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62D6D9" w14:textId="77777777"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b/>
          <w:color w:val="000000"/>
        </w:rPr>
        <w:t xml:space="preserve">Name of Journal: </w:t>
      </w:r>
      <w:r w:rsidRPr="00EF1A27">
        <w:rPr>
          <w:rFonts w:ascii="Book Antiqua" w:eastAsia="Book Antiqua" w:hAnsi="Book Antiqua" w:cs="Book Antiqua"/>
          <w:i/>
          <w:color w:val="000000"/>
        </w:rPr>
        <w:t>World Journal of Clinical Cases</w:t>
      </w:r>
    </w:p>
    <w:p w14:paraId="5BD8F76E" w14:textId="77777777"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b/>
          <w:color w:val="000000"/>
        </w:rPr>
        <w:t xml:space="preserve">Manuscript NO: </w:t>
      </w:r>
      <w:r w:rsidRPr="00EF1A27">
        <w:rPr>
          <w:rFonts w:ascii="Book Antiqua" w:eastAsia="Book Antiqua" w:hAnsi="Book Antiqua" w:cs="Book Antiqua"/>
          <w:color w:val="000000"/>
        </w:rPr>
        <w:t>69406</w:t>
      </w:r>
    </w:p>
    <w:p w14:paraId="2D99246F" w14:textId="77777777"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b/>
          <w:color w:val="000000"/>
        </w:rPr>
        <w:t xml:space="preserve">Manuscript Type: </w:t>
      </w:r>
      <w:r w:rsidRPr="00EF1A27">
        <w:rPr>
          <w:rFonts w:ascii="Book Antiqua" w:eastAsia="Book Antiqua" w:hAnsi="Book Antiqua" w:cs="Book Antiqua"/>
          <w:color w:val="000000"/>
        </w:rPr>
        <w:t>CASE REPORT</w:t>
      </w:r>
    </w:p>
    <w:p w14:paraId="67177842" w14:textId="77777777" w:rsidR="00A77B3E" w:rsidRPr="00EF1A27" w:rsidRDefault="00A77B3E" w:rsidP="00EF1A27">
      <w:pPr>
        <w:spacing w:line="360" w:lineRule="auto"/>
        <w:jc w:val="both"/>
        <w:rPr>
          <w:rFonts w:ascii="Book Antiqua" w:hAnsi="Book Antiqua"/>
        </w:rPr>
      </w:pPr>
    </w:p>
    <w:p w14:paraId="0A6D7630" w14:textId="697239A7"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b/>
          <w:color w:val="000000"/>
        </w:rPr>
        <w:t xml:space="preserve">Screw </w:t>
      </w:r>
      <w:r w:rsidR="00836C2E" w:rsidRPr="00EF1A27">
        <w:rPr>
          <w:rFonts w:ascii="Book Antiqua" w:eastAsia="Book Antiqua" w:hAnsi="Book Antiqua" w:cs="Book Antiqua"/>
          <w:b/>
          <w:color w:val="000000"/>
        </w:rPr>
        <w:t>penetration of the iliopsoas muscle causing late-onset pain after total hip arthroplasty</w:t>
      </w:r>
      <w:r w:rsidRPr="00EF1A27">
        <w:rPr>
          <w:rFonts w:ascii="Book Antiqua" w:eastAsia="Book Antiqua" w:hAnsi="Book Antiqua" w:cs="Book Antiqua"/>
          <w:b/>
          <w:color w:val="000000"/>
        </w:rPr>
        <w:t>: A case report</w:t>
      </w:r>
    </w:p>
    <w:p w14:paraId="245BCCBB" w14:textId="77777777" w:rsidR="00A77B3E" w:rsidRPr="00EF1A27" w:rsidRDefault="00A77B3E" w:rsidP="00EF1A27">
      <w:pPr>
        <w:spacing w:line="360" w:lineRule="auto"/>
        <w:jc w:val="both"/>
        <w:rPr>
          <w:rFonts w:ascii="Book Antiqua" w:hAnsi="Book Antiqua"/>
        </w:rPr>
      </w:pPr>
    </w:p>
    <w:p w14:paraId="70C9EBBC" w14:textId="06053599" w:rsidR="00A77B3E" w:rsidRPr="00EF1A27" w:rsidRDefault="00C44B3E" w:rsidP="00EF1A27">
      <w:pPr>
        <w:spacing w:line="360" w:lineRule="auto"/>
        <w:jc w:val="both"/>
        <w:rPr>
          <w:rFonts w:ascii="Book Antiqua" w:hAnsi="Book Antiqua"/>
        </w:rPr>
      </w:pPr>
      <w:r w:rsidRPr="00EF1A27">
        <w:rPr>
          <w:rFonts w:ascii="Book Antiqua" w:eastAsia="Book Antiqua" w:hAnsi="Book Antiqua" w:cs="Book Antiqua"/>
          <w:color w:val="000000"/>
        </w:rPr>
        <w:t xml:space="preserve">Park HS </w:t>
      </w:r>
      <w:r w:rsidRPr="00EF1A27">
        <w:rPr>
          <w:rFonts w:ascii="Book Antiqua" w:eastAsia="Book Antiqua" w:hAnsi="Book Antiqua" w:cs="Book Antiqua"/>
          <w:i/>
          <w:iCs/>
          <w:color w:val="000000"/>
        </w:rPr>
        <w:t>et al.</w:t>
      </w:r>
      <w:r w:rsidRPr="00EF1A27">
        <w:rPr>
          <w:rFonts w:ascii="Book Antiqua" w:eastAsia="Book Antiqua" w:hAnsi="Book Antiqua" w:cs="Book Antiqua"/>
          <w:color w:val="000000"/>
        </w:rPr>
        <w:t xml:space="preserve"> </w:t>
      </w:r>
      <w:r w:rsidR="00B61287" w:rsidRPr="00EF1A27">
        <w:rPr>
          <w:rFonts w:ascii="Book Antiqua" w:eastAsia="Book Antiqua" w:hAnsi="Book Antiqua" w:cs="Book Antiqua"/>
          <w:color w:val="000000"/>
        </w:rPr>
        <w:t xml:space="preserve">Screw </w:t>
      </w:r>
      <w:r w:rsidRPr="00EF1A27">
        <w:rPr>
          <w:rFonts w:ascii="Book Antiqua" w:eastAsia="Book Antiqua" w:hAnsi="Book Antiqua" w:cs="Book Antiqua"/>
          <w:color w:val="000000"/>
        </w:rPr>
        <w:t xml:space="preserve">penetration causing pain after </w:t>
      </w:r>
      <w:r w:rsidR="00B61287" w:rsidRPr="00EF1A27">
        <w:rPr>
          <w:rFonts w:ascii="Book Antiqua" w:eastAsia="Book Antiqua" w:hAnsi="Book Antiqua" w:cs="Book Antiqua"/>
          <w:color w:val="000000"/>
        </w:rPr>
        <w:t>THA</w:t>
      </w:r>
    </w:p>
    <w:p w14:paraId="0D658848" w14:textId="77777777" w:rsidR="00A77B3E" w:rsidRPr="00EF1A27" w:rsidRDefault="00A77B3E" w:rsidP="00EF1A27">
      <w:pPr>
        <w:spacing w:line="360" w:lineRule="auto"/>
        <w:jc w:val="both"/>
        <w:rPr>
          <w:rFonts w:ascii="Book Antiqua" w:hAnsi="Book Antiqua"/>
        </w:rPr>
      </w:pPr>
    </w:p>
    <w:p w14:paraId="0B29E4BD" w14:textId="77777777"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color w:val="000000"/>
        </w:rPr>
        <w:t xml:space="preserve">Hyung-Seok Park, Sang-Hong Lee, Hong-Man Cho, Hyun-Bai Choi, </w:t>
      </w:r>
      <w:proofErr w:type="spellStart"/>
      <w:r w:rsidRPr="00EF1A27">
        <w:rPr>
          <w:rFonts w:ascii="Book Antiqua" w:eastAsia="Book Antiqua" w:hAnsi="Book Antiqua" w:cs="Book Antiqua"/>
          <w:color w:val="000000"/>
        </w:rPr>
        <w:t>Suenghwan</w:t>
      </w:r>
      <w:proofErr w:type="spellEnd"/>
      <w:r w:rsidRPr="00EF1A27">
        <w:rPr>
          <w:rFonts w:ascii="Book Antiqua" w:eastAsia="Book Antiqua" w:hAnsi="Book Antiqua" w:cs="Book Antiqua"/>
          <w:color w:val="000000"/>
        </w:rPr>
        <w:t xml:space="preserve"> Jo</w:t>
      </w:r>
    </w:p>
    <w:p w14:paraId="6138CB13" w14:textId="77777777" w:rsidR="00A77B3E" w:rsidRPr="00EF1A27" w:rsidRDefault="00A77B3E" w:rsidP="00EF1A27">
      <w:pPr>
        <w:spacing w:line="360" w:lineRule="auto"/>
        <w:jc w:val="both"/>
        <w:rPr>
          <w:rFonts w:ascii="Book Antiqua" w:hAnsi="Book Antiqua"/>
        </w:rPr>
      </w:pPr>
    </w:p>
    <w:p w14:paraId="5AD37C61" w14:textId="77777777"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b/>
          <w:bCs/>
          <w:color w:val="000000"/>
        </w:rPr>
        <w:t xml:space="preserve">Hyung-Seok Park, Sang-Hong Lee, Hyun-Bai Choi, </w:t>
      </w:r>
      <w:proofErr w:type="spellStart"/>
      <w:r w:rsidRPr="00EF1A27">
        <w:rPr>
          <w:rFonts w:ascii="Book Antiqua" w:eastAsia="Book Antiqua" w:hAnsi="Book Antiqua" w:cs="Book Antiqua"/>
          <w:b/>
          <w:bCs/>
          <w:color w:val="000000"/>
        </w:rPr>
        <w:t>Suenghwan</w:t>
      </w:r>
      <w:proofErr w:type="spellEnd"/>
      <w:r w:rsidRPr="00EF1A27">
        <w:rPr>
          <w:rFonts w:ascii="Book Antiqua" w:eastAsia="Book Antiqua" w:hAnsi="Book Antiqua" w:cs="Book Antiqua"/>
          <w:b/>
          <w:bCs/>
          <w:color w:val="000000"/>
        </w:rPr>
        <w:t xml:space="preserve"> Jo, </w:t>
      </w:r>
      <w:r w:rsidRPr="00EF1A27">
        <w:rPr>
          <w:rFonts w:ascii="Book Antiqua" w:eastAsia="Book Antiqua" w:hAnsi="Book Antiqua" w:cs="Book Antiqua"/>
          <w:color w:val="000000"/>
        </w:rPr>
        <w:t xml:space="preserve">Department of </w:t>
      </w:r>
      <w:proofErr w:type="spellStart"/>
      <w:r w:rsidRPr="00EF1A27">
        <w:rPr>
          <w:rFonts w:ascii="Book Antiqua" w:eastAsia="Book Antiqua" w:hAnsi="Book Antiqua" w:cs="Book Antiqua"/>
          <w:color w:val="000000"/>
        </w:rPr>
        <w:t>Orthopaedic</w:t>
      </w:r>
      <w:proofErr w:type="spellEnd"/>
      <w:r w:rsidRPr="00EF1A27">
        <w:rPr>
          <w:rFonts w:ascii="Book Antiqua" w:eastAsia="Book Antiqua" w:hAnsi="Book Antiqua" w:cs="Book Antiqua"/>
          <w:color w:val="000000"/>
        </w:rPr>
        <w:t xml:space="preserve"> Surgery, Chosun University Hospital, Gwangju 61453, South Korea</w:t>
      </w:r>
    </w:p>
    <w:p w14:paraId="7E578554" w14:textId="77777777" w:rsidR="00A77B3E" w:rsidRPr="00EF1A27" w:rsidRDefault="00A77B3E" w:rsidP="00EF1A27">
      <w:pPr>
        <w:spacing w:line="360" w:lineRule="auto"/>
        <w:jc w:val="both"/>
        <w:rPr>
          <w:rFonts w:ascii="Book Antiqua" w:hAnsi="Book Antiqua"/>
        </w:rPr>
      </w:pPr>
    </w:p>
    <w:p w14:paraId="7EA2DD86" w14:textId="5F491DAB"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b/>
          <w:bCs/>
          <w:color w:val="000000"/>
        </w:rPr>
        <w:t xml:space="preserve">Hong-Man Cho, </w:t>
      </w:r>
      <w:r w:rsidRPr="00EF1A27">
        <w:rPr>
          <w:rFonts w:ascii="Book Antiqua" w:eastAsia="Book Antiqua" w:hAnsi="Book Antiqua" w:cs="Book Antiqua"/>
          <w:color w:val="000000"/>
        </w:rPr>
        <w:t xml:space="preserve">Department of </w:t>
      </w:r>
      <w:r w:rsidR="00C44B3E" w:rsidRPr="00EF1A27">
        <w:rPr>
          <w:rFonts w:ascii="Book Antiqua" w:eastAsia="Book Antiqua" w:hAnsi="Book Antiqua" w:cs="Book Antiqua"/>
          <w:color w:val="000000"/>
        </w:rPr>
        <w:t>O</w:t>
      </w:r>
      <w:r w:rsidRPr="00EF1A27">
        <w:rPr>
          <w:rFonts w:ascii="Book Antiqua" w:eastAsia="Book Antiqua" w:hAnsi="Book Antiqua" w:cs="Book Antiqua"/>
          <w:color w:val="000000"/>
        </w:rPr>
        <w:t>rthopedics, Gwangju Veterans Hospital, Gwangju 62284, South Korea</w:t>
      </w:r>
    </w:p>
    <w:p w14:paraId="4919612E" w14:textId="77777777" w:rsidR="00A77B3E" w:rsidRPr="00EF1A27" w:rsidRDefault="00A77B3E" w:rsidP="00EF1A27">
      <w:pPr>
        <w:spacing w:line="360" w:lineRule="auto"/>
        <w:jc w:val="both"/>
        <w:rPr>
          <w:rFonts w:ascii="Book Antiqua" w:hAnsi="Book Antiqua"/>
        </w:rPr>
      </w:pPr>
    </w:p>
    <w:p w14:paraId="6DB1F328" w14:textId="6CBD1004"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b/>
          <w:bCs/>
          <w:color w:val="000000"/>
        </w:rPr>
        <w:t xml:space="preserve">Author contributions: </w:t>
      </w:r>
      <w:r w:rsidRPr="00EF1A27">
        <w:rPr>
          <w:rFonts w:ascii="Book Antiqua" w:eastAsia="Book Antiqua" w:hAnsi="Book Antiqua" w:cs="Book Antiqua"/>
          <w:color w:val="000000"/>
        </w:rPr>
        <w:t xml:space="preserve">Park </w:t>
      </w:r>
      <w:r w:rsidR="00C44B3E" w:rsidRPr="00EF1A27">
        <w:rPr>
          <w:rFonts w:ascii="Book Antiqua" w:eastAsia="Book Antiqua" w:hAnsi="Book Antiqua" w:cs="Book Antiqua"/>
          <w:color w:val="000000"/>
        </w:rPr>
        <w:t xml:space="preserve">HS </w:t>
      </w:r>
      <w:r w:rsidRPr="00EF1A27">
        <w:rPr>
          <w:rFonts w:ascii="Book Antiqua" w:eastAsia="Book Antiqua" w:hAnsi="Book Antiqua" w:cs="Book Antiqua"/>
          <w:color w:val="000000"/>
        </w:rPr>
        <w:t>wrote the initial draft of the paper</w:t>
      </w:r>
      <w:r w:rsidR="00C44B3E"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 xml:space="preserve">Cho </w:t>
      </w:r>
      <w:r w:rsidR="00C44B3E" w:rsidRPr="00EF1A27">
        <w:rPr>
          <w:rFonts w:ascii="Book Antiqua" w:eastAsia="Book Antiqua" w:hAnsi="Book Antiqua" w:cs="Book Antiqua"/>
          <w:color w:val="000000"/>
        </w:rPr>
        <w:t xml:space="preserve">HM </w:t>
      </w:r>
      <w:r w:rsidRPr="00EF1A27">
        <w:rPr>
          <w:rFonts w:ascii="Book Antiqua" w:eastAsia="Book Antiqua" w:hAnsi="Book Antiqua" w:cs="Book Antiqua"/>
          <w:color w:val="000000"/>
        </w:rPr>
        <w:t>was the patient’s surgeon and made the initial diagnosis</w:t>
      </w:r>
      <w:r w:rsidR="00C44B3E" w:rsidRPr="00EF1A27">
        <w:rPr>
          <w:rFonts w:ascii="Book Antiqua" w:eastAsia="Book Antiqua" w:hAnsi="Book Antiqua" w:cs="Book Antiqua"/>
          <w:color w:val="000000"/>
        </w:rPr>
        <w:t>;</w:t>
      </w:r>
      <w:r w:rsidRPr="00EF1A27">
        <w:rPr>
          <w:rFonts w:ascii="Book Antiqua" w:eastAsia="Book Antiqua" w:hAnsi="Book Antiqua" w:cs="Book Antiqua"/>
          <w:color w:val="000000"/>
        </w:rPr>
        <w:t xml:space="preserve"> Lee </w:t>
      </w:r>
      <w:r w:rsidR="00C44B3E" w:rsidRPr="00EF1A27">
        <w:rPr>
          <w:rFonts w:ascii="Book Antiqua" w:eastAsia="Book Antiqua" w:hAnsi="Book Antiqua" w:cs="Book Antiqua"/>
          <w:color w:val="000000"/>
        </w:rPr>
        <w:t xml:space="preserve">SH </w:t>
      </w:r>
      <w:r w:rsidRPr="00EF1A27">
        <w:rPr>
          <w:rFonts w:ascii="Book Antiqua" w:eastAsia="Book Antiqua" w:hAnsi="Book Antiqua" w:cs="Book Antiqua"/>
          <w:color w:val="000000"/>
        </w:rPr>
        <w:t xml:space="preserve">and Choi </w:t>
      </w:r>
      <w:r w:rsidR="00C44B3E" w:rsidRPr="00EF1A27">
        <w:rPr>
          <w:rFonts w:ascii="Book Antiqua" w:eastAsia="Book Antiqua" w:hAnsi="Book Antiqua" w:cs="Book Antiqua"/>
          <w:color w:val="000000"/>
        </w:rPr>
        <w:t xml:space="preserve">HB </w:t>
      </w:r>
      <w:r w:rsidRPr="00EF1A27">
        <w:rPr>
          <w:rFonts w:ascii="Book Antiqua" w:eastAsia="Book Antiqua" w:hAnsi="Book Antiqua" w:cs="Book Antiqua"/>
          <w:color w:val="000000"/>
        </w:rPr>
        <w:t>reviewed the literatures and contributed to manuscript drafting</w:t>
      </w:r>
      <w:r w:rsidR="00C44B3E" w:rsidRPr="00EF1A27">
        <w:rPr>
          <w:rFonts w:ascii="Book Antiqua" w:eastAsia="Book Antiqua" w:hAnsi="Book Antiqua" w:cs="Book Antiqua"/>
          <w:color w:val="000000"/>
        </w:rPr>
        <w:t>;</w:t>
      </w:r>
      <w:r w:rsidRPr="00EF1A27">
        <w:rPr>
          <w:rFonts w:ascii="Book Antiqua" w:eastAsia="Book Antiqua" w:hAnsi="Book Antiqua" w:cs="Book Antiqua"/>
          <w:color w:val="000000"/>
        </w:rPr>
        <w:t xml:space="preserve"> </w:t>
      </w:r>
      <w:r w:rsidR="00C44B3E" w:rsidRPr="00EF1A27">
        <w:rPr>
          <w:rFonts w:ascii="Book Antiqua" w:eastAsia="Book Antiqua" w:hAnsi="Book Antiqua" w:cs="Book Antiqua"/>
          <w:color w:val="000000"/>
        </w:rPr>
        <w:t xml:space="preserve">and </w:t>
      </w:r>
      <w:r w:rsidRPr="00EF1A27">
        <w:rPr>
          <w:rFonts w:ascii="Book Antiqua" w:eastAsia="Book Antiqua" w:hAnsi="Book Antiqua" w:cs="Book Antiqua"/>
          <w:color w:val="000000"/>
        </w:rPr>
        <w:t xml:space="preserve">Jo </w:t>
      </w:r>
      <w:r w:rsidR="00C44B3E" w:rsidRPr="00EF1A27">
        <w:rPr>
          <w:rFonts w:ascii="Book Antiqua" w:eastAsia="Book Antiqua" w:hAnsi="Book Antiqua" w:cs="Book Antiqua"/>
          <w:color w:val="000000"/>
        </w:rPr>
        <w:t xml:space="preserve">S </w:t>
      </w:r>
      <w:r w:rsidRPr="00EF1A27">
        <w:rPr>
          <w:rFonts w:ascii="Book Antiqua" w:eastAsia="Book Antiqua" w:hAnsi="Book Antiqua" w:cs="Book Antiqua"/>
          <w:color w:val="000000"/>
        </w:rPr>
        <w:t xml:space="preserve">made decision on patient’s treatment and made critical revision on the manuscript. </w:t>
      </w:r>
    </w:p>
    <w:p w14:paraId="5ECA3061" w14:textId="77777777" w:rsidR="00A77B3E" w:rsidRPr="00EF1A27" w:rsidRDefault="00A77B3E" w:rsidP="00EF1A27">
      <w:pPr>
        <w:spacing w:line="360" w:lineRule="auto"/>
        <w:jc w:val="both"/>
        <w:rPr>
          <w:rFonts w:ascii="Book Antiqua" w:hAnsi="Book Antiqua"/>
        </w:rPr>
      </w:pPr>
    </w:p>
    <w:p w14:paraId="0DAED3FB" w14:textId="623EF32C"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b/>
          <w:bCs/>
          <w:color w:val="000000"/>
        </w:rPr>
        <w:t xml:space="preserve">Supported by </w:t>
      </w:r>
      <w:r w:rsidR="00C44B3E" w:rsidRPr="00EF1A27">
        <w:rPr>
          <w:rFonts w:ascii="Book Antiqua" w:eastAsia="Book Antiqua" w:hAnsi="Book Antiqua" w:cs="Book Antiqua"/>
          <w:color w:val="000000"/>
        </w:rPr>
        <w:t>R</w:t>
      </w:r>
      <w:r w:rsidRPr="00EF1A27">
        <w:rPr>
          <w:rFonts w:ascii="Book Antiqua" w:eastAsia="Book Antiqua" w:hAnsi="Book Antiqua" w:cs="Book Antiqua"/>
          <w:color w:val="000000"/>
        </w:rPr>
        <w:t xml:space="preserve">esearch </w:t>
      </w:r>
      <w:r w:rsidR="00C44B3E" w:rsidRPr="00EF1A27">
        <w:rPr>
          <w:rFonts w:ascii="Book Antiqua" w:eastAsia="Book Antiqua" w:hAnsi="Book Antiqua" w:cs="Book Antiqua"/>
          <w:color w:val="000000"/>
        </w:rPr>
        <w:t>F</w:t>
      </w:r>
      <w:r w:rsidRPr="00EF1A27">
        <w:rPr>
          <w:rFonts w:ascii="Book Antiqua" w:eastAsia="Book Antiqua" w:hAnsi="Book Antiqua" w:cs="Book Antiqua"/>
          <w:color w:val="000000"/>
        </w:rPr>
        <w:t>und from Chosun University Hospital, 2019</w:t>
      </w:r>
      <w:r w:rsidR="00C44B3E" w:rsidRPr="00EF1A27">
        <w:rPr>
          <w:rFonts w:ascii="Book Antiqua" w:eastAsia="Book Antiqua" w:hAnsi="Book Antiqua" w:cs="Book Antiqua"/>
          <w:color w:val="000000"/>
        </w:rPr>
        <w:t>.</w:t>
      </w:r>
    </w:p>
    <w:p w14:paraId="0706F664" w14:textId="77777777" w:rsidR="00A77B3E" w:rsidRPr="00EF1A27" w:rsidRDefault="00A77B3E" w:rsidP="00EF1A27">
      <w:pPr>
        <w:spacing w:line="360" w:lineRule="auto"/>
        <w:jc w:val="both"/>
        <w:rPr>
          <w:rFonts w:ascii="Book Antiqua" w:hAnsi="Book Antiqua"/>
        </w:rPr>
      </w:pPr>
    </w:p>
    <w:p w14:paraId="31270244" w14:textId="4129220B"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b/>
          <w:bCs/>
          <w:color w:val="000000"/>
        </w:rPr>
        <w:t xml:space="preserve">Corresponding author: </w:t>
      </w:r>
      <w:proofErr w:type="spellStart"/>
      <w:r w:rsidRPr="00EF1A27">
        <w:rPr>
          <w:rFonts w:ascii="Book Antiqua" w:eastAsia="Book Antiqua" w:hAnsi="Book Antiqua" w:cs="Book Antiqua"/>
          <w:b/>
          <w:bCs/>
          <w:color w:val="000000"/>
        </w:rPr>
        <w:t>Suenghwan</w:t>
      </w:r>
      <w:proofErr w:type="spellEnd"/>
      <w:r w:rsidRPr="00EF1A27">
        <w:rPr>
          <w:rFonts w:ascii="Book Antiqua" w:eastAsia="Book Antiqua" w:hAnsi="Book Antiqua" w:cs="Book Antiqua"/>
          <w:b/>
          <w:bCs/>
          <w:color w:val="000000"/>
        </w:rPr>
        <w:t xml:space="preserve"> Jo, MD, PhD, Associate Professor, </w:t>
      </w:r>
      <w:r w:rsidRPr="00EF1A27">
        <w:rPr>
          <w:rFonts w:ascii="Book Antiqua" w:eastAsia="Book Antiqua" w:hAnsi="Book Antiqua" w:cs="Book Antiqua"/>
          <w:color w:val="000000"/>
        </w:rPr>
        <w:t xml:space="preserve">Department of </w:t>
      </w:r>
      <w:proofErr w:type="spellStart"/>
      <w:r w:rsidRPr="00EF1A27">
        <w:rPr>
          <w:rFonts w:ascii="Book Antiqua" w:eastAsia="Book Antiqua" w:hAnsi="Book Antiqua" w:cs="Book Antiqua"/>
          <w:color w:val="000000"/>
        </w:rPr>
        <w:t>Orthopaedic</w:t>
      </w:r>
      <w:proofErr w:type="spellEnd"/>
      <w:r w:rsidRPr="00EF1A27">
        <w:rPr>
          <w:rFonts w:ascii="Book Antiqua" w:eastAsia="Book Antiqua" w:hAnsi="Book Antiqua" w:cs="Book Antiqua"/>
          <w:color w:val="000000"/>
        </w:rPr>
        <w:t xml:space="preserve"> Surgery, Chosun University Hospital, 365 </w:t>
      </w:r>
      <w:proofErr w:type="spellStart"/>
      <w:r w:rsidRPr="00EF1A27">
        <w:rPr>
          <w:rFonts w:ascii="Book Antiqua" w:eastAsia="Book Antiqua" w:hAnsi="Book Antiqua" w:cs="Book Antiqua"/>
          <w:color w:val="000000"/>
        </w:rPr>
        <w:t>Pilmundae-ro</w:t>
      </w:r>
      <w:proofErr w:type="spellEnd"/>
      <w:r w:rsidRPr="00EF1A27">
        <w:rPr>
          <w:rFonts w:ascii="Book Antiqua" w:eastAsia="Book Antiqua" w:hAnsi="Book Antiqua" w:cs="Book Antiqua"/>
          <w:color w:val="000000"/>
        </w:rPr>
        <w:t>, Dong-</w:t>
      </w:r>
      <w:proofErr w:type="spellStart"/>
      <w:r w:rsidRPr="00EF1A27">
        <w:rPr>
          <w:rFonts w:ascii="Book Antiqua" w:eastAsia="Book Antiqua" w:hAnsi="Book Antiqua" w:cs="Book Antiqua"/>
          <w:color w:val="000000"/>
        </w:rPr>
        <w:t>gu</w:t>
      </w:r>
      <w:proofErr w:type="spellEnd"/>
      <w:r w:rsidRPr="00EF1A27">
        <w:rPr>
          <w:rFonts w:ascii="Book Antiqua" w:eastAsia="Book Antiqua" w:hAnsi="Book Antiqua" w:cs="Book Antiqua"/>
          <w:color w:val="000000"/>
        </w:rPr>
        <w:t>, Gwangju, 61453, South Korea. jo.suenghwan@chosun.ac.kr</w:t>
      </w:r>
    </w:p>
    <w:p w14:paraId="408EBD6D" w14:textId="77777777" w:rsidR="00A77B3E" w:rsidRPr="00EF1A27" w:rsidRDefault="00A77B3E" w:rsidP="00EF1A27">
      <w:pPr>
        <w:spacing w:line="360" w:lineRule="auto"/>
        <w:jc w:val="both"/>
        <w:rPr>
          <w:rFonts w:ascii="Book Antiqua" w:hAnsi="Book Antiqua"/>
        </w:rPr>
      </w:pPr>
    </w:p>
    <w:p w14:paraId="3F05C674" w14:textId="77777777"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b/>
          <w:bCs/>
          <w:color w:val="000000"/>
        </w:rPr>
        <w:t xml:space="preserve">Received: </w:t>
      </w:r>
      <w:r w:rsidRPr="00EF1A27">
        <w:rPr>
          <w:rFonts w:ascii="Book Antiqua" w:eastAsia="Book Antiqua" w:hAnsi="Book Antiqua" w:cs="Book Antiqua"/>
          <w:color w:val="000000"/>
        </w:rPr>
        <w:t>July 2, 2021</w:t>
      </w:r>
    </w:p>
    <w:p w14:paraId="5B9B3165" w14:textId="2FD82202"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b/>
          <w:bCs/>
          <w:color w:val="000000"/>
        </w:rPr>
        <w:lastRenderedPageBreak/>
        <w:t xml:space="preserve">Revised: </w:t>
      </w:r>
      <w:r w:rsidR="00C44B3E" w:rsidRPr="00EF1A27">
        <w:rPr>
          <w:rFonts w:ascii="Book Antiqua" w:eastAsia="Book Antiqua" w:hAnsi="Book Antiqua" w:cs="Book Antiqua"/>
          <w:color w:val="000000"/>
        </w:rPr>
        <w:t>July 19, 2021</w:t>
      </w:r>
    </w:p>
    <w:p w14:paraId="6BC2E70D" w14:textId="5DFCABAE"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b/>
          <w:bCs/>
          <w:color w:val="000000"/>
        </w:rPr>
        <w:t xml:space="preserve">Accepted: </w:t>
      </w:r>
      <w:r w:rsidR="00A63A58" w:rsidRPr="00A63A58">
        <w:rPr>
          <w:rFonts w:ascii="Book Antiqua" w:eastAsia="Book Antiqua" w:hAnsi="Book Antiqua" w:cs="Book Antiqua"/>
          <w:b/>
          <w:bCs/>
          <w:color w:val="000000"/>
        </w:rPr>
        <w:t>September 8, 2021</w:t>
      </w:r>
    </w:p>
    <w:p w14:paraId="2F26C520" w14:textId="77777777"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b/>
          <w:bCs/>
          <w:color w:val="000000"/>
        </w:rPr>
        <w:t xml:space="preserve">Published online: </w:t>
      </w:r>
    </w:p>
    <w:p w14:paraId="7B3992CC" w14:textId="77777777" w:rsidR="00C44B3E" w:rsidRPr="00EF1A27" w:rsidRDefault="00C44B3E" w:rsidP="00EF1A27">
      <w:pPr>
        <w:spacing w:line="360" w:lineRule="auto"/>
        <w:jc w:val="both"/>
        <w:rPr>
          <w:rFonts w:ascii="Book Antiqua" w:eastAsia="Book Antiqua" w:hAnsi="Book Antiqua" w:cs="Book Antiqua"/>
          <w:b/>
          <w:color w:val="000000"/>
        </w:rPr>
      </w:pPr>
    </w:p>
    <w:p w14:paraId="2CF8DB26" w14:textId="5DED7F4D"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b/>
          <w:color w:val="000000"/>
        </w:rPr>
        <w:t>Abstract</w:t>
      </w:r>
    </w:p>
    <w:p w14:paraId="61FC0643" w14:textId="77777777"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color w:val="000000"/>
        </w:rPr>
        <w:t>BACKGROUND</w:t>
      </w:r>
    </w:p>
    <w:p w14:paraId="1C8920CB" w14:textId="5D4E347B"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color w:val="000000"/>
        </w:rPr>
        <w:t xml:space="preserve">Postoperative pain following </w:t>
      </w:r>
      <w:bookmarkStart w:id="0" w:name="_Hlk81313306"/>
      <w:r w:rsidRPr="00EF1A27">
        <w:rPr>
          <w:rFonts w:ascii="Book Antiqua" w:eastAsia="Book Antiqua" w:hAnsi="Book Antiqua" w:cs="Book Antiqua"/>
          <w:color w:val="000000"/>
        </w:rPr>
        <w:t>total hip arthroplasty</w:t>
      </w:r>
      <w:bookmarkEnd w:id="0"/>
      <w:r w:rsidRPr="00EF1A27">
        <w:rPr>
          <w:rFonts w:ascii="Book Antiqua" w:eastAsia="Book Antiqua" w:hAnsi="Book Antiqua" w:cs="Book Antiqua"/>
          <w:color w:val="000000"/>
        </w:rPr>
        <w:t xml:space="preserve"> (THA) may occur in</w:t>
      </w:r>
      <w:r w:rsidR="00C44B3E"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a few patients</w:t>
      </w:r>
      <w:r w:rsidR="00C44B3E"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but may pose</w:t>
      </w:r>
      <w:r w:rsidR="00C44B3E"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a significant challenge to surgeons if the etiology is not identified. Herein, we report the case of a patient who developed late</w:t>
      </w:r>
      <w:r w:rsidR="00C44B3E" w:rsidRPr="00EF1A27">
        <w:rPr>
          <w:rFonts w:ascii="Book Antiqua" w:eastAsia="Book Antiqua" w:hAnsi="Book Antiqua" w:cs="Book Antiqua"/>
          <w:color w:val="000000"/>
        </w:rPr>
        <w:t>-</w:t>
      </w:r>
      <w:r w:rsidRPr="00EF1A27">
        <w:rPr>
          <w:rFonts w:ascii="Book Antiqua" w:eastAsia="Book Antiqua" w:hAnsi="Book Antiqua" w:cs="Book Antiqua"/>
          <w:color w:val="000000"/>
        </w:rPr>
        <w:t>onset pain following THA due to screw penetration of</w:t>
      </w:r>
      <w:r w:rsidR="00C44B3E"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the iliopsoas tendon.</w:t>
      </w:r>
    </w:p>
    <w:p w14:paraId="53BBC72A" w14:textId="77777777" w:rsidR="00A77B3E" w:rsidRPr="00EF1A27" w:rsidRDefault="00A77B3E" w:rsidP="00EF1A27">
      <w:pPr>
        <w:spacing w:line="360" w:lineRule="auto"/>
        <w:jc w:val="both"/>
        <w:rPr>
          <w:rFonts w:ascii="Book Antiqua" w:hAnsi="Book Antiqua"/>
        </w:rPr>
      </w:pPr>
    </w:p>
    <w:p w14:paraId="65D471AB" w14:textId="77777777"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color w:val="000000"/>
        </w:rPr>
        <w:t>CASE SUMMARY</w:t>
      </w:r>
    </w:p>
    <w:p w14:paraId="22199E0A" w14:textId="4BDBB409"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color w:val="000000"/>
        </w:rPr>
        <w:t>We report the case of a 77</w:t>
      </w:r>
      <w:r w:rsidR="00C44B3E" w:rsidRPr="00EF1A27">
        <w:rPr>
          <w:rFonts w:ascii="Book Antiqua" w:eastAsia="Book Antiqua" w:hAnsi="Book Antiqua" w:cs="Book Antiqua"/>
          <w:color w:val="000000"/>
        </w:rPr>
        <w:t>-</w:t>
      </w:r>
      <w:r w:rsidRPr="00EF1A27">
        <w:rPr>
          <w:rFonts w:ascii="Book Antiqua" w:eastAsia="Book Antiqua" w:hAnsi="Book Antiqua" w:cs="Book Antiqua"/>
          <w:color w:val="000000"/>
        </w:rPr>
        <w:t>year</w:t>
      </w:r>
      <w:r w:rsidR="00C44B3E" w:rsidRPr="00EF1A27">
        <w:rPr>
          <w:rFonts w:ascii="Book Antiqua" w:eastAsia="Book Antiqua" w:hAnsi="Book Antiqua" w:cs="Book Antiqua"/>
          <w:color w:val="000000"/>
        </w:rPr>
        <w:t>-</w:t>
      </w:r>
      <w:r w:rsidRPr="00EF1A27">
        <w:rPr>
          <w:rFonts w:ascii="Book Antiqua" w:eastAsia="Book Antiqua" w:hAnsi="Book Antiqua" w:cs="Book Antiqua"/>
          <w:color w:val="000000"/>
        </w:rPr>
        <w:t>old man who developed inguinal pain 7 years after THA. While the symptoms resembled that of iliopsoas impingement by the acetabular cup, the pain resolved only when</w:t>
      </w:r>
      <w:r w:rsidR="00C44B3E"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the supplementary</w:t>
      </w:r>
      <w:r w:rsidR="00C44B3E"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acetabular screw protruding through the ilium was decompressed. Decompression was performed</w:t>
      </w:r>
      <w:r w:rsidR="00C44B3E"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using</w:t>
      </w:r>
      <w:r w:rsidR="00C44B3E"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 xml:space="preserve">the </w:t>
      </w:r>
      <w:proofErr w:type="spellStart"/>
      <w:r w:rsidRPr="00EF1A27">
        <w:rPr>
          <w:rFonts w:ascii="Book Antiqua" w:eastAsia="Book Antiqua" w:hAnsi="Book Antiqua" w:cs="Book Antiqua"/>
          <w:color w:val="000000"/>
        </w:rPr>
        <w:t>pararectus</w:t>
      </w:r>
      <w:proofErr w:type="spellEnd"/>
      <w:r w:rsidRPr="00EF1A27">
        <w:rPr>
          <w:rFonts w:ascii="Book Antiqua" w:eastAsia="Book Antiqua" w:hAnsi="Book Antiqua" w:cs="Book Antiqua"/>
          <w:color w:val="000000"/>
        </w:rPr>
        <w:t xml:space="preserve"> approach. The patient was able to ambulate pain</w:t>
      </w:r>
      <w:r w:rsidR="00C44B3E" w:rsidRPr="00EF1A27">
        <w:rPr>
          <w:rFonts w:ascii="Book Antiqua" w:eastAsia="Book Antiqua" w:hAnsi="Book Antiqua" w:cs="Book Antiqua"/>
          <w:color w:val="000000"/>
        </w:rPr>
        <w:t>-</w:t>
      </w:r>
      <w:r w:rsidRPr="00EF1A27">
        <w:rPr>
          <w:rFonts w:ascii="Book Antiqua" w:eastAsia="Book Antiqua" w:hAnsi="Book Antiqua" w:cs="Book Antiqua"/>
          <w:color w:val="000000"/>
        </w:rPr>
        <w:t>free immediately after surgery.</w:t>
      </w:r>
    </w:p>
    <w:p w14:paraId="4BD0B535" w14:textId="77777777" w:rsidR="00A77B3E" w:rsidRPr="00EF1A27" w:rsidRDefault="00A77B3E" w:rsidP="00EF1A27">
      <w:pPr>
        <w:spacing w:line="360" w:lineRule="auto"/>
        <w:jc w:val="both"/>
        <w:rPr>
          <w:rFonts w:ascii="Book Antiqua" w:hAnsi="Book Antiqua"/>
        </w:rPr>
      </w:pPr>
    </w:p>
    <w:p w14:paraId="20C48859" w14:textId="77777777"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color w:val="000000"/>
        </w:rPr>
        <w:t>CONCLUSION</w:t>
      </w:r>
    </w:p>
    <w:p w14:paraId="2EAF8CDC" w14:textId="61347CE3"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color w:val="000000"/>
        </w:rPr>
        <w:t>A</w:t>
      </w:r>
      <w:r w:rsidR="00C44B3E"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protruded screw through</w:t>
      </w:r>
      <w:r w:rsidR="00C44B3E"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the ilium may</w:t>
      </w:r>
      <w:r w:rsidR="00C44B3E"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penetrate</w:t>
      </w:r>
      <w:r w:rsidR="00C44B3E"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the iliopsoas muscle, causing</w:t>
      </w:r>
      <w:r w:rsidR="00C44B3E"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pain following THA. Pain may resolve with the decompression of the protruded screw.</w:t>
      </w:r>
    </w:p>
    <w:p w14:paraId="1FBB9530" w14:textId="77777777" w:rsidR="00A77B3E" w:rsidRPr="00EF1A27" w:rsidRDefault="00A77B3E" w:rsidP="00EF1A27">
      <w:pPr>
        <w:spacing w:line="360" w:lineRule="auto"/>
        <w:jc w:val="both"/>
        <w:rPr>
          <w:rFonts w:ascii="Book Antiqua" w:hAnsi="Book Antiqua"/>
        </w:rPr>
      </w:pPr>
    </w:p>
    <w:p w14:paraId="7A570DED" w14:textId="60E87886"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b/>
          <w:bCs/>
          <w:color w:val="000000"/>
        </w:rPr>
        <w:t xml:space="preserve">Key Words: </w:t>
      </w:r>
      <w:r w:rsidRPr="00EF1A27">
        <w:rPr>
          <w:rFonts w:ascii="Book Antiqua" w:eastAsia="Book Antiqua" w:hAnsi="Book Antiqua" w:cs="Book Antiqua"/>
          <w:color w:val="000000"/>
        </w:rPr>
        <w:t>Acetabular cup; Iliopsoas impingement; Para</w:t>
      </w:r>
      <w:r w:rsidR="00C44B3E" w:rsidRPr="00EF1A27">
        <w:rPr>
          <w:rFonts w:ascii="Book Antiqua" w:eastAsia="Book Antiqua" w:hAnsi="Book Antiqua" w:cs="Book Antiqua"/>
          <w:color w:val="000000"/>
        </w:rPr>
        <w:t>-</w:t>
      </w:r>
      <w:r w:rsidRPr="00EF1A27">
        <w:rPr>
          <w:rFonts w:ascii="Book Antiqua" w:eastAsia="Book Antiqua" w:hAnsi="Book Antiqua" w:cs="Book Antiqua"/>
          <w:color w:val="000000"/>
        </w:rPr>
        <w:t xml:space="preserve">rectus approach; Screw </w:t>
      </w:r>
      <w:r w:rsidR="00C44B3E" w:rsidRPr="00EF1A27">
        <w:rPr>
          <w:rFonts w:ascii="Book Antiqua" w:eastAsia="Book Antiqua" w:hAnsi="Book Antiqua" w:cs="Book Antiqua"/>
          <w:color w:val="000000"/>
        </w:rPr>
        <w:t>p</w:t>
      </w:r>
      <w:r w:rsidRPr="00EF1A27">
        <w:rPr>
          <w:rFonts w:ascii="Book Antiqua" w:eastAsia="Book Antiqua" w:hAnsi="Book Antiqua" w:cs="Book Antiqua"/>
          <w:color w:val="000000"/>
        </w:rPr>
        <w:t>enetration; Total hip arthroplasty</w:t>
      </w:r>
      <w:r w:rsidR="00C44B3E" w:rsidRPr="00EF1A27">
        <w:rPr>
          <w:rFonts w:ascii="Book Antiqua" w:eastAsia="Book Antiqua" w:hAnsi="Book Antiqua" w:cs="Book Antiqua"/>
          <w:color w:val="000000"/>
        </w:rPr>
        <w:t>; Case report</w:t>
      </w:r>
    </w:p>
    <w:p w14:paraId="78BE45D7" w14:textId="77777777" w:rsidR="00A77B3E" w:rsidRPr="00EF1A27" w:rsidRDefault="00A77B3E" w:rsidP="00EF1A27">
      <w:pPr>
        <w:spacing w:line="360" w:lineRule="auto"/>
        <w:jc w:val="both"/>
        <w:rPr>
          <w:rFonts w:ascii="Book Antiqua" w:hAnsi="Book Antiqua"/>
        </w:rPr>
      </w:pPr>
    </w:p>
    <w:p w14:paraId="368A35FA" w14:textId="69E623E3"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color w:val="000000"/>
        </w:rPr>
        <w:t xml:space="preserve">Park HS, Lee SH, Cho HM, Choi HB, Jo S. Screw </w:t>
      </w:r>
      <w:r w:rsidR="00C44B3E" w:rsidRPr="00EF1A27">
        <w:rPr>
          <w:rFonts w:ascii="Book Antiqua" w:eastAsia="Book Antiqua" w:hAnsi="Book Antiqua" w:cs="Book Antiqua"/>
          <w:color w:val="000000"/>
        </w:rPr>
        <w:t>penetration of the iliopsoas muscle causing late-onset pain after total hip arthroplasty</w:t>
      </w:r>
      <w:r w:rsidRPr="00EF1A27">
        <w:rPr>
          <w:rFonts w:ascii="Book Antiqua" w:eastAsia="Book Antiqua" w:hAnsi="Book Antiqua" w:cs="Book Antiqua"/>
          <w:color w:val="000000"/>
        </w:rPr>
        <w:t xml:space="preserve">: A case report. </w:t>
      </w:r>
      <w:r w:rsidRPr="00EF1A27">
        <w:rPr>
          <w:rFonts w:ascii="Book Antiqua" w:eastAsia="Book Antiqua" w:hAnsi="Book Antiqua" w:cs="Book Antiqua"/>
          <w:i/>
          <w:iCs/>
          <w:color w:val="000000"/>
        </w:rPr>
        <w:t>World J Clin Cases</w:t>
      </w:r>
      <w:r w:rsidRPr="00EF1A27">
        <w:rPr>
          <w:rFonts w:ascii="Book Antiqua" w:eastAsia="Book Antiqua" w:hAnsi="Book Antiqua" w:cs="Book Antiqua"/>
          <w:color w:val="000000"/>
        </w:rPr>
        <w:t xml:space="preserve"> 2021; In press</w:t>
      </w:r>
    </w:p>
    <w:p w14:paraId="6F458ECF" w14:textId="77777777" w:rsidR="00A77B3E" w:rsidRPr="00EF1A27" w:rsidRDefault="00A77B3E" w:rsidP="00EF1A27">
      <w:pPr>
        <w:spacing w:line="360" w:lineRule="auto"/>
        <w:jc w:val="both"/>
        <w:rPr>
          <w:rFonts w:ascii="Book Antiqua" w:hAnsi="Book Antiqua"/>
        </w:rPr>
      </w:pPr>
    </w:p>
    <w:p w14:paraId="5A8496FB" w14:textId="77777777"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b/>
          <w:bCs/>
          <w:color w:val="000000"/>
        </w:rPr>
        <w:lastRenderedPageBreak/>
        <w:t xml:space="preserve">Core Tip: </w:t>
      </w:r>
      <w:r w:rsidRPr="00EF1A27">
        <w:rPr>
          <w:rFonts w:ascii="Book Antiqua" w:eastAsia="Book Antiqua" w:hAnsi="Book Antiqua" w:cs="Book Antiqua"/>
          <w:color w:val="000000"/>
        </w:rPr>
        <w:t>The acetabular screws are mostly positioned in the posterolateral quadrant and rarely protrude through the anterior ilium. However, when supplementary screw is protruded anteriorly and penetrate through iliopsoas muscle, the symptom may resemble that of the iliopsoas impingement by acetabular cup. Instead of removing the entire screw, which would require dislocation of the hip and disassembly of the ceramic liner, flatten the protruded portion of the screw with the para-rectus approach may relieve the symptom.</w:t>
      </w:r>
    </w:p>
    <w:p w14:paraId="2BA0F7B9" w14:textId="77777777" w:rsidR="00A77B3E" w:rsidRPr="00EF1A27" w:rsidRDefault="00A77B3E" w:rsidP="00EF1A27">
      <w:pPr>
        <w:spacing w:line="360" w:lineRule="auto"/>
        <w:jc w:val="both"/>
        <w:rPr>
          <w:rFonts w:ascii="Book Antiqua" w:hAnsi="Book Antiqua"/>
        </w:rPr>
      </w:pPr>
    </w:p>
    <w:p w14:paraId="594C3432" w14:textId="77777777"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b/>
          <w:caps/>
          <w:color w:val="000000"/>
          <w:u w:val="single"/>
        </w:rPr>
        <w:t>INTRODUCTION</w:t>
      </w:r>
    </w:p>
    <w:p w14:paraId="5B7B40A6" w14:textId="4021E8B8"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color w:val="000000"/>
        </w:rPr>
        <w:t>Primary total hip arthroplasty (THA) is recognized as a safe and satisfactory intervention; however, postoperative pain may occur in</w:t>
      </w:r>
      <w:r w:rsidR="00C44B3E"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some patients. Pain</w:t>
      </w:r>
      <w:r w:rsidR="00C44B3E"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may be attributed to</w:t>
      </w:r>
      <w:r w:rsidR="00C44B3E"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various etiologies, including periprosthetic infection, implant loosening, or irritation from various causes</w:t>
      </w:r>
      <w:r w:rsidRPr="00EF1A27">
        <w:rPr>
          <w:rFonts w:ascii="Book Antiqua" w:eastAsia="Book Antiqua" w:hAnsi="Book Antiqua" w:cs="Book Antiqua"/>
          <w:color w:val="000000"/>
          <w:vertAlign w:val="superscript"/>
        </w:rPr>
        <w:t>1</w:t>
      </w:r>
      <w:r w:rsidR="00C44B3E" w:rsidRPr="00EF1A27">
        <w:rPr>
          <w:rFonts w:ascii="Book Antiqua" w:eastAsia="Book Antiqua" w:hAnsi="Book Antiqua" w:cs="Book Antiqua"/>
          <w:color w:val="000000"/>
          <w:vertAlign w:val="superscript"/>
        </w:rPr>
        <w:t>]</w:t>
      </w:r>
      <w:r w:rsidRPr="00EF1A27">
        <w:rPr>
          <w:rFonts w:ascii="Book Antiqua" w:eastAsia="Book Antiqua" w:hAnsi="Book Antiqua" w:cs="Book Antiqua"/>
          <w:color w:val="000000"/>
        </w:rPr>
        <w:t>. Conversely, several patients develop pain after THA due to unidentified reasons. These patients may undergo extensive spine evaluation or psychological assessment, and in some cases, the pain may require revision surgery even when mechanical</w:t>
      </w:r>
      <w:r w:rsidR="00C44B3E"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 xml:space="preserve">complications of the prosthesis are not </w:t>
      </w:r>
      <w:proofErr w:type="gramStart"/>
      <w:r w:rsidRPr="00EF1A27">
        <w:rPr>
          <w:rFonts w:ascii="Book Antiqua" w:eastAsia="Book Antiqua" w:hAnsi="Book Antiqua" w:cs="Book Antiqua"/>
          <w:color w:val="000000"/>
        </w:rPr>
        <w:t>confirmed</w:t>
      </w:r>
      <w:r w:rsidR="00C44B3E" w:rsidRPr="00EF1A27">
        <w:rPr>
          <w:rFonts w:ascii="Book Antiqua" w:eastAsia="Book Antiqua" w:hAnsi="Book Antiqua" w:cs="Book Antiqua"/>
          <w:color w:val="000000"/>
          <w:vertAlign w:val="superscript"/>
        </w:rPr>
        <w:t>[</w:t>
      </w:r>
      <w:proofErr w:type="gramEnd"/>
      <w:r w:rsidRPr="00EF1A27">
        <w:rPr>
          <w:rFonts w:ascii="Book Antiqua" w:eastAsia="Book Antiqua" w:hAnsi="Book Antiqua" w:cs="Book Antiqua"/>
          <w:color w:val="000000"/>
          <w:vertAlign w:val="superscript"/>
        </w:rPr>
        <w:t>2</w:t>
      </w:r>
      <w:r w:rsidR="00C44B3E" w:rsidRPr="00EF1A27">
        <w:rPr>
          <w:rFonts w:ascii="Book Antiqua" w:eastAsia="Book Antiqua" w:hAnsi="Book Antiqua" w:cs="Book Antiqua"/>
          <w:color w:val="000000"/>
          <w:vertAlign w:val="superscript"/>
        </w:rPr>
        <w:t>]</w:t>
      </w:r>
      <w:r w:rsidRPr="00EF1A27">
        <w:rPr>
          <w:rFonts w:ascii="Book Antiqua" w:eastAsia="Book Antiqua" w:hAnsi="Book Antiqua" w:cs="Book Antiqua"/>
          <w:color w:val="000000"/>
        </w:rPr>
        <w:t>. Herein, we report a case</w:t>
      </w:r>
      <w:r w:rsidR="00C44B3E"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in which</w:t>
      </w:r>
      <w:r w:rsidR="00C44B3E"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a supplemental screw on the acetabular</w:t>
      </w:r>
      <w:r w:rsidR="00C44B3E" w:rsidRPr="00EF1A27">
        <w:rPr>
          <w:rFonts w:ascii="Book Antiqua" w:eastAsia="Book Antiqua" w:hAnsi="Book Antiqua" w:cs="Book Antiqua"/>
          <w:color w:val="000000"/>
        </w:rPr>
        <w:t xml:space="preserve"> </w:t>
      </w:r>
      <w:proofErr w:type="gramStart"/>
      <w:r w:rsidRPr="00EF1A27">
        <w:rPr>
          <w:rFonts w:ascii="Book Antiqua" w:eastAsia="Book Antiqua" w:hAnsi="Book Antiqua" w:cs="Book Antiqua"/>
          <w:color w:val="000000"/>
        </w:rPr>
        <w:t>cup initiated</w:t>
      </w:r>
      <w:proofErr w:type="gramEnd"/>
      <w:r w:rsidRPr="00EF1A27">
        <w:rPr>
          <w:rFonts w:ascii="Book Antiqua" w:eastAsia="Book Antiqua" w:hAnsi="Book Antiqua" w:cs="Book Antiqua"/>
          <w:color w:val="000000"/>
        </w:rPr>
        <w:t xml:space="preserve"> iliopsoas irritation. We suggest</w:t>
      </w:r>
      <w:r w:rsidR="00C44B3E"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that this</w:t>
      </w:r>
      <w:r w:rsidR="00C44B3E"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may be a potential cause of late</w:t>
      </w:r>
      <w:r w:rsidR="00C44B3E" w:rsidRPr="00EF1A27">
        <w:rPr>
          <w:rFonts w:ascii="Book Antiqua" w:eastAsia="Book Antiqua" w:hAnsi="Book Antiqua" w:cs="Book Antiqua"/>
          <w:color w:val="000000"/>
        </w:rPr>
        <w:t>-</w:t>
      </w:r>
      <w:r w:rsidRPr="00EF1A27">
        <w:rPr>
          <w:rFonts w:ascii="Book Antiqua" w:eastAsia="Book Antiqua" w:hAnsi="Book Antiqua" w:cs="Book Antiqua"/>
          <w:color w:val="000000"/>
        </w:rPr>
        <w:t>onset pain in patients who undergo THA.</w:t>
      </w:r>
    </w:p>
    <w:p w14:paraId="226BFC05" w14:textId="77777777" w:rsidR="00A77B3E" w:rsidRPr="00EF1A27" w:rsidRDefault="00A77B3E" w:rsidP="00EF1A27">
      <w:pPr>
        <w:spacing w:line="360" w:lineRule="auto"/>
        <w:jc w:val="both"/>
        <w:rPr>
          <w:rFonts w:ascii="Book Antiqua" w:hAnsi="Book Antiqua"/>
        </w:rPr>
      </w:pPr>
    </w:p>
    <w:p w14:paraId="23B00BE2" w14:textId="77777777"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b/>
          <w:caps/>
          <w:color w:val="000000"/>
          <w:u w:val="single"/>
        </w:rPr>
        <w:t>CASE PRESENTATION</w:t>
      </w:r>
    </w:p>
    <w:p w14:paraId="33C49C31" w14:textId="77777777"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b/>
          <w:i/>
          <w:color w:val="000000"/>
        </w:rPr>
        <w:t>Chief complaints</w:t>
      </w:r>
    </w:p>
    <w:p w14:paraId="18A8DB65" w14:textId="331987FF"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color w:val="000000"/>
        </w:rPr>
        <w:t>A 77</w:t>
      </w:r>
      <w:r w:rsidR="003D1D82" w:rsidRPr="00EF1A27">
        <w:rPr>
          <w:rFonts w:ascii="Book Antiqua" w:eastAsia="Book Antiqua" w:hAnsi="Book Antiqua" w:cs="Book Antiqua"/>
          <w:color w:val="000000"/>
        </w:rPr>
        <w:t>-</w:t>
      </w:r>
      <w:r w:rsidRPr="00EF1A27">
        <w:rPr>
          <w:rFonts w:ascii="Book Antiqua" w:eastAsia="Book Antiqua" w:hAnsi="Book Antiqua" w:cs="Book Antiqua"/>
          <w:color w:val="000000"/>
        </w:rPr>
        <w:t>year</w:t>
      </w:r>
      <w:r w:rsidR="003D1D82" w:rsidRPr="00EF1A27">
        <w:rPr>
          <w:rFonts w:ascii="Book Antiqua" w:eastAsia="Book Antiqua" w:hAnsi="Book Antiqua" w:cs="Book Antiqua"/>
          <w:color w:val="000000"/>
        </w:rPr>
        <w:t>-</w:t>
      </w:r>
      <w:r w:rsidRPr="00EF1A27">
        <w:rPr>
          <w:rFonts w:ascii="Book Antiqua" w:eastAsia="Book Antiqua" w:hAnsi="Book Antiqua" w:cs="Book Antiqua"/>
          <w:color w:val="000000"/>
        </w:rPr>
        <w:t>old man was referred to our institution because of right inguinal pain.</w:t>
      </w:r>
    </w:p>
    <w:p w14:paraId="20F57222" w14:textId="77777777" w:rsidR="00A77B3E" w:rsidRPr="00EF1A27" w:rsidRDefault="00A77B3E" w:rsidP="00EF1A27">
      <w:pPr>
        <w:spacing w:line="360" w:lineRule="auto"/>
        <w:jc w:val="both"/>
        <w:rPr>
          <w:rFonts w:ascii="Book Antiqua" w:hAnsi="Book Antiqua"/>
        </w:rPr>
      </w:pPr>
    </w:p>
    <w:p w14:paraId="03283DEC" w14:textId="77777777"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b/>
          <w:i/>
          <w:color w:val="000000"/>
        </w:rPr>
        <w:t>History of present illness</w:t>
      </w:r>
    </w:p>
    <w:p w14:paraId="39DC49B9" w14:textId="3DD0F663"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color w:val="000000"/>
        </w:rPr>
        <w:t>The</w:t>
      </w:r>
      <w:r w:rsidR="003D1D82"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 xml:space="preserve">patient’s symptoms developed a month ago without any trauma to the hip joint. The pain worsened over 1 </w:t>
      </w:r>
      <w:proofErr w:type="spellStart"/>
      <w:r w:rsidRPr="00EF1A27">
        <w:rPr>
          <w:rFonts w:ascii="Book Antiqua" w:eastAsia="Book Antiqua" w:hAnsi="Book Antiqua" w:cs="Book Antiqua"/>
          <w:color w:val="000000"/>
        </w:rPr>
        <w:t>mo</w:t>
      </w:r>
      <w:proofErr w:type="spellEnd"/>
      <w:r w:rsidRPr="00EF1A27">
        <w:rPr>
          <w:rFonts w:ascii="Book Antiqua" w:eastAsia="Book Antiqua" w:hAnsi="Book Antiqua" w:cs="Book Antiqua"/>
          <w:color w:val="000000"/>
        </w:rPr>
        <w:t xml:space="preserve"> before the patient decided to visit our clinic.</w:t>
      </w:r>
    </w:p>
    <w:p w14:paraId="53050085" w14:textId="77777777" w:rsidR="00A77B3E" w:rsidRPr="00EF1A27" w:rsidRDefault="00A77B3E" w:rsidP="00EF1A27">
      <w:pPr>
        <w:spacing w:line="360" w:lineRule="auto"/>
        <w:jc w:val="both"/>
        <w:rPr>
          <w:rFonts w:ascii="Book Antiqua" w:hAnsi="Book Antiqua"/>
        </w:rPr>
      </w:pPr>
    </w:p>
    <w:p w14:paraId="01F1D5A6" w14:textId="77777777"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b/>
          <w:i/>
          <w:color w:val="000000"/>
        </w:rPr>
        <w:t>History of past illness</w:t>
      </w:r>
    </w:p>
    <w:p w14:paraId="359DE0ED" w14:textId="1489021E"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color w:val="000000"/>
        </w:rPr>
        <w:lastRenderedPageBreak/>
        <w:t>The patient did not have any relevant past illness since the index THA was performed.</w:t>
      </w:r>
    </w:p>
    <w:p w14:paraId="04CAB09B" w14:textId="77777777" w:rsidR="00A77B3E" w:rsidRPr="00EF1A27" w:rsidRDefault="00A77B3E" w:rsidP="00EF1A27">
      <w:pPr>
        <w:spacing w:line="360" w:lineRule="auto"/>
        <w:jc w:val="both"/>
        <w:rPr>
          <w:rFonts w:ascii="Book Antiqua" w:hAnsi="Book Antiqua"/>
        </w:rPr>
      </w:pPr>
    </w:p>
    <w:p w14:paraId="6EE5DFE1" w14:textId="77777777"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b/>
          <w:i/>
          <w:color w:val="000000"/>
        </w:rPr>
        <w:t>Personal and family history</w:t>
      </w:r>
    </w:p>
    <w:p w14:paraId="03CAB613" w14:textId="76690905"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color w:val="000000"/>
        </w:rPr>
        <w:t>The patient had</w:t>
      </w:r>
      <w:r w:rsidR="003D1D82"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undergone</w:t>
      </w:r>
      <w:r w:rsidR="003D1D82"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THA due to post</w:t>
      </w:r>
      <w:r w:rsidR="003D1D82" w:rsidRPr="00EF1A27">
        <w:rPr>
          <w:rFonts w:ascii="Book Antiqua" w:eastAsia="Book Antiqua" w:hAnsi="Book Antiqua" w:cs="Book Antiqua"/>
          <w:color w:val="000000"/>
        </w:rPr>
        <w:t>-</w:t>
      </w:r>
      <w:r w:rsidRPr="00EF1A27">
        <w:rPr>
          <w:rFonts w:ascii="Book Antiqua" w:eastAsia="Book Antiqua" w:hAnsi="Book Antiqua" w:cs="Book Antiqua"/>
          <w:color w:val="000000"/>
        </w:rPr>
        <w:t>traumatic osteoarthritis 7 years prior and had no discomfort following the surgery. The index surgery was performed using</w:t>
      </w:r>
      <w:r w:rsidR="003D1D82"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a direct lateral (modified</w:t>
      </w:r>
      <w:r w:rsidR="003D1D82" w:rsidRPr="00EF1A27">
        <w:rPr>
          <w:rFonts w:ascii="Book Antiqua" w:eastAsia="Book Antiqua" w:hAnsi="Book Antiqua" w:cs="Book Antiqua"/>
          <w:color w:val="000000"/>
        </w:rPr>
        <w:t xml:space="preserve"> </w:t>
      </w:r>
      <w:proofErr w:type="spellStart"/>
      <w:r w:rsidRPr="00EF1A27">
        <w:rPr>
          <w:rFonts w:ascii="Book Antiqua" w:eastAsia="Book Antiqua" w:hAnsi="Book Antiqua" w:cs="Book Antiqua"/>
          <w:color w:val="000000"/>
        </w:rPr>
        <w:t>Hardinge</w:t>
      </w:r>
      <w:proofErr w:type="spellEnd"/>
      <w:r w:rsidRPr="00EF1A27">
        <w:rPr>
          <w:rFonts w:ascii="Book Antiqua" w:eastAsia="Book Antiqua" w:hAnsi="Book Antiqua" w:cs="Book Antiqua"/>
          <w:color w:val="000000"/>
        </w:rPr>
        <w:t>) approach with</w:t>
      </w:r>
      <w:r w:rsidR="003D1D82"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a non</w:t>
      </w:r>
      <w:r w:rsidR="003D1D82" w:rsidRPr="00EF1A27">
        <w:rPr>
          <w:rFonts w:ascii="Book Antiqua" w:eastAsia="Book Antiqua" w:hAnsi="Book Antiqua" w:cs="Book Antiqua"/>
          <w:color w:val="000000"/>
        </w:rPr>
        <w:t>-</w:t>
      </w:r>
      <w:r w:rsidRPr="00EF1A27">
        <w:rPr>
          <w:rFonts w:ascii="Book Antiqua" w:eastAsia="Book Antiqua" w:hAnsi="Book Antiqua" w:cs="Book Antiqua"/>
          <w:color w:val="000000"/>
        </w:rPr>
        <w:t>cemented prosthesis (Delta PF cup, C2 stem; Lima, Italy) and ceramic-on-ceramic bearings</w:t>
      </w:r>
      <w:r w:rsidR="003D1D82"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and</w:t>
      </w:r>
      <w:r w:rsidR="003D1D82"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two supplementary screws</w:t>
      </w:r>
      <w:r w:rsidR="003D1D82"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were used for fixation of the acetabular cup.</w:t>
      </w:r>
    </w:p>
    <w:p w14:paraId="12B7A9C8" w14:textId="77777777" w:rsidR="00A77B3E" w:rsidRPr="00EF1A27" w:rsidRDefault="00A77B3E" w:rsidP="00EF1A27">
      <w:pPr>
        <w:spacing w:line="360" w:lineRule="auto"/>
        <w:jc w:val="both"/>
        <w:rPr>
          <w:rFonts w:ascii="Book Antiqua" w:hAnsi="Book Antiqua"/>
        </w:rPr>
      </w:pPr>
    </w:p>
    <w:p w14:paraId="2AF91DF2" w14:textId="77777777"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b/>
          <w:i/>
          <w:color w:val="000000"/>
        </w:rPr>
        <w:t>Physical examination</w:t>
      </w:r>
    </w:p>
    <w:p w14:paraId="31FEA0E9" w14:textId="3E7A6DD8"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color w:val="000000"/>
        </w:rPr>
        <w:t>At the time of the visit, the patient was unable to walk because of pain, with a</w:t>
      </w:r>
      <w:r w:rsidR="003D1D82"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visual analog scale</w:t>
      </w:r>
      <w:r w:rsidR="003D1D82"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(VAS) score of 9. The pain was localized in the inguinal region with mild tenderness at the site,</w:t>
      </w:r>
      <w:r w:rsidR="003D1D82"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which</w:t>
      </w:r>
      <w:r w:rsidR="003D1D82"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was exacerbated</w:t>
      </w:r>
      <w:r w:rsidR="003D1D82"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by hip extension.</w:t>
      </w:r>
    </w:p>
    <w:p w14:paraId="106FD5E0" w14:textId="77777777" w:rsidR="00A77B3E" w:rsidRPr="00EF1A27" w:rsidRDefault="00A77B3E" w:rsidP="00EF1A27">
      <w:pPr>
        <w:spacing w:line="360" w:lineRule="auto"/>
        <w:jc w:val="both"/>
        <w:rPr>
          <w:rFonts w:ascii="Book Antiqua" w:hAnsi="Book Antiqua"/>
        </w:rPr>
      </w:pPr>
    </w:p>
    <w:p w14:paraId="2D6CB3F0" w14:textId="77777777"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b/>
          <w:i/>
          <w:color w:val="000000"/>
        </w:rPr>
        <w:t>Laboratory examinations</w:t>
      </w:r>
    </w:p>
    <w:p w14:paraId="3E3FD58E" w14:textId="763A80AD"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color w:val="000000"/>
        </w:rPr>
        <w:t>All results from routine laboratory tests, which included serum erythrocyte sedimentation rate and C</w:t>
      </w:r>
      <w:r w:rsidR="003D1D82" w:rsidRPr="00EF1A27">
        <w:rPr>
          <w:rFonts w:ascii="Book Antiqua" w:eastAsia="Book Antiqua" w:hAnsi="Book Antiqua" w:cs="Book Antiqua"/>
          <w:color w:val="000000"/>
        </w:rPr>
        <w:t>-</w:t>
      </w:r>
      <w:r w:rsidRPr="00EF1A27">
        <w:rPr>
          <w:rFonts w:ascii="Book Antiqua" w:eastAsia="Book Antiqua" w:hAnsi="Book Antiqua" w:cs="Book Antiqua"/>
          <w:color w:val="000000"/>
        </w:rPr>
        <w:t>reactive protein levels for the detection of periprosthetic infection, were within the normal range.</w:t>
      </w:r>
    </w:p>
    <w:p w14:paraId="31F07A7C" w14:textId="77777777" w:rsidR="00A77B3E" w:rsidRPr="00EF1A27" w:rsidRDefault="00A77B3E" w:rsidP="00EF1A27">
      <w:pPr>
        <w:spacing w:line="360" w:lineRule="auto"/>
        <w:jc w:val="both"/>
        <w:rPr>
          <w:rFonts w:ascii="Book Antiqua" w:hAnsi="Book Antiqua"/>
        </w:rPr>
      </w:pPr>
    </w:p>
    <w:p w14:paraId="7197AEFA" w14:textId="77777777"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b/>
          <w:i/>
          <w:color w:val="000000"/>
        </w:rPr>
        <w:t>Imaging examinations</w:t>
      </w:r>
    </w:p>
    <w:p w14:paraId="6320950B" w14:textId="679B2F51"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color w:val="000000"/>
        </w:rPr>
        <w:t>The immediate postoperative radiograph following the index THA was compared with a simple radiograph taken at the time of the visit. On the femoral side, bone resorption in</w:t>
      </w:r>
      <w:r w:rsidR="003D1D82"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the</w:t>
      </w:r>
      <w:r w:rsidR="003D1D82"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 xml:space="preserve">Charnley and Gruen </w:t>
      </w:r>
      <w:proofErr w:type="gramStart"/>
      <w:r w:rsidRPr="00EF1A27">
        <w:rPr>
          <w:rFonts w:ascii="Book Antiqua" w:eastAsia="Book Antiqua" w:hAnsi="Book Antiqua" w:cs="Book Antiqua"/>
          <w:color w:val="000000"/>
        </w:rPr>
        <w:t>zones</w:t>
      </w:r>
      <w:r w:rsidR="003D1D82" w:rsidRPr="00EF1A27">
        <w:rPr>
          <w:rFonts w:ascii="Book Antiqua" w:eastAsia="Book Antiqua" w:hAnsi="Book Antiqua" w:cs="Book Antiqua"/>
          <w:color w:val="000000"/>
          <w:vertAlign w:val="superscript"/>
        </w:rPr>
        <w:t>[</w:t>
      </w:r>
      <w:proofErr w:type="gramEnd"/>
      <w:r w:rsidRPr="00EF1A27">
        <w:rPr>
          <w:rFonts w:ascii="Book Antiqua" w:eastAsia="Book Antiqua" w:hAnsi="Book Antiqua" w:cs="Book Antiqua"/>
          <w:color w:val="000000"/>
          <w:vertAlign w:val="superscript"/>
        </w:rPr>
        <w:t>3,4</w:t>
      </w:r>
      <w:r w:rsidR="003D1D82" w:rsidRPr="00EF1A27">
        <w:rPr>
          <w:rFonts w:ascii="Book Antiqua" w:eastAsia="Book Antiqua" w:hAnsi="Book Antiqua" w:cs="Book Antiqua"/>
          <w:color w:val="000000"/>
          <w:vertAlign w:val="superscript"/>
        </w:rPr>
        <w:t>]</w:t>
      </w:r>
      <w:r w:rsidR="00CA3C1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1 and 7 were observed, and in the acetabular side, slight bone resorption was</w:t>
      </w:r>
      <w:r w:rsidR="003D1D82"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observed in zone 2 (Figure 1). A bone scan with WBC</w:t>
      </w:r>
      <w:r w:rsidR="003D1D82" w:rsidRPr="00EF1A27">
        <w:rPr>
          <w:rFonts w:ascii="Book Antiqua" w:eastAsia="Book Antiqua" w:hAnsi="Book Antiqua" w:cs="Book Antiqua"/>
          <w:color w:val="000000"/>
        </w:rPr>
        <w:t>-</w:t>
      </w:r>
      <w:r w:rsidRPr="00EF1A27">
        <w:rPr>
          <w:rFonts w:ascii="Book Antiqua" w:eastAsia="Book Antiqua" w:hAnsi="Book Antiqua" w:cs="Book Antiqua"/>
          <w:color w:val="000000"/>
        </w:rPr>
        <w:t xml:space="preserve">marrow imaging showed no evidence of </w:t>
      </w:r>
      <w:proofErr w:type="gramStart"/>
      <w:r w:rsidRPr="00EF1A27">
        <w:rPr>
          <w:rFonts w:ascii="Book Antiqua" w:eastAsia="Book Antiqua" w:hAnsi="Book Antiqua" w:cs="Book Antiqua"/>
          <w:color w:val="000000"/>
        </w:rPr>
        <w:t>infection</w:t>
      </w:r>
      <w:r w:rsidR="003D1D82" w:rsidRPr="00EF1A27">
        <w:rPr>
          <w:rFonts w:ascii="Book Antiqua" w:eastAsia="Book Antiqua" w:hAnsi="Book Antiqua" w:cs="Book Antiqua"/>
          <w:color w:val="000000"/>
          <w:vertAlign w:val="superscript"/>
        </w:rPr>
        <w:t>[</w:t>
      </w:r>
      <w:proofErr w:type="gramEnd"/>
      <w:r w:rsidRPr="00EF1A27">
        <w:rPr>
          <w:rFonts w:ascii="Book Antiqua" w:eastAsia="Book Antiqua" w:hAnsi="Book Antiqua" w:cs="Book Antiqua"/>
          <w:color w:val="000000"/>
          <w:vertAlign w:val="superscript"/>
        </w:rPr>
        <w:t>5</w:t>
      </w:r>
      <w:r w:rsidR="003D1D82" w:rsidRPr="00EF1A27">
        <w:rPr>
          <w:rFonts w:ascii="Book Antiqua" w:eastAsia="Book Antiqua" w:hAnsi="Book Antiqua" w:cs="Book Antiqua"/>
          <w:color w:val="000000"/>
          <w:vertAlign w:val="superscript"/>
        </w:rPr>
        <w:t>]</w:t>
      </w:r>
      <w:r w:rsidRPr="00EF1A27">
        <w:rPr>
          <w:rFonts w:ascii="Book Antiqua" w:eastAsia="Book Antiqua" w:hAnsi="Book Antiqua" w:cs="Book Antiqua"/>
          <w:color w:val="000000"/>
        </w:rPr>
        <w:t>. Thorough lumbar spine inspection, including magnetic resonance imaging (MRI), showed mild disc bulging at L4</w:t>
      </w:r>
      <w:r w:rsidR="003D1D82" w:rsidRPr="00EF1A27">
        <w:rPr>
          <w:rFonts w:ascii="Book Antiqua" w:eastAsia="Book Antiqua" w:hAnsi="Book Antiqua" w:cs="Book Antiqua"/>
          <w:color w:val="000000"/>
        </w:rPr>
        <w:t>-</w:t>
      </w:r>
      <w:r w:rsidRPr="00EF1A27">
        <w:rPr>
          <w:rFonts w:ascii="Book Antiqua" w:eastAsia="Book Antiqua" w:hAnsi="Book Antiqua" w:cs="Book Antiqua"/>
          <w:color w:val="000000"/>
        </w:rPr>
        <w:t>5. On sonography of the hip joint, no joint fluid was observed near the prosthesis; however,</w:t>
      </w:r>
      <w:r w:rsidR="003D1D82"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a</w:t>
      </w:r>
      <w:r w:rsidR="003D1D82"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 xml:space="preserve">slight protrusion of the anterior rim of the acetabular cup was observed. The cup was placed at 39° of abduction, and the anteversion was </w:t>
      </w:r>
      <w:r w:rsidR="003D1D82"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9° (Figure 2).</w:t>
      </w:r>
    </w:p>
    <w:p w14:paraId="7402BA4F" w14:textId="77777777" w:rsidR="00A77B3E" w:rsidRPr="00EF1A27" w:rsidRDefault="00A77B3E" w:rsidP="00EF1A27">
      <w:pPr>
        <w:spacing w:line="360" w:lineRule="auto"/>
        <w:jc w:val="both"/>
        <w:rPr>
          <w:rFonts w:ascii="Book Antiqua" w:hAnsi="Book Antiqua"/>
        </w:rPr>
      </w:pPr>
    </w:p>
    <w:p w14:paraId="27B25772" w14:textId="41EF680F" w:rsidR="00A77B3E" w:rsidRPr="00EF1A27" w:rsidRDefault="00CA3C13" w:rsidP="00EF1A27">
      <w:pPr>
        <w:spacing w:line="360" w:lineRule="auto"/>
        <w:jc w:val="both"/>
        <w:rPr>
          <w:rFonts w:ascii="Book Antiqua" w:hAnsi="Book Antiqua"/>
        </w:rPr>
      </w:pPr>
      <w:r w:rsidRPr="00EF1A27">
        <w:rPr>
          <w:rFonts w:ascii="Book Antiqua" w:eastAsia="Book Antiqua" w:hAnsi="Book Antiqua" w:cs="Book Antiqua"/>
          <w:b/>
          <w:bCs/>
          <w:i/>
          <w:iCs/>
          <w:color w:val="000000"/>
        </w:rPr>
        <w:t>Initial diagnosis, treatment, and prognosis</w:t>
      </w:r>
    </w:p>
    <w:p w14:paraId="7FD175DE" w14:textId="38CBFEDE"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color w:val="000000"/>
        </w:rPr>
        <w:t>While low</w:t>
      </w:r>
      <w:r w:rsidR="003D1D82" w:rsidRPr="00EF1A27">
        <w:rPr>
          <w:rFonts w:ascii="Book Antiqua" w:eastAsia="Book Antiqua" w:hAnsi="Book Antiqua" w:cs="Book Antiqua"/>
          <w:color w:val="000000"/>
        </w:rPr>
        <w:t>-</w:t>
      </w:r>
      <w:r w:rsidRPr="00EF1A27">
        <w:rPr>
          <w:rFonts w:ascii="Book Antiqua" w:eastAsia="Book Antiqua" w:hAnsi="Book Antiqua" w:cs="Book Antiqua"/>
          <w:color w:val="000000"/>
        </w:rPr>
        <w:t>grade infection was suspected, psoas impingement due to acetabular retroversion was suggested to be a potential cause of pain. Ultrasound</w:t>
      </w:r>
      <w:r w:rsidR="00B82793" w:rsidRPr="00EF1A27">
        <w:rPr>
          <w:rFonts w:ascii="Book Antiqua" w:eastAsia="Book Antiqua" w:hAnsi="Book Antiqua" w:cs="Book Antiqua"/>
          <w:color w:val="000000"/>
        </w:rPr>
        <w:t>-</w:t>
      </w:r>
      <w:r w:rsidRPr="00EF1A27">
        <w:rPr>
          <w:rFonts w:ascii="Book Antiqua" w:eastAsia="Book Antiqua" w:hAnsi="Book Antiqua" w:cs="Book Antiqua"/>
          <w:color w:val="000000"/>
        </w:rPr>
        <w:t>guided injection of</w:t>
      </w:r>
      <w:r w:rsidR="00B8279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an analgesic</w:t>
      </w:r>
      <w:r w:rsidR="00B8279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was performed at the insertion of the iliopsoas tendon (IPT),</w:t>
      </w:r>
      <w:r w:rsidR="00B8279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and the pain subsided immediately. With the given information, the diagnosis of iliopsoas impingement due to</w:t>
      </w:r>
      <w:r w:rsidR="00B8279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 xml:space="preserve">the acetabular cup was established. The patient underwent 3 </w:t>
      </w:r>
      <w:proofErr w:type="spellStart"/>
      <w:r w:rsidRPr="00EF1A27">
        <w:rPr>
          <w:rFonts w:ascii="Book Antiqua" w:eastAsia="Book Antiqua" w:hAnsi="Book Antiqua" w:cs="Book Antiqua"/>
          <w:color w:val="000000"/>
        </w:rPr>
        <w:t>mo</w:t>
      </w:r>
      <w:proofErr w:type="spellEnd"/>
      <w:r w:rsidRPr="00EF1A27">
        <w:rPr>
          <w:rFonts w:ascii="Book Antiqua" w:eastAsia="Book Antiqua" w:hAnsi="Book Antiqua" w:cs="Book Antiqua"/>
          <w:color w:val="000000"/>
        </w:rPr>
        <w:t xml:space="preserve"> of conservative treatment without improvement,</w:t>
      </w:r>
      <w:r w:rsidR="00B8279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and the decision to perform arthroscopic iliopsoas release was made.</w:t>
      </w:r>
    </w:p>
    <w:p w14:paraId="21A3D477" w14:textId="085285D2" w:rsidR="00A77B3E" w:rsidRPr="00EF1A27" w:rsidRDefault="00B61287" w:rsidP="00EF1A27">
      <w:pPr>
        <w:spacing w:line="360" w:lineRule="auto"/>
        <w:ind w:firstLineChars="100" w:firstLine="240"/>
        <w:jc w:val="both"/>
        <w:rPr>
          <w:rFonts w:ascii="Book Antiqua" w:hAnsi="Book Antiqua"/>
        </w:rPr>
      </w:pPr>
      <w:r w:rsidRPr="00EF1A27">
        <w:rPr>
          <w:rFonts w:ascii="Book Antiqua" w:eastAsia="Book Antiqua" w:hAnsi="Book Antiqua" w:cs="Book Antiqua"/>
          <w:color w:val="000000"/>
        </w:rPr>
        <w:t xml:space="preserve">Arthroscopic iliopsoas release was performed using the established </w:t>
      </w:r>
      <w:proofErr w:type="gramStart"/>
      <w:r w:rsidRPr="00EF1A27">
        <w:rPr>
          <w:rFonts w:ascii="Book Antiqua" w:eastAsia="Book Antiqua" w:hAnsi="Book Antiqua" w:cs="Book Antiqua"/>
          <w:color w:val="000000"/>
        </w:rPr>
        <w:t>method</w:t>
      </w:r>
      <w:r w:rsidR="00B82793" w:rsidRPr="00EF1A27">
        <w:rPr>
          <w:rFonts w:ascii="Book Antiqua" w:eastAsia="Book Antiqua" w:hAnsi="Book Antiqua" w:cs="Book Antiqua"/>
          <w:color w:val="000000"/>
          <w:vertAlign w:val="superscript"/>
        </w:rPr>
        <w:t>[</w:t>
      </w:r>
      <w:proofErr w:type="gramEnd"/>
      <w:r w:rsidRPr="00EF1A27">
        <w:rPr>
          <w:rFonts w:ascii="Book Antiqua" w:eastAsia="Book Antiqua" w:hAnsi="Book Antiqua" w:cs="Book Antiqua"/>
          <w:color w:val="000000"/>
          <w:vertAlign w:val="superscript"/>
        </w:rPr>
        <w:t>6</w:t>
      </w:r>
      <w:r w:rsidR="00B82793" w:rsidRPr="00EF1A27">
        <w:rPr>
          <w:rFonts w:ascii="Book Antiqua" w:eastAsia="Book Antiqua" w:hAnsi="Book Antiqua" w:cs="Book Antiqua"/>
          <w:color w:val="000000"/>
          <w:vertAlign w:val="superscript"/>
        </w:rPr>
        <w:t>]</w:t>
      </w:r>
      <w:r w:rsidR="00B8279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using</w:t>
      </w:r>
      <w:r w:rsidR="00B8279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the anterolateral and</w:t>
      </w:r>
      <w:r w:rsidR="00B8279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mid</w:t>
      </w:r>
      <w:r w:rsidR="00B82793" w:rsidRPr="00EF1A27">
        <w:rPr>
          <w:rFonts w:ascii="Book Antiqua" w:eastAsia="Book Antiqua" w:hAnsi="Book Antiqua" w:cs="Book Antiqua"/>
          <w:color w:val="000000"/>
        </w:rPr>
        <w:t>-</w:t>
      </w:r>
      <w:r w:rsidRPr="00EF1A27">
        <w:rPr>
          <w:rFonts w:ascii="Book Antiqua" w:eastAsia="Book Antiqua" w:hAnsi="Book Antiqua" w:cs="Book Antiqua"/>
          <w:color w:val="000000"/>
        </w:rPr>
        <w:t>anterior portals. Before fluid was loaded into the joint, capsule samples were retrieved for tissue culture,</w:t>
      </w:r>
      <w:r w:rsidR="00B8279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which later confirmed the absence of bacteria. During surgery, thickening of the anterior capsule was observed,</w:t>
      </w:r>
      <w:r w:rsidR="00B8279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which was decompressed along with the tendinous portion of the IPT. The patient’s pain improved to VAS 2 after the surgery; pain during walking persisted but was endurable. The patient was followed</w:t>
      </w:r>
      <w:r w:rsidR="00B8279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up at 3</w:t>
      </w:r>
      <w:r w:rsidR="00B82793" w:rsidRPr="00EF1A27">
        <w:rPr>
          <w:rFonts w:ascii="Book Antiqua" w:eastAsia="Book Antiqua" w:hAnsi="Book Antiqua" w:cs="Book Antiqua"/>
          <w:color w:val="000000"/>
        </w:rPr>
        <w:t>-</w:t>
      </w:r>
      <w:r w:rsidRPr="00EF1A27">
        <w:rPr>
          <w:rFonts w:ascii="Book Antiqua" w:eastAsia="Book Antiqua" w:hAnsi="Book Antiqua" w:cs="Book Antiqua"/>
          <w:color w:val="000000"/>
        </w:rPr>
        <w:t>mo intervals, with the pain persisting and ranging between VAS 2</w:t>
      </w:r>
      <w:r w:rsidR="00B8279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and 3.</w:t>
      </w:r>
    </w:p>
    <w:p w14:paraId="251A94CD" w14:textId="279D74A1" w:rsidR="00A77B3E" w:rsidRPr="00EF1A27" w:rsidRDefault="00B61287" w:rsidP="00EF1A27">
      <w:pPr>
        <w:spacing w:line="360" w:lineRule="auto"/>
        <w:ind w:firstLineChars="100" w:firstLine="240"/>
        <w:jc w:val="both"/>
        <w:rPr>
          <w:rFonts w:ascii="Book Antiqua" w:hAnsi="Book Antiqua"/>
        </w:rPr>
      </w:pPr>
      <w:r w:rsidRPr="00EF1A27">
        <w:rPr>
          <w:rFonts w:ascii="Book Antiqua" w:eastAsia="Book Antiqua" w:hAnsi="Book Antiqua" w:cs="Book Antiqua"/>
          <w:color w:val="000000"/>
        </w:rPr>
        <w:t>Fourteen months after the surgery, the patient developed</w:t>
      </w:r>
      <w:r w:rsidR="00B8279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the same pain that occurred prior to the</w:t>
      </w:r>
      <w:r w:rsidR="00B8279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iliopsoas release surgery. The patient was unable to walk, and the</w:t>
      </w:r>
      <w:r w:rsidR="00B8279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range of motion of the hip was unattainable due to pain. The patient’s pain was limited to</w:t>
      </w:r>
      <w:r w:rsidR="00B8279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the inguinal region but also</w:t>
      </w:r>
      <w:r w:rsidR="00B8279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somehow radiated to</w:t>
      </w:r>
      <w:r w:rsidR="00B8279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the anterior thigh.</w:t>
      </w:r>
    </w:p>
    <w:p w14:paraId="07CB3F76" w14:textId="77777777" w:rsidR="00A77B3E" w:rsidRPr="00EF1A27" w:rsidRDefault="00A77B3E" w:rsidP="00EF1A27">
      <w:pPr>
        <w:spacing w:line="360" w:lineRule="auto"/>
        <w:jc w:val="both"/>
        <w:rPr>
          <w:rFonts w:ascii="Book Antiqua" w:hAnsi="Book Antiqua"/>
        </w:rPr>
      </w:pPr>
    </w:p>
    <w:p w14:paraId="1B4E542E" w14:textId="46A3D2E4" w:rsidR="00A77B3E" w:rsidRPr="00EF1A27" w:rsidRDefault="00CA3C13" w:rsidP="00EF1A27">
      <w:pPr>
        <w:spacing w:line="360" w:lineRule="auto"/>
        <w:jc w:val="both"/>
        <w:rPr>
          <w:rFonts w:ascii="Book Antiqua" w:hAnsi="Book Antiqua"/>
        </w:rPr>
      </w:pPr>
      <w:r w:rsidRPr="00EF1A27">
        <w:rPr>
          <w:rFonts w:ascii="Book Antiqua" w:eastAsia="Book Antiqua" w:hAnsi="Book Antiqua" w:cs="Book Antiqua"/>
          <w:b/>
          <w:bCs/>
          <w:i/>
          <w:iCs/>
          <w:color w:val="000000"/>
        </w:rPr>
        <w:t>Further diagnostic work-up</w:t>
      </w:r>
    </w:p>
    <w:p w14:paraId="27003909" w14:textId="1CA1B77E"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color w:val="000000"/>
        </w:rPr>
        <w:t>The simple radiograph showed no difference from the radiograph taken at the time of the first visit to our institution; again, there was no sign of infection. Ultrasound-guided injection of an analgesic to the IPT again resulted in complete resolution of pain for 2 days.</w:t>
      </w:r>
      <w:r w:rsidR="00B8279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 xml:space="preserve">At this time, </w:t>
      </w:r>
      <w:bookmarkStart w:id="1" w:name="_Hlk81312923"/>
      <w:r w:rsidR="00B82793" w:rsidRPr="00EF1A27">
        <w:rPr>
          <w:rFonts w:ascii="Book Antiqua" w:eastAsia="Book Antiqua" w:hAnsi="Book Antiqua" w:cs="Book Antiqua"/>
          <w:color w:val="000000"/>
        </w:rPr>
        <w:t>Computed tomography</w:t>
      </w:r>
      <w:bookmarkEnd w:id="1"/>
      <w:r w:rsidR="00B8279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CT</w:t>
      </w:r>
      <w:r w:rsidR="00B82793" w:rsidRPr="00EF1A27">
        <w:rPr>
          <w:rFonts w:ascii="Book Antiqua" w:eastAsia="Book Antiqua" w:hAnsi="Book Antiqua" w:cs="Book Antiqua"/>
          <w:color w:val="000000"/>
        </w:rPr>
        <w:t>)</w:t>
      </w:r>
      <w:r w:rsidRPr="00EF1A27">
        <w:rPr>
          <w:rFonts w:ascii="Book Antiqua" w:eastAsia="Book Antiqua" w:hAnsi="Book Antiqua" w:cs="Book Antiqua"/>
          <w:color w:val="000000"/>
        </w:rPr>
        <w:t xml:space="preserve"> with three</w:t>
      </w:r>
      <w:r w:rsidR="00B82793" w:rsidRPr="00EF1A27">
        <w:rPr>
          <w:rFonts w:ascii="Book Antiqua" w:eastAsia="Book Antiqua" w:hAnsi="Book Antiqua" w:cs="Book Antiqua"/>
          <w:color w:val="000000"/>
        </w:rPr>
        <w:t>-</w:t>
      </w:r>
      <w:r w:rsidRPr="00EF1A27">
        <w:rPr>
          <w:rFonts w:ascii="Book Antiqua" w:eastAsia="Book Antiqua" w:hAnsi="Book Antiqua" w:cs="Book Antiqua"/>
          <w:color w:val="000000"/>
        </w:rPr>
        <w:t>dimensional reconstruction and MRI with</w:t>
      </w:r>
      <w:r w:rsidR="00B8279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a metal suppression sequence</w:t>
      </w:r>
      <w:r w:rsidR="00B8279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 xml:space="preserve">were performed. CT revealed that the tip of the </w:t>
      </w:r>
      <w:r w:rsidRPr="00EF1A27">
        <w:rPr>
          <w:rFonts w:ascii="Book Antiqua" w:eastAsia="Book Antiqua" w:hAnsi="Book Antiqua" w:cs="Book Antiqua"/>
          <w:color w:val="000000"/>
        </w:rPr>
        <w:lastRenderedPageBreak/>
        <w:t>screw used for the acetabular cup fixation protruded out of the anterior ilium. The MRI revealed fluid collection in the iliopsoas muscle adjacent to</w:t>
      </w:r>
      <w:r w:rsidR="00B8279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the screw</w:t>
      </w:r>
      <w:r w:rsidR="00B8279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tip (Figure 3).</w:t>
      </w:r>
    </w:p>
    <w:p w14:paraId="4E98DD51" w14:textId="77777777" w:rsidR="00A77B3E" w:rsidRPr="00EF1A27" w:rsidRDefault="00A77B3E" w:rsidP="00EF1A27">
      <w:pPr>
        <w:spacing w:line="360" w:lineRule="auto"/>
        <w:jc w:val="both"/>
        <w:rPr>
          <w:rFonts w:ascii="Book Antiqua" w:hAnsi="Book Antiqua"/>
        </w:rPr>
      </w:pPr>
    </w:p>
    <w:p w14:paraId="596F5E77" w14:textId="77777777"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b/>
          <w:caps/>
          <w:color w:val="000000"/>
          <w:u w:val="single"/>
        </w:rPr>
        <w:t>FINAL DIAGNOSIS</w:t>
      </w:r>
    </w:p>
    <w:p w14:paraId="2087E69B" w14:textId="03090B62"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color w:val="000000"/>
        </w:rPr>
        <w:t>We concluded that the patient’s inguinal pain was due to iliopsoas muscle penetration by the screw.</w:t>
      </w:r>
    </w:p>
    <w:p w14:paraId="18A686F4" w14:textId="77777777" w:rsidR="00A77B3E" w:rsidRPr="00EF1A27" w:rsidRDefault="00A77B3E" w:rsidP="00EF1A27">
      <w:pPr>
        <w:spacing w:line="360" w:lineRule="auto"/>
        <w:jc w:val="both"/>
        <w:rPr>
          <w:rFonts w:ascii="Book Antiqua" w:hAnsi="Book Antiqua"/>
        </w:rPr>
      </w:pPr>
    </w:p>
    <w:p w14:paraId="4793EC6C" w14:textId="77777777"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b/>
          <w:caps/>
          <w:color w:val="000000"/>
          <w:u w:val="single"/>
        </w:rPr>
        <w:t>TREATMENT</w:t>
      </w:r>
    </w:p>
    <w:p w14:paraId="10E1C467" w14:textId="26E18EEC"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color w:val="000000"/>
        </w:rPr>
        <w:t xml:space="preserve">Instead of removing the entire screw, which would require dislocation of the hip and disassembly of the ceramic liner, we decided to flatten the protruded portion of the screw. The </w:t>
      </w:r>
      <w:proofErr w:type="spellStart"/>
      <w:r w:rsidRPr="00EF1A27">
        <w:rPr>
          <w:rFonts w:ascii="Book Antiqua" w:eastAsia="Book Antiqua" w:hAnsi="Book Antiqua" w:cs="Book Antiqua"/>
          <w:color w:val="000000"/>
        </w:rPr>
        <w:t>pararectus</w:t>
      </w:r>
      <w:proofErr w:type="spellEnd"/>
      <w:r w:rsidRPr="00EF1A27">
        <w:rPr>
          <w:rFonts w:ascii="Book Antiqua" w:eastAsia="Book Antiqua" w:hAnsi="Book Antiqua" w:cs="Book Antiqua"/>
          <w:color w:val="000000"/>
        </w:rPr>
        <w:t xml:space="preserve"> </w:t>
      </w:r>
      <w:proofErr w:type="gramStart"/>
      <w:r w:rsidRPr="00EF1A27">
        <w:rPr>
          <w:rFonts w:ascii="Book Antiqua" w:eastAsia="Book Antiqua" w:hAnsi="Book Antiqua" w:cs="Book Antiqua"/>
          <w:color w:val="000000"/>
        </w:rPr>
        <w:t>approach</w:t>
      </w:r>
      <w:r w:rsidR="00B82793" w:rsidRPr="00EF1A27">
        <w:rPr>
          <w:rFonts w:ascii="Book Antiqua" w:eastAsia="Book Antiqua" w:hAnsi="Book Antiqua" w:cs="Book Antiqua"/>
          <w:color w:val="000000"/>
          <w:vertAlign w:val="superscript"/>
        </w:rPr>
        <w:t>[</w:t>
      </w:r>
      <w:proofErr w:type="gramEnd"/>
      <w:r w:rsidRPr="00EF1A27">
        <w:rPr>
          <w:rFonts w:ascii="Book Antiqua" w:eastAsia="Book Antiqua" w:hAnsi="Book Antiqua" w:cs="Book Antiqua"/>
          <w:color w:val="000000"/>
          <w:vertAlign w:val="superscript"/>
        </w:rPr>
        <w:t>7</w:t>
      </w:r>
      <w:r w:rsidR="00B82793" w:rsidRPr="00EF1A27">
        <w:rPr>
          <w:rFonts w:ascii="Book Antiqua" w:eastAsia="Book Antiqua" w:hAnsi="Book Antiqua" w:cs="Book Antiqua"/>
          <w:color w:val="000000"/>
          <w:vertAlign w:val="superscript"/>
        </w:rPr>
        <w:t>]</w:t>
      </w:r>
      <w:r w:rsidR="00B8279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was used for exposure. On exploration of</w:t>
      </w:r>
      <w:r w:rsidR="00B8279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the iliopsoas, we observed a hematoma where the screw tip protruded. Tissue culture was performed to differentiate potential infections</w:t>
      </w:r>
      <w:r w:rsidR="00B8279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and was</w:t>
      </w:r>
      <w:r w:rsidR="00B8279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found to be negative. The protruded tip of the screw was approximately 1.8</w:t>
      </w:r>
      <w:r w:rsidR="00B8279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mm long</w:t>
      </w:r>
      <w:r w:rsidR="00B8279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and was flattened to the ilium surface using</w:t>
      </w:r>
      <w:r w:rsidR="00B8279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a</w:t>
      </w:r>
      <w:r w:rsidR="00B8279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high</w:t>
      </w:r>
      <w:r w:rsidR="00B82793" w:rsidRPr="00EF1A27">
        <w:rPr>
          <w:rFonts w:ascii="Book Antiqua" w:eastAsia="Book Antiqua" w:hAnsi="Book Antiqua" w:cs="Book Antiqua"/>
          <w:color w:val="000000"/>
        </w:rPr>
        <w:t>-</w:t>
      </w:r>
      <w:r w:rsidRPr="00EF1A27">
        <w:rPr>
          <w:rFonts w:ascii="Book Antiqua" w:eastAsia="Book Antiqua" w:hAnsi="Book Antiqua" w:cs="Book Antiqua"/>
          <w:color w:val="000000"/>
        </w:rPr>
        <w:t xml:space="preserve">speed burr (Legend Diamond ball burr; Medtronic, </w:t>
      </w:r>
      <w:r w:rsidR="00B82793" w:rsidRPr="00EF1A27">
        <w:rPr>
          <w:rFonts w:ascii="Book Antiqua" w:eastAsia="Book Antiqua" w:hAnsi="Book Antiqua" w:cs="Book Antiqua"/>
          <w:color w:val="000000"/>
        </w:rPr>
        <w:t>United States</w:t>
      </w:r>
      <w:r w:rsidRPr="00EF1A27">
        <w:rPr>
          <w:rFonts w:ascii="Book Antiqua" w:eastAsia="Book Antiqua" w:hAnsi="Book Antiqua" w:cs="Book Antiqua"/>
          <w:color w:val="000000"/>
        </w:rPr>
        <w:t>; Figure 4).</w:t>
      </w:r>
    </w:p>
    <w:p w14:paraId="40385CBD" w14:textId="77777777" w:rsidR="00A77B3E" w:rsidRPr="00EF1A27" w:rsidRDefault="00A77B3E" w:rsidP="00EF1A27">
      <w:pPr>
        <w:spacing w:line="360" w:lineRule="auto"/>
        <w:jc w:val="both"/>
        <w:rPr>
          <w:rFonts w:ascii="Book Antiqua" w:hAnsi="Book Antiqua"/>
        </w:rPr>
      </w:pPr>
    </w:p>
    <w:p w14:paraId="4D4A96C6" w14:textId="77777777"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b/>
          <w:caps/>
          <w:color w:val="000000"/>
          <w:u w:val="single"/>
        </w:rPr>
        <w:t>OUTCOME AND FOLLOW-UP</w:t>
      </w:r>
    </w:p>
    <w:p w14:paraId="41871B26" w14:textId="5247A69E"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color w:val="000000"/>
        </w:rPr>
        <w:t>Complete resection of</w:t>
      </w:r>
      <w:r w:rsidR="00B8279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the protruded screw tip was observed</w:t>
      </w:r>
      <w:r w:rsidR="00B8279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on postoperative radiographs (Figure 5). The pain completely subsided when the patient recovered from general anesthesia,</w:t>
      </w:r>
      <w:r w:rsidR="00B8279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and</w:t>
      </w:r>
      <w:r w:rsidR="00B8279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the patient was able to walk pain-free the next day. The patient was followed</w:t>
      </w:r>
      <w:r w:rsidR="00B8279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up for a year</w:t>
      </w:r>
      <w:r w:rsidR="00B8279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without pain and no</w:t>
      </w:r>
      <w:r w:rsidR="00B8279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radiographic changes.</w:t>
      </w:r>
    </w:p>
    <w:p w14:paraId="772945E3" w14:textId="77777777" w:rsidR="00A77B3E" w:rsidRPr="00EF1A27" w:rsidRDefault="00A77B3E" w:rsidP="00EF1A27">
      <w:pPr>
        <w:spacing w:line="360" w:lineRule="auto"/>
        <w:jc w:val="both"/>
        <w:rPr>
          <w:rFonts w:ascii="Book Antiqua" w:hAnsi="Book Antiqua"/>
        </w:rPr>
      </w:pPr>
    </w:p>
    <w:p w14:paraId="056B0171" w14:textId="77777777"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b/>
          <w:caps/>
          <w:color w:val="000000"/>
          <w:u w:val="single"/>
        </w:rPr>
        <w:t>DISCUSSION</w:t>
      </w:r>
    </w:p>
    <w:p w14:paraId="7522F5C8" w14:textId="0EB9B659"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color w:val="000000"/>
        </w:rPr>
        <w:t>The results of THA are mostly satisfactory, and surgical interventions are often without complications. However, pain may persist in some patients for various reasons.</w:t>
      </w:r>
      <w:r w:rsidR="00B8279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The cause of the pain may be unidentified</w:t>
      </w:r>
      <w:r w:rsidR="00B8279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in a limited number of patients.</w:t>
      </w:r>
    </w:p>
    <w:p w14:paraId="593C0087" w14:textId="646424FC" w:rsidR="00A77B3E" w:rsidRPr="00EF1A27" w:rsidRDefault="00B61287" w:rsidP="00EF1A27">
      <w:pPr>
        <w:spacing w:line="360" w:lineRule="auto"/>
        <w:ind w:firstLineChars="100" w:firstLine="240"/>
        <w:jc w:val="both"/>
        <w:rPr>
          <w:rFonts w:ascii="Book Antiqua" w:hAnsi="Book Antiqua"/>
        </w:rPr>
      </w:pPr>
      <w:r w:rsidRPr="00EF1A27">
        <w:rPr>
          <w:rFonts w:ascii="Book Antiqua" w:eastAsia="Book Antiqua" w:hAnsi="Book Antiqua" w:cs="Book Antiqua"/>
          <w:color w:val="000000"/>
        </w:rPr>
        <w:t>More recently, iliopsoas impingement has been suggested as a potential cause of postoperative pain</w:t>
      </w:r>
      <w:r w:rsidR="00B8279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and has been reported to occur in up</w:t>
      </w:r>
      <w:r w:rsidR="00B8279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 xml:space="preserve">to 4.3% of patients undergoing </w:t>
      </w:r>
      <w:proofErr w:type="gramStart"/>
      <w:r w:rsidRPr="00EF1A27">
        <w:rPr>
          <w:rFonts w:ascii="Book Antiqua" w:eastAsia="Book Antiqua" w:hAnsi="Book Antiqua" w:cs="Book Antiqua"/>
          <w:color w:val="000000"/>
        </w:rPr>
        <w:t>THA</w:t>
      </w:r>
      <w:r w:rsidR="00B82793" w:rsidRPr="00EF1A27">
        <w:rPr>
          <w:rFonts w:ascii="Book Antiqua" w:eastAsia="Book Antiqua" w:hAnsi="Book Antiqua" w:cs="Book Antiqua"/>
          <w:color w:val="000000"/>
          <w:vertAlign w:val="superscript"/>
        </w:rPr>
        <w:t>[</w:t>
      </w:r>
      <w:proofErr w:type="gramEnd"/>
      <w:r w:rsidRPr="00EF1A27">
        <w:rPr>
          <w:rFonts w:ascii="Book Antiqua" w:eastAsia="Book Antiqua" w:hAnsi="Book Antiqua" w:cs="Book Antiqua"/>
          <w:color w:val="000000"/>
          <w:vertAlign w:val="superscript"/>
        </w:rPr>
        <w:t>8</w:t>
      </w:r>
      <w:r w:rsidR="00B82793" w:rsidRPr="00EF1A27">
        <w:rPr>
          <w:rFonts w:ascii="Book Antiqua" w:eastAsia="Book Antiqua" w:hAnsi="Book Antiqua" w:cs="Book Antiqua"/>
          <w:color w:val="000000"/>
          <w:vertAlign w:val="superscript"/>
        </w:rPr>
        <w:t>]</w:t>
      </w:r>
      <w:r w:rsidRPr="00EF1A27">
        <w:rPr>
          <w:rFonts w:ascii="Book Antiqua" w:eastAsia="Book Antiqua" w:hAnsi="Book Antiqua" w:cs="Book Antiqua"/>
          <w:color w:val="000000"/>
        </w:rPr>
        <w:t>. This impingement is suggested to be caused by</w:t>
      </w:r>
      <w:r w:rsidR="00B8279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a retroverted</w:t>
      </w:r>
      <w:r w:rsidR="00B8279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 xml:space="preserve">or large acetabular </w:t>
      </w:r>
      <w:proofErr w:type="gramStart"/>
      <w:r w:rsidRPr="00EF1A27">
        <w:rPr>
          <w:rFonts w:ascii="Book Antiqua" w:eastAsia="Book Antiqua" w:hAnsi="Book Antiqua" w:cs="Book Antiqua"/>
          <w:color w:val="000000"/>
        </w:rPr>
        <w:lastRenderedPageBreak/>
        <w:t>cup</w:t>
      </w:r>
      <w:r w:rsidR="00B82793" w:rsidRPr="00EF1A27">
        <w:rPr>
          <w:rFonts w:ascii="Book Antiqua" w:eastAsia="Book Antiqua" w:hAnsi="Book Antiqua" w:cs="Book Antiqua"/>
          <w:color w:val="000000"/>
          <w:vertAlign w:val="superscript"/>
        </w:rPr>
        <w:t>[</w:t>
      </w:r>
      <w:proofErr w:type="gramEnd"/>
      <w:r w:rsidRPr="00EF1A27">
        <w:rPr>
          <w:rFonts w:ascii="Book Antiqua" w:eastAsia="Book Antiqua" w:hAnsi="Book Antiqua" w:cs="Book Antiqua"/>
          <w:color w:val="000000"/>
          <w:vertAlign w:val="superscript"/>
        </w:rPr>
        <w:t>9</w:t>
      </w:r>
      <w:r w:rsidR="00B82793" w:rsidRPr="00EF1A27">
        <w:rPr>
          <w:rFonts w:ascii="Book Antiqua" w:eastAsia="Book Antiqua" w:hAnsi="Book Antiqua" w:cs="Book Antiqua"/>
          <w:color w:val="000000"/>
          <w:vertAlign w:val="superscript"/>
        </w:rPr>
        <w:t>]</w:t>
      </w:r>
      <w:r w:rsidRPr="00EF1A27">
        <w:rPr>
          <w:rFonts w:ascii="Book Antiqua" w:eastAsia="Book Antiqua" w:hAnsi="Book Antiqua" w:cs="Book Antiqua"/>
          <w:color w:val="000000"/>
        </w:rPr>
        <w:t>. The acetabular cup was retroverted by 9</w:t>
      </w:r>
      <w:r w:rsidR="00B8279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in our case,</w:t>
      </w:r>
      <w:r w:rsidR="00B8279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and since</w:t>
      </w:r>
      <w:r w:rsidR="00B8279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the patient’s pain improved following the iliopsoas injection,</w:t>
      </w:r>
      <w:r w:rsidR="00B8279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we initially suspected iliopsoas impingement from cup malposition. It is likely that our analgesic injection to</w:t>
      </w:r>
      <w:r w:rsidR="00B8279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the IPT may have spread along the IPT and may have anesthetized the muscular portion in which the screw was penetrating. Similarly, arthroscopic release of the IPT may have elongated the tendon, causing less stress to the muscle, resulting in decreased but persistent pain.</w:t>
      </w:r>
    </w:p>
    <w:p w14:paraId="6DED1315" w14:textId="2A0B5C7A" w:rsidR="00A77B3E" w:rsidRPr="00EF1A27" w:rsidRDefault="00B61287" w:rsidP="00EF1A27">
      <w:pPr>
        <w:spacing w:line="360" w:lineRule="auto"/>
        <w:ind w:firstLineChars="100" w:firstLine="240"/>
        <w:jc w:val="both"/>
        <w:rPr>
          <w:rFonts w:ascii="Book Antiqua" w:hAnsi="Book Antiqua"/>
        </w:rPr>
      </w:pPr>
      <w:r w:rsidRPr="00EF1A27">
        <w:rPr>
          <w:rFonts w:ascii="Book Antiqua" w:eastAsia="Book Antiqua" w:hAnsi="Book Antiqua" w:cs="Book Antiqua"/>
          <w:color w:val="000000"/>
        </w:rPr>
        <w:t xml:space="preserve">Reports of iliopsoas impingement by supplementary acetabular screws are extremely rare. The acetabular screws are mostly positioned in the posterolateral quadrant and rarely protrude through the anterior </w:t>
      </w:r>
      <w:proofErr w:type="gramStart"/>
      <w:r w:rsidRPr="00EF1A27">
        <w:rPr>
          <w:rFonts w:ascii="Book Antiqua" w:eastAsia="Book Antiqua" w:hAnsi="Book Antiqua" w:cs="Book Antiqua"/>
          <w:color w:val="000000"/>
        </w:rPr>
        <w:t>ilium</w:t>
      </w:r>
      <w:r w:rsidR="00B82793" w:rsidRPr="00EF1A27">
        <w:rPr>
          <w:rFonts w:ascii="Book Antiqua" w:eastAsia="Book Antiqua" w:hAnsi="Book Antiqua" w:cs="Book Antiqua"/>
          <w:color w:val="000000"/>
          <w:vertAlign w:val="superscript"/>
        </w:rPr>
        <w:t>[</w:t>
      </w:r>
      <w:proofErr w:type="gramEnd"/>
      <w:r w:rsidRPr="00EF1A27">
        <w:rPr>
          <w:rFonts w:ascii="Book Antiqua" w:eastAsia="Book Antiqua" w:hAnsi="Book Antiqua" w:cs="Book Antiqua"/>
          <w:color w:val="000000"/>
          <w:vertAlign w:val="superscript"/>
        </w:rPr>
        <w:t>10</w:t>
      </w:r>
      <w:r w:rsidR="00B82793" w:rsidRPr="00EF1A27">
        <w:rPr>
          <w:rFonts w:ascii="Book Antiqua" w:eastAsia="Book Antiqua" w:hAnsi="Book Antiqua" w:cs="Book Antiqua"/>
          <w:color w:val="000000"/>
          <w:vertAlign w:val="superscript"/>
        </w:rPr>
        <w:t>]</w:t>
      </w:r>
      <w:r w:rsidRPr="00EF1A27">
        <w:rPr>
          <w:rFonts w:ascii="Book Antiqua" w:eastAsia="Book Antiqua" w:hAnsi="Book Antiqua" w:cs="Book Antiqua"/>
          <w:color w:val="000000"/>
        </w:rPr>
        <w:t>. The anteriorly placed acetabular screw may pass proximal to the external iliac vessels and should be avoided if possible. However, even when it protrudes in this region, it is often not taken seriously and is not considered a cause of pain. However, iliopsoas travels adjacent to the ilium, and if the screw is long enough, this may result in</w:t>
      </w:r>
      <w:r w:rsidR="00B8279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irritation of the iliopsoas muscle.</w:t>
      </w:r>
    </w:p>
    <w:p w14:paraId="3B01F6E1" w14:textId="415FCC14" w:rsidR="00A77B3E" w:rsidRPr="00EF1A27" w:rsidRDefault="00B61287" w:rsidP="00EF1A27">
      <w:pPr>
        <w:spacing w:line="360" w:lineRule="auto"/>
        <w:ind w:firstLineChars="100" w:firstLine="240"/>
        <w:jc w:val="both"/>
        <w:rPr>
          <w:rFonts w:ascii="Book Antiqua" w:hAnsi="Book Antiqua"/>
        </w:rPr>
      </w:pPr>
      <w:r w:rsidRPr="00EF1A27">
        <w:rPr>
          <w:rFonts w:ascii="Book Antiqua" w:eastAsia="Book Antiqua" w:hAnsi="Book Antiqua" w:cs="Book Antiqua"/>
          <w:color w:val="000000"/>
        </w:rPr>
        <w:t xml:space="preserve">To the best of our knowledge, there is one case report that reported a similar phenomenon. Mayne </w:t>
      </w:r>
      <w:r w:rsidRPr="00EF1A27">
        <w:rPr>
          <w:rFonts w:ascii="Book Antiqua" w:eastAsia="Book Antiqua" w:hAnsi="Book Antiqua" w:cs="Book Antiqua"/>
          <w:i/>
          <w:iCs/>
          <w:color w:val="000000"/>
        </w:rPr>
        <w:t xml:space="preserve">et </w:t>
      </w:r>
      <w:proofErr w:type="gramStart"/>
      <w:r w:rsidRPr="00EF1A27">
        <w:rPr>
          <w:rFonts w:ascii="Book Antiqua" w:eastAsia="Book Antiqua" w:hAnsi="Book Antiqua" w:cs="Book Antiqua"/>
          <w:i/>
          <w:iCs/>
          <w:color w:val="000000"/>
        </w:rPr>
        <w:t>al</w:t>
      </w:r>
      <w:r w:rsidR="00B82793" w:rsidRPr="00EF1A27">
        <w:rPr>
          <w:rFonts w:ascii="Book Antiqua" w:eastAsia="Book Antiqua" w:hAnsi="Book Antiqua" w:cs="Book Antiqua"/>
          <w:color w:val="000000"/>
          <w:vertAlign w:val="superscript"/>
        </w:rPr>
        <w:t>[</w:t>
      </w:r>
      <w:proofErr w:type="gramEnd"/>
      <w:r w:rsidR="00B82793" w:rsidRPr="00EF1A27">
        <w:rPr>
          <w:rFonts w:ascii="Book Antiqua" w:eastAsia="Book Antiqua" w:hAnsi="Book Antiqua" w:cs="Book Antiqua"/>
          <w:color w:val="000000"/>
          <w:vertAlign w:val="superscript"/>
        </w:rPr>
        <w:t>11]</w:t>
      </w:r>
      <w:r w:rsidRPr="00EF1A27">
        <w:rPr>
          <w:rFonts w:ascii="Book Antiqua" w:eastAsia="Book Antiqua" w:hAnsi="Book Antiqua" w:cs="Book Antiqua"/>
          <w:color w:val="000000"/>
        </w:rPr>
        <w:t xml:space="preserve"> reported a single case</w:t>
      </w:r>
      <w:r w:rsidR="001215CD"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wherein</w:t>
      </w:r>
      <w:r w:rsidR="001215CD"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a</w:t>
      </w:r>
      <w:r w:rsidR="001215CD"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screw resulted in iliopsoas tendinitis. The pain</w:t>
      </w:r>
      <w:r w:rsidR="001215CD"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 xml:space="preserve">started 3 </w:t>
      </w:r>
      <w:proofErr w:type="spellStart"/>
      <w:r w:rsidRPr="00EF1A27">
        <w:rPr>
          <w:rFonts w:ascii="Book Antiqua" w:eastAsia="Book Antiqua" w:hAnsi="Book Antiqua" w:cs="Book Antiqua"/>
          <w:color w:val="000000"/>
        </w:rPr>
        <w:t>wk</w:t>
      </w:r>
      <w:proofErr w:type="spellEnd"/>
      <w:r w:rsidR="001215CD"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after THA,</w:t>
      </w:r>
      <w:r w:rsidR="001215CD"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 xml:space="preserve">and after 13 </w:t>
      </w:r>
      <w:proofErr w:type="spellStart"/>
      <w:r w:rsidRPr="00EF1A27">
        <w:rPr>
          <w:rFonts w:ascii="Book Antiqua" w:eastAsia="Book Antiqua" w:hAnsi="Book Antiqua" w:cs="Book Antiqua"/>
          <w:color w:val="000000"/>
        </w:rPr>
        <w:t>mo</w:t>
      </w:r>
      <w:proofErr w:type="spellEnd"/>
      <w:r w:rsidRPr="00EF1A27">
        <w:rPr>
          <w:rFonts w:ascii="Book Antiqua" w:eastAsia="Book Antiqua" w:hAnsi="Book Antiqua" w:cs="Book Antiqua"/>
          <w:color w:val="000000"/>
        </w:rPr>
        <w:t xml:space="preserve"> of follow</w:t>
      </w:r>
      <w:r w:rsidR="001215CD" w:rsidRPr="00EF1A27">
        <w:rPr>
          <w:rFonts w:ascii="Book Antiqua" w:eastAsia="Book Antiqua" w:hAnsi="Book Antiqua" w:cs="Book Antiqua"/>
          <w:color w:val="000000"/>
        </w:rPr>
        <w:t>-</w:t>
      </w:r>
      <w:r w:rsidRPr="00EF1A27">
        <w:rPr>
          <w:rFonts w:ascii="Book Antiqua" w:eastAsia="Book Antiqua" w:hAnsi="Book Antiqua" w:cs="Book Antiqua"/>
          <w:color w:val="000000"/>
        </w:rPr>
        <w:t>up,</w:t>
      </w:r>
      <w:r w:rsidR="001215CD"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MRI</w:t>
      </w:r>
      <w:r w:rsidR="001215CD"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revealed inflammation of</w:t>
      </w:r>
      <w:r w:rsidR="001215CD"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the iliopsoas muscle.</w:t>
      </w:r>
      <w:r w:rsidR="001215CD"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The authors performed revision screw removal and liner exchange to resolve this problem.</w:t>
      </w:r>
    </w:p>
    <w:p w14:paraId="5568DF18" w14:textId="68172A90" w:rsidR="00A77B3E" w:rsidRPr="00EF1A27" w:rsidRDefault="00B61287" w:rsidP="00EF1A27">
      <w:pPr>
        <w:spacing w:line="360" w:lineRule="auto"/>
        <w:ind w:firstLineChars="100" w:firstLine="240"/>
        <w:jc w:val="both"/>
        <w:rPr>
          <w:rFonts w:ascii="Book Antiqua" w:hAnsi="Book Antiqua"/>
        </w:rPr>
      </w:pPr>
      <w:r w:rsidRPr="00EF1A27">
        <w:rPr>
          <w:rFonts w:ascii="Book Antiqua" w:eastAsia="Book Antiqua" w:hAnsi="Book Antiqua" w:cs="Book Antiqua"/>
          <w:color w:val="000000"/>
        </w:rPr>
        <w:t>The current case varies from the previous report in that late</w:t>
      </w:r>
      <w:r w:rsidR="001215CD" w:rsidRPr="00EF1A27">
        <w:rPr>
          <w:rFonts w:ascii="Book Antiqua" w:eastAsia="Book Antiqua" w:hAnsi="Book Antiqua" w:cs="Book Antiqua"/>
          <w:color w:val="000000"/>
        </w:rPr>
        <w:t>-</w:t>
      </w:r>
      <w:r w:rsidRPr="00EF1A27">
        <w:rPr>
          <w:rFonts w:ascii="Book Antiqua" w:eastAsia="Book Antiqua" w:hAnsi="Book Antiqua" w:cs="Book Antiqua"/>
          <w:color w:val="000000"/>
        </w:rPr>
        <w:t>onset pain following THA occurred due to</w:t>
      </w:r>
      <w:r w:rsidR="001215CD"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an acetabular screw. It remains unknown why the pain did not begin immediately following surgery and</w:t>
      </w:r>
      <w:r w:rsidR="001215CD"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started</w:t>
      </w:r>
      <w:r w:rsidR="001215CD"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after 7 years. One assumption would be the patient’s change in the spinopelvic alignment; that is, if the</w:t>
      </w:r>
      <w:r w:rsidR="001215CD"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patient developed pelvic anteversion, this may tighten the iliopsoas, making it more prone to</w:t>
      </w:r>
      <w:r w:rsidR="001215CD"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 xml:space="preserve">irritation from the </w:t>
      </w:r>
      <w:proofErr w:type="gramStart"/>
      <w:r w:rsidRPr="00EF1A27">
        <w:rPr>
          <w:rFonts w:ascii="Book Antiqua" w:eastAsia="Book Antiqua" w:hAnsi="Book Antiqua" w:cs="Book Antiqua"/>
          <w:color w:val="000000"/>
        </w:rPr>
        <w:t>screw</w:t>
      </w:r>
      <w:r w:rsidR="001215CD" w:rsidRPr="00EF1A27">
        <w:rPr>
          <w:rFonts w:ascii="Book Antiqua" w:eastAsia="Book Antiqua" w:hAnsi="Book Antiqua" w:cs="Book Antiqua"/>
          <w:color w:val="000000"/>
          <w:vertAlign w:val="superscript"/>
        </w:rPr>
        <w:t>[</w:t>
      </w:r>
      <w:proofErr w:type="gramEnd"/>
      <w:r w:rsidRPr="00EF1A27">
        <w:rPr>
          <w:rFonts w:ascii="Book Antiqua" w:eastAsia="Book Antiqua" w:hAnsi="Book Antiqua" w:cs="Book Antiqua"/>
          <w:color w:val="000000"/>
          <w:vertAlign w:val="superscript"/>
        </w:rPr>
        <w:t>12</w:t>
      </w:r>
      <w:r w:rsidR="001215CD" w:rsidRPr="00EF1A27">
        <w:rPr>
          <w:rFonts w:ascii="Book Antiqua" w:eastAsia="Book Antiqua" w:hAnsi="Book Antiqua" w:cs="Book Antiqua"/>
          <w:color w:val="000000"/>
          <w:vertAlign w:val="superscript"/>
        </w:rPr>
        <w:t>]</w:t>
      </w:r>
      <w:r w:rsidRPr="00EF1A27">
        <w:rPr>
          <w:rFonts w:ascii="Book Antiqua" w:eastAsia="Book Antiqua" w:hAnsi="Book Antiqua" w:cs="Book Antiqua"/>
          <w:color w:val="000000"/>
        </w:rPr>
        <w:t>. However, this theory remains unproven. Additionally, we could resolve the problem by simple decompression using</w:t>
      </w:r>
      <w:r w:rsidR="001215CD"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 xml:space="preserve">the </w:t>
      </w:r>
      <w:proofErr w:type="spellStart"/>
      <w:r w:rsidRPr="00EF1A27">
        <w:rPr>
          <w:rFonts w:ascii="Book Antiqua" w:eastAsia="Book Antiqua" w:hAnsi="Book Antiqua" w:cs="Book Antiqua"/>
          <w:color w:val="000000"/>
        </w:rPr>
        <w:t>pararectus</w:t>
      </w:r>
      <w:proofErr w:type="spellEnd"/>
      <w:r w:rsidRPr="00EF1A27">
        <w:rPr>
          <w:rFonts w:ascii="Book Antiqua" w:eastAsia="Book Antiqua" w:hAnsi="Book Antiqua" w:cs="Book Antiqua"/>
          <w:color w:val="000000"/>
        </w:rPr>
        <w:t xml:space="preserve"> approach, which</w:t>
      </w:r>
      <w:r w:rsidR="001215CD"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provides early ambulation and less economic burden for the patient. We believe this is the first case report that suggests that a supplementary screw penetrating</w:t>
      </w:r>
      <w:r w:rsidR="001215CD"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the iliopsoas muscle</w:t>
      </w:r>
      <w:r w:rsidR="001215CD"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may cause late</w:t>
      </w:r>
      <w:r w:rsidR="001215CD" w:rsidRPr="00EF1A27">
        <w:rPr>
          <w:rFonts w:ascii="Book Antiqua" w:eastAsia="Book Antiqua" w:hAnsi="Book Antiqua" w:cs="Book Antiqua"/>
          <w:color w:val="000000"/>
        </w:rPr>
        <w:t>-</w:t>
      </w:r>
      <w:r w:rsidRPr="00EF1A27">
        <w:rPr>
          <w:rFonts w:ascii="Book Antiqua" w:eastAsia="Book Antiqua" w:hAnsi="Book Antiqua" w:cs="Book Antiqua"/>
          <w:color w:val="000000"/>
        </w:rPr>
        <w:t>onset pain.</w:t>
      </w:r>
    </w:p>
    <w:p w14:paraId="33436EE4" w14:textId="77777777" w:rsidR="00A77B3E" w:rsidRPr="00EF1A27" w:rsidRDefault="00A77B3E" w:rsidP="00EF1A27">
      <w:pPr>
        <w:spacing w:line="360" w:lineRule="auto"/>
        <w:jc w:val="both"/>
        <w:rPr>
          <w:rFonts w:ascii="Book Antiqua" w:hAnsi="Book Antiqua"/>
        </w:rPr>
      </w:pPr>
    </w:p>
    <w:p w14:paraId="3D01EC22" w14:textId="77777777"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b/>
          <w:caps/>
          <w:color w:val="000000"/>
          <w:u w:val="single"/>
        </w:rPr>
        <w:lastRenderedPageBreak/>
        <w:t>CONCLUSION</w:t>
      </w:r>
    </w:p>
    <w:p w14:paraId="0DCC9CE3" w14:textId="3361B0F6"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color w:val="000000"/>
        </w:rPr>
        <w:t>A supplementary screw penetrating</w:t>
      </w:r>
      <w:r w:rsidR="001215CD"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the iliopsoas muscle after THA may</w:t>
      </w:r>
      <w:r w:rsidR="001215CD"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cause late</w:t>
      </w:r>
      <w:r w:rsidR="001215CD" w:rsidRPr="00EF1A27">
        <w:rPr>
          <w:rFonts w:ascii="Book Antiqua" w:eastAsia="Book Antiqua" w:hAnsi="Book Antiqua" w:cs="Book Antiqua"/>
          <w:color w:val="000000"/>
        </w:rPr>
        <w:t>-</w:t>
      </w:r>
      <w:r w:rsidRPr="00EF1A27">
        <w:rPr>
          <w:rFonts w:ascii="Book Antiqua" w:eastAsia="Book Antiqua" w:hAnsi="Book Antiqua" w:cs="Book Antiqua"/>
          <w:color w:val="000000"/>
        </w:rPr>
        <w:t>onset pain. With advancements in surgical techniques, the problem can be solved simply by using</w:t>
      </w:r>
      <w:r w:rsidR="001215CD"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the</w:t>
      </w:r>
      <w:r w:rsidR="001215CD" w:rsidRPr="00EF1A27">
        <w:rPr>
          <w:rFonts w:ascii="Book Antiqua" w:eastAsia="Book Antiqua" w:hAnsi="Book Antiqua" w:cs="Book Antiqua"/>
          <w:color w:val="000000"/>
        </w:rPr>
        <w:t xml:space="preserve"> </w:t>
      </w:r>
      <w:proofErr w:type="spellStart"/>
      <w:r w:rsidRPr="00EF1A27">
        <w:rPr>
          <w:rFonts w:ascii="Book Antiqua" w:eastAsia="Book Antiqua" w:hAnsi="Book Antiqua" w:cs="Book Antiqua"/>
          <w:color w:val="000000"/>
        </w:rPr>
        <w:t>pararectus</w:t>
      </w:r>
      <w:proofErr w:type="spellEnd"/>
      <w:r w:rsidRPr="00EF1A27">
        <w:rPr>
          <w:rFonts w:ascii="Book Antiqua" w:eastAsia="Book Antiqua" w:hAnsi="Book Antiqua" w:cs="Book Antiqua"/>
          <w:color w:val="000000"/>
        </w:rPr>
        <w:t xml:space="preserve"> approach. We recommend using advanced imaging to confirm the relationship between the screw and iliopsoas muscle when the pain is unexplainable.</w:t>
      </w:r>
    </w:p>
    <w:p w14:paraId="7DAB5D58" w14:textId="77777777" w:rsidR="00A77B3E" w:rsidRPr="00EF1A27" w:rsidRDefault="00A77B3E" w:rsidP="00EF1A27">
      <w:pPr>
        <w:spacing w:line="360" w:lineRule="auto"/>
        <w:jc w:val="both"/>
        <w:rPr>
          <w:rFonts w:ascii="Book Antiqua" w:hAnsi="Book Antiqua"/>
        </w:rPr>
      </w:pPr>
    </w:p>
    <w:p w14:paraId="3228F19B" w14:textId="77777777"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b/>
          <w:color w:val="000000"/>
        </w:rPr>
        <w:t>REFERENCES</w:t>
      </w:r>
    </w:p>
    <w:p w14:paraId="567AE8BC" w14:textId="77777777" w:rsidR="000876D0" w:rsidRPr="00EF1A27" w:rsidRDefault="000876D0" w:rsidP="00EF1A27">
      <w:pPr>
        <w:spacing w:line="360" w:lineRule="auto"/>
        <w:jc w:val="both"/>
        <w:rPr>
          <w:rFonts w:ascii="Book Antiqua" w:hAnsi="Book Antiqua"/>
        </w:rPr>
      </w:pPr>
      <w:r w:rsidRPr="00EF1A27">
        <w:rPr>
          <w:rFonts w:ascii="Book Antiqua" w:hAnsi="Book Antiqua"/>
        </w:rPr>
        <w:t xml:space="preserve">1 </w:t>
      </w:r>
      <w:r w:rsidRPr="00EF1A27">
        <w:rPr>
          <w:rFonts w:ascii="Book Antiqua" w:hAnsi="Book Antiqua"/>
          <w:b/>
          <w:bCs/>
        </w:rPr>
        <w:t>Henderson RA</w:t>
      </w:r>
      <w:r w:rsidRPr="00EF1A27">
        <w:rPr>
          <w:rFonts w:ascii="Book Antiqua" w:hAnsi="Book Antiqua"/>
        </w:rPr>
        <w:t xml:space="preserve">, </w:t>
      </w:r>
      <w:proofErr w:type="spellStart"/>
      <w:r w:rsidRPr="00EF1A27">
        <w:rPr>
          <w:rFonts w:ascii="Book Antiqua" w:hAnsi="Book Antiqua"/>
        </w:rPr>
        <w:t>Lachiewicz</w:t>
      </w:r>
      <w:proofErr w:type="spellEnd"/>
      <w:r w:rsidRPr="00EF1A27">
        <w:rPr>
          <w:rFonts w:ascii="Book Antiqua" w:hAnsi="Book Antiqua"/>
        </w:rPr>
        <w:t xml:space="preserve"> PF. Groin pain after replacement of the hip: </w:t>
      </w:r>
      <w:proofErr w:type="spellStart"/>
      <w:r w:rsidRPr="00EF1A27">
        <w:rPr>
          <w:rFonts w:ascii="Book Antiqua" w:hAnsi="Book Antiqua"/>
        </w:rPr>
        <w:t>aetiology</w:t>
      </w:r>
      <w:proofErr w:type="spellEnd"/>
      <w:r w:rsidRPr="00EF1A27">
        <w:rPr>
          <w:rFonts w:ascii="Book Antiqua" w:hAnsi="Book Antiqua"/>
        </w:rPr>
        <w:t xml:space="preserve">, evaluation and treatment. </w:t>
      </w:r>
      <w:r w:rsidRPr="00EF1A27">
        <w:rPr>
          <w:rFonts w:ascii="Book Antiqua" w:hAnsi="Book Antiqua"/>
          <w:i/>
          <w:iCs/>
        </w:rPr>
        <w:t>J Bone Joint Surg Br</w:t>
      </w:r>
      <w:r w:rsidRPr="00EF1A27">
        <w:rPr>
          <w:rFonts w:ascii="Book Antiqua" w:hAnsi="Book Antiqua"/>
        </w:rPr>
        <w:t xml:space="preserve"> 2012; </w:t>
      </w:r>
      <w:r w:rsidRPr="00EF1A27">
        <w:rPr>
          <w:rFonts w:ascii="Book Antiqua" w:hAnsi="Book Antiqua"/>
          <w:b/>
          <w:bCs/>
        </w:rPr>
        <w:t>94</w:t>
      </w:r>
      <w:r w:rsidRPr="00EF1A27">
        <w:rPr>
          <w:rFonts w:ascii="Book Antiqua" w:hAnsi="Book Antiqua"/>
        </w:rPr>
        <w:t>: 145-151 [PMID: 22323676 DOI: 10.1302/0301-620X.94B2.27736]</w:t>
      </w:r>
    </w:p>
    <w:p w14:paraId="443F5508" w14:textId="77777777" w:rsidR="000876D0" w:rsidRPr="00EF1A27" w:rsidRDefault="000876D0" w:rsidP="00EF1A27">
      <w:pPr>
        <w:spacing w:line="360" w:lineRule="auto"/>
        <w:jc w:val="both"/>
        <w:rPr>
          <w:rFonts w:ascii="Book Antiqua" w:hAnsi="Book Antiqua"/>
        </w:rPr>
      </w:pPr>
      <w:r w:rsidRPr="00EF1A27">
        <w:rPr>
          <w:rFonts w:ascii="Book Antiqua" w:hAnsi="Book Antiqua"/>
        </w:rPr>
        <w:t xml:space="preserve">2 </w:t>
      </w:r>
      <w:r w:rsidRPr="00EF1A27">
        <w:rPr>
          <w:rFonts w:ascii="Book Antiqua" w:hAnsi="Book Antiqua"/>
          <w:b/>
          <w:bCs/>
        </w:rPr>
        <w:t>Classen T</w:t>
      </w:r>
      <w:r w:rsidRPr="00EF1A27">
        <w:rPr>
          <w:rFonts w:ascii="Book Antiqua" w:hAnsi="Book Antiqua"/>
        </w:rPr>
        <w:t xml:space="preserve">, Zaps D, </w:t>
      </w:r>
      <w:proofErr w:type="spellStart"/>
      <w:r w:rsidRPr="00EF1A27">
        <w:rPr>
          <w:rFonts w:ascii="Book Antiqua" w:hAnsi="Book Antiqua"/>
        </w:rPr>
        <w:t>Landgraeber</w:t>
      </w:r>
      <w:proofErr w:type="spellEnd"/>
      <w:r w:rsidRPr="00EF1A27">
        <w:rPr>
          <w:rFonts w:ascii="Book Antiqua" w:hAnsi="Book Antiqua"/>
        </w:rPr>
        <w:t xml:space="preserve"> S, Li X, </w:t>
      </w:r>
      <w:proofErr w:type="spellStart"/>
      <w:r w:rsidRPr="00EF1A27">
        <w:rPr>
          <w:rFonts w:ascii="Book Antiqua" w:hAnsi="Book Antiqua"/>
        </w:rPr>
        <w:t>Jäger</w:t>
      </w:r>
      <w:proofErr w:type="spellEnd"/>
      <w:r w:rsidRPr="00EF1A27">
        <w:rPr>
          <w:rFonts w:ascii="Book Antiqua" w:hAnsi="Book Antiqua"/>
        </w:rPr>
        <w:t xml:space="preserve"> M. Assessment and management of chronic pain in patients with stable total hip arthroplasty. </w:t>
      </w:r>
      <w:r w:rsidRPr="00EF1A27">
        <w:rPr>
          <w:rFonts w:ascii="Book Antiqua" w:hAnsi="Book Antiqua"/>
          <w:i/>
          <w:iCs/>
        </w:rPr>
        <w:t xml:space="preserve">Int </w:t>
      </w:r>
      <w:proofErr w:type="spellStart"/>
      <w:r w:rsidRPr="00EF1A27">
        <w:rPr>
          <w:rFonts w:ascii="Book Antiqua" w:hAnsi="Book Antiqua"/>
          <w:i/>
          <w:iCs/>
        </w:rPr>
        <w:t>Orthop</w:t>
      </w:r>
      <w:proofErr w:type="spellEnd"/>
      <w:r w:rsidRPr="00EF1A27">
        <w:rPr>
          <w:rFonts w:ascii="Book Antiqua" w:hAnsi="Book Antiqua"/>
        </w:rPr>
        <w:t xml:space="preserve"> 2013; </w:t>
      </w:r>
      <w:r w:rsidRPr="00EF1A27">
        <w:rPr>
          <w:rFonts w:ascii="Book Antiqua" w:hAnsi="Book Antiqua"/>
          <w:b/>
          <w:bCs/>
        </w:rPr>
        <w:t>37</w:t>
      </w:r>
      <w:r w:rsidRPr="00EF1A27">
        <w:rPr>
          <w:rFonts w:ascii="Book Antiqua" w:hAnsi="Book Antiqua"/>
        </w:rPr>
        <w:t>: 1-7 [PMID: 23180100 DOI: 10.1007/s00264-012-1711-6]</w:t>
      </w:r>
    </w:p>
    <w:p w14:paraId="4CADDA7D" w14:textId="5B1D552B" w:rsidR="000876D0" w:rsidRPr="00EF1A27" w:rsidRDefault="000876D0" w:rsidP="00EF1A27">
      <w:pPr>
        <w:spacing w:line="360" w:lineRule="auto"/>
        <w:jc w:val="both"/>
        <w:rPr>
          <w:rFonts w:ascii="Book Antiqua" w:hAnsi="Book Antiqua"/>
          <w:highlight w:val="yellow"/>
        </w:rPr>
      </w:pPr>
      <w:r w:rsidRPr="00EF1A27">
        <w:rPr>
          <w:rFonts w:ascii="Book Antiqua" w:hAnsi="Book Antiqua"/>
          <w:highlight w:val="yellow"/>
        </w:rPr>
        <w:t xml:space="preserve">3 </w:t>
      </w:r>
      <w:proofErr w:type="spellStart"/>
      <w:r w:rsidRPr="00EF1A27">
        <w:rPr>
          <w:rFonts w:ascii="Book Antiqua" w:hAnsi="Book Antiqua"/>
          <w:b/>
          <w:bCs/>
          <w:highlight w:val="yellow"/>
        </w:rPr>
        <w:t>Banaszkiewicz</w:t>
      </w:r>
      <w:proofErr w:type="spellEnd"/>
      <w:r w:rsidRPr="00EF1A27">
        <w:rPr>
          <w:rFonts w:ascii="Book Antiqua" w:hAnsi="Book Antiqua"/>
          <w:b/>
          <w:bCs/>
          <w:highlight w:val="yellow"/>
        </w:rPr>
        <w:t xml:space="preserve"> PA</w:t>
      </w:r>
      <w:r w:rsidRPr="00EF1A27">
        <w:rPr>
          <w:rFonts w:ascii="Book Antiqua" w:hAnsi="Book Antiqua"/>
          <w:highlight w:val="yellow"/>
        </w:rPr>
        <w:t xml:space="preserve">. “Modes of failure” of cemented stem-type femoral components: a radiographic analysis of loosening. In: Classic Papers in </w:t>
      </w:r>
      <w:proofErr w:type="spellStart"/>
      <w:r w:rsidRPr="00EF1A27">
        <w:rPr>
          <w:rFonts w:ascii="Book Antiqua" w:hAnsi="Book Antiqua"/>
          <w:highlight w:val="yellow"/>
        </w:rPr>
        <w:t>Orthopaedics</w:t>
      </w:r>
      <w:proofErr w:type="spellEnd"/>
      <w:r w:rsidRPr="00EF1A27">
        <w:rPr>
          <w:rFonts w:ascii="Book Antiqua" w:hAnsi="Book Antiqua"/>
          <w:highlight w:val="yellow"/>
        </w:rPr>
        <w:t>. Springer, 2014: 35-</w:t>
      </w:r>
      <w:r w:rsidR="00CA3C13" w:rsidRPr="00EF1A27">
        <w:rPr>
          <w:rFonts w:ascii="Book Antiqua" w:hAnsi="Book Antiqua"/>
          <w:highlight w:val="yellow"/>
        </w:rPr>
        <w:t>3</w:t>
      </w:r>
      <w:r w:rsidRPr="00EF1A27">
        <w:rPr>
          <w:rFonts w:ascii="Book Antiqua" w:hAnsi="Book Antiqua"/>
          <w:highlight w:val="yellow"/>
        </w:rPr>
        <w:t>8 [DOI:</w:t>
      </w:r>
      <w:r w:rsidR="00CA3C13" w:rsidRPr="00EF1A27">
        <w:rPr>
          <w:rFonts w:ascii="Book Antiqua" w:hAnsi="Book Antiqua"/>
          <w:highlight w:val="yellow"/>
        </w:rPr>
        <w:t xml:space="preserve"> </w:t>
      </w:r>
      <w:r w:rsidRPr="00EF1A27">
        <w:rPr>
          <w:rFonts w:ascii="Book Antiqua" w:hAnsi="Book Antiqua"/>
          <w:highlight w:val="yellow"/>
        </w:rPr>
        <w:t>10.1007/978-1-4471-5451-8_8]</w:t>
      </w:r>
    </w:p>
    <w:p w14:paraId="44A3CB4C" w14:textId="1E23B682" w:rsidR="000876D0" w:rsidRPr="00EF1A27" w:rsidRDefault="000876D0" w:rsidP="00EF1A27">
      <w:pPr>
        <w:spacing w:line="360" w:lineRule="auto"/>
        <w:jc w:val="both"/>
        <w:rPr>
          <w:rFonts w:ascii="Book Antiqua" w:hAnsi="Book Antiqua"/>
        </w:rPr>
      </w:pPr>
      <w:r w:rsidRPr="00EF1A27">
        <w:rPr>
          <w:rFonts w:ascii="Book Antiqua" w:hAnsi="Book Antiqua"/>
          <w:highlight w:val="yellow"/>
        </w:rPr>
        <w:t xml:space="preserve">4 </w:t>
      </w:r>
      <w:proofErr w:type="spellStart"/>
      <w:r w:rsidRPr="00EF1A27">
        <w:rPr>
          <w:rFonts w:ascii="Book Antiqua" w:hAnsi="Book Antiqua"/>
          <w:b/>
          <w:bCs/>
          <w:highlight w:val="yellow"/>
        </w:rPr>
        <w:t>Banaszkiewicz</w:t>
      </w:r>
      <w:proofErr w:type="spellEnd"/>
      <w:r w:rsidRPr="00EF1A27">
        <w:rPr>
          <w:rFonts w:ascii="Book Antiqua" w:hAnsi="Book Antiqua"/>
          <w:b/>
          <w:bCs/>
          <w:highlight w:val="yellow"/>
        </w:rPr>
        <w:t xml:space="preserve"> PA</w:t>
      </w:r>
      <w:r w:rsidRPr="00EF1A27">
        <w:rPr>
          <w:rFonts w:ascii="Book Antiqua" w:hAnsi="Book Antiqua"/>
          <w:highlight w:val="yellow"/>
        </w:rPr>
        <w:t xml:space="preserve">. Classic Papers in </w:t>
      </w:r>
      <w:proofErr w:type="spellStart"/>
      <w:r w:rsidRPr="00EF1A27">
        <w:rPr>
          <w:rFonts w:ascii="Book Antiqua" w:hAnsi="Book Antiqua"/>
          <w:highlight w:val="yellow"/>
        </w:rPr>
        <w:t>Orthopaedics</w:t>
      </w:r>
      <w:proofErr w:type="spellEnd"/>
      <w:r w:rsidRPr="00EF1A27">
        <w:rPr>
          <w:rFonts w:ascii="Book Antiqua" w:hAnsi="Book Antiqua"/>
          <w:highlight w:val="yellow"/>
        </w:rPr>
        <w:t>. In: Radiological demarcation of cemented sockets in total hip replacement. Springer, 2014: 39-41 [DOI:</w:t>
      </w:r>
      <w:r w:rsidR="00CA3C13" w:rsidRPr="00EF1A27">
        <w:rPr>
          <w:rFonts w:ascii="Book Antiqua" w:hAnsi="Book Antiqua"/>
          <w:highlight w:val="yellow"/>
        </w:rPr>
        <w:t xml:space="preserve"> </w:t>
      </w:r>
      <w:r w:rsidRPr="00EF1A27">
        <w:rPr>
          <w:rFonts w:ascii="Book Antiqua" w:hAnsi="Book Antiqua"/>
          <w:highlight w:val="yellow"/>
        </w:rPr>
        <w:t>10.1007/978-1-4471-5451-8_9]</w:t>
      </w:r>
    </w:p>
    <w:p w14:paraId="5ABAECF0" w14:textId="77777777" w:rsidR="000876D0" w:rsidRPr="00EF1A27" w:rsidRDefault="000876D0" w:rsidP="00EF1A27">
      <w:pPr>
        <w:spacing w:line="360" w:lineRule="auto"/>
        <w:jc w:val="both"/>
        <w:rPr>
          <w:rFonts w:ascii="Book Antiqua" w:hAnsi="Book Antiqua"/>
        </w:rPr>
      </w:pPr>
      <w:r w:rsidRPr="00EF1A27">
        <w:rPr>
          <w:rFonts w:ascii="Book Antiqua" w:hAnsi="Book Antiqua"/>
        </w:rPr>
        <w:t xml:space="preserve">5 </w:t>
      </w:r>
      <w:proofErr w:type="spellStart"/>
      <w:r w:rsidRPr="00EF1A27">
        <w:rPr>
          <w:rFonts w:ascii="Book Antiqua" w:hAnsi="Book Antiqua"/>
          <w:b/>
          <w:bCs/>
        </w:rPr>
        <w:t>Palestro</w:t>
      </w:r>
      <w:proofErr w:type="spellEnd"/>
      <w:r w:rsidRPr="00EF1A27">
        <w:rPr>
          <w:rFonts w:ascii="Book Antiqua" w:hAnsi="Book Antiqua"/>
          <w:b/>
          <w:bCs/>
        </w:rPr>
        <w:t xml:space="preserve"> CJ</w:t>
      </w:r>
      <w:r w:rsidRPr="00EF1A27">
        <w:rPr>
          <w:rFonts w:ascii="Book Antiqua" w:hAnsi="Book Antiqua"/>
        </w:rPr>
        <w:t xml:space="preserve">, Love C, </w:t>
      </w:r>
      <w:proofErr w:type="spellStart"/>
      <w:r w:rsidRPr="00EF1A27">
        <w:rPr>
          <w:rFonts w:ascii="Book Antiqua" w:hAnsi="Book Antiqua"/>
        </w:rPr>
        <w:t>Tronco</w:t>
      </w:r>
      <w:proofErr w:type="spellEnd"/>
      <w:r w:rsidRPr="00EF1A27">
        <w:rPr>
          <w:rFonts w:ascii="Book Antiqua" w:hAnsi="Book Antiqua"/>
        </w:rPr>
        <w:t xml:space="preserve"> GG, Tomas MB, </w:t>
      </w:r>
      <w:proofErr w:type="spellStart"/>
      <w:r w:rsidRPr="00EF1A27">
        <w:rPr>
          <w:rFonts w:ascii="Book Antiqua" w:hAnsi="Book Antiqua"/>
        </w:rPr>
        <w:t>Rini</w:t>
      </w:r>
      <w:proofErr w:type="spellEnd"/>
      <w:r w:rsidRPr="00EF1A27">
        <w:rPr>
          <w:rFonts w:ascii="Book Antiqua" w:hAnsi="Book Antiqua"/>
        </w:rPr>
        <w:t xml:space="preserve"> JN. Combined labeled leukocyte and technetium 99m sulfur colloid bone marrow imaging for diagnosing musculoskeletal infection. </w:t>
      </w:r>
      <w:proofErr w:type="spellStart"/>
      <w:r w:rsidRPr="00EF1A27">
        <w:rPr>
          <w:rFonts w:ascii="Book Antiqua" w:hAnsi="Book Antiqua"/>
          <w:i/>
          <w:iCs/>
        </w:rPr>
        <w:t>Radiographics</w:t>
      </w:r>
      <w:proofErr w:type="spellEnd"/>
      <w:r w:rsidRPr="00EF1A27">
        <w:rPr>
          <w:rFonts w:ascii="Book Antiqua" w:hAnsi="Book Antiqua"/>
        </w:rPr>
        <w:t xml:space="preserve"> 2006; </w:t>
      </w:r>
      <w:r w:rsidRPr="00EF1A27">
        <w:rPr>
          <w:rFonts w:ascii="Book Antiqua" w:hAnsi="Book Antiqua"/>
          <w:b/>
          <w:bCs/>
        </w:rPr>
        <w:t>26</w:t>
      </w:r>
      <w:r w:rsidRPr="00EF1A27">
        <w:rPr>
          <w:rFonts w:ascii="Book Antiqua" w:hAnsi="Book Antiqua"/>
        </w:rPr>
        <w:t>: 859-870 [PMID: 16702459 DOI: 10.1148/rg.263055139]</w:t>
      </w:r>
    </w:p>
    <w:p w14:paraId="50209438" w14:textId="77777777" w:rsidR="000876D0" w:rsidRPr="00EF1A27" w:rsidRDefault="000876D0" w:rsidP="00EF1A27">
      <w:pPr>
        <w:spacing w:line="360" w:lineRule="auto"/>
        <w:jc w:val="both"/>
        <w:rPr>
          <w:rFonts w:ascii="Book Antiqua" w:hAnsi="Book Antiqua"/>
        </w:rPr>
      </w:pPr>
      <w:r w:rsidRPr="00EF1A27">
        <w:rPr>
          <w:rFonts w:ascii="Book Antiqua" w:hAnsi="Book Antiqua"/>
        </w:rPr>
        <w:t xml:space="preserve">6 </w:t>
      </w:r>
      <w:r w:rsidRPr="00EF1A27">
        <w:rPr>
          <w:rFonts w:ascii="Book Antiqua" w:hAnsi="Book Antiqua"/>
          <w:b/>
          <w:bCs/>
        </w:rPr>
        <w:t>May O</w:t>
      </w:r>
      <w:r w:rsidRPr="00EF1A27">
        <w:rPr>
          <w:rFonts w:ascii="Book Antiqua" w:hAnsi="Book Antiqua"/>
        </w:rPr>
        <w:t xml:space="preserve">. Arthroscopic techniques for treating ilio-psoas tendinopathy after hip arthroplasty. </w:t>
      </w:r>
      <w:proofErr w:type="spellStart"/>
      <w:r w:rsidRPr="00EF1A27">
        <w:rPr>
          <w:rFonts w:ascii="Book Antiqua" w:hAnsi="Book Antiqua"/>
          <w:i/>
          <w:iCs/>
        </w:rPr>
        <w:t>Orthop</w:t>
      </w:r>
      <w:proofErr w:type="spellEnd"/>
      <w:r w:rsidRPr="00EF1A27">
        <w:rPr>
          <w:rFonts w:ascii="Book Antiqua" w:hAnsi="Book Antiqua"/>
          <w:i/>
          <w:iCs/>
        </w:rPr>
        <w:t xml:space="preserve"> </w:t>
      </w:r>
      <w:proofErr w:type="spellStart"/>
      <w:r w:rsidRPr="00EF1A27">
        <w:rPr>
          <w:rFonts w:ascii="Book Antiqua" w:hAnsi="Book Antiqua"/>
          <w:i/>
          <w:iCs/>
        </w:rPr>
        <w:t>Traumatol</w:t>
      </w:r>
      <w:proofErr w:type="spellEnd"/>
      <w:r w:rsidRPr="00EF1A27">
        <w:rPr>
          <w:rFonts w:ascii="Book Antiqua" w:hAnsi="Book Antiqua"/>
          <w:i/>
          <w:iCs/>
        </w:rPr>
        <w:t xml:space="preserve"> Surg Res</w:t>
      </w:r>
      <w:r w:rsidRPr="00EF1A27">
        <w:rPr>
          <w:rFonts w:ascii="Book Antiqua" w:hAnsi="Book Antiqua"/>
        </w:rPr>
        <w:t xml:space="preserve"> 2019; </w:t>
      </w:r>
      <w:r w:rsidRPr="00EF1A27">
        <w:rPr>
          <w:rFonts w:ascii="Book Antiqua" w:hAnsi="Book Antiqua"/>
          <w:b/>
          <w:bCs/>
        </w:rPr>
        <w:t>105</w:t>
      </w:r>
      <w:r w:rsidRPr="00EF1A27">
        <w:rPr>
          <w:rFonts w:ascii="Book Antiqua" w:hAnsi="Book Antiqua"/>
        </w:rPr>
        <w:t>: S177-S185 [PMID: 30555016 DOI: 10.1016/j.otsr.2018.05.017]</w:t>
      </w:r>
    </w:p>
    <w:p w14:paraId="0CE30ACE" w14:textId="77777777" w:rsidR="000876D0" w:rsidRPr="00EF1A27" w:rsidRDefault="000876D0" w:rsidP="00EF1A27">
      <w:pPr>
        <w:spacing w:line="360" w:lineRule="auto"/>
        <w:jc w:val="both"/>
        <w:rPr>
          <w:rFonts w:ascii="Book Antiqua" w:hAnsi="Book Antiqua"/>
        </w:rPr>
      </w:pPr>
      <w:r w:rsidRPr="00EF1A27">
        <w:rPr>
          <w:rFonts w:ascii="Book Antiqua" w:hAnsi="Book Antiqua"/>
        </w:rPr>
        <w:t xml:space="preserve">7 </w:t>
      </w:r>
      <w:r w:rsidRPr="00EF1A27">
        <w:rPr>
          <w:rFonts w:ascii="Book Antiqua" w:hAnsi="Book Antiqua"/>
          <w:b/>
          <w:bCs/>
        </w:rPr>
        <w:t>Keel MJ</w:t>
      </w:r>
      <w:r w:rsidRPr="00EF1A27">
        <w:rPr>
          <w:rFonts w:ascii="Book Antiqua" w:hAnsi="Book Antiqua"/>
        </w:rPr>
        <w:t xml:space="preserve">, Ecker TM, </w:t>
      </w:r>
      <w:proofErr w:type="spellStart"/>
      <w:r w:rsidRPr="00EF1A27">
        <w:rPr>
          <w:rFonts w:ascii="Book Antiqua" w:hAnsi="Book Antiqua"/>
        </w:rPr>
        <w:t>Cullmann</w:t>
      </w:r>
      <w:proofErr w:type="spellEnd"/>
      <w:r w:rsidRPr="00EF1A27">
        <w:rPr>
          <w:rFonts w:ascii="Book Antiqua" w:hAnsi="Book Antiqua"/>
        </w:rPr>
        <w:t xml:space="preserve"> JL, Bergmann M, </w:t>
      </w:r>
      <w:proofErr w:type="spellStart"/>
      <w:r w:rsidRPr="00EF1A27">
        <w:rPr>
          <w:rFonts w:ascii="Book Antiqua" w:hAnsi="Book Antiqua"/>
        </w:rPr>
        <w:t>Bonel</w:t>
      </w:r>
      <w:proofErr w:type="spellEnd"/>
      <w:r w:rsidRPr="00EF1A27">
        <w:rPr>
          <w:rFonts w:ascii="Book Antiqua" w:hAnsi="Book Antiqua"/>
        </w:rPr>
        <w:t xml:space="preserve"> HM, </w:t>
      </w:r>
      <w:proofErr w:type="spellStart"/>
      <w:r w:rsidRPr="00EF1A27">
        <w:rPr>
          <w:rFonts w:ascii="Book Antiqua" w:hAnsi="Book Antiqua"/>
        </w:rPr>
        <w:t>Büchler</w:t>
      </w:r>
      <w:proofErr w:type="spellEnd"/>
      <w:r w:rsidRPr="00EF1A27">
        <w:rPr>
          <w:rFonts w:ascii="Book Antiqua" w:hAnsi="Book Antiqua"/>
        </w:rPr>
        <w:t xml:space="preserve"> L, </w:t>
      </w:r>
      <w:proofErr w:type="spellStart"/>
      <w:r w:rsidRPr="00EF1A27">
        <w:rPr>
          <w:rFonts w:ascii="Book Antiqua" w:hAnsi="Book Antiqua"/>
        </w:rPr>
        <w:t>Siebenrock</w:t>
      </w:r>
      <w:proofErr w:type="spellEnd"/>
      <w:r w:rsidRPr="00EF1A27">
        <w:rPr>
          <w:rFonts w:ascii="Book Antiqua" w:hAnsi="Book Antiqua"/>
        </w:rPr>
        <w:t xml:space="preserve"> KA, Bastian JD. The </w:t>
      </w:r>
      <w:proofErr w:type="spellStart"/>
      <w:r w:rsidRPr="00EF1A27">
        <w:rPr>
          <w:rFonts w:ascii="Book Antiqua" w:hAnsi="Book Antiqua"/>
        </w:rPr>
        <w:t>Pararectus</w:t>
      </w:r>
      <w:proofErr w:type="spellEnd"/>
      <w:r w:rsidRPr="00EF1A27">
        <w:rPr>
          <w:rFonts w:ascii="Book Antiqua" w:hAnsi="Book Antiqua"/>
        </w:rPr>
        <w:t xml:space="preserve"> approach for anterior intrapelvic management of acetabular fractures: an anatomical study and clinical evaluation. </w:t>
      </w:r>
      <w:r w:rsidRPr="00EF1A27">
        <w:rPr>
          <w:rFonts w:ascii="Book Antiqua" w:hAnsi="Book Antiqua"/>
          <w:i/>
          <w:iCs/>
        </w:rPr>
        <w:t>J Bone Joint Surg Br</w:t>
      </w:r>
      <w:r w:rsidRPr="00EF1A27">
        <w:rPr>
          <w:rFonts w:ascii="Book Antiqua" w:hAnsi="Book Antiqua"/>
        </w:rPr>
        <w:t xml:space="preserve"> 2012; </w:t>
      </w:r>
      <w:r w:rsidRPr="00EF1A27">
        <w:rPr>
          <w:rFonts w:ascii="Book Antiqua" w:hAnsi="Book Antiqua"/>
          <w:b/>
          <w:bCs/>
        </w:rPr>
        <w:t>94</w:t>
      </w:r>
      <w:r w:rsidRPr="00EF1A27">
        <w:rPr>
          <w:rFonts w:ascii="Book Antiqua" w:hAnsi="Book Antiqua"/>
        </w:rPr>
        <w:t>: 405-411 [PMID: 22371551 DOI: 10.1302/0301-620X.94B3.27801]</w:t>
      </w:r>
    </w:p>
    <w:p w14:paraId="7D2227DF" w14:textId="77777777" w:rsidR="000876D0" w:rsidRPr="00EF1A27" w:rsidRDefault="000876D0" w:rsidP="00EF1A27">
      <w:pPr>
        <w:spacing w:line="360" w:lineRule="auto"/>
        <w:jc w:val="both"/>
        <w:rPr>
          <w:rFonts w:ascii="Book Antiqua" w:hAnsi="Book Antiqua"/>
        </w:rPr>
      </w:pPr>
      <w:r w:rsidRPr="00EF1A27">
        <w:rPr>
          <w:rFonts w:ascii="Book Antiqua" w:hAnsi="Book Antiqua"/>
        </w:rPr>
        <w:lastRenderedPageBreak/>
        <w:t xml:space="preserve">8 </w:t>
      </w:r>
      <w:r w:rsidRPr="00EF1A27">
        <w:rPr>
          <w:rFonts w:ascii="Book Antiqua" w:hAnsi="Book Antiqua"/>
          <w:b/>
          <w:bCs/>
        </w:rPr>
        <w:t>Dora C</w:t>
      </w:r>
      <w:r w:rsidRPr="00EF1A27">
        <w:rPr>
          <w:rFonts w:ascii="Book Antiqua" w:hAnsi="Book Antiqua"/>
        </w:rPr>
        <w:t xml:space="preserve">, </w:t>
      </w:r>
      <w:proofErr w:type="spellStart"/>
      <w:r w:rsidRPr="00EF1A27">
        <w:rPr>
          <w:rFonts w:ascii="Book Antiqua" w:hAnsi="Book Antiqua"/>
        </w:rPr>
        <w:t>Houweling</w:t>
      </w:r>
      <w:proofErr w:type="spellEnd"/>
      <w:r w:rsidRPr="00EF1A27">
        <w:rPr>
          <w:rFonts w:ascii="Book Antiqua" w:hAnsi="Book Antiqua"/>
        </w:rPr>
        <w:t xml:space="preserve"> M, Koch P, Sierra RJ. Iliopsoas impingement after total hip replacement: the results of non-operative management, tenotomy or acetabular revision. </w:t>
      </w:r>
      <w:r w:rsidRPr="00EF1A27">
        <w:rPr>
          <w:rFonts w:ascii="Book Antiqua" w:hAnsi="Book Antiqua"/>
          <w:i/>
          <w:iCs/>
        </w:rPr>
        <w:t>J Bone Joint Surg Br</w:t>
      </w:r>
      <w:r w:rsidRPr="00EF1A27">
        <w:rPr>
          <w:rFonts w:ascii="Book Antiqua" w:hAnsi="Book Antiqua"/>
        </w:rPr>
        <w:t xml:space="preserve"> 2007; </w:t>
      </w:r>
      <w:r w:rsidRPr="00EF1A27">
        <w:rPr>
          <w:rFonts w:ascii="Book Antiqua" w:hAnsi="Book Antiqua"/>
          <w:b/>
          <w:bCs/>
        </w:rPr>
        <w:t>89</w:t>
      </w:r>
      <w:r w:rsidRPr="00EF1A27">
        <w:rPr>
          <w:rFonts w:ascii="Book Antiqua" w:hAnsi="Book Antiqua"/>
        </w:rPr>
        <w:t>: 1031-1035 [PMID: 17785740 DOI: 10.1302/0301-620X.89B8.19208]</w:t>
      </w:r>
    </w:p>
    <w:p w14:paraId="22608834" w14:textId="77777777" w:rsidR="000876D0" w:rsidRPr="00EF1A27" w:rsidRDefault="000876D0" w:rsidP="00EF1A27">
      <w:pPr>
        <w:spacing w:line="360" w:lineRule="auto"/>
        <w:jc w:val="both"/>
        <w:rPr>
          <w:rFonts w:ascii="Book Antiqua" w:hAnsi="Book Antiqua"/>
        </w:rPr>
      </w:pPr>
      <w:r w:rsidRPr="00EF1A27">
        <w:rPr>
          <w:rFonts w:ascii="Book Antiqua" w:hAnsi="Book Antiqua"/>
        </w:rPr>
        <w:t xml:space="preserve">9 </w:t>
      </w:r>
      <w:proofErr w:type="spellStart"/>
      <w:r w:rsidRPr="00EF1A27">
        <w:rPr>
          <w:rFonts w:ascii="Book Antiqua" w:hAnsi="Book Antiqua"/>
          <w:b/>
          <w:bCs/>
        </w:rPr>
        <w:t>Batailler</w:t>
      </w:r>
      <w:proofErr w:type="spellEnd"/>
      <w:r w:rsidRPr="00EF1A27">
        <w:rPr>
          <w:rFonts w:ascii="Book Antiqua" w:hAnsi="Book Antiqua"/>
          <w:b/>
          <w:bCs/>
        </w:rPr>
        <w:t xml:space="preserve"> C</w:t>
      </w:r>
      <w:r w:rsidRPr="00EF1A27">
        <w:rPr>
          <w:rFonts w:ascii="Book Antiqua" w:hAnsi="Book Antiqua"/>
        </w:rPr>
        <w:t xml:space="preserve">, Bonin N, M </w:t>
      </w:r>
      <w:proofErr w:type="spellStart"/>
      <w:r w:rsidRPr="00EF1A27">
        <w:rPr>
          <w:rFonts w:ascii="Book Antiqua" w:hAnsi="Book Antiqua"/>
        </w:rPr>
        <w:t>Wettstein</w:t>
      </w:r>
      <w:proofErr w:type="spellEnd"/>
      <w:r w:rsidRPr="00EF1A27">
        <w:rPr>
          <w:rFonts w:ascii="Book Antiqua" w:hAnsi="Book Antiqua"/>
        </w:rPr>
        <w:t xml:space="preserve">, </w:t>
      </w:r>
      <w:proofErr w:type="spellStart"/>
      <w:r w:rsidRPr="00EF1A27">
        <w:rPr>
          <w:rFonts w:ascii="Book Antiqua" w:hAnsi="Book Antiqua"/>
        </w:rPr>
        <w:t>Nogier</w:t>
      </w:r>
      <w:proofErr w:type="spellEnd"/>
      <w:r w:rsidRPr="00EF1A27">
        <w:rPr>
          <w:rFonts w:ascii="Book Antiqua" w:hAnsi="Book Antiqua"/>
        </w:rPr>
        <w:t xml:space="preserve"> A, </w:t>
      </w:r>
      <w:proofErr w:type="spellStart"/>
      <w:r w:rsidRPr="00EF1A27">
        <w:rPr>
          <w:rFonts w:ascii="Book Antiqua" w:hAnsi="Book Antiqua"/>
        </w:rPr>
        <w:t>Martres</w:t>
      </w:r>
      <w:proofErr w:type="spellEnd"/>
      <w:r w:rsidRPr="00EF1A27">
        <w:rPr>
          <w:rFonts w:ascii="Book Antiqua" w:hAnsi="Book Antiqua"/>
        </w:rPr>
        <w:t xml:space="preserve"> S, </w:t>
      </w:r>
      <w:proofErr w:type="spellStart"/>
      <w:r w:rsidRPr="00EF1A27">
        <w:rPr>
          <w:rFonts w:ascii="Book Antiqua" w:hAnsi="Book Antiqua"/>
        </w:rPr>
        <w:t>Ollier</w:t>
      </w:r>
      <w:proofErr w:type="spellEnd"/>
      <w:r w:rsidRPr="00EF1A27">
        <w:rPr>
          <w:rFonts w:ascii="Book Antiqua" w:hAnsi="Book Antiqua"/>
        </w:rPr>
        <w:t xml:space="preserve"> E, May O, Lustig S; French Arthroscopy Society (SFA). Outcomes of cup revision for ilio-psoas impingement after total hip arthroplasty: Retrospective study of 46 patients. </w:t>
      </w:r>
      <w:proofErr w:type="spellStart"/>
      <w:r w:rsidRPr="00EF1A27">
        <w:rPr>
          <w:rFonts w:ascii="Book Antiqua" w:hAnsi="Book Antiqua"/>
          <w:i/>
          <w:iCs/>
        </w:rPr>
        <w:t>Orthop</w:t>
      </w:r>
      <w:proofErr w:type="spellEnd"/>
      <w:r w:rsidRPr="00EF1A27">
        <w:rPr>
          <w:rFonts w:ascii="Book Antiqua" w:hAnsi="Book Antiqua"/>
          <w:i/>
          <w:iCs/>
        </w:rPr>
        <w:t xml:space="preserve"> </w:t>
      </w:r>
      <w:proofErr w:type="spellStart"/>
      <w:r w:rsidRPr="00EF1A27">
        <w:rPr>
          <w:rFonts w:ascii="Book Antiqua" w:hAnsi="Book Antiqua"/>
          <w:i/>
          <w:iCs/>
        </w:rPr>
        <w:t>Traumatol</w:t>
      </w:r>
      <w:proofErr w:type="spellEnd"/>
      <w:r w:rsidRPr="00EF1A27">
        <w:rPr>
          <w:rFonts w:ascii="Book Antiqua" w:hAnsi="Book Antiqua"/>
          <w:i/>
          <w:iCs/>
        </w:rPr>
        <w:t xml:space="preserve"> Surg Res</w:t>
      </w:r>
      <w:r w:rsidRPr="00EF1A27">
        <w:rPr>
          <w:rFonts w:ascii="Book Antiqua" w:hAnsi="Book Antiqua"/>
        </w:rPr>
        <w:t xml:space="preserve"> 2017; </w:t>
      </w:r>
      <w:r w:rsidRPr="00EF1A27">
        <w:rPr>
          <w:rFonts w:ascii="Book Antiqua" w:hAnsi="Book Antiqua"/>
          <w:b/>
          <w:bCs/>
        </w:rPr>
        <w:t>103</w:t>
      </w:r>
      <w:r w:rsidRPr="00EF1A27">
        <w:rPr>
          <w:rFonts w:ascii="Book Antiqua" w:hAnsi="Book Antiqua"/>
        </w:rPr>
        <w:t>: 1147-1153 [PMID: 28951281 DOI: 10.1016/j.otsr.2017.07.021]</w:t>
      </w:r>
    </w:p>
    <w:p w14:paraId="6C5605D5" w14:textId="77777777" w:rsidR="000876D0" w:rsidRPr="00EF1A27" w:rsidRDefault="000876D0" w:rsidP="00EF1A27">
      <w:pPr>
        <w:spacing w:line="360" w:lineRule="auto"/>
        <w:jc w:val="both"/>
        <w:rPr>
          <w:rFonts w:ascii="Book Antiqua" w:hAnsi="Book Antiqua"/>
        </w:rPr>
      </w:pPr>
      <w:r w:rsidRPr="00EF1A27">
        <w:rPr>
          <w:rFonts w:ascii="Book Antiqua" w:hAnsi="Book Antiqua"/>
        </w:rPr>
        <w:t xml:space="preserve">10 </w:t>
      </w:r>
      <w:proofErr w:type="spellStart"/>
      <w:r w:rsidRPr="00EF1A27">
        <w:rPr>
          <w:rFonts w:ascii="Book Antiqua" w:hAnsi="Book Antiqua"/>
          <w:b/>
          <w:bCs/>
        </w:rPr>
        <w:t>Wasielewski</w:t>
      </w:r>
      <w:proofErr w:type="spellEnd"/>
      <w:r w:rsidRPr="00EF1A27">
        <w:rPr>
          <w:rFonts w:ascii="Book Antiqua" w:hAnsi="Book Antiqua"/>
          <w:b/>
          <w:bCs/>
        </w:rPr>
        <w:t xml:space="preserve"> RC</w:t>
      </w:r>
      <w:r w:rsidRPr="00EF1A27">
        <w:rPr>
          <w:rFonts w:ascii="Book Antiqua" w:hAnsi="Book Antiqua"/>
        </w:rPr>
        <w:t xml:space="preserve">, </w:t>
      </w:r>
      <w:proofErr w:type="spellStart"/>
      <w:r w:rsidRPr="00EF1A27">
        <w:rPr>
          <w:rFonts w:ascii="Book Antiqua" w:hAnsi="Book Antiqua"/>
        </w:rPr>
        <w:t>Cooperstein</w:t>
      </w:r>
      <w:proofErr w:type="spellEnd"/>
      <w:r w:rsidRPr="00EF1A27">
        <w:rPr>
          <w:rFonts w:ascii="Book Antiqua" w:hAnsi="Book Antiqua"/>
        </w:rPr>
        <w:t xml:space="preserve"> LA, Kruger MP, </w:t>
      </w:r>
      <w:proofErr w:type="spellStart"/>
      <w:r w:rsidRPr="00EF1A27">
        <w:rPr>
          <w:rFonts w:ascii="Book Antiqua" w:hAnsi="Book Antiqua"/>
        </w:rPr>
        <w:t>Rubash</w:t>
      </w:r>
      <w:proofErr w:type="spellEnd"/>
      <w:r w:rsidRPr="00EF1A27">
        <w:rPr>
          <w:rFonts w:ascii="Book Antiqua" w:hAnsi="Book Antiqua"/>
        </w:rPr>
        <w:t xml:space="preserve"> HE. Acetabular anatomy and the </w:t>
      </w:r>
      <w:proofErr w:type="spellStart"/>
      <w:r w:rsidRPr="00EF1A27">
        <w:rPr>
          <w:rFonts w:ascii="Book Antiqua" w:hAnsi="Book Antiqua"/>
        </w:rPr>
        <w:t>transacetabular</w:t>
      </w:r>
      <w:proofErr w:type="spellEnd"/>
      <w:r w:rsidRPr="00EF1A27">
        <w:rPr>
          <w:rFonts w:ascii="Book Antiqua" w:hAnsi="Book Antiqua"/>
        </w:rPr>
        <w:t xml:space="preserve"> fixation of screws in total hip arthroplasty. </w:t>
      </w:r>
      <w:r w:rsidRPr="00EF1A27">
        <w:rPr>
          <w:rFonts w:ascii="Book Antiqua" w:hAnsi="Book Antiqua"/>
          <w:i/>
          <w:iCs/>
        </w:rPr>
        <w:t>J Bone Joint Surg Am</w:t>
      </w:r>
      <w:r w:rsidRPr="00EF1A27">
        <w:rPr>
          <w:rFonts w:ascii="Book Antiqua" w:hAnsi="Book Antiqua"/>
        </w:rPr>
        <w:t xml:space="preserve"> 1990; </w:t>
      </w:r>
      <w:r w:rsidRPr="00EF1A27">
        <w:rPr>
          <w:rFonts w:ascii="Book Antiqua" w:hAnsi="Book Antiqua"/>
          <w:b/>
          <w:bCs/>
        </w:rPr>
        <w:t>72</w:t>
      </w:r>
      <w:r w:rsidRPr="00EF1A27">
        <w:rPr>
          <w:rFonts w:ascii="Book Antiqua" w:hAnsi="Book Antiqua"/>
        </w:rPr>
        <w:t>: 501-508 [PMID: 2324135]</w:t>
      </w:r>
    </w:p>
    <w:p w14:paraId="3B2ABF81" w14:textId="77777777" w:rsidR="000876D0" w:rsidRPr="00EF1A27" w:rsidRDefault="000876D0" w:rsidP="00EF1A27">
      <w:pPr>
        <w:spacing w:line="360" w:lineRule="auto"/>
        <w:jc w:val="both"/>
        <w:rPr>
          <w:rFonts w:ascii="Book Antiqua" w:hAnsi="Book Antiqua"/>
        </w:rPr>
      </w:pPr>
      <w:r w:rsidRPr="00EF1A27">
        <w:rPr>
          <w:rFonts w:ascii="Book Antiqua" w:hAnsi="Book Antiqua"/>
        </w:rPr>
        <w:t xml:space="preserve">11 </w:t>
      </w:r>
      <w:r w:rsidRPr="00EF1A27">
        <w:rPr>
          <w:rFonts w:ascii="Book Antiqua" w:hAnsi="Book Antiqua"/>
          <w:b/>
          <w:bCs/>
        </w:rPr>
        <w:t>Mayne IP</w:t>
      </w:r>
      <w:r w:rsidRPr="00EF1A27">
        <w:rPr>
          <w:rFonts w:ascii="Book Antiqua" w:hAnsi="Book Antiqua"/>
        </w:rPr>
        <w:t xml:space="preserve">, </w:t>
      </w:r>
      <w:proofErr w:type="spellStart"/>
      <w:r w:rsidRPr="00EF1A27">
        <w:rPr>
          <w:rFonts w:ascii="Book Antiqua" w:hAnsi="Book Antiqua"/>
        </w:rPr>
        <w:t>Kosashvili</w:t>
      </w:r>
      <w:proofErr w:type="spellEnd"/>
      <w:r w:rsidRPr="00EF1A27">
        <w:rPr>
          <w:rFonts w:ascii="Book Antiqua" w:hAnsi="Book Antiqua"/>
        </w:rPr>
        <w:t xml:space="preserve"> Y, White LM, Backstein D. Iliopsoas tendonitis due to the protrusion of an acetabular component fixation screw after total hip arthroplasty. </w:t>
      </w:r>
      <w:r w:rsidRPr="00EF1A27">
        <w:rPr>
          <w:rFonts w:ascii="Book Antiqua" w:hAnsi="Book Antiqua"/>
          <w:i/>
          <w:iCs/>
        </w:rPr>
        <w:t>J Arthroplasty</w:t>
      </w:r>
      <w:r w:rsidRPr="00EF1A27">
        <w:rPr>
          <w:rFonts w:ascii="Book Antiqua" w:hAnsi="Book Antiqua"/>
        </w:rPr>
        <w:t xml:space="preserve"> 2010; </w:t>
      </w:r>
      <w:r w:rsidRPr="00EF1A27">
        <w:rPr>
          <w:rFonts w:ascii="Book Antiqua" w:hAnsi="Book Antiqua"/>
          <w:b/>
          <w:bCs/>
        </w:rPr>
        <w:t>25</w:t>
      </w:r>
      <w:r w:rsidRPr="00EF1A27">
        <w:rPr>
          <w:rFonts w:ascii="Book Antiqua" w:hAnsi="Book Antiqua"/>
        </w:rPr>
        <w:t>: 659.e5-659.e8 [PMID: 19303738 DOI: 10.1016/j.arth.2009.02.019]</w:t>
      </w:r>
    </w:p>
    <w:p w14:paraId="72018CE7" w14:textId="77777777" w:rsidR="000876D0" w:rsidRPr="00EF1A27" w:rsidRDefault="000876D0" w:rsidP="00EF1A27">
      <w:pPr>
        <w:spacing w:line="360" w:lineRule="auto"/>
        <w:jc w:val="both"/>
        <w:rPr>
          <w:rFonts w:ascii="Book Antiqua" w:hAnsi="Book Antiqua"/>
        </w:rPr>
      </w:pPr>
      <w:r w:rsidRPr="00EF1A27">
        <w:rPr>
          <w:rFonts w:ascii="Book Antiqua" w:hAnsi="Book Antiqua"/>
        </w:rPr>
        <w:t xml:space="preserve">12 </w:t>
      </w:r>
      <w:proofErr w:type="spellStart"/>
      <w:r w:rsidRPr="00EF1A27">
        <w:rPr>
          <w:rFonts w:ascii="Book Antiqua" w:hAnsi="Book Antiqua"/>
          <w:b/>
          <w:bCs/>
        </w:rPr>
        <w:t>Asai</w:t>
      </w:r>
      <w:proofErr w:type="spellEnd"/>
      <w:r w:rsidRPr="00EF1A27">
        <w:rPr>
          <w:rFonts w:ascii="Book Antiqua" w:hAnsi="Book Antiqua"/>
          <w:b/>
          <w:bCs/>
        </w:rPr>
        <w:t xml:space="preserve"> H</w:t>
      </w:r>
      <w:r w:rsidRPr="00EF1A27">
        <w:rPr>
          <w:rFonts w:ascii="Book Antiqua" w:hAnsi="Book Antiqua"/>
        </w:rPr>
        <w:t xml:space="preserve">, </w:t>
      </w:r>
      <w:proofErr w:type="spellStart"/>
      <w:r w:rsidRPr="00EF1A27">
        <w:rPr>
          <w:rFonts w:ascii="Book Antiqua" w:hAnsi="Book Antiqua"/>
        </w:rPr>
        <w:t>Tsuchiyama</w:t>
      </w:r>
      <w:proofErr w:type="spellEnd"/>
      <w:r w:rsidRPr="00EF1A27">
        <w:rPr>
          <w:rFonts w:ascii="Book Antiqua" w:hAnsi="Book Antiqua"/>
        </w:rPr>
        <w:t xml:space="preserve"> H, </w:t>
      </w:r>
      <w:proofErr w:type="spellStart"/>
      <w:r w:rsidRPr="00EF1A27">
        <w:rPr>
          <w:rFonts w:ascii="Book Antiqua" w:hAnsi="Book Antiqua"/>
        </w:rPr>
        <w:t>Hatakeyama</w:t>
      </w:r>
      <w:proofErr w:type="spellEnd"/>
      <w:r w:rsidRPr="00EF1A27">
        <w:rPr>
          <w:rFonts w:ascii="Book Antiqua" w:hAnsi="Book Antiqua"/>
        </w:rPr>
        <w:t xml:space="preserve"> T, </w:t>
      </w:r>
      <w:proofErr w:type="spellStart"/>
      <w:r w:rsidRPr="00EF1A27">
        <w:rPr>
          <w:rFonts w:ascii="Book Antiqua" w:hAnsi="Book Antiqua"/>
        </w:rPr>
        <w:t>Inaoka</w:t>
      </w:r>
      <w:proofErr w:type="spellEnd"/>
      <w:r w:rsidRPr="00EF1A27">
        <w:rPr>
          <w:rFonts w:ascii="Book Antiqua" w:hAnsi="Book Antiqua"/>
        </w:rPr>
        <w:t xml:space="preserve"> PT, Murata K. Age-related Changes in Maximum Pelvic Anteversion and Retroversion Angles Measured in the Sitting Position. </w:t>
      </w:r>
      <w:r w:rsidRPr="00EF1A27">
        <w:rPr>
          <w:rFonts w:ascii="Book Antiqua" w:hAnsi="Book Antiqua"/>
          <w:i/>
          <w:iCs/>
        </w:rPr>
        <w:t xml:space="preserve">J Phys </w:t>
      </w:r>
      <w:proofErr w:type="spellStart"/>
      <w:r w:rsidRPr="00EF1A27">
        <w:rPr>
          <w:rFonts w:ascii="Book Antiqua" w:hAnsi="Book Antiqua"/>
          <w:i/>
          <w:iCs/>
        </w:rPr>
        <w:t>Ther</w:t>
      </w:r>
      <w:proofErr w:type="spellEnd"/>
      <w:r w:rsidRPr="00EF1A27">
        <w:rPr>
          <w:rFonts w:ascii="Book Antiqua" w:hAnsi="Book Antiqua"/>
          <w:i/>
          <w:iCs/>
        </w:rPr>
        <w:t xml:space="preserve"> Sci</w:t>
      </w:r>
      <w:r w:rsidRPr="00EF1A27">
        <w:rPr>
          <w:rFonts w:ascii="Book Antiqua" w:hAnsi="Book Antiqua"/>
        </w:rPr>
        <w:t xml:space="preserve"> 2014; </w:t>
      </w:r>
      <w:r w:rsidRPr="00EF1A27">
        <w:rPr>
          <w:rFonts w:ascii="Book Antiqua" w:hAnsi="Book Antiqua"/>
          <w:b/>
          <w:bCs/>
        </w:rPr>
        <w:t>26</w:t>
      </w:r>
      <w:r w:rsidRPr="00EF1A27">
        <w:rPr>
          <w:rFonts w:ascii="Book Antiqua" w:hAnsi="Book Antiqua"/>
        </w:rPr>
        <w:t>: 1959-1961 [PMID: 25540507 DOI: 10.1589/jpts.26.1959]</w:t>
      </w:r>
    </w:p>
    <w:p w14:paraId="170F3F31" w14:textId="77777777" w:rsidR="00A77B3E" w:rsidRPr="00EF1A27" w:rsidRDefault="00A77B3E" w:rsidP="00EF1A27">
      <w:pPr>
        <w:spacing w:line="360" w:lineRule="auto"/>
        <w:jc w:val="both"/>
        <w:rPr>
          <w:rFonts w:ascii="Book Antiqua" w:hAnsi="Book Antiqua"/>
        </w:rPr>
        <w:sectPr w:rsidR="00A77B3E" w:rsidRPr="00EF1A27">
          <w:footerReference w:type="default" r:id="rId7"/>
          <w:pgSz w:w="12240" w:h="15840"/>
          <w:pgMar w:top="1440" w:right="1440" w:bottom="1440" w:left="1440" w:header="720" w:footer="720" w:gutter="0"/>
          <w:cols w:space="720"/>
          <w:docGrid w:linePitch="360"/>
        </w:sectPr>
      </w:pPr>
    </w:p>
    <w:p w14:paraId="3EF7FE9C" w14:textId="77777777"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b/>
          <w:color w:val="000000"/>
        </w:rPr>
        <w:lastRenderedPageBreak/>
        <w:t>Footnotes</w:t>
      </w:r>
    </w:p>
    <w:p w14:paraId="4AEF8F45" w14:textId="77777777"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b/>
          <w:bCs/>
          <w:color w:val="000000"/>
        </w:rPr>
        <w:t xml:space="preserve">Informed consent statement: </w:t>
      </w:r>
      <w:r w:rsidRPr="00EF1A27">
        <w:rPr>
          <w:rFonts w:ascii="Book Antiqua" w:eastAsia="Book Antiqua" w:hAnsi="Book Antiqua" w:cs="Book Antiqua"/>
          <w:color w:val="000000"/>
        </w:rPr>
        <w:t>Approval was waived by the Institutional Review Board of Chosun University Hospital. Written informed consent was obtained from the patient for publication of this case report and any accompanying images.</w:t>
      </w:r>
    </w:p>
    <w:p w14:paraId="635839C8" w14:textId="77777777" w:rsidR="00A77B3E" w:rsidRPr="00EF1A27" w:rsidRDefault="00A77B3E" w:rsidP="00EF1A27">
      <w:pPr>
        <w:spacing w:line="360" w:lineRule="auto"/>
        <w:jc w:val="both"/>
        <w:rPr>
          <w:rFonts w:ascii="Book Antiqua" w:hAnsi="Book Antiqua"/>
        </w:rPr>
      </w:pPr>
    </w:p>
    <w:p w14:paraId="4AADA731" w14:textId="77777777"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b/>
          <w:bCs/>
          <w:color w:val="000000"/>
        </w:rPr>
        <w:t xml:space="preserve">Conflict-of-interest statement: </w:t>
      </w:r>
      <w:r w:rsidRPr="00EF1A27">
        <w:rPr>
          <w:rFonts w:ascii="Book Antiqua" w:eastAsia="Book Antiqua" w:hAnsi="Book Antiqua" w:cs="Book Antiqua"/>
          <w:color w:val="000000"/>
          <w:shd w:val="clear" w:color="auto" w:fill="FFFFFF"/>
        </w:rPr>
        <w:t>The authors declare that they have no conflict of interest.</w:t>
      </w:r>
    </w:p>
    <w:p w14:paraId="02F3CE1C" w14:textId="77777777" w:rsidR="00A77B3E" w:rsidRPr="00EF1A27" w:rsidRDefault="00A77B3E" w:rsidP="00EF1A27">
      <w:pPr>
        <w:spacing w:line="360" w:lineRule="auto"/>
        <w:jc w:val="both"/>
        <w:rPr>
          <w:rFonts w:ascii="Book Antiqua" w:hAnsi="Book Antiqua"/>
        </w:rPr>
      </w:pPr>
    </w:p>
    <w:p w14:paraId="5E36AA56" w14:textId="77777777"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b/>
          <w:bCs/>
          <w:color w:val="000000"/>
        </w:rPr>
        <w:t xml:space="preserve">CARE Checklist (2016) statement: </w:t>
      </w:r>
      <w:r w:rsidRPr="00EF1A27">
        <w:rPr>
          <w:rFonts w:ascii="Book Antiqua" w:eastAsia="Book Antiqua" w:hAnsi="Book Antiqua" w:cs="Book Antiqua"/>
          <w:color w:val="000000"/>
        </w:rPr>
        <w:t>The authors have read the CARE Checklist (2016), and the manuscript was prepared according to the CARE checklist (2016).</w:t>
      </w:r>
    </w:p>
    <w:p w14:paraId="72319EDA" w14:textId="77777777" w:rsidR="00A77B3E" w:rsidRPr="00EF1A27" w:rsidRDefault="00A77B3E" w:rsidP="00EF1A27">
      <w:pPr>
        <w:spacing w:line="360" w:lineRule="auto"/>
        <w:jc w:val="both"/>
        <w:rPr>
          <w:rFonts w:ascii="Book Antiqua" w:hAnsi="Book Antiqua"/>
        </w:rPr>
      </w:pPr>
    </w:p>
    <w:p w14:paraId="74A7FA77" w14:textId="77777777"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b/>
          <w:bCs/>
          <w:color w:val="000000"/>
        </w:rPr>
        <w:t xml:space="preserve">Open-Access: </w:t>
      </w:r>
      <w:r w:rsidRPr="00EF1A27">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EF1A27">
        <w:rPr>
          <w:rFonts w:ascii="Book Antiqua" w:eastAsia="Book Antiqua" w:hAnsi="Book Antiqua" w:cs="Book Antiqua"/>
          <w:color w:val="000000"/>
        </w:rPr>
        <w:t>NonCommercial</w:t>
      </w:r>
      <w:proofErr w:type="spellEnd"/>
      <w:r w:rsidRPr="00EF1A27">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B40AF5F" w14:textId="77777777" w:rsidR="00A77B3E" w:rsidRPr="00EF1A27" w:rsidRDefault="00A77B3E" w:rsidP="00EF1A27">
      <w:pPr>
        <w:spacing w:line="360" w:lineRule="auto"/>
        <w:jc w:val="both"/>
        <w:rPr>
          <w:rFonts w:ascii="Book Antiqua" w:hAnsi="Book Antiqua"/>
        </w:rPr>
      </w:pPr>
    </w:p>
    <w:p w14:paraId="2B94D15D" w14:textId="25423299"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b/>
          <w:color w:val="000000"/>
        </w:rPr>
        <w:t xml:space="preserve">Manuscript source: </w:t>
      </w:r>
      <w:r w:rsidRPr="00EF1A27">
        <w:rPr>
          <w:rFonts w:ascii="Book Antiqua" w:eastAsia="Book Antiqua" w:hAnsi="Book Antiqua" w:cs="Book Antiqua"/>
          <w:color w:val="000000"/>
        </w:rPr>
        <w:t xml:space="preserve">Unsolicited </w:t>
      </w:r>
      <w:r w:rsidR="004016AB" w:rsidRPr="00EF1A27">
        <w:rPr>
          <w:rFonts w:ascii="Book Antiqua" w:eastAsia="Book Antiqua" w:hAnsi="Book Antiqua" w:cs="Book Antiqua"/>
          <w:color w:val="000000"/>
        </w:rPr>
        <w:t>m</w:t>
      </w:r>
      <w:r w:rsidRPr="00EF1A27">
        <w:rPr>
          <w:rFonts w:ascii="Book Antiqua" w:eastAsia="Book Antiqua" w:hAnsi="Book Antiqua" w:cs="Book Antiqua"/>
          <w:color w:val="000000"/>
        </w:rPr>
        <w:t>anuscript</w:t>
      </w:r>
    </w:p>
    <w:p w14:paraId="0730AE63" w14:textId="77777777" w:rsidR="00A77B3E" w:rsidRPr="00EF1A27" w:rsidRDefault="00A77B3E" w:rsidP="00EF1A27">
      <w:pPr>
        <w:spacing w:line="360" w:lineRule="auto"/>
        <w:jc w:val="both"/>
        <w:rPr>
          <w:rFonts w:ascii="Book Antiqua" w:hAnsi="Book Antiqua"/>
        </w:rPr>
      </w:pPr>
    </w:p>
    <w:p w14:paraId="719EB805" w14:textId="77777777"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b/>
          <w:color w:val="000000"/>
        </w:rPr>
        <w:t xml:space="preserve">Peer-review started: </w:t>
      </w:r>
      <w:r w:rsidRPr="00EF1A27">
        <w:rPr>
          <w:rFonts w:ascii="Book Antiqua" w:eastAsia="Book Antiqua" w:hAnsi="Book Antiqua" w:cs="Book Antiqua"/>
          <w:color w:val="000000"/>
        </w:rPr>
        <w:t>July 2, 2021</w:t>
      </w:r>
    </w:p>
    <w:p w14:paraId="71069086" w14:textId="77777777"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b/>
          <w:color w:val="000000"/>
        </w:rPr>
        <w:t xml:space="preserve">First decision: </w:t>
      </w:r>
      <w:r w:rsidRPr="00EF1A27">
        <w:rPr>
          <w:rFonts w:ascii="Book Antiqua" w:eastAsia="Book Antiqua" w:hAnsi="Book Antiqua" w:cs="Book Antiqua"/>
          <w:color w:val="000000"/>
        </w:rPr>
        <w:t>July 16, 2021</w:t>
      </w:r>
    </w:p>
    <w:p w14:paraId="23E3567F" w14:textId="77777777"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b/>
          <w:color w:val="000000"/>
        </w:rPr>
        <w:t xml:space="preserve">Article in press: </w:t>
      </w:r>
    </w:p>
    <w:p w14:paraId="637A1CAD" w14:textId="77777777" w:rsidR="00A77B3E" w:rsidRPr="00EF1A27" w:rsidRDefault="00A77B3E" w:rsidP="00EF1A27">
      <w:pPr>
        <w:spacing w:line="360" w:lineRule="auto"/>
        <w:jc w:val="both"/>
        <w:rPr>
          <w:rFonts w:ascii="Book Antiqua" w:hAnsi="Book Antiqua"/>
        </w:rPr>
      </w:pPr>
    </w:p>
    <w:p w14:paraId="5EAB112E" w14:textId="1D434DDD"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b/>
          <w:color w:val="000000"/>
        </w:rPr>
        <w:t xml:space="preserve">Specialty type: </w:t>
      </w:r>
      <w:r w:rsidR="004016AB" w:rsidRPr="00EF1A27">
        <w:rPr>
          <w:rFonts w:ascii="Book Antiqua" w:eastAsia="Book Antiqua" w:hAnsi="Book Antiqua" w:cs="Book Antiqua"/>
          <w:color w:val="000000"/>
        </w:rPr>
        <w:t>Medicine, research and experimental</w:t>
      </w:r>
    </w:p>
    <w:p w14:paraId="63BF06F9" w14:textId="77777777"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b/>
          <w:color w:val="000000"/>
        </w:rPr>
        <w:t xml:space="preserve">Country/Territory of origin: </w:t>
      </w:r>
      <w:r w:rsidRPr="00EF1A27">
        <w:rPr>
          <w:rFonts w:ascii="Book Antiqua" w:eastAsia="Book Antiqua" w:hAnsi="Book Antiqua" w:cs="Book Antiqua"/>
          <w:color w:val="000000"/>
        </w:rPr>
        <w:t>South Korea</w:t>
      </w:r>
    </w:p>
    <w:p w14:paraId="327B6290" w14:textId="77777777"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b/>
          <w:color w:val="000000"/>
        </w:rPr>
        <w:t>Peer-review report’s scientific quality classification</w:t>
      </w:r>
    </w:p>
    <w:p w14:paraId="4280FB90" w14:textId="77777777"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color w:val="000000"/>
        </w:rPr>
        <w:t>Grade A (Excellent): 0</w:t>
      </w:r>
    </w:p>
    <w:p w14:paraId="693FA790" w14:textId="77777777"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color w:val="000000"/>
        </w:rPr>
        <w:t>Grade B (Very good): 0</w:t>
      </w:r>
    </w:p>
    <w:p w14:paraId="4A0C40DD" w14:textId="77777777"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color w:val="000000"/>
        </w:rPr>
        <w:t>Grade C (Good): C</w:t>
      </w:r>
    </w:p>
    <w:p w14:paraId="53213A4C" w14:textId="77777777"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color w:val="000000"/>
        </w:rPr>
        <w:lastRenderedPageBreak/>
        <w:t>Grade D (Fair): 0</w:t>
      </w:r>
    </w:p>
    <w:p w14:paraId="3CC6518C" w14:textId="77777777"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color w:val="000000"/>
        </w:rPr>
        <w:t>Grade E (Poor): 0</w:t>
      </w:r>
    </w:p>
    <w:p w14:paraId="1F333CD5" w14:textId="77777777" w:rsidR="00A77B3E" w:rsidRPr="00EF1A27" w:rsidRDefault="00A77B3E" w:rsidP="00EF1A27">
      <w:pPr>
        <w:spacing w:line="360" w:lineRule="auto"/>
        <w:jc w:val="both"/>
        <w:rPr>
          <w:rFonts w:ascii="Book Antiqua" w:hAnsi="Book Antiqua"/>
        </w:rPr>
      </w:pPr>
    </w:p>
    <w:p w14:paraId="099FFA5B" w14:textId="47732073" w:rsidR="004016AB" w:rsidRPr="00EF1A27" w:rsidRDefault="00B61287" w:rsidP="00EF1A27">
      <w:pPr>
        <w:spacing w:line="360" w:lineRule="auto"/>
        <w:jc w:val="both"/>
        <w:rPr>
          <w:rFonts w:ascii="Book Antiqua" w:eastAsia="Book Antiqua" w:hAnsi="Book Antiqua" w:cs="Book Antiqua"/>
          <w:b/>
          <w:color w:val="000000"/>
        </w:rPr>
      </w:pPr>
      <w:r w:rsidRPr="00EF1A27">
        <w:rPr>
          <w:rFonts w:ascii="Book Antiqua" w:eastAsia="Book Antiqua" w:hAnsi="Book Antiqua" w:cs="Book Antiqua"/>
          <w:b/>
          <w:color w:val="000000"/>
        </w:rPr>
        <w:t xml:space="preserve">P-Reviewer: </w:t>
      </w:r>
      <w:r w:rsidRPr="00EF1A27">
        <w:rPr>
          <w:rFonts w:ascii="Book Antiqua" w:eastAsia="Book Antiqua" w:hAnsi="Book Antiqua" w:cs="Book Antiqua"/>
          <w:color w:val="000000"/>
        </w:rPr>
        <w:t>Feng J</w:t>
      </w:r>
      <w:r w:rsidRPr="00EF1A27">
        <w:rPr>
          <w:rFonts w:ascii="Book Antiqua" w:eastAsia="Book Antiqua" w:hAnsi="Book Antiqua" w:cs="Book Antiqua"/>
          <w:b/>
          <w:color w:val="000000"/>
        </w:rPr>
        <w:t xml:space="preserve"> S-Editor: </w:t>
      </w:r>
      <w:r w:rsidR="00141C4E" w:rsidRPr="00EF1A27">
        <w:rPr>
          <w:rFonts w:ascii="Book Antiqua" w:eastAsia="Book Antiqua" w:hAnsi="Book Antiqua" w:cs="Book Antiqua"/>
          <w:color w:val="000000"/>
        </w:rPr>
        <w:t>Wang JJ</w:t>
      </w:r>
      <w:r w:rsidR="004016AB" w:rsidRPr="00EF1A27">
        <w:rPr>
          <w:rFonts w:ascii="Book Antiqua" w:eastAsia="Book Antiqua" w:hAnsi="Book Antiqua" w:cs="Book Antiqua"/>
          <w:color w:val="000000"/>
        </w:rPr>
        <w:t xml:space="preserve"> </w:t>
      </w:r>
      <w:r w:rsidRPr="00EF1A27">
        <w:rPr>
          <w:rFonts w:ascii="Book Antiqua" w:eastAsia="Book Antiqua" w:hAnsi="Book Antiqua" w:cs="Book Antiqua"/>
          <w:b/>
          <w:color w:val="000000"/>
        </w:rPr>
        <w:t xml:space="preserve">L-Editor:  P-Editor: </w:t>
      </w:r>
    </w:p>
    <w:p w14:paraId="0BC3AB88" w14:textId="77777777" w:rsidR="004016AB" w:rsidRPr="00EF1A27" w:rsidRDefault="004016AB" w:rsidP="00EF1A27">
      <w:pPr>
        <w:spacing w:line="360" w:lineRule="auto"/>
        <w:jc w:val="both"/>
        <w:rPr>
          <w:rFonts w:ascii="Book Antiqua" w:eastAsia="Book Antiqua" w:hAnsi="Book Antiqua" w:cs="Book Antiqua"/>
          <w:b/>
          <w:color w:val="000000"/>
        </w:rPr>
      </w:pPr>
    </w:p>
    <w:p w14:paraId="30406686" w14:textId="28279E76" w:rsidR="00A77B3E" w:rsidRPr="00EF1A27" w:rsidRDefault="00B61287" w:rsidP="00EF1A27">
      <w:pPr>
        <w:spacing w:line="360" w:lineRule="auto"/>
        <w:jc w:val="both"/>
        <w:rPr>
          <w:rFonts w:ascii="Book Antiqua" w:eastAsia="Book Antiqua" w:hAnsi="Book Antiqua" w:cs="Book Antiqua"/>
          <w:b/>
          <w:color w:val="000000"/>
        </w:rPr>
      </w:pPr>
      <w:r w:rsidRPr="00EF1A27">
        <w:rPr>
          <w:rFonts w:ascii="Book Antiqua" w:eastAsia="Book Antiqua" w:hAnsi="Book Antiqua" w:cs="Book Antiqua"/>
          <w:b/>
          <w:color w:val="000000"/>
        </w:rPr>
        <w:t>Figure Legends</w:t>
      </w:r>
    </w:p>
    <w:p w14:paraId="12F6E6EB" w14:textId="5D32B98B" w:rsidR="004016AB" w:rsidRPr="00EF1A27" w:rsidRDefault="004016AB" w:rsidP="00EF1A27">
      <w:pPr>
        <w:spacing w:line="360" w:lineRule="auto"/>
        <w:jc w:val="both"/>
        <w:rPr>
          <w:rFonts w:ascii="Book Antiqua" w:hAnsi="Book Antiqua"/>
        </w:rPr>
      </w:pPr>
      <w:r w:rsidRPr="00EF1A27">
        <w:rPr>
          <w:rFonts w:ascii="Book Antiqua" w:hAnsi="Book Antiqua"/>
          <w:noProof/>
        </w:rPr>
        <w:drawing>
          <wp:inline distT="0" distB="0" distL="0" distR="0" wp14:anchorId="7E04E521" wp14:editId="1CD728D0">
            <wp:extent cx="5532599" cy="4587638"/>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32599" cy="4587638"/>
                    </a:xfrm>
                    <a:prstGeom prst="rect">
                      <a:avLst/>
                    </a:prstGeom>
                  </pic:spPr>
                </pic:pic>
              </a:graphicData>
            </a:graphic>
          </wp:inline>
        </w:drawing>
      </w:r>
    </w:p>
    <w:p w14:paraId="31A9FEEB" w14:textId="08AA30C1" w:rsidR="004016AB" w:rsidRPr="00EF1A27" w:rsidRDefault="00B61287" w:rsidP="00EF1A27">
      <w:pPr>
        <w:spacing w:line="360" w:lineRule="auto"/>
        <w:jc w:val="both"/>
        <w:rPr>
          <w:rFonts w:ascii="Book Antiqua" w:eastAsia="Book Antiqua" w:hAnsi="Book Antiqua" w:cs="Book Antiqua"/>
          <w:color w:val="000000"/>
        </w:rPr>
      </w:pPr>
      <w:r w:rsidRPr="00EF1A27">
        <w:rPr>
          <w:rFonts w:ascii="Book Antiqua" w:eastAsia="Book Antiqua" w:hAnsi="Book Antiqua" w:cs="Book Antiqua"/>
          <w:b/>
          <w:bCs/>
          <w:color w:val="000000"/>
        </w:rPr>
        <w:t>Figure 1</w:t>
      </w:r>
      <w:r w:rsidR="00F72926" w:rsidRPr="00EF1A27">
        <w:rPr>
          <w:rFonts w:ascii="Book Antiqua" w:eastAsia="Book Antiqua" w:hAnsi="Book Antiqua" w:cs="Book Antiqua"/>
          <w:b/>
          <w:bCs/>
          <w:color w:val="000000"/>
        </w:rPr>
        <w:t xml:space="preserve"> </w:t>
      </w:r>
      <w:r w:rsidRPr="00EF1A27">
        <w:rPr>
          <w:rFonts w:ascii="Book Antiqua" w:eastAsia="Book Antiqua" w:hAnsi="Book Antiqua" w:cs="Book Antiqua"/>
          <w:b/>
          <w:color w:val="000000"/>
        </w:rPr>
        <w:t>Anterolateral pelvis radiograph</w:t>
      </w:r>
      <w:r w:rsidR="00EF2773" w:rsidRPr="00EF1A27">
        <w:rPr>
          <w:rFonts w:ascii="Book Antiqua" w:eastAsia="Book Antiqua" w:hAnsi="Book Antiqua" w:cs="Book Antiqua"/>
          <w:b/>
          <w:color w:val="000000"/>
        </w:rPr>
        <w:t>s of the case</w:t>
      </w:r>
      <w:r w:rsidR="004C5A87" w:rsidRPr="00EF1A27">
        <w:rPr>
          <w:rFonts w:ascii="Book Antiqua" w:eastAsia="Book Antiqua" w:hAnsi="Book Antiqua" w:cs="Book Antiqua"/>
          <w:b/>
          <w:color w:val="000000"/>
        </w:rPr>
        <w:t>.</w:t>
      </w:r>
      <w:r w:rsidRPr="00EF1A27">
        <w:rPr>
          <w:rFonts w:ascii="Book Antiqua" w:eastAsia="Book Antiqua" w:hAnsi="Book Antiqua" w:cs="Book Antiqua"/>
          <w:color w:val="000000"/>
        </w:rPr>
        <w:t xml:space="preserve"> </w:t>
      </w:r>
      <w:r w:rsidR="00EF2773" w:rsidRPr="00EF1A27">
        <w:rPr>
          <w:rFonts w:ascii="Book Antiqua" w:eastAsia="Book Antiqua" w:hAnsi="Book Antiqua" w:cs="Book Antiqua"/>
          <w:color w:val="000000"/>
        </w:rPr>
        <w:t>A: I</w:t>
      </w:r>
      <w:r w:rsidRPr="00EF1A27">
        <w:rPr>
          <w:rFonts w:ascii="Book Antiqua" w:eastAsia="Book Antiqua" w:hAnsi="Book Antiqua" w:cs="Book Antiqua"/>
          <w:color w:val="000000"/>
        </w:rPr>
        <w:t xml:space="preserve">mmediately following the index total hip arthroplasty; B: </w:t>
      </w:r>
      <w:r w:rsidR="004C5A87" w:rsidRPr="00EF1A27">
        <w:rPr>
          <w:rFonts w:ascii="Book Antiqua" w:eastAsia="Book Antiqua" w:hAnsi="Book Antiqua" w:cs="Book Antiqua"/>
          <w:color w:val="000000"/>
        </w:rPr>
        <w:t>A</w:t>
      </w:r>
      <w:r w:rsidRPr="00EF1A27">
        <w:rPr>
          <w:rFonts w:ascii="Book Antiqua" w:eastAsia="Book Antiqua" w:hAnsi="Book Antiqua" w:cs="Book Antiqua"/>
          <w:color w:val="000000"/>
        </w:rPr>
        <w:t>t the time of initial visit to our institution.</w:t>
      </w:r>
    </w:p>
    <w:p w14:paraId="2628906A" w14:textId="093D34D1" w:rsidR="00A77B3E" w:rsidRPr="00EF1A27" w:rsidRDefault="004016AB" w:rsidP="00EF1A27">
      <w:pPr>
        <w:spacing w:line="360" w:lineRule="auto"/>
        <w:jc w:val="both"/>
        <w:rPr>
          <w:rFonts w:ascii="Book Antiqua" w:hAnsi="Book Antiqua"/>
        </w:rPr>
      </w:pPr>
      <w:r w:rsidRPr="00EF1A27">
        <w:rPr>
          <w:rFonts w:ascii="Book Antiqua" w:eastAsia="Book Antiqua" w:hAnsi="Book Antiqua" w:cs="Book Antiqua"/>
          <w:color w:val="000000"/>
        </w:rPr>
        <w:br w:type="page"/>
      </w:r>
      <w:r w:rsidRPr="00EF1A27">
        <w:rPr>
          <w:rFonts w:ascii="Book Antiqua" w:hAnsi="Book Antiqua"/>
          <w:noProof/>
        </w:rPr>
        <w:lastRenderedPageBreak/>
        <w:drawing>
          <wp:inline distT="0" distB="0" distL="0" distR="0" wp14:anchorId="0C1FF10C" wp14:editId="64A8479E">
            <wp:extent cx="5943600" cy="35572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557270"/>
                    </a:xfrm>
                    <a:prstGeom prst="rect">
                      <a:avLst/>
                    </a:prstGeom>
                  </pic:spPr>
                </pic:pic>
              </a:graphicData>
            </a:graphic>
          </wp:inline>
        </w:drawing>
      </w:r>
    </w:p>
    <w:p w14:paraId="61A547D9" w14:textId="21AB0FE7" w:rsidR="00F72926" w:rsidRPr="00EF1A27" w:rsidRDefault="00B61287" w:rsidP="00EF1A27">
      <w:pPr>
        <w:spacing w:line="360" w:lineRule="auto"/>
        <w:jc w:val="both"/>
        <w:rPr>
          <w:rFonts w:ascii="Book Antiqua" w:eastAsia="Book Antiqua" w:hAnsi="Book Antiqua" w:cs="Book Antiqua"/>
          <w:color w:val="000000"/>
        </w:rPr>
      </w:pPr>
      <w:r w:rsidRPr="00EF1A27">
        <w:rPr>
          <w:rFonts w:ascii="Book Antiqua" w:eastAsia="Book Antiqua" w:hAnsi="Book Antiqua" w:cs="Book Antiqua"/>
          <w:b/>
          <w:bCs/>
          <w:color w:val="000000"/>
        </w:rPr>
        <w:t>Figure 2</w:t>
      </w:r>
      <w:r w:rsidR="00F72926" w:rsidRPr="00EF1A27">
        <w:rPr>
          <w:rFonts w:ascii="Book Antiqua" w:eastAsia="Book Antiqua" w:hAnsi="Book Antiqua" w:cs="Book Antiqua"/>
          <w:b/>
          <w:bCs/>
          <w:color w:val="000000"/>
        </w:rPr>
        <w:t xml:space="preserve"> </w:t>
      </w:r>
      <w:r w:rsidR="00EF2773" w:rsidRPr="00EF1A27">
        <w:rPr>
          <w:rFonts w:ascii="Book Antiqua" w:eastAsia="Book Antiqua" w:hAnsi="Book Antiqua" w:cs="Book Antiqua"/>
          <w:b/>
          <w:bCs/>
          <w:color w:val="000000"/>
        </w:rPr>
        <w:t xml:space="preserve">Images showing potential iliopsoas impingement by the cup. </w:t>
      </w:r>
      <w:r w:rsidRPr="00EF1A27">
        <w:rPr>
          <w:rFonts w:ascii="Book Antiqua" w:eastAsia="Book Antiqua" w:hAnsi="Book Antiqua" w:cs="Book Antiqua"/>
          <w:color w:val="000000"/>
        </w:rPr>
        <w:t xml:space="preserve">A: Ultrasonography demonstrating a protruded acetabular rim (arrow) in approximation to the iliopsoas tendon (arrow head); B: Axial </w:t>
      </w:r>
      <w:r w:rsidR="004016AB" w:rsidRPr="00EF1A27">
        <w:rPr>
          <w:rFonts w:ascii="Book Antiqua" w:eastAsia="Book Antiqua" w:hAnsi="Book Antiqua" w:cs="Book Antiqua"/>
          <w:color w:val="000000"/>
        </w:rPr>
        <w:t>computed tomography</w:t>
      </w:r>
      <w:r w:rsidRPr="00EF1A27">
        <w:rPr>
          <w:rFonts w:ascii="Book Antiqua" w:eastAsia="Book Antiqua" w:hAnsi="Book Antiqua" w:cs="Book Antiqua"/>
          <w:color w:val="000000"/>
        </w:rPr>
        <w:t xml:space="preserve"> scan showing a retroverted cup by 9°.</w:t>
      </w:r>
    </w:p>
    <w:p w14:paraId="497879C8" w14:textId="0675B13B" w:rsidR="00A77B3E" w:rsidRPr="00EF1A27" w:rsidRDefault="00F72926" w:rsidP="00EF1A27">
      <w:pPr>
        <w:spacing w:line="360" w:lineRule="auto"/>
        <w:jc w:val="both"/>
        <w:rPr>
          <w:rFonts w:ascii="Book Antiqua" w:eastAsia="Book Antiqua" w:hAnsi="Book Antiqua" w:cs="Book Antiqua"/>
          <w:color w:val="000000"/>
        </w:rPr>
      </w:pPr>
      <w:r w:rsidRPr="00EF1A27">
        <w:rPr>
          <w:rFonts w:ascii="Book Antiqua" w:eastAsia="Book Antiqua" w:hAnsi="Book Antiqua" w:cs="Book Antiqua"/>
          <w:color w:val="000000"/>
        </w:rPr>
        <w:br w:type="page"/>
      </w:r>
      <w:r w:rsidR="004016AB" w:rsidRPr="00EF1A27">
        <w:rPr>
          <w:rFonts w:ascii="Book Antiqua" w:hAnsi="Book Antiqua"/>
          <w:noProof/>
        </w:rPr>
        <w:lastRenderedPageBreak/>
        <w:drawing>
          <wp:inline distT="0" distB="0" distL="0" distR="0" wp14:anchorId="6CC19B62" wp14:editId="229859FE">
            <wp:extent cx="5943600" cy="278066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780665"/>
                    </a:xfrm>
                    <a:prstGeom prst="rect">
                      <a:avLst/>
                    </a:prstGeom>
                  </pic:spPr>
                </pic:pic>
              </a:graphicData>
            </a:graphic>
          </wp:inline>
        </w:drawing>
      </w:r>
    </w:p>
    <w:p w14:paraId="1CC23ECE" w14:textId="707F9123" w:rsidR="004016AB" w:rsidRPr="00EF1A27" w:rsidRDefault="00B61287" w:rsidP="00EF1A27">
      <w:pPr>
        <w:spacing w:line="360" w:lineRule="auto"/>
        <w:jc w:val="both"/>
        <w:rPr>
          <w:rFonts w:ascii="Book Antiqua" w:eastAsia="Book Antiqua" w:hAnsi="Book Antiqua" w:cs="Book Antiqua"/>
          <w:color w:val="000000"/>
        </w:rPr>
      </w:pPr>
      <w:r w:rsidRPr="00EF1A27">
        <w:rPr>
          <w:rFonts w:ascii="Book Antiqua" w:eastAsia="Book Antiqua" w:hAnsi="Book Antiqua" w:cs="Book Antiqua"/>
          <w:b/>
          <w:bCs/>
          <w:color w:val="000000"/>
        </w:rPr>
        <w:t>Figure 3</w:t>
      </w:r>
      <w:r w:rsidR="00F72926" w:rsidRPr="00EF1A27">
        <w:rPr>
          <w:rFonts w:ascii="Book Antiqua" w:eastAsia="Book Antiqua" w:hAnsi="Book Antiqua" w:cs="Book Antiqua"/>
          <w:b/>
          <w:bCs/>
          <w:color w:val="000000"/>
        </w:rPr>
        <w:t xml:space="preserve"> </w:t>
      </w:r>
      <w:r w:rsidR="00EF2773" w:rsidRPr="00EF1A27">
        <w:rPr>
          <w:rFonts w:ascii="Book Antiqua" w:eastAsia="Book Antiqua" w:hAnsi="Book Antiqua" w:cs="Book Antiqua"/>
          <w:b/>
          <w:bCs/>
          <w:color w:val="000000"/>
        </w:rPr>
        <w:t xml:space="preserve">Advance images showing screw protrusion. </w:t>
      </w:r>
      <w:r w:rsidRPr="00EF1A27">
        <w:rPr>
          <w:rFonts w:ascii="Book Antiqua" w:eastAsia="Book Antiqua" w:hAnsi="Book Antiqua" w:cs="Book Antiqua"/>
          <w:color w:val="000000"/>
        </w:rPr>
        <w:t xml:space="preserve">A: Three-dimensional reconstruction of a </w:t>
      </w:r>
      <w:r w:rsidR="004016AB" w:rsidRPr="00EF1A27">
        <w:rPr>
          <w:rFonts w:ascii="Book Antiqua" w:eastAsia="Book Antiqua" w:hAnsi="Book Antiqua" w:cs="Book Antiqua"/>
          <w:color w:val="000000"/>
        </w:rPr>
        <w:t>computed tomography</w:t>
      </w:r>
      <w:r w:rsidRPr="00EF1A27">
        <w:rPr>
          <w:rFonts w:ascii="Book Antiqua" w:eastAsia="Book Antiqua" w:hAnsi="Book Antiqua" w:cs="Book Antiqua"/>
          <w:color w:val="000000"/>
        </w:rPr>
        <w:t xml:space="preserve"> image showing the screw penetrating through the ilium; B: Magnetic resonance imaging showing the screw penetrating through the iliopsoas muscle (arrow).</w:t>
      </w:r>
    </w:p>
    <w:p w14:paraId="118E7C07" w14:textId="19D11B6B" w:rsidR="00A77B3E" w:rsidRPr="00EF1A27" w:rsidRDefault="004016AB" w:rsidP="00EF1A27">
      <w:pPr>
        <w:spacing w:line="360" w:lineRule="auto"/>
        <w:jc w:val="both"/>
        <w:rPr>
          <w:rFonts w:ascii="Book Antiqua" w:hAnsi="Book Antiqua"/>
        </w:rPr>
      </w:pPr>
      <w:r w:rsidRPr="00EF1A27">
        <w:rPr>
          <w:rFonts w:ascii="Book Antiqua" w:eastAsia="Book Antiqua" w:hAnsi="Book Antiqua" w:cs="Book Antiqua"/>
          <w:color w:val="000000"/>
        </w:rPr>
        <w:br w:type="page"/>
      </w:r>
      <w:r w:rsidRPr="00EF1A27">
        <w:rPr>
          <w:rFonts w:ascii="Book Antiqua" w:hAnsi="Book Antiqua"/>
          <w:noProof/>
        </w:rPr>
        <w:lastRenderedPageBreak/>
        <w:drawing>
          <wp:inline distT="0" distB="0" distL="0" distR="0" wp14:anchorId="06158CD9" wp14:editId="3401F707">
            <wp:extent cx="5943600" cy="21717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171700"/>
                    </a:xfrm>
                    <a:prstGeom prst="rect">
                      <a:avLst/>
                    </a:prstGeom>
                  </pic:spPr>
                </pic:pic>
              </a:graphicData>
            </a:graphic>
          </wp:inline>
        </w:drawing>
      </w:r>
    </w:p>
    <w:p w14:paraId="62F018AF" w14:textId="57E9C027" w:rsidR="00A77B3E" w:rsidRPr="00EF1A27" w:rsidRDefault="00B61287" w:rsidP="00EF1A27">
      <w:pPr>
        <w:spacing w:line="360" w:lineRule="auto"/>
        <w:jc w:val="both"/>
        <w:rPr>
          <w:rFonts w:ascii="Book Antiqua" w:eastAsia="Book Antiqua" w:hAnsi="Book Antiqua" w:cs="Book Antiqua"/>
          <w:color w:val="000000"/>
        </w:rPr>
      </w:pPr>
      <w:r w:rsidRPr="00EF1A27">
        <w:rPr>
          <w:rFonts w:ascii="Book Antiqua" w:eastAsia="Book Antiqua" w:hAnsi="Book Antiqua" w:cs="Book Antiqua"/>
          <w:b/>
          <w:bCs/>
          <w:color w:val="000000"/>
        </w:rPr>
        <w:t>Figure 4</w:t>
      </w:r>
      <w:r w:rsidR="00F72926" w:rsidRPr="00EF1A27">
        <w:rPr>
          <w:rFonts w:ascii="Book Antiqua" w:eastAsia="Book Antiqua" w:hAnsi="Book Antiqua" w:cs="Book Antiqua"/>
          <w:b/>
          <w:bCs/>
          <w:color w:val="000000"/>
        </w:rPr>
        <w:t xml:space="preserve"> </w:t>
      </w:r>
      <w:r w:rsidR="00EF2773" w:rsidRPr="00EF1A27">
        <w:rPr>
          <w:rFonts w:ascii="Book Antiqua" w:eastAsia="Book Antiqua" w:hAnsi="Book Antiqua" w:cs="Book Antiqua"/>
          <w:b/>
          <w:bCs/>
          <w:color w:val="000000"/>
        </w:rPr>
        <w:t>Clinical photos from surgical intervention</w:t>
      </w:r>
      <w:r w:rsidR="004C5A87" w:rsidRPr="00EF1A27">
        <w:rPr>
          <w:rFonts w:ascii="Book Antiqua" w:eastAsia="宋体" w:hAnsi="Book Antiqua" w:cs="宋体"/>
          <w:b/>
          <w:bCs/>
          <w:color w:val="000000"/>
          <w:lang w:eastAsia="zh-CN"/>
        </w:rPr>
        <w:t>.</w:t>
      </w:r>
      <w:r w:rsidR="00EF2773" w:rsidRPr="00EF1A27">
        <w:rPr>
          <w:rFonts w:ascii="Book Antiqua" w:eastAsia="Book Antiqua" w:hAnsi="Book Antiqua" w:cs="Book Antiqua"/>
          <w:b/>
          <w:bCs/>
          <w:color w:val="000000"/>
        </w:rPr>
        <w:t xml:space="preserve"> </w:t>
      </w:r>
      <w:r w:rsidRPr="00EF1A27">
        <w:rPr>
          <w:rFonts w:ascii="Book Antiqua" w:eastAsia="Book Antiqua" w:hAnsi="Book Antiqua" w:cs="Book Antiqua"/>
          <w:color w:val="000000"/>
        </w:rPr>
        <w:t xml:space="preserve">A: Exposure of the screw using the </w:t>
      </w:r>
      <w:proofErr w:type="spellStart"/>
      <w:r w:rsidRPr="00EF1A27">
        <w:rPr>
          <w:rFonts w:ascii="Book Antiqua" w:eastAsia="Book Antiqua" w:hAnsi="Book Antiqua" w:cs="Book Antiqua"/>
          <w:color w:val="000000"/>
        </w:rPr>
        <w:t>pararectus</w:t>
      </w:r>
      <w:proofErr w:type="spellEnd"/>
      <w:r w:rsidRPr="00EF1A27">
        <w:rPr>
          <w:rFonts w:ascii="Book Antiqua" w:eastAsia="Book Antiqua" w:hAnsi="Book Antiqua" w:cs="Book Antiqua"/>
          <w:color w:val="000000"/>
        </w:rPr>
        <w:t xml:space="preserve"> approach; B: Close-up look of the protruding screw; C: Following flattening of the screw.</w:t>
      </w:r>
    </w:p>
    <w:p w14:paraId="0F5D735B" w14:textId="0F1F30A5" w:rsidR="004016AB" w:rsidRPr="00EF1A27" w:rsidRDefault="004016AB" w:rsidP="00EF1A27">
      <w:pPr>
        <w:spacing w:line="360" w:lineRule="auto"/>
        <w:jc w:val="both"/>
        <w:rPr>
          <w:rFonts w:ascii="Book Antiqua" w:eastAsia="Book Antiqua" w:hAnsi="Book Antiqua" w:cs="Book Antiqua"/>
          <w:color w:val="000000"/>
        </w:rPr>
      </w:pPr>
    </w:p>
    <w:p w14:paraId="3A99E177" w14:textId="3A8CDD8E" w:rsidR="004016AB" w:rsidRPr="00EF1A27" w:rsidRDefault="004016AB" w:rsidP="00EF1A27">
      <w:pPr>
        <w:spacing w:line="360" w:lineRule="auto"/>
        <w:jc w:val="both"/>
        <w:rPr>
          <w:rFonts w:ascii="Book Antiqua" w:hAnsi="Book Antiqua"/>
        </w:rPr>
      </w:pPr>
      <w:r w:rsidRPr="00EF1A27">
        <w:rPr>
          <w:rFonts w:ascii="Book Antiqua" w:hAnsi="Book Antiqua"/>
          <w:noProof/>
        </w:rPr>
        <w:drawing>
          <wp:inline distT="0" distB="0" distL="0" distR="0" wp14:anchorId="491C61A8" wp14:editId="7B756336">
            <wp:extent cx="5943600" cy="239331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393315"/>
                    </a:xfrm>
                    <a:prstGeom prst="rect">
                      <a:avLst/>
                    </a:prstGeom>
                  </pic:spPr>
                </pic:pic>
              </a:graphicData>
            </a:graphic>
          </wp:inline>
        </w:drawing>
      </w:r>
    </w:p>
    <w:p w14:paraId="2FEFE617" w14:textId="125DB4BF"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b/>
          <w:bCs/>
          <w:color w:val="000000"/>
        </w:rPr>
        <w:t>Figure 5</w:t>
      </w:r>
      <w:r w:rsidR="00F72926" w:rsidRPr="00EF1A27">
        <w:rPr>
          <w:rFonts w:ascii="Book Antiqua" w:eastAsia="Book Antiqua" w:hAnsi="Book Antiqua" w:cs="Book Antiqua"/>
          <w:b/>
          <w:bCs/>
          <w:color w:val="000000"/>
        </w:rPr>
        <w:t xml:space="preserve"> </w:t>
      </w:r>
      <w:r w:rsidRPr="00EF1A27">
        <w:rPr>
          <w:rFonts w:ascii="Book Antiqua" w:eastAsia="Book Antiqua" w:hAnsi="Book Antiqua" w:cs="Book Antiqua"/>
          <w:b/>
          <w:color w:val="000000"/>
        </w:rPr>
        <w:t>Immediate postoperative radiograph</w:t>
      </w:r>
      <w:r w:rsidR="00EF2773" w:rsidRPr="00EF1A27">
        <w:rPr>
          <w:rFonts w:ascii="Book Antiqua" w:eastAsia="Book Antiqua" w:hAnsi="Book Antiqua" w:cs="Book Antiqua"/>
          <w:b/>
          <w:color w:val="000000"/>
        </w:rPr>
        <w:t>s</w:t>
      </w:r>
      <w:r w:rsidR="004C5A87" w:rsidRPr="00EF1A27">
        <w:rPr>
          <w:rFonts w:ascii="Book Antiqua" w:eastAsia="Book Antiqua" w:hAnsi="Book Antiqua" w:cs="Book Antiqua"/>
          <w:b/>
          <w:color w:val="000000"/>
        </w:rPr>
        <w:t>.</w:t>
      </w:r>
      <w:r w:rsidRPr="00EF1A27">
        <w:rPr>
          <w:rFonts w:ascii="Book Antiqua" w:eastAsia="Book Antiqua" w:hAnsi="Book Antiqua" w:cs="Book Antiqua"/>
          <w:color w:val="000000"/>
        </w:rPr>
        <w:t xml:space="preserve"> </w:t>
      </w:r>
      <w:r w:rsidR="00EF2773" w:rsidRPr="00EF1A27">
        <w:rPr>
          <w:rFonts w:ascii="Book Antiqua" w:eastAsia="Book Antiqua" w:hAnsi="Book Antiqua" w:cs="Book Antiqua"/>
          <w:color w:val="000000"/>
        </w:rPr>
        <w:t>A: S</w:t>
      </w:r>
      <w:r w:rsidRPr="00EF1A27">
        <w:rPr>
          <w:rFonts w:ascii="Book Antiqua" w:eastAsia="Book Antiqua" w:hAnsi="Book Antiqua" w:cs="Book Antiqua"/>
          <w:color w:val="000000"/>
        </w:rPr>
        <w:t xml:space="preserve">howing the flattened screw tip (arrow); B: </w:t>
      </w:r>
      <w:r w:rsidR="00EF2773" w:rsidRPr="00EF1A27">
        <w:rPr>
          <w:rFonts w:ascii="Book Antiqua" w:eastAsia="Book Antiqua" w:hAnsi="Book Antiqua" w:cs="Book Antiqua"/>
          <w:color w:val="000000"/>
        </w:rPr>
        <w:t>C</w:t>
      </w:r>
      <w:r w:rsidRPr="00EF1A27">
        <w:rPr>
          <w:rFonts w:ascii="Book Antiqua" w:eastAsia="Book Antiqua" w:hAnsi="Book Antiqua" w:cs="Book Antiqua"/>
          <w:color w:val="000000"/>
        </w:rPr>
        <w:t>omplete resection</w:t>
      </w:r>
      <w:r w:rsidR="00EF2773" w:rsidRPr="00EF1A27">
        <w:rPr>
          <w:rFonts w:ascii="Book Antiqua" w:eastAsia="Book Antiqua" w:hAnsi="Book Antiqua" w:cs="Book Antiqua"/>
          <w:color w:val="000000"/>
        </w:rPr>
        <w:t xml:space="preserve"> of the screw</w:t>
      </w:r>
      <w:r w:rsidRPr="00EF1A27">
        <w:rPr>
          <w:rFonts w:ascii="Book Antiqua" w:eastAsia="Book Antiqua" w:hAnsi="Book Antiqua" w:cs="Book Antiqua"/>
          <w:color w:val="000000"/>
        </w:rPr>
        <w:t xml:space="preserve"> (as compare to Figure </w:t>
      </w:r>
      <w:r w:rsidR="001D1E96" w:rsidRPr="00EF1A27">
        <w:rPr>
          <w:rFonts w:ascii="Book Antiqua" w:eastAsia="Book Antiqua" w:hAnsi="Book Antiqua" w:cs="Book Antiqua"/>
          <w:color w:val="000000"/>
        </w:rPr>
        <w:t>3</w:t>
      </w:r>
      <w:r w:rsidRPr="00EF1A27">
        <w:rPr>
          <w:rFonts w:ascii="Book Antiqua" w:eastAsia="Book Antiqua" w:hAnsi="Book Antiqua" w:cs="Book Antiqua"/>
          <w:color w:val="000000"/>
        </w:rPr>
        <w:t>B).</w:t>
      </w:r>
    </w:p>
    <w:sectPr w:rsidR="00A77B3E" w:rsidRPr="00EF1A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8D9909" w14:textId="77777777" w:rsidR="00784638" w:rsidRDefault="00784638" w:rsidP="00836C2E">
      <w:r>
        <w:separator/>
      </w:r>
    </w:p>
  </w:endnote>
  <w:endnote w:type="continuationSeparator" w:id="0">
    <w:p w14:paraId="4583FEAB" w14:textId="77777777" w:rsidR="00784638" w:rsidRDefault="00784638" w:rsidP="00836C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03BF2" w14:textId="77777777" w:rsidR="00C44B3E" w:rsidRPr="00C44B3E" w:rsidRDefault="00C44B3E" w:rsidP="00C44B3E">
    <w:pPr>
      <w:pStyle w:val="a5"/>
      <w:jc w:val="right"/>
      <w:rPr>
        <w:rFonts w:ascii="Book Antiqua" w:hAnsi="Book Antiqua"/>
        <w:color w:val="000000" w:themeColor="text1"/>
        <w:sz w:val="24"/>
        <w:szCs w:val="24"/>
      </w:rPr>
    </w:pPr>
    <w:r w:rsidRPr="00C44B3E">
      <w:rPr>
        <w:rFonts w:ascii="Book Antiqua" w:hAnsi="Book Antiqua"/>
        <w:color w:val="000000" w:themeColor="text1"/>
        <w:sz w:val="24"/>
        <w:szCs w:val="24"/>
        <w:lang w:val="zh-CN" w:eastAsia="zh-CN"/>
      </w:rPr>
      <w:t xml:space="preserve"> </w:t>
    </w:r>
    <w:r w:rsidRPr="00C44B3E">
      <w:rPr>
        <w:rFonts w:ascii="Book Antiqua" w:hAnsi="Book Antiqua"/>
        <w:color w:val="000000" w:themeColor="text1"/>
        <w:sz w:val="24"/>
        <w:szCs w:val="24"/>
      </w:rPr>
      <w:fldChar w:fldCharType="begin"/>
    </w:r>
    <w:r w:rsidRPr="00C44B3E">
      <w:rPr>
        <w:rFonts w:ascii="Book Antiqua" w:hAnsi="Book Antiqua"/>
        <w:color w:val="000000" w:themeColor="text1"/>
        <w:sz w:val="24"/>
        <w:szCs w:val="24"/>
      </w:rPr>
      <w:instrText>PAGE  \* Arabic  \* MERGEFORMAT</w:instrText>
    </w:r>
    <w:r w:rsidRPr="00C44B3E">
      <w:rPr>
        <w:rFonts w:ascii="Book Antiqua" w:hAnsi="Book Antiqua"/>
        <w:color w:val="000000" w:themeColor="text1"/>
        <w:sz w:val="24"/>
        <w:szCs w:val="24"/>
      </w:rPr>
      <w:fldChar w:fldCharType="separate"/>
    </w:r>
    <w:r w:rsidRPr="00C44B3E">
      <w:rPr>
        <w:rFonts w:ascii="Book Antiqua" w:hAnsi="Book Antiqua"/>
        <w:color w:val="000000" w:themeColor="text1"/>
        <w:sz w:val="24"/>
        <w:szCs w:val="24"/>
        <w:lang w:val="zh-CN" w:eastAsia="zh-CN"/>
      </w:rPr>
      <w:t>2</w:t>
    </w:r>
    <w:r w:rsidRPr="00C44B3E">
      <w:rPr>
        <w:rFonts w:ascii="Book Antiqua" w:hAnsi="Book Antiqua"/>
        <w:color w:val="000000" w:themeColor="text1"/>
        <w:sz w:val="24"/>
        <w:szCs w:val="24"/>
      </w:rPr>
      <w:fldChar w:fldCharType="end"/>
    </w:r>
    <w:r w:rsidRPr="00C44B3E">
      <w:rPr>
        <w:rFonts w:ascii="Book Antiqua" w:hAnsi="Book Antiqua"/>
        <w:color w:val="000000" w:themeColor="text1"/>
        <w:sz w:val="24"/>
        <w:szCs w:val="24"/>
        <w:lang w:val="zh-CN" w:eastAsia="zh-CN"/>
      </w:rPr>
      <w:t xml:space="preserve"> / </w:t>
    </w:r>
    <w:r w:rsidRPr="00C44B3E">
      <w:rPr>
        <w:rFonts w:ascii="Book Antiqua" w:hAnsi="Book Antiqua"/>
        <w:color w:val="000000" w:themeColor="text1"/>
        <w:sz w:val="24"/>
        <w:szCs w:val="24"/>
      </w:rPr>
      <w:fldChar w:fldCharType="begin"/>
    </w:r>
    <w:r w:rsidRPr="00C44B3E">
      <w:rPr>
        <w:rFonts w:ascii="Book Antiqua" w:hAnsi="Book Antiqua"/>
        <w:color w:val="000000" w:themeColor="text1"/>
        <w:sz w:val="24"/>
        <w:szCs w:val="24"/>
      </w:rPr>
      <w:instrText>NUMPAGES  \* Arabic  \* MERGEFORMAT</w:instrText>
    </w:r>
    <w:r w:rsidRPr="00C44B3E">
      <w:rPr>
        <w:rFonts w:ascii="Book Antiqua" w:hAnsi="Book Antiqua"/>
        <w:color w:val="000000" w:themeColor="text1"/>
        <w:sz w:val="24"/>
        <w:szCs w:val="24"/>
      </w:rPr>
      <w:fldChar w:fldCharType="separate"/>
    </w:r>
    <w:r w:rsidRPr="00C44B3E">
      <w:rPr>
        <w:rFonts w:ascii="Book Antiqua" w:hAnsi="Book Antiqua"/>
        <w:color w:val="000000" w:themeColor="text1"/>
        <w:sz w:val="24"/>
        <w:szCs w:val="24"/>
        <w:lang w:val="zh-CN" w:eastAsia="zh-CN"/>
      </w:rPr>
      <w:t>2</w:t>
    </w:r>
    <w:r w:rsidRPr="00C44B3E">
      <w:rPr>
        <w:rFonts w:ascii="Book Antiqua" w:hAnsi="Book Antiqua"/>
        <w:color w:val="000000" w:themeColor="text1"/>
        <w:sz w:val="24"/>
        <w:szCs w:val="24"/>
      </w:rPr>
      <w:fldChar w:fldCharType="end"/>
    </w:r>
  </w:p>
  <w:p w14:paraId="4543D76D" w14:textId="77777777" w:rsidR="00C44B3E" w:rsidRDefault="00C44B3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5177B" w14:textId="77777777" w:rsidR="00784638" w:rsidRDefault="00784638" w:rsidP="00836C2E">
      <w:r>
        <w:separator/>
      </w:r>
    </w:p>
  </w:footnote>
  <w:footnote w:type="continuationSeparator" w:id="0">
    <w:p w14:paraId="26490775" w14:textId="77777777" w:rsidR="00784638" w:rsidRDefault="00784638" w:rsidP="00836C2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876D0"/>
    <w:rsid w:val="001215CD"/>
    <w:rsid w:val="00141C4E"/>
    <w:rsid w:val="001C1557"/>
    <w:rsid w:val="001D1E96"/>
    <w:rsid w:val="00334D0B"/>
    <w:rsid w:val="003659ED"/>
    <w:rsid w:val="003809CC"/>
    <w:rsid w:val="003D1D82"/>
    <w:rsid w:val="004016AB"/>
    <w:rsid w:val="004302A4"/>
    <w:rsid w:val="004C5A87"/>
    <w:rsid w:val="00716303"/>
    <w:rsid w:val="00784638"/>
    <w:rsid w:val="007F57B4"/>
    <w:rsid w:val="00836C2E"/>
    <w:rsid w:val="00940D36"/>
    <w:rsid w:val="00A141CC"/>
    <w:rsid w:val="00A63A58"/>
    <w:rsid w:val="00A77B3E"/>
    <w:rsid w:val="00B61287"/>
    <w:rsid w:val="00B82793"/>
    <w:rsid w:val="00C05283"/>
    <w:rsid w:val="00C44B3E"/>
    <w:rsid w:val="00CA2A55"/>
    <w:rsid w:val="00CA3C13"/>
    <w:rsid w:val="00D35318"/>
    <w:rsid w:val="00EF1A27"/>
    <w:rsid w:val="00EF2773"/>
    <w:rsid w:val="00F729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578C9F"/>
  <w15:docId w15:val="{DD125E8F-D455-44B6-A0D0-3F79EEF14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836C2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836C2E"/>
    <w:rPr>
      <w:sz w:val="18"/>
      <w:szCs w:val="18"/>
    </w:rPr>
  </w:style>
  <w:style w:type="paragraph" w:styleId="a5">
    <w:name w:val="footer"/>
    <w:basedOn w:val="a"/>
    <w:link w:val="a6"/>
    <w:uiPriority w:val="99"/>
    <w:unhideWhenUsed/>
    <w:rsid w:val="00836C2E"/>
    <w:pPr>
      <w:tabs>
        <w:tab w:val="center" w:pos="4153"/>
        <w:tab w:val="right" w:pos="8306"/>
      </w:tabs>
      <w:snapToGrid w:val="0"/>
    </w:pPr>
    <w:rPr>
      <w:sz w:val="18"/>
      <w:szCs w:val="18"/>
    </w:rPr>
  </w:style>
  <w:style w:type="character" w:customStyle="1" w:styleId="a6">
    <w:name w:val="页脚 字符"/>
    <w:basedOn w:val="a0"/>
    <w:link w:val="a5"/>
    <w:uiPriority w:val="99"/>
    <w:rsid w:val="00836C2E"/>
    <w:rPr>
      <w:sz w:val="18"/>
      <w:szCs w:val="18"/>
    </w:rPr>
  </w:style>
  <w:style w:type="paragraph" w:styleId="a7">
    <w:name w:val="Revision"/>
    <w:hidden/>
    <w:uiPriority w:val="99"/>
    <w:semiHidden/>
    <w:rsid w:val="001D1E9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464A1F-517F-4452-90CB-75C456156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2637</Words>
  <Characters>15034</Characters>
  <Application>Microsoft Office Word</Application>
  <DocSecurity>0</DocSecurity>
  <Lines>125</Lines>
  <Paragraphs>35</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Suenghwan Jo</dc:creator>
  <cp:lastModifiedBy>Liansheng Ma</cp:lastModifiedBy>
  <cp:revision>2</cp:revision>
  <dcterms:created xsi:type="dcterms:W3CDTF">2021-09-08T09:27:00Z</dcterms:created>
  <dcterms:modified xsi:type="dcterms:W3CDTF">2021-09-08T09:27:00Z</dcterms:modified>
</cp:coreProperties>
</file>