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0B" w:rsidRPr="00E46584" w:rsidRDefault="00DA130B" w:rsidP="009E1343">
      <w:pPr>
        <w:spacing w:after="0" w:line="360" w:lineRule="auto"/>
        <w:jc w:val="both"/>
        <w:rPr>
          <w:rFonts w:ascii="Book Antiqua" w:hAnsi="Book Antiqua" w:cs="Tahoma"/>
          <w:i/>
        </w:rPr>
      </w:pPr>
      <w:r w:rsidRPr="00E46584">
        <w:rPr>
          <w:rFonts w:ascii="Book Antiqua" w:hAnsi="Book Antiqua" w:cs="Tahoma"/>
          <w:b/>
        </w:rPr>
        <w:t>Name of journal:</w:t>
      </w:r>
      <w:r w:rsidRPr="00E46584">
        <w:rPr>
          <w:rFonts w:ascii="Book Antiqua" w:hAnsi="Book Antiqua" w:cs="Tahoma"/>
          <w:i/>
        </w:rPr>
        <w:t xml:space="preserve"> World Journal of Gastroenterology</w:t>
      </w:r>
    </w:p>
    <w:p w:rsidR="00DA130B" w:rsidRPr="00E46584" w:rsidRDefault="00DA130B" w:rsidP="009E1343">
      <w:pPr>
        <w:spacing w:after="0" w:line="360" w:lineRule="auto"/>
        <w:jc w:val="both"/>
        <w:rPr>
          <w:rFonts w:ascii="Book Antiqua" w:hAnsi="Book Antiqua" w:cs="Tahoma"/>
          <w:b/>
          <w:lang w:eastAsia="zh-CN"/>
        </w:rPr>
      </w:pPr>
      <w:r w:rsidRPr="00E46584">
        <w:rPr>
          <w:rFonts w:ascii="Book Antiqua" w:hAnsi="Book Antiqua" w:cs="Tahoma"/>
          <w:b/>
        </w:rPr>
        <w:t>ESPS Manuscript NO:</w:t>
      </w:r>
      <w:r w:rsidRPr="00E46584">
        <w:rPr>
          <w:rFonts w:ascii="Book Antiqua" w:hAnsi="Book Antiqua" w:cs="Tahoma"/>
          <w:b/>
          <w:lang w:eastAsia="zh-CN"/>
        </w:rPr>
        <w:t xml:space="preserve"> 6947</w:t>
      </w:r>
    </w:p>
    <w:p w:rsidR="00DA130B" w:rsidRPr="00E46584" w:rsidRDefault="00DA130B" w:rsidP="009E1343">
      <w:pPr>
        <w:spacing w:after="0" w:line="360" w:lineRule="auto"/>
        <w:jc w:val="both"/>
        <w:rPr>
          <w:rFonts w:ascii="Book Antiqua" w:hAnsi="Book Antiqua"/>
          <w:b/>
          <w:lang w:eastAsia="zh-CN"/>
        </w:rPr>
      </w:pPr>
      <w:r w:rsidRPr="00E46584">
        <w:rPr>
          <w:rFonts w:ascii="Book Antiqua" w:hAnsi="Book Antiqua"/>
          <w:b/>
        </w:rPr>
        <w:t>Columns:</w:t>
      </w:r>
      <w:r w:rsidRPr="00E46584">
        <w:rPr>
          <w:rFonts w:ascii="Book Antiqua" w:hAnsi="Book Antiqua"/>
        </w:rPr>
        <w:t xml:space="preserve"> </w:t>
      </w:r>
      <w:r w:rsidRPr="00E46584">
        <w:rPr>
          <w:rFonts w:ascii="Book Antiqua" w:hAnsi="Book Antiqua"/>
          <w:b/>
        </w:rPr>
        <w:t>TOPIC HIGHLIGHT</w:t>
      </w:r>
    </w:p>
    <w:p w:rsidR="00DA130B" w:rsidRPr="00E46584" w:rsidRDefault="00DA130B" w:rsidP="009E1343">
      <w:pPr>
        <w:spacing w:after="0" w:line="360" w:lineRule="auto"/>
        <w:jc w:val="both"/>
        <w:rPr>
          <w:rFonts w:ascii="Book Antiqua" w:hAnsi="Book Antiqua"/>
          <w:b/>
          <w:lang w:eastAsia="zh-CN"/>
        </w:rPr>
      </w:pPr>
    </w:p>
    <w:p w:rsidR="00DA130B" w:rsidRPr="00E46584" w:rsidRDefault="00DA130B" w:rsidP="009E1343">
      <w:pPr>
        <w:spacing w:after="0" w:line="360" w:lineRule="auto"/>
        <w:jc w:val="both"/>
        <w:rPr>
          <w:rFonts w:ascii="Book Antiqua" w:hAnsi="Book Antiqua"/>
        </w:rPr>
      </w:pPr>
      <w:r w:rsidRPr="00E46584">
        <w:rPr>
          <w:rFonts w:ascii="Book Antiqua" w:hAnsi="Book Antiqua" w:cs="TwCenMT-Bold"/>
          <w:bCs/>
        </w:rPr>
        <w:t>WJG 20th Anniversary Special Issues</w:t>
      </w:r>
      <w:r w:rsidRPr="00E46584">
        <w:rPr>
          <w:rFonts w:ascii="Book Antiqua" w:hAnsi="Book Antiqua"/>
        </w:rPr>
        <w:t xml:space="preserve"> (8): Gastric cancer</w:t>
      </w:r>
    </w:p>
    <w:p w:rsidR="00DA130B" w:rsidRPr="00E46584" w:rsidRDefault="00DA130B" w:rsidP="009E1343">
      <w:pPr>
        <w:spacing w:after="0" w:line="360" w:lineRule="auto"/>
        <w:jc w:val="both"/>
        <w:rPr>
          <w:rFonts w:ascii="Book Antiqua" w:hAnsi="Book Antiqua" w:cs="Tahoma"/>
          <w:b/>
          <w:lang w:eastAsia="zh-CN"/>
        </w:rPr>
      </w:pPr>
    </w:p>
    <w:p w:rsidR="00DA130B" w:rsidRPr="00E46584" w:rsidRDefault="00DA130B" w:rsidP="009E1343">
      <w:pPr>
        <w:spacing w:after="0" w:line="360" w:lineRule="auto"/>
        <w:jc w:val="both"/>
        <w:rPr>
          <w:rFonts w:ascii="Book Antiqua" w:hAnsi="Book Antiqua"/>
          <w:b/>
          <w:lang w:eastAsia="zh-TW"/>
        </w:rPr>
      </w:pPr>
      <w:r w:rsidRPr="00E46584">
        <w:rPr>
          <w:rFonts w:ascii="Book Antiqua" w:hAnsi="Book Antiqua"/>
          <w:b/>
        </w:rPr>
        <w:t>Epigenetic dysregulation in Epstein-Barr virus-associated gastric carcinoma: disease and treatments</w:t>
      </w:r>
    </w:p>
    <w:p w:rsidR="00DA130B" w:rsidRPr="00E46584" w:rsidRDefault="00DA130B" w:rsidP="009E1343">
      <w:pPr>
        <w:spacing w:after="0" w:line="360" w:lineRule="auto"/>
        <w:jc w:val="both"/>
        <w:rPr>
          <w:rFonts w:ascii="Book Antiqua" w:hAnsi="Book Antiqua"/>
          <w:b/>
          <w:lang w:eastAsia="zh-TW"/>
        </w:rPr>
      </w:pPr>
    </w:p>
    <w:p w:rsidR="00DA130B" w:rsidRPr="00E46584" w:rsidRDefault="00DA130B" w:rsidP="009E1343">
      <w:pPr>
        <w:spacing w:after="0" w:line="360" w:lineRule="auto"/>
        <w:jc w:val="both"/>
        <w:rPr>
          <w:rFonts w:ascii="Book Antiqua" w:hAnsi="Book Antiqua"/>
          <w:lang w:eastAsia="zh-CN"/>
        </w:rPr>
      </w:pPr>
      <w:r w:rsidRPr="00E46584">
        <w:rPr>
          <w:rFonts w:ascii="Book Antiqua" w:hAnsi="Book Antiqua"/>
        </w:rPr>
        <w:t xml:space="preserve">Tung </w:t>
      </w:r>
      <w:proofErr w:type="gramStart"/>
      <w:r w:rsidRPr="00E46584">
        <w:rPr>
          <w:rFonts w:ascii="Book Antiqua" w:hAnsi="Book Antiqua"/>
        </w:rPr>
        <w:t>On</w:t>
      </w:r>
      <w:proofErr w:type="gramEnd"/>
      <w:r w:rsidRPr="00E46584">
        <w:rPr>
          <w:rFonts w:ascii="Book Antiqua" w:hAnsi="Book Antiqua"/>
        </w:rPr>
        <w:t xml:space="preserve"> </w:t>
      </w:r>
      <w:proofErr w:type="spellStart"/>
      <w:r w:rsidRPr="00E46584">
        <w:rPr>
          <w:rFonts w:ascii="Book Antiqua" w:hAnsi="Book Antiqua"/>
        </w:rPr>
        <w:t>Yau</w:t>
      </w:r>
      <w:proofErr w:type="spellEnd"/>
      <w:r w:rsidRPr="00E46584">
        <w:rPr>
          <w:rFonts w:ascii="Book Antiqua" w:hAnsi="Book Antiqua"/>
        </w:rPr>
        <w:t xml:space="preserve">, </w:t>
      </w:r>
      <w:proofErr w:type="spellStart"/>
      <w:r w:rsidRPr="00E46584">
        <w:rPr>
          <w:rFonts w:ascii="Book Antiqua" w:hAnsi="Book Antiqua"/>
        </w:rPr>
        <w:t>Ceen</w:t>
      </w:r>
      <w:proofErr w:type="spellEnd"/>
      <w:r w:rsidRPr="00E46584">
        <w:rPr>
          <w:rFonts w:ascii="Book Antiqua" w:hAnsi="Book Antiqua"/>
        </w:rPr>
        <w:t>-Ming Tang, Jun Yu</w:t>
      </w:r>
    </w:p>
    <w:p w:rsidR="00DA130B" w:rsidRPr="00E46584" w:rsidRDefault="00DA130B" w:rsidP="009E1343">
      <w:pPr>
        <w:spacing w:after="0" w:line="360" w:lineRule="auto"/>
        <w:jc w:val="both"/>
        <w:rPr>
          <w:rFonts w:ascii="Book Antiqua" w:hAnsi="Book Antiqua"/>
          <w:lang w:eastAsia="zh-CN"/>
        </w:rPr>
      </w:pPr>
    </w:p>
    <w:p w:rsidR="00DA130B" w:rsidRPr="00E46584" w:rsidRDefault="00DA130B" w:rsidP="009E1343">
      <w:pPr>
        <w:spacing w:after="0" w:line="360" w:lineRule="auto"/>
        <w:jc w:val="both"/>
        <w:rPr>
          <w:rFonts w:ascii="Book Antiqua" w:hAnsi="Book Antiqua"/>
          <w:lang w:eastAsia="zh-CN"/>
        </w:rPr>
      </w:pPr>
      <w:r w:rsidRPr="00E46584">
        <w:rPr>
          <w:rFonts w:ascii="Book Antiqua" w:hAnsi="Book Antiqua"/>
          <w:b/>
        </w:rPr>
        <w:t xml:space="preserve">Tung On </w:t>
      </w:r>
      <w:proofErr w:type="spellStart"/>
      <w:r w:rsidRPr="00E46584">
        <w:rPr>
          <w:rFonts w:ascii="Book Antiqua" w:hAnsi="Book Antiqua"/>
          <w:b/>
        </w:rPr>
        <w:t>Yau</w:t>
      </w:r>
      <w:proofErr w:type="spellEnd"/>
      <w:r w:rsidRPr="00E46584">
        <w:rPr>
          <w:rFonts w:ascii="Book Antiqua" w:hAnsi="Book Antiqua"/>
          <w:b/>
        </w:rPr>
        <w:t xml:space="preserve">, </w:t>
      </w:r>
      <w:proofErr w:type="spellStart"/>
      <w:r w:rsidRPr="00E46584">
        <w:rPr>
          <w:rFonts w:ascii="Book Antiqua" w:hAnsi="Book Antiqua"/>
          <w:b/>
        </w:rPr>
        <w:t>Ceen</w:t>
      </w:r>
      <w:proofErr w:type="spellEnd"/>
      <w:r w:rsidRPr="00E46584">
        <w:rPr>
          <w:rFonts w:ascii="Book Antiqua" w:hAnsi="Book Antiqua"/>
          <w:b/>
        </w:rPr>
        <w:t>-Ming Tang, Jun Yu,</w:t>
      </w:r>
      <w:r w:rsidRPr="00E46584">
        <w:rPr>
          <w:rFonts w:ascii="Book Antiqua" w:hAnsi="Book Antiqua"/>
          <w:b/>
          <w:lang w:eastAsia="zh-TW"/>
        </w:rPr>
        <w:t xml:space="preserve"> </w:t>
      </w:r>
      <w:bookmarkStart w:id="0" w:name="OLE_LINK87"/>
      <w:bookmarkStart w:id="1" w:name="OLE_LINK89"/>
      <w:r w:rsidRPr="00E46584">
        <w:rPr>
          <w:rFonts w:ascii="Book Antiqua" w:hAnsi="Book Antiqua"/>
        </w:rPr>
        <w:t xml:space="preserve">Institute of Digestive Disease and Department of Medicine </w:t>
      </w:r>
      <w:r w:rsidRPr="00E46584">
        <w:rPr>
          <w:rFonts w:ascii="Book Antiqua" w:hAnsi="Book Antiqua"/>
          <w:lang w:eastAsia="zh-CN"/>
        </w:rPr>
        <w:t>and</w:t>
      </w:r>
      <w:r w:rsidRPr="00E46584">
        <w:rPr>
          <w:rFonts w:ascii="Book Antiqua" w:hAnsi="Book Antiqua"/>
        </w:rPr>
        <w:t xml:space="preserve"> Therapeutics, Sta</w:t>
      </w:r>
      <w:r w:rsidRPr="00E46584">
        <w:rPr>
          <w:rFonts w:ascii="Book Antiqua" w:hAnsi="Book Antiqua"/>
          <w:lang w:eastAsia="zh-TW"/>
        </w:rPr>
        <w:t>t</w:t>
      </w:r>
      <w:r w:rsidRPr="00E46584">
        <w:rPr>
          <w:rFonts w:ascii="Book Antiqua" w:hAnsi="Book Antiqua"/>
        </w:rPr>
        <w:t xml:space="preserve">e Key Laboratory of Digestive Disease, </w:t>
      </w:r>
      <w:bookmarkStart w:id="2" w:name="OLE_LINK84"/>
      <w:bookmarkStart w:id="3" w:name="OLE_LINK85"/>
      <w:bookmarkStart w:id="4" w:name="OLE_LINK86"/>
      <w:r w:rsidRPr="00E46584">
        <w:rPr>
          <w:rFonts w:ascii="Book Antiqua" w:hAnsi="Book Antiqua"/>
        </w:rPr>
        <w:t>LKS Institute of Health Sciences, The Chinese University of Hong Kong, Hong Kong</w:t>
      </w:r>
      <w:bookmarkEnd w:id="0"/>
      <w:bookmarkEnd w:id="1"/>
      <w:r w:rsidRPr="00E46584">
        <w:rPr>
          <w:rFonts w:ascii="Book Antiqua" w:hAnsi="Book Antiqua"/>
          <w:lang w:eastAsia="zh-CN"/>
        </w:rPr>
        <w:t>, China</w:t>
      </w:r>
    </w:p>
    <w:p w:rsidR="00DA130B" w:rsidRPr="00E46584" w:rsidRDefault="00DA130B" w:rsidP="009E1343">
      <w:pPr>
        <w:spacing w:after="0" w:line="360" w:lineRule="auto"/>
        <w:jc w:val="both"/>
        <w:rPr>
          <w:rFonts w:ascii="Book Antiqua" w:hAnsi="Book Antiqua"/>
          <w:lang w:eastAsia="zh-CN"/>
        </w:rPr>
      </w:pPr>
    </w:p>
    <w:bookmarkEnd w:id="2"/>
    <w:bookmarkEnd w:id="3"/>
    <w:bookmarkEnd w:id="4"/>
    <w:p w:rsidR="00DA130B" w:rsidRPr="00E46584" w:rsidRDefault="00DA130B" w:rsidP="009E1343">
      <w:pPr>
        <w:spacing w:after="0" w:line="360" w:lineRule="auto"/>
        <w:jc w:val="both"/>
        <w:rPr>
          <w:rFonts w:ascii="Book Antiqua" w:hAnsi="Book Antiqua"/>
          <w:lang w:eastAsia="zh-CN"/>
        </w:rPr>
      </w:pPr>
      <w:proofErr w:type="spellStart"/>
      <w:r w:rsidRPr="00E46584">
        <w:rPr>
          <w:rFonts w:ascii="Book Antiqua" w:hAnsi="Book Antiqua"/>
          <w:b/>
        </w:rPr>
        <w:t>Ceen</w:t>
      </w:r>
      <w:proofErr w:type="spellEnd"/>
      <w:r w:rsidRPr="00E46584">
        <w:rPr>
          <w:rFonts w:ascii="Book Antiqua" w:hAnsi="Book Antiqua"/>
          <w:b/>
        </w:rPr>
        <w:t xml:space="preserve">-Ming Tang, </w:t>
      </w:r>
      <w:r w:rsidRPr="00E46584">
        <w:rPr>
          <w:rFonts w:ascii="Book Antiqua" w:hAnsi="Book Antiqua"/>
          <w:bCs/>
        </w:rPr>
        <w:t>Department of Pharmacology</w:t>
      </w:r>
      <w:r w:rsidRPr="00E46584">
        <w:rPr>
          <w:rFonts w:ascii="Book Antiqua" w:hAnsi="Book Antiqua"/>
        </w:rPr>
        <w:t>, University of</w:t>
      </w:r>
      <w:r w:rsidRPr="00E46584">
        <w:rPr>
          <w:rFonts w:ascii="Book Antiqua" w:hAnsi="Book Antiqua"/>
          <w:lang w:eastAsia="zh-TW"/>
        </w:rPr>
        <w:t xml:space="preserve"> </w:t>
      </w:r>
      <w:r w:rsidRPr="00E46584">
        <w:rPr>
          <w:rFonts w:ascii="Book Antiqua" w:hAnsi="Book Antiqua"/>
        </w:rPr>
        <w:t>Oxford, Oxford</w:t>
      </w:r>
      <w:r w:rsidRPr="00E46584">
        <w:rPr>
          <w:rFonts w:ascii="Book Antiqua" w:hAnsi="Book Antiqua"/>
          <w:lang w:eastAsia="zh-CN"/>
        </w:rPr>
        <w:t>,</w:t>
      </w:r>
      <w:r w:rsidRPr="00E46584">
        <w:rPr>
          <w:rFonts w:ascii="Book Antiqua" w:hAnsi="Book Antiqua"/>
          <w:lang w:eastAsia="zh-TW"/>
        </w:rPr>
        <w:t xml:space="preserve"> </w:t>
      </w:r>
      <w:r w:rsidRPr="00E46584">
        <w:rPr>
          <w:rFonts w:ascii="Book Antiqua" w:hAnsi="Book Antiqua"/>
        </w:rPr>
        <w:t>OX1 3QT</w:t>
      </w:r>
      <w:r w:rsidRPr="00E46584">
        <w:rPr>
          <w:rFonts w:ascii="Book Antiqua" w:hAnsi="Book Antiqua"/>
          <w:lang w:eastAsia="zh-TW"/>
        </w:rPr>
        <w:t>, United Kingdom</w:t>
      </w:r>
    </w:p>
    <w:p w:rsidR="00DA130B" w:rsidRPr="00E46584" w:rsidRDefault="00DA130B" w:rsidP="009E1343">
      <w:pPr>
        <w:spacing w:after="0" w:line="360" w:lineRule="auto"/>
        <w:jc w:val="both"/>
        <w:rPr>
          <w:rFonts w:ascii="Book Antiqua" w:hAnsi="Book Antiqua"/>
          <w:lang w:eastAsia="zh-CN"/>
        </w:rPr>
      </w:pPr>
    </w:p>
    <w:p w:rsidR="00DA130B" w:rsidRPr="00E46584" w:rsidRDefault="00DA130B" w:rsidP="009E1343">
      <w:pPr>
        <w:spacing w:after="0" w:line="360" w:lineRule="auto"/>
        <w:jc w:val="both"/>
        <w:rPr>
          <w:rFonts w:ascii="Book Antiqua" w:hAnsi="Book Antiqua"/>
          <w:lang w:eastAsia="zh-CN"/>
        </w:rPr>
      </w:pPr>
      <w:r w:rsidRPr="00E46584">
        <w:rPr>
          <w:rFonts w:ascii="Book Antiqua" w:hAnsi="Book Antiqua"/>
          <w:b/>
        </w:rPr>
        <w:t>Author contributions:</w:t>
      </w:r>
      <w:r w:rsidRPr="00E46584">
        <w:rPr>
          <w:rFonts w:ascii="Book Antiqua" w:hAnsi="Book Antiqua"/>
        </w:rPr>
        <w:t xml:space="preserve"> </w:t>
      </w:r>
      <w:proofErr w:type="spellStart"/>
      <w:r w:rsidRPr="00E46584">
        <w:rPr>
          <w:rFonts w:ascii="Book Antiqua" w:hAnsi="Book Antiqua"/>
        </w:rPr>
        <w:t>Yau</w:t>
      </w:r>
      <w:proofErr w:type="spellEnd"/>
      <w:r w:rsidRPr="00E46584">
        <w:rPr>
          <w:rFonts w:ascii="Book Antiqua" w:hAnsi="Book Antiqua"/>
        </w:rPr>
        <w:t xml:space="preserve"> TO </w:t>
      </w:r>
      <w:r w:rsidRPr="00E46584">
        <w:rPr>
          <w:rFonts w:ascii="Book Antiqua" w:hAnsi="Book Antiqua" w:cs="Tahoma"/>
          <w:spacing w:val="-5"/>
          <w:kern w:val="2"/>
          <w:lang w:eastAsia="zh-CN"/>
        </w:rPr>
        <w:t>wrote this paper</w:t>
      </w:r>
      <w:r w:rsidRPr="00E46584">
        <w:rPr>
          <w:rFonts w:ascii="Book Antiqua" w:hAnsi="Book Antiqua"/>
        </w:rPr>
        <w:t>; Tang CM revised the article; Yu J supervised the work.</w:t>
      </w:r>
    </w:p>
    <w:p w:rsidR="00DA130B" w:rsidRPr="00E46584" w:rsidRDefault="00DA130B" w:rsidP="009E1343">
      <w:pPr>
        <w:spacing w:after="0" w:line="360" w:lineRule="auto"/>
        <w:jc w:val="both"/>
        <w:rPr>
          <w:rFonts w:ascii="Book Antiqua" w:hAnsi="Book Antiqua"/>
          <w:lang w:eastAsia="zh-CN"/>
        </w:rPr>
      </w:pPr>
    </w:p>
    <w:p w:rsidR="00DA130B" w:rsidRPr="00E46584" w:rsidRDefault="00DA130B" w:rsidP="009E1343">
      <w:pPr>
        <w:spacing w:after="0" w:line="360" w:lineRule="auto"/>
        <w:jc w:val="both"/>
        <w:rPr>
          <w:rFonts w:ascii="Book Antiqua" w:hAnsi="Book Antiqua"/>
          <w:lang w:val="en-US" w:eastAsia="zh-CN"/>
        </w:rPr>
      </w:pPr>
      <w:r w:rsidRPr="00E46584">
        <w:rPr>
          <w:rFonts w:ascii="Book Antiqua" w:hAnsi="Book Antiqua"/>
          <w:b/>
        </w:rPr>
        <w:t>Supported by</w:t>
      </w:r>
      <w:r w:rsidRPr="00E46584">
        <w:rPr>
          <w:rFonts w:ascii="Book Antiqua" w:hAnsi="Book Antiqua"/>
          <w:b/>
          <w:lang w:eastAsia="zh-CN"/>
        </w:rPr>
        <w:t xml:space="preserve"> </w:t>
      </w:r>
      <w:r w:rsidRPr="00E46584">
        <w:rPr>
          <w:rFonts w:ascii="Book Antiqua" w:hAnsi="Book Antiqua"/>
          <w:lang w:eastAsia="zh-TW"/>
        </w:rPr>
        <w:t>Research</w:t>
      </w:r>
      <w:r w:rsidRPr="00E46584">
        <w:rPr>
          <w:rFonts w:ascii="Book Antiqua" w:hAnsi="Book Antiqua"/>
          <w:lang w:val="en-US" w:eastAsia="zh-TW"/>
        </w:rPr>
        <w:t xml:space="preserve"> Grants of National Basic Research Program of China (973 Program</w:t>
      </w:r>
      <w:r w:rsidRPr="00E46584">
        <w:rPr>
          <w:rFonts w:ascii="Book Antiqua" w:hAnsi="Book Antiqua"/>
          <w:lang w:val="en-US" w:eastAsia="zh-CN"/>
        </w:rPr>
        <w:t>)</w:t>
      </w:r>
      <w:r w:rsidRPr="00E46584">
        <w:rPr>
          <w:rFonts w:ascii="Book Antiqua" w:hAnsi="Book Antiqua"/>
          <w:lang w:val="en-US" w:eastAsia="zh-TW"/>
        </w:rPr>
        <w:t xml:space="preserve">, </w:t>
      </w:r>
      <w:r w:rsidRPr="00E46584">
        <w:rPr>
          <w:rFonts w:ascii="Book Antiqua" w:hAnsi="Book Antiqua"/>
          <w:lang w:val="en-US" w:eastAsia="zh-CN"/>
        </w:rPr>
        <w:t xml:space="preserve">No. </w:t>
      </w:r>
      <w:r w:rsidRPr="00E46584">
        <w:rPr>
          <w:rFonts w:ascii="Book Antiqua" w:hAnsi="Book Antiqua"/>
          <w:lang w:val="en-US" w:eastAsia="zh-TW"/>
        </w:rPr>
        <w:t>2010CB529305</w:t>
      </w:r>
      <w:r w:rsidRPr="00E46584">
        <w:rPr>
          <w:rFonts w:ascii="Book Antiqua" w:hAnsi="Book Antiqua"/>
          <w:lang w:val="en-US" w:eastAsia="zh-CN"/>
        </w:rPr>
        <w:t xml:space="preserve">; </w:t>
      </w:r>
      <w:r w:rsidRPr="00E46584">
        <w:rPr>
          <w:rFonts w:ascii="Book Antiqua" w:hAnsi="Book Antiqua"/>
          <w:lang w:eastAsia="zh-TW"/>
        </w:rPr>
        <w:t>Research Fund for the Control of Infectious Diseases</w:t>
      </w:r>
      <w:r w:rsidRPr="00E46584">
        <w:rPr>
          <w:rFonts w:ascii="Book Antiqua" w:hAnsi="Book Antiqua"/>
          <w:lang w:val="en-US" w:eastAsia="zh-TW"/>
        </w:rPr>
        <w:t>, Hong Kong (RFCID</w:t>
      </w:r>
      <w:r w:rsidRPr="00E46584">
        <w:rPr>
          <w:rFonts w:ascii="Book Antiqua" w:hAnsi="Book Antiqua"/>
          <w:lang w:val="en-US" w:eastAsia="zh-CN"/>
        </w:rPr>
        <w:t>)</w:t>
      </w:r>
      <w:r w:rsidRPr="00E46584">
        <w:rPr>
          <w:rFonts w:ascii="Book Antiqua" w:hAnsi="Book Antiqua"/>
          <w:lang w:val="en-US" w:eastAsia="zh-TW"/>
        </w:rPr>
        <w:t xml:space="preserve">, </w:t>
      </w:r>
      <w:r w:rsidRPr="00E46584">
        <w:rPr>
          <w:rFonts w:ascii="Book Antiqua" w:hAnsi="Book Antiqua"/>
          <w:lang w:val="en-US" w:eastAsia="zh-CN"/>
        </w:rPr>
        <w:t>No.</w:t>
      </w:r>
      <w:r w:rsidRPr="00E46584">
        <w:rPr>
          <w:rFonts w:ascii="Book Antiqua" w:hAnsi="Book Antiqua"/>
          <w:lang w:val="en-US" w:eastAsia="zh-TW"/>
        </w:rPr>
        <w:t>11100022</w:t>
      </w:r>
    </w:p>
    <w:p w:rsidR="00DA130B" w:rsidRPr="00E46584" w:rsidRDefault="00DA130B" w:rsidP="009E1343">
      <w:pPr>
        <w:spacing w:after="0" w:line="360" w:lineRule="auto"/>
        <w:jc w:val="both"/>
        <w:rPr>
          <w:rFonts w:ascii="Book Antiqua" w:hAnsi="Book Antiqua"/>
          <w:lang w:val="en-US" w:eastAsia="zh-CN"/>
        </w:rPr>
      </w:pPr>
    </w:p>
    <w:p w:rsidR="00DA130B" w:rsidRPr="00E46584" w:rsidRDefault="00DA130B" w:rsidP="009E1343">
      <w:pPr>
        <w:spacing w:after="0" w:line="360" w:lineRule="auto"/>
        <w:jc w:val="both"/>
        <w:rPr>
          <w:rStyle w:val="ac"/>
          <w:rFonts w:ascii="Book Antiqua" w:hAnsi="Book Antiqua"/>
          <w:color w:val="auto"/>
          <w:lang w:eastAsia="zh-CN"/>
        </w:rPr>
      </w:pPr>
      <w:r w:rsidRPr="00E46584">
        <w:rPr>
          <w:rFonts w:ascii="Book Antiqua" w:hAnsi="Book Antiqua"/>
          <w:b/>
        </w:rPr>
        <w:lastRenderedPageBreak/>
        <w:t>Correspondence to:</w:t>
      </w:r>
      <w:r w:rsidRPr="00E46584">
        <w:rPr>
          <w:rFonts w:ascii="Book Antiqua" w:hAnsi="Book Antiqua"/>
          <w:b/>
          <w:lang w:eastAsia="zh-TW"/>
        </w:rPr>
        <w:t xml:space="preserve"> </w:t>
      </w:r>
      <w:r w:rsidRPr="00E46584">
        <w:rPr>
          <w:rFonts w:ascii="Book Antiqua" w:hAnsi="Book Antiqua"/>
          <w:b/>
        </w:rPr>
        <w:t>Jun Yu, MD, PhD,</w:t>
      </w:r>
      <w:r w:rsidRPr="00E46584">
        <w:rPr>
          <w:rFonts w:ascii="Book Antiqua" w:hAnsi="Book Antiqua"/>
          <w:b/>
          <w:lang w:eastAsia="zh-TW"/>
        </w:rPr>
        <w:t xml:space="preserve"> </w:t>
      </w:r>
      <w:r w:rsidRPr="00E46584">
        <w:rPr>
          <w:rFonts w:ascii="Book Antiqua" w:hAnsi="Book Antiqua"/>
          <w:b/>
        </w:rPr>
        <w:t>Professor,</w:t>
      </w:r>
      <w:r w:rsidRPr="00E46584">
        <w:rPr>
          <w:rFonts w:ascii="Book Antiqua" w:hAnsi="Book Antiqua"/>
        </w:rPr>
        <w:t xml:space="preserve"> Institute of Digestive Disease and Department of Medicine </w:t>
      </w:r>
      <w:r w:rsidRPr="00E46584">
        <w:rPr>
          <w:rFonts w:ascii="Book Antiqua" w:hAnsi="Book Antiqua"/>
          <w:lang w:eastAsia="zh-CN"/>
        </w:rPr>
        <w:t>and</w:t>
      </w:r>
      <w:r w:rsidRPr="00E46584">
        <w:rPr>
          <w:rFonts w:ascii="Book Antiqua" w:hAnsi="Book Antiqua"/>
        </w:rPr>
        <w:t xml:space="preserve"> Therapeutics, Sta</w:t>
      </w:r>
      <w:r w:rsidRPr="00E46584">
        <w:rPr>
          <w:rFonts w:ascii="Book Antiqua" w:hAnsi="Book Antiqua"/>
          <w:lang w:eastAsia="zh-TW"/>
        </w:rPr>
        <w:t>t</w:t>
      </w:r>
      <w:r w:rsidRPr="00E46584">
        <w:rPr>
          <w:rFonts w:ascii="Book Antiqua" w:hAnsi="Book Antiqua"/>
        </w:rPr>
        <w:t>e Key Laboratory of Digestive Disease, LKS Institute of Health Sciences, T</w:t>
      </w:r>
      <w:bookmarkStart w:id="5" w:name="_GoBack"/>
      <w:bookmarkEnd w:id="5"/>
      <w:r w:rsidRPr="00E46584">
        <w:rPr>
          <w:rFonts w:ascii="Book Antiqua" w:hAnsi="Book Antiqua"/>
        </w:rPr>
        <w:t>he Chinese University of Hong Kong</w:t>
      </w:r>
      <w:r w:rsidRPr="00E46584">
        <w:rPr>
          <w:rFonts w:ascii="Book Antiqua" w:hAnsi="Book Antiqua"/>
          <w:lang w:eastAsia="zh-CN"/>
        </w:rPr>
        <w:t>,</w:t>
      </w:r>
      <w:r w:rsidRPr="00E46584">
        <w:rPr>
          <w:rFonts w:ascii="Book Antiqua" w:hAnsi="Book Antiqua"/>
        </w:rPr>
        <w:t xml:space="preserve"> R</w:t>
      </w:r>
      <w:r w:rsidRPr="00E46584">
        <w:rPr>
          <w:rFonts w:ascii="Book Antiqua" w:hAnsi="Book Antiqua"/>
          <w:lang w:eastAsia="zh-HK"/>
        </w:rPr>
        <w:t>oo</w:t>
      </w:r>
      <w:r w:rsidRPr="00E46584">
        <w:rPr>
          <w:rFonts w:ascii="Book Antiqua" w:hAnsi="Book Antiqua"/>
        </w:rPr>
        <w:t xml:space="preserve">m 707A, Li </w:t>
      </w:r>
      <w:proofErr w:type="spellStart"/>
      <w:r w:rsidRPr="00E46584">
        <w:rPr>
          <w:rFonts w:ascii="Book Antiqua" w:hAnsi="Book Antiqua"/>
        </w:rPr>
        <w:t>Ka</w:t>
      </w:r>
      <w:proofErr w:type="spellEnd"/>
      <w:r w:rsidRPr="00E46584">
        <w:rPr>
          <w:rFonts w:ascii="Book Antiqua" w:hAnsi="Book Antiqua"/>
        </w:rPr>
        <w:t xml:space="preserve"> </w:t>
      </w:r>
      <w:proofErr w:type="spellStart"/>
      <w:r w:rsidRPr="00E46584">
        <w:rPr>
          <w:rFonts w:ascii="Book Antiqua" w:hAnsi="Book Antiqua"/>
        </w:rPr>
        <w:t>Shing</w:t>
      </w:r>
      <w:proofErr w:type="spellEnd"/>
      <w:r w:rsidRPr="00E46584">
        <w:rPr>
          <w:rFonts w:ascii="Book Antiqua" w:hAnsi="Book Antiqua"/>
        </w:rPr>
        <w:t xml:space="preserve"> Medical Sciences Building, Prince of Wales Hospital, </w:t>
      </w:r>
      <w:proofErr w:type="spellStart"/>
      <w:r w:rsidRPr="00E46584">
        <w:rPr>
          <w:rFonts w:ascii="Book Antiqua" w:hAnsi="Book Antiqua"/>
        </w:rPr>
        <w:t>Shatin</w:t>
      </w:r>
      <w:proofErr w:type="spellEnd"/>
      <w:r w:rsidRPr="00E46584">
        <w:rPr>
          <w:rFonts w:ascii="Book Antiqua" w:hAnsi="Book Antiqua"/>
        </w:rPr>
        <w:t>, Hong Kong</w:t>
      </w:r>
      <w:r w:rsidRPr="00E46584">
        <w:rPr>
          <w:rFonts w:ascii="Book Antiqua" w:hAnsi="Book Antiqua"/>
          <w:lang w:eastAsia="zh-CN"/>
        </w:rPr>
        <w:t xml:space="preserve">, China. </w:t>
      </w:r>
      <w:hyperlink r:id="rId8" w:history="1">
        <w:r w:rsidRPr="00E46584">
          <w:rPr>
            <w:rStyle w:val="ac"/>
            <w:rFonts w:ascii="Book Antiqua" w:hAnsi="Book Antiqua"/>
            <w:color w:val="auto"/>
          </w:rPr>
          <w:t>junyu@cuhk.edu.hk</w:t>
        </w:r>
      </w:hyperlink>
    </w:p>
    <w:p w:rsidR="00DA130B" w:rsidRPr="00E46584" w:rsidRDefault="00DA130B" w:rsidP="009E1343">
      <w:pPr>
        <w:spacing w:after="0" w:line="360" w:lineRule="auto"/>
        <w:jc w:val="both"/>
        <w:rPr>
          <w:rFonts w:ascii="Book Antiqua" w:hAnsi="Book Antiqua"/>
          <w:lang w:eastAsia="zh-CN"/>
        </w:rPr>
      </w:pPr>
    </w:p>
    <w:p w:rsidR="00DA130B" w:rsidRPr="00E46584" w:rsidRDefault="00DA130B" w:rsidP="009E1343">
      <w:pPr>
        <w:spacing w:after="0" w:line="360" w:lineRule="auto"/>
        <w:jc w:val="both"/>
        <w:rPr>
          <w:rFonts w:ascii="Book Antiqua" w:hAnsi="Book Antiqua"/>
          <w:lang w:eastAsia="zh-CN"/>
        </w:rPr>
      </w:pPr>
      <w:r w:rsidRPr="00E46584">
        <w:rPr>
          <w:rFonts w:ascii="Book Antiqua" w:hAnsi="Book Antiqua"/>
          <w:b/>
        </w:rPr>
        <w:t>Telephone:</w:t>
      </w:r>
      <w:r w:rsidRPr="00E46584">
        <w:rPr>
          <w:rFonts w:ascii="Book Antiqua" w:hAnsi="Book Antiqua"/>
        </w:rPr>
        <w:t xml:space="preserve"> +852</w:t>
      </w:r>
      <w:r w:rsidRPr="00E46584">
        <w:rPr>
          <w:rFonts w:ascii="Book Antiqua" w:hAnsi="Book Antiqua"/>
          <w:lang w:eastAsia="zh-CN"/>
        </w:rPr>
        <w:t>-</w:t>
      </w:r>
      <w:proofErr w:type="gramStart"/>
      <w:r w:rsidRPr="00E46584">
        <w:rPr>
          <w:rFonts w:ascii="Book Antiqua" w:hAnsi="Book Antiqua"/>
          <w:lang w:eastAsia="zh-TW"/>
        </w:rPr>
        <w:t>37636099</w:t>
      </w:r>
      <w:r w:rsidRPr="00E46584">
        <w:rPr>
          <w:rFonts w:ascii="Book Antiqua" w:hAnsi="Book Antiqua"/>
        </w:rPr>
        <w:t xml:space="preserve"> </w:t>
      </w:r>
      <w:r w:rsidRPr="00E46584">
        <w:rPr>
          <w:rFonts w:ascii="Book Antiqua" w:hAnsi="Book Antiqua"/>
          <w:b/>
        </w:rPr>
        <w:t xml:space="preserve"> Fax</w:t>
      </w:r>
      <w:proofErr w:type="gramEnd"/>
      <w:r w:rsidRPr="00E46584">
        <w:rPr>
          <w:rFonts w:ascii="Book Antiqua" w:hAnsi="Book Antiqua"/>
          <w:b/>
        </w:rPr>
        <w:t>:</w:t>
      </w:r>
      <w:r w:rsidRPr="00E46584">
        <w:rPr>
          <w:rFonts w:ascii="Book Antiqua" w:hAnsi="Book Antiqua"/>
        </w:rPr>
        <w:t xml:space="preserve"> +852</w:t>
      </w:r>
      <w:r w:rsidRPr="00E46584">
        <w:rPr>
          <w:rFonts w:ascii="Book Antiqua" w:hAnsi="Book Antiqua"/>
          <w:lang w:eastAsia="zh-CN"/>
        </w:rPr>
        <w:t>-</w:t>
      </w:r>
      <w:r w:rsidRPr="00E46584">
        <w:rPr>
          <w:rFonts w:ascii="Book Antiqua" w:hAnsi="Book Antiqua"/>
          <w:lang w:eastAsia="zh-TW"/>
        </w:rPr>
        <w:t>21445330</w:t>
      </w:r>
    </w:p>
    <w:p w:rsidR="00DA130B" w:rsidRPr="00E46584" w:rsidRDefault="00DA130B" w:rsidP="009E1343">
      <w:pPr>
        <w:spacing w:after="0" w:line="360" w:lineRule="auto"/>
        <w:jc w:val="both"/>
        <w:rPr>
          <w:rFonts w:ascii="Book Antiqua" w:hAnsi="Book Antiqua"/>
          <w:lang w:eastAsia="zh-CN"/>
        </w:rPr>
      </w:pPr>
    </w:p>
    <w:p w:rsidR="00DA130B" w:rsidRPr="00E46584" w:rsidRDefault="00DA130B" w:rsidP="009E1343">
      <w:pPr>
        <w:spacing w:after="0" w:line="360" w:lineRule="auto"/>
        <w:jc w:val="both"/>
        <w:rPr>
          <w:rFonts w:ascii="Book Antiqua" w:hAnsi="Book Antiqua"/>
        </w:rPr>
      </w:pPr>
      <w:r w:rsidRPr="00E46584">
        <w:rPr>
          <w:rFonts w:ascii="Book Antiqua" w:hAnsi="Book Antiqua"/>
          <w:b/>
        </w:rPr>
        <w:t xml:space="preserve">Received: </w:t>
      </w:r>
      <w:r w:rsidRPr="00E46584">
        <w:rPr>
          <w:rFonts w:ascii="Book Antiqua" w:hAnsi="Book Antiqua"/>
        </w:rPr>
        <w:t xml:space="preserve">November </w:t>
      </w:r>
      <w:r w:rsidRPr="00E46584">
        <w:rPr>
          <w:rFonts w:ascii="Book Antiqua" w:hAnsi="Book Antiqua"/>
          <w:lang w:eastAsia="zh-CN"/>
        </w:rPr>
        <w:t>1</w:t>
      </w:r>
      <w:r w:rsidRPr="00E46584">
        <w:rPr>
          <w:rFonts w:ascii="Book Antiqua" w:hAnsi="Book Antiqua"/>
        </w:rPr>
        <w:t xml:space="preserve">, 2013 </w:t>
      </w:r>
      <w:r w:rsidRPr="00E46584">
        <w:rPr>
          <w:rFonts w:ascii="Book Antiqua" w:hAnsi="Book Antiqua"/>
          <w:b/>
        </w:rPr>
        <w:t>Revised:</w:t>
      </w:r>
      <w:r w:rsidRPr="00E46584">
        <w:rPr>
          <w:rFonts w:ascii="Book Antiqua" w:hAnsi="Book Antiqua"/>
        </w:rPr>
        <w:t xml:space="preserve"> </w:t>
      </w:r>
      <w:r w:rsidRPr="00E46584">
        <w:rPr>
          <w:rFonts w:ascii="Book Antiqua" w:hAnsi="Book Antiqua"/>
          <w:lang w:eastAsia="zh-CN"/>
        </w:rPr>
        <w:t>February</w:t>
      </w:r>
      <w:r w:rsidRPr="00E46584">
        <w:rPr>
          <w:rFonts w:ascii="Book Antiqua" w:hAnsi="Book Antiqua"/>
        </w:rPr>
        <w:t xml:space="preserve"> </w:t>
      </w:r>
      <w:r w:rsidRPr="00E46584">
        <w:rPr>
          <w:rFonts w:ascii="Book Antiqua" w:hAnsi="Book Antiqua"/>
          <w:lang w:eastAsia="zh-CN"/>
        </w:rPr>
        <w:t>16</w:t>
      </w:r>
      <w:r w:rsidRPr="00E46584">
        <w:rPr>
          <w:rFonts w:ascii="Book Antiqua" w:hAnsi="Book Antiqua"/>
        </w:rPr>
        <w:t xml:space="preserve">, 2014 </w:t>
      </w:r>
    </w:p>
    <w:p w:rsidR="0009637B" w:rsidRPr="0009637B" w:rsidRDefault="00DA130B" w:rsidP="0009637B">
      <w:pPr>
        <w:rPr>
          <w:rFonts w:ascii="Book Antiqua" w:hAnsi="Book Antiqua"/>
          <w:color w:val="000000"/>
        </w:rPr>
      </w:pPr>
      <w:r w:rsidRPr="00E46584">
        <w:rPr>
          <w:rFonts w:ascii="Book Antiqua" w:hAnsi="Book Antiqua"/>
          <w:b/>
        </w:rPr>
        <w:t xml:space="preserve">Accepted: </w:t>
      </w:r>
      <w:bookmarkStart w:id="6" w:name="OLE_LINK9"/>
      <w:r w:rsidR="0009637B" w:rsidRPr="0009637B">
        <w:rPr>
          <w:rFonts w:ascii="Book Antiqua" w:hAnsi="Book Antiqua"/>
          <w:color w:val="000000"/>
        </w:rPr>
        <w:t>March 12, 2014</w:t>
      </w:r>
    </w:p>
    <w:bookmarkEnd w:id="6"/>
    <w:p w:rsidR="00DA130B" w:rsidRPr="00E46584" w:rsidRDefault="00DA130B" w:rsidP="009E1343">
      <w:pPr>
        <w:spacing w:after="0" w:line="360" w:lineRule="auto"/>
        <w:jc w:val="both"/>
        <w:rPr>
          <w:rFonts w:ascii="Book Antiqua" w:hAnsi="Book Antiqua"/>
        </w:rPr>
      </w:pPr>
    </w:p>
    <w:p w:rsidR="00DA130B" w:rsidRPr="00E46584" w:rsidRDefault="00DA130B" w:rsidP="009E1343">
      <w:pPr>
        <w:spacing w:after="0" w:line="360" w:lineRule="auto"/>
        <w:jc w:val="both"/>
        <w:rPr>
          <w:rFonts w:ascii="Book Antiqua" w:hAnsi="Book Antiqua"/>
          <w:b/>
        </w:rPr>
      </w:pPr>
      <w:r w:rsidRPr="00E46584">
        <w:rPr>
          <w:rFonts w:ascii="Book Antiqua" w:hAnsi="Book Antiqua"/>
          <w:b/>
        </w:rPr>
        <w:t xml:space="preserve">Published online: </w:t>
      </w:r>
    </w:p>
    <w:p w:rsidR="00DA130B" w:rsidRPr="00E46584" w:rsidRDefault="00DA130B" w:rsidP="009E1343">
      <w:pPr>
        <w:spacing w:after="0" w:line="360" w:lineRule="auto"/>
        <w:jc w:val="both"/>
        <w:rPr>
          <w:rFonts w:ascii="Book Antiqua" w:hAnsi="Book Antiqua"/>
          <w:b/>
          <w:lang w:eastAsia="zh-CN"/>
        </w:rPr>
      </w:pPr>
    </w:p>
    <w:p w:rsidR="00DA130B" w:rsidRPr="00E46584" w:rsidRDefault="00DA130B" w:rsidP="009E1343">
      <w:pPr>
        <w:spacing w:after="0" w:line="360" w:lineRule="auto"/>
        <w:jc w:val="both"/>
        <w:rPr>
          <w:rFonts w:ascii="Book Antiqua" w:hAnsi="Book Antiqua"/>
          <w:b/>
          <w:lang w:eastAsia="zh-TW"/>
        </w:rPr>
      </w:pPr>
      <w:r w:rsidRPr="00E46584">
        <w:rPr>
          <w:rFonts w:ascii="Book Antiqua" w:hAnsi="Book Antiqua"/>
          <w:b/>
          <w:bCs/>
        </w:rPr>
        <w:t>Abstract</w:t>
      </w:r>
    </w:p>
    <w:p w:rsidR="00DA130B" w:rsidRPr="00E46584" w:rsidRDefault="00DA130B" w:rsidP="009E1343">
      <w:pPr>
        <w:spacing w:after="0" w:line="360" w:lineRule="auto"/>
        <w:jc w:val="both"/>
        <w:rPr>
          <w:rFonts w:ascii="Book Antiqua" w:hAnsi="Book Antiqua"/>
          <w:lang w:eastAsia="zh-CN"/>
        </w:rPr>
      </w:pPr>
      <w:r w:rsidRPr="00E46584">
        <w:rPr>
          <w:rFonts w:ascii="Book Antiqua" w:hAnsi="Book Antiqua"/>
        </w:rPr>
        <w:t>Epstein-Barr virus (EBV)-associated gastric carcinoma (</w:t>
      </w:r>
      <w:proofErr w:type="spellStart"/>
      <w:r w:rsidRPr="00E46584">
        <w:rPr>
          <w:rFonts w:ascii="Book Antiqua" w:hAnsi="Book Antiqua"/>
        </w:rPr>
        <w:t>EBVaGC</w:t>
      </w:r>
      <w:proofErr w:type="spellEnd"/>
      <w:r w:rsidRPr="00E46584">
        <w:rPr>
          <w:rFonts w:ascii="Book Antiqua" w:hAnsi="Book Antiqua"/>
        </w:rPr>
        <w:t>) comprises nearly 10% of gastric carcinoma cases worldwide. Recently, it was recogni</w:t>
      </w:r>
      <w:r w:rsidRPr="00E46584">
        <w:rPr>
          <w:rFonts w:ascii="Book Antiqua" w:hAnsi="Book Antiqua"/>
          <w:lang w:eastAsia="zh-TW"/>
        </w:rPr>
        <w:t>s</w:t>
      </w:r>
      <w:r w:rsidRPr="00E46584">
        <w:rPr>
          <w:rFonts w:ascii="Book Antiqua" w:hAnsi="Book Antiqua"/>
        </w:rPr>
        <w:t xml:space="preserve">ed to have unique </w:t>
      </w:r>
      <w:proofErr w:type="spellStart"/>
      <w:r w:rsidRPr="00E46584">
        <w:rPr>
          <w:rFonts w:ascii="Book Antiqua" w:hAnsi="Book Antiqua"/>
        </w:rPr>
        <w:t>clinicopathologic</w:t>
      </w:r>
      <w:proofErr w:type="spellEnd"/>
      <w:r w:rsidRPr="00E46584">
        <w:rPr>
          <w:rFonts w:ascii="Book Antiqua" w:hAnsi="Book Antiqua"/>
        </w:rPr>
        <w:t xml:space="preserve"> characteristics, including male predominance, lower rates of lymph node involvement, and better prognosis. </w:t>
      </w:r>
      <w:proofErr w:type="spellStart"/>
      <w:r w:rsidRPr="00E46584">
        <w:rPr>
          <w:rFonts w:ascii="Book Antiqua" w:hAnsi="Book Antiqua"/>
        </w:rPr>
        <w:t>EBVaGC</w:t>
      </w:r>
      <w:proofErr w:type="spellEnd"/>
      <w:r w:rsidRPr="00E46584">
        <w:rPr>
          <w:rFonts w:ascii="Book Antiqua" w:hAnsi="Book Antiqua"/>
        </w:rPr>
        <w:t xml:space="preserve"> is further characteri</w:t>
      </w:r>
      <w:r w:rsidRPr="00E46584">
        <w:rPr>
          <w:rFonts w:ascii="Book Antiqua" w:hAnsi="Book Antiqua"/>
          <w:lang w:eastAsia="zh-TW"/>
        </w:rPr>
        <w:t>s</w:t>
      </w:r>
      <w:r w:rsidRPr="00E46584">
        <w:rPr>
          <w:rFonts w:ascii="Book Antiqua" w:hAnsi="Book Antiqua"/>
        </w:rPr>
        <w:t xml:space="preserve">ed by abnormal </w:t>
      </w:r>
      <w:proofErr w:type="spellStart"/>
      <w:r w:rsidRPr="00E46584">
        <w:rPr>
          <w:rFonts w:ascii="Book Antiqua" w:hAnsi="Book Antiqua"/>
        </w:rPr>
        <w:t>hypermethylation</w:t>
      </w:r>
      <w:proofErr w:type="spellEnd"/>
      <w:r w:rsidRPr="00E46584">
        <w:rPr>
          <w:rFonts w:ascii="Book Antiqua" w:hAnsi="Book Antiqua"/>
        </w:rPr>
        <w:t xml:space="preserve"> of tumour suppressor gene promoter regions, causing down-regulation of their </w:t>
      </w:r>
      <w:proofErr w:type="gramStart"/>
      <w:r w:rsidRPr="00E46584">
        <w:rPr>
          <w:rFonts w:ascii="Book Antiqua" w:hAnsi="Book Antiqua"/>
        </w:rPr>
        <w:t>expression</w:t>
      </w:r>
      <w:proofErr w:type="gramEnd"/>
      <w:r w:rsidRPr="00E46584">
        <w:rPr>
          <w:rFonts w:ascii="Book Antiqua" w:hAnsi="Book Antiqua"/>
        </w:rPr>
        <w:t>. In the present review, we critically discuss the role of EBV in gastric carcinogenesis, summari</w:t>
      </w:r>
      <w:r w:rsidRPr="00E46584">
        <w:rPr>
          <w:rFonts w:ascii="Book Antiqua" w:hAnsi="Book Antiqua"/>
          <w:lang w:eastAsia="zh-TW"/>
        </w:rPr>
        <w:t>s</w:t>
      </w:r>
      <w:r w:rsidRPr="00E46584">
        <w:rPr>
          <w:rFonts w:ascii="Book Antiqua" w:hAnsi="Book Antiqua"/>
        </w:rPr>
        <w:t xml:space="preserve">ing the role of viral proteins and microRNAs with respect to aberrant methylation in </w:t>
      </w:r>
      <w:proofErr w:type="spellStart"/>
      <w:r w:rsidRPr="00E46584">
        <w:rPr>
          <w:rFonts w:ascii="Book Antiqua" w:hAnsi="Book Antiqua"/>
        </w:rPr>
        <w:t>EBVaGC</w:t>
      </w:r>
      <w:proofErr w:type="spellEnd"/>
      <w:r w:rsidRPr="00E46584">
        <w:rPr>
          <w:rFonts w:ascii="Book Antiqua" w:hAnsi="Book Antiqua"/>
        </w:rPr>
        <w:t xml:space="preserve">. Given the role of epigenetic dysregulation in </w:t>
      </w:r>
      <w:proofErr w:type="spellStart"/>
      <w:r w:rsidRPr="00E46584">
        <w:rPr>
          <w:rFonts w:ascii="Book Antiqua" w:hAnsi="Book Antiqua"/>
        </w:rPr>
        <w:t>tumourigenesis</w:t>
      </w:r>
      <w:proofErr w:type="spellEnd"/>
      <w:r w:rsidRPr="00E46584">
        <w:rPr>
          <w:rFonts w:ascii="Book Antiqua" w:hAnsi="Book Antiqua"/>
        </w:rPr>
        <w:t>, epigenetic modifiers may represent a novel therapeutic strategy.</w:t>
      </w:r>
    </w:p>
    <w:p w:rsidR="00DA130B" w:rsidRPr="00E46584" w:rsidRDefault="00DA130B" w:rsidP="009E1343">
      <w:pPr>
        <w:spacing w:after="0" w:line="360" w:lineRule="auto"/>
        <w:jc w:val="both"/>
        <w:rPr>
          <w:rFonts w:ascii="Book Antiqua" w:hAnsi="Book Antiqua"/>
          <w:lang w:eastAsia="zh-CN"/>
        </w:rPr>
      </w:pPr>
    </w:p>
    <w:p w:rsidR="00DA130B" w:rsidRPr="00E46584" w:rsidRDefault="00DA130B" w:rsidP="009E1343">
      <w:pPr>
        <w:spacing w:after="0" w:line="360" w:lineRule="auto"/>
        <w:jc w:val="both"/>
        <w:rPr>
          <w:rFonts w:ascii="Book Antiqua" w:hAnsi="Book Antiqua"/>
        </w:rPr>
      </w:pPr>
      <w:r w:rsidRPr="00E46584">
        <w:rPr>
          <w:rFonts w:ascii="Book Antiqua" w:hAnsi="Book Antiqua"/>
        </w:rPr>
        <w:sym w:font="Symbol" w:char="F0D3"/>
      </w:r>
      <w:proofErr w:type="gramStart"/>
      <w:r w:rsidRPr="00E46584">
        <w:rPr>
          <w:rFonts w:ascii="Book Antiqua" w:hAnsi="Book Antiqua"/>
        </w:rPr>
        <w:t xml:space="preserve">2014 </w:t>
      </w:r>
      <w:proofErr w:type="spellStart"/>
      <w:r w:rsidRPr="00E46584">
        <w:rPr>
          <w:rFonts w:ascii="Book Antiqua" w:hAnsi="Book Antiqua"/>
        </w:rPr>
        <w:t>Baishideng</w:t>
      </w:r>
      <w:proofErr w:type="spellEnd"/>
      <w:r w:rsidRPr="00E46584">
        <w:rPr>
          <w:rFonts w:ascii="Book Antiqua" w:hAnsi="Book Antiqua"/>
        </w:rPr>
        <w:t xml:space="preserve"> Publishing Group Co., Limited.</w:t>
      </w:r>
      <w:proofErr w:type="gramEnd"/>
      <w:r w:rsidRPr="00E46584">
        <w:rPr>
          <w:rFonts w:ascii="Book Antiqua" w:hAnsi="Book Antiqua"/>
        </w:rPr>
        <w:t xml:space="preserve"> All rights reserved.</w:t>
      </w:r>
    </w:p>
    <w:p w:rsidR="00DA130B" w:rsidRPr="00E46584" w:rsidRDefault="00DA130B" w:rsidP="009E1343">
      <w:pPr>
        <w:spacing w:after="0" w:line="360" w:lineRule="auto"/>
        <w:jc w:val="both"/>
        <w:rPr>
          <w:rFonts w:ascii="Book Antiqua" w:hAnsi="Book Antiqua"/>
          <w:lang w:eastAsia="zh-CN"/>
        </w:rPr>
      </w:pPr>
      <w:r w:rsidRPr="00E46584">
        <w:rPr>
          <w:rFonts w:ascii="Book Antiqua" w:hAnsi="Book Antiqua"/>
          <w:b/>
          <w:bCs/>
        </w:rPr>
        <w:t>Key words:</w:t>
      </w:r>
      <w:r w:rsidRPr="00E46584">
        <w:rPr>
          <w:rFonts w:ascii="Book Antiqua" w:hAnsi="Book Antiqua"/>
        </w:rPr>
        <w:t xml:space="preserve"> </w:t>
      </w:r>
      <w:bookmarkStart w:id="7" w:name="OLE_LINK228"/>
      <w:bookmarkStart w:id="8" w:name="OLE_LINK229"/>
      <w:r w:rsidRPr="00E46584">
        <w:rPr>
          <w:rFonts w:ascii="Book Antiqua" w:hAnsi="Book Antiqua"/>
        </w:rPr>
        <w:t>Epstein-Barr virus</w:t>
      </w:r>
      <w:bookmarkEnd w:id="7"/>
      <w:bookmarkEnd w:id="8"/>
      <w:r w:rsidRPr="00E46584">
        <w:rPr>
          <w:rFonts w:ascii="Book Antiqua" w:hAnsi="Book Antiqua"/>
          <w:lang w:eastAsia="zh-CN"/>
        </w:rPr>
        <w:t>;</w:t>
      </w:r>
      <w:r w:rsidRPr="00E46584">
        <w:rPr>
          <w:rFonts w:ascii="Book Antiqua" w:hAnsi="Book Antiqua"/>
        </w:rPr>
        <w:t xml:space="preserve"> Gastric </w:t>
      </w:r>
      <w:r w:rsidRPr="00E46584">
        <w:rPr>
          <w:rFonts w:ascii="Book Antiqua" w:hAnsi="Book Antiqua"/>
          <w:lang w:eastAsia="zh-TW"/>
        </w:rPr>
        <w:t>c</w:t>
      </w:r>
      <w:r w:rsidRPr="00E46584">
        <w:rPr>
          <w:rFonts w:ascii="Book Antiqua" w:hAnsi="Book Antiqua"/>
        </w:rPr>
        <w:t>arcinom</w:t>
      </w:r>
      <w:r w:rsidRPr="00E46584">
        <w:rPr>
          <w:rFonts w:ascii="Book Antiqua" w:hAnsi="Book Antiqua"/>
          <w:lang w:eastAsia="zh-TW"/>
        </w:rPr>
        <w:t>a</w:t>
      </w:r>
      <w:r w:rsidRPr="00E46584">
        <w:rPr>
          <w:rFonts w:ascii="Book Antiqua" w:hAnsi="Book Antiqua"/>
          <w:lang w:eastAsia="zh-CN"/>
        </w:rPr>
        <w:t>;</w:t>
      </w:r>
      <w:r w:rsidRPr="00E46584">
        <w:rPr>
          <w:rFonts w:ascii="Book Antiqua" w:hAnsi="Book Antiqua"/>
        </w:rPr>
        <w:t xml:space="preserve"> Epigenetic dysregulation</w:t>
      </w:r>
      <w:r w:rsidRPr="00E46584">
        <w:rPr>
          <w:rFonts w:ascii="Book Antiqua" w:hAnsi="Book Antiqua"/>
          <w:lang w:eastAsia="zh-CN"/>
        </w:rPr>
        <w:t>;</w:t>
      </w:r>
      <w:r w:rsidRPr="00E46584">
        <w:rPr>
          <w:rFonts w:ascii="Book Antiqua" w:hAnsi="Book Antiqua"/>
        </w:rPr>
        <w:t xml:space="preserve"> Aberrant DNA methylation</w:t>
      </w:r>
      <w:r w:rsidRPr="00E46584">
        <w:rPr>
          <w:rFonts w:ascii="Book Antiqua" w:hAnsi="Book Antiqua"/>
          <w:lang w:eastAsia="zh-CN"/>
        </w:rPr>
        <w:t>;</w:t>
      </w:r>
      <w:r w:rsidRPr="00E46584">
        <w:rPr>
          <w:rFonts w:ascii="Book Antiqua" w:hAnsi="Book Antiqua"/>
        </w:rPr>
        <w:t xml:space="preserve"> Epigenetic therapies</w:t>
      </w:r>
    </w:p>
    <w:p w:rsidR="00DA130B" w:rsidRPr="00E46584" w:rsidRDefault="00DA130B" w:rsidP="009E1343">
      <w:pPr>
        <w:spacing w:after="0" w:line="360" w:lineRule="auto"/>
        <w:jc w:val="both"/>
        <w:rPr>
          <w:rFonts w:ascii="Book Antiqua" w:hAnsi="Book Antiqua"/>
          <w:lang w:eastAsia="zh-CN"/>
        </w:rPr>
      </w:pPr>
    </w:p>
    <w:p w:rsidR="00DA130B" w:rsidRPr="00E46584" w:rsidRDefault="00DA130B" w:rsidP="009E1343">
      <w:pPr>
        <w:spacing w:after="0" w:line="360" w:lineRule="auto"/>
        <w:jc w:val="both"/>
        <w:rPr>
          <w:rFonts w:ascii="Book Antiqua" w:hAnsi="Book Antiqua"/>
          <w:lang w:eastAsia="zh-CN"/>
        </w:rPr>
      </w:pPr>
      <w:r w:rsidRPr="00E46584">
        <w:rPr>
          <w:rFonts w:ascii="Book Antiqua" w:hAnsi="Book Antiqua"/>
          <w:b/>
          <w:lang w:eastAsia="zh-TW"/>
        </w:rPr>
        <w:t>Core Tip:</w:t>
      </w:r>
      <w:r w:rsidRPr="00E46584">
        <w:rPr>
          <w:rFonts w:ascii="Book Antiqua" w:hAnsi="Book Antiqua"/>
          <w:lang w:eastAsia="zh-TW"/>
        </w:rPr>
        <w:t xml:space="preserve"> Epstein-Barr virus (EBV)-associated gastric carcinoma (</w:t>
      </w:r>
      <w:proofErr w:type="spellStart"/>
      <w:r w:rsidRPr="00E46584">
        <w:rPr>
          <w:rFonts w:ascii="Book Antiqua" w:hAnsi="Book Antiqua"/>
          <w:lang w:eastAsia="zh-TW"/>
        </w:rPr>
        <w:t>EBVaGC</w:t>
      </w:r>
      <w:proofErr w:type="spellEnd"/>
      <w:r w:rsidRPr="00E46584">
        <w:rPr>
          <w:rFonts w:ascii="Book Antiqua" w:hAnsi="Book Antiqua"/>
          <w:lang w:eastAsia="zh-TW"/>
        </w:rPr>
        <w:t xml:space="preserve">) comprises nearly 10% of gastric carcinoma cases worldwide. In the present review, we critically discuss the role of EBV in gastric carcinogenesis, summarising the role of viral proteins and microRNAs) with respect to aberrant methylation in </w:t>
      </w:r>
      <w:proofErr w:type="spellStart"/>
      <w:r w:rsidRPr="00E46584">
        <w:rPr>
          <w:rFonts w:ascii="Book Antiqua" w:hAnsi="Book Antiqua"/>
          <w:lang w:eastAsia="zh-TW"/>
        </w:rPr>
        <w:t>EBVaGC</w:t>
      </w:r>
      <w:proofErr w:type="spellEnd"/>
      <w:r w:rsidRPr="00E46584">
        <w:rPr>
          <w:rFonts w:ascii="Book Antiqua" w:hAnsi="Book Antiqua"/>
          <w:lang w:eastAsia="zh-TW"/>
        </w:rPr>
        <w:t xml:space="preserve">. Given the role of epigenetic dysregulation in </w:t>
      </w:r>
      <w:proofErr w:type="spellStart"/>
      <w:r w:rsidRPr="00E46584">
        <w:rPr>
          <w:rFonts w:ascii="Book Antiqua" w:hAnsi="Book Antiqua"/>
          <w:lang w:eastAsia="zh-TW"/>
        </w:rPr>
        <w:t>tumourigenesis</w:t>
      </w:r>
      <w:proofErr w:type="spellEnd"/>
      <w:r w:rsidRPr="00E46584">
        <w:rPr>
          <w:rFonts w:ascii="Book Antiqua" w:hAnsi="Book Antiqua"/>
          <w:lang w:eastAsia="zh-TW"/>
        </w:rPr>
        <w:t>, epigenetic modifiers may represent a novel therapeutic strategy.</w:t>
      </w:r>
    </w:p>
    <w:p w:rsidR="00DA130B" w:rsidRPr="00E46584" w:rsidRDefault="00DA130B" w:rsidP="009E1343">
      <w:pPr>
        <w:spacing w:after="0" w:line="360" w:lineRule="auto"/>
        <w:jc w:val="both"/>
        <w:rPr>
          <w:rFonts w:ascii="Book Antiqua" w:hAnsi="Book Antiqua"/>
          <w:b/>
          <w:lang w:eastAsia="zh-TW"/>
        </w:rPr>
      </w:pPr>
    </w:p>
    <w:p w:rsidR="00DA130B" w:rsidRPr="00E46584" w:rsidRDefault="00DA130B" w:rsidP="009E1343">
      <w:pPr>
        <w:spacing w:after="0" w:line="360" w:lineRule="auto"/>
        <w:jc w:val="both"/>
        <w:rPr>
          <w:rFonts w:ascii="Book Antiqua" w:hAnsi="Book Antiqua"/>
          <w:lang w:eastAsia="zh-CN"/>
        </w:rPr>
      </w:pPr>
      <w:proofErr w:type="spellStart"/>
      <w:r w:rsidRPr="00E46584">
        <w:rPr>
          <w:rFonts w:ascii="Book Antiqua" w:hAnsi="Book Antiqua"/>
        </w:rPr>
        <w:t>Yau</w:t>
      </w:r>
      <w:proofErr w:type="spellEnd"/>
      <w:r w:rsidRPr="00E46584">
        <w:rPr>
          <w:rFonts w:ascii="Book Antiqua" w:hAnsi="Book Antiqua"/>
          <w:lang w:eastAsia="zh-CN"/>
        </w:rPr>
        <w:t xml:space="preserve"> TO</w:t>
      </w:r>
      <w:r w:rsidRPr="00E46584">
        <w:rPr>
          <w:rFonts w:ascii="Book Antiqua" w:hAnsi="Book Antiqua"/>
        </w:rPr>
        <w:t>, Tang</w:t>
      </w:r>
      <w:r w:rsidRPr="00E46584">
        <w:rPr>
          <w:rFonts w:ascii="Book Antiqua" w:hAnsi="Book Antiqua"/>
          <w:lang w:eastAsia="zh-CN"/>
        </w:rPr>
        <w:t xml:space="preserve"> CM</w:t>
      </w:r>
      <w:r w:rsidRPr="00E46584">
        <w:rPr>
          <w:rFonts w:ascii="Book Antiqua" w:hAnsi="Book Antiqua"/>
        </w:rPr>
        <w:t>, Yu</w:t>
      </w:r>
      <w:r w:rsidRPr="00E46584">
        <w:rPr>
          <w:rFonts w:ascii="Book Antiqua" w:hAnsi="Book Antiqua"/>
          <w:lang w:eastAsia="zh-CN"/>
        </w:rPr>
        <w:t xml:space="preserve"> J. </w:t>
      </w:r>
      <w:r w:rsidRPr="00E46584">
        <w:rPr>
          <w:rFonts w:ascii="Book Antiqua" w:hAnsi="Book Antiqua"/>
        </w:rPr>
        <w:t>Epigenetic dysregulation in Epstein-Barr virus-associated gastric carcinoma: disease and treatments</w:t>
      </w:r>
      <w:r w:rsidRPr="00E46584">
        <w:rPr>
          <w:rFonts w:ascii="Book Antiqua" w:hAnsi="Book Antiqua"/>
          <w:lang w:eastAsia="zh-CN"/>
        </w:rPr>
        <w:t>.</w:t>
      </w:r>
    </w:p>
    <w:p w:rsidR="00DA130B" w:rsidRPr="00E46584" w:rsidRDefault="00DA130B" w:rsidP="009E1343">
      <w:pPr>
        <w:spacing w:after="0" w:line="360" w:lineRule="auto"/>
        <w:jc w:val="both"/>
        <w:rPr>
          <w:rFonts w:ascii="Book Antiqua" w:hAnsi="Book Antiqua"/>
          <w:lang w:eastAsia="zh-CN"/>
        </w:rPr>
      </w:pPr>
    </w:p>
    <w:p w:rsidR="00DA130B" w:rsidRPr="00E46584" w:rsidRDefault="00DA130B" w:rsidP="009E1343">
      <w:pPr>
        <w:pStyle w:val="af3"/>
        <w:spacing w:line="360" w:lineRule="auto"/>
        <w:rPr>
          <w:rFonts w:ascii="Book Antiqua" w:hAnsi="Book Antiqua"/>
          <w:b/>
          <w:sz w:val="24"/>
          <w:szCs w:val="24"/>
        </w:rPr>
      </w:pPr>
      <w:r w:rsidRPr="00E46584">
        <w:rPr>
          <w:rFonts w:ascii="Book Antiqua" w:hAnsi="Book Antiqua"/>
          <w:b/>
          <w:sz w:val="24"/>
          <w:szCs w:val="24"/>
        </w:rPr>
        <w:t xml:space="preserve">Available from: URL: </w:t>
      </w:r>
    </w:p>
    <w:p w:rsidR="00DA130B" w:rsidRPr="00E46584" w:rsidRDefault="00DA130B" w:rsidP="009E1343">
      <w:pPr>
        <w:pStyle w:val="af3"/>
        <w:spacing w:line="360" w:lineRule="auto"/>
        <w:rPr>
          <w:rFonts w:ascii="Book Antiqua" w:hAnsi="Book Antiqua"/>
          <w:b/>
          <w:sz w:val="24"/>
          <w:szCs w:val="24"/>
        </w:rPr>
      </w:pPr>
      <w:r w:rsidRPr="00E46584">
        <w:rPr>
          <w:rFonts w:ascii="Book Antiqua" w:hAnsi="Book Antiqua"/>
          <w:b/>
          <w:sz w:val="24"/>
          <w:szCs w:val="24"/>
        </w:rPr>
        <w:t xml:space="preserve">DOI: </w:t>
      </w:r>
    </w:p>
    <w:p w:rsidR="00DA130B" w:rsidRPr="00E46584" w:rsidRDefault="00DA130B" w:rsidP="009E1343">
      <w:pPr>
        <w:spacing w:after="0" w:line="360" w:lineRule="auto"/>
        <w:jc w:val="both"/>
        <w:rPr>
          <w:rFonts w:ascii="Book Antiqua" w:hAnsi="Book Antiqua"/>
          <w:lang w:eastAsia="zh-CN"/>
        </w:rPr>
      </w:pPr>
    </w:p>
    <w:p w:rsidR="00DA130B" w:rsidRPr="00E46584" w:rsidRDefault="00DA130B" w:rsidP="009E1343">
      <w:pPr>
        <w:spacing w:after="0" w:line="360" w:lineRule="auto"/>
        <w:jc w:val="both"/>
        <w:rPr>
          <w:rFonts w:ascii="Book Antiqua" w:hAnsi="Book Antiqua"/>
          <w:lang w:eastAsia="zh-TW"/>
        </w:rPr>
      </w:pPr>
      <w:r w:rsidRPr="00E46584">
        <w:rPr>
          <w:rFonts w:ascii="Book Antiqua" w:hAnsi="Book Antiqua" w:cs="Book Antiqua"/>
          <w:b/>
          <w:bCs/>
          <w:lang w:eastAsia="zh-TW"/>
        </w:rPr>
        <w:t>INTRODUCTION</w:t>
      </w:r>
    </w:p>
    <w:p w:rsidR="00DA130B" w:rsidRPr="00E46584" w:rsidRDefault="00DA130B" w:rsidP="009E1343">
      <w:pPr>
        <w:spacing w:after="0" w:line="360" w:lineRule="auto"/>
        <w:jc w:val="both"/>
        <w:rPr>
          <w:rFonts w:ascii="Book Antiqua" w:hAnsi="Book Antiqua" w:cs="Book Antiqua"/>
          <w:shd w:val="clear" w:color="auto" w:fill="FFFFFF"/>
          <w:lang w:eastAsia="zh-TW"/>
        </w:rPr>
      </w:pPr>
      <w:bookmarkStart w:id="9" w:name="OLE_LINK123"/>
      <w:bookmarkStart w:id="10" w:name="OLE_LINK124"/>
      <w:bookmarkStart w:id="11" w:name="OLE_LINK125"/>
      <w:bookmarkStart w:id="12" w:name="OLE_LINK76"/>
      <w:bookmarkStart w:id="13" w:name="OLE_LINK77"/>
      <w:r w:rsidRPr="00E46584">
        <w:rPr>
          <w:rFonts w:ascii="Book Antiqua" w:hAnsi="Book Antiqua" w:cs="Book Antiqua"/>
          <w:lang w:eastAsia="zh-TW"/>
        </w:rPr>
        <w:t xml:space="preserve">Epstein-Barr virus (EBV) virus infection is ubiquitous, and is accepted as a causative microorganism for various malignancies including nasopharyngeal carcinoma (NPC), </w:t>
      </w:r>
      <w:proofErr w:type="spellStart"/>
      <w:r w:rsidRPr="00E46584">
        <w:rPr>
          <w:rFonts w:ascii="Book Antiqua" w:hAnsi="Book Antiqua" w:cs="Book Antiqua"/>
          <w:lang w:eastAsia="zh-TW"/>
        </w:rPr>
        <w:t>Burkitt’s</w:t>
      </w:r>
      <w:proofErr w:type="spellEnd"/>
      <w:r w:rsidRPr="00E46584">
        <w:rPr>
          <w:rFonts w:ascii="Book Antiqua" w:hAnsi="Book Antiqua" w:cs="Book Antiqua"/>
          <w:lang w:eastAsia="zh-TW"/>
        </w:rPr>
        <w:t xml:space="preserve"> lymphoma, and gastric carcinoma (GC). EBV-associated GC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t>) accounts for approximately 10% of cases worldwide</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"10.1111/j.1349-7006.2008.00888.x", "ISSN" : "1349-7006", "PMID" : "18616681", "abstract" : "Epstein-Barr virus (EBV)-associated gastric carcinoma (GC) is a distinct subgroup of GC, comprising 10% of all cases of GC. EBV-associated carcinoma is the monoclonal growth of EBV-infected epithelial cells, and it represents a model of virus-host interactions leading to carcinoma. EBV-infected cells express several latent proteins (latency I program of viral latent gene expression) in EBV-associated GC. However, latent membrane protein 2A (LMP2A) up-regulates the cellular survivin gene through the NFkB pathway, conferring resistance to apoptotic stimuli on the neoplastic cells. EBV-associated GC also shows characteristic abnormality, that is, global and non-random CpG island methylation of the promoter region of many cancer-related genes. Since the viral genes are also regulated by promoter methylation in the infected cells, the DNA methylation mechanism specific to EBV-associated GC may be an exaggeration of the cellular mechanism, which is primarily for defense against foreign DNA. Production of several immunomodulator molecules, inducing tumor-infiltrating lymphocyte and macrophages, serves to form the characteristic histologic pattern in EBV-associated GC. The proposed sequence of events within the mucosa is as follows: EBV infection of certain gastric stem cells; expression of viral latent genes; abnormality of signal pathways caused by viral gene products; DNA methylation-mediated repression of tumor suppressor genes; and monoclonal growth of EBV-infected cells through interaction with other etiologic factors. Potentially useful therapeutic approaches to EBV-associated GC are those that utilize the virus-host interactions, such as bortezomib-induced and viral enzyme-targeted radiotherapy.", "author" : [ { "dropping-particle" : "", "family" : "Fukayama", "given" : "Masashi", "non-dropping-particle" : "", "parse-names" : false, "suffix" : "" }, { "dropping-particle" : "", "family" : "Hino", "given" : "Rumi", "non-dropping-particle" : "", "parse-names" : false, "suffix" : "" }, { "dropping-particle" : "", "family" : "Uozaki", "given" : "Hiroshi", "non-dropping-particle" : "", "parse-names" : false, "suffix" : "" } ], "container-title" : "Cancer science", "id" : "ITEM-1", "issue" : "9", "issued" : { "date-parts" : [ [ "2008", "9" ] ] }, "note" : "        From Duplicate 1 (                           Epstein-Barr virus and gastric carcinoma: virus-host interactions leading to carcinoma.                         - Fukayama, Masashi; Hino, Rumi; Uozaki, Hiroshi )\n                \n        From Duplicate 1 (                           Epstein-Barr virus and gastric carcinoma: virus-host interactions leading to carcinoma.                         - Fukayama, Masashi; Hino, Rumi; Uozaki, Hiroshi )\n                \n        From Duplicate 1 (                           Epstein-Barr virus and gastric carcinoma: virus-host interactions leading to carcinoma.                         - Fukayama, Masashi; Hino, Rumi; Uozaki, Hiroshi )\n                \n        \n        \n        \n        \n        \n        \n      ", "page" : "1726-33", "title" : "Epstein-Barr virus and gastric carcinoma: virus-host interactions leading to carcinoma.", "type" : "article-journal", "volume" : "99" }, "uris" : [ "http://www.mendeley.com/documents/?uuid=0fffddc7-b417-401c-a61c-9536811fc487" ] }, { "id" : "ITEM-2", "itemData" : { "DOI" : "10.1200/JCO.2004.08.061", "ISSN" : "0732-183X", "PMID" : "14966089", "abstract" : "PURPOSE: Epstein-Barr virus (EBV) is detected in a substantial subgroup of gastric adenocarcinomas worldwide. We have previously reported that these EBV-positive gastric carcinomas carry distinct genomic aberrations. In the present study, we analyzed a large cohort of EBV-positive and EBV-negative gastric adenocarcinomas for their clinicopathologic features to determine whether they constitute a different clinical entity.\n\nPATIENTS AND METHODS: Using a validated polymerase chain reaction/enzyme immunoassay-based prescreening method in combination with EBER1/2-RNA in situ hybridization, EBV was detected in the tumor cells of 7.2% (n = 41) of the gastric carcinomas from the Dutch D1D2 trial (N = 566; mean follow-up, 9 years). EBV status was correlated with clinicopathologic features collected for the Dutch D1D2 trial.\n\nRESULTS: EBV-positive gastric carcinomas occurred significantly more frequently in males (P &lt;.0001) and in younger patients (P =.012). Most were of the intestinal type according to the Laur\u00e9n classification (P =.047) or tubular according to the WHO classification (P =.006) and located in the proximal part of the stomach (P &lt;.0001). A significantly lower tumor-node-metastasis system-stage (P =.026) was observed in the patients with EBV-carrying carcinomas, which was solely explained by less lymph node (LN) involvement (P =.034) in these cases. In addition, a better prognosis, as reflected by a longer disease-free period (P =.04) and a significant better cancer-related survival (P =.02), was observed for these patients, which could be explained by less LN involvement, less residual disease, and younger patient age.\n\nCONCLUSION: EBV-carrying gastric adenocarcinomas are a distinct entity of carcinomas, characterized not only by unique genomic aberrations, but also by distinct clinicopathologic features associated with significantly better prognosis.", "author" : [ { "dropping-particle" : "", "family" : "Beek", "given" : "Josine", "non-dropping-particle" : "van", "parse-names" : false, "suffix" : "" }, { "dropping-particle" : "", "family" : "Hausen", "given" : "Axel", "non-dropping-particle" : "zur", "parse-names" : false, "suffix" : "" }, { "dropping-particle" : "", "family" : "Klein Kranenbarg", "given" : "Elma", "non-dropping-particle" : "", "parse-names" : false, "suffix" : "" }, { "dropping-particle" : "", "family" : "Velde", "given" : "Cornelis J H", "non-dropping-particle" : "van de", "parse-names" : false, "suffix" : "" }, { "dropping-particle" : "", "family" : "Middeldorp", "given" : "Jaap M", "non-dropping-particle" : "", "parse-names" : false, "suffix" : "" }, { "dropping-particle" : "", "family" : "Brule", "given" : "Adriaan J C", "non-dropping-particle" : "van den", "parse-names" : false, "suffix" : "" }, { "dropping-particle" : "", "family" : "Meijer", "given" : "Chris J L M", "non-dropping-particle" : "", "parse-names" : false, "suffix" : "" }, { "dropping-particle" : "", "family" : "Bloemena", "given" : "Elisabeth", "non-dropping-particle" : "", "parse-names" : false, "suffix" : "" } ], "container-title" : "Journal of clinical oncology : official journal of the American Society of Clinical Oncology", "id" : "ITEM-2", "issue" : "4", "issued" : { "date-parts" : [ [ "2004", "2", "15" ] ] }, "page" : "664-70", "title" : "EBV-positive gastric adenocarcinomas: a distinct clinicopathologic entity with a low frequency of lymph node involvement.", "type" : "article-journal", "volume" : "22" }, "uris" : [ "http://www.mendeley.com/documents/?uuid=b4090d41-5f7a-4ee1-b642-b90fcd2dc30b" ] } ], "mendeley" : { "previouslyFormattedCitation" : "&lt;sup&gt;[1,2]&lt;/sup&gt;"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[1,2]</w:t>
      </w:r>
      <w:r w:rsidRPr="00E46584">
        <w:rPr>
          <w:rFonts w:ascii="Book Antiqua" w:hAnsi="Book Antiqua" w:cs="Book Antiqua"/>
          <w:lang w:eastAsia="zh-TW"/>
        </w:rPr>
        <w:fldChar w:fldCharType="end"/>
      </w:r>
      <w:r w:rsidRPr="00E46584">
        <w:rPr>
          <w:rFonts w:ascii="Book Antiqua" w:hAnsi="Book Antiqua" w:cs="Book Antiqua"/>
          <w:lang w:eastAsia="zh-TW"/>
        </w:rPr>
        <w:t xml:space="preserve">, and is characterised by unique </w:t>
      </w:r>
      <w:proofErr w:type="spellStart"/>
      <w:r w:rsidRPr="00E46584">
        <w:rPr>
          <w:rFonts w:ascii="Book Antiqua" w:hAnsi="Book Antiqua" w:cs="Book Antiqua"/>
          <w:lang w:eastAsia="zh-TW"/>
        </w:rPr>
        <w:t>clinicopathologic</w:t>
      </w:r>
      <w:proofErr w:type="spellEnd"/>
      <w:r w:rsidRPr="00E46584">
        <w:rPr>
          <w:rFonts w:ascii="Book Antiqua" w:hAnsi="Book Antiqua" w:cs="Book Antiqua"/>
          <w:lang w:eastAsia="zh-TW"/>
        </w:rPr>
        <w:t xml:space="preserve"> </w:t>
      </w:r>
      <w:bookmarkEnd w:id="9"/>
      <w:bookmarkEnd w:id="10"/>
      <w:bookmarkEnd w:id="11"/>
      <w:r w:rsidRPr="00E46584">
        <w:rPr>
          <w:rFonts w:ascii="Book Antiqua" w:hAnsi="Book Antiqua" w:cs="Book Antiqua"/>
          <w:lang w:eastAsia="zh-TW"/>
        </w:rPr>
        <w:t xml:space="preserve">features including a relatively favourable prognosis </w:t>
      </w:r>
      <w:r w:rsidRPr="00E46584">
        <w:rPr>
          <w:rFonts w:ascii="Book Antiqua" w:hAnsi="Book Antiqua" w:cs="Book Antiqua"/>
          <w:shd w:val="clear" w:color="auto" w:fill="FFFFFF"/>
          <w:lang w:eastAsia="zh-TW"/>
        </w:rPr>
        <w:t>(Table 1)</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"10.1111/j.1349-7006.2008.00888.x", "ISSN" : "1349-7006", "PMID" : "18616681", "abstract" : "Epstein-Barr virus (EBV)-associated gastric carcinoma (GC) is a distinct subgroup of GC, comprising 10% of all cases of GC. EBV-associated carcinoma is the monoclonal growth of EBV-infected epithelial cells, and it represents a model of virus-host interactions leading to carcinoma. EBV-infected cells express several latent proteins (latency I program of viral latent gene expression) in EBV-associated GC. However, latent membrane protein 2A (LMP2A) up-regulates the cellular survivin gene through the NFkB pathway, conferring resistance to apoptotic stimuli on the neoplastic cells. EBV-associated GC also shows characteristic abnormality, that is, global and non-random CpG island methylation of the promoter region of many cancer-related genes. Since the viral genes are also regulated by promoter methylation in the infected cells, the DNA methylation mechanism specific to EBV-associated GC may be an exaggeration of the cellular mechanism, which is primarily for defense against foreign DNA. Production of several immunomodulator molecules, inducing tumor-infiltrating lymphocyte and macrophages, serves to form the characteristic histologic pattern in EBV-associated GC. The proposed sequence of events within the mucosa is as follows: EBV infection of certain gastric stem cells; expression of viral latent genes; abnormality of signal pathways caused by viral gene products; DNA methylation-mediated repression of tumor suppressor genes; and monoclonal growth of EBV-infected cells through interaction with other etiologic factors. Potentially useful therapeutic approaches to EBV-associated GC are those that utilize the virus-host interactions, such as bortezomib-induced and viral enzyme-targeted radiotherapy.", "author" : [ { "dropping-particle" : "", "family" : "Fukayama", "given" : "Masashi", "non-dropping-particle" : "", "parse-names" : false, "suffix" : "" }, { "dropping-particle" : "", "family" : "Hino", "given" : "Rumi", "non-dropping-particle" : "", "parse-names" : false, "suffix" : "" }, { "dropping-particle" : "", "family" : "Uozaki", "given" : "Hiroshi", "non-dropping-particle" : "", "parse-names" : false, "suffix" : "" } ], "container-title" : "Cancer science", "id" : "ITEM-1", "issue" : "9", "issued" : { "date-parts" : [ [ "2008", "9" ] ] }, "note" : "        From Duplicate 1 (                           Epstein-Barr virus and gastric carcinoma: virus-host interactions leading to carcinoma.                         - Fukayama, Masashi; Hino, Rumi; Uozaki, Hiroshi )\n                \n        From Duplicate 1 (                           Epstein-Barr virus and gastric carcinoma: virus-host interactions leading to carcinoma.                         - Fukayama, Masashi; Hino, Rumi; Uozaki, Hiroshi )\n                \n        From Duplicate 1 (                           Epstein-Barr virus and gastric carcinoma: virus-host interactions leading to carcinoma.                         - Fukayama, Masashi; Hino, Rumi; Uozaki, Hiroshi )\n                \n        \n        \n        \n        \n        \n        \n      ", "page" : "1726-33", "title" : "Epstein-Barr virus and gastric carcinoma: virus-host interactions leading to carcinoma.", "type" : "article-journal", "volume" : "99" }, "uris" : [ "http://www.mendeley.com/documents/?uuid=0fffddc7-b417-401c-a61c-9536811fc487" ] }, { "id" : "ITEM-2", "itemData" : { "DOI" : "10.1200/JCO.2004.08.061", "ISSN" : "0732-183X", "PMID" : "14966089", "abstract" : "PURPOSE: Epstein-Barr virus (EBV) is detected in a substantial subgroup of gastric adenocarcinomas worldwide. We have previously reported that these EBV-positive gastric carcinomas carry distinct genomic aberrations. In the present study, we analyzed a large cohort of EBV-positive and EBV-negative gastric adenocarcinomas for their clinicopathologic features to determine whether they constitute a different clinical entity.\n\nPATIENTS AND METHODS: Using a validated polymerase chain reaction/enzyme immunoassay-based prescreening method in combination with EBER1/2-RNA in situ hybridization, EBV was detected in the tumor cells of 7.2% (n = 41) of the gastric carcinomas from the Dutch D1D2 trial (N = 566; mean follow-up, 9 years). EBV status was correlated with clinicopathologic features collected for the Dutch D1D2 trial.\n\nRESULTS: EBV-positive gastric carcinomas occurred significantly more frequently in males (P &lt;.0001) and in younger patients (P =.012). Most were of the intestinal type according to the Laur\u00e9n classification (P =.047) or tubular according to the WHO classification (P =.006) and located in the proximal part of the stomach (P &lt;.0001). A significantly lower tumor-node-metastasis system-stage (P =.026) was observed in the patients with EBV-carrying carcinomas, which was solely explained by less lymph node (LN) involvement (P =.034) in these cases. In addition, a better prognosis, as reflected by a longer disease-free period (P =.04) and a significant better cancer-related survival (P =.02), was observed for these patients, which could be explained by less LN involvement, less residual disease, and younger patient age.\n\nCONCLUSION: EBV-carrying gastric adenocarcinomas are a distinct entity of carcinomas, characterized not only by unique genomic aberrations, but also by distinct clinicopathologic features associated with significantly better prognosis.", "author" : [ { "dropping-particle" : "", "family" : "Beek", "given" : "Josine", "non-dropping-particle" : "van", "parse-names" : false, "suffix" : "" }, { "dropping-particle" : "", "family" : "Hausen", "given" : "Axel", "non-dropping-particle" : "zur", "parse-names" : false, "suffix" : "" }, { "dropping-particle" : "", "family" : "Klein Kranenbarg", "given" : "Elma", "non-dropping-particle" : "", "parse-names" : false, "suffix" : "" }, { "dropping-particle" : "", "family" : "Velde", "given" : "Cornelis J H", "non-dropping-particle" : "van de", "parse-names" : false, "suffix" : "" }, { "dropping-particle" : "", "family" : "Middeldorp", "given" : "Jaap M", "non-dropping-particle" : "", "parse-names" : false, "suffix" : "" }, { "dropping-particle" : "", "family" : "Brule", "given" : "Adriaan J C", "non-dropping-particle" : "van den", "parse-names" : false, "suffix" : "" }, { "dropping-particle" : "", "family" : "Meijer", "given" : "Chris J L M", "non-dropping-particle" : "", "parse-names" : false, "suffix" : "" }, { "dropping-particle" : "", "family" : "Bloemena", "given" : "Elisabeth", "non-dropping-particle" : "", "parse-names" : false, "suffix" : "" } ], "container-title" : "Journal of clinical oncology : official journal of the American Society of Clinical Oncology", "id" : "ITEM-2", "issue" : "4", "issued" : { "date-parts" : [ [ "2004", "2", "15" ] ] }, "page" : "664-70", "title" : "EBV-positive gastric adenocarcinomas: a distinct clinicopathologic entity with a low frequency of lymph node involvement.", "type" : "article-journal", "volume" : "22" }, "uris" : [ "http://www.mendeley.com/documents/?uuid=b4090d41-5f7a-4ee1-b642-b90fcd2dc30b" ] }, { "id" : "ITEM-3", "itemData" : { "DOI" : "10.1136/gutjnl-2013-304531", "ISSN" : "1468-3288", "PMID" : "23580779", "abstract" : "BACKGROUND AND OBJECTIVE: About 9% of gastric carcinomas have Epstein-Barr virus (EBV) in the tumour cells, but it is unclear whether viral presence influences clinical progression. We therefore examined a large multicentre case series for the association of tumour EBV status with survival after gastric cancer diagnosis, accounting for surgical stage and other prognostic factors. METHODS: We combined individual-level data on 4599 gastric cancer patients diagnosed between 1976 and 2010 from 13 studies in Asia (n=8), Europe (n=3), and Latin America (n=2). EBV positivity of tumours was assessed by in situ hybridisation. Mortality HRs for EBV positivity were estimated by Cox regression models stratified by study, adjusted for distributions of sex (71% male), age (mean 58 years), stage (52% tumour-node-metastasis stages III or IV), tumour histology (49% poorly differentiated, 57% Lauren intestinal-type), anatomic subsite (70% non-cardia) and year of diagnosis. Variations by study and continent were assessed using study-specific HRs for EBV positivity. RESULTS: During median 3.0 years follow-up, 49% of patients died. Stage was strongly predictive of mortality, with unadjusted HRs (vs stage I) of 3.1 for stage II, 8.1 for stage III and 13.2 for stage IV. Tumour EBV positivity was 8.2% overall and inversely associated with stage (adjusted OR: 0.79 per unit change). Adjusted for stage and other confounders, EBV positivity was associated with lower mortality (HR, 0.72; 95% CI 0.61 to 0.86), with low heterogeneity among the study populations (p=0.2). The association did not significantly vary across patient or tumour characteristics. There was no significant variation among the three continent-specific HRs (p=0.4). CONCLUSIONS: Our findings suggest that tumour EBV positivity is an additional prognostic indicator in gastric cancer. Further studies are warranted to identify the mechanisms underlying this protective association.", "author" : [ { "dropping-particle" : "", "family" : "Camargo", "given" : "M Constanza", "non-dropping-particle" : "", "parse-names" : false, "suffix" : "" }, { "dropping-particle" : "", "family" : "Kim", "given" : "Woo-Ho", "non-dropping-particle" : "", "parse-names" : false, "suffix" : "" }, { "dropping-particle" : "", "family" : "Chiaravalli", "given" : "Anna Maria", "non-dropping-particle" : "", "parse-names" : false, "suffix" : "" }, { "dropping-particle" : "", "family" : "Kim", "given" : "Kyoung-Mee", "non-dropping-particle" : "", "parse-names" : false, "suffix" : "" }, { "dropping-particle" : "", "family" : "Corvalan", "given" : "Alejandro H", "non-dropping-particle" : "", "parse-names" : false, "suffix" : "" }, { "dropping-particle" : "", "family" : "Matsuo", "given" : "Keitaro", "non-dropping-particle" : "", "parse-names" : false, "suffix" : "" }, { "dropping-particle" : "", "family" : "Yu", "given" : "Jun", "non-dropping-particle" : "", "parse-names" : false, "suffix" : "" }, { "dropping-particle" : "", "family" : "Sung", "given" : "Joseph J Y", "non-dropping-particle" : "", "parse-names" : false, "suffix" : "" }, { "dropping-particle" : "", "family" : "Herrera-Goepfert", "given" : "Roberto", "non-dropping-particle" : "", "parse-names" : false, "suffix" : "" }, { "dropping-particle" : "", "family" : "Meneses-Gonzalez", "given" : "Fernando", "non-dropping-particle" : "", "parse-names" : false, "suffix" : "" }, { "dropping-particle" : "", "family" : "Kijima", "given" : "Yuko", "non-dropping-particle" : "", "parse-names" : false, "suffix" : "" }, { "dropping-particle" : "", "family" : "Natsugoe", "given" : "Shoji", "non-dropping-particle" : "", "parse-names" : false, "suffix" : "" }, { "dropping-particle" : "", "family" : "Liao", "given" : "Linda M", "non-dropping-particle" : "", "parse-names" : false, "suffix" : "" }, { "dropping-particle" : "", "family" : "Lissowska", "given" : "Jolanta", "non-dropping-particle" : "", "parse-names" : false, "suffix" : "" }, { "dropping-particle" : "", "family" : "Kim", "given" : "Sung", "non-dropping-particle" : "", "parse-names" : false, "suffix" : "" }, { "dropping-particle" : "", "family" : "Hu", "given" : "Nan", "non-dropping-particle" : "", "parse-names" : false, "suffix" : "" }, { "dropping-particle" : "", "family" : "Gonzalez", "given" : "Carlos A", "non-dropping-particle" : "", "parse-names" : false, "suffix" : "" }, { "dropping-particle" : "", "family" : "Yatabe", "given" : "Yashushi", "non-dropping-particle" : "", "parse-names" : false, "suffix" : "" }, { "dropping-particle" : "", "family" : "Koriyama", "given" : "Chihaya", "non-dropping-particle" : "", "parse-names" : false, "suffix" : "" }, { "dropping-particle" : "", "family" : "Hewitt", "given" : "Stephen M", "non-dropping-particle" : "", "parse-names" : false, "suffix" : "" }, { "dropping-particle" : "", "family" : "Akiba", "given" : "Suminori", "non-dropping-particle" : "", "parse-names" : false, "suffix" : "" }, { "dropping-particle" : "", "family" : "Gulley", "given" : "Margaret L", "non-dropping-particle" : "", "parse-names" : false, "suffix" : "" }, { "dropping-particle" : "", "family" : "Taylor", "given" : "Philip R", "non-dropping-particle" : "", "parse-names" : false, "suffix" : "" }, { "dropping-particle" : "", "family" : "Rabkin", "given" : "Charles S", "non-dropping-particle" : "", "parse-names" : false, "suffix" : "" } ], "container-title" : "Gut", "id" : "ITEM-3", "issued" : { "date-parts" : [ [ "2013", "4", "12" ] ] }, "title" : "Improved survival of gastric cancer with tumour Epstein-Barr virus positivity: an international pooled analysis.", "type" : "article-journal" }, "uris" : [ "http://www.mendeley.com/documents/?uuid=e0de3c94-8715-4df6-b9dc-456ed6249d7f" ] }, { "id" : "ITEM-4", "itemData" : { "DOI" : "10.1002/ijc.28402", "ISSN" : "1097-0215", "PMID" : "23904115", "abstract" : "Helicobacter pylori is the primary cause of gastric cancer. However, monoclonal Epstein-Barr virus (EBV) nucleic acid is also present in up to 10% of these tumors worldwide. EBV prevalence is increased with male sex, nonantral localization and surgically disrupted anatomy. To further examine associations between EBV and gastric cancer, we organized an international consortium of 11 studies with tumor EBV status assessed by in situ hybridization. We pooled individual-level data on 2,648 gastric cancer patients, including 184 (7%) with EBV-positive cancers; all studies had information on cigarette use (64% smokers) and nine had data on alcohol (57% drinkers). We compared patients with EBV-positive and EBV-negative tumors to evaluate smoking and alcohol interactions with EBV status. To account for within-population clustering, multilevel logistic regression models were used to estimate interaction odds ratios (OR) adjusted for distributions of sex (72% male), age (mean 59 years), tumor histology (56% Lauren intestinal-type), anatomic subsite (61% noncardia) and year of diagnosis (1983-2012). In unadjusted analyses, the OR of EBV positivity with smoking was 2.2 [95% confidence interval (CI) 1.6-3.2]. The OR was attenuated to 1.5 (95% CI 1.01-2.3) by adjustment for the possible confounders. There was no significant interaction of EBV status with alcohol drinking (crude OR 1.4; adjusted OR 1.0). Our data indicate the smoking association with gastric cancer is stronger for EBV-positive than EBV-negative tumors. Conversely, the null association with alcohol does not vary by EBV status. Distinct epidemiologic characteristics of EBV-positive cancer further implicate the virus as a cofactor in gastric carcinogenesis.", "author" : [ { "dropping-particle" : "", "family" : "Camargo", "given" : "M Constanza", "non-dropping-particle" : "", "parse-names" : false, "suffix" : "" }, { "dropping-particle" : "", "family" : "Koriyama", "given" : "Chihaya", "non-dropping-particle" : "", "parse-names" : false, "suffix" : "" }, { "dropping-particle" : "", "family" : "Matsuo", "given" : "Keitaro", "non-dropping-particle" : "", "parse-names" : false, "suffix" : "" }, { "dropping-particle" : "", "family" : "Kim", "given" : "Woo-Ho", "non-dropping-particle" : "", "parse-names" : false, "suffix" : "" }, { "dropping-particle" : "", "family" : "Herrera-Goepfert", "given" : "Roberto", "non-dropping-particle" : "", "parse-names" : false, "suffix" : "" }, { "dropping-particle" : "", "family" : "Liao", "given" : "Linda M", "non-dropping-particle" : "", "parse-names" : false, "suffix" : "" }, { "dropping-particle" : "", "family" : "Yu", "given" : "Jun", "non-dropping-particle" : "", "parse-names" : false, "suffix" : "" }, { "dropping-particle" : "", "family" : "Carrasquilla", "given" : "Gabriel", "non-dropping-particle" : "", "parse-names" : false, "suffix" : "" }, { "dropping-particle" : "", "family" : "Sung", "given" : "Joseph J Y", "non-dropping-particle" : "", "parse-names" : false, "suffix" : "" }, { "dropping-particle" : "", "family" : "Alvarado-Cabrero", "given" : "Isabel", "non-dropping-particle" : "", "parse-names" : false, "suffix" : "" }, { "dropping-particle" : "", "family" : "Lissowska", "given" : "Jolanta", "non-dropping-particle" : "", "parse-names" : false, "suffix" : "" }, { "dropping-particle" : "", "family" : "Meneses-Gonzalez", "given" : "Fernando", "non-dropping-particle" : "", "parse-names" : false, "suffix" : "" }, { "dropping-particle" : "", "family" : "Yatabe", "given" : "Yashushi", "non-dropping-particle" : "", "parse-names" : false, "suffix" : "" }, { "dropping-particle" : "", "family" : "Ding", "given" : "Ti", "non-dropping-particle" : "", "parse-names" : false, "suffix" : "" }, { "dropping-particle" : "", "family" : "Hu", "given" : "Nan", "non-dropping-particle" : "", "parse-names" : false, "suffix" : "" }, { "dropping-particle" : "", "family" : "Taylor", "given" : "Philip R", "non-dropping-particle" : "", "parse-names" : false, "suffix" : "" }, { "dropping-particle" : "", "family" : "Morgan", "given" : "Douglas R", "non-dropping-particle" : "", "parse-names" : false, "suffix" : "" }, { "dropping-particle" : "", "family" : "Gulley", "given" : "Margaret L", "non-dropping-particle" : "", "parse-names" : false, "suffix" : "" }, { "dropping-particle" : "", "family" : "Torres", "given" : "Javier", "non-dropping-particle" : "", "parse-names" : false, "suffix" : "" }, { "dropping-particle" : "", "family" : "Akiba", "given" : "Suminori", "non-dropping-particle" : "", "parse-names" : false, "suffix" : "" }, { "dropping-particle" : "", "family" : "Rabkin", "given" : "Charles S", "non-dropping-particle" : "", "parse-names" : false, "suffix" : "" } ], "container-title" : "International journal of cancer. Journal international du cancer", "id" : "ITEM-4", "issued" : { "date-parts" : [ [ "2013", "7", "31" ] ] }, "title" : "Case-case comparison of smoking and alcohol risk associations with Epstein-Barr virus-positive gastric cancer.", "type" : "article-journal" }, "uris" : [ "http://www.mendeley.com/documents/?uuid=7dd5b759-27ae-45f2-97b4-f423b4a8fac5" ] } ], "mendeley" : { "previouslyFormattedCitation" : "&lt;sup&gt;[1\u20134]&lt;/sup&gt;"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[1–4]</w:t>
      </w:r>
      <w:r w:rsidRPr="00E46584">
        <w:rPr>
          <w:rFonts w:ascii="Book Antiqua" w:hAnsi="Book Antiqua" w:cs="Book Antiqua"/>
          <w:lang w:eastAsia="zh-TW"/>
        </w:rPr>
        <w:fldChar w:fldCharType="end"/>
      </w:r>
      <w:r w:rsidRPr="00E46584">
        <w:rPr>
          <w:rFonts w:ascii="Book Antiqua" w:hAnsi="Book Antiqua" w:cs="Book Antiqua"/>
          <w:lang w:eastAsia="zh-TW"/>
        </w:rPr>
        <w:t xml:space="preserve">. </w:t>
      </w:r>
      <w:r w:rsidRPr="00E46584">
        <w:rPr>
          <w:rFonts w:ascii="Book Antiqua" w:hAnsi="Book Antiqua" w:cs="Book Antiqua"/>
          <w:shd w:val="clear" w:color="auto" w:fill="FFFFFF"/>
          <w:lang w:eastAsia="zh-TW"/>
        </w:rPr>
        <w:t xml:space="preserve">In recent years, the </w:t>
      </w:r>
      <w:r w:rsidRPr="00E46584">
        <w:rPr>
          <w:rFonts w:ascii="Book Antiqua" w:hAnsi="Book Antiqua" w:cs="Book Antiqua"/>
          <w:shd w:val="clear" w:color="auto" w:fill="FFFFFF"/>
          <w:lang w:eastAsia="zh-TW"/>
        </w:rPr>
        <w:lastRenderedPageBreak/>
        <w:t xml:space="preserve">molecular mechanisms underlying EBV-related carcinogenesis have become increasingly understood. EBV may contribute to </w:t>
      </w:r>
      <w:proofErr w:type="spellStart"/>
      <w:r w:rsidRPr="00E46584">
        <w:rPr>
          <w:rFonts w:ascii="Book Antiqua" w:hAnsi="Book Antiqua" w:cs="Book Antiqua"/>
          <w:shd w:val="clear" w:color="auto" w:fill="FFFFFF"/>
          <w:lang w:eastAsia="zh-TW"/>
        </w:rPr>
        <w:t>tumourigenesis</w:t>
      </w:r>
      <w:proofErr w:type="spellEnd"/>
      <w:r w:rsidRPr="00E46584">
        <w:rPr>
          <w:rFonts w:ascii="Book Antiqua" w:hAnsi="Book Antiqua" w:cs="Book Antiqua"/>
          <w:shd w:val="clear" w:color="auto" w:fill="FFFFFF"/>
          <w:lang w:eastAsia="zh-TW"/>
        </w:rPr>
        <w:t xml:space="preserve"> through the expression of viral proteins and microRNAs (</w:t>
      </w:r>
      <w:proofErr w:type="spellStart"/>
      <w:r w:rsidRPr="00E46584">
        <w:rPr>
          <w:rFonts w:ascii="Book Antiqua" w:hAnsi="Book Antiqua" w:cs="Book Antiqua"/>
          <w:shd w:val="clear" w:color="auto" w:fill="FFFFFF"/>
          <w:lang w:eastAsia="zh-TW"/>
        </w:rPr>
        <w:t>miRNAs</w:t>
      </w:r>
      <w:proofErr w:type="spellEnd"/>
      <w:r w:rsidRPr="00E46584">
        <w:rPr>
          <w:rFonts w:ascii="Book Antiqua" w:hAnsi="Book Antiqua" w:cs="Book Antiqua"/>
          <w:shd w:val="clear" w:color="auto" w:fill="FFFFFF"/>
          <w:lang w:eastAsia="zh-TW"/>
        </w:rPr>
        <w:t xml:space="preserve">). Previous studies have also reported that promoter methylation was observed more frequently in </w:t>
      </w:r>
      <w:proofErr w:type="spellStart"/>
      <w:r w:rsidRPr="00E46584">
        <w:rPr>
          <w:rFonts w:ascii="Book Antiqua" w:hAnsi="Book Antiqua" w:cs="Book Antiqua"/>
          <w:shd w:val="clear" w:color="auto" w:fill="FFFFFF"/>
          <w:lang w:eastAsia="zh-TW"/>
        </w:rPr>
        <w:t>EBVaGC</w:t>
      </w:r>
      <w:proofErr w:type="spellEnd"/>
      <w:r w:rsidRPr="00E46584">
        <w:rPr>
          <w:rFonts w:ascii="Book Antiqua" w:hAnsi="Book Antiqua" w:cs="Book Antiqua"/>
          <w:shd w:val="clear" w:color="auto" w:fill="FFFFFF"/>
          <w:lang w:eastAsia="zh-TW"/>
        </w:rPr>
        <w:t xml:space="preserve">. Hence another method by which EBV contributes to gastric carcinogenesis is through aberrant DNA methylation and histone modification. Thus </w:t>
      </w:r>
      <w:proofErr w:type="spellStart"/>
      <w:r w:rsidRPr="00E46584">
        <w:rPr>
          <w:rFonts w:ascii="Book Antiqua" w:hAnsi="Book Antiqua" w:cs="Book Antiqua"/>
          <w:shd w:val="clear" w:color="auto" w:fill="FFFFFF"/>
          <w:lang w:eastAsia="zh-TW"/>
        </w:rPr>
        <w:t>EBVaGC</w:t>
      </w:r>
      <w:proofErr w:type="spellEnd"/>
      <w:r w:rsidRPr="00E46584">
        <w:rPr>
          <w:rFonts w:ascii="Book Antiqua" w:hAnsi="Book Antiqua" w:cs="Book Antiqua"/>
          <w:shd w:val="clear" w:color="auto" w:fill="FFFFFF"/>
          <w:lang w:eastAsia="zh-TW"/>
        </w:rPr>
        <w:t xml:space="preserve"> is characterised by distinct variations on genomic, </w:t>
      </w:r>
      <w:proofErr w:type="spellStart"/>
      <w:r w:rsidRPr="00E46584">
        <w:rPr>
          <w:rFonts w:ascii="Book Antiqua" w:hAnsi="Book Antiqua" w:cs="Book Antiqua"/>
          <w:shd w:val="clear" w:color="auto" w:fill="FFFFFF"/>
          <w:lang w:eastAsia="zh-TW"/>
        </w:rPr>
        <w:t>epigenomic</w:t>
      </w:r>
      <w:proofErr w:type="spellEnd"/>
      <w:r w:rsidRPr="00E46584">
        <w:rPr>
          <w:rFonts w:ascii="Book Antiqua" w:hAnsi="Book Antiqua" w:cs="Book Antiqua"/>
          <w:shd w:val="clear" w:color="auto" w:fill="FFFFFF"/>
          <w:lang w:eastAsia="zh-TW"/>
        </w:rPr>
        <w:t xml:space="preserve">, and </w:t>
      </w:r>
      <w:proofErr w:type="spellStart"/>
      <w:r w:rsidRPr="00E46584">
        <w:rPr>
          <w:rFonts w:ascii="Book Antiqua" w:hAnsi="Book Antiqua" w:cs="Book Antiqua"/>
          <w:shd w:val="clear" w:color="auto" w:fill="FFFFFF"/>
          <w:lang w:eastAsia="zh-TW"/>
        </w:rPr>
        <w:t>transcriptomic</w:t>
      </w:r>
      <w:proofErr w:type="spellEnd"/>
      <w:r w:rsidRPr="00E46584">
        <w:rPr>
          <w:rFonts w:ascii="Book Antiqua" w:hAnsi="Book Antiqua" w:cs="Book Antiqua"/>
          <w:shd w:val="clear" w:color="auto" w:fill="FFFFFF"/>
          <w:lang w:eastAsia="zh-TW"/>
        </w:rPr>
        <w:t xml:space="preserve"> levels</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"10.1016/S0016-5085(13)63525-8", "ISSN" : "0016-5085", "author" : [ { "dropping-particle" : "", "family" : "Liang", "given" : "Qiaoyi", "non-dropping-particle" : "", "parse-names" : false, "suffix" : "" }, { "dropping-particle" : "", "family" : "Yao", "given" : "Xiaotian", "non-dropping-particle" : "", "parse-names" : false, "suffix" : "" }, { "dropping-particle" : "", "family" : "Tang", "given" : "Senwei", "non-dropping-particle" : "", "parse-names" : false, "suffix" : "" }, { "dropping-particle" : "", "family" : "Yau", "given" : "TO", "non-dropping-particle" : "", "parse-names" : false, "suffix" : "" }, { "dropping-particle" : "", "family" : "Zhao", "given" : "Junhong", "non-dropping-particle" : "", "parse-names" : false, "suffix" : "" } ], "container-title" : "Gastroenterology", "id" : "ITEM-1", "issue" : "5", "issued" : { "date-parts" : [ [ "2013" ] ] }, "page" : "S-525", "publisher" : "American Gastroenterological Association (AGA)", "title" : "Integrative Identification of EBV-Associated Variations At Genomic, Epigenomic and Transcriptomic Levels in Gastric Cancer", "type" : "article-journal", "volume" : "144" }, "uris" : [ "http://www.mendeley.com/documents/?uuid=3ddb7e64-0eb9-4530-baec-2b00140cbfee" ] } ], "mendeley" : { "previouslyFormattedCitation" : "&lt;sup&gt;[5]&lt;/sup&gt;"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[5]</w:t>
      </w:r>
      <w:r w:rsidRPr="00E46584">
        <w:rPr>
          <w:rFonts w:ascii="Book Antiqua" w:hAnsi="Book Antiqua" w:cs="Book Antiqua"/>
          <w:lang w:eastAsia="zh-TW"/>
        </w:rPr>
        <w:fldChar w:fldCharType="end"/>
      </w:r>
      <w:r w:rsidRPr="00E46584">
        <w:rPr>
          <w:rFonts w:ascii="Book Antiqua" w:hAnsi="Book Antiqua" w:cs="Book Antiqua"/>
          <w:shd w:val="clear" w:color="auto" w:fill="FFFFFF"/>
          <w:lang w:eastAsia="zh-TW"/>
        </w:rPr>
        <w:t xml:space="preserve">. Here, we review the mechanism by which EBV infection causes aberrant methylation, transformation, cancer development, and </w:t>
      </w:r>
      <w:proofErr w:type="gramStart"/>
      <w:r w:rsidRPr="00E46584">
        <w:rPr>
          <w:rFonts w:ascii="Book Antiqua" w:hAnsi="Book Antiqua" w:cs="Book Antiqua"/>
          <w:shd w:val="clear" w:color="auto" w:fill="FFFFFF"/>
          <w:lang w:eastAsia="zh-TW"/>
        </w:rPr>
        <w:t>its</w:t>
      </w:r>
      <w:proofErr w:type="gramEnd"/>
      <w:r w:rsidRPr="00E46584">
        <w:rPr>
          <w:rFonts w:ascii="Book Antiqua" w:hAnsi="Book Antiqua" w:cs="Book Antiqua"/>
          <w:shd w:val="clear" w:color="auto" w:fill="FFFFFF"/>
          <w:lang w:eastAsia="zh-TW"/>
        </w:rPr>
        <w:t xml:space="preserve"> associated therapeutic implications.</w:t>
      </w:r>
      <w:bookmarkEnd w:id="12"/>
      <w:bookmarkEnd w:id="13"/>
    </w:p>
    <w:p w:rsidR="00DA130B" w:rsidRPr="00E46584" w:rsidRDefault="00DA130B" w:rsidP="009E1343">
      <w:pPr>
        <w:spacing w:after="0" w:line="360" w:lineRule="auto"/>
        <w:ind w:firstLineChars="200" w:firstLine="480"/>
        <w:jc w:val="both"/>
        <w:rPr>
          <w:rFonts w:ascii="Book Antiqua" w:hAnsi="Book Antiqua" w:cs="Book Antiqua"/>
          <w:shd w:val="clear" w:color="auto" w:fill="FFFFFF"/>
          <w:lang w:eastAsia="zh-TW"/>
        </w:rPr>
      </w:pPr>
    </w:p>
    <w:p w:rsidR="00DA130B" w:rsidRPr="00E46584" w:rsidRDefault="00DA130B" w:rsidP="009E1343">
      <w:pPr>
        <w:spacing w:after="0" w:line="360" w:lineRule="auto"/>
        <w:jc w:val="both"/>
        <w:rPr>
          <w:rFonts w:ascii="Book Antiqua" w:hAnsi="Book Antiqua" w:cs="Book Antiqua"/>
          <w:b/>
          <w:lang w:eastAsia="zh-TW"/>
        </w:rPr>
      </w:pPr>
      <w:r w:rsidRPr="00E46584">
        <w:rPr>
          <w:rFonts w:ascii="Book Antiqua" w:hAnsi="Book Antiqua" w:cs="Book Antiqua"/>
          <w:b/>
        </w:rPr>
        <w:t>MECHANISM OF EBV INFECTION</w:t>
      </w:r>
    </w:p>
    <w:p w:rsidR="00DA130B" w:rsidRPr="00E46584" w:rsidRDefault="00DA130B" w:rsidP="009E1343">
      <w:pPr>
        <w:spacing w:after="0" w:line="360" w:lineRule="auto"/>
        <w:jc w:val="both"/>
        <w:rPr>
          <w:rFonts w:ascii="Book Antiqua" w:hAnsi="Book Antiqua" w:cs="Book Antiqua"/>
          <w:shd w:val="clear" w:color="auto" w:fill="FFFFFF"/>
          <w:lang w:val="en-US" w:eastAsia="zh-TW"/>
        </w:rPr>
      </w:pPr>
      <w:bookmarkStart w:id="14" w:name="OLE_LINK45"/>
      <w:bookmarkStart w:id="15" w:name="OLE_LINK39"/>
      <w:bookmarkStart w:id="16" w:name="OLE_LINK40"/>
      <w:r w:rsidRPr="00E46584">
        <w:rPr>
          <w:rFonts w:ascii="Book Antiqua" w:hAnsi="Book Antiqua"/>
        </w:rPr>
        <w:t xml:space="preserve">EBV may infect host gastric epithelial cells directly or indirectly (Figure 1). In direct infection, the viral envelope glycoprotein BMRF-2 interacts with cellular </w:t>
      </w:r>
      <w:r w:rsidRPr="00E46584">
        <w:rPr>
          <w:rFonts w:ascii="Book Antiqua" w:hAnsi="Book Antiqua"/>
          <w:shd w:val="clear" w:color="auto" w:fill="FFFFFF"/>
          <w:lang w:eastAsia="zh-TW"/>
        </w:rPr>
        <w:t>β</w:t>
      </w:r>
      <w:r w:rsidRPr="00E46584">
        <w:rPr>
          <w:rFonts w:ascii="Book Antiqua" w:hAnsi="Book Antiqua" w:cs="Book Antiqua"/>
          <w:shd w:val="clear" w:color="auto" w:fill="FFFFFF"/>
          <w:lang w:eastAsia="zh-TW"/>
        </w:rPr>
        <w:t xml:space="preserve">1 </w:t>
      </w:r>
      <w:proofErr w:type="spellStart"/>
      <w:r w:rsidRPr="00E46584">
        <w:rPr>
          <w:rFonts w:ascii="Book Antiqua" w:hAnsi="Book Antiqua" w:cs="Book Antiqua"/>
          <w:shd w:val="clear" w:color="auto" w:fill="FFFFFF"/>
          <w:lang w:eastAsia="zh-TW"/>
        </w:rPr>
        <w:t>integrins</w:t>
      </w:r>
      <w:proofErr w:type="spellEnd"/>
      <w:r w:rsidRPr="00E46584">
        <w:rPr>
          <w:rFonts w:ascii="Book Antiqua" w:hAnsi="Book Antiqua" w:cs="Book Antiqua"/>
          <w:shd w:val="clear" w:color="auto" w:fill="FFFFFF"/>
          <w:lang w:eastAsia="zh-TW"/>
        </w:rPr>
        <w:t xml:space="preserve">. Subsequently, viral protein </w:t>
      </w:r>
      <w:proofErr w:type="spellStart"/>
      <w:r w:rsidRPr="00E46584">
        <w:rPr>
          <w:rFonts w:ascii="Book Antiqua" w:hAnsi="Book Antiqua" w:cs="Book Antiqua"/>
          <w:shd w:val="clear" w:color="auto" w:fill="FFFFFF"/>
          <w:lang w:eastAsia="zh-TW"/>
        </w:rPr>
        <w:t>gH</w:t>
      </w:r>
      <w:proofErr w:type="spellEnd"/>
      <w:r w:rsidRPr="00E46584">
        <w:rPr>
          <w:rFonts w:ascii="Book Antiqua" w:hAnsi="Book Antiqua" w:cs="Book Antiqua"/>
          <w:shd w:val="clear" w:color="auto" w:fill="FFFFFF"/>
          <w:lang w:eastAsia="zh-TW"/>
        </w:rPr>
        <w:t>/</w:t>
      </w:r>
      <w:proofErr w:type="spellStart"/>
      <w:r w:rsidRPr="00E46584">
        <w:rPr>
          <w:rFonts w:ascii="Book Antiqua" w:hAnsi="Book Antiqua" w:cs="Book Antiqua"/>
          <w:shd w:val="clear" w:color="auto" w:fill="FFFFFF"/>
          <w:lang w:eastAsia="zh-TW"/>
        </w:rPr>
        <w:t>gL</w:t>
      </w:r>
      <w:proofErr w:type="spellEnd"/>
      <w:r w:rsidRPr="00E46584">
        <w:rPr>
          <w:rFonts w:ascii="Book Antiqua" w:hAnsi="Book Antiqua" w:cs="Book Antiqua"/>
          <w:shd w:val="clear" w:color="auto" w:fill="FFFFFF"/>
          <w:lang w:eastAsia="zh-TW"/>
        </w:rPr>
        <w:t xml:space="preserve"> attaches to cellular </w:t>
      </w:r>
      <w:r w:rsidRPr="00E46584">
        <w:rPr>
          <w:rFonts w:ascii="Book Antiqua" w:hAnsi="Book Antiqua"/>
          <w:shd w:val="clear" w:color="auto" w:fill="FFFFFF"/>
        </w:rPr>
        <w:t>α</w:t>
      </w:r>
      <w:r w:rsidRPr="00E46584">
        <w:rPr>
          <w:rFonts w:ascii="Book Antiqua" w:hAnsi="Book Antiqua" w:cs="Lucida Grande"/>
          <w:shd w:val="clear" w:color="auto" w:fill="FFFFFF"/>
          <w:lang w:eastAsia="zh-TW"/>
        </w:rPr>
        <w:t>v</w:t>
      </w:r>
      <w:r w:rsidRPr="00E46584">
        <w:rPr>
          <w:rFonts w:ascii="Book Antiqua" w:hAnsi="Book Antiqua"/>
          <w:shd w:val="clear" w:color="auto" w:fill="FFFFFF"/>
        </w:rPr>
        <w:t>β</w:t>
      </w:r>
      <w:r w:rsidRPr="00E46584">
        <w:rPr>
          <w:rFonts w:ascii="Book Antiqua" w:hAnsi="Book Antiqua" w:cs="Book Antiqua"/>
          <w:shd w:val="clear" w:color="auto" w:fill="FFFFFF"/>
        </w:rPr>
        <w:t xml:space="preserve">6/8 </w:t>
      </w:r>
      <w:proofErr w:type="spellStart"/>
      <w:r w:rsidRPr="00E46584">
        <w:rPr>
          <w:rFonts w:ascii="Book Antiqua" w:hAnsi="Book Antiqua" w:cs="Book Antiqua"/>
          <w:shd w:val="clear" w:color="auto" w:fill="FFFFFF"/>
        </w:rPr>
        <w:t>integrins</w:t>
      </w:r>
      <w:proofErr w:type="spellEnd"/>
      <w:r w:rsidRPr="00E46584">
        <w:rPr>
          <w:rFonts w:ascii="Book Antiqua" w:hAnsi="Book Antiqua" w:cs="Book Antiqua"/>
          <w:shd w:val="clear" w:color="auto" w:fill="FFFFFF"/>
        </w:rPr>
        <w:t>, and triggers fusion of the viral envelope with the epithelial cell membrane</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"10.1038/nm830", "ISSN" : "1078-8956", "PMID" : "12592401", "abstract" : "Epstein-Barr virus (EBV) initially enters the body through the oropharyngeal mucosa and subsequently infects B lymphocytes through their CD21 (CR2) complement receptor. Mechanisms of EBV entry into and release from epithelial cells are poorly understood. To study EBV infection in mucosal oropharyngeal epithelial cells, we established human polarized tongue and pharyngeal epithelial cells in culture. We show that EBV enters these cells through three CD21-independent pathways: (i) by direct cell-to-cell contact of apical cell membranes with EBV-infected lymphocytes; (ii) by entry of cell-free virions through basolateral membranes, mediated in part through an interaction between beta1 or alpha5beta1 integrins and the EBV BMRF-2 protein; and (iii) after initial infection, by virus spread directly across lateral membranes to adjacent epithelial cells. Release of progeny virions from polarized cells occurs from both their apical and basolateral membranes. These data indicate that multiple approaches to prevention of epithelial infection with EBV will be necessary.", "author" : [ { "dropping-particle" : "", "family" : "Tugizov", "given" : "Sharof M", "non-dropping-particle" : "", "parse-names" : false, "suffix" : "" }, { "dropping-particle" : "", "family" : "Berline", "given" : "Jennifer W", "non-dropping-particle" : "", "parse-names" : false, "suffix" : "" }, { "dropping-particle" : "", "family" : "Palefsky", "given" : "Joel M", "non-dropping-particle" : "", "parse-names" : false, "suffix" : "" } ], "container-title" : "Nature medicine", "id" : "ITEM-1", "issue" : "3", "issued" : { "date-parts" : [ [ "2003", "3" ] ] }, "page" : "307-14", "title" : "Epstein-Barr virus infection of polarized tongue and nasopharyngeal epithelial cells.", "type" : "article-journal", "volume" : "9" }, "uris" : [ "http://www.mendeley.com/documents/?uuid=a63a6b86-fa90-4a42-a809-8d1108e76fae" ] } ], "mendeley" : { "previouslyFormattedCitation" : "&lt;sup&gt;[6]&lt;/sup&gt;"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[6]</w:t>
      </w:r>
      <w:r w:rsidRPr="00E46584">
        <w:rPr>
          <w:rFonts w:ascii="Book Antiqua" w:hAnsi="Book Antiqua" w:cs="Book Antiqua"/>
          <w:lang w:eastAsia="zh-TW"/>
        </w:rPr>
        <w:fldChar w:fldCharType="end"/>
      </w:r>
      <w:bookmarkEnd w:id="14"/>
      <w:r w:rsidRPr="00E46584">
        <w:rPr>
          <w:rFonts w:ascii="Book Antiqua" w:hAnsi="Book Antiqua" w:cs="Book Antiqua"/>
          <w:shd w:val="clear" w:color="auto" w:fill="FFFFFF"/>
        </w:rPr>
        <w:t xml:space="preserve">. </w:t>
      </w:r>
      <w:bookmarkStart w:id="17" w:name="OLE_LINK178"/>
      <w:bookmarkStart w:id="18" w:name="OLE_LINK179"/>
      <w:bookmarkStart w:id="19" w:name="OLE_LINK180"/>
      <w:r w:rsidRPr="00E46584">
        <w:rPr>
          <w:rFonts w:ascii="Book Antiqua" w:hAnsi="Book Antiqua" w:cs="Book Antiqua"/>
          <w:shd w:val="clear" w:color="auto" w:fill="FFFFFF"/>
          <w:lang w:eastAsia="zh-TW"/>
        </w:rPr>
        <w:t>EBV preferentially infects B lymphocytes, which then mediates subsequent infection to epithelial cells</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"10.1099/0022-1317-68-3-805", "ISSN" : "0022-1317", "author" : [ { "dropping-particle" : "", "family" : "Sixbey", "given" : "J. W.", "non-dropping-particle" : "", "parse-names" : false, "suffix" : "" }, { "dropping-particle" : "", "family" : "Davis", "given" : "D. S.", "non-dropping-particle" : "", "parse-names" : false, "suffix" : "" }, { "dropping-particle" : "", "family" : "Young", "given" : "L. S.", "non-dropping-particle" : "", "parse-names" : false, "suffix" : "" }, { "dropping-particle" : "", "family" : "Hutt-Fletcher", "given" : "L.", "non-dropping-particle" : "", "parse-names" : false, "suffix" : "" }, { "dropping-particle" : "", "family" : "Tedder", "given" : "T. F.", "non-dropping-particle" : "", "parse-names" : false, "suffix" : "" }, { "dropping-particle" : "", "family" : "Rickinson", "given" : "A. B.", "non-dropping-particle" : "", "parse-names" : false, "suffix" : "" } ], "container-title" : "Journal of General Virology", "id" : "ITEM-1", "issue" : "3", "issued" : { "date-parts" : [ [ "1987", "3", "1" ] ] }, "page" : "805-811", "title" : "Human Epithelial Cell Expression of an Epstein-barr Virus Receptor", "type" : "article-journal", "volume" : "68" }, "uris" : [ "http://www.mendeley.com/documents/?uuid=cf36a68c-9821-431e-ae4c-27f040505af3" ] } ], "mendeley" : { "previouslyFormattedCitation" : "&lt;sup&gt;[7]&lt;/sup&gt;"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[7]</w:t>
      </w:r>
      <w:r w:rsidRPr="00E46584">
        <w:rPr>
          <w:rFonts w:ascii="Book Antiqua" w:hAnsi="Book Antiqua" w:cs="Book Antiqua"/>
          <w:lang w:eastAsia="zh-TW"/>
        </w:rPr>
        <w:fldChar w:fldCharType="end"/>
      </w:r>
      <w:r w:rsidRPr="00E46584">
        <w:rPr>
          <w:rFonts w:ascii="Book Antiqua" w:hAnsi="Book Antiqua" w:cs="Book Antiqua"/>
          <w:shd w:val="clear" w:color="auto" w:fill="FFFFFF"/>
          <w:lang w:eastAsia="zh-TW"/>
        </w:rPr>
        <w:t xml:space="preserve">. </w:t>
      </w:r>
      <w:bookmarkStart w:id="20" w:name="OLE_LINK31"/>
      <w:bookmarkStart w:id="21" w:name="OLE_LINK32"/>
      <w:bookmarkEnd w:id="17"/>
      <w:bookmarkEnd w:id="18"/>
      <w:bookmarkEnd w:id="19"/>
      <w:r w:rsidRPr="00E46584">
        <w:rPr>
          <w:rFonts w:ascii="Book Antiqua" w:hAnsi="Book Antiqua" w:cs="Book Antiqua"/>
          <w:shd w:val="clear" w:color="auto" w:fill="FFFFFF"/>
          <w:lang w:eastAsia="zh-TW"/>
        </w:rPr>
        <w:t>In B cell invasion, EBV envelope glycoproteins gp350/220 bind to B cell receptors CD21 and or CD35</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"ISSN" : "0092-8674", "PMID" : "3036369", "abstract" : "The type 2 complement receptor, CR2, a B lymphocyte surface glycoprotein, is known to be a component of the EBV receptor. We now demonstrate that the major EBV outer membrane glycoprotein, gp350/220, is a highly specific ligand for CR2. EBV or beads coated with purified recombinant gp350/220 adsorb to normal B lymphocytes, cap with CR2, become endocytosed into vesicles, and are released into the cytoplasm. This is the first demonstration of herpesvirus glycoprotein-cell glycoprotein receptor interaction in viral adsorption and penetration. The capping of CR2 in response to virus, gp350/220-coated beads, or anti-CR2 monoclonal antibodies is associated with cocapping of surface immunoglobulin. Interaction between CR2 and surface immunoglobulin may be important in modulating the B cell activation that normally follows EBV infection or exposure to antigen.", "author" : [ { "dropping-particle" : "", "family" : "Tanner", "given" : "J", "non-dropping-particle" : "", "parse-names" : false, "suffix" : "" }, { "dropping-particle" : "", "family" : "Weis", "given" : "J", "non-dropping-particle" : "", "parse-names" : false, "suffix" : "" }, { "dropping-particle" : "", "family" : "Fearon", "given" : "D", "non-dropping-particle" : "", "parse-names" : false, "suffix" : "" }, { "dropping-particle" : "", "family" : "Whang", "given" : "Y", "non-dropping-particle" : "", "parse-names" : false, "suffix" : "" }, { "dropping-particle" : "", "family" : "Kieff", "given" : "E", "non-dropping-particle" : "", "parse-names" : false, "suffix" : "" } ], "container-title" : "Cell", "id" : "ITEM-1", "issue" : "2", "issued" : { "date-parts" : [ [ "1987", "7", "17" ] ] }, "page" : "203-13", "title" : "Epstein-Barr virus gp350/220 binding to the B lymphocyte C3d receptor mediates adsorption, capping, and endocytosis.", "type" : "article-journal", "volume" : "50" }, "uris" : [ "http://www.mendeley.com/documents/?uuid=7905457f-0419-4a9d-a951-2b3d27ba821c" ] }, { "id" : "ITEM-2", "itemData" : { "DOI" : "10.1016/j.celrep.2013.01.023", "ISSN" : "2211-1247", "PMID" : "23416052", "abstract" : "Epstein-Barr virus (EBV) attachment to primary B cells initiates virus entry. Although CD21 is the only known receptor for EBVgp350/220, a recent report documents EBV-infected B cells from a patient genetically deficient in CD21. On normal resting B cells, CD21 forms two membrane complexes: one with CD19 and another with CD35. Whereas the CD21/CD19 complex is widely retained on immortalized and B cell tumor lines, the related complement-regulatory protein CD35 is lost. To determine the role(s) of CD35 in initial infection, we transduced a CD21-negative pre-B cell and myeloid leukemia line with CD35, CD21, or both. Cells expressing CD35 alone bound gp350/220 and became latently infected when the fusion receptor HLA II was coexpressed. Temporal, biophysical, and structural characteristics of CD35-mediated infection were distinct from CD21. Identification of CD35 as an EBV receptor uncovers a salient role in primary infection, addresses unsettled questions of virus tropism, and underscores the importance of EBVgp350/220 for vaccine development.", "author" : [ { "dropping-particle" : "", "family" : "Ogembo", "given" : "Javier G", "non-dropping-particle" : "", "parse-names" : false, "suffix" : "" }, { "dropping-particle" : "", "family" : "Kannan", "given" : "Lakshmi", "non-dropping-particle" : "", "parse-names" : false, "suffix" : "" }, { "dropping-particle" : "", "family" : "Ghiran", "given" : "Ionita", "non-dropping-particle" : "", "parse-names" : false, "suffix" : "" }, { "dropping-particle" : "", "family" : "Nicholson-Weller", "given" : "Anne", "non-dropping-particle" : "", "parse-names" : false, "suffix" : "" }, { "dropping-particle" : "", "family" : "Finberg", "given" : "Robert W", "non-dropping-particle" : "", "parse-names" : false, "suffix" : "" }, { "dropping-particle" : "", "family" : "Tsokos", "given" : "George C", "non-dropping-particle" : "", "parse-names" : false, "suffix" : "" }, { "dropping-particle" : "", "family" : "Fingeroth", "given" : "Joyce D", "non-dropping-particle" : "", "parse-names" : false, "suffix" : "" } ], "container-title" : "Cell reports", "id" : "ITEM-2", "issue" : "2", "issued" : { "date-parts" : [ [ "2013", "2", "21" ] ] }, "page" : "371-85", "title" : "Human complement receptor type 1/CD35 is an Epstein-Barr Virus receptor.", "type" : "article-journal", "volume" : "3" }, "uris" : [ "http://www.mendeley.com/documents/?uuid=0029f6dd-e31e-4559-9931-08a43472833b" ] } ], "mendeley" : { "previouslyFormattedCitation" : "&lt;sup&gt;[8,9]&lt;/sup&gt;"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[8,9]</w:t>
      </w:r>
      <w:r w:rsidRPr="00E46584">
        <w:rPr>
          <w:rFonts w:ascii="Book Antiqua" w:hAnsi="Book Antiqua" w:cs="Book Antiqua"/>
          <w:lang w:eastAsia="zh-TW"/>
        </w:rPr>
        <w:fldChar w:fldCharType="end"/>
      </w:r>
      <w:r w:rsidRPr="00E46584">
        <w:rPr>
          <w:rFonts w:ascii="Book Antiqua" w:hAnsi="Book Antiqua" w:cs="Book Antiqua"/>
          <w:shd w:val="clear" w:color="auto" w:fill="FFFFFF"/>
          <w:lang w:eastAsia="zh-TW"/>
        </w:rPr>
        <w:t xml:space="preserve">. Simultaneously, viral glycoprotein gp42 interacts with </w:t>
      </w:r>
      <w:r w:rsidRPr="00E46584">
        <w:rPr>
          <w:rFonts w:ascii="Book Antiqua" w:hAnsi="Book Antiqua" w:cs="Book Antiqua"/>
          <w:shd w:val="clear" w:color="auto" w:fill="FFFFFF"/>
          <w:lang w:val="en-US" w:eastAsia="zh-TW"/>
        </w:rPr>
        <w:t xml:space="preserve">Human Leukocyte Antigen (HLA) class </w:t>
      </w:r>
      <w:r w:rsidRPr="00E46584">
        <w:rPr>
          <w:rFonts w:ascii="Book Antiqua" w:hAnsi="Book Antiqua" w:cs="Book Antiqua"/>
          <w:shd w:val="clear" w:color="auto" w:fill="FFFFFF"/>
          <w:lang w:eastAsia="zh-TW"/>
        </w:rPr>
        <w:t xml:space="preserve">II molecules on the B cell membrane to trigger the core fusion complex, enabling EBV entry into the B cell </w:t>
      </w:r>
      <w:bookmarkEnd w:id="20"/>
      <w:bookmarkEnd w:id="21"/>
      <w:r w:rsidRPr="00E46584">
        <w:rPr>
          <w:rFonts w:ascii="Book Antiqua" w:hAnsi="Book Antiqua" w:cs="Book Antiqua"/>
          <w:shd w:val="clear" w:color="auto" w:fill="FFFFFF"/>
          <w:lang w:eastAsia="zh-TW"/>
        </w:rPr>
        <w:t>(Figure 2)</w:t>
      </w:r>
      <w:r w:rsidRPr="00E46584">
        <w:rPr>
          <w:rFonts w:ascii="Book Antiqua" w:hAnsi="Book Antiqua" w:cs="Book Antiqua"/>
          <w:vertAlign w:val="superscript"/>
          <w:lang w:eastAsia="zh-TW"/>
        </w:rPr>
        <w:fldChar w:fldCharType="begin" w:fldLock="1"/>
      </w:r>
      <w:r w:rsidRPr="00E46584">
        <w:rPr>
          <w:rFonts w:ascii="Book Antiqua" w:hAnsi="Book Antiqua" w:cs="Book Antiqua"/>
          <w:vertAlign w:val="superscript"/>
          <w:lang w:eastAsia="zh-TW"/>
        </w:rPr>
        <w:instrText>ADDIN CSL_CITATION { "citationItems" : [ { "id" : "ITEM-1", "itemData" : { "ISSN" : "0092-8674", "PMID" : "3036369", "abstract" : "The type 2 complement receptor, CR2, a B lymphocyte surface glycoprotein, is known to be a component of the EBV receptor. We now demonstrate that the major EBV outer membrane glycoprotein, gp350/220, is a highly specific ligand for CR2. EBV or beads coated with purified recombinant gp350/220 adsorb to normal B lymphocytes, cap with CR2, become endocytosed into vesicles, and are released into the cytoplasm. This is the first demonstration of herpesvirus glycoprotein-cell glycoprotein receptor interaction in viral adsorption and penetration. The capping of CR2 in response to virus, gp350/220-coated beads, or anti-CR2 monoclonal antibodies is associated with cocapping of surface immunoglobulin. Interaction between CR2 and surface immunoglobulin may be important in modulating the B cell activation that normally follows EBV infection or exposure to antigen.", "author" : [ { "dropping-particle" : "", "family" : "Tanner", "given" : "J", "non-dropping-particle" : "", "parse-names" : false, "suffix" : "" }, { "dropping-particle" : "", "family" : "Weis", "given" : "J", "non-dropping-particle" : "", "parse-names" : false, "suffix" : "" }, { "dropping-particle" : "", "family" : "Fearon", "given" : "D", "non-dropping-particle" : "", "parse-names" : false, "suffix" : "" }, { "dropping-particle" : "", "family" : "Whang", "given" : "Y", "non-dropping-particle" : "", "parse-names" : false, "suffix" : "" }, { "dropping-particle" : "", "family" : "Kieff", "given" : "E", "non-dropping-particle" : "", "parse-names" : false, "suffix" : "" } ], "container-title" : "Cell", "id" : "ITEM-1", "issue" : "2", "issued" : { "date-parts" : [ [ "1987", "7", "17" ] ] }, "page" : "203-13", "title" : "Epstein-Barr virus gp350/220 binding to the B lymphocyte C3d receptor mediates adsorption, capping, and endocytosis.", "type" : "article-journal", "volume" : "50" }, "uris" : [ "http://www.mendeley.com/documents/?uuid=7905457f-0419-4a9d-a951-2b3d27ba821c" ] }, { "id" : "ITEM-2", "itemData" : { "ISSN" : "0022-538X", "PMID" : "2460635", "abstract" : "The Epstein-Barr virus (EBV) major outer envelope glycoprotein complex, gp350/220, was known to be a ligand for CR2, a B-lymphocyte plasma membrane protein. By Scatchard analysis, soluble EBV gp350/220 binds with high affinity (KD, 1.2 x 10(-8) M) to approximately the same number of B-lymphocyte surface sites as do CR2-specific monoclonal antibodies. Soluble gp350, gp220, or an amino-terminal, 576-amino-acid gp220 derivative binds similarly to B-lymphocyte receptors. Soluble gp350/220, gp220, or even a 470-amino-acid, amino-terminal gp220 derivative blocks EBV adsorption or infection. These experiments demonstrate that (i) gp350/220 is the predominant or exclusive EBV ligand for B lymphocytes; (ii) ligand-receptor blockade can prevent lymphocyte infection by EBV; and (iii) the amino-terminal, 470-amino-acid domain of gp350/220 contains the key ligand domain(s). Consistent with the ligand domain(s) being in the amino-terminal half of gp220 are the findings that the gp350/220-specific, EBV-neutralizing monoclonal antibody 72A1 blocks EBV adsorption by recognizing an epitope in the amino-terminal 470 (probably within the amino-terminal 162) amino acids and a deletion of amino-terminal amino acids 28 and 29 from gp350/220 inactivates ligand activity.", "author" : [ { "dropping-particle" : "", "family" : "Tanner", "given" : "J", "non-dropping-particle" : "", "parse-names" : false, "suffix" : "" }, { "dropping-particle" : "", "family" : "Whang", "given" : "Y", "non-dropping-particle" : "", "parse-names" : false, "suffix" : "" }, { "dropping-particle" : "", "family" : "Sample", "given" : "J", "non-dropping-particle" : "", "parse-names" : false, "suffix" : "" }, { "dropping-particle" : "", "family" : "Sears", "given" : "A", "non-dropping-particle" : "", "parse-names" : false, "suffix" : "" }, { "dropping-particle" : "", "family" : "Kieff", "given" : "E", "non-dropping-particle" : "", "parse-names" : false, "suffix" : "" } ], "container-title" : "Journal of virology", "id" : "ITEM-2", "issue" : "12", "issued" : { "date-parts" : [ [ "1988", "12" ] ] }, "page" : "4452-64", "title" : "Soluble gp350/220 and deletion mutant glycoproteins block Epstein-Barr virus adsorption to lymphocytes.", "type" : "article-journal", "volume" : "62" }, "uris" : [ "http://www.mendeley.com/documents/?uuid=ebfe669b-e2ce-4d33-8370-5daf82f86fa5" ] } ], "mendeley" : { "previouslyFormattedCitation" : "&lt;sup&gt;[8,10]&lt;/sup&gt;" }, "properties" : { "noteIndex" : 0 }, "schema" : "https://github.com/citation-style-language/schema/raw/master/csl-citation.json" }</w:instrText>
      </w:r>
      <w:r w:rsidRPr="00E46584">
        <w:rPr>
          <w:rFonts w:ascii="Book Antiqua" w:hAnsi="Book Antiqua" w:cs="Book Antiqua"/>
          <w:vertAlign w:val="superscript"/>
          <w:lang w:eastAsia="zh-TW"/>
        </w:rPr>
        <w:fldChar w:fldCharType="separate"/>
      </w:r>
      <w:r w:rsidRPr="00E46584">
        <w:rPr>
          <w:rFonts w:ascii="Book Antiqua" w:hAnsi="Book Antiqua" w:cs="Book Antiqua"/>
          <w:noProof/>
          <w:vertAlign w:val="superscript"/>
          <w:lang w:eastAsia="zh-TW"/>
        </w:rPr>
        <w:t>[8,10]</w:t>
      </w:r>
      <w:r w:rsidRPr="00E46584">
        <w:rPr>
          <w:rFonts w:ascii="Book Antiqua" w:hAnsi="Book Antiqua" w:cs="Book Antiqua"/>
          <w:vertAlign w:val="superscript"/>
          <w:lang w:eastAsia="zh-TW"/>
        </w:rPr>
        <w:fldChar w:fldCharType="end"/>
      </w:r>
      <w:r w:rsidRPr="00E46584">
        <w:rPr>
          <w:rFonts w:ascii="Book Antiqua" w:hAnsi="Book Antiqua" w:cs="Book Antiqua"/>
          <w:lang w:eastAsia="zh-TW"/>
        </w:rPr>
        <w:t xml:space="preserve">. </w:t>
      </w:r>
      <w:bookmarkStart w:id="22" w:name="OLE_LINK57"/>
      <w:bookmarkStart w:id="23" w:name="OLE_LINK52"/>
      <w:bookmarkStart w:id="24" w:name="OLE_LINK53"/>
      <w:bookmarkStart w:id="25" w:name="OLE_LINK54"/>
      <w:bookmarkStart w:id="26" w:name="OLE_LINK55"/>
      <w:bookmarkStart w:id="27" w:name="OLE_LINK56"/>
      <w:r w:rsidRPr="00E46584">
        <w:rPr>
          <w:rFonts w:ascii="Book Antiqua" w:hAnsi="Book Antiqua" w:cs="Book Antiqua"/>
          <w:lang w:eastAsia="zh-TW"/>
        </w:rPr>
        <w:t>Through direct cell-to-cell contact, EBV-infected B cells may subsequently infect epithelial cells</w:t>
      </w:r>
      <w:bookmarkEnd w:id="22"/>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"10.1371/journal.ppat.1001338", "ISSN" : "1553-7374", "PMID" : "21573183", "abstract" : "Epstein Barr virus (EBV) exhibits a distinct tropism for both B cells and epithelial cells. The virus persists as a latent infection of memory B cells in healthy individuals, but a role for infection of normal epithelial is also likely. Infection of B cells is initiated by the interaction of the major EBV glycoprotein gp350 with CD21 on the B cell surface. Fusion is triggered by the interaction of the EBV glycoprotein, gp42 with HLA class II, and is thereafter mediated by the core fusion complex, gH/gL/gp42. In contrast, direct infection of CD21-negative epithelial cells is inefficient, but efficient infection can be achieved by a process called transfer infection. In this study, we characterise the molecular interactions involved in the three stages of transfer infection of epithelial cells: (i) CD21-mediated co-capping of EBV and integrins on B cells, and activation of the adhesion molecules, (ii) conjugate formation between EBV-loaded B cells and epithelial cells via the capped adhesion molecules, and (iii) interaction of EBV glycoproteins with epithelial cells, with subsequent fusion and uptake of virions. Infection of epithelial cells required the EBV gH and gL glycoproteins, but not gp42. Using an in vitro model of normal polarized epithelia, we demonstrated that polarization of the EBV receptor(s) and adhesion molecules restricted transfer infection to the basolateral surface. Furthermore, the adhesions between EBV-loaded B cells and the basolateral surface of epithelial cells included CD11b on the B cell interacting with heparan sulphate moieties of CD44v3 and LEEP-CAM on epithelial cells. Consequently, transfer infection was efficiently mediated via CD11b-positive memory B cells but not by CD11b-negative na\u00efve B cells. Together, these findings have important implications for understanding the mechanisms of EBV infection of normal and pre-malignant epithelial cells in vivo.", "author" : [ { "dropping-particle" : "", "family" : "Shannon-Lowe", "given" : "Claire", "non-dropping-particle" : "", "parse-names" : false, "suffix" : "" }, { "dropping-particle" : "", "family" : "Rowe", "given" : "Martin", "non-dropping-particle" : "", "parse-names" : false, "suffix" : "" } ], "container-title" : "PLoS pathogens", "id" : "ITEM-1", "issue" : "5", "issued" : { "date-parts" : [ [ "2011", "5" ] ] }, "page" : "e1001338", "title" : "Epstein-Barr virus infection of polarized epithelial cells via the basolateral surface by memory B cell-mediated transfer infection.", "type" : "article-journal", "volume" : "7" }, "uris" : [ "http://www.mendeley.com/documents/?uuid=bb02621a-4999-466e-b453-59b58a295b05" ] } ], "mendeley" : { "previouslyFormattedCitation" : "&lt;sup&gt;[11]&lt;/sup&gt;"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[11]</w:t>
      </w:r>
      <w:r w:rsidRPr="00E46584">
        <w:rPr>
          <w:rFonts w:ascii="Book Antiqua" w:hAnsi="Book Antiqua" w:cs="Book Antiqua"/>
          <w:lang w:eastAsia="zh-TW"/>
        </w:rPr>
        <w:fldChar w:fldCharType="end"/>
      </w:r>
      <w:bookmarkEnd w:id="23"/>
      <w:bookmarkEnd w:id="24"/>
      <w:bookmarkEnd w:id="25"/>
      <w:bookmarkEnd w:id="26"/>
      <w:bookmarkEnd w:id="27"/>
      <w:r w:rsidRPr="00E46584">
        <w:rPr>
          <w:rFonts w:ascii="Book Antiqua" w:hAnsi="Book Antiqua" w:cs="Book Antiqua"/>
          <w:lang w:eastAsia="zh-TW"/>
        </w:rPr>
        <w:t xml:space="preserve">. The exact mechanism of epithelial cell invasion is unclear, but involves CD21-mediated co-capping of EBV and </w:t>
      </w:r>
      <w:proofErr w:type="spellStart"/>
      <w:r w:rsidRPr="00E46584">
        <w:rPr>
          <w:rFonts w:ascii="Book Antiqua" w:hAnsi="Book Antiqua" w:cs="Book Antiqua"/>
          <w:lang w:eastAsia="zh-TW"/>
        </w:rPr>
        <w:t>integrins</w:t>
      </w:r>
      <w:proofErr w:type="spellEnd"/>
      <w:r w:rsidRPr="00E46584">
        <w:rPr>
          <w:rFonts w:ascii="Book Antiqua" w:hAnsi="Book Antiqua" w:cs="Book Antiqua"/>
          <w:lang w:eastAsia="zh-TW"/>
        </w:rPr>
        <w:t xml:space="preserve"> on B </w:t>
      </w:r>
      <w:r w:rsidRPr="00E46584">
        <w:rPr>
          <w:rFonts w:ascii="Book Antiqua" w:hAnsi="Book Antiqua" w:cs="Book Antiqua"/>
          <w:lang w:eastAsia="zh-TW"/>
        </w:rPr>
        <w:lastRenderedPageBreak/>
        <w:t xml:space="preserve">cells, as well as conjugate formation between EBV-infected B cells and epithelial cells </w:t>
      </w:r>
      <w:r w:rsidRPr="00E46584">
        <w:rPr>
          <w:rFonts w:ascii="Book Antiqua" w:hAnsi="Book Antiqua" w:cs="Book Antiqua"/>
          <w:i/>
          <w:lang w:eastAsia="zh-TW"/>
        </w:rPr>
        <w:t>via</w:t>
      </w:r>
      <w:r w:rsidRPr="00E46584">
        <w:rPr>
          <w:rFonts w:ascii="Book Antiqua" w:hAnsi="Book Antiqua" w:cs="Book Antiqua"/>
          <w:lang w:eastAsia="zh-TW"/>
        </w:rPr>
        <w:t xml:space="preserve"> the capped adhesion molecules</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"10.1371/journal.ppat.1001338", "ISSN" : "1553-7374", "PMID" : "21573183", "abstract" : "Epstein Barr virus (EBV) exhibits a distinct tropism for both B cells and epithelial cells. The virus persists as a latent infection of memory B cells in healthy individuals, but a role for infection of normal epithelial is also likely. Infection of B cells is initiated by the interaction of the major EBV glycoprotein gp350 with CD21 on the B cell surface. Fusion is triggered by the interaction of the EBV glycoprotein, gp42 with HLA class II, and is thereafter mediated by the core fusion complex, gH/gL/gp42. In contrast, direct infection of CD21-negative epithelial cells is inefficient, but efficient infection can be achieved by a process called transfer infection. In this study, we characterise the molecular interactions involved in the three stages of transfer infection of epithelial cells: (i) CD21-mediated co-capping of EBV and integrins on B cells, and activation of the adhesion molecules, (ii) conjugate formation between EBV-loaded B cells and epithelial cells via the capped adhesion molecules, and (iii) interaction of EBV glycoproteins with epithelial cells, with subsequent fusion and uptake of virions. Infection of epithelial cells required the EBV gH and gL glycoproteins, but not gp42. Using an in vitro model of normal polarized epithelia, we demonstrated that polarization of the EBV receptor(s) and adhesion molecules restricted transfer infection to the basolateral surface. Furthermore, the adhesions between EBV-loaded B cells and the basolateral surface of epithelial cells included CD11b on the B cell interacting with heparan sulphate moieties of CD44v3 and LEEP-CAM on epithelial cells. Consequently, transfer infection was efficiently mediated via CD11b-positive memory B cells but not by CD11b-negative na\u00efve B cells. Together, these findings have important implications for understanding the mechanisms of EBV infection of normal and pre-malignant epithelial cells in vivo.", "author" : [ { "dropping-particle" : "", "family" : "Shannon-Lowe", "given" : "Claire", "non-dropping-particle" : "", "parse-names" : false, "suffix" : "" }, { "dropping-particle" : "", "family" : "Rowe", "given" : "Martin", "non-dropping-particle" : "", "parse-names" : false, "suffix" : "" } ], "container-title" : "PLoS pathogens", "id" : "ITEM-1", "issue" : "5", "issued" : { "date-parts" : [ [ "2011", "5" ] ] }, "page" : "e1001338", "title" : "Epstein-Barr virus infection of polarized epithelial cells via the basolateral surface by memory B cell-mediated transfer infection.", "type" : "article-journal", "volume" : "7" }, "uris" : [ "http://www.mendeley.com/documents/?uuid=bb02621a-4999-466e-b453-59b58a295b05" ] } ], "mendeley" : { "previouslyFormattedCitation" : "&lt;sup&gt;[11]&lt;/sup&gt;"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[11]</w:t>
      </w:r>
      <w:r w:rsidRPr="00E46584">
        <w:rPr>
          <w:rFonts w:ascii="Book Antiqua" w:hAnsi="Book Antiqua" w:cs="Book Antiqua"/>
          <w:lang w:eastAsia="zh-TW"/>
        </w:rPr>
        <w:fldChar w:fldCharType="end"/>
      </w:r>
      <w:r w:rsidRPr="00E46584">
        <w:rPr>
          <w:rFonts w:ascii="Book Antiqua" w:hAnsi="Book Antiqua" w:cs="Book Antiqua"/>
          <w:lang w:eastAsia="zh-TW"/>
        </w:rPr>
        <w:t>. Once EBV enters epithelial cells, the viral capsid dissolves and the viral genome is transported to the cell nucleus</w:t>
      </w:r>
      <w:bookmarkEnd w:id="15"/>
      <w:bookmarkEnd w:id="16"/>
      <w:r w:rsidRPr="00E46584">
        <w:rPr>
          <w:rFonts w:ascii="Book Antiqua" w:hAnsi="Book Antiqua" w:cs="Book Antiqua"/>
          <w:lang w:eastAsia="zh-TW"/>
        </w:rPr>
        <w:t>.</w:t>
      </w:r>
    </w:p>
    <w:p w:rsidR="00DA130B" w:rsidRPr="00E46584" w:rsidRDefault="00DA130B" w:rsidP="009E1343">
      <w:pPr>
        <w:spacing w:after="0" w:line="360" w:lineRule="auto"/>
        <w:jc w:val="both"/>
        <w:rPr>
          <w:rFonts w:ascii="Book Antiqua" w:hAnsi="Book Antiqua" w:cs="Book Antiqua"/>
          <w:lang w:eastAsia="zh-TW"/>
        </w:rPr>
      </w:pPr>
    </w:p>
    <w:p w:rsidR="00DA130B" w:rsidRPr="00E46584" w:rsidRDefault="00DA130B" w:rsidP="009E1343">
      <w:pPr>
        <w:spacing w:after="0" w:line="360" w:lineRule="auto"/>
        <w:jc w:val="both"/>
        <w:rPr>
          <w:rFonts w:ascii="Book Antiqua" w:hAnsi="Book Antiqua" w:cs="Book Antiqua"/>
          <w:b/>
          <w:lang w:eastAsia="zh-TW"/>
        </w:rPr>
      </w:pPr>
      <w:r w:rsidRPr="00E46584">
        <w:rPr>
          <w:rFonts w:ascii="Book Antiqua" w:hAnsi="Book Antiqua"/>
          <w:b/>
        </w:rPr>
        <w:t>LATENCY, VIRAL PROTEINS, AND CARCINOGENESIS</w:t>
      </w:r>
    </w:p>
    <w:p w:rsidR="00DA130B" w:rsidRPr="00E46584" w:rsidRDefault="00DA130B" w:rsidP="009E1343">
      <w:pPr>
        <w:spacing w:after="0" w:line="360" w:lineRule="auto"/>
        <w:jc w:val="both"/>
        <w:rPr>
          <w:rFonts w:ascii="Book Antiqua" w:hAnsi="Book Antiqua" w:cs="Book Antiqua"/>
          <w:lang w:eastAsia="zh-TW"/>
        </w:rPr>
      </w:pPr>
      <w:r w:rsidRPr="00E46584">
        <w:rPr>
          <w:rFonts w:ascii="Book Antiqua" w:hAnsi="Book Antiqua" w:cs="Book Antiqua"/>
          <w:lang w:eastAsia="zh-TW"/>
        </w:rPr>
        <w:t xml:space="preserve">Following infection, EBV typically persists in a latent stage. During latency, the viral genome is largely silenced by host-drive methylation of </w:t>
      </w:r>
      <w:proofErr w:type="spellStart"/>
      <w:r w:rsidRPr="00E46584">
        <w:rPr>
          <w:rFonts w:ascii="Book Antiqua" w:hAnsi="Book Antiqua" w:cs="Book Antiqua"/>
          <w:lang w:eastAsia="zh-TW"/>
        </w:rPr>
        <w:t>CpG</w:t>
      </w:r>
      <w:proofErr w:type="spellEnd"/>
      <w:r w:rsidRPr="00E46584">
        <w:rPr>
          <w:rFonts w:ascii="Book Antiqua" w:hAnsi="Book Antiqua" w:cs="Book Antiqua"/>
          <w:lang w:eastAsia="zh-TW"/>
        </w:rPr>
        <w:t xml:space="preserve"> island motifs. Based on the subset of viral genes which are expressed, tumours may be classified into four types; latency </w:t>
      </w:r>
      <w:proofErr w:type="spellStart"/>
      <w:proofErr w:type="gramStart"/>
      <w:r w:rsidRPr="00E46584">
        <w:rPr>
          <w:rFonts w:ascii="Book Antiqua" w:hAnsi="Book Antiqua" w:cs="Book Antiqua"/>
          <w:lang w:eastAsia="zh-TW"/>
        </w:rPr>
        <w:t>Ia</w:t>
      </w:r>
      <w:proofErr w:type="spellEnd"/>
      <w:proofErr w:type="gramEnd"/>
      <w:r w:rsidRPr="00E46584">
        <w:rPr>
          <w:rFonts w:ascii="Book Antiqua" w:hAnsi="Book Antiqua" w:cs="Book Antiqua"/>
          <w:lang w:eastAsia="zh-TW"/>
        </w:rPr>
        <w:t xml:space="preserve">, </w:t>
      </w:r>
      <w:proofErr w:type="spellStart"/>
      <w:r w:rsidRPr="00E46584">
        <w:rPr>
          <w:rFonts w:ascii="Book Antiqua" w:hAnsi="Book Antiqua" w:cs="Book Antiqua"/>
          <w:lang w:eastAsia="zh-TW"/>
        </w:rPr>
        <w:t>Ib</w:t>
      </w:r>
      <w:proofErr w:type="spellEnd"/>
      <w:r w:rsidRPr="00E46584">
        <w:rPr>
          <w:rFonts w:ascii="Book Antiqua" w:hAnsi="Book Antiqua" w:cs="Book Antiqua"/>
          <w:lang w:eastAsia="zh-TW"/>
        </w:rPr>
        <w:t xml:space="preserve">, II, and III (Table 2).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t xml:space="preserve"> belongs to latency type I, where the viral genes EBV nuclear antigen 1 (EBNA1), EBV-encoded small RNA (EBER1/2), </w:t>
      </w:r>
      <w:proofErr w:type="spellStart"/>
      <w:r w:rsidRPr="00E46584">
        <w:rPr>
          <w:rFonts w:ascii="Book Antiqua" w:hAnsi="Book Antiqua" w:cs="Book Antiqua"/>
          <w:lang w:eastAsia="zh-TW"/>
        </w:rPr>
        <w:t>BamHI</w:t>
      </w:r>
      <w:proofErr w:type="spellEnd"/>
      <w:r w:rsidRPr="00E46584">
        <w:rPr>
          <w:rFonts w:ascii="Book Antiqua" w:hAnsi="Book Antiqua" w:cs="Book Antiqua"/>
          <w:lang w:eastAsia="zh-TW"/>
        </w:rPr>
        <w:t>-A rightward transcripts (BARTs), and latent membrane protein 2A (LMP2A) may be expressed</w:t>
      </w:r>
      <w:r w:rsidRPr="00E46584">
        <w:rPr>
          <w:rFonts w:ascii="Book Antiqua" w:hAnsi="Book Antiqua" w:cs="Book Antiqua"/>
          <w:vertAlign w:val="superscript"/>
          <w:lang w:eastAsia="zh-TW"/>
        </w:rPr>
        <w:fldChar w:fldCharType="begin" w:fldLock="1"/>
      </w:r>
      <w:r w:rsidRPr="00E46584">
        <w:rPr>
          <w:rFonts w:ascii="Book Antiqua" w:hAnsi="Book Antiqua" w:cs="Book Antiqua"/>
          <w:vertAlign w:val="superscript"/>
          <w:lang w:eastAsia="zh-TW"/>
        </w:rPr>
        <w:instrText>ADDIN CSL_CITATION { "citationItems" : [ { "id" : "ITEM-1", "itemData" : { "ISSN" : "0007-0920", "PMID" : "8761381", "abstract" : "Although case-oriented evidence for an association of Epstein-Barr virus (EBV) with gastric carcinoma has been accumulating recently, the interaction(s) between EBV and gastric epithelial cells is/are largely unknown. In this study, we examined seven EBV-positive gastric carcinoma tissues for viral gene expression at the mRNA level, from which studies on the EBV oncogenicity in human epithelial cells will benefit. Reverse transcription-PCR analysis showed that all seven EBV-positive tumour tissues constitutively expressed EBV nuclear antigen (EBNA) 1 mRNA, but not EBNA2 mRNA. The EBNA transcription was initiated from one of three EBNA promoters, Qp: by contrast, both Cp and Wp were silent, thus resulting in the lack of EBNA2 mRNA. Latent membrane protein (LMP) 2A mRNA was detected in three of seven cases; however, neither LMP1 nor LMP2B mRNA was detected in any of the tumours tested. Transcripts from the BamHI-A region of the viral genome were detectable in all cases. BZLF1 mRNA and the product, an immediate-early gene for EBV replication, was not expressed in any of them, thereby suggesting that the tumour cells carried EBV genomes in a tightly latent form. These findings further extended our previous data regarding EBV latency in gastric carcinoma cells at the protein level, and have affirmed that the programme of viral gene expression in the tumour more closely resembles 'latency I' represented by Burkitt's lymphoma than 'latency II' represented by the majority of nasopharyngeal carcinomas.", "author" : [ { "dropping-particle" : "", "family" : "Sugiura", "given" : "M", "non-dropping-particle" : "", "parse-names" : false, "suffix" : "" }, { "dropping-particle" : "", "family" : "Imai", "given" : "S", "non-dropping-particle" : "", "parse-names" : false, "suffix" : "" }, { "dropping-particle" : "", "family" : "Tokunaga", "given" : "M", "non-dropping-particle" : "", "parse-names" : false, "suffix" : "" }, { "dropping-particle" : "", "family" : "Koizumi", "given" : "S", "non-dropping-particle" : "", "parse-names" : false, "suffix" : "" }, { "dropping-particle" : "", "family" : "Uchizawa", "given" : "M", "non-dropping-particle" : "", "parse-names" : false, "suffix" : "" }, { "dropping-particle" : "", "family" : "Okamoto", "given" : "K", "non-dropping-particle" : "", "parse-names" : false, "suffix" : "" }, { "dropping-particle" : "", "family" : "Osato", "given" : "T", "non-dropping-particle" : "", "parse-names" : false, "suffix" : "" } ], "container-title" : "British journal of cancer", "id" : "ITEM-1", "issue" : "4", "issued" : { "date-parts" : [ [ "1996", "8" ] ] }, "page" : "625-31", "title" : "Transcriptional analysis of Epstein-Barr virus gene expression in EBV-positive gastric carcinoma: unique viral latency in the tumour cells.", "type" : "article-journal", "volume" : "74" }, "uris" : [ "http://www.mendeley.com/documents/?uuid=eaa4f6be-ab89-4dc6-a5c1-a72363f70f24" ] }, { "id" : "ITEM-2", "itemData" : { "DOI" : "10.1002/(SICI)1096-9896(199706)182:2&lt;151::AID-PATH824&gt;3.0.CO;2-3", "ISSN" : "0022-3417", "PMID" : "9274524", "abstract" : "Primary Epstein-Barr virus (EBV) infection may manifest itself as a benign lymphoproliferative disorder, infections mononucleosis (IM). EBV infection has been characterized in lymphoreticular tissues from nine patients with IM using the abundantly expressed EBV-encoded nuclear RNAs (EBERs) as a marker of latent infection. Expression of the virus-encoded nuclear antigen (EBNA) 2 and of the latent membrane protein (LMP) 1 was seen in variable proportions of cells in all cases. Double labelling revealed heterogeneous expression patterns of these proteins. Thus, in addition to cells revealing phenotypes consistent with latencies I (EBNA2-/LMP1-) and III (EBNA2+/LMP1+), cells displaying a latency II pattern (EBNA2-/LMP1+) were observed. Cells expressing EBNA2 but not LMP1 were also detected; whilst this may represent a transitory phenomenon, the exact significance of this observation is at present uncertain. EBER-specific in situ hybridization in conjunction with immunohistochemistry revealed expression of the EBERs mainly in B-lymphocytes, many of which showed features of plasma cell differentiation. By contrast, convincing evidence of latent EBV infection was not found in T-cells, epithelial or endothelial cells. Double-labelling immunohistochemistry revealed expression of the replication-associated BZLF1 protein in small lymphoid cells, often showing plasmacytoid differentiation. There was no unambiguous expression of this protein in other cell types. These results suggest that B-cells are the primary target of EBV infection and that plasma cells may be a source of infectious virus found in the saliva of IM patients.", "author" : [ { "dropping-particle" : "", "family" : "Niedobitek", "given" : "G", "non-dropping-particle" : "", "parse-names" : false, "suffix" : "" }, { "dropping-particle" : "", "family" : "Agathanggelou", "given" : "A", "non-dropping-particle" : "", "parse-names" : false, "suffix" : "" }, { "dropping-particle" : "", "family" : "Herbst", "given" : "H", "non-dropping-particle" : "", "parse-names" : false, "suffix" : "" }, { "dropping-particle" : "", "family" : "Whitehead", "given" : "L", "non-dropping-particle" : "", "parse-names" : false, "suffix" : "" }, { "dropping-particle" : "", "family" : "Wright", "given" : "D H", "non-dropping-particle" : "", "parse-names" : false, "suffix" : "" }, { "dropping-particle" : "", "family" : "Young", "given" : "L S", "non-dropping-particle" : "", "parse-names" : false, "suffix" : "" } ], "container-title" : "The Journal of pathology", "id" : "ITEM-2", "issue" : "2", "issued" : { "date-parts" : [ [ "1997", "6" ] ] }, "page" : "151-9", "title" : "Epstein-Barr virus (EBV) infection in infectious mononucleosis: virus latency, replication and phenotype of EBV-infected cells.", "type" : "article-journal", "volume" : "182" }, "uris" : [ "http://www.mendeley.com/documents/?uuid=4c430a22-33e6-4ded-9335-16932d06c5e1" ] } ], "mendeley" : { "previouslyFormattedCitation" : "&lt;sup&gt;[12,13]&lt;/sup&gt;" }, "properties" : { "noteIndex" : 0 }, "schema" : "https://github.com/citation-style-language/schema/raw/master/csl-citation.json" }</w:instrText>
      </w:r>
      <w:r w:rsidRPr="00E46584">
        <w:rPr>
          <w:rFonts w:ascii="Book Antiqua" w:hAnsi="Book Antiqua" w:cs="Book Antiqua"/>
          <w:vertAlign w:val="superscript"/>
          <w:lang w:eastAsia="zh-TW"/>
        </w:rPr>
        <w:fldChar w:fldCharType="separate"/>
      </w:r>
      <w:r w:rsidRPr="00E46584">
        <w:rPr>
          <w:rFonts w:ascii="Book Antiqua" w:hAnsi="Book Antiqua" w:cs="Book Antiqua"/>
          <w:noProof/>
          <w:vertAlign w:val="superscript"/>
          <w:lang w:eastAsia="zh-TW"/>
        </w:rPr>
        <w:t>[12,13]</w:t>
      </w:r>
      <w:r w:rsidRPr="00E46584">
        <w:rPr>
          <w:rFonts w:ascii="Book Antiqua" w:hAnsi="Book Antiqua" w:cs="Book Antiqua"/>
          <w:vertAlign w:val="superscript"/>
          <w:lang w:eastAsia="zh-TW"/>
        </w:rPr>
        <w:fldChar w:fldCharType="end"/>
      </w:r>
      <w:r w:rsidRPr="00E46584">
        <w:rPr>
          <w:rFonts w:ascii="Book Antiqua" w:hAnsi="Book Antiqua" w:cs="Book Antiqua"/>
          <w:lang w:eastAsia="zh-TW"/>
        </w:rPr>
        <w:t xml:space="preserve">. Notably, the expression of latency genes is associated with malignancy. For example, EBER1 up-regulates the expression of insulin-growth factor-1, an </w:t>
      </w:r>
      <w:proofErr w:type="spellStart"/>
      <w:r w:rsidRPr="00E46584">
        <w:rPr>
          <w:rFonts w:ascii="Book Antiqua" w:hAnsi="Book Antiqua" w:cs="Book Antiqua"/>
          <w:lang w:eastAsia="zh-TW"/>
        </w:rPr>
        <w:t>autocrine</w:t>
      </w:r>
      <w:proofErr w:type="spellEnd"/>
      <w:r w:rsidRPr="00E46584">
        <w:rPr>
          <w:rFonts w:ascii="Book Antiqua" w:hAnsi="Book Antiqua" w:cs="Book Antiqua"/>
          <w:lang w:eastAsia="zh-TW"/>
        </w:rPr>
        <w:t xml:space="preserve"> growth factor which accelerates cell proliferation in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"ISSN" : "0008-5472", "PMID" : "14612496", "abstract" : "Although 5-10% of gastric carcinoma (GC) cases worldwide are associated with EBV, a human herpesvirus, it is still not clear what the precise contribution of the virus is to the pathogenesis of EBV-positive GC. Here we report that EBV infection induces expression of insulin-like growth factor 1 (IGF-I) in the GC-derived EBV-negative cell line NU-GC-3 and that the secreted IGF-I acts as an autocrine growth factor. Transfection of individual EBV latent genes into NU-GC-3 cells revealed that the EBV-encoded small RNA (EBER) was responsible for IGF-I expression. Addition of recombinant IGF-I accelerated growth of NU-GC-3 cells, whereas growth of the EBV-converted NU-GC-3 cells was blocked by treatment with an anti-IGF-I antibody. These results suggest that IGF-I induced by EBER acts as an autocrine growth factor for EBV-positive GC. These findings seem to be operative in vivo, as EBV-positive GC biopsies consistently express IGF-I, whereas EBV-negative GC biopsies do not. EBER is invariably expressed in EBV-associated malignancies including GC. The present findings strongly suggest that EBV directly affects the pathogenesis of EBV-positive GC and underline the importance of RNA molecules on cell growth regulation.", "author" : [ { "dropping-particle" : "", "family" : "Iwakiri", "given" : "Dai", "non-dropping-particle" : "", "parse-names" : false, "suffix" : "" }, { "dropping-particle" : "", "family" : "Eizuru", "given" : "Yoshito", "non-dropping-particle" : "", "parse-names" : false, "suffix" : "" }, { "dropping-particle" : "", "family" : "Tokunaga", "given" : "Masayoshi", "non-dropping-particle" : "", "parse-names" : false, "suffix" : "" }, { "dropping-particle" : "", "family" : "Takada", "given" : "Kenzo", "non-dropping-particle" : "", "parse-names" : false, "suffix" : "" } ], "container-title" : "Cancer research", "id" : "ITEM-1", "issue" : "21", "issued" : { "date-parts" : [ [ "2003", "11", "1" ] ] }, "page" : "7062-7", "title" : "Autocrine growth of Epstein-Barr virus-positive gastric carcinoma cells mediated by an Epstein-Barr virus-encoded small RNA.", "type" : "article-journal", "volume" : "63" }, "uris" : [ "http://www.mendeley.com/documents/?uuid=2dd08167-3ef4-4838-a417-9d4fc5e076fb" ] } ], "mendeley" : { "previouslyFormattedCitation" : "&lt;sup&gt;[14]&lt;/sup&gt;"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[14]</w:t>
      </w:r>
      <w:r w:rsidRPr="00E46584">
        <w:rPr>
          <w:rFonts w:ascii="Book Antiqua" w:hAnsi="Book Antiqua" w:cs="Book Antiqua"/>
          <w:lang w:eastAsia="zh-TW"/>
        </w:rPr>
        <w:fldChar w:fldCharType="end"/>
      </w:r>
      <w:r w:rsidRPr="00E46584">
        <w:rPr>
          <w:rFonts w:ascii="Book Antiqua" w:hAnsi="Book Antiqua" w:cs="Book Antiqua"/>
          <w:lang w:eastAsia="zh-TW"/>
        </w:rPr>
        <w:t xml:space="preserve">. </w:t>
      </w:r>
    </w:p>
    <w:p w:rsidR="00DA130B" w:rsidRPr="00E46584" w:rsidRDefault="00DA130B" w:rsidP="009E1343">
      <w:pPr>
        <w:spacing w:after="0" w:line="360" w:lineRule="auto"/>
        <w:ind w:firstLineChars="200" w:firstLine="480"/>
        <w:jc w:val="both"/>
        <w:rPr>
          <w:rFonts w:ascii="Book Antiqua" w:hAnsi="Book Antiqua" w:cs="Book Antiqua"/>
          <w:lang w:eastAsia="zh-TW"/>
        </w:rPr>
      </w:pPr>
      <w:r w:rsidRPr="00E46584">
        <w:rPr>
          <w:rFonts w:ascii="Book Antiqua" w:hAnsi="Book Antiqua" w:cs="Book Antiqua"/>
          <w:lang w:eastAsia="zh-TW"/>
        </w:rPr>
        <w:t xml:space="preserve">Half of all </w:t>
      </w:r>
      <w:proofErr w:type="spellStart"/>
      <w:r w:rsidRPr="00E46584">
        <w:rPr>
          <w:rFonts w:ascii="Book Antiqua" w:hAnsi="Book Antiqua" w:cs="Book Antiqua"/>
          <w:lang w:eastAsia="zh-TW"/>
        </w:rPr>
        <w:t>EBVaGCs</w:t>
      </w:r>
      <w:proofErr w:type="spellEnd"/>
      <w:r w:rsidRPr="00E46584">
        <w:rPr>
          <w:rFonts w:ascii="Book Antiqua" w:hAnsi="Book Antiqua" w:cs="Book Antiqua"/>
          <w:lang w:eastAsia="zh-TW"/>
        </w:rPr>
        <w:t xml:space="preserve"> also express LMP2A. LMP2A plays a critical role in the oncogenic processes in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t xml:space="preserve">, and thus EBV latency patterns should be further subdivided into </w:t>
      </w:r>
      <w:proofErr w:type="spellStart"/>
      <w:r w:rsidRPr="00E46584">
        <w:rPr>
          <w:rFonts w:ascii="Book Antiqua" w:hAnsi="Book Antiqua" w:cs="Book Antiqua"/>
          <w:lang w:eastAsia="zh-TW"/>
        </w:rPr>
        <w:t>Ia</w:t>
      </w:r>
      <w:proofErr w:type="spellEnd"/>
      <w:r w:rsidRPr="00E46584">
        <w:rPr>
          <w:rFonts w:ascii="Book Antiqua" w:hAnsi="Book Antiqua" w:cs="Book Antiqua"/>
          <w:lang w:eastAsia="zh-TW"/>
        </w:rPr>
        <w:t xml:space="preserve"> or </w:t>
      </w:r>
      <w:proofErr w:type="spellStart"/>
      <w:r w:rsidRPr="00E46584">
        <w:rPr>
          <w:rFonts w:ascii="Book Antiqua" w:hAnsi="Book Antiqua" w:cs="Book Antiqua"/>
          <w:lang w:eastAsia="zh-TW"/>
        </w:rPr>
        <w:t>Ib</w:t>
      </w:r>
      <w:proofErr w:type="spellEnd"/>
      <w:r w:rsidRPr="00E46584">
        <w:rPr>
          <w:rFonts w:ascii="Book Antiqua" w:hAnsi="Book Antiqua" w:cs="Book Antiqua"/>
          <w:lang w:eastAsia="zh-TW"/>
        </w:rPr>
        <w:t xml:space="preserve"> based on the absence or presence of LMP2A</w:t>
      </w:r>
      <w:r w:rsidRPr="00E46584">
        <w:rPr>
          <w:rFonts w:ascii="Book Antiqua" w:hAnsi="Book Antiqua" w:cs="Book Antiqua"/>
          <w:shd w:val="clear" w:color="auto" w:fill="FFFFFF"/>
          <w:vertAlign w:val="superscript"/>
          <w:lang w:eastAsia="zh-TW"/>
        </w:rPr>
        <w:fldChar w:fldCharType="begin" w:fldLock="1"/>
      </w:r>
      <w:r w:rsidRPr="00E46584">
        <w:rPr>
          <w:rFonts w:ascii="Book Antiqua" w:hAnsi="Book Antiqua" w:cs="Book Antiqua"/>
          <w:shd w:val="clear" w:color="auto" w:fill="FFFFFF"/>
          <w:vertAlign w:val="superscript"/>
          <w:lang w:eastAsia="zh-TW"/>
        </w:rPr>
        <w:instrText>ADDIN CSL_CITATION { "citationItems" : [ { "id" : "ITEM-1", "itemData" : { "ISSN" : "0007-0920", "PMID" : "8761381", "abstract" : "Although case-oriented evidence for an association of Epstein-Barr virus (EBV) with gastric carcinoma has been accumulating recently, the interaction(s) between EBV and gastric epithelial cells is/are largely unknown. In this study, we examined seven EBV-positive gastric carcinoma tissues for viral gene expression at the mRNA level, from which studies on the EBV oncogenicity in human epithelial cells will benefit. Reverse transcription-PCR analysis showed that all seven EBV-positive tumour tissues constitutively expressed EBV nuclear antigen (EBNA) 1 mRNA, but not EBNA2 mRNA. The EBNA transcription was initiated from one of three EBNA promoters, Qp: by contrast, both Cp and Wp were silent, thus resulting in the lack of EBNA2 mRNA. Latent membrane protein (LMP) 2A mRNA was detected in three of seven cases; however, neither LMP1 nor LMP2B mRNA was detected in any of the tumours tested. Transcripts from the BamHI-A region of the viral genome were detectable in all cases. BZLF1 mRNA and the product, an immediate-early gene for EBV replication, was not expressed in any of them, thereby suggesting that the tumour cells carried EBV genomes in a tightly latent form. These findings further extended our previous data regarding EBV latency in gastric carcinoma cells at the protein level, and have affirmed that the programme of viral gene expression in the tumour more closely resembles 'latency I' represented by Burkitt's lymphoma than 'latency II' represented by the majority of nasopharyngeal carcinomas.", "author" : [ { "dropping-particle" : "", "family" : "Sugiura", "given" : "M", "non-dropping-particle" : "", "parse-names" : false, "suffix" : "" }, { "dropping-particle" : "", "family" : "Imai", "given" : "S", "non-dropping-particle" : "", "parse-names" : false, "suffix" : "" }, { "dropping-particle" : "", "family" : "Tokunaga", "given" : "M", "non-dropping-particle" : "", "parse-names" : false, "suffix" : "" }, { "dropping-particle" : "", "family" : "Koizumi", "given" : "S", "non-dropping-particle" : "", "parse-names" : false, "suffix" : "" }, { "dropping-particle" : "", "family" : "Uchizawa", "given" : "M", "non-dropping-particle" : "", "parse-names" : false, "suffix" : "" }, { "dropping-particle" : "", "family" : "Okamoto", "given" : "K", "non-dropping-particle" : "", "parse-names" : false, "suffix" : "" }, { "dropping-particle" : "", "family" : "Osato", "given" : "T", "non-dropping-particle" : "", "parse-names" : false, "suffix" : "" } ], "container-title" : "British journal of cancer", "id" : "ITEM-1", "issue" : "4", "issued" : { "date-parts" : [ [ "1996", "8" ] ] }, "page" : "625-31", "title" : "Transcriptional analysis of Epstein-Barr virus gene expression in EBV-positive gastric carcinoma: unique viral latency in the tumour cells.", "type" : "article-journal", "volume" : "74" }, "uris" : [ "http://www.mendeley.com/documents/?uuid=eaa4f6be-ab89-4dc6-a5c1-a72363f70f24" ] }, { "id" : "ITEM-2", "itemData" : { "ISSN" : "1007-9327", "PMID" : "15655811", "abstract" : "AIM: To understand the expression of latent and lytic genes of Epstein-Barr virus (EBV) in EBV-associated gastric carcinoma (EBVaGC) and to explore the relationship between EBV-encoded genes and development of EBVaGC at molecular level. METHODS: One hundred and seventy-two gastric carcinoma tissues and 172 corresponding para-carcinoma tissues were tested for EBV genome by polymerase chain reaction (PCR)-Southern blotting. EBV-encoded small RNA (EBER) 1 of the PCR positive specimens was detected by in situ hybridization (ISH). Gastric carcinomas with positive EBER1 signals were classified as EBVaGCs. RT-PCR and Southern hybridization were applied to the detection of expression of nuclear antigen (EBNA) promoters (Qp, Wp and Cp), EBNA 1 and EBNA 2, latent membrane proteins (LMP) 1, 2A and 2B and lytic genes (immediate early genes BZLF1 and BRLF1, early genes BARF1 and BHRF1, late genes BcLF1 and BLLF1) in EBVaGCs. RESULTS: Eleven EBV positive samples existed in gastric carcinoma tissues (6.39%). No EBV positive sample was found in corresponding para-carcinoma tissues. The difference between EBV positivity in carcinoma tissues and corresponding para-carcinoma tissues was significant (chi(2) = 9.0909, P = 0.0026). Transcripts of Qp and EBNA1 were detected in all the 11 EBVaGCs, while both Wp and Cp were silent. EBNA2, LMP1 and LMP2B mRNA were absent in all the cases, while LMP2A mRNA was detected in 4 of the 11 cases. Of the 11 EBVaGCs, 7 exhibited BcLF1 transcripts and 2 exhibited BHRF1 transcripts. The transcripts of BZLF1 and BARF1 were detected in 5 cases, respectively. No BLLF1 and BRLF mRNA were detected. CONCLUSION: The latent pattern of EBV in gastric carcinoma corresponds to the latency I/II. Some lytic infection genes are expressed in EBVaGCs tissues. BARF1 and BHRF1 genes may play an important role in tumorigenesis of gastric carcinoma.", "author" : [ { "dropping-particle" : "", "family" : "Luo", "given" : "Bing", "non-dropping-particle" : "", "parse-names" : false, "suffix" : "" }, { "dropping-particle" : "", "family" : "Wang", "given" : "Yun", "non-dropping-particle" : "", "parse-names" : false, "suffix" : "" }, { "dropping-particle" : "", "family" : "Wang", "given" : "Xiao-Feng", "non-dropping-particle" : "", "parse-names" : false, "suffix" : "" }, { "dropping-particle" : "", "family" : "Liang", "given" : "Hua", "non-dropping-particle" : "", "parse-names" : false, "suffix" : "" }, { "dropping-particle" : "", "family" : "Yan", "given" : "Li-Ping", "non-dropping-particle" : "", "parse-names" : false, "suffix" : "" }, { "dropping-particle" : "", "family" : "Huang", "given" : "Bao-Hua", "non-dropping-particle" : "", "parse-names" : false, "suffix" : "" }, { "dropping-particle" : "", "family" : "Zhao", "given" : "Peng", "non-dropping-particle" : "", "parse-names" : false, "suffix" : "" } ], "container-title" : "World journal of gastroenterology : WJG", "id" : "ITEM-2", "issue" : "5", "issued" : { "date-parts" : [ [ "2005", "2", "7" ] ] }, "page" : "629-33", "title" : "Expression of Epstein-Barr virus genes in EBV-associated gastric carcinomas.", "type" : "article-journal", "volume" : "11" }, "uris" : [ "http://www.mendeley.com/documents/?uuid=458b048c-4a69-42bf-a1b0-46fa00cf21ac" ] } ], "mendeley" : { "previouslyFormattedCitation" : "&lt;sup&gt;[12,15]&lt;/sup&gt;" }, "properties" : { "noteIndex" : 0 }, "schema" : "https://github.com/citation-style-language/schema/raw/master/csl-citation.json" }</w:instrText>
      </w:r>
      <w:r w:rsidRPr="00E46584">
        <w:rPr>
          <w:rFonts w:ascii="Book Antiqua" w:hAnsi="Book Antiqua" w:cs="Book Antiqua"/>
          <w:shd w:val="clear" w:color="auto" w:fill="FFFFFF"/>
          <w:vertAlign w:val="superscript"/>
          <w:lang w:eastAsia="zh-TW"/>
        </w:rPr>
        <w:fldChar w:fldCharType="separate"/>
      </w:r>
      <w:r w:rsidRPr="00E46584">
        <w:rPr>
          <w:rFonts w:ascii="Book Antiqua" w:hAnsi="Book Antiqua" w:cs="Book Antiqua"/>
          <w:noProof/>
          <w:shd w:val="clear" w:color="auto" w:fill="FFFFFF"/>
          <w:vertAlign w:val="superscript"/>
          <w:lang w:eastAsia="zh-TW"/>
        </w:rPr>
        <w:t>[12,15]</w:t>
      </w:r>
      <w:r w:rsidRPr="00E46584">
        <w:rPr>
          <w:rFonts w:ascii="Book Antiqua" w:hAnsi="Book Antiqua" w:cs="Book Antiqua"/>
          <w:shd w:val="clear" w:color="auto" w:fill="FFFFFF"/>
          <w:vertAlign w:val="superscript"/>
          <w:lang w:eastAsia="zh-TW"/>
        </w:rPr>
        <w:fldChar w:fldCharType="end"/>
      </w:r>
      <w:r w:rsidRPr="00E46584">
        <w:rPr>
          <w:rFonts w:ascii="Book Antiqua" w:hAnsi="Book Antiqua" w:cs="Book Antiqua"/>
          <w:lang w:eastAsia="zh-TW"/>
        </w:rPr>
        <w:t xml:space="preserve">. LMP2A not only inhibits apoptosis through up-regulation of the cellular </w:t>
      </w:r>
      <w:proofErr w:type="spellStart"/>
      <w:r w:rsidRPr="00E46584">
        <w:rPr>
          <w:rFonts w:ascii="Book Antiqua" w:hAnsi="Book Antiqua" w:cs="Book Antiqua"/>
          <w:lang w:eastAsia="zh-TW"/>
        </w:rPr>
        <w:t>survivin</w:t>
      </w:r>
      <w:proofErr w:type="spellEnd"/>
      <w:r w:rsidRPr="00E46584">
        <w:rPr>
          <w:rFonts w:ascii="Book Antiqua" w:hAnsi="Book Antiqua" w:cs="Book Antiqua"/>
          <w:lang w:eastAsia="zh-TW"/>
        </w:rPr>
        <w:t xml:space="preserve"> gene </w:t>
      </w:r>
      <w:r w:rsidRPr="00E46584">
        <w:rPr>
          <w:rFonts w:ascii="Book Antiqua" w:hAnsi="Book Antiqua" w:cs="Book Antiqua"/>
          <w:i/>
          <w:lang w:eastAsia="zh-TW"/>
        </w:rPr>
        <w:t>via</w:t>
      </w:r>
      <w:r w:rsidRPr="00E46584">
        <w:rPr>
          <w:rFonts w:ascii="Book Antiqua" w:hAnsi="Book Antiqua" w:cs="Book Antiqua"/>
          <w:lang w:eastAsia="zh-TW"/>
        </w:rPr>
        <w:t xml:space="preserve"> the NF-kB pathway</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"10.1158/0008-5472.CAN-07-3027", "ISSN" : "1538-7445", "PMID" : "18316606", "abstract" : "EBV-associated gastric carcinoma is a distinct subset of gastric carcinoma infected with EBV, which shows latency I type expression of EBV latent genes (EBNA1, EBER, BARF0, and LMP2A). To clarify the role of EBV in this type of gastric carcinoma, the cell biological characteristics (growth, apoptosis, and migration) were evaluated in gastric carcinoma cell lines (MKN-1, TMK1, MKN-74 and MKN-7) with and without infection of recombinant EBV harboring the neomycin resistance gene. The infection reiterated the latency I type infection, and the only difference observed in EBV-infected gastric carcinoma cell lines was the resistance to serum deprivation-induced apoptosis. Comparative analyses of transcripts of apoptosis-associated genes in MKN-1 and EBV-MKN-1 and subsequent quantitative reverse transcription-PCR analysis showed up-regulation of the cellular survivin gene in EBV-infected gastric carcinoma cell lines. Small interfering RNA-mediated knockdown of survivin increased apoptosis in EBV-MKN-1 to the level of the original MKN-1 cells. Transfection of EBV-latent genes into MKN-1 showed that LMP2A, but not EBNA1, EBER, or BARF0, up-regulated survivin gene expression. LMP2A-mediated survivin up-regulation in gastric carcinoma cells was inhibited with a nuclear factor-kappaB (NF-kappaB) inhibitor, Bay 11-7082. In parallel with these findings in vitro, survivin expression was frequent in carcinoma tissues of gastric carcinoma by immunohistochemistry, and significantly more in EBV-associated gastric carcinoma (12 of 13) than in EBV-negative gastric carcinoma in the advanced stage (P = 0.0307). Thus, EBV uses its latent protein, LMP2A, to activate the NF-kappaB-survivin pathway to rescue EBV-infected epithelial cells from serum deprivation, and up-regulation of survivin may play a role in the progression of this specific type of gastric carcinoma infected with EBV.", "author" : [ { "dropping-particle" : "", "family" : "Hino", "given" : "Rumi", "non-dropping-particle" : "", "parse-names" : false, "suffix" : "" }, { "dropping-particle" : "", "family" : "Uozaki", "given" : "Hiroshi", "non-dropping-particle" : "", "parse-names" : false, "suffix" : "" }, { "dropping-particle" : "", "family" : "Inoue", "given" : "Yoko", "non-dropping-particle" : "", "parse-names" : false, "suffix" : "" }, { "dropping-particle" : "", "family" : "Shintani", "given" : "Yukako", "non-dropping-particle" : "", "parse-names" : false, "suffix" : "" }, { "dropping-particle" : "", "family" : "Ushiku", "given" : "Tetsuo", "non-dropping-particle" : "", "parse-names" : false, "suffix" : "" }, { "dropping-particle" : "", "family" : "Sakatani", "given" : "Takashi", "non-dropping-particle" : "", "parse-names" : false, "suffix" : "" }, { "dropping-particle" : "", "family" : "Takada", "given" : "Kenzo", "non-dropping-particle" : "", "parse-names" : false, "suffix" : "" }, { "dropping-particle" : "", "family" : "Fukayama", "given" : "Masashi", "non-dropping-particle" : "", "parse-names" : false, "suffix" : "" } ], "container-title" : "Cancer research", "id" : "ITEM-1", "issue" : "5", "issued" : { "date-parts" : [ [ "2008", "3", "1" ] ] }, "page" : "1427-35", "title" : "Survival advantage of EBV-associated gastric carcinoma: survivin up-regulation by viral latent membrane protein 2A.", "type" : "article-journal", "volume" : "68" }, "uris" : [ "http://www.mendeley.com/documents/?uuid=54b42195-c911-4bc3-9d88-05ab2f25b025" ] } ], "mendeley" : { "previouslyFormattedCitation" : "&lt;sup&gt;[16]&lt;/sup&gt;"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[16]</w:t>
      </w:r>
      <w:r w:rsidRPr="00E46584">
        <w:rPr>
          <w:rFonts w:ascii="Book Antiqua" w:hAnsi="Book Antiqua" w:cs="Book Antiqua"/>
          <w:lang w:eastAsia="zh-TW"/>
        </w:rPr>
        <w:fldChar w:fldCharType="end"/>
      </w:r>
      <w:r w:rsidRPr="00E46584">
        <w:rPr>
          <w:rFonts w:ascii="Book Antiqua" w:hAnsi="Book Antiqua" w:cs="Book Antiqua"/>
          <w:lang w:eastAsia="zh-TW"/>
        </w:rPr>
        <w:t xml:space="preserve">, but induces expression of phosphorylated signal transducer and activator of transcription 3 (pSTAT3), which causes up-regulation of DNA </w:t>
      </w:r>
      <w:proofErr w:type="spellStart"/>
      <w:r w:rsidRPr="00E46584">
        <w:rPr>
          <w:rFonts w:ascii="Book Antiqua" w:hAnsi="Book Antiqua" w:cs="Book Antiqua"/>
          <w:lang w:eastAsia="zh-TW"/>
        </w:rPr>
        <w:t>methyltransferase</w:t>
      </w:r>
      <w:proofErr w:type="spellEnd"/>
      <w:r w:rsidRPr="00E46584">
        <w:rPr>
          <w:rFonts w:ascii="Book Antiqua" w:hAnsi="Book Antiqua" w:cs="Book Antiqua"/>
          <w:lang w:eastAsia="zh-TW"/>
        </w:rPr>
        <w:t xml:space="preserve"> DNMT1</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"10.1158/0008-5472.CAN-07-3027", "ISSN" : "1538-7445", "PMID" : "18316606", "abstract" : "EBV-associated gastric carcinoma is a distinct subset of gastric carcinoma infected with EBV, which shows latency I type expression of EBV latent genes (EBNA1, EBER, BARF0, and LMP2A). To clarify the role of EBV in this type of gastric carcinoma, the cell biological characteristics (growth, apoptosis, and migration) were evaluated in gastric carcinoma cell lines (MKN-1, TMK1, MKN-74 and MKN-7) with and without infection of recombinant EBV harboring the neomycin resistance gene. The infection reiterated the latency I type infection, and the only difference observed in EBV-infected gastric carcinoma cell lines was the resistance to serum deprivation-induced apoptosis. Comparative analyses of transcripts of apoptosis-associated genes in MKN-1 and EBV-MKN-1 and subsequent quantitative reverse transcription-PCR analysis showed up-regulation of the cellular survivin gene in EBV-infected gastric carcinoma cell lines. Small interfering RNA-mediated knockdown of survivin increased apoptosis in EBV-MKN-1 to the level of the original MKN-1 cells. Transfection of EBV-latent genes into MKN-1 showed that LMP2A, but not EBNA1, EBER, or BARF0, up-regulated survivin gene expression. LMP2A-mediated survivin up-regulation in gastric carcinoma cells was inhibited with a nuclear factor-kappaB (NF-kappaB) inhibitor, Bay 11-7082. In parallel with these findings in vitro, survivin expression was frequent in carcinoma tissues of gastric carcinoma by immunohistochemistry, and significantly more in EBV-associated gastric carcinoma (12 of 13) than in EBV-negative gastric carcinoma in the advanced stage (P = 0.0307). Thus, EBV uses its latent protein, LMP2A, to activate the NF-kappaB-survivin pathway to rescue EBV-infected epithelial cells from serum deprivation, and up-regulation of survivin may play a role in the progression of this specific type of gastric carcinoma infected with EBV.", "author" : [ { "dropping-particle" : "", "family" : "Hino", "given" : "Rumi", "non-dropping-particle" : "", "parse-names" : false, "suffix" : "" }, { "dropping-particle" : "", "family" : "Uozaki", "given" : "Hiroshi", "non-dropping-particle" : "", "parse-names" : false, "suffix" : "" }, { "dropping-particle" : "", "family" : "Inoue", "given" : "Yoko", "non-dropping-particle" : "", "parse-names" : false, "suffix" : "" }, { "dropping-particle" : "", "family" : "Shintani", "given" : "Yukako", "non-dropping-particle" : "", "parse-names" : false, "suffix" : "" }, { "dropping-particle" : "", "family" : "Ushiku", "given" : "Tetsuo", "non-dropping-particle" : "", "parse-names" : false, "suffix" : "" }, { "dropping-particle" : "", "family" : "Sakatani", "given" : "Takashi", "non-dropping-particle" : "", "parse-names" : false, "suffix" : "" }, { "dropping-particle" : "", "family" : "Takada", "given" : "Kenzo", "non-dropping-particle" : "", "parse-names" : false, "suffix" : "" }, { "dropping-particle" : "", "family" : "Fukayama", "given" : "Masashi", "non-dropping-particle" : "", "parse-names" : false, "suffix" : "" } ], "container-title" : "Cancer research", "id" : "ITEM-1", "issue" : "5", "issued" : { "date-parts" : [ [ "2008", "3", "1" ] ] }, "page" : "1427-35", "title" : "Survival advantage of EBV-associated gastric carcinoma: survivin up-regulation by viral latent membrane protein 2A.", "type" : "article-journal", "volume" : "68" }, "uris" : [ "http://www.mendeley.com/documents/?uuid=54b42195-c911-4bc3-9d88-05ab2f25b025" ] } ], "mendeley" : { "previouslyFormattedCitation" : "&lt;sup&gt;[16]&lt;/sup&gt;"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[16]</w:t>
      </w:r>
      <w:r w:rsidRPr="00E46584">
        <w:rPr>
          <w:rFonts w:ascii="Book Antiqua" w:hAnsi="Book Antiqua" w:cs="Book Antiqua"/>
          <w:lang w:eastAsia="zh-TW"/>
        </w:rPr>
        <w:fldChar w:fldCharType="end"/>
      </w:r>
      <w:r w:rsidRPr="00E46584">
        <w:rPr>
          <w:rFonts w:ascii="Book Antiqua" w:hAnsi="Book Antiqua" w:cs="Book Antiqua"/>
          <w:lang w:eastAsia="zh-TW"/>
        </w:rPr>
        <w:t xml:space="preserve"> and DNMT3B</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"mendeley" : { "previouslyFormattedCitation" : "&lt;sup&gt;[17]&lt;/sup&gt;"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[17]</w:t>
      </w:r>
      <w:r w:rsidRPr="00E46584">
        <w:rPr>
          <w:rFonts w:ascii="Book Antiqua" w:hAnsi="Book Antiqua" w:cs="Book Antiqua"/>
          <w:lang w:eastAsia="zh-TW"/>
        </w:rPr>
        <w:fldChar w:fldCharType="end"/>
      </w:r>
      <w:r w:rsidRPr="00E46584">
        <w:rPr>
          <w:rFonts w:ascii="Book Antiqua" w:hAnsi="Book Antiqua" w:cs="Book Antiqua"/>
          <w:lang w:eastAsia="zh-TW"/>
        </w:rPr>
        <w:t xml:space="preserve"> in EBV-infected GC cells. DNA </w:t>
      </w:r>
      <w:proofErr w:type="spellStart"/>
      <w:r w:rsidRPr="00E46584">
        <w:rPr>
          <w:rFonts w:ascii="Book Antiqua" w:hAnsi="Book Antiqua" w:cs="Book Antiqua"/>
          <w:lang w:eastAsia="zh-TW"/>
        </w:rPr>
        <w:t>methyltransferases</w:t>
      </w:r>
      <w:proofErr w:type="spellEnd"/>
      <w:r w:rsidRPr="00E46584">
        <w:rPr>
          <w:rFonts w:ascii="Book Antiqua" w:hAnsi="Book Antiqua" w:cs="Book Antiqua"/>
          <w:lang w:eastAsia="zh-TW"/>
        </w:rPr>
        <w:t xml:space="preserve"> play important roles in controlling DNA methylation. The subsequent overdrive of </w:t>
      </w:r>
      <w:proofErr w:type="spellStart"/>
      <w:r w:rsidRPr="00E46584">
        <w:rPr>
          <w:rFonts w:ascii="Book Antiqua" w:hAnsi="Book Antiqua" w:cs="Book Antiqua"/>
          <w:lang w:eastAsia="zh-TW"/>
        </w:rPr>
        <w:lastRenderedPageBreak/>
        <w:t>CpG</w:t>
      </w:r>
      <w:proofErr w:type="spellEnd"/>
      <w:r w:rsidRPr="00E46584">
        <w:rPr>
          <w:rFonts w:ascii="Book Antiqua" w:hAnsi="Book Antiqua" w:cs="Book Antiqua"/>
          <w:lang w:eastAsia="zh-TW"/>
        </w:rPr>
        <w:t xml:space="preserve"> methylation and silencing of tumour suppressor genes such as PTEN, p16, and p73 leads to the transformation of EBV-infected cells. Hence epigenetic dysregulation plays an important role in gastric carcinogenesis.</w:t>
      </w:r>
    </w:p>
    <w:p w:rsidR="00DA130B" w:rsidRPr="00E46584" w:rsidRDefault="00DA130B" w:rsidP="009E1343">
      <w:pPr>
        <w:spacing w:after="0" w:line="360" w:lineRule="auto"/>
        <w:jc w:val="both"/>
        <w:rPr>
          <w:rFonts w:ascii="Book Antiqua" w:hAnsi="Book Antiqua" w:cs="Book Antiqua"/>
          <w:b/>
          <w:lang w:eastAsia="zh-TW"/>
        </w:rPr>
      </w:pPr>
    </w:p>
    <w:p w:rsidR="00DA130B" w:rsidRPr="00E46584" w:rsidRDefault="00DA130B" w:rsidP="009E1343">
      <w:pPr>
        <w:spacing w:after="0" w:line="360" w:lineRule="auto"/>
        <w:jc w:val="both"/>
        <w:rPr>
          <w:rFonts w:ascii="Book Antiqua" w:hAnsi="Book Antiqua" w:cs="Book Antiqua"/>
          <w:b/>
          <w:lang w:eastAsia="zh-TW"/>
        </w:rPr>
      </w:pPr>
      <w:proofErr w:type="spellStart"/>
      <w:r w:rsidRPr="00E46584">
        <w:rPr>
          <w:rFonts w:ascii="Book Antiqua" w:hAnsi="Book Antiqua" w:cs="Book Antiqua"/>
          <w:b/>
          <w:lang w:eastAsia="zh-TW"/>
        </w:rPr>
        <w:t>EBVaGC</w:t>
      </w:r>
      <w:proofErr w:type="spellEnd"/>
      <w:r w:rsidRPr="00E46584">
        <w:rPr>
          <w:rFonts w:ascii="Book Antiqua" w:hAnsi="Book Antiqua" w:cs="Book Antiqua"/>
          <w:b/>
          <w:lang w:eastAsia="zh-TW"/>
        </w:rPr>
        <w:t xml:space="preserve"> AND EPIGENETIC ALTERATIONS</w:t>
      </w:r>
    </w:p>
    <w:p w:rsidR="00DA130B" w:rsidRPr="00E46584" w:rsidRDefault="00DA130B" w:rsidP="009E1343">
      <w:pPr>
        <w:spacing w:after="0" w:line="360" w:lineRule="auto"/>
        <w:jc w:val="both"/>
        <w:rPr>
          <w:rFonts w:ascii="Book Antiqua" w:hAnsi="Book Antiqua" w:cs="Book Antiqua"/>
          <w:lang w:eastAsia="zh-TW"/>
        </w:rPr>
      </w:pPr>
      <w:bookmarkStart w:id="28" w:name="OLE_LINK212"/>
      <w:bookmarkStart w:id="29" w:name="OLE_LINK213"/>
      <w:r w:rsidRPr="00E46584">
        <w:rPr>
          <w:rFonts w:ascii="Book Antiqua" w:hAnsi="Book Antiqua" w:cs="Book Antiqua"/>
          <w:lang w:eastAsia="zh-TW"/>
        </w:rPr>
        <w:t>Epigenetics refer to functionally relevant and heritable changes in gene expression that occur without alteration of the underlying DNA sequence. The two primary mechanisms which may produce this change are DNA methylation, and histone modification. According to the epigenetic progenitor model, tumour-progenitor genes promote the polyclonal epigenetic disruption of stem cells as a first step in the development of cancer</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"10.1038/nrg1748", "ISSN" : "1471-0056", "PMID" : "16369569", "abstract" : "Cancer is widely perceived as a heterogeneous group of disorders with markedly different biological properties, which are caused by a series of clonally selected genetic changes in key tumour-suppressor genes and oncogenes. However, recent data suggest that cancer has a fundamentally common basis that is grounded in a polyclonal epigenetic disruption of stem/progenitor cells, mediated by 'tumour-progenitor genes'. Furthermore, tumour cell heterogeneity is due in part to epigenetic variation in progenitor cells, and epigenetic plasticity together with genetic lesions drives tumour progression. This crucial early role for epigenetic alterations in cancer is in addition to epigenetic alterations that can substitute for genetic variation later in tumour progression. Therefore, non-neoplastic but epigenetically disrupted stem/progenitor cells might be a crucial target for cancer risk assessment and chemoprevention.", "author" : [ { "dropping-particle" : "", "family" : "Feinberg", "given" : "Andrew P", "non-dropping-particle" : "", "parse-names" : false, "suffix" : "" }, { "dropping-particle" : "", "family" : "Ohlsson", "given" : "Rolf", "non-dropping-particle" : "", "parse-names" : false, "suffix" : "" }, { "dropping-particle" : "", "family" : "Henikoff", "given" : "Steven", "non-dropping-particle" : "", "parse-names" : false, "suffix" : "" } ], "container-title" : "Nature reviews. Genetics", "id" : "ITEM-1", "issue" : "1", "issued" : { "date-parts" : [ [ "2006", "1" ] ] }, "page" : "21-33", "title" : "The epigenetic progenitor origin of human cancer.", "type" : "article-journal", "volume" : "7" }, "uris" : [ "http://www.mendeley.com/documents/?uuid=99b723ee-2223-4055-8a75-50bebbffc663" ] } ], "mendeley" : { "previouslyFormattedCitation" : "&lt;sup&gt;[18]&lt;/sup&gt;"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[18]</w:t>
      </w:r>
      <w:r w:rsidRPr="00E46584">
        <w:rPr>
          <w:rFonts w:ascii="Book Antiqua" w:hAnsi="Book Antiqua" w:cs="Book Antiqua"/>
          <w:lang w:eastAsia="zh-TW"/>
        </w:rPr>
        <w:fldChar w:fldCharType="end"/>
      </w:r>
      <w:r w:rsidRPr="00E46584">
        <w:rPr>
          <w:rFonts w:ascii="Book Antiqua" w:hAnsi="Book Antiqua" w:cs="Book Antiqua"/>
          <w:lang w:eastAsia="zh-TW"/>
        </w:rPr>
        <w:t>. This epigenetic plasticity causes genomic instability, and collectively drives tumour progression</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"ISSN" : "0070-217X", "PMID" : "10802935", "author" : [ { "dropping-particle" : "", "family" : "Pfeifer", "given" : "G P", "non-dropping-particle" : "", "parse-names" : false, "suffix" : "" }, { "dropping-particle" : "", "family" : "Tang", "given" : "M", "non-dropping-particle" : "", "parse-names" : false, "suffix" : "" }, { "dropping-particle" : "", "family" : "Denissenko", "given" : "M F", "non-dropping-particle" : "", "parse-names" : false, "suffix" : "" } ], "container-title" : "Current topics in microbiology and immunology", "id" : "ITEM-1", "issued" : { "date-parts" : [ [ "2000", "1" ] ] }, "page" : "1-19", "title" : "Mutation hotspots and DNA methylation.", "type" : "article-journal", "volume" : "249" }, "uris" : [ "http://www.mendeley.com/documents/?uuid=0fa59060-6859-4bfc-a837-c6d1d7a963f1" ] } ], "mendeley" : { "previouslyFormattedCitation" : "&lt;sup&gt;[19]&lt;/sup&gt;"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[19]</w:t>
      </w:r>
      <w:r w:rsidRPr="00E46584">
        <w:rPr>
          <w:rFonts w:ascii="Book Antiqua" w:hAnsi="Book Antiqua" w:cs="Book Antiqua"/>
          <w:lang w:eastAsia="zh-TW"/>
        </w:rPr>
        <w:fldChar w:fldCharType="end"/>
      </w:r>
      <w:r w:rsidRPr="00E46584">
        <w:rPr>
          <w:rFonts w:ascii="Book Antiqua" w:hAnsi="Book Antiqua" w:cs="Book Antiqua"/>
          <w:lang w:eastAsia="zh-TW"/>
        </w:rPr>
        <w:t>.</w:t>
      </w:r>
    </w:p>
    <w:p w:rsidR="00DA130B" w:rsidRPr="00E46584" w:rsidRDefault="00DA130B" w:rsidP="009E1343">
      <w:pPr>
        <w:spacing w:after="0" w:line="360" w:lineRule="auto"/>
        <w:ind w:firstLineChars="200" w:firstLine="480"/>
        <w:jc w:val="both"/>
        <w:rPr>
          <w:rFonts w:ascii="Book Antiqua" w:hAnsi="Book Antiqua" w:cs="Book Antiqua"/>
          <w:lang w:eastAsia="zh-TW"/>
        </w:rPr>
      </w:pPr>
      <w:r w:rsidRPr="00E46584">
        <w:rPr>
          <w:rFonts w:ascii="Book Antiqua" w:hAnsi="Book Antiqua" w:cs="Book Antiqua"/>
          <w:lang w:eastAsia="zh-TW"/>
        </w:rPr>
        <w:t xml:space="preserve">The </w:t>
      </w:r>
      <w:proofErr w:type="spellStart"/>
      <w:r w:rsidRPr="00E46584">
        <w:rPr>
          <w:rFonts w:ascii="Book Antiqua" w:hAnsi="Book Antiqua" w:cs="Book Antiqua"/>
          <w:lang w:eastAsia="zh-TW"/>
        </w:rPr>
        <w:t>CpG</w:t>
      </w:r>
      <w:proofErr w:type="spellEnd"/>
      <w:r w:rsidRPr="00E46584">
        <w:rPr>
          <w:rFonts w:ascii="Book Antiqua" w:hAnsi="Book Antiqua" w:cs="Book Antiqua"/>
          <w:lang w:eastAsia="zh-TW"/>
        </w:rPr>
        <w:t xml:space="preserve"> island </w:t>
      </w:r>
      <w:proofErr w:type="spellStart"/>
      <w:r w:rsidRPr="00E46584">
        <w:rPr>
          <w:rFonts w:ascii="Book Antiqua" w:hAnsi="Book Antiqua" w:cs="Book Antiqua"/>
          <w:lang w:eastAsia="zh-TW"/>
        </w:rPr>
        <w:t>methylator</w:t>
      </w:r>
      <w:proofErr w:type="spellEnd"/>
      <w:r w:rsidRPr="00E46584">
        <w:rPr>
          <w:rFonts w:ascii="Book Antiqua" w:hAnsi="Book Antiqua" w:cs="Book Antiqua"/>
          <w:lang w:eastAsia="zh-TW"/>
        </w:rPr>
        <w:t xml:space="preserve"> phenotype was first observed in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t xml:space="preserve"> in 1999</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"ISSN" : "0008-5472", "PMID" : "10554013", "abstract" : "Aberrant methylation of 5' CpG islands is thought to play an important role in the inactivation of tumor suppressor genes in cancer. In colorectal cancer, a group of tumors is characterized by a hypermethylator phenotype termed CpG island methylator phenotype (CIMP), which includes methylation of such genes as p16 and hMLH1. To study whether CIMP is present in gastric cancer, the methylation status of five newly cloned CpG islands was examined in 56 gastric cancers using bisulfite-PCR. Simultaneous methylation of three loci or more was observed in 23 (41%) of 56 cancers, which suggests that these tumors have the hypermethylator phenotype CIMP. There was a significant concordance between CIMP and the methylation of known genes including p16, and hMLH1; methylation of p16 was detected in 16 (70%) of 23 CIMP+ tumors, 1 (8%) of 12 CIMP intermediate tumors, and 1 (5%) of 21 CIMP- tumors (P&lt;0.0001). Methylation of the hMLH1 gene was detected in three of five tumors that showed microsatellite instability, and all three of the cases were CIMP+. The CIMP phenotype is an early event in gastric cancer, being present in the normal tissue adjacent to cancer in 5 of 56 cases. These results suggest that CIMP may be one of the major pathways that contribute to tumorigenesis in gastric cancers.", "author" : [ { "dropping-particle" : "", "family" : "Toyota", "given" : "M", "non-dropping-particle" : "", "parse-names" : false, "suffix" : "" }, { "dropping-particle" : "", "family" : "Ahuja", "given" : "N", "non-dropping-particle" : "", "parse-names" : false, "suffix" : "" }, { "dropping-particle" : "", "family" : "Suzuki", "given" : "H", "non-dropping-particle" : "", "parse-names" : false, "suffix" : "" }, { "dropping-particle" : "", "family" : "Itoh", "given" : "F", "non-dropping-particle" : "", "parse-names" : false, "suffix" : "" }, { "dropping-particle" : "", "family" : "Ohe-Toyota", "given" : "M", "non-dropping-particle" : "", "parse-names" : false, "suffix" : "" }, { "dropping-particle" : "", "family" : "Imai", "given" : "K", "non-dropping-particle" : "", "parse-names" : false, "suffix" : "" }, { "dropping-particle" : "", "family" : "Baylin", "given" : "S B", "non-dropping-particle" : "", "parse-names" : false, "suffix" : "" }, { "dropping-particle" : "", "family" : "Issa", "given" : "J P", "non-dropping-particle" : "", "parse-names" : false, "suffix" : "" } ], "container-title" : "Cancer research", "id" : "ITEM-1", "issue" : "21", "issued" : { "date-parts" : [ [ "1999", "11", "1" ] ] }, "page" : "5438-42", "title" : "Aberrant methylation in gastric cancer associated with the CpG island methylator phenotype.", "type" : "article-journal", "volume" : "59" }, "uris" : [ "http://www.mendeley.com/documents/?uuid=b0c6e009-5d20-4260-b9cd-7ce9e1154025" ] } ], "mendeley" : { "previouslyFormattedCitation" : "&lt;sup&gt;[20]&lt;/sup&gt;"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[20]</w:t>
      </w:r>
      <w:r w:rsidRPr="00E46584">
        <w:rPr>
          <w:rFonts w:ascii="Book Antiqua" w:hAnsi="Book Antiqua" w:cs="Book Antiqua"/>
          <w:lang w:eastAsia="zh-TW"/>
        </w:rPr>
        <w:fldChar w:fldCharType="end"/>
      </w:r>
      <w:r w:rsidRPr="00E46584">
        <w:rPr>
          <w:rFonts w:ascii="Book Antiqua" w:hAnsi="Book Antiqua" w:cs="Book Antiqua"/>
          <w:lang w:eastAsia="zh-TW"/>
        </w:rPr>
        <w:t xml:space="preserve">. EBV infection was shown to induce extensive methylation and repression of tumour suppressor genes over 18 </w:t>
      </w:r>
      <w:proofErr w:type="spellStart"/>
      <w:r w:rsidRPr="00E46584">
        <w:rPr>
          <w:rFonts w:ascii="Book Antiqua" w:hAnsi="Book Antiqua" w:cs="Book Antiqua"/>
          <w:lang w:eastAsia="zh-TW"/>
        </w:rPr>
        <w:t>wk</w:t>
      </w:r>
      <w:proofErr w:type="spellEnd"/>
      <w:r w:rsidRPr="00E46584">
        <w:rPr>
          <w:rFonts w:ascii="Book Antiqua" w:hAnsi="Book Antiqua" w:cs="Book Antiqua"/>
          <w:lang w:eastAsia="zh-TW"/>
        </w:rPr>
        <w:t xml:space="preserve"> in MKN7, a low methylation GC cell line</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"10.1158/0008-5472.CAN-11-1349", "ISBN" : "8135452535", "ISSN" : "1538-7445", "PMID" : "21990320", "abstract" : "Epstein-Barr virus (EBV) is associated with Burkitt lymphoma, nasopharyngeal carcinoma, opportunistic lymphomas in immunocompromised hosts, and a fraction of gastric cancers. Aberrant promoter methylation accompanies human gastric carcinogenesis, though the contribution of EBV to such somatic methylation changes has not been fully clarified. We analyzed promoter methylation in gastric cancer cases with Illumina's Infinium BeadArray and used hierarchical clustering analysis to classify gastric cancers into 3 subgroups: EBV(-)/low methylation, EBV(-)/high methylation, and EBV(+)/high methylation. The 3 epigenotypes were characterized by 3 groups of genes: genes methylated specifically in the EBV(+) tumors (e.g., CXXC4, TIMP2, and PLXND1), genes methylated both in EBV(+) and EBV(-)/high tumors (e.g., COL9A2, EYA1, and ZNF365), and genes methylated in all of the gastric cancers (e.g., AMPH, SORCS3, and AJAP1). Polycomb repressive complex (PRC) target genes in embryonic stem cells were significantly enriched among EBV(-)/high-methylation genes and commonly methylated gastric cancer genes (P = 2 \u00d7 10(-15) and 2 \u00d7 10(-34), respectively), but not among EBV(+) tumor-specific methylation genes (P = 0.2), suggesting a different cause for EBV(+)-associated de novo methylation. When recombinant EBV was introduced into the EBV(-)/low-methylation epigenotype gastric cancer cell, MKN7, 3 independently established subclones displayed increases in DNA methylation. The promoters targeted by methylation were mostly shared among the 3 subclones, and the new methylation changes caused gene repression. In summary, DNA methylation profiling classified gastric cancer into 3 epigenotypes, and EBV(+) gastric cancers showed distinct methylation patterns likely attributable to EBV infection.", "author" : [ { "dropping-particle" : "", "family" : "Matsusaka", "given" : "Keisuke", "non-dropping-particle" : "", "parse-names" : false, "suffix" : "" }, { "dropping-particle" : "", "family" : "Kaneda", "given" : "Atsushi", "non-dropping-particle" : "", "parse-names" : false, "suffix" : "" }, { "dropping-particle" : "", "family" : "Nagae", "given" : "Genta", "non-dropping-particle" : "", "parse-names" : false, "suffix" : "" }, { "dropping-particle" : "", "family" : "Ushiku", "given" : "Tetsuo", "non-dropping-particle" : "", "parse-names" : false, "suffix" : "" }, { "dropping-particle" : "", "family" : "Kikuchi", "given" : "Yasuko", "non-dropping-particle" : "", "parse-names" : false, "suffix" : "" }, { "dropping-particle" : "", "family" : "Hino", "given" : "Rumi", "non-dropping-particle" : "", "parse-names" : false, "suffix" : "" }, { "dropping-particle" : "", "family" : "Uozaki", "given" : "Hiroshi", "non-dropping-particle" : "", "parse-names" : false, "suffix" : "" }, { "dropping-particle" : "", "family" : "Seto", "given" : "Yasuyuki", "non-dropping-particle" : "", "parse-names" : false, "suffix" : "" }, { "dropping-particle" : "", "family" : "Takada", "given" : "Kenzo", "non-dropping-particle" : "", "parse-names" : false, "suffix" : "" }, { "dropping-particle" : "", "family" : "Aburatani", "given" : "Hiroyuki", "non-dropping-particle" : "", "parse-names" : false, "suffix" : "" }, { "dropping-particle" : "", "family" : "Fukayama", "given" : "Masashi", "non-dropping-particle" : "", "parse-names" : false, "suffix" : "" } ], "container-title" : "Cancer research", "id" : "ITEM-1", "issue" : "23", "issued" : { "date-parts" : [ [ "2011", "12", "1" ] ] }, "note" : "        From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From Duplicate 1 (                           Classification of Epstein-Barr virus-positive gastric cancers by definition of DNA methylation epigenotypes.                         - Matsusaka, Keisuke; Kaneda, Atsushi; Nagae, Genta; Ushiku, Tetsuo; Kikuchi, Yasuko; Hino, Rumi; Uozaki, Hiroshi; Seto, Yasuyuki; Takada, Kenzo; Aburatani, Hiroyuki; Fukayama, Masashi )\nAnd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\n        \n        \n        \n      ", "page" : "7187-97", "title" : "Classification of Epstein-Barr virus-positive gastric cancers by definition of DNA methylation epigenotypes.", "type" : "article-journal", "volume" : "71" }, "uris" : [ "http://www.mendeley.com/documents/?uuid=f02e14fb-a112-4c60-8ab9-9d99bdeec229" ] } ], "mendeley" : { "previouslyFormattedCitation" : "&lt;sup&gt;[21]&lt;/sup&gt;"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[21]</w:t>
      </w:r>
      <w:r w:rsidRPr="00E46584">
        <w:rPr>
          <w:rFonts w:ascii="Book Antiqua" w:hAnsi="Book Antiqua" w:cs="Book Antiqua"/>
          <w:lang w:eastAsia="zh-TW"/>
        </w:rPr>
        <w:fldChar w:fldCharType="end"/>
      </w:r>
      <w:r w:rsidRPr="00E46584">
        <w:rPr>
          <w:rFonts w:ascii="Book Antiqua" w:hAnsi="Book Antiqua" w:cs="Book Antiqua"/>
          <w:lang w:eastAsia="zh-TW"/>
        </w:rPr>
        <w:t xml:space="preserve">. Subsequent studies confirmed that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t xml:space="preserve"> has higher rates of aberrant DNA methylation than EBV non-associated GC (</w:t>
      </w:r>
      <w:proofErr w:type="spellStart"/>
      <w:r w:rsidRPr="00E46584">
        <w:rPr>
          <w:rFonts w:ascii="Book Antiqua" w:hAnsi="Book Antiqua" w:cs="Book Antiqua"/>
          <w:lang w:eastAsia="zh-TW"/>
        </w:rPr>
        <w:t>EBVnGC</w:t>
      </w:r>
      <w:proofErr w:type="spellEnd"/>
      <w:r w:rsidRPr="00E46584">
        <w:rPr>
          <w:rFonts w:ascii="Book Antiqua" w:hAnsi="Book Antiqua" w:cs="Book Antiqua"/>
          <w:lang w:eastAsia="zh-TW"/>
        </w:rPr>
        <w:t>)</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"10.1158/0008-5472.CAN-11-3919", "ISBN" : "8135452535", "ISSN" : "1538-7445", "PMID" : "22761333", "abstract" : "Epstein-Barr virus (EBV) establishes latent infection and is associated with tumors, such as Burkitt lymphoma, nasopharyngeal carcinoma, and gastric cancers. We recently reported that EBV(+) gastric cancer shows an EBV(+)/extensively high-methylation epigenotype, and in vitro EBV infection induces extensive DNA methylation with gene repression within 18 weeks. On the basis of the absence of both EBV and high-methylation accumulation in the surrounding mucosa of EBV(+) gastric cancer, it is suggested that an EBV-infected cell acquires extensive methylation to silence multiple tumor suppressor genes in a short time period and transforms into cancer cells, not forming a precancerous field with EBV infection or methylation accumulation. The methylation mechanism induced by EBV infection has not been fully clarified. Differences in EBV genome methylation that are dependent on a different latency status or other epigenomic alterations, such as 3-dimensional conformation and histone modification, may affect host genome methylation. Expressions of viral proteins and small RNAs are also different depending on latency status, and some viral proteins might trigger DNA methylation by inducing DNA methyltransferase overexpression. In this review, we discuss these roles of EBV infection in driving tumorigenesis and their possible association with aberrant DNA methylation.", "author" : [ { "dropping-particle" : "", "family" : "Kaneda", "given" : "Atsushi", "non-dropping-particle" : "", "parse-names" : false, "suffix" : "" }, { "dropping-particle" : "", "family" : "Matsusaka", "given" : "Keisuke", "non-dropping-particle" : "", "parse-names" : false, "suffix" : "" }, { "dropping-particle" : "", "family" : "Aburatani", "given" : "Hiroyuki", "non-dropping-particle" : "", "parse-names" : false, "suffix" : "" }, { "dropping-particle" : "", "family" : "Fukayama", "given" : "Masashi", "non-dropping-particle" : "", "parse-names" : false, "suffix" : "" } ], "container-title" : "Cancer research", "id" : "ITEM-1", "issue" : "14", "issued" : { "date-parts" : [ [ "2012", "7", "15" ] ] }, "page" : "3445-50", "title" : "Epstein-Barr virus infection as an epigenetic driver of tumorigenesis.", "type" : "article-journal", "volume" : "72" }, "uris" : [ "http://www.mendeley.com/documents/?uuid=f096bde3-3588-437d-864d-c7bed8e50acc" ] }, { "id" : "ITEM-2", "itemData" : { "DOI" : "10.1158/0008-5472.CAN-11-1349", "ISBN" : "8135452535", "ISSN" : "1538-7445", "PMID" : "21990320", "abstract" : "Epstein-Barr virus (EBV) is associated with Burkitt lymphoma, nasopharyngeal carcinoma, opportunistic lymphomas in immunocompromised hosts, and a fraction of gastric cancers. Aberrant promoter methylation accompanies human gastric carcinogenesis, though the contribution of EBV to such somatic methylation changes has not been fully clarified. We analyzed promoter methylation in gastric cancer cases with Illumina's Infinium BeadArray and used hierarchical clustering analysis to classify gastric cancers into 3 subgroups: EBV(-)/low methylation, EBV(-)/high methylation, and EBV(+)/high methylation. The 3 epigenotypes were characterized by 3 groups of genes: genes methylated specifically in the EBV(+) tumors (e.g., CXXC4, TIMP2, and PLXND1), genes methylated both in EBV(+) and EBV(-)/high tumors (e.g., COL9A2, EYA1, and ZNF365), and genes methylated in all of the gastric cancers (e.g., AMPH, SORCS3, and AJAP1). Polycomb repressive complex (PRC) target genes in embryonic stem cells were significantly enriched among EBV(-)/high-methylation genes and commonly methylated gastric cancer genes (P = 2 \u00d7 10(-15) and 2 \u00d7 10(-34), respectively), but not among EBV(+) tumor-specific methylation genes (P = 0.2), suggesting a different cause for EBV(+)-associated de novo methylation. When recombinant EBV was introduced into the EBV(-)/low-methylation epigenotype gastric cancer cell, MKN7, 3 independently established subclones displayed increases in DNA methylation. The promoters targeted by methylation were mostly shared among the 3 subclones, and the new methylation changes caused gene repression. In summary, DNA methylation profiling classified gastric cancer into 3 epigenotypes, and EBV(+) gastric cancers showed distinct methylation patterns likely attributable to EBV infection.", "author" : [ { "dropping-particle" : "", "family" : "Matsusaka", "given" : "Keisuke", "non-dropping-particle" : "", "parse-names" : false, "suffix" : "" }, { "dropping-particle" : "", "family" : "Kaneda", "given" : "Atsushi", "non-dropping-particle" : "", "parse-names" : false, "suffix" : "" }, { "dropping-particle" : "", "family" : "Nagae", "given" : "Genta", "non-dropping-particle" : "", "parse-names" : false, "suffix" : "" }, { "dropping-particle" : "", "family" : "Ushiku", "given" : "Tetsuo", "non-dropping-particle" : "", "parse-names" : false, "suffix" : "" }, { "dropping-particle" : "", "family" : "Kikuchi", "given" : "Yasuko", "non-dropping-particle" : "", "parse-names" : false, "suffix" : "" }, { "dropping-particle" : "", "family" : "Hino", "given" : "Rumi", "non-dropping-particle" : "", "parse-names" : false, "suffix" : "" }, { "dropping-particle" : "", "family" : "Uozaki", "given" : "Hiroshi", "non-dropping-particle" : "", "parse-names" : false, "suffix" : "" }, { "dropping-particle" : "", "family" : "Seto", "given" : "Yasuyuki", "non-dropping-particle" : "", "parse-names" : false, "suffix" : "" }, { "dropping-particle" : "", "family" : "Takada", "given" : "Kenzo", "non-dropping-particle" : "", "parse-names" : false, "suffix" : "" }, { "dropping-particle" : "", "family" : "Aburatani", "given" : "Hiroyuki", "non-dropping-particle" : "", "parse-names" : false, "suffix" : "" }, { "dropping-particle" : "", "family" : "Fukayama", "given" : "Masashi", "non-dropping-particle" : "", "parse-names" : false, "suffix" : "" } ], "container-title" : "Cancer research", "id" : "ITEM-2", "issue" : "23", "issued" : { "date-parts" : [ [ "2011", "12", "1" ] ] }, "note" : "        From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From Duplicate 1 (                           Classification of Epstein-Barr virus-positive gastric cancers by definition of DNA methylation epigenotypes.                         - Matsusaka, Keisuke; Kaneda, Atsushi; Nagae, Genta; Ushiku, Tetsuo; Kikuchi, Yasuko; Hino, Rumi; Uozaki, Hiroshi; Seto, Yasuyuki; Takada, Kenzo; Aburatani, Hiroyuki; Fukayama, Masashi )\nAnd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\n        \n        \n        \n      ", "page" : "7187-97", "title" : "Classification of Epstein-Barr virus-positive gastric cancers by definition of DNA methylation epigenotypes.", "type" : "article-journal", "volume" : "71" }, "uris" : [ "http://www.mendeley.com/documents/?uuid=f02e14fb-a112-4c60-8ab9-9d99bdeec229" ] } ], "mendeley" : { "previouslyFormattedCitation" : "&lt;sup&gt;[21,22]&lt;/sup&gt;"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[21,22]</w:t>
      </w:r>
      <w:r w:rsidRPr="00E46584">
        <w:rPr>
          <w:rFonts w:ascii="Book Antiqua" w:hAnsi="Book Antiqua" w:cs="Book Antiqua"/>
          <w:lang w:eastAsia="zh-TW"/>
        </w:rPr>
        <w:fldChar w:fldCharType="end"/>
      </w:r>
      <w:r w:rsidRPr="00E46584">
        <w:rPr>
          <w:rFonts w:ascii="Book Antiqua" w:hAnsi="Book Antiqua" w:cs="Book Antiqua"/>
          <w:lang w:eastAsia="zh-TW"/>
        </w:rPr>
        <w:t>. Nevertheless, the mechanisms by which EBV induces aberrant DNA methylation and histone modification remain poorly understood.</w:t>
      </w:r>
      <w:bookmarkEnd w:id="28"/>
      <w:bookmarkEnd w:id="29"/>
    </w:p>
    <w:p w:rsidR="00DA130B" w:rsidRPr="00E46584" w:rsidRDefault="00DA130B" w:rsidP="009E1343">
      <w:pPr>
        <w:spacing w:after="0" w:line="360" w:lineRule="auto"/>
        <w:jc w:val="both"/>
        <w:rPr>
          <w:rFonts w:ascii="Book Antiqua" w:hAnsi="Book Antiqua" w:cs="Book Antiqua"/>
          <w:lang w:eastAsia="zh-TW"/>
        </w:rPr>
      </w:pPr>
    </w:p>
    <w:p w:rsidR="00DA130B" w:rsidRPr="00E46584" w:rsidRDefault="00DA130B" w:rsidP="009E1343">
      <w:pPr>
        <w:spacing w:after="0" w:line="360" w:lineRule="auto"/>
        <w:jc w:val="both"/>
        <w:rPr>
          <w:rFonts w:ascii="Book Antiqua" w:hAnsi="Book Antiqua" w:cs="Book Antiqua"/>
          <w:b/>
          <w:lang w:eastAsia="zh-TW"/>
        </w:rPr>
      </w:pPr>
      <w:r w:rsidRPr="00E46584">
        <w:rPr>
          <w:rFonts w:ascii="Book Antiqua" w:hAnsi="Book Antiqua" w:cs="Book Antiqua"/>
          <w:b/>
          <w:lang w:eastAsia="zh-TW"/>
        </w:rPr>
        <w:t>EBV AND microRNA</w:t>
      </w:r>
    </w:p>
    <w:p w:rsidR="00DA130B" w:rsidRPr="00E46584" w:rsidRDefault="00DA130B" w:rsidP="009E1343">
      <w:pPr>
        <w:spacing w:after="0" w:line="360" w:lineRule="auto"/>
        <w:jc w:val="both"/>
        <w:rPr>
          <w:rFonts w:ascii="Book Antiqua" w:hAnsi="Book Antiqua" w:cs="Book Antiqua"/>
          <w:lang w:eastAsia="zh-TW"/>
        </w:rPr>
      </w:pPr>
      <w:r w:rsidRPr="00E46584">
        <w:rPr>
          <w:rFonts w:ascii="Book Antiqua" w:hAnsi="Book Antiqua" w:cs="Book Antiqua"/>
          <w:lang w:eastAsia="zh-TW"/>
        </w:rPr>
        <w:t xml:space="preserve">Viral encoded </w:t>
      </w:r>
      <w:proofErr w:type="spellStart"/>
      <w:r w:rsidRPr="00E46584">
        <w:rPr>
          <w:rFonts w:ascii="Book Antiqua" w:hAnsi="Book Antiqua" w:cs="Book Antiqua"/>
          <w:lang w:eastAsia="zh-TW"/>
        </w:rPr>
        <w:t>miRNAs</w:t>
      </w:r>
      <w:proofErr w:type="spellEnd"/>
      <w:r w:rsidRPr="00E46584">
        <w:rPr>
          <w:rFonts w:ascii="Book Antiqua" w:hAnsi="Book Antiqua" w:cs="Book Antiqua"/>
          <w:lang w:eastAsia="zh-TW"/>
        </w:rPr>
        <w:t xml:space="preserve"> play a pivotal role in alterations to DNA methylation status in host cells. The expression of EBV </w:t>
      </w:r>
      <w:proofErr w:type="spellStart"/>
      <w:r w:rsidRPr="00E46584">
        <w:rPr>
          <w:rFonts w:ascii="Book Antiqua" w:hAnsi="Book Antiqua" w:cs="Book Antiqua"/>
          <w:lang w:eastAsia="zh-TW"/>
        </w:rPr>
        <w:t>miRNAs</w:t>
      </w:r>
      <w:proofErr w:type="spellEnd"/>
      <w:r w:rsidRPr="00E46584">
        <w:rPr>
          <w:rFonts w:ascii="Book Antiqua" w:hAnsi="Book Antiqua" w:cs="Book Antiqua"/>
          <w:lang w:eastAsia="zh-TW"/>
        </w:rPr>
        <w:t xml:space="preserve"> vary under different latency programs (Table 3)</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"10.1371/journal.ppat.1002193", "ISSN" : "1553-7374", "PMID" : "21901094", "abstract" : "We have performed the first extensive profiling of Epstein-Barr virus (EBV) miRNAs on in vivo derived normal and neoplastic infected tissues. We describe a unique pattern of viral miRNA expression by normal infected cells in vivo expressing restricted viral latency programs (germinal center: Latency II and memory B: Latency I/0). This includes the complete absence of 15 of the 34 miRNAs profiled. These consist of 12 BART miRNAs (including approximately half of Cluster 2) and 3 of the 4 BHRF1 miRNAs. All but 2 of these absent miRNAs become expressed during EBV driven growth (Latency III). Furthermore, EBV driven growth is accompanied by a 5-10 fold down regulation in the level of the BART miRNAs expressed in germinal center and memory B cells. Therefore, Latency III also expresses a unique pattern of viral miRNAs. We refer to the miRNAs that are specifically expressed in EBV driven growth as the Latency III associated miRNAs. In EBV associated tumors that employ Latency I or II (Burkitt's lymphoma, Hodgkin's disease, nasopharyngeal carcinoma and gastric carcinoma), the Latency III associated BART but not BHRF1 miRNAs are up regulated. Thus BART miRNA expression is deregulated in the EBV associated tumors. This is the first demonstration that Latency III specific genes (the Latency III associated BARTs) can be expressed in these tumors. The EBV associated tumors demonstrate very similar patterns of miRNA expression yet were readily distinguished when the expression data were analyzed either by heat-map/clustering or principal component analysis. Systematic analysis revealed that the information distinguishing the tumor types was redundant and distributed across all the miRNAs. This resembles \"secret sharing\" algorithms where information can be distributed among a large number of recipients in such a way that any combination of a small number of recipients is able to understand the message. Biologically, this may be a consequence of functional redundancy between the miRNAs.", "author" : [ { "dropping-particle" : "", "family" : "Qiu", "given" : "Jin", "non-dropping-particle" : "", "parse-names" : false, "suffix" : "" }, { "dropping-particle" : "", "family" : "Cosmopoulos", "given" : "Katherine", "non-dropping-particle" : "", "parse-names" : false, "suffix" : "" }, { "dropping-particle" : "", "family" : "Pegtel", "given" : "Michiel", "non-dropping-particle" : "", "parse-names" : false, "suffix" : "" }, { "dropping-particle" : "", "family" : "Hopmans", "given" : "Erik", "non-dropping-particle" : "", "parse-names" : false, "suffix" : "" }, { "dropping-particle" : "", "family" : "Murray", "given" : "Paul", "non-dropping-particle" : "", "parse-names" : false, "suffix" : "" }, { "dropping-particle" : "", "family" : "Middeldorp", "given" : "Jaap", "non-dropping-particle" : "", "parse-names" : false, "suffix" : "" }, { "dropping-particle" : "", "family" : "Shapiro", "given" : "Michael", "non-dropping-particle" : "", "parse-names" : false, "suffix" : "" }, { "dropping-particle" : "", "family" : "Thorley-Lawson", "given" : "David A", "non-dropping-particle" : "", "parse-names" : false, "suffix" : "" } ], "container-title" : "PLoS pathogens", "id" : "ITEM-1", "issue" : "8", "issued" : { "date-parts" : [ [ "2011", "8" ] ] }, "page" : "e1002193", "title" : "A novel persistence associated EBV miRNA expression profile is disrupted in neoplasia.", "type" : "article-journal", "volume" : "7" }, "uris" : [ "http://www.mendeley.com/documents/?uuid=1e017cb6-971f-4ef7-887e-7b45ca307bfd" ] } ], "mendeley" : { "previouslyFormattedCitation" : "&lt;sup&gt;[23]&lt;/sup&gt;"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[23]</w:t>
      </w:r>
      <w:r w:rsidRPr="00E46584">
        <w:rPr>
          <w:rFonts w:ascii="Book Antiqua" w:hAnsi="Book Antiqua" w:cs="Book Antiqua"/>
          <w:lang w:eastAsia="zh-TW"/>
        </w:rPr>
        <w:fldChar w:fldCharType="end"/>
      </w:r>
      <w:r w:rsidRPr="00E46584">
        <w:rPr>
          <w:rFonts w:ascii="Book Antiqua" w:hAnsi="Book Antiqua" w:cs="Book Antiqua"/>
          <w:lang w:eastAsia="zh-TW"/>
        </w:rPr>
        <w:t xml:space="preserve">. </w:t>
      </w:r>
      <w:bookmarkStart w:id="30" w:name="OLE_LINK110"/>
      <w:bookmarkStart w:id="31" w:name="OLE_LINK111"/>
      <w:r w:rsidRPr="00E46584">
        <w:rPr>
          <w:rFonts w:ascii="Book Antiqua" w:hAnsi="Book Antiqua" w:cs="Book Antiqua"/>
          <w:lang w:eastAsia="zh-TW"/>
        </w:rPr>
        <w:t xml:space="preserve">For example, miR-BART1-5p, 6, and 17-5p </w:t>
      </w:r>
      <w:r w:rsidRPr="00E46584">
        <w:rPr>
          <w:rFonts w:ascii="Book Antiqua" w:hAnsi="Book Antiqua" w:cs="Book Antiqua"/>
          <w:lang w:eastAsia="zh-TW"/>
        </w:rPr>
        <w:lastRenderedPageBreak/>
        <w:t>suppresses LMP1 expression</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"10.1073/pnas.0702896104", "ISSN" : "0027-8424", "PMID" : "17911266", "abstract" : "Epstein-Barr virus (EBV) was the first human virus found to encode microRNAs (miRNAs), but the function of these miRNAs has been obscure. Nasopharyngeal carcinoma (NPC) is associated with EBV infection, and the EBV-encoded LMP1 is believed to be a key factor in NPC development. However, detection of LMP1 protein in NPC is variable. Here, we report that EBV-encoded BART miRNAs target the 3' UTR of the LMP1 gene and negatively regulate LMP1 protein expression. These miRNAs also modulate LMP1-induced NF-kappaB signaling and alleviate the cisplatin sensitivity of LMP1-expressing NPC cells. Consistent with a previous study on the NPC C666-1 cell line and C15 xenograft, we found abundant expression of BART miRNAs in NPC tissues. Furthermore, DNA sequencing revealed that the 3' UTR of LMP1 is highly conserved in NPC-derived EBV isolates. The data provide insight into the discrepancy between LMP1 transcript and protein detection in NPC and highlight the role of the EBV miRNAs in regulating LMP1 downstream signaling to promote cancer development.", "author" : [ { "dropping-particle" : "", "family" : "Lo", "given" : "Angela Kwok Fung", "non-dropping-particle" : "", "parse-names" : false, "suffix" : "" }, { "dropping-particle" : "", "family" : "To", "given" : "Ka Fai", "non-dropping-particle" : "", "parse-names" : false, "suffix" : "" }, { "dropping-particle" : "", "family" : "Lo", "given" : "Kwok Wai", "non-dropping-particle" : "", "parse-names" : false, "suffix" : "" }, { "dropping-particle" : "", "family" : "Lung", "given" : "Raymond Wai Ming", "non-dropping-particle" : "", "parse-names" : false, "suffix" : "" }, { "dropping-particle" : "", "family" : "Hui", "given" : "Jan Wai Ying", "non-dropping-particle" : "", "parse-names" : false, "suffix" : "" }, { "dropping-particle" : "", "family" : "Liao", "given" : "Gangling", "non-dropping-particle" : "", "parse-names" : false, "suffix" : "" }, { "dropping-particle" : "", "family" : "Hayward", "given" : "S Diane", "non-dropping-particle" : "", "parse-names" : false, "suffix" : "" } ], "container-title" : "Proceedings of the National Academy of Sciences of the United States of America", "id" : "ITEM-1", "issue" : "41", "issued" : { "date-parts" : [ [ "2007", "10", "9" ] ] }, "page" : "16164-9", "title" : "Modulation of LMP1 protein expression by EBV-encoded microRNAs.", "type" : "article-journal", "volume" : "104" }, "uris" : [ "http://www.mendeley.com/documents/?uuid=938ffe2d-d072-4b4c-b260-0170af57422f" ] } ], "mendeley" : { "previouslyFormattedCitation" : "&lt;sup&gt;[24]&lt;/sup&gt;"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[24]</w:t>
      </w:r>
      <w:r w:rsidRPr="00E46584">
        <w:rPr>
          <w:rFonts w:ascii="Book Antiqua" w:hAnsi="Book Antiqua" w:cs="Book Antiqua"/>
          <w:lang w:eastAsia="zh-TW"/>
        </w:rPr>
        <w:fldChar w:fldCharType="end"/>
      </w:r>
      <w:r w:rsidRPr="00E46584">
        <w:rPr>
          <w:rFonts w:ascii="Book Antiqua" w:hAnsi="Book Antiqua" w:cs="Book Antiqua"/>
          <w:lang w:eastAsia="zh-TW"/>
        </w:rPr>
        <w:t>, whilst miR-BART-22 regulates expression of LMP2A</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"ISSN" : "1476-5586", "PMID" : "19881953", "abstract" : "Infection with the Epstein-Barr virus (EBV) is a strong predisposing factor in the development of nasopharyngeal carcinoma (NPC). Many viral gene products including EBNA1, LMP1, and LMP2 have been implicated in NPC tumorigenesis, although the de novo control of these viral oncoproteins remains largely unclear. The recent discovery of EBV-encoded viral microRNA (miRNA) in lymphoid malignancies has prompted us to examine the NPC-associated EBV miRNA. Using large-scale cloning analysis on EBV-positive NPC cells, two novel EBV miRNA, now named miR-BART21 and miR-BART22, were identified. These two EBV-encoded miRNA are abundantly expressed in most NPC samples. We found two nucleotide variations in the primary transcript of miR-BART22, which we experimentally confirmed to augment its biogenesis in vitro and thus may underline the high and consistent expression of miR-BART22 in NPC tumors. More importantly, we determined that the EBV latent membrane protein 2A (LMP2A) is the putative target of miR-BART22. LMP2A is a potent immunogenic viral antigen that is recognized by the cytotoxic T cells; down-modulation of LMP2A expression by miR-BART22 may permit escape of EBV-infected cells from host immune surveillance. Taken together, we demonstrated that two newly identified EBV-encoded miRNA are highly expressed in NPC. Specific sequence variations on the prevalent EBV strain in our locality might contribute to the higher miR-BART22 expression level in our NPC samples. Our findings emphasize the role of miR-BART22 in modulating LMP2A expression, which may facilitate NPC carcinogenesis by evading the host immune response.", "author" : [ { "dropping-particle" : "", "family" : "Lung", "given" : "Raymond Wai-Ming", "non-dropping-particle" : "", "parse-names" : false, "suffix" : "" }, { "dropping-particle" : "", "family" : "Tong", "given" : "Joanna Hung-Man", "non-dropping-particle" : "", "parse-names" : false, "suffix" : "" }, { "dropping-particle" : "", "family" : "Sung", "given" : "Ying-Man", "non-dropping-particle" : "", "parse-names" : false, "suffix" : "" }, { "dropping-particle" : "", "family" : "Leung", "given" : "Pak-Sing", "non-dropping-particle" : "", "parse-names" : false, "suffix" : "" }, { "dropping-particle" : "", "family" : "Ng", "given" : "David Chi-Heng", "non-dropping-particle" : "", "parse-names" : false, "suffix" : "" }, { "dropping-particle" : "", "family" : "Chau", "given" : "Shuk-Ling", "non-dropping-particle" : "", "parse-names" : false, "suffix" : "" }, { "dropping-particle" : "", "family" : "Chan", "given" : "Anthony Wing-Hung", "non-dropping-particle" : "", "parse-names" : false, "suffix" : "" }, { "dropping-particle" : "", "family" : "Ng", "given" : "Enders Kai-On", "non-dropping-particle" : "", "parse-names" : false, "suffix" : "" }, { "dropping-particle" : "", "family" : "Lo", "given" : "Kwok-Wai", "non-dropping-particle" : "", "parse-names" : false, "suffix" : "" }, { "dropping-particle" : "", "family" : "To", "given" : "Ka-Fai", "non-dropping-particle" : "", "parse-names" : false, "suffix" : "" } ], "container-title" : "Neoplasia (New York, N.Y.)", "id" : "ITEM-1", "issue" : "11", "issued" : { "date-parts" : [ [ "2009", "11" ] ] }, "page" : "1174-84", "title" : "Modulation of LMP2A expression by a newly identified Epstein-Barr virus-encoded microRNA miR-BART22.", "type" : "article-journal", "volume" : "11" }, "uris" : [ "http://www.mendeley.com/documents/?uuid=22ab007f-714c-4381-abc7-59ef1bdd6a54" ] } ], "mendeley" : { "previouslyFormattedCitation" : "&lt;sup&gt;[25]&lt;/sup&gt;"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[25]</w:t>
      </w:r>
      <w:r w:rsidRPr="00E46584">
        <w:rPr>
          <w:rFonts w:ascii="Book Antiqua" w:hAnsi="Book Antiqua" w:cs="Book Antiqua"/>
          <w:lang w:eastAsia="zh-TW"/>
        </w:rPr>
        <w:fldChar w:fldCharType="end"/>
      </w:r>
      <w:bookmarkStart w:id="32" w:name="OLE_LINK37"/>
      <w:bookmarkStart w:id="33" w:name="OLE_LINK41"/>
      <w:r w:rsidRPr="00E46584">
        <w:rPr>
          <w:rFonts w:ascii="Book Antiqua" w:hAnsi="Book Antiqua" w:cs="Book Antiqua"/>
          <w:lang w:eastAsia="zh-TW"/>
        </w:rPr>
        <w:t xml:space="preserve">. EBV </w:t>
      </w:r>
      <w:proofErr w:type="spellStart"/>
      <w:r w:rsidRPr="00E46584">
        <w:rPr>
          <w:rFonts w:ascii="Book Antiqua" w:hAnsi="Book Antiqua" w:cs="Book Antiqua"/>
          <w:lang w:eastAsia="zh-TW"/>
        </w:rPr>
        <w:t>miRNAs</w:t>
      </w:r>
      <w:proofErr w:type="spellEnd"/>
      <w:r w:rsidRPr="00E46584">
        <w:rPr>
          <w:rFonts w:ascii="Book Antiqua" w:hAnsi="Book Antiqua" w:cs="Book Antiqua"/>
          <w:lang w:eastAsia="zh-TW"/>
        </w:rPr>
        <w:t xml:space="preserve"> further repress cellular proteins, including PUMA, DICER1, and BIM</w:t>
      </w:r>
      <w:bookmarkEnd w:id="30"/>
      <w:bookmarkEnd w:id="31"/>
      <w:r w:rsidRPr="00E46584">
        <w:rPr>
          <w:rFonts w:ascii="Book Antiqua" w:hAnsi="Book Antiqua" w:cs="Book Antiqua"/>
          <w:lang w:eastAsia="zh-TW"/>
        </w:rPr>
        <w:t xml:space="preserve">. EBV infection may also affect host cell </w:t>
      </w:r>
      <w:proofErr w:type="spellStart"/>
      <w:r w:rsidRPr="00E46584">
        <w:rPr>
          <w:rFonts w:ascii="Book Antiqua" w:hAnsi="Book Antiqua" w:cs="Book Antiqua"/>
          <w:lang w:eastAsia="zh-TW"/>
        </w:rPr>
        <w:t>miRNA</w:t>
      </w:r>
      <w:proofErr w:type="spellEnd"/>
      <w:r w:rsidRPr="00E46584">
        <w:rPr>
          <w:rFonts w:ascii="Book Antiqua" w:hAnsi="Book Antiqua" w:cs="Book Antiqua"/>
          <w:lang w:eastAsia="zh-TW"/>
        </w:rPr>
        <w:t xml:space="preserve"> expression. Specifically, miR-200a and miR-200b are down-regulated in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t xml:space="preserve"> compared to </w:t>
      </w:r>
      <w:proofErr w:type="spellStart"/>
      <w:r w:rsidRPr="00E46584">
        <w:rPr>
          <w:rFonts w:ascii="Book Antiqua" w:hAnsi="Book Antiqua" w:cs="Book Antiqua"/>
          <w:lang w:eastAsia="zh-TW"/>
        </w:rPr>
        <w:t>EBVnGC</w:t>
      </w:r>
      <w:proofErr w:type="spellEnd"/>
      <w:r w:rsidRPr="00E46584">
        <w:rPr>
          <w:rFonts w:ascii="Book Antiqua" w:hAnsi="Book Antiqua" w:cs="Book Antiqua"/>
          <w:lang w:eastAsia="zh-TW"/>
        </w:rPr>
        <w:t xml:space="preserve"> and adjacent mucosa. This down-regulation may be mediated by viral proteins such as BRAF0, EBER, and LMP2A, as well as by aberrant DNA methylation following EBV infection</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"10.1158/0008-5472.CAN-09-4620", "ISSN" : "1538-7445", "PMID" : "20484038", "abstract" : "EBV-associated gastric carcinoma is a distinct gastric carcinoma subtype with characteristic morphologic features similar to those of cells that undergo epithelial-to-mesenchymal transition. The effect of microRNA abnormalities in carcinogenesis was investigated by measuring the expression of the epithelial-to-mesenchymal transition-related microRNAs, miR-200a and miR-200b, in 36 surgically resected gastric carcinomas using quantitative reverse transcription-PCR analysis. MiR-200 family expression was decreased in EBV-associated gastric carcinoma, as compared with that in EBV-negative carcinoma. Downregulation of the miR-200 family was found in gastric carcinoma cell lines infected with recombinant EBV (MKN74-EBV, MKN7-EBV, and NUGC3-EBV), accompanied by the loss of cell adhesion, reduction of E-cadherin expression, and upregulation of ZEB1 and ZEB2. E-cadherin expression was partially restored by transfection of EBV-infected cells with miR-200 family precursors. Reverse transcription-PCR analysis of primary precursors of miR-200 (pri-miR-200) revealed that the transcription of pri-miR-200 was decreased in EBV-infected cells. Transfection of MKN74 cells with BARF0, EBNA1, and LMP2A resulted in a decrease of pri-miR-200, whereas transfection with EBV-encoded small RNA (EBER) did not. These four latent genes contributed to the downregulation of the mature miR-200 family and the subsequent upregulation of ZEB1/ZEB2, resulting in the reduction of E-cadherin expression. These findings indicate that all the latency type I genes have a synergetic effect on the downregulation of the miR-200 family that leads to reduced E-cadherin expression, which is a crucial step in the carcinogenesis of EBV-associated gastric carcinoma.", "author" : [ { "dropping-particle" : "", "family" : "Shinozaki", "given" : "Aya", "non-dropping-particle" : "", "parse-names" : false, "suffix" : "" }, { "dropping-particle" : "", "family" : "Sakatani", "given" : "Takashi", "non-dropping-particle" : "", "parse-names" : false, "suffix" : "" }, { "dropping-particle" : "", "family" : "Ushiku", "given" : "Tetsuo", "non-dropping-particle" : "", "parse-names" : false, "suffix" : "" }, { "dropping-particle" : "", "family" : "Hino", "given" : "Rumi", "non-dropping-particle" : "", "parse-names" : false, "suffix" : "" }, { "dropping-particle" : "", "family" : "Isogai", "given" : "Maya", "non-dropping-particle" : "", "parse-names" : false, "suffix" : "" }, { "dropping-particle" : "", "family" : "Ishikawa", "given" : "Shunpei", "non-dropping-particle" : "", "parse-names" : false, "suffix" : "" }, { "dropping-particle" : "", "family" : "Uozaki", "given" : "Hiroshi", "non-dropping-particle" : "", "parse-names" : false, "suffix" : "" }, { "dropping-particle" : "", "family" : "Takada", "given" : "Kenzo", "non-dropping-particle" : "", "parse-names" : false, "suffix" : "" }, { "dropping-particle" : "", "family" : "Fukayama", "given" : "Masashi", "non-dropping-particle" : "", "parse-names" : false, "suffix" : "" } ], "container-title" : "Cancer research", "id" : "ITEM-1", "issue" : "11", "issued" : { "date-parts" : [ [ "2010", "6", "1" ] ] }, "page" : "4719-27", "title" : "Downregulation of microRNA-200 in EBV-associated gastric carcinoma.", "type" : "article-journal", "volume" : "70" }, "uris" : [ "http://www.mendeley.com/documents/?uuid=b82637a6-541f-4758-9d6e-a665193ed38d" ] } ], "mendeley" : { "previouslyFormattedCitation" : "&lt;sup&gt;[29]&lt;/sup&gt;"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[29]</w:t>
      </w:r>
      <w:r w:rsidRPr="00E46584">
        <w:rPr>
          <w:rFonts w:ascii="Book Antiqua" w:hAnsi="Book Antiqua" w:cs="Book Antiqua"/>
          <w:lang w:eastAsia="zh-TW"/>
        </w:rPr>
        <w:fldChar w:fldCharType="end"/>
      </w:r>
      <w:r w:rsidRPr="00E46584">
        <w:rPr>
          <w:rFonts w:ascii="Book Antiqua" w:hAnsi="Book Antiqua" w:cs="Book Antiqua"/>
          <w:lang w:eastAsia="zh-TW"/>
        </w:rPr>
        <w:t xml:space="preserve">. More recently, </w:t>
      </w:r>
      <w:proofErr w:type="spellStart"/>
      <w:r w:rsidRPr="00E46584">
        <w:rPr>
          <w:rFonts w:ascii="Book Antiqua" w:hAnsi="Book Antiqua" w:cs="Book Antiqua"/>
          <w:lang w:eastAsia="zh-TW"/>
        </w:rPr>
        <w:t>miRNA</w:t>
      </w:r>
      <w:proofErr w:type="spellEnd"/>
      <w:r w:rsidRPr="00E46584">
        <w:rPr>
          <w:rFonts w:ascii="Book Antiqua" w:hAnsi="Book Antiqua" w:cs="Book Antiqua"/>
          <w:lang w:eastAsia="zh-TW"/>
        </w:rPr>
        <w:t xml:space="preserve"> sequencing studies have revealed that EBV-infection mediates down-regulation of tumour suppressor </w:t>
      </w:r>
      <w:proofErr w:type="spellStart"/>
      <w:r w:rsidRPr="00E46584">
        <w:rPr>
          <w:rFonts w:ascii="Book Antiqua" w:hAnsi="Book Antiqua" w:cs="Book Antiqua"/>
          <w:lang w:eastAsia="zh-TW"/>
        </w:rPr>
        <w:t>miRNAs</w:t>
      </w:r>
      <w:proofErr w:type="spellEnd"/>
      <w:r w:rsidRPr="00E46584">
        <w:rPr>
          <w:rFonts w:ascii="Book Antiqua" w:hAnsi="Book Antiqua" w:cs="Book Antiqua"/>
          <w:lang w:eastAsia="zh-TW"/>
        </w:rPr>
        <w:t xml:space="preserve"> including the Let-7 family. Further research is required to elucidate their role in </w:t>
      </w:r>
      <w:proofErr w:type="spellStart"/>
      <w:r w:rsidRPr="00E46584">
        <w:rPr>
          <w:rFonts w:ascii="Book Antiqua" w:hAnsi="Book Antiqua" w:cs="Book Antiqua"/>
          <w:lang w:eastAsia="zh-TW"/>
        </w:rPr>
        <w:t>tumourigenesis</w:t>
      </w:r>
      <w:proofErr w:type="spellEnd"/>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"10.1128/JVI.02662-13", "ISSN" : "1098-5514", "PMID" : "24227849", "abstract" : "Latent infection with EBV is responsible for multiple types of malignancies including ten percent of all gastric carcinomas. The microRNA expression in several EBV infected AGS gastric carcinoma cell lines were determined. Infected cells expressed the viral BART miRNAs at high levels and had consistently decreased expression of a small fraction cellular miRNAs with specific downregulation of tumor suppressor miRNAs. These changes likely reflect expression of the viral non-coding RNAs and not latent protein expression.", "author" : [ { "dropping-particle" : "", "family" : "Marquitz", "given" : "Aron R", "non-dropping-particle" : "", "parse-names" : false, "suffix" : "" }, { "dropping-particle" : "", "family" : "Mathur", "given" : "Anuja", "non-dropping-particle" : "", "parse-names" : false, "suffix" : "" }, { "dropping-particle" : "", "family" : "Chugh", "given" : "Pauline E", "non-dropping-particle" : "", "parse-names" : false, "suffix" : "" }, { "dropping-particle" : "", "family" : "Dittmer", "given" : "Dirk P", "non-dropping-particle" : "", "parse-names" : false, "suffix" : "" }, { "dropping-particle" : "", "family" : "Raab-Traub", "given" : "Nancy", "non-dropping-particle" : "", "parse-names" : false, "suffix" : "" } ], "container-title" : "Journal of virology", "id" : "ITEM-1", "issued" : { "date-parts" : [ [ "2013", "11", "13" ] ] }, "title" : "Expression profile of microRNAs in EBV infected AGS gastric carcinoma cells.", "type" : "article-journal" }, "uris" : [ "http://www.mendeley.com/documents/?uuid=00a8ca2a-b0be-414f-90ce-52dc2d34e25e" ] } ], "mendeley" : { "previouslyFormattedCitation" : "&lt;sup&gt;[30]&lt;/sup&gt;"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[30]</w:t>
      </w:r>
      <w:r w:rsidRPr="00E46584">
        <w:rPr>
          <w:rFonts w:ascii="Book Antiqua" w:hAnsi="Book Antiqua" w:cs="Book Antiqua"/>
          <w:lang w:eastAsia="zh-TW"/>
        </w:rPr>
        <w:fldChar w:fldCharType="end"/>
      </w:r>
      <w:r w:rsidRPr="00E46584">
        <w:rPr>
          <w:rFonts w:ascii="Book Antiqua" w:hAnsi="Book Antiqua" w:cs="Book Antiqua"/>
          <w:lang w:eastAsia="zh-TW"/>
        </w:rPr>
        <w:t xml:space="preserve">. </w:t>
      </w:r>
    </w:p>
    <w:p w:rsidR="00DA130B" w:rsidRPr="00E46584" w:rsidRDefault="00DA130B" w:rsidP="009E1343">
      <w:pPr>
        <w:spacing w:after="0" w:line="360" w:lineRule="auto"/>
        <w:jc w:val="both"/>
        <w:rPr>
          <w:rFonts w:ascii="Book Antiqua" w:hAnsi="Book Antiqua" w:cs="Book Antiqua"/>
          <w:lang w:eastAsia="zh-TW"/>
        </w:rPr>
      </w:pPr>
    </w:p>
    <w:bookmarkEnd w:id="32"/>
    <w:bookmarkEnd w:id="33"/>
    <w:p w:rsidR="00DA130B" w:rsidRPr="00E46584" w:rsidRDefault="00DA130B" w:rsidP="009E1343">
      <w:pPr>
        <w:spacing w:after="0" w:line="360" w:lineRule="auto"/>
        <w:jc w:val="both"/>
        <w:rPr>
          <w:rFonts w:ascii="Book Antiqua" w:hAnsi="Book Antiqua" w:cs="Book Antiqua"/>
          <w:b/>
          <w:lang w:eastAsia="zh-TW"/>
        </w:rPr>
      </w:pPr>
      <w:r w:rsidRPr="00E46584">
        <w:rPr>
          <w:rFonts w:ascii="Book Antiqua" w:hAnsi="Book Antiqua" w:cs="Book Antiqua"/>
          <w:b/>
          <w:lang w:eastAsia="zh-TW"/>
        </w:rPr>
        <w:t xml:space="preserve">ABERRANT DNA METHYLATION IN </w:t>
      </w:r>
      <w:proofErr w:type="spellStart"/>
      <w:r w:rsidRPr="00E46584">
        <w:rPr>
          <w:rFonts w:ascii="Book Antiqua" w:hAnsi="Book Antiqua" w:cs="Book Antiqua"/>
          <w:b/>
          <w:lang w:eastAsia="zh-TW"/>
        </w:rPr>
        <w:t>EBVaGC</w:t>
      </w:r>
      <w:proofErr w:type="spellEnd"/>
    </w:p>
    <w:p w:rsidR="00DA130B" w:rsidRPr="00E46584" w:rsidRDefault="00DA130B" w:rsidP="009E1343">
      <w:pPr>
        <w:spacing w:after="0" w:line="360" w:lineRule="auto"/>
        <w:jc w:val="both"/>
        <w:rPr>
          <w:rFonts w:ascii="Book Antiqua" w:hAnsi="Book Antiqua" w:cs="Book Antiqua"/>
          <w:lang w:eastAsia="zh-TW"/>
        </w:rPr>
      </w:pPr>
      <w:r w:rsidRPr="00E46584">
        <w:rPr>
          <w:rFonts w:ascii="Book Antiqua" w:hAnsi="Book Antiqua" w:cs="Book Antiqua"/>
          <w:lang w:eastAsia="zh-TW"/>
        </w:rPr>
        <w:t xml:space="preserve">Currently, GC is subdivided into three subtypes based on </w:t>
      </w:r>
      <w:proofErr w:type="spellStart"/>
      <w:r w:rsidRPr="00E46584">
        <w:rPr>
          <w:rFonts w:ascii="Book Antiqua" w:hAnsi="Book Antiqua" w:cs="Book Antiqua"/>
          <w:lang w:eastAsia="zh-TW"/>
        </w:rPr>
        <w:t>CpG</w:t>
      </w:r>
      <w:proofErr w:type="spellEnd"/>
      <w:r w:rsidRPr="00E46584">
        <w:rPr>
          <w:rFonts w:ascii="Book Antiqua" w:hAnsi="Book Antiqua" w:cs="Book Antiqua"/>
          <w:lang w:eastAsia="zh-TW"/>
        </w:rPr>
        <w:t xml:space="preserve">-island </w:t>
      </w:r>
      <w:proofErr w:type="spellStart"/>
      <w:r w:rsidRPr="00E46584">
        <w:rPr>
          <w:rFonts w:ascii="Book Antiqua" w:hAnsi="Book Antiqua" w:cs="Book Antiqua"/>
          <w:lang w:eastAsia="zh-TW"/>
        </w:rPr>
        <w:t>methylator</w:t>
      </w:r>
      <w:proofErr w:type="spellEnd"/>
      <w:r w:rsidRPr="00E46584">
        <w:rPr>
          <w:rFonts w:ascii="Book Antiqua" w:hAnsi="Book Antiqua" w:cs="Book Antiqua"/>
          <w:lang w:eastAsia="zh-TW"/>
        </w:rPr>
        <w:t xml:space="preserve"> phenotype (CIMP). Defined as high (CIMP-H), low (CIMP-L), or none (CIMP-N), the classification is based on the number of methylated loci (≥</w:t>
      </w:r>
      <w:r w:rsidRPr="00E46584">
        <w:rPr>
          <w:rFonts w:ascii="Book Antiqua" w:hAnsi="Book Antiqua" w:cs="Book Antiqua"/>
          <w:lang w:eastAsia="zh-CN"/>
        </w:rPr>
        <w:t xml:space="preserve"> </w:t>
      </w:r>
      <w:r w:rsidRPr="00E46584">
        <w:rPr>
          <w:rFonts w:ascii="Book Antiqua" w:hAnsi="Book Antiqua" w:cs="Book Antiqua"/>
          <w:lang w:eastAsia="zh-TW"/>
        </w:rPr>
        <w:t>4, 1–3, and 0 respectively) in the promoter regions of five genes (LOX, HRASLS, FLNC, HAND1, and THBD)</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"ISSN" : "0008-5472", "PMID" : "12438262", "abstract" : "Aberrant methylations in human gastric cancers were searched for by a genome scanning technique, methylation-sensitive representational difference analysis. Nine CpG islands (CGIs) in the 5' regions of nine genes, LOX, HRASLS, bA305P22.2.3, FLNc (gamma-filamin/ABPL), HAND1, a homologue of RIKEN 2210016F16, FLJ32130, PGAR (HFARP/ANGPTL4/ARP4), and thrombomodulin, were found to be methylated in two gastric cancer cell lines, MKN28 and MKN74, but unmethylated in the normal sample. Their expressions were lost in the two cell lines, and the causal roles of the methylations in gene silencing were shown by treatment with 5-aza-2'-deoxycytidine. In 41 primary gastric cancers, methylations of these CGIs in association with reduced expressions were observed at high incidences (29-41%) for five genes, including LOX and HRASLS, which have been reported to have tumor-suppressive activities. The other four genes were methylated at low incidences (0-7%). By analysis of the numbers of aberrant methylations in individual cancers, a subset of cancers with high prevalence of aberrant methylations was identified, and all of the 11 cancers in the subset were diffuse type. To analyze the possible involvement of decreased fidelity of maintenance methylation in this subset of cancers, aberrant hypomethylations of three normally methylated CGIs were examined. Cancers with high prevalence of hypomethylations of normally methylated CGIs, however, constituted a different subset. It is expected that these nine genes may include important genes in gastric cancer development and would be useful to identify a distinct subset of gastric cancers.", "author" : [ { "dropping-particle" : "", "family" : "Kaneda", "given" : "Atsushi", "non-dropping-particle" : "", "parse-names" : false, "suffix" : "" }, { "dropping-particle" : "", "family" : "Kaminishi", "given" : "Michio", "non-dropping-particle" : "", "parse-names" : false, "suffix" : "" }, { "dropping-particle" : "", "family" : "Yanagihara", "given" : "Kazuyoshi", "non-dropping-particle" : "", "parse-names" : false, "suffix" : "" }, { "dropping-particle" : "", "family" : "Sugimura", "given" : "Takashi", "non-dropping-particle" : "", "parse-names" : false, "suffix" : "" }, { "dropping-particle" : "", "family" : "Ushijima", "given" : "Toshikazu", "non-dropping-particle" : "", "parse-names" : false, "suffix" : "" } ], "container-title" : "Cancer research", "id" : "ITEM-1", "issue" : "22", "issued" : { "date-parts" : [ [ "2002", "11", "15" ] ] }, "page" : "6645-50", "title" : "Identification of silencing of nine genes in human gastric cancers.", "type" : "article-journal", "volume" : "62" }, "uris" : [ "http://www.mendeley.com/documents/?uuid=8f28cf84-0a48-4efd-a2e6-4919b68f3384" ] } ], "mendeley" : { "previouslyFormattedCitation" : "&lt;sup&gt;[31]&lt;/sup&gt;"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[31]</w:t>
      </w:r>
      <w:r w:rsidRPr="00E46584">
        <w:rPr>
          <w:rFonts w:ascii="Book Antiqua" w:hAnsi="Book Antiqua" w:cs="Book Antiqua"/>
          <w:lang w:eastAsia="zh-TW"/>
        </w:rPr>
        <w:fldChar w:fldCharType="end"/>
      </w:r>
      <w:r w:rsidRPr="00E46584">
        <w:rPr>
          <w:rFonts w:ascii="Book Antiqua" w:hAnsi="Book Antiqua" w:cs="Book Antiqua"/>
          <w:lang w:eastAsia="zh-TW"/>
        </w:rPr>
        <w:t xml:space="preserve">. It was previously shown that promoter methylation of cancer-related genes was seen more frequently in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t xml:space="preserve"> than </w:t>
      </w:r>
      <w:proofErr w:type="spellStart"/>
      <w:r w:rsidRPr="00E46584">
        <w:rPr>
          <w:rFonts w:ascii="Book Antiqua" w:hAnsi="Book Antiqua" w:cs="Book Antiqua"/>
          <w:lang w:eastAsia="zh-TW"/>
        </w:rPr>
        <w:t>EBVnGC</w:t>
      </w:r>
      <w:proofErr w:type="spellEnd"/>
      <w:r w:rsidRPr="00E46584">
        <w:rPr>
          <w:rFonts w:ascii="Book Antiqua" w:hAnsi="Book Antiqua" w:cs="Book Antiqua"/>
          <w:lang w:eastAsia="zh-TW"/>
        </w:rPr>
        <w:t xml:space="preserve">.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t xml:space="preserve"> is thus classified as CIMP-H</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"ITEM-1",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"mendeley" : { "previouslyFormattedCitation" : "&lt;sup&gt;[32]&lt;/sup&gt;"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[32]</w:t>
      </w:r>
      <w:r w:rsidRPr="00E46584">
        <w:rPr>
          <w:rFonts w:ascii="Book Antiqua" w:hAnsi="Book Antiqua" w:cs="Book Antiqua"/>
          <w:lang w:eastAsia="zh-TW"/>
        </w:rPr>
        <w:fldChar w:fldCharType="end"/>
      </w:r>
      <w:r w:rsidRPr="00E46584">
        <w:rPr>
          <w:rFonts w:ascii="Book Antiqua" w:hAnsi="Book Antiqua" w:cs="Book Antiqua"/>
          <w:lang w:eastAsia="zh-TW"/>
        </w:rPr>
        <w:t>.</w:t>
      </w:r>
    </w:p>
    <w:p w:rsidR="00DA130B" w:rsidRPr="00E46584" w:rsidRDefault="00DA130B" w:rsidP="009E1343">
      <w:pPr>
        <w:spacing w:after="0" w:line="360" w:lineRule="auto"/>
        <w:ind w:firstLineChars="200" w:firstLine="480"/>
        <w:jc w:val="both"/>
        <w:rPr>
          <w:rFonts w:ascii="Book Antiqua" w:hAnsi="Book Antiqua" w:cs="Book Antiqua"/>
          <w:lang w:eastAsia="zh-TW"/>
        </w:rPr>
      </w:pPr>
      <w:r w:rsidRPr="00E46584">
        <w:rPr>
          <w:rFonts w:ascii="Book Antiqua" w:hAnsi="Book Antiqua" w:cs="Book Antiqua"/>
          <w:lang w:eastAsia="zh-TW"/>
        </w:rPr>
        <w:t xml:space="preserve">In a genome-wide study comparing promoter methylation between EBV-infected and EBV non-infected GC cell lines, hundreds of genes involved in cancer pathways such as cell adhesion molecules, </w:t>
      </w:r>
      <w:proofErr w:type="spellStart"/>
      <w:r w:rsidRPr="00E46584">
        <w:rPr>
          <w:rFonts w:ascii="Book Antiqua" w:hAnsi="Book Antiqua" w:cs="Book Antiqua"/>
          <w:lang w:eastAsia="zh-TW"/>
        </w:rPr>
        <w:t>wnt</w:t>
      </w:r>
      <w:proofErr w:type="spellEnd"/>
      <w:r w:rsidRPr="00E46584">
        <w:rPr>
          <w:rFonts w:ascii="Book Antiqua" w:hAnsi="Book Antiqua" w:cs="Book Antiqua"/>
          <w:lang w:eastAsia="zh-TW"/>
        </w:rPr>
        <w:t xml:space="preserve"> signalling pathway, and mitogen-activated protein kinase signalling were observed to be </w:t>
      </w:r>
      <w:proofErr w:type="spellStart"/>
      <w:r w:rsidRPr="00E46584">
        <w:rPr>
          <w:rFonts w:ascii="Book Antiqua" w:hAnsi="Book Antiqua" w:cs="Book Antiqua"/>
          <w:lang w:eastAsia="zh-TW"/>
        </w:rPr>
        <w:t>hypermethylated</w:t>
      </w:r>
      <w:proofErr w:type="spellEnd"/>
      <w:r w:rsidRPr="00E46584">
        <w:rPr>
          <w:rFonts w:ascii="Book Antiqua" w:hAnsi="Book Antiqua" w:cs="Book Antiqua"/>
          <w:lang w:eastAsia="zh-TW"/>
        </w:rPr>
        <w:t xml:space="preserve"> following EBV infection</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"mendeley" : { "previouslyFormattedCitation" : "&lt;sup&gt;[17]&lt;/sup&gt;"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[17]</w:t>
      </w:r>
      <w:r w:rsidRPr="00E46584">
        <w:rPr>
          <w:rFonts w:ascii="Book Antiqua" w:hAnsi="Book Antiqua" w:cs="Book Antiqua"/>
          <w:lang w:eastAsia="zh-TW"/>
        </w:rPr>
        <w:fldChar w:fldCharType="end"/>
      </w:r>
      <w:r w:rsidRPr="00E46584">
        <w:rPr>
          <w:rFonts w:ascii="Book Antiqua" w:hAnsi="Book Antiqua" w:cs="Book Antiqua"/>
          <w:lang w:eastAsia="zh-TW"/>
        </w:rPr>
        <w:t xml:space="preserve">. </w:t>
      </w:r>
      <w:bookmarkStart w:id="34" w:name="OLE_LINK5"/>
      <w:bookmarkStart w:id="35" w:name="OLE_LINK6"/>
      <w:bookmarkStart w:id="36" w:name="OLE_LINK11"/>
      <w:bookmarkStart w:id="37" w:name="OLE_LINK12"/>
      <w:bookmarkStart w:id="38" w:name="OLE_LINK13"/>
      <w:bookmarkStart w:id="39" w:name="OLE_LINK23"/>
      <w:bookmarkStart w:id="40" w:name="OLE_LINK2"/>
      <w:bookmarkStart w:id="41" w:name="OLE_LINK4"/>
      <w:bookmarkStart w:id="42" w:name="OLE_LINK80"/>
      <w:bookmarkStart w:id="43" w:name="OLE_LINK81"/>
      <w:r w:rsidRPr="00E46584">
        <w:rPr>
          <w:rFonts w:ascii="Book Antiqua" w:hAnsi="Book Antiqua" w:cs="Book Antiqua"/>
          <w:lang w:eastAsia="zh-TW"/>
        </w:rPr>
        <w:t xml:space="preserve">Further investigation through </w:t>
      </w:r>
      <w:proofErr w:type="spellStart"/>
      <w:r w:rsidRPr="00E46584">
        <w:rPr>
          <w:rFonts w:ascii="Book Antiqua" w:hAnsi="Book Antiqua" w:cs="Book Antiqua"/>
          <w:lang w:eastAsia="zh-TW"/>
        </w:rPr>
        <w:t>epigenomic</w:t>
      </w:r>
      <w:proofErr w:type="spellEnd"/>
      <w:r w:rsidRPr="00E46584">
        <w:rPr>
          <w:rFonts w:ascii="Book Antiqua" w:hAnsi="Book Antiqua" w:cs="Book Antiqua"/>
          <w:lang w:eastAsia="zh-TW"/>
        </w:rPr>
        <w:t xml:space="preserve"> and </w:t>
      </w:r>
      <w:proofErr w:type="spellStart"/>
      <w:r w:rsidRPr="00E46584">
        <w:rPr>
          <w:rFonts w:ascii="Book Antiqua" w:hAnsi="Book Antiqua" w:cs="Book Antiqua"/>
          <w:lang w:eastAsia="zh-TW"/>
        </w:rPr>
        <w:t>transcriptomic</w:t>
      </w:r>
      <w:proofErr w:type="spellEnd"/>
      <w:r w:rsidRPr="00E46584">
        <w:rPr>
          <w:rFonts w:ascii="Book Antiqua" w:hAnsi="Book Antiqua" w:cs="Book Antiqua"/>
          <w:lang w:eastAsia="zh-TW"/>
        </w:rPr>
        <w:t xml:space="preserve"> sequencing revealed that 216 genes were down-regulated by promoter </w:t>
      </w:r>
      <w:proofErr w:type="spellStart"/>
      <w:r w:rsidRPr="00E46584">
        <w:rPr>
          <w:rFonts w:ascii="Book Antiqua" w:hAnsi="Book Antiqua" w:cs="Book Antiqua"/>
          <w:lang w:eastAsia="zh-TW"/>
        </w:rPr>
        <w:t>hypermethylation</w:t>
      </w:r>
      <w:proofErr w:type="spellEnd"/>
      <w:r w:rsidRPr="00E46584">
        <w:rPr>
          <w:rFonts w:ascii="Book Antiqua" w:hAnsi="Book Antiqua" w:cs="Book Antiqua"/>
          <w:lang w:eastAsia="zh-TW"/>
        </w:rPr>
        <w:t xml:space="preserve">. Significantly, </w:t>
      </w:r>
      <w:proofErr w:type="spellStart"/>
      <w:r w:rsidRPr="00E46584">
        <w:rPr>
          <w:rFonts w:ascii="Book Antiqua" w:hAnsi="Book Antiqua" w:cs="Book Antiqua"/>
          <w:lang w:eastAsia="zh-TW"/>
        </w:rPr>
        <w:lastRenderedPageBreak/>
        <w:t>hypermethylation</w:t>
      </w:r>
      <w:proofErr w:type="spellEnd"/>
      <w:r w:rsidRPr="00E46584">
        <w:rPr>
          <w:rFonts w:ascii="Book Antiqua" w:hAnsi="Book Antiqua" w:cs="Book Antiqua"/>
          <w:lang w:eastAsia="zh-TW"/>
        </w:rPr>
        <w:t xml:space="preserve"> of tumour suppressor genes, including p14, p15, p16, APC, E-cadherin, and PTEN were noted in </w:t>
      </w:r>
      <w:proofErr w:type="spellStart"/>
      <w:r w:rsidRPr="00E46584">
        <w:rPr>
          <w:rFonts w:ascii="Book Antiqua" w:hAnsi="Book Antiqua" w:cs="Book Antiqua"/>
          <w:lang w:eastAsia="zh-TW"/>
        </w:rPr>
        <w:t>EBVaGC</w:t>
      </w:r>
      <w:proofErr w:type="spellEnd"/>
      <w:r w:rsidRPr="00E46584">
        <w:rPr>
          <w:rFonts w:ascii="Book Antiqua" w:hAnsi="Book Antiqua" w:cs="Book Antiqua"/>
          <w:lang w:eastAsia="zh-TW"/>
        </w:rPr>
        <w:t xml:space="preserve">, but not </w:t>
      </w:r>
      <w:proofErr w:type="spellStart"/>
      <w:r w:rsidRPr="00E46584">
        <w:rPr>
          <w:rFonts w:ascii="Book Antiqua" w:hAnsi="Book Antiqua" w:cs="Book Antiqua"/>
          <w:lang w:eastAsia="zh-TW"/>
        </w:rPr>
        <w:t>EBVnGC</w:t>
      </w:r>
      <w:proofErr w:type="spellEnd"/>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"ITEM-2",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"ITEM-2",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"mendeley" : { "previouslyFormattedCitation" : "&lt;sup&gt;[33,34]&lt;/sup&gt;"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[33,34]</w:t>
      </w:r>
      <w:r w:rsidRPr="00E46584">
        <w:rPr>
          <w:rFonts w:ascii="Book Antiqua" w:hAnsi="Book Antiqua" w:cs="Book Antiqua"/>
          <w:lang w:eastAsia="zh-TW"/>
        </w:rPr>
        <w:fldChar w:fldCharType="end"/>
      </w:r>
      <w:r w:rsidRPr="00E46584">
        <w:rPr>
          <w:rFonts w:ascii="Book Antiqua" w:hAnsi="Book Antiqua" w:cs="Book Antiqua"/>
          <w:lang w:eastAsia="zh-TW"/>
        </w:rPr>
        <w:t xml:space="preserve">. All studies unanimously agreed that p16 was significantly more </w:t>
      </w:r>
      <w:proofErr w:type="spellStart"/>
      <w:r w:rsidRPr="00E46584">
        <w:rPr>
          <w:rFonts w:ascii="Book Antiqua" w:hAnsi="Book Antiqua" w:cs="Book Antiqua"/>
          <w:lang w:eastAsia="zh-TW"/>
        </w:rPr>
        <w:t>hypermethylated</w:t>
      </w:r>
      <w:proofErr w:type="spellEnd"/>
      <w:r w:rsidRPr="00E46584">
        <w:rPr>
          <w:rFonts w:ascii="Book Antiqua" w:hAnsi="Book Antiqua" w:cs="Book Antiqua"/>
          <w:lang w:eastAsia="zh-TW"/>
        </w:rPr>
        <w:t xml:space="preserve"> in </w:t>
      </w:r>
      <w:proofErr w:type="spellStart"/>
      <w:r w:rsidRPr="00E46584">
        <w:rPr>
          <w:rFonts w:ascii="Book Antiqua" w:hAnsi="Book Antiqua" w:cs="Book Antiqua"/>
          <w:lang w:eastAsia="zh-TW"/>
        </w:rPr>
        <w:t>EBVaGC</w:t>
      </w:r>
      <w:proofErr w:type="spellEnd"/>
      <w:r w:rsidRPr="00E46584">
        <w:rPr>
          <w:rFonts w:ascii="Book Antiqua" w:hAnsi="Book Antiqua" w:cs="Arial"/>
          <w:vertAlign w:val="superscript"/>
          <w:lang w:eastAsia="zh-TW"/>
        </w:rPr>
        <w:fldChar w:fldCharType="begin" w:fldLock="1"/>
      </w:r>
      <w:r w:rsidRPr="00E46584">
        <w:rPr>
          <w:rFonts w:ascii="Book Antiqua" w:hAnsi="Book Antiqua" w:cs="Arial"/>
          <w:vertAlign w:val="superscript"/>
          <w:lang w:eastAsia="zh-TW"/>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"ITEM-2",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"ITEM-2",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"id" : "ITEM-3",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"ITEM-3", "issue" : "1", "issued" : { "date-parts" : [ [ "2013", "1" ] ] }, "page" : "121-7", "title" : "Role of DNA methylation in the development of Epstein-Barr virus-associated gastric carcinoma.", "type" : "article-journal", "volume" : "85" }, "uris" : [ "http://www.mendeley.com/documents/?uuid=46b5a94d-3847-4f9d-97e9-aebba3363ca9" ] }, { "id" : "ITEM-4", "itemData" : { "DOI" : "10.1002/ijc.22275", "ISSN" : "0020-7136", "PMID" : "17058198", "abstract" : "To clarify the significance of p73 in Epstein-Barr virus (EBV)-associated gastric carcinoma (GC), the immunohistochemical expression and CpG-island methylation of p73 were evaluated in cancer tissues and adjacent nonneoplastic tissues of GC with and without EBV infection. Loss of p73 expression by immunohistochemistry was specific to EBV-associated GC (11/13) compared to EBV-negative GC (3/38), which was independent of abnormal p53 expression. With methylation-specific polymerase chain reaction (MSP), the aberrant methylation of p73 exon 1 was similarly specific to EBV-associated GC (12/13), and also rare in EBV-negative GC (2/38). Bisulfite sequencing for p73 exon 1 and its 5' region confirmed the MSP results, showing uniform and high-density methylation in EBV-associated GC. Comparative MSP analysis of p14, p16 and p73 methylation, using 20 cases each of formalin-fixed and paraffin-embedded tissues of early GC with and without EBV infection, confirmed 2 types of methylation: global methylation with increased rates (p14 and p16) and specific methylation of p73 in EBV-associated GC. In nonneoplastic mucosa, p14, p16 and p73 methylation occurred in both EBV-associated (8/33, 6/34 and 3/38, respectively) and EBV-negative GC (6/23, 4/35, and 1/35). p73 methylation was observed in the mucosa without H. pylori infection in all 4 samples. Loss of p73 expression through aberrant methylation of the p73 promoter occurs specifically in EBV-associated GC, together with the global methylation of p14 and p16. A specific type of gastritis, prone to a higher grade of atrophy and p73 methylation, may facilitate the development of EBV-associated GC.", "author" : [ { "dropping-particle" : "", "family" : "Ushiku", "given" : "Tetsuo", "non-dropping-particle" : "", "parse-names" : false, "suffix" : "" }, { "dropping-particle" : "", "family" : "Chong", "given" : "Ja-Mun", "non-dropping-particle" : "", "parse-names" : false, "suffix" : "" }, { "dropping-particle" : "", "family" : "Uozaki", "given" : "Hiroshi", "non-dropping-particle" : "", "parse-names" : false, "suffix" : "" }, { "dropping-particle" : "", "family" : "Hino", "given" : "Rumi", "non-dropping-particle" : "", "parse-names" : false, "suffix" : "" }, { "dropping-particle" : "", "family" : "Chang", "given" : "Moon-Sung", "non-dropping-particle" : "", "parse-names" : false, "suffix" : "" }, { "dropping-particle" : "", "family" : "Sudo", "given" : "Makoto", "non-dropping-particle" : "", "parse-names" : false, "suffix" : "" }, { "dropping-particle" : "", "family" : "Rani", "given" : "Barua Rita", "non-dropping-particle" : "", "parse-names" : false, "suffix" : "" }, { "dropping-particle" : "", "family" : "Sakuma", "given" : "Kazuya", "non-dropping-particle" : "", "parse-names" : false, "suffix" : "" }, { "dropping-particle" : "", "family" : "Nagai", "given" : "Hideo", "non-dropping-particle" : "", "parse-names" : false, "suffix" : "" }, { "dropping-particle" : "", "family" : "Fukayama", "given" : "Masashi", "non-dropping-particle" : "", "parse-names" : false, "suffix" : "" } ], "container-title" : "International journal of cancer. Journal international du cancer", "id" : "ITEM-4", "issue" : "1", "issued" : { "date-parts" : [ [ "2007", "1", "1" ] ] }, "page" : "60-6", "title" : "p73 gene promoter methylation in Epstein-Barr virus-associated gastric carcinoma.", "type" : "article-journal", "volume" : "120" }, "uris" : [ "http://www.mendeley.com/documents/?uuid=fc933cb9-a664-40bc-9dd4-6f679972ea98" ] }, { "id" : "ITEM-5",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"ITEM-5",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"id" : "ITEM-6",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"ITEM-6",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"id" : "ITEM-7", "itemData" : { "DOI" : "10.1002/ijc.20420", "ISSN" : "0020-7136", "PMID" : "15352040", "abstract" : "Promoter hypermethylation of various tumor-related genes is extremely frequent in gastric carcinoma (GC) associated with Epstein-Barr virus (EBV). To investigate the significance of the promoter methylation in this type of GC, we examined the methylation densities of the promoter regions of p14ARF and p16INK4A in EBV-associated (n=7) and EBV-negative (n=14) GC. Bisulfite sequencing demonstrated a high frequency of concurrent methylation of p14ARF and p16INK4A promoter regions in EBVaGC. Methylation was observed in all 29 CpG sites of p14ARF and all 16 sites of p16INK4A with equally high densities. In EBV-negative GC, the methylation profiles differed between the 2 genes. Promoter methylation was sporadic and variable in p14ARF, and only the last position of CpG in p14ARF was methylated at high frequency. High-density methylation in p16INK4A was observed in a subset of GC, but the first position of CpG was never methylated in EBV-negative GC. These findings suggest the presence of mechanisms of de novo and maintenance methylation specific to EBVaGC that might be associated with EBV infection.", "author" : [ { "dropping-particle" : "", "family" : "Sakuma", "given" : "Kazuya", "non-dropping-particle" : "", "parse-names" : false, "suffix" : "" }, { "dropping-particle" : "", "family" : "Chong", "given" : "Ja-Mun", "non-dropping-particle" : "", "parse-names" : false, "suffix" : "" }, { "dropping-particle" : "", "family" : "Sudo", "given" : "Makoto", "non-dropping-particle" : "", "parse-names" : false, "suffix" : "" }, { "dropping-particle" : "", "family" : "Ushiku", "given" : "Tetsuo", "non-dropping-particle" : "", "parse-names" : false, "suffix" : "" }, { "dropping-particle" : "", "family" : "Inoue", "given" : "Yoko", "non-dropping-particle" : "", "parse-names" : false, "suffix" : "" }, { "dropping-particle" : "", "family" : "Shibahara", "given" : "Junji", "non-dropping-particle" : "", "parse-names" : false, "suffix" : "" }, { "dropping-particle" : "", "family" : "Uozaki", "given" : "Hiroshi", "non-dropping-particle" : "", "parse-names" : false, "suffix" : "" }, { "dropping-particle" : "", "family" : "Nagai", "given" : "Hideo", "non-dropping-particle" : "", "parse-names" : false, "suffix" : "" }, { "dropping-particle" : "", "family" : "Fukayama", "given" : "Masashi", "non-dropping-particle" : "", "parse-names" : false, "suffix" : "" } ], "container-title" : "International journal of cancer. Journal international du cancer", "id" : "ITEM-7", "issue" : "2", "issued" : { "date-parts" : [ [ "2004", "11", "1" ] ] }, "page" : "273-8", "title" : "High-density methylation of p14ARF and p16INK4A in Epstein-Barr virus-associated gastric carcinoma.", "type" : "article-journal", "volume" : "112" }, "uris" : [ "http://www.mendeley.com/documents/?uuid=509d00d9-d3e1-4e3f-b7c0-ed5569f6dc9b" ] } ], "mendeley" : { "previouslyFormattedCitation" : "&lt;sup&gt;[26,32\u201337]&lt;/sup&gt;" }, "properties" : { "noteIndex" : 0 }, "schema" : "https://github.com/citation-style-language/schema/raw/master/csl-citation.json" }</w:instrText>
      </w:r>
      <w:r w:rsidRPr="00E46584">
        <w:rPr>
          <w:rFonts w:ascii="Book Antiqua" w:hAnsi="Book Antiqua" w:cs="Arial"/>
          <w:vertAlign w:val="superscript"/>
          <w:lang w:eastAsia="zh-TW"/>
        </w:rPr>
        <w:fldChar w:fldCharType="separate"/>
      </w:r>
      <w:r w:rsidRPr="00E46584">
        <w:rPr>
          <w:rFonts w:ascii="Book Antiqua" w:hAnsi="Book Antiqua" w:cs="Arial"/>
          <w:noProof/>
          <w:vertAlign w:val="superscript"/>
          <w:lang w:eastAsia="zh-TW"/>
        </w:rPr>
        <w:t>[26,32–37]</w:t>
      </w:r>
      <w:r w:rsidRPr="00E46584">
        <w:rPr>
          <w:rFonts w:ascii="Book Antiqua" w:hAnsi="Book Antiqua" w:cs="Arial"/>
          <w:vertAlign w:val="superscript"/>
          <w:lang w:eastAsia="zh-TW"/>
        </w:rPr>
        <w:fldChar w:fldCharType="end"/>
      </w:r>
      <w:r w:rsidRPr="00E46584">
        <w:rPr>
          <w:rFonts w:ascii="Book Antiqua" w:hAnsi="Book Antiqua" w:cs="Book Antiqua"/>
          <w:lang w:eastAsia="zh-TW"/>
        </w:rPr>
        <w:t xml:space="preserve">. P16 is a tumour suppressor gene which </w:t>
      </w:r>
      <w:bookmarkEnd w:id="34"/>
      <w:bookmarkEnd w:id="35"/>
      <w:r w:rsidRPr="00E46584">
        <w:rPr>
          <w:rFonts w:ascii="Book Antiqua" w:hAnsi="Book Antiqua" w:cs="Book Antiqua"/>
          <w:lang w:eastAsia="zh-TW"/>
        </w:rPr>
        <w:t>acts in the G1 phase of the cell cycle to phosphorylate the retinoblastoma gene product (</w:t>
      </w:r>
      <w:proofErr w:type="spellStart"/>
      <w:r w:rsidRPr="00E46584">
        <w:rPr>
          <w:rFonts w:ascii="Book Antiqua" w:hAnsi="Book Antiqua" w:cs="Book Antiqua"/>
          <w:lang w:eastAsia="zh-TW"/>
        </w:rPr>
        <w:t>pRb</w:t>
      </w:r>
      <w:proofErr w:type="spellEnd"/>
      <w:r w:rsidRPr="00E46584">
        <w:rPr>
          <w:rFonts w:ascii="Book Antiqua" w:hAnsi="Book Antiqua" w:cs="Book Antiqua"/>
          <w:lang w:eastAsia="zh-TW"/>
        </w:rPr>
        <w:t xml:space="preserve">). </w:t>
      </w:r>
      <w:bookmarkEnd w:id="36"/>
      <w:bookmarkEnd w:id="37"/>
      <w:bookmarkEnd w:id="38"/>
      <w:bookmarkEnd w:id="39"/>
      <w:r w:rsidRPr="00E46584">
        <w:rPr>
          <w:rFonts w:ascii="Book Antiqua" w:hAnsi="Book Antiqua" w:cs="Book Antiqua"/>
          <w:lang w:eastAsia="zh-TW"/>
        </w:rPr>
        <w:t>Loss of p16 leads to uncontrolled cell growth</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"ISSN" : "0036-8075", "PMID" : "8939849", "abstract" : "Uncontrolled cell proliferation is the hallmark of cancer, and tumor cells have typically acquired damage to genes that directly regulate their cell cycles. Genetic alterations affecting p16(INK4a) and cyclin D1, proteins that govern phosphorylation of the retinoblastoma protein (RB) and control exit from the G1 phase of the cell cycle, are so frequent in human cancers that inactivation of this pathway may well be necessary for tumor development. Like the tumor suppressor protein p53, components of this \"RB pathway,\" although not essential for the cell cycle per se, may participate in checkpoint functions that regulate homeostatic tissue renewal throughout life.", "author" : [ { "dropping-particle" : "", "family" : "Sherr", "given" : "C J", "non-dropping-particle" : "", "parse-names" : false, "suffix" : "" } ], "container-title" : "Science (New York, N.Y.)", "id" : "ITEM-1", "issue" : "5293", "issued" : { "date-parts" : [ [ "1996", "12", "6" ] ] }, "page" : "1672-7", "title" : "Cancer cell cycles.", "type" : "article-journal", "volume" : "274" }, "uris" : [ "http://www.mendeley.com/documents/?uuid=72bb33e2-f167-4aac-8281-5ef1a0457253" ] } ], "mendeley" : { "previouslyFormattedCitation" : "&lt;sup&gt;[38]&lt;/sup&gt;"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[38]</w:t>
      </w:r>
      <w:r w:rsidRPr="00E46584">
        <w:rPr>
          <w:rFonts w:ascii="Book Antiqua" w:hAnsi="Book Antiqua" w:cs="Book Antiqua"/>
          <w:lang w:eastAsia="zh-TW"/>
        </w:rPr>
        <w:fldChar w:fldCharType="end"/>
      </w:r>
      <w:r w:rsidRPr="00E46584">
        <w:rPr>
          <w:rFonts w:ascii="Book Antiqua" w:hAnsi="Book Antiqua" w:cs="Book Antiqua"/>
          <w:lang w:eastAsia="zh-TW"/>
        </w:rPr>
        <w:t>, and is thus commonly found in tumours</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"ITEM-1",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"id" : "ITEM-2", "itemData" : { "DOI" : "10.1111/j.1349-7006.2006.00194.x", "ISSN" : "1347-9032", "PMID" : "16630140", "abstract" : "Despite the discovery of multiple TAAs, only a limited number is available for clinical application, particularly against epithelial malignancies. In this study we searched for novel TAAs using expression profiles of gastric cancer examined with cDNA microarray, and identified the SCRN1 gene as a candidate. SCRN1 was confirmed to be expressed in five out of seven gastric cancers with semiquantitative RT-PCR. With Northern blot analysis, it was detected abundantly in the testis and ovary, but it was barely detectable in 14 other normal human adult organs. Colony formation assay revealed that its augmented expression is associated with promoted cell growth. As these expression profiles and functional features of SCRN1 appeared to be compatible with the characteristics of the hypothesized ideal TAAs, we examined whether SCRN1 protein contains antigenic epitope peptides restricted to HLA-A*0201. We synthesized the candidate peptides derived from SCRN1, and tried to induce CTLs with each peptide. The CTL clones were successfully induced with a peptide SCRN1-196 (KMDAEHPEL), and they lyzed not only the peptide-pulsed targets but also the tumor cells expressing both SCRN1 and HLA-A*0201 endogenously. These results strongly suggest that SCRN1-196 is an epitope peptide restricted to HLA-A*0201. Furthermore, we synthesized an anchor-modified peptide SCRN1-9 V (KMDAEHPEV), in which leucine at position 9 was substituted for valine to increase the binding affinity to the HLA-A*0201 molecules. The CTL clones induced by SCRN1-9 V also recognized tumor cells expressing its natural SCRN1 protein endogenously. These results strongly suggest that SCRN1 is a novel TAA and these peptides, both native and modified, may be applicable for cancer vaccines to treat gastric cancer.", "author" : [ { "dropping-particle" : "", "family" : "Suda", "given" : "Takako", "non-dropping-particle" : "", "parse-names" : false, "suffix" : "" }, { "dropping-particle" : "", "family" : "Tsunoda", "given" : "Takuya", "non-dropping-particle" : "", "parse-names" : false, "suffix" : "" }, { "dropping-particle" : "", "family" : "Uchida", "given" : "Naotaka", "non-dropping-particle" : "", "parse-names" : false, "suffix" : "" }, { "dropping-particle" : "", "family" : "Watanabe", "given" : "Takeshi", "non-dropping-particle" : "", "parse-names" : false, "suffix" : "" }, { "dropping-particle" : "", "family" : "Hasegawa", "given" : "Suguru", "non-dropping-particle" : "", "parse-names" : false, "suffix" : "" }, { "dropping-particle" : "", "family" : "Satoh", "given" : "Seiji", "non-dropping-particle" : "", "parse-names" : false, "suffix" : "" }, { "dropping-particle" : "", "family" : "Ohgi", "given" : "Shigetsugu", "non-dropping-particle" : "", "parse-names" : false, "suffix" : "" }, { "dropping-particle" : "", "family" : "Furukawa", "given" : "Yoichi", "non-dropping-particle" : "", "parse-names" : false, "suffix" : "" }, { "dropping-particle" : "", "family" : "Nakamura", "given" : "Yusuke", "non-dropping-particle" : "", "parse-names" : false, "suffix" : "" }, { "dropping-particle" : "", "family" : "Tahara", "given" : "Hideaki", "non-dropping-particle" : "", "parse-names" : false, "suffix" : "" } ], "container-title" : "Cancer science", "id" : "ITEM-2", "issue" : "5", "issued" : { "date-parts" : [ [ "2006", "5" ] ] }, "page" : "411-9", "title" : "Identification of secernin 1 as a novel immunotherapy target for gastric cancer using the expression profiles of cDNA microarray.", "type" : "article-journal", "volume" : "97" }, "uris" : [ "http://www.mendeley.com/documents/?uuid=401e0ae1-41a8-4cc0-8f47-7b7cd5756695" ] }, { "id" : "ITEM-3", "itemData" : { "ISSN" : "0036-8075", "PMID" : "8939849", "abstract" : "Uncontrolled cell proliferation is the hallmark of cancer, and tumor cells have typically acquired damage to genes that directly regulate their cell cycles. Genetic alterations affecting p16(INK4a) and cyclin D1, proteins that govern phosphorylation of the retinoblastoma protein (RB) and control exit from the G1 phase of the cell cycle, are so frequent in human cancers that inactivation of this pathway may well be necessary for tumor development. Like the tumor suppressor protein p53, components of this \"RB pathway,\" although not essential for the cell cycle per se, may participate in checkpoint functions that regulate homeostatic tissue renewal throughout life.", "author" : [ { "dropping-particle" : "", "family" : "Sherr", "given" : "C J", "non-dropping-particle" : "", "parse-names" : false, "suffix" : "" } ], "container-title" : "Science (New York, N.Y.)", "id" : "ITEM-3", "issue" : "5293", "issued" : { "date-parts" : [ [ "1996", "12", "6" ] ] }, "page" : "1672-7", "title" : "Cancer cell cycles.", "type" : "article-journal", "volume" : "274" }, "uris" : [ "http://www.mendeley.com/documents/?uuid=72bb33e2-f167-4aac-8281-5ef1a0457253" ] }, { "id" : "ITEM-4", "itemData" : { "ISSN" : "0020-7136", "PMID" : "11477571", "abstract" : "The p16(INK4a) tumor suppressor gene can be inactivated by promoter region hypermethylation in many tumor types including gastric cancers. However, p16(INK4a) promoter hypermethylation in the surrounding non-tumorous tissues of gastric cancers has not been studied in detail. We therefore examined 46 gastric cancers, corresponding adjacent non-tumorous tissue samples and 8 gastric tissue samples of chronic gastritis by performing methylation-specific polymerase chain reaction, and we analyzed p16(INK4a) protein expression using immunohistochemistry and Western blot. p16(INK4a) promoter hypermethylation was observed in 43% of gastric cancers and 59% of adjacent non-tumorous tissues; however, none of the samples retrieved from the chronic gastritis patients displayed p16(INK4a) promoter hypermethylation. Gastric cancers showed an inverse correlation between vascular invasion and p16(INK4a) promoter hypermethylation, and adjacent non-tumorous tissues displayed a close association among the grade of chronic inflammation, presence of glandular atrophy and p16(INK4a) promoter hypermethylation. p16(INK4a) expression was markedly decreased in samples with p16(INK4a) promoter hypermethylation when compared with samples without p16(INK4a) promoter hypermethylation. These results suggest that p16(INK4a) promoter hypermethylation is an early and frequent event in gastric carcinogenesis and may serve as a new prognostic biomarker for the risk of gastric cancers.", "author" : [ { "dropping-particle" : "", "family" : "Jang", "given" : "T J", "non-dropping-particle" : "", "parse-names" : false, "suffix" : "" }, { "dropping-particle" : "", "family" : "Kim", "given" : "D I", "non-dropping-particle" : "", "parse-names" : false, "suffix" : "" }, { "dropping-particle" : "", "family" : "Shin", "given" : "Y M", "non-dropping-particle" : "", "parse-names" : false, "suffix" : "" }, { "dropping-particle" : "", "family" : "Chang", "given" : "H K", "non-dropping-particle" : "", "parse-names" : false, "suffix" : "" }, { "dropping-particle" : "", "family" : "Yang", "given" : "C H", "non-dropping-particle" : "", "parse-names" : false, "suffix" : "" } ], "container-title" : "International journal of cancer. Journal international du cancer", "id" : "ITEM-4", "issue" : "5", "issued" : { "date-parts" : [ [ "2001", "9", "1" ] ] }, "page" : "629-34", "title" : "p16(INK4a) Promoter hypermethylation of non-tumorous tissue adjacent to gastric cancer is correlated with glandular atrophy and chronic inflammation.", "type" : "article-journal", "volume" : "93" }, "uris" : [ "http://www.mendeley.com/documents/?uuid=2e048a54-09e0-4f8f-b511-b8f87cef91a4" ] } ], "mendeley" : { "manualFormatting" : "[38,39]", "previouslyFormattedCitation" : "&lt;sup&gt;[26,27,38,39]&lt;/sup&gt;"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[38,39]</w:t>
      </w:r>
      <w:r w:rsidRPr="00E46584">
        <w:rPr>
          <w:rFonts w:ascii="Book Antiqua" w:hAnsi="Book Antiqua" w:cs="Book Antiqua"/>
          <w:lang w:eastAsia="zh-TW"/>
        </w:rPr>
        <w:fldChar w:fldCharType="end"/>
      </w:r>
      <w:bookmarkEnd w:id="40"/>
      <w:bookmarkEnd w:id="41"/>
      <w:r w:rsidRPr="00E46584">
        <w:rPr>
          <w:rFonts w:ascii="Book Antiqua" w:hAnsi="Book Antiqua" w:cs="Book Antiqua"/>
          <w:lang w:eastAsia="zh-TW"/>
        </w:rPr>
        <w:t>.</w:t>
      </w:r>
    </w:p>
    <w:p w:rsidR="00DA130B" w:rsidRPr="00E46584" w:rsidRDefault="00DA130B" w:rsidP="009E1343">
      <w:pPr>
        <w:spacing w:after="0" w:line="360" w:lineRule="auto"/>
        <w:ind w:firstLineChars="200" w:firstLine="480"/>
        <w:jc w:val="both"/>
        <w:rPr>
          <w:rFonts w:ascii="Book Antiqua" w:hAnsi="Book Antiqua" w:cs="Book Antiqua"/>
          <w:bCs/>
          <w:shd w:val="clear" w:color="auto" w:fill="FFFFFF"/>
          <w:lang w:eastAsia="zh-TW"/>
        </w:rPr>
      </w:pPr>
      <w:bookmarkStart w:id="44" w:name="OLE_LINK134"/>
      <w:bookmarkStart w:id="45" w:name="OLE_LINK135"/>
      <w:r w:rsidRPr="00E46584">
        <w:rPr>
          <w:rFonts w:ascii="Book Antiqua" w:hAnsi="Book Antiqua" w:cs="Book Antiqua"/>
          <w:bCs/>
          <w:shd w:val="clear" w:color="auto" w:fill="FFFFFF"/>
          <w:lang w:eastAsia="zh-TW"/>
        </w:rPr>
        <w:t xml:space="preserve">Another important cellular abnormality in </w:t>
      </w:r>
      <w:proofErr w:type="spellStart"/>
      <w:r w:rsidRPr="00E46584">
        <w:rPr>
          <w:rFonts w:ascii="Book Antiqua" w:hAnsi="Book Antiqua" w:cs="Book Antiqua"/>
          <w:bCs/>
          <w:shd w:val="clear" w:color="auto" w:fill="FFFFFF"/>
          <w:lang w:eastAsia="zh-TW"/>
        </w:rPr>
        <w:t>EBVaGC</w:t>
      </w:r>
      <w:proofErr w:type="spellEnd"/>
      <w:r w:rsidRPr="00E46584">
        <w:rPr>
          <w:rFonts w:ascii="Book Antiqua" w:hAnsi="Book Antiqua" w:cs="Book Antiqua"/>
          <w:bCs/>
          <w:shd w:val="clear" w:color="auto" w:fill="FFFFFF"/>
          <w:lang w:eastAsia="zh-TW"/>
        </w:rPr>
        <w:t xml:space="preserve"> is its resistance to </w:t>
      </w:r>
      <w:bookmarkStart w:id="46" w:name="OLE_LINK50"/>
      <w:r w:rsidRPr="00E46584">
        <w:rPr>
          <w:rFonts w:ascii="Book Antiqua" w:hAnsi="Book Antiqua" w:cs="Book Antiqua"/>
          <w:bCs/>
          <w:shd w:val="clear" w:color="auto" w:fill="FFFFFF"/>
          <w:lang w:eastAsia="zh-TW"/>
        </w:rPr>
        <w:t>apoptosis</w:t>
      </w:r>
      <w:bookmarkEnd w:id="46"/>
      <w:r w:rsidRPr="00E46584">
        <w:rPr>
          <w:rFonts w:ascii="Book Antiqua" w:hAnsi="Book Antiqua" w:cs="Book Antiqua"/>
          <w:bCs/>
          <w:shd w:val="clear" w:color="auto" w:fill="FFFFFF"/>
          <w:lang w:eastAsia="zh-TW"/>
        </w:rPr>
        <w:t xml:space="preserve">. The frequency of apoptosis is significantly lower in </w:t>
      </w:r>
      <w:proofErr w:type="spellStart"/>
      <w:r w:rsidRPr="00E46584">
        <w:rPr>
          <w:rFonts w:ascii="Book Antiqua" w:hAnsi="Book Antiqua" w:cs="Book Antiqua"/>
          <w:bCs/>
          <w:shd w:val="clear" w:color="auto" w:fill="FFFFFF"/>
          <w:lang w:eastAsia="zh-TW"/>
        </w:rPr>
        <w:t>EBVaGC</w:t>
      </w:r>
      <w:proofErr w:type="spellEnd"/>
      <w:r w:rsidRPr="00E46584">
        <w:rPr>
          <w:rFonts w:ascii="Book Antiqua" w:hAnsi="Book Antiqua" w:cs="Book Antiqua"/>
          <w:bCs/>
          <w:shd w:val="clear" w:color="auto" w:fill="FFFFFF"/>
          <w:lang w:eastAsia="zh-TW"/>
        </w:rPr>
        <w:t xml:space="preserve"> than in </w:t>
      </w:r>
      <w:proofErr w:type="spellStart"/>
      <w:r w:rsidRPr="00E46584">
        <w:rPr>
          <w:rFonts w:ascii="Book Antiqua" w:hAnsi="Book Antiqua" w:cs="Book Antiqua"/>
          <w:bCs/>
          <w:shd w:val="clear" w:color="auto" w:fill="FFFFFF"/>
          <w:lang w:eastAsia="zh-TW"/>
        </w:rPr>
        <w:t>EBVnGC</w:t>
      </w:r>
      <w:proofErr w:type="spellEnd"/>
      <w:r w:rsidRPr="00E46584">
        <w:rPr>
          <w:rFonts w:ascii="Book Antiqua" w:hAnsi="Book Antiqua" w:cs="Book Antiqua"/>
          <w:bCs/>
          <w:shd w:val="clear" w:color="auto" w:fill="FFFFFF"/>
          <w:lang w:eastAsia="zh-TW"/>
        </w:rPr>
        <w:fldChar w:fldCharType="begin" w:fldLock="1"/>
      </w:r>
      <w:r w:rsidRPr="00E46584">
        <w:rPr>
          <w:rFonts w:ascii="Book Antiqua" w:hAnsi="Book Antiqua" w:cs="Book Antiqua"/>
          <w:bCs/>
          <w:shd w:val="clear" w:color="auto" w:fill="FFFFFF"/>
          <w:lang w:eastAsia="zh-TW"/>
        </w:rPr>
        <w:instrText>ADDIN CSL_CITATION { "citationItems" : [ { "id" : "ITEM-1", "itemData" : { "ISSN" : "0020-7136", "PMID" : "8980171", "abstract" : "In order to understand the character of Epstein-Barr virus (EBV)-associated gastric carcinoma with lymphoid stroma (GCLS), we examined cell proliferation and death in comparison with gastric carcinoma without prominent lymphoid stroma (conventional gastric carcinoma). The EBV-encoded small RNA I (EBER-1) and apoptotic cells were examined by in situ hybridization (ISH) and by terminal deoxynucleotidyl transferase (TdT)-mediated dUTP-biotin nick end-labeling (TUNEL), respectively, on formalin-fixed paraffin-embedded surgical specimens from 22 GCLSs and 23 conventional gastric carcinomas. Immunostaining was performed for the detection of Ki-67 antigen (Ki-67), P53 protein (P53) and bcl-2 oncoprotein (BCL-2). The percentages of apoptotic and Ki-67-positive cells were expressed as apoptotic indices (AI) and Ki-67 labeling indices (KI), respectively. EBER-1 was detected in 19 (86%) GCLSs in contrast to none in conventional carcinomas. Mean AI was 1.8 +/- 0.6 in the EBER-1-positive GCLSs and 3.3 +/- 1.7 in the conventional gastric carcinomas, the value being significantly lower in the former (p &lt; 0.01). Mean KI was 40.0 +/- 10.8 in the GCLSs and 48.5 +/- 9.1 in the conventional gastric carcinomas, the value being significantly lower in the former (p &lt; 0.05). P53 expression showed no significant difference between the 2 categories of carcinoma.", "author" : [ { "dropping-particle" : "", "family" : "Ohfuji", "given" : "S", "non-dropping-particle" : "", "parse-names" : false, "suffix" : "" }, { "dropping-particle" : "", "family" : "Osaki", "given" : "M", "non-dropping-particle" : "", "parse-names" : false, "suffix" : "" }, { "dropping-particle" : "", "family" : "Tsujitani", "given" : "S", "non-dropping-particle" : "", "parse-names" : false, "suffix" : "" }, { "dropping-particle" : "", "family" : "Ikeguchi", "given" : "M", "non-dropping-particle" : "", "parse-names" : false, "suffix" : "" }, { "dropping-particle" : "", "family" : "Sairenji", "given" : "T", "non-dropping-particle" : "", "parse-names" : false, "suffix" : "" }, { "dropping-particle" : "", "family" : "Ito", "given" : "H", "non-dropping-particle" : "", "parse-names" : false, "suffix" : "" } ], "container-title" : "International journal of cancer. Journal international du cancer", "id" : "ITEM-1", "issue" : "6", "issued" : { "date-parts" : [ [ "1996", "12", "11" ] ] }, "page" : "710-5", "title" : "Low frequency of apoptosis in Epstein-Barr virus-associated gastric carcinoma with lymphoid stroma.", "type" : "article-journal", "volume" : "68" }, "uris" : [ "http://www.mendeley.com/documents/?uuid=ea2d881d-f166-4739-897c-8268c5ee2f79" ] } ], "mendeley" : { "previouslyFormattedCitation" : "&lt;sup&gt;[40]&lt;/sup&gt;" }, "properties" : { "noteIndex" : 0 }, "schema" : "https://github.com/citation-style-language/schema/raw/master/csl-citation.json" }</w:instrText>
      </w:r>
      <w:r w:rsidRPr="00E46584">
        <w:rPr>
          <w:rFonts w:ascii="Book Antiqua" w:hAnsi="Book Antiqua" w:cs="Book Antiqua"/>
          <w:bCs/>
          <w:shd w:val="clear" w:color="auto" w:fill="FFFFFF"/>
          <w:lang w:eastAsia="zh-TW"/>
        </w:rPr>
        <w:fldChar w:fldCharType="separate"/>
      </w:r>
      <w:r w:rsidRPr="00E46584">
        <w:rPr>
          <w:rFonts w:ascii="Book Antiqua" w:hAnsi="Book Antiqua" w:cs="Book Antiqua"/>
          <w:bCs/>
          <w:noProof/>
          <w:shd w:val="clear" w:color="auto" w:fill="FFFFFF"/>
          <w:vertAlign w:val="superscript"/>
          <w:lang w:eastAsia="zh-TW"/>
        </w:rPr>
        <w:t>[40]</w:t>
      </w:r>
      <w:r w:rsidRPr="00E46584">
        <w:rPr>
          <w:rFonts w:ascii="Book Antiqua" w:hAnsi="Book Antiqua" w:cs="Book Antiqua"/>
          <w:bCs/>
          <w:shd w:val="clear" w:color="auto" w:fill="FFFFFF"/>
          <w:lang w:eastAsia="zh-TW"/>
        </w:rPr>
        <w:fldChar w:fldCharType="end"/>
      </w:r>
      <w:r w:rsidRPr="00E46584">
        <w:rPr>
          <w:rFonts w:ascii="Book Antiqua" w:hAnsi="Book Antiqua" w:cs="Book Antiqua"/>
          <w:bCs/>
          <w:shd w:val="clear" w:color="auto" w:fill="FFFFFF"/>
          <w:lang w:eastAsia="zh-TW"/>
        </w:rPr>
        <w:t xml:space="preserve">. It may be caused by </w:t>
      </w:r>
      <w:proofErr w:type="spellStart"/>
      <w:r w:rsidRPr="00E46584">
        <w:rPr>
          <w:rFonts w:ascii="Book Antiqua" w:hAnsi="Book Antiqua" w:cs="Book Antiqua"/>
          <w:bCs/>
          <w:shd w:val="clear" w:color="auto" w:fill="FFFFFF"/>
          <w:lang w:eastAsia="zh-TW"/>
        </w:rPr>
        <w:t>hypermethylation</w:t>
      </w:r>
      <w:proofErr w:type="spellEnd"/>
      <w:r w:rsidRPr="00E46584">
        <w:rPr>
          <w:rFonts w:ascii="Book Antiqua" w:hAnsi="Book Antiqua" w:cs="Book Antiqua"/>
          <w:bCs/>
          <w:shd w:val="clear" w:color="auto" w:fill="FFFFFF"/>
          <w:lang w:eastAsia="zh-TW"/>
        </w:rPr>
        <w:t xml:space="preserve"> of SSTR1 and GSTP1; both genes are frequently </w:t>
      </w:r>
      <w:proofErr w:type="spellStart"/>
      <w:r w:rsidRPr="00E46584">
        <w:rPr>
          <w:rFonts w:ascii="Book Antiqua" w:hAnsi="Book Antiqua" w:cs="Book Antiqua"/>
          <w:bCs/>
          <w:shd w:val="clear" w:color="auto" w:fill="FFFFFF"/>
          <w:lang w:eastAsia="zh-TW"/>
        </w:rPr>
        <w:t>hypermethylated</w:t>
      </w:r>
      <w:proofErr w:type="spellEnd"/>
      <w:r w:rsidRPr="00E46584">
        <w:rPr>
          <w:rFonts w:ascii="Book Antiqua" w:hAnsi="Book Antiqua" w:cs="Book Antiqua"/>
          <w:bCs/>
          <w:shd w:val="clear" w:color="auto" w:fill="FFFFFF"/>
          <w:lang w:eastAsia="zh-TW"/>
        </w:rPr>
        <w:t xml:space="preserve"> in NPC and GC infected EBV tissues, and regulate cell migration, proliferation, and apoptosis</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"10.1038/bjc.2013.263", "ISSN" : "1532-1827", "PMID" : "23722468", "abstract" : "Background:Somatostatin receptor 1 (SSTR1) was preferentially methylated in Epstein-Barr virus (EBV)-positive gastric cancer using promoter methylation array. We aimed to analyse the epigenetic alteration and biological function of SSTR1 in EBV-associated gastric cancer (EBVaGC).Methods:Promoter methylation was examined by combined bisulphite restriction analysis (COBRA) and pyrosequencing. The biological functions of SSTR1 were evaluated by loss- and gain-of-function assays.Results:Promoter hypermethylation of SSTR1 was detected in EBV-positive gastric cancer cell lines (AGS-EBV) with SSTR1 transcriptional silence, but not in EBV-negative gastric cancer cell lines with SSTR1 expression. Expression level of SSTR1 was restored in AGS-EBV by exposure to demethylating agent. Moreover, methylation level of SSTR1 was significantly higher in EBV-positive primary gastric cancers compared with EBV-negative gastric cancers (P=0.004). Knock-down of SSTR1 in gastric cancer cell lines (AGS and BGC823) increased cell proliferation and colony formation ability, and promoted G1 to S-phase transition, enhanced cell migration and invasive ability. In contrast, ectopic expression of SSTR1 in gastric cancer cell lines (MKN28 and MGC803) significantly suppressed cell growth in culture conditions and reduced tumour size in nude mice. The tumour suppressive effect of SSTR1 was associated with upregulation of cyclin-dependent kinase inhibitors (p16, p15, p27 and p21); downregulation of oncogenes (MYC and MDM2), key cell proliferation and pro-survival regulators (PI3KR1, AKT, BCL-XL and MET); and inhibition of the migration/invasion-related genes (integrins, MMP1 (matrix metallopeptidase 1), PLAUR (plasminogen activator urokinase receptor) and IL8 (interleukin 8)).Conclusion:Somatostatin receptor 1 is a novel methylated gene driven by EBV infection in gastric cancer cells and acts as a potential tumour suppressor.British Journal of Cancer advance online publication 30 May 2013; doi:10.1038/bjc.2013.263 www.bjcancer.com.", "author" : [ { "dropping-particle" : "", "family" : "Zhao", "given" : "J", "non-dropping-particle" : "", "parse-names" : false, "suffix" : "" }, { "dropping-particle" : "", "family" : "Liang", "given" : "Q", "non-dropping-particle" : "", "parse-names" : false, "suffix" : "" }, { "dropping-particle" : "", "family" : "Cheung", "given" : "K-F", "non-dropping-particle" : "", "parse-names" : false, "suffix" : "" }, { "dropping-particle" : "", "family" : "Kang", "given" : "W", "non-dropping-particle" : "", "parse-names" : false, "suffix" : "" }, { "dropping-particle" : "", "family" : "Dong", "given" : "Y", "non-dropping-particle" : "", "parse-names" : false, "suffix" : "" }, { "dropping-particle" : "", "family" : "Lung", "given" : "R W-M", "non-dropping-particle" : "", "parse-names" : false, "suffix" : "" }, { "dropping-particle" : "", "family" : "Tong", "given" : "J H-M", "non-dropping-particle" : "", "parse-names" : false, "suffix" : "" }, { "dropping-particle" : "", "family" : "To", "given" : "K-F", "non-dropping-particle" : "", "parse-names" : false, "suffix" : "" }, { "dropping-particle" : "", "family" : "Sung", "given" : "J J Y", "non-dropping-particle" : "", "parse-names" : false, "suffix" : "" }, { "dropping-particle" : "", "family" : "Yu", "given" : "J", "non-dropping-particle" : "", "parse-names" : false, "suffix" : "" } ], "container-title" : "British journal of cancer", "id" : "ITEM-1", "issue" : "April", "issued" : { "date-parts" : [ [ "2013", "5", "30" ] ] }, "page" : "2557-2564", "title" : "Somatostatin Receptor 1, a novel EBV-associated CpG hypermethylated gene, contributes to the pathogenesis of EBV-associated gastric cancer.", "type" : "article-journal" }, "uris" : [ "http://www.mendeley.com/documents/?uuid=f56bd24f-5d89-471e-b3ca-fb7a06d427b5" ] }, { "id" : "ITEM-2",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"ITEM-2",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"ITEM-3", "itemData" : { "ISSN" : "0250-7005", "PMID" : "16309193", "abstract" : "BACKGROUND: The GSTPI gene encodes for glutathione S-transferase pi (GST-pi), which protects cells from cytotoxic agents. The carcinogenic role of this enzyme is at issue because functional polymorphisms have been shown to be a risk factor of human cancer. Moreover, GST-pi protein loss has frequently been reported in various human cancers.\n\nMATERIALS AND METHODS: The expression of GST-pi and the methylation status of the promoter area of GST-pi were investigated in gastric carcinomas. Eleven human SNUgastric cancer cell lines, PC-3 prostate cancer cell lines, various cancer tissues and normal gastric mucosa tissues were analyzed by immunohistochemistry, in situ hybridization, Western blot and methylation specific PCR.\n\nRESULTS: Only 22 (2.0%o) out of 1081 cases showed loss of GST-pi expression. Interestingly, 16 out of 22 GST-pi-negative cases were Epstein-Barr virus (EBV)-associated gastric carcinomas. The loss of expression of GST-pi among EBV-associated gastric carcinomas was found to be 27.1% (16/59), but to be 0.6% (6/1022) in EBV-negative gastric carcinomas (p &lt; 0.001). Eight out of 16 cases with loss of GST-pi expression showed CpG island methylation in the GSTP1 promoter region, while none of the normal gastric mucosa or EBV-negative gastric carcinomas showed methylation (p &lt; 0.001).\n\nCONCLUSION: These findings demonstrate that the loss of GST-pi expression is clustered in a subset of gastric carcinomas with EBV incorporation, and that the methylation of the promoter of the GSTP1 gene is correlated with this loss of GST-pi expression. Our results suggest that GST-pi abrogation by CpG island hypermethylation may account for EBV-associated gastric carcinoma.", "author" : [ { "dropping-particle" : "", "family" : "Kim", "given" : "Jin", "non-dropping-particle" : "", "parse-names" : false, "suffix" : "" }, { "dropping-particle" : "", "family" : "Lee", "given" : "Hye Seung", "non-dropping-particle" : "", "parse-names" : false, "suffix" : "" }, { "dropping-particle" : "", "family" : "Bae", "given" : "Soo In", "non-dropping-particle" : "", "parse-names" : false, "suffix" : "" }, { "dropping-particle" : "", "family" : "Lee", "given" : "You Mie", "non-dropping-particle" : "", "parse-names" : false, "suffix" : "" }, { "dropping-particle" : "", "family" : "Kim", "given" : "Woo Ho", "non-dropping-particle" : "", "parse-names" : false, "suffix" : "" } ], "container-title" : "Anticancer research", "id" : "ITEM-3", "issue" : "6B", "issued" : { "date-parts" : [ [ "2005" ] ] }, "page" : "4013-9", "title" : "Silencing and CpG island methylation of GSTP1 is rare in ordinary gastric carcinomas but common in Epstein-Barr virus-associated gastric carcinomas.", "type" : "article-journal", "volume" : "25" }, "uris" : [ "http://www.mendeley.com/documents/?uuid=c52a075b-b2d9-4357-9087-68244909a438" ] }, { "id" : "ITEM-4",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"ITEM-4",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"id" : "ITEM-5", "itemData" : { "DOI" : "10.1016/j.cca.2012.01.018", "ISSN" : "1873-3492", "PMID" : "22296674", "abstract" : "BACKGROUND: Aberrant methylation in the promoter of tumor-related genes is associated closely with epigenetically mediated gene silencing. The aim of the present study was to evaluate the methylation profile of Tunisian nasopharyngeal carcinoma (NPC) and to determine the clinicopathological features of tumors showing this epigenetic alteration. METHODS: Thirty-six archival NPC biopsies were investigated in comparison with 19 non-tumor nasopharyngeal tissue specimens. DNA methylation status of ten tumor-suppressor and related genes was analyzed by using methylation-specific PCR. The Epstein-Barr virus (EBV) presence was verified by PCR and in situ hybridization and the LMP1 oncoprotein expression was analyzed by immunohistochemistry. Findings were then correlated with clinicopathological variables (Patients' gender and age, tumor histological subtype and stage). RESULTS: Hypermethylation frequencies of the investigated genes in NPC biopsies were 75% for RASSFIA, 58.3% for SHP1, 47.2% for DAPK, 33.3% for P16, 31% for RAR\u03b22, 19.4% for GSTP1 and TIMP3, 11% for APC and CDH1, and 5.5% for MGMT. In non-tumor nasopharyngeal samples, hypermethylation was detected in lower frequencies in 6 genes (SHP 26.3%, P16 21%, RAR\u03b22 21%, DAPK 15.8%, TIMP3 10.5%, and GSTP 5.3%). Hypermethylation of RAR\u03b22 promoter was more frequent in tumors with lymph node metastasis than those without metastasis (43.5% vs 0%, p=0.03). Methylation of RASSF1A was more frequently detected in non-keratinizing NPC than in undifferentiated subtype (100% vs 66.7%; p=0.05). A trend toward positive association was found between an increased number of methylated genes and LMP1 expression (p=0.07). However, no significant association was found for the remaining variables. CONCLUSIONS: This study indicates that hypermethylation of multiple genes is a common alteration in nasopharyngeal carcinomas in Tunisian patients and that this epigenetic change may play a role in the nasopharyngeal carcinogenesis.", "author" : [ { "dropping-particle" : "", "family" : "Challouf", "given" : "S", "non-dropping-particle" : "", "parse-names" : false, "suffix" : "" }, { "dropping-particle" : "", "family" : "Ziadi", "given" : "S", "non-dropping-particle" : "", "parse-names" : false, "suffix" : "" }, { "dropping-particle" : "", "family" : "Zaghdoudi", "given" : "R", "non-dropping-particle" : "", "parse-names" : false, "suffix" : "" }, { "dropping-particle" : "", "family" : "Ksiaa", "given" : "F", "non-dropping-particle" : "", "parse-names" : false, "suffix" : "" }, { "dropping-particle" : "", "family" : "Gacem", "given" : "R", "non-dropping-particle" : "Ben", "parse-names" : false, "suffix" : "" }, { "dropping-particle" : "", "family" : "Trimeche", "given" : "M", "non-dropping-particle" : "", "parse-names" : false, "suffix" : "" } ], "container-title" : "Clinica chimica acta; international journal of clinical chemistry", "id" : "ITEM-5", "issue" : "7-8", "issued" : { "date-parts" : [ [ "2012", "4", "11" ] ] }, "page" : "795-802", "title" : "Patterns of aberrant DNA hypermethylation in nasopharyngeal carcinoma in Tunisian patients.", "type" : "article-journal", "volume" : "413" }, "uris" : [ "http://www.mendeley.com/documents/?uuid=f2d17f1c-916a-4de5-ba49-ab67ea5ae90f" ] }, { "id" : "ITEM-6", "itemData" : { "DOI" : "10.1186/1756-0500-3-212", "ISSN" : "1756-0500", "PMID" : "20663217", "abstract" : "BACKGROUND: Southern China is a major area for endemic nasopharyngeal carcinoma (NPC). Genetic factors as well as environmental factors play a role in development of NPC. To investigate the roles of previously described carcinogen metabolism gene variants for NPC susceptibility in a Han Chinese population, we conducted a case-control study in two independent study population groups afflicted with NPC in Guangdong and Guangxi Provinces of southern China. METHODS: Five single nucleotide polymorphisms (SNPs) of CYP2E1-rs2031920, CYP2E1-rs6413432, GSTP1-rs947894, MPO-rs2333227 and NQO1-rs1800566 were genotyped by PCR-based RFLP, sequencing and TaqMan assay in 358 NPC cases and 629 controls (phase I cohort). Logistic regression analysis was used to estimate odds ratios (OR) and 95% confidence intervals (CI). To confirm our results, sixteen tag SNPs for GSTP1, MPO, NQO1 (which 100% covered these genes), and 4 functional SNPs of CYP2E1 were genotyped in another cohort of 213 NPC cases and 230 controls (phase II cohort). RESULTS: No significant associations in NPC risk were observed for the five polymorphisms tested in the phase I cohort. In an additional stratified analysis for phase I, there was no significant association between cases and controls in NPC high risk population (EBV/IgA/VCA positive population). Analysis of 14 tagging SNPs within the same genes in an independent phase II cohort were in agreement with no SNPs significantly associated with NPC. CONCLUSIONS: Our results suggest that polymorphism of CYP2E1, GSTP1, MPO and NQO1 genes does not contribute to overall NPC risk in a Han Chinese in southern China.", "author" : [ { "dropping-particle" : "", "family" : "Guo", "given" : "Xiuchan", "non-dropping-particle" : "", "parse-names" : false, "suffix" : "" }, { "dropping-particle" : "", "family" : "Zeng", "given" : "Yi", "non-dropping-particle" : "", "parse-names" : false, "suffix" : "" }, { "dropping-particle" : "", "family" : "Deng", "given" : "Hong", "non-dropping-particle" : "", "parse-names" : false, "suffix" : "" }, { "dropping-particle" : "", "family" : "Liao", "given" : "Jian", "non-dropping-particle" : "", "parse-names" : false, "suffix" : "" }, { "dropping-particle" : "", "family" : "Zheng", "given" : "Yuming", "non-dropping-particle" : "", "parse-names" : false, "suffix" : "" }, { "dropping-particle" : "", "family" : "Li", "given" : "Ji", "non-dropping-particle" : "", "parse-names" : false, "suffix" : "" }, { "dropping-particle" : "", "family" : "Kessing", "given" : "Bailey", "non-dropping-particle" : "", "parse-names" : false, "suffix" : "" }, { "dropping-particle" : "", "family" : "O'Brien", "given" : "Stephen J", "non-dropping-particle" : "", "parse-names" : false, "suffix" : "" } ], "container-title" : "BMC research notes", "id" : "ITEM-6", "issued" : { "date-parts" : [ [ "2010", "1" ] ] }, "page" : "212", "title" : "Genetic Polymorphisms of CYP2E1, GSTP1, NQO1 and MPO and the Risk of Nasopharyngeal Carcinoma in a Han Chinese Population of Southern China.", "type" : "article-journal", "volume" : "3" }, "uris" : [ "http://www.mendeley.com/documents/?uuid=e8ebdb49-9159-44d2-94a4-3ffb111de26f" ] } ], "mendeley" : { "previouslyFormattedCitation" : "&lt;sup&gt;[33,34,41\u201344]&lt;/sup&gt;"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[33,34,41–44]</w:t>
      </w:r>
      <w:r w:rsidRPr="00E46584">
        <w:rPr>
          <w:rFonts w:ascii="Book Antiqua" w:hAnsi="Book Antiqua" w:cs="Book Antiqua"/>
          <w:lang w:eastAsia="zh-TW"/>
        </w:rPr>
        <w:fldChar w:fldCharType="end"/>
      </w:r>
      <w:r w:rsidRPr="00E46584">
        <w:rPr>
          <w:rFonts w:ascii="Book Antiqua" w:hAnsi="Book Antiqua" w:cs="Book Antiqua"/>
          <w:bCs/>
          <w:shd w:val="clear" w:color="auto" w:fill="FFFFFF"/>
          <w:lang w:eastAsia="zh-TW"/>
        </w:rPr>
        <w:t>. Notably, EBV infection also up-regulates expression of FAM3B and IHH. FAM3B is associated with invasion</w:t>
      </w:r>
      <w:r w:rsidRPr="00E46584">
        <w:rPr>
          <w:rFonts w:ascii="Book Antiqua" w:hAnsi="Book Antiqua" w:cs="Book Antiqua"/>
          <w:bCs/>
          <w:shd w:val="clear" w:color="auto" w:fill="FFFFFF"/>
          <w:lang w:eastAsia="zh-TW"/>
        </w:rPr>
        <w:fldChar w:fldCharType="begin" w:fldLock="1"/>
      </w:r>
      <w:r w:rsidRPr="00E46584">
        <w:rPr>
          <w:rFonts w:ascii="Book Antiqua" w:hAnsi="Book Antiqua" w:cs="Book Antiqua"/>
          <w:bCs/>
          <w:shd w:val="clear" w:color="auto" w:fill="FFFFFF"/>
          <w:lang w:eastAsia="zh-TW"/>
        </w:rPr>
        <w:instrText>ADDIN CSL_CITATION { "citationItems" : [ { "id" : "ITEM-1", "itemData" : { "DOI" : "10.1016/j.canlet.2012.09.026", "ISSN" : "1872-7980", "PMID" : "23059759", "abstract" : "FAM3B mRNA has been predicted to have multiple splicing forms. Its secretory form PANDER is decreased in gastric cancers with high invasiveness and metastasis. Here we found that its non-secretory form FAM3B-258 was highly expressed in most colon cancer cell lines and colorectal adenocarcinoma tissues but not hepatocellular carcinoma, lung carcinoma and pancreatic adenocarcinoma cell lines. Elevation of FAM3B-258 was associated with poor cancer cell differentiation. Stable overexpression of FAM3B-258 in colon cancer cells downregulated adhesion proteins, upregulated Slug and Cdc42, promoted cell migration and invasion in vitro and metastasis in nude mice. Slug mediated FAM3B-258-induced downregulation of adhesion molecules, upregulation of Cdc42, and invasion of colon cancer cells. The expression of FAM3B-258 in human colorectal adenocarcinomas was positively correlated with Slug. These results suggest that FAM3B-258 promotes colon cancer cell invasion and metastasis through upregulation of Slug.", "author" : [ { "dropping-particle" : "", "family" : "Li", "given" : "Zongmeng", "non-dropping-particle" : "", "parse-names" : false, "suffix" : "" }, { "dropping-particle" : "", "family" : "Mou", "given" : "Haiwei", "non-dropping-particle" : "", "parse-names" : false, "suffix" : "" }, { "dropping-particle" : "", "family" : "Wang", "given" : "Ting", "non-dropping-particle" : "", "parse-names" : false, "suffix" : "" }, { "dropping-particle" : "", "family" : "Xue", "given" : "Jing", "non-dropping-particle" : "", "parse-names" : false, "suffix" : "" }, { "dropping-particle" : "", "family" : "Deng", "given" : "Bo", "non-dropping-particle" : "", "parse-names" : false, "suffix" : "" }, { "dropping-particle" : "", "family" : "Qian", "given" : "Lihua", "non-dropping-particle" : "", "parse-names" : false, "suffix" : "" }, { "dropping-particle" : "", "family" : "Zhou", "given" : "Ye", "non-dropping-particle" : "", "parse-names" : false, "suffix" : "" }, { "dropping-particle" : "", "family" : "Gong", "given" : "Wanghua", "non-dropping-particle" : "", "parse-names" : false, "suffix" : "" }, { "dropping-particle" : "", "family" : "Wang", "given" : "Ji Ming", "non-dropping-particle" : "", "parse-names" : false, "suffix" : "" }, { "dropping-particle" : "", "family" : "Wu", "given" : "Guohao", "non-dropping-particle" : "", "parse-names" : false, "suffix" : "" }, { "dropping-particle" : "", "family" : "Zhou", "given" : "Cheng-Fu", "non-dropping-particle" : "", "parse-names" : false, "suffix" : "" }, { "dropping-particle" : "", "family" : "Fang", "given" : "Jing", "non-dropping-particle" : "", "parse-names" : false, "suffix" : "" }, { "dropping-particle" : "", "family" : "Le", "given" : "Yingying", "non-dropping-particle" : "", "parse-names" : false, "suffix" : "" } ], "container-title" : "Cancer letters", "id" : "ITEM-1", "issue" : "2", "issued" : { "date-parts" : [ [ "2013", "1", "28" ] ] }, "page" : "278-84", "title" : "A non-secretory form of FAM3B promotes invasion and metastasis of human colon cancer cells by upregulating Slug expression.", "type" : "article-journal", "volume" : "328" }, "uris" : [ "http://www.mendeley.com/documents/?uuid=69243164-e2c4-45ca-841b-8da6a88bb5c6" ] } ], "mendeley" : { "previouslyFormattedCitation" : "&lt;sup&gt;[48]&lt;/sup&gt;" }, "properties" : { "noteIndex" : 0 }, "schema" : "https://github.com/citation-style-language/schema/raw/master/csl-citation.json" }</w:instrText>
      </w:r>
      <w:r w:rsidRPr="00E46584">
        <w:rPr>
          <w:rFonts w:ascii="Book Antiqua" w:hAnsi="Book Antiqua" w:cs="Book Antiqua"/>
          <w:bCs/>
          <w:shd w:val="clear" w:color="auto" w:fill="FFFFFF"/>
          <w:lang w:eastAsia="zh-TW"/>
        </w:rPr>
        <w:fldChar w:fldCharType="separate"/>
      </w:r>
      <w:r w:rsidRPr="00E46584">
        <w:rPr>
          <w:rFonts w:ascii="Book Antiqua" w:hAnsi="Book Antiqua" w:cs="Book Antiqua"/>
          <w:bCs/>
          <w:noProof/>
          <w:shd w:val="clear" w:color="auto" w:fill="FFFFFF"/>
          <w:vertAlign w:val="superscript"/>
          <w:lang w:eastAsia="zh-TW"/>
        </w:rPr>
        <w:t>[45]</w:t>
      </w:r>
      <w:r w:rsidRPr="00E46584">
        <w:rPr>
          <w:rFonts w:ascii="Book Antiqua" w:hAnsi="Book Antiqua" w:cs="Book Antiqua"/>
          <w:bCs/>
          <w:shd w:val="clear" w:color="auto" w:fill="FFFFFF"/>
          <w:lang w:eastAsia="zh-TW"/>
        </w:rPr>
        <w:fldChar w:fldCharType="end"/>
      </w:r>
      <w:r w:rsidRPr="00E46584">
        <w:rPr>
          <w:rFonts w:ascii="Book Antiqua" w:hAnsi="Book Antiqua" w:cs="Book Antiqua"/>
          <w:bCs/>
          <w:shd w:val="clear" w:color="auto" w:fill="FFFFFF"/>
          <w:lang w:eastAsia="zh-TW"/>
        </w:rPr>
        <w:t>, and Indian Hedgehog (IHH) with increased metastatic potential through angiogenesis and Snail protein expression, as well as a decrease in e-cadherin and tight junctions</w:t>
      </w:r>
      <w:r w:rsidRPr="00E46584">
        <w:rPr>
          <w:rFonts w:ascii="Book Antiqua" w:hAnsi="Book Antiqua" w:cs="Book Antiqua"/>
          <w:lang w:eastAsia="zh-TW"/>
        </w:rPr>
        <w:fldChar w:fldCharType="begin" w:fldLock="1"/>
      </w:r>
      <w:r w:rsidRPr="00E46584">
        <w:rPr>
          <w:rFonts w:ascii="Book Antiqua" w:hAnsi="Book Antiqua" w:cs="Book Antiqua"/>
          <w:lang w:eastAsia="zh-TW"/>
        </w:rPr>
        <w:instrText>ADDIN CSL_CITATION { "citationItems" : [ { "id" : "ITEM-1", "itemData" : { "DOI" : "10.1158/1078-0432.CCR-06-1736", "ISSN" : "1078-0432", "PMID" : "17062662", "abstract" : "The Hedgehog (Hh) pathway is a signaling cascade that directs patterning in most animals and is crucial for proper development. At the molecular level, Hh ligands drive cell proliferation in some cell types while causing others to undergo differentiation. Hh signaling is most active during embryogenesis, and aberrant reactivation of the pathway in adult tissue can lead to the development of cancer. A comprehensive understanding of Hh signaling during development will undoubtedly shed light into the mechanism of Hh in cancer progression and identify potential targets for therapeutic intervention.", "author" : [ { "dropping-particle" : "", "family" : "Evangelista", "given" : "Marie", "non-dropping-particle" : "", "parse-names" : false, "suffix" : "" }, { "dropping-particle" : "", "family" : "Tian", "given" : "Hua", "non-dropping-particle" : "", "parse-names" : false, "suffix" : "" }, { "dropping-particle" : "", "family" : "Sauvage", "given" : "Frederic J", "non-dropping-particle" : "de", "parse-names" : false, "suffix" : "" } ], "container-title" : "Clinical cancer research : an official journal of the American Association for Cancer Research", "id" : "ITEM-1", "issue" : "20 Pt 1", "issued" : { "date-parts" : [ [ "2006", "10", "15" ] ] }, "page" : "5924-8", "title" : "The hedgehog signaling pathway in cancer.", "type" : "article-journal", "volume" : "12" }, "uris" : [ "http://www.mendeley.com/documents/?uuid=458d36d9-2c1d-4ff4-884c-ecd179637856" ] }, { "id" : "ITEM-2", "itemData" : { "DOI" : "10.1038/nm0797-788", "ISSN" : "1078-8956", "author" : [ { "dropping-particle" : "", "family" : "Fan", "given" : "Hongran", "non-dropping-particle" : "", "parse-names" : false, "suffix" : "" }, { "dropping-particle" : "", "family" : "Oro", "given" : "Anthony E.", "non-dropping-particle" : "", "parse-names" : false, "suffix" : "" }, { "dropping-particle" : "", "family" : "Scott", "given" : "Matthew P.", "non-dropping-particle" : "", "parse-names" : false, "suffix" : "" }, { "dropping-particle" : "", "family" : "Khavari", "given" : "Paul A.", "non-dropping-particle" : "", "parse-names" : false, "suffix" : "" } ], "container-title" : "Nature Medicine", "id" : "ITEM-2", "issue" : "7", "issued" : { "date-parts" : [ [ "1997", "7" ] ] }, "page" : "788-792", "title" : "Induction of basal cell carcinoma features in transgenic human skin expressing Sonic Hedgehog", "type" : "article-journal", "volume" : "3" }, "uris" : [ "http://www.mendeley.com/documents/?uuid=00226917-cf67-4428-b3d7-2851e8786fb4" ] } ], "mendeley" : { "previouslyFormattedCitation" : "&lt;sup&gt;[46,47]&lt;/sup&gt;" }, "properties" : { "noteIndex" : 0 }, "schema" : "https://github.com/citation-style-language/schema/raw/master/csl-citation.json" }</w:instrText>
      </w:r>
      <w:r w:rsidRPr="00E46584">
        <w:rPr>
          <w:rFonts w:ascii="Book Antiqua" w:hAnsi="Book Antiqua" w:cs="Book Antiqua"/>
          <w:lang w:eastAsia="zh-TW"/>
        </w:rPr>
        <w:fldChar w:fldCharType="separate"/>
      </w:r>
      <w:r w:rsidRPr="00E46584">
        <w:rPr>
          <w:rFonts w:ascii="Book Antiqua" w:hAnsi="Book Antiqua" w:cs="Book Antiqua"/>
          <w:noProof/>
          <w:vertAlign w:val="superscript"/>
          <w:lang w:eastAsia="zh-TW"/>
        </w:rPr>
        <w:t>[46</w:t>
      </w:r>
      <w:r w:rsidRPr="00E46584">
        <w:rPr>
          <w:rFonts w:ascii="Book Antiqua" w:hAnsi="Book Antiqua" w:cs="Book Antiqua"/>
          <w:noProof/>
          <w:vertAlign w:val="superscript"/>
          <w:lang w:eastAsia="zh-CN"/>
        </w:rPr>
        <w:t>-48</w:t>
      </w:r>
      <w:r w:rsidRPr="00E46584">
        <w:rPr>
          <w:rFonts w:ascii="Book Antiqua" w:hAnsi="Book Antiqua" w:cs="Book Antiqua"/>
          <w:noProof/>
          <w:vertAlign w:val="superscript"/>
          <w:lang w:eastAsia="zh-TW"/>
        </w:rPr>
        <w:t>]</w:t>
      </w:r>
      <w:r w:rsidRPr="00E46584">
        <w:rPr>
          <w:rFonts w:ascii="Book Antiqua" w:hAnsi="Book Antiqua" w:cs="Book Antiqua"/>
          <w:lang w:eastAsia="zh-TW"/>
        </w:rPr>
        <w:fldChar w:fldCharType="end"/>
      </w:r>
      <w:r w:rsidRPr="00E46584">
        <w:rPr>
          <w:rFonts w:ascii="Book Antiqua" w:hAnsi="Book Antiqua" w:cs="Book Antiqua"/>
          <w:bCs/>
          <w:shd w:val="clear" w:color="auto" w:fill="FFFFFF"/>
          <w:lang w:eastAsia="zh-TW"/>
        </w:rPr>
        <w:t xml:space="preserve">. </w:t>
      </w:r>
      <w:r w:rsidRPr="00E46584">
        <w:rPr>
          <w:rFonts w:ascii="Book Antiqua" w:hAnsi="Book Antiqua" w:cs="Book Antiqua"/>
          <w:lang w:eastAsia="zh-TW"/>
        </w:rPr>
        <w:t xml:space="preserve">Table 4 shows a comprehensive list of </w:t>
      </w:r>
      <w:proofErr w:type="spellStart"/>
      <w:r w:rsidRPr="00E46584">
        <w:rPr>
          <w:rFonts w:ascii="Book Antiqua" w:hAnsi="Book Antiqua" w:cs="Book Antiqua"/>
          <w:lang w:eastAsia="zh-TW"/>
        </w:rPr>
        <w:t>hypermethylated</w:t>
      </w:r>
      <w:proofErr w:type="spellEnd"/>
      <w:r w:rsidRPr="00E46584">
        <w:rPr>
          <w:rFonts w:ascii="Book Antiqua" w:hAnsi="Book Antiqua" w:cs="Book Antiqua"/>
          <w:lang w:eastAsia="zh-TW"/>
        </w:rPr>
        <w:t xml:space="preserve"> genes and their role in carcinogenesis. </w:t>
      </w:r>
      <w:r w:rsidRPr="00E46584">
        <w:rPr>
          <w:rFonts w:ascii="Book Antiqua" w:hAnsi="Book Antiqua" w:cs="Book Antiqua"/>
          <w:bCs/>
          <w:shd w:val="clear" w:color="auto" w:fill="FFFFFF"/>
          <w:lang w:eastAsia="zh-TW"/>
        </w:rPr>
        <w:t>Hence aberrant DNA methylation plays an important role in gastric carcinogenesis.</w:t>
      </w:r>
    </w:p>
    <w:p w:rsidR="00DA130B" w:rsidRPr="00E46584" w:rsidRDefault="00DA130B" w:rsidP="009E1343">
      <w:pPr>
        <w:spacing w:after="0" w:line="360" w:lineRule="auto"/>
        <w:ind w:firstLineChars="200" w:firstLine="480"/>
        <w:jc w:val="both"/>
        <w:rPr>
          <w:rFonts w:ascii="Book Antiqua" w:hAnsi="Book Antiqua" w:cs="Book Antiqua"/>
          <w:bCs/>
          <w:shd w:val="clear" w:color="auto" w:fill="FFFFFF"/>
          <w:lang w:eastAsia="zh-TW"/>
        </w:rPr>
      </w:pPr>
    </w:p>
    <w:p w:rsidR="00DA130B" w:rsidRPr="00E46584" w:rsidRDefault="00DA130B" w:rsidP="009E1343">
      <w:pPr>
        <w:spacing w:after="0" w:line="360" w:lineRule="auto"/>
        <w:jc w:val="both"/>
        <w:rPr>
          <w:rFonts w:ascii="Book Antiqua" w:hAnsi="Book Antiqua"/>
          <w:b/>
          <w:lang w:eastAsia="zh-TW"/>
        </w:rPr>
      </w:pPr>
      <w:bookmarkStart w:id="47" w:name="OLE_LINK67"/>
      <w:bookmarkEnd w:id="42"/>
      <w:bookmarkEnd w:id="43"/>
      <w:bookmarkEnd w:id="44"/>
      <w:bookmarkEnd w:id="45"/>
      <w:r w:rsidRPr="00E46584">
        <w:rPr>
          <w:rFonts w:ascii="Book Antiqua" w:hAnsi="Book Antiqua"/>
          <w:b/>
          <w:lang w:eastAsia="zh-TW"/>
        </w:rPr>
        <w:t>IMPLICATIONS FOR TREATMENT</w:t>
      </w:r>
    </w:p>
    <w:p w:rsidR="00DA130B" w:rsidRPr="00E46584" w:rsidRDefault="00DA130B" w:rsidP="009E1343">
      <w:pPr>
        <w:autoSpaceDN w:val="0"/>
        <w:spacing w:after="0" w:line="360" w:lineRule="auto"/>
        <w:jc w:val="both"/>
        <w:rPr>
          <w:rFonts w:ascii="Book Antiqua" w:hAnsi="Book Antiqua"/>
        </w:rPr>
      </w:pPr>
      <w:proofErr w:type="gramStart"/>
      <w:r w:rsidRPr="00E46584">
        <w:rPr>
          <w:rFonts w:ascii="Book Antiqua" w:hAnsi="Book Antiqua"/>
        </w:rPr>
        <w:t xml:space="preserve">Current treatment guidelines from the National Institute for Health and Clinical Excellence (NICE) for the management of </w:t>
      </w:r>
      <w:r w:rsidRPr="00E46584">
        <w:rPr>
          <w:rFonts w:ascii="Book Antiqua" w:hAnsi="Book Antiqua"/>
          <w:lang w:eastAsia="zh-TW"/>
        </w:rPr>
        <w:t>GC</w:t>
      </w:r>
      <w:r w:rsidRPr="00E46584">
        <w:rPr>
          <w:rFonts w:ascii="Book Antiqua" w:hAnsi="Book Antiqua"/>
        </w:rPr>
        <w:t xml:space="preserve"> depends</w:t>
      </w:r>
      <w:proofErr w:type="gramEnd"/>
      <w:r w:rsidRPr="00E46584">
        <w:rPr>
          <w:rFonts w:ascii="Book Antiqua" w:hAnsi="Book Antiqua"/>
        </w:rPr>
        <w:t xml:space="preserve"> on the stage of disease. Broadly, the mainstay for cure is surgical excision with clearance of adjacent lymph nodes. </w:t>
      </w:r>
      <w:proofErr w:type="gramStart"/>
      <w:r w:rsidRPr="00E46584">
        <w:rPr>
          <w:rFonts w:ascii="Book Antiqua" w:hAnsi="Book Antiqua"/>
        </w:rPr>
        <w:t>Radiotherapy,</w:t>
      </w:r>
      <w:proofErr w:type="gramEnd"/>
      <w:r w:rsidRPr="00E46584">
        <w:rPr>
          <w:rFonts w:ascii="Book Antiqua" w:hAnsi="Book Antiqua"/>
        </w:rPr>
        <w:t xml:space="preserve"> and chemotherapeutic agents including </w:t>
      </w:r>
      <w:proofErr w:type="spellStart"/>
      <w:r w:rsidRPr="00E46584">
        <w:rPr>
          <w:rFonts w:ascii="Book Antiqua" w:hAnsi="Book Antiqua"/>
          <w:lang w:eastAsia="zh-TW"/>
        </w:rPr>
        <w:t>c</w:t>
      </w:r>
      <w:r w:rsidRPr="00E46584">
        <w:rPr>
          <w:rFonts w:ascii="Book Antiqua" w:hAnsi="Book Antiqua"/>
        </w:rPr>
        <w:t>isplatin</w:t>
      </w:r>
      <w:proofErr w:type="spellEnd"/>
      <w:r w:rsidRPr="00E46584">
        <w:rPr>
          <w:rFonts w:ascii="Book Antiqua" w:hAnsi="Book Antiqua"/>
        </w:rPr>
        <w:t xml:space="preserve">, </w:t>
      </w:r>
      <w:proofErr w:type="spellStart"/>
      <w:r w:rsidRPr="00E46584">
        <w:rPr>
          <w:rFonts w:ascii="Book Antiqua" w:hAnsi="Book Antiqua"/>
          <w:lang w:eastAsia="zh-TW"/>
        </w:rPr>
        <w:t>d</w:t>
      </w:r>
      <w:r w:rsidRPr="00E46584">
        <w:rPr>
          <w:rFonts w:ascii="Book Antiqua" w:hAnsi="Book Antiqua"/>
        </w:rPr>
        <w:t>ocetaxel</w:t>
      </w:r>
      <w:proofErr w:type="spellEnd"/>
      <w:r w:rsidRPr="00E46584">
        <w:rPr>
          <w:rFonts w:ascii="Book Antiqua" w:hAnsi="Book Antiqua"/>
        </w:rPr>
        <w:t xml:space="preserve">, </w:t>
      </w:r>
      <w:proofErr w:type="spellStart"/>
      <w:r w:rsidRPr="00E46584">
        <w:rPr>
          <w:rFonts w:ascii="Book Antiqua" w:hAnsi="Book Antiqua"/>
          <w:lang w:eastAsia="zh-TW"/>
        </w:rPr>
        <w:t>e</w:t>
      </w:r>
      <w:r w:rsidRPr="00E46584">
        <w:rPr>
          <w:rFonts w:ascii="Book Antiqua" w:hAnsi="Book Antiqua"/>
        </w:rPr>
        <w:t>pirubicin</w:t>
      </w:r>
      <w:proofErr w:type="spellEnd"/>
      <w:r w:rsidRPr="00E46584">
        <w:rPr>
          <w:rFonts w:ascii="Book Antiqua" w:hAnsi="Book Antiqua"/>
        </w:rPr>
        <w:t xml:space="preserve">, and 5-fluorouracil (5-FU) may be used as </w:t>
      </w:r>
      <w:r w:rsidRPr="00E46584">
        <w:rPr>
          <w:rFonts w:ascii="Book Antiqua" w:hAnsi="Book Antiqua"/>
        </w:rPr>
        <w:lastRenderedPageBreak/>
        <w:t>adjuvants or in the palliative setting. Notably, no differentiation is made between the distinct subtypes of GC in the treatment guidelines.</w:t>
      </w:r>
    </w:p>
    <w:p w:rsidR="00DA130B" w:rsidRPr="00E46584" w:rsidRDefault="00DA130B" w:rsidP="009E1343">
      <w:pPr>
        <w:autoSpaceDN w:val="0"/>
        <w:spacing w:after="0" w:line="360" w:lineRule="auto"/>
        <w:ind w:firstLineChars="200" w:firstLine="480"/>
        <w:jc w:val="both"/>
        <w:rPr>
          <w:rFonts w:ascii="Book Antiqua" w:hAnsi="Book Antiqua"/>
        </w:rPr>
      </w:pPr>
      <w:r w:rsidRPr="00E46584">
        <w:rPr>
          <w:rFonts w:ascii="Book Antiqua" w:hAnsi="Book Antiqua"/>
        </w:rPr>
        <w:t xml:space="preserve">Research has established that </w:t>
      </w:r>
      <w:proofErr w:type="spellStart"/>
      <w:r w:rsidRPr="00E46584">
        <w:rPr>
          <w:rFonts w:ascii="Book Antiqua" w:hAnsi="Book Antiqua"/>
        </w:rPr>
        <w:t>EBVaGC</w:t>
      </w:r>
      <w:proofErr w:type="spellEnd"/>
      <w:r w:rsidRPr="00E46584">
        <w:rPr>
          <w:rFonts w:ascii="Book Antiqua" w:hAnsi="Book Antiqua"/>
        </w:rPr>
        <w:t xml:space="preserve"> represents a distinct entity of GC, characteri</w:t>
      </w:r>
      <w:r w:rsidRPr="00E46584">
        <w:rPr>
          <w:rFonts w:ascii="Book Antiqua" w:hAnsi="Book Antiqua"/>
          <w:lang w:eastAsia="zh-TW"/>
        </w:rPr>
        <w:t>s</w:t>
      </w:r>
      <w:r w:rsidRPr="00E46584">
        <w:rPr>
          <w:rFonts w:ascii="Book Antiqua" w:hAnsi="Book Antiqua"/>
        </w:rPr>
        <w:t xml:space="preserve">ed not only by unique genomic aberrations, but also by </w:t>
      </w:r>
      <w:proofErr w:type="spellStart"/>
      <w:r w:rsidRPr="00E46584">
        <w:rPr>
          <w:rFonts w:ascii="Book Antiqua" w:hAnsi="Book Antiqua"/>
        </w:rPr>
        <w:t>clinicopathologic</w:t>
      </w:r>
      <w:proofErr w:type="spellEnd"/>
      <w:r w:rsidRPr="00E46584">
        <w:rPr>
          <w:rFonts w:ascii="Book Antiqua" w:hAnsi="Book Antiqua"/>
        </w:rPr>
        <w:t xml:space="preserve"> features such as less lymph node involvement, and significantly better prognosis</w:t>
      </w:r>
      <w:bookmarkStart w:id="48" w:name="OLE_LINK88"/>
      <w:r w:rsidRPr="00E46584">
        <w:rPr>
          <w:rFonts w:ascii="Book Antiqua" w:hAnsi="Book Antiqua"/>
        </w:rPr>
        <w:fldChar w:fldCharType="begin" w:fldLock="1"/>
      </w:r>
      <w:r w:rsidRPr="00E46584">
        <w:rPr>
          <w:rFonts w:ascii="Book Antiqua" w:hAnsi="Book Antiqua"/>
        </w:rPr>
        <w:instrText>ADDIN CSL_CITATION { "citationItems" : [ { "id" : "ITEM-1", "itemData" : { "DOI" : "10.1200/JCO.2004.08.061", "ISSN" : "0732-183X", "PMID" : "14966089", "abstract" : "PURPOSE: Epstein-Barr virus (EBV) is detected in a substantial subgroup of gastric adenocarcinomas worldwide. We have previously reported that these EBV-positive gastric carcinomas carry distinct genomic aberrations. In the present study, we analyzed a large cohort of EBV-positive and EBV-negative gastric adenocarcinomas for their clinicopathologic features to determine whether they constitute a different clinical entity.\n\nPATIENTS AND METHODS: Using a validated polymerase chain reaction/enzyme immunoassay-based prescreening method in combination with EBER1/2-RNA in situ hybridization, EBV was detected in the tumor cells of 7.2% (n = 41) of the gastric carcinomas from the Dutch D1D2 trial (N = 566; mean follow-up, 9 years). EBV status was correlated with clinicopathologic features collected for the Dutch D1D2 trial.\n\nRESULTS: EBV-positive gastric carcinomas occurred significantly more frequently in males (P &lt;.0001) and in younger patients (P =.012). Most were of the intestinal type according to the Laur\u00e9n classification (P =.047) or tubular according to the WHO classification (P =.006) and located in the proximal part of the stomach (P &lt;.0001). A significantly lower tumor-node-metastasis system-stage (P =.026) was observed in the patients with EBV-carrying carcinomas, which was solely explained by less lymph node (LN) involvement (P =.034) in these cases. In addition, a better prognosis, as reflected by a longer disease-free period (P =.04) and a significant better cancer-related survival (P =.02), was observed for these patients, which could be explained by less LN involvement, less residual disease, and younger patient age.\n\nCONCLUSION: EBV-carrying gastric adenocarcinomas are a distinct entity of carcinomas, characterized not only by unique genomic aberrations, but also by distinct clinicopathologic features associated with significantly better prognosis.", "author" : [ { "dropping-particle" : "", "family" : "Beek", "given" : "Josine", "non-dropping-particle" : "van", "parse-names" : false, "suffix" : "" }, { "dropping-particle" : "", "family" : "Hausen", "given" : "Axel", "non-dropping-particle" : "zur", "parse-names" : false, "suffix" : "" }, { "dropping-particle" : "", "family" : "Klein Kranenbarg", "given" : "Elma", "non-dropping-particle" : "", "parse-names" : false, "suffix" : "" }, { "dropping-particle" : "", "family" : "Velde", "given" : "Cornelis J H", "non-dropping-particle" : "van de", "parse-names" : false, "suffix" : "" }, { "dropping-particle" : "", "family" : "Middeldorp", "given" : "Jaap M", "non-dropping-particle" : "", "parse-names" : false, "suffix" : "" }, { "dropping-particle" : "", "family" : "Brule", "given" : "Adriaan J C", "non-dropping-particle" : "van den", "parse-names" : false, "suffix" : "" }, { "dropping-particle" : "", "family" : "Meijer", "given" : "Chris J L M", "non-dropping-particle" : "", "parse-names" : false, "suffix" : "" }, { "dropping-particle" : "", "family" : "Bloemena", "given" : "Elisabeth", "non-dropping-particle" : "", "parse-names" : false, "suffix" : "" } ], "container-title" : "Journal of clinical oncology : official journal of the American Society of Clinical Oncology", "id" : "ITEM-1", "issue" : "4", "issued" : { "date-parts" : [ [ "2004", "2", "15" ] ] }, "page" : "664-70", "title" : "EBV-positive gastric adenocarcinomas: a distinct clinicopathologic entity with a low frequency of lymph node involvement.", "type" : "article-journal", "volume" : "22" }, "uris" : [ "http://www.mendeley.com/documents/?uuid=b4090d41-5f7a-4ee1-b642-b90fcd2dc30b" ] } ], "mendeley" : { "previouslyFormattedCitation" : "&lt;sup&gt;[2]&lt;/sup&gt;"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[2]</w:t>
      </w:r>
      <w:r w:rsidRPr="00E46584">
        <w:rPr>
          <w:rFonts w:ascii="Book Antiqua" w:hAnsi="Book Antiqua"/>
        </w:rPr>
        <w:fldChar w:fldCharType="end"/>
      </w:r>
      <w:r w:rsidRPr="00E46584">
        <w:rPr>
          <w:rFonts w:ascii="Book Antiqua" w:hAnsi="Book Antiqua"/>
        </w:rPr>
        <w:t xml:space="preserve">. </w:t>
      </w:r>
      <w:bookmarkEnd w:id="48"/>
      <w:r w:rsidRPr="00E46584">
        <w:rPr>
          <w:rFonts w:ascii="Book Antiqua" w:hAnsi="Book Antiqua"/>
        </w:rPr>
        <w:t xml:space="preserve">Naturally, there are associated therapeutic implications, as evidenced by resistance to </w:t>
      </w:r>
      <w:proofErr w:type="spellStart"/>
      <w:r w:rsidRPr="00E46584">
        <w:rPr>
          <w:rFonts w:ascii="Book Antiqua" w:hAnsi="Book Antiqua"/>
        </w:rPr>
        <w:t>docetaxel</w:t>
      </w:r>
      <w:proofErr w:type="spellEnd"/>
      <w:r w:rsidRPr="00E46584">
        <w:rPr>
          <w:rFonts w:ascii="Book Antiqua" w:hAnsi="Book Antiqua"/>
        </w:rPr>
        <w:t xml:space="preserve"> and 5-FU in EBV-positive, but not </w:t>
      </w:r>
      <w:proofErr w:type="spellStart"/>
      <w:r w:rsidRPr="00E46584">
        <w:rPr>
          <w:rFonts w:ascii="Book Antiqua" w:hAnsi="Book Antiqua"/>
          <w:lang w:eastAsia="zh-TW"/>
        </w:rPr>
        <w:t>EBVnGC</w:t>
      </w:r>
      <w:proofErr w:type="spellEnd"/>
      <w:r w:rsidRPr="00E46584">
        <w:rPr>
          <w:rFonts w:ascii="Book Antiqua" w:hAnsi="Book Antiqua"/>
        </w:rPr>
        <w:t xml:space="preserve"> cell lines</w:t>
      </w:r>
      <w:r w:rsidRPr="00E46584">
        <w:rPr>
          <w:rFonts w:ascii="Book Antiqua" w:hAnsi="Book Antiqua"/>
        </w:rPr>
        <w:fldChar w:fldCharType="begin" w:fldLock="1"/>
      </w:r>
      <w:r w:rsidRPr="00E46584">
        <w:rPr>
          <w:rFonts w:ascii="Book Antiqua" w:hAnsi="Book Antiqua"/>
        </w:rPr>
        <w:instrText>ADDIN CSL_CITATION { "citationItems" : [ { "id" : "ITEM-1", "itemData" : { "ISSN" : "1176-9351", "PMID" : "19455257", "abstract" : "Aiming to find key genes and events, we analyze a large data set on diffuse large B-cell lymphoma (DLBCL) gene-expression (248 patients, 12196 spots). Applying the loess normalization method on these raw data yields improved survival predictions, in particular for the clinical important group of patients with medium survival time. Furthermore, we identify a simplified prognosis predictor, which stratifies different risk groups similarly well as complex signatures. We identify specific, activated B cell-like (ABC) and germinal center B cell-like (GCB) distinguishing genes. These include early (e.g. CDKN3) and late (e.g. CDKN2C) cell cycle genes. Independently from previous classification by marker genes we confirm a clear binary class distinction between the ABC and GCB subgroups. An earlier suggested third entity is not supported. A key regulatory network, distinguishing marked over-expression in ABC from that in GCB, is built by: ASB13, BCL2, BCL6, BCL7A, CCND2, COL3A1, CTGF, FN1, FOXP1, IGHM, IRF4, LMO2, LRMP, MAPK10, MME, MYBL1, NEIL1 and SH3BP5. It predicts and supports the aggressive behaviour of the ABC subgroup. These results help to understand target interactions, improve subgroup diagnosis, risk prognosis as well as therapy in the ABC and GCB DLBCL subgroups.", "author" : [ { "dropping-particle" : "", "family" : "Blenk", "given" : "S", "non-dropping-particle" : "", "parse-names" : false, "suffix" : "" }, { "dropping-particle" : "", "family" : "Engelmann", "given" : "J", "non-dropping-particle" : "", "parse-names" : false, "suffix" : "" }, { "dropping-particle" : "", "family" : "Weniger", "given" : "M", "non-dropping-particle" : "", "parse-names" : false, "suffix" : "" }, { "dropping-particle" : "", "family" : "Schultz", "given" : "J", "non-dropping-particle" : "", "parse-names" : false, "suffix" : "" }, { "dropping-particle" : "", "family" : "Dittrich", "given" : "M", "non-dropping-particle" : "", "parse-names" : false, "suffix" : "" }, { "dropping-particle" : "", "family" : "Rosenwald", "given" : "A", "non-dropping-particle" : "", "parse-names" : false, "suffix" : "" }, { "dropping-particle" : "", "family" : "M\u00fcller-Hermelink", "given" : "H K", "non-dropping-particle" : "", "parse-names" : false, "suffix" : "" }, { "dropping-particle" : "", "family" : "M\u00fcller", "given" : "T", "non-dropping-particle" : "", "parse-names" : false, "suffix" : "" }, { "dropping-particle" : "", "family" : "Dandekar", "given" : "T", "non-dropping-particle" : "", "parse-names" : false, "suffix" : "" } ], "container-title" : "Cancer informatics", "id" : "ITEM-1", "issued" : { "date-parts" : [ [ "2007", "1" ] ] }, "page" : "399-420", "title" : "Germinal center B cell-like (GCB) and activated B cell-like (ABC) type of diffuse large B cell lymphoma (DLBCL): analysis of molecular predictors, signatures, cell cycle state and patient survival.", "type" : "article-journal", "volume" : "3" }, "uris" : [ "http://www.mendeley.com/documents/?uuid=46b7ce93-054d-4d3b-a2eb-3b9053b9fa6f" ] }, { "id" : "ITEM-2", "itemData" : { "DOI" : "10.1007/s00428-010-0962-0", "ISSN" : "1432-2307", "PMID" : "20737169", "abstract" : "Gastric carcinoma (GC) is one of the human cancers in which promoter CpG island hypermethylation is frequently found. CpG island methylator phenotype (CIMP) refers to a subset of GCs which harbor concordant methylation of multiple promoter CpG island loci. However, little is known regarding clinicopathological features of CIMP-positive (CIMP-high) GC. Our study aimed to characterize clinicopathological features of CIMP-high GC. We analyzed 196 cases of GCs for their methylation status in 16 cancer-specific CpG island loci using MethyLight assay and arbitrarily defined CIMP-high GC as those with methylation at 13 or more CpG island loci. With exclusion of microsatellite instability-positive GC and EBV-positive GC from the analysis, CIMP-high GC (n\u2009=\u200910, 6.7%) demonstrated tendency toward higher cancer stage, infiltrative growth type, poor differentiation, and diffuse or mixed type of Lauren classification. CIMP-high GC showed significantly shortened survival compared with that of CIMP-negative GC. When CIMP-negative GC (methylation at 12 or less) was divided into CIMP-intermediate and CIMP-low (methylation at one or none), CIMP-low exhibited better clinical outcome than CIMP-intermediate. Hypermethylation at 14 CpG island loci or more was closely associated with poor clinical outcome and found to be an independent prognostic factor. Our findings that CIMP-high GCs were featured with characteristic clinicopathological parameters, including poor prognosis are distinct from previous studies. More extensive, large-scaled study is necessary to validate the findings of the present study.", "author" : [ { "dropping-particle" : "", "family" : "Park", "given" : "Seog-Yun", "non-dropping-particle" : "", "parse-names" : false, "suffix" : "" }, { "dropping-particle" : "", "family" : "Kook", "given" : "Myeong Cherl", "non-dropping-particle" : "", "parse-names" : false, "suffix" : "" }, { "dropping-particle" : "", "family" : "Kim", "given" : "Young Woo", "non-dropping-particle" : "", "parse-names" : false, "suffix" : "" }, { "dropping-particle" : "", "family" : "Cho", "given" : "Nam-Yun", "non-dropping-particle" : "", "parse-names" : false, "suffix" : "" }, { "dropping-particle" : "", "family" : "Jung", "given" : "Namhee", "non-dropping-particle" : "", "parse-names" : false, "suffix" : "" }, { "dropping-particle" : "", "family" : "Kwon", "given" : "Hyeong-Ju", "non-dropping-particle" : "", "parse-names" : false, "suffix" : "" }, { "dropping-particle" : "", "family" : "Kim", "given" : "Tae-You", "non-dropping-particle" : "", "parse-names" : false, "suffix" : "" }, { "dropping-particle" : "", "family" : "Kang", "given" : "Gyeong Hoon", "non-dropping-particle" : "", "parse-names" : false, "suffix" : "" } ], "container-title" : "Virchows Archiv : an international journal of pathology", "id" : "ITEM-2", "issue" : "4", "issued" : { "date-parts" : [ [ "2010", "10" ] ] }, "page" : "415-22", "title" : "CpG island hypermethylator phenotype in gastric carcinoma and its clinicopathological features.", "type" : "article-journal", "volume" : "457" }, "uris" : [ "http://www.mendeley.com/documents/?uuid=f8b09c1b-77c7-47ae-be47-51627410cc58" ] } ], "mendeley" : { "previouslyFormattedCitation" : "&lt;sup&gt;[49,50]&lt;/sup&gt;"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[49,50]</w:t>
      </w:r>
      <w:r w:rsidRPr="00E46584">
        <w:rPr>
          <w:rFonts w:ascii="Book Antiqua" w:hAnsi="Book Antiqua"/>
        </w:rPr>
        <w:fldChar w:fldCharType="end"/>
      </w:r>
      <w:r w:rsidRPr="00E46584">
        <w:rPr>
          <w:rFonts w:ascii="Book Antiqua" w:hAnsi="Book Antiqua"/>
        </w:rPr>
        <w:t xml:space="preserve">. The </w:t>
      </w:r>
      <w:proofErr w:type="spellStart"/>
      <w:r w:rsidRPr="00E46584">
        <w:rPr>
          <w:rFonts w:ascii="Book Antiqua" w:hAnsi="Book Antiqua"/>
        </w:rPr>
        <w:t>chemoresistance</w:t>
      </w:r>
      <w:proofErr w:type="spellEnd"/>
      <w:r w:rsidRPr="00E46584">
        <w:rPr>
          <w:rFonts w:ascii="Book Antiqua" w:hAnsi="Book Antiqua"/>
        </w:rPr>
        <w:t xml:space="preserve"> is mediated by EBV-lytic gene expression, which induces expression of Bcl-2 and </w:t>
      </w:r>
      <w:proofErr w:type="spellStart"/>
      <w:r w:rsidRPr="00E46584">
        <w:rPr>
          <w:rFonts w:ascii="Book Antiqua" w:hAnsi="Book Antiqua"/>
        </w:rPr>
        <w:t>survivin</w:t>
      </w:r>
      <w:proofErr w:type="spellEnd"/>
      <w:r w:rsidRPr="00E46584">
        <w:rPr>
          <w:rFonts w:ascii="Book Antiqua" w:hAnsi="Book Antiqua"/>
        </w:rPr>
        <w:t xml:space="preserve"> whilst simultaneously suppressing p21 to inhibit apoptosis</w:t>
      </w:r>
      <w:r w:rsidRPr="00E46584">
        <w:rPr>
          <w:rFonts w:ascii="Book Antiqua" w:hAnsi="Book Antiqua"/>
        </w:rPr>
        <w:fldChar w:fldCharType="begin" w:fldLock="1"/>
      </w:r>
      <w:r w:rsidRPr="00E46584">
        <w:rPr>
          <w:rFonts w:ascii="Book Antiqua" w:hAnsi="Book Antiqua"/>
        </w:rPr>
        <w:instrText>ADDIN CSL_CITATION { "citationItems" : [ { "id" : "ITEM-1", "itemData" : { "DOI" : "10.1007/s10059-011-0066-y", "ISSN" : "0219-1032", "PMID" : "21626300", "abstract" : "Epstein-Barr virus (EBV) is associated with human cancers such as nasopharyngeal carcinoma, Burkitt's lymphoma, Hodgkin's disease, and gastric carcinoma (GC). EBV is associated with about 10% of all GC cases globally. EBV-associated GC has distinct features from EBV-negative GC. However, it is still unclear if EBV infection has any effect on GC chemoresistance. Cell proliferation assay, cell cycle analysis, and active caspase Western blot revealed that the EBV-positive GC cell line (AGS-EBV) showed chemoresistance to docetaxel compared to the EBV-negative GC cell line (AGS). Docetaxel treatment increased expression of Bax similarly in AGS and AGS-EBV cell lines. However, Bcl-2 induction was markedly higher in AGS-EBV cells, after docetaxel treatment. Although docetaxel increased the expression of p53 to a similar extent in both cell lines, induction of p21 in AGS-EBV cells was lower than in AGS cells. Furthermore, expression of survivin was higher in AGS-EBV cells than in AGS cells following docetaxel treatment as well as at basal state. EBVlytic gene expression was induced by docetaxel treatment in AGS-EBV cells. The results suggest that EBV infection and lytic induction confers chemoresistance to GC, possibly by regulating cellular and EBV latent and lytic gene expression.", "author" : [ { "dropping-particle" : "", "family" : "Shin", "given" : "Hee Jong", "non-dropping-particle" : "", "parse-names" : false, "suffix" : "" }, { "dropping-particle" : "", "family" : "Kim", "given" : "Do Nyun", "non-dropping-particle" : "", "parse-names" : false, "suffix" : "" }, { "dropping-particle" : "", "family" : "Lee", "given" : "Suk Kyeong", "non-dropping-particle" : "", "parse-names" : false, "suffix" : "" } ], "container-title" : "Molecules and cells", "id" : "ITEM-1", "issue" : "2", "issued" : { "date-parts" : [ [ "2011", "8" ] ] }, "page" : "173-9", "title" : "Association between Epstein-Barr virus infection and chemoresistance to docetaxel in gastric carcinoma.", "type" : "article-journal", "volume" : "32" }, "uris" : [ "http://www.mendeley.com/documents/?uuid=cf2b052b-7c3e-48d6-82cf-f2d459e49738" ] } ], "mendeley" : { "previouslyFormattedCitation" : "&lt;sup&gt;[51]&lt;/sup&gt;"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[51]</w:t>
      </w:r>
      <w:r w:rsidRPr="00E46584">
        <w:rPr>
          <w:rFonts w:ascii="Book Antiqua" w:hAnsi="Book Antiqua"/>
        </w:rPr>
        <w:fldChar w:fldCharType="end"/>
      </w:r>
      <w:r w:rsidRPr="00E46584">
        <w:rPr>
          <w:rFonts w:ascii="Book Antiqua" w:hAnsi="Book Antiqua"/>
        </w:rPr>
        <w:t>. In support of this hypothesis, silencing of EBV-lytic gene LMP1 through specific small interfering RNA (</w:t>
      </w:r>
      <w:proofErr w:type="spellStart"/>
      <w:r w:rsidRPr="00E46584">
        <w:rPr>
          <w:rFonts w:ascii="Book Antiqua" w:hAnsi="Book Antiqua"/>
        </w:rPr>
        <w:t>siRNA</w:t>
      </w:r>
      <w:proofErr w:type="spellEnd"/>
      <w:r w:rsidRPr="00E46584">
        <w:rPr>
          <w:rFonts w:ascii="Book Antiqua" w:hAnsi="Book Antiqua"/>
        </w:rPr>
        <w:t xml:space="preserve">) enhanced </w:t>
      </w:r>
      <w:proofErr w:type="spellStart"/>
      <w:r w:rsidRPr="00E46584">
        <w:rPr>
          <w:rFonts w:ascii="Book Antiqua" w:hAnsi="Book Antiqua"/>
        </w:rPr>
        <w:t>chemosensitivity</w:t>
      </w:r>
      <w:proofErr w:type="spellEnd"/>
      <w:r w:rsidRPr="00E46584">
        <w:rPr>
          <w:rFonts w:ascii="Book Antiqua" w:hAnsi="Book Antiqua"/>
        </w:rPr>
        <w:t xml:space="preserve"> of cancer cells to </w:t>
      </w:r>
      <w:proofErr w:type="spellStart"/>
      <w:r w:rsidRPr="00E46584">
        <w:rPr>
          <w:rFonts w:ascii="Book Antiqua" w:hAnsi="Book Antiqua"/>
          <w:lang w:eastAsia="zh-TW"/>
        </w:rPr>
        <w:t>b</w:t>
      </w:r>
      <w:r w:rsidRPr="00E46584">
        <w:rPr>
          <w:rFonts w:ascii="Book Antiqua" w:hAnsi="Book Antiqua"/>
        </w:rPr>
        <w:t>leomycin</w:t>
      </w:r>
      <w:proofErr w:type="spellEnd"/>
      <w:r w:rsidRPr="00E46584">
        <w:rPr>
          <w:rFonts w:ascii="Book Antiqua" w:hAnsi="Book Antiqua"/>
        </w:rPr>
        <w:t xml:space="preserve"> and </w:t>
      </w:r>
      <w:proofErr w:type="spellStart"/>
      <w:r w:rsidRPr="00E46584">
        <w:rPr>
          <w:rFonts w:ascii="Book Antiqua" w:hAnsi="Book Antiqua"/>
          <w:lang w:eastAsia="zh-TW"/>
        </w:rPr>
        <w:t>c</w:t>
      </w:r>
      <w:r w:rsidRPr="00E46584">
        <w:rPr>
          <w:rFonts w:ascii="Book Antiqua" w:hAnsi="Book Antiqua"/>
        </w:rPr>
        <w:t>isplatin</w:t>
      </w:r>
      <w:proofErr w:type="spellEnd"/>
      <w:r w:rsidRPr="00E46584">
        <w:rPr>
          <w:rFonts w:ascii="Book Antiqua" w:hAnsi="Book Antiqua"/>
        </w:rPr>
        <w:fldChar w:fldCharType="begin" w:fldLock="1"/>
      </w:r>
      <w:r w:rsidRPr="00E46584">
        <w:rPr>
          <w:rFonts w:ascii="Book Antiqua" w:hAnsi="Book Antiqua"/>
        </w:rPr>
        <w:instrText>ADDIN CSL_CITATION { "citationItems" : [ { "id" : "ITEM-1", "itemData" : { "ISSN" : "1551-4005", "PMID" : "17507800", "abstract" : "The latent membrane protein 1 (LMP1) of Epstein-Barr virus (EBV) is closely associated with nasopharyngeal carcinoma (NPC). In this study, we investigated that the effect of silencing LMP1 on cell cycle distribution and chemosensitivity in EBV-positive naso-pharyngeal carcinoma C666-1 cells. Silencing of LMP1 by specific siRNA induced G1 arrest in C666-1 cells. The protein expression of CDK4 and cyclin D1 decreased and P27 was upregulated following LMP1 knockdown. Phosphorylation of AKT and its downstream targets IkappaB, FKHR was inhibited by LMP1 siRNA. The chemosensitivity of C666-1 cells to bleomycin and cisplatin was enhanced by siRNA targeting LMP1. The cells treated with LMP1 siRNA showed enhanced cleavage of the effector caspase3 and PARP, and Bax had the tendency to exhibit higher expression. Also, cotransfection of constitutive active AKT plasmid with LMP-1 siRNA plasmid abrogates sensitivity of C666-1 to bleomycin and cisplatin. It is reported for the first time that AKT signaling pathway was directly involved in the effects induced by siRNA targeting LMP1. Our findings confirm LMP1 as a rational therapeutic target in NPC.", "author" : [ { "dropping-particle" : "", "family" : "Mei", "given" : "Yu-Ping", "non-dropping-particle" : "", "parse-names" : false, "suffix" : "" }, { "dropping-particle" : "", "family" : "Zhou", "given" : "Jun-Min", "non-dropping-particle" : "", "parse-names" : false, "suffix" : "" }, { "dropping-particle" : "", "family" : "Wang", "given" : "Yi", "non-dropping-particle" : "", "parse-names" : false, "suffix" : "" }, { "dropping-particle" : "", "family" : "Huang", "given" : "He", "non-dropping-particle" : "", "parse-names" : false, "suffix" : "" }, { "dropping-particle" : "", "family" : "Deng", "given" : "Rong", "non-dropping-particle" : "", "parse-names" : false, "suffix" : "" }, { "dropping-particle" : "", "family" : "Feng", "given" : "Gong-Kan", "non-dropping-particle" : "", "parse-names" : false, "suffix" : "" }, { "dropping-particle" : "", "family" : "Zeng", "given" : "Yi-Xin", "non-dropping-particle" : "", "parse-names" : false, "suffix" : "" }, { "dropping-particle" : "", "family" : "Zhu", "given" : "Xiao-Feng", "non-dropping-particle" : "", "parse-names" : false, "suffix" : "" } ], "container-title" : "Cell cycle (Georgetown, Tex.)", "id" : "ITEM-1", "issue" : "11", "issued" : { "date-parts" : [ [ "2007", "6", "1" ] ] }, "page" : "1379-85", "title" : "Silencing of LMP1 induces cell cycle arrest and enhances chemosensitivity through inhibition of AKT signaling pathway in EBV-positive nasopharyngeal carcinoma cells.", "type" : "article-journal", "volume" : "6" }, "uris" : [ "http://www.mendeley.com/documents/?uuid=75bbe6d6-4402-4300-b80f-9784bd8cc561" ] } ], "mendeley" : { "previouslyFormattedCitation" : "&lt;sup&gt;[52]&lt;/sup&gt;"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[52]</w:t>
      </w:r>
      <w:r w:rsidRPr="00E46584">
        <w:rPr>
          <w:rFonts w:ascii="Book Antiqua" w:hAnsi="Book Antiqua"/>
        </w:rPr>
        <w:fldChar w:fldCharType="end"/>
      </w:r>
      <w:r w:rsidRPr="00E46584">
        <w:rPr>
          <w:rFonts w:ascii="Book Antiqua" w:hAnsi="Book Antiqua"/>
        </w:rPr>
        <w:t xml:space="preserve">. Since epigenetic dysregulation is implicated in the expression of EBV-lytic genes and consequent tumour progression, we believe that epigenetic processes are a rational therapeutic target in </w:t>
      </w:r>
      <w:proofErr w:type="spellStart"/>
      <w:r w:rsidRPr="00E46584">
        <w:rPr>
          <w:rFonts w:ascii="Book Antiqua" w:hAnsi="Book Antiqua"/>
        </w:rPr>
        <w:t>EBV</w:t>
      </w:r>
      <w:r w:rsidRPr="00E46584">
        <w:rPr>
          <w:rFonts w:ascii="Book Antiqua" w:hAnsi="Book Antiqua"/>
          <w:lang w:eastAsia="zh-TW"/>
        </w:rPr>
        <w:t>aGC</w:t>
      </w:r>
      <w:proofErr w:type="spellEnd"/>
      <w:r w:rsidRPr="00E46584">
        <w:rPr>
          <w:rFonts w:ascii="Book Antiqua" w:hAnsi="Book Antiqua"/>
        </w:rPr>
        <w:t>.</w:t>
      </w:r>
    </w:p>
    <w:p w:rsidR="00DA130B" w:rsidRPr="00E46584" w:rsidRDefault="00DA130B" w:rsidP="009E1343">
      <w:pPr>
        <w:autoSpaceDN w:val="0"/>
        <w:spacing w:after="0" w:line="360" w:lineRule="auto"/>
        <w:ind w:firstLineChars="200" w:firstLine="480"/>
        <w:jc w:val="both"/>
        <w:rPr>
          <w:rFonts w:ascii="Book Antiqua" w:hAnsi="Book Antiqua"/>
        </w:rPr>
      </w:pPr>
      <w:bookmarkStart w:id="49" w:name="OLE_LINK91"/>
      <w:bookmarkStart w:id="50" w:name="OLE_LINK92"/>
      <w:bookmarkStart w:id="51" w:name="OLE_LINK90"/>
      <w:r w:rsidRPr="00E46584">
        <w:rPr>
          <w:rFonts w:ascii="Book Antiqua" w:hAnsi="Book Antiqua" w:cs="Book Antiqua"/>
          <w:lang w:eastAsia="zh-TW"/>
        </w:rPr>
        <w:t xml:space="preserve">Crucially, aberrant DNA methylation in cancer is reversible. Thus the enzymes which regulate epigenetic modifications are attractive targets for pharmacological intervention. Current epigenetic therapies may be classified into histone </w:t>
      </w:r>
      <w:proofErr w:type="spellStart"/>
      <w:r w:rsidRPr="00E46584">
        <w:rPr>
          <w:rFonts w:ascii="Book Antiqua" w:hAnsi="Book Antiqua" w:cs="Book Antiqua"/>
          <w:lang w:eastAsia="zh-TW"/>
        </w:rPr>
        <w:t>acetyltransferase</w:t>
      </w:r>
      <w:proofErr w:type="spellEnd"/>
      <w:r w:rsidRPr="00E46584">
        <w:rPr>
          <w:rFonts w:ascii="Book Antiqua" w:hAnsi="Book Antiqua" w:cs="Book Antiqua"/>
          <w:lang w:eastAsia="zh-TW"/>
        </w:rPr>
        <w:t xml:space="preserve"> (HAT), histone </w:t>
      </w:r>
      <w:proofErr w:type="spellStart"/>
      <w:r w:rsidRPr="00E46584">
        <w:rPr>
          <w:rFonts w:ascii="Book Antiqua" w:hAnsi="Book Antiqua" w:cs="Book Antiqua"/>
          <w:lang w:eastAsia="zh-TW"/>
        </w:rPr>
        <w:t>deacetylase</w:t>
      </w:r>
      <w:proofErr w:type="spellEnd"/>
      <w:r w:rsidRPr="00E46584">
        <w:rPr>
          <w:rFonts w:ascii="Book Antiqua" w:hAnsi="Book Antiqua" w:cs="Book Antiqua"/>
          <w:lang w:eastAsia="zh-TW"/>
        </w:rPr>
        <w:t xml:space="preserve"> (HDAC), and DNA </w:t>
      </w:r>
      <w:proofErr w:type="spellStart"/>
      <w:r w:rsidRPr="00E46584">
        <w:rPr>
          <w:rFonts w:ascii="Book Antiqua" w:hAnsi="Book Antiqua" w:cs="Book Antiqua"/>
          <w:lang w:eastAsia="zh-TW"/>
        </w:rPr>
        <w:t>methyltransferase</w:t>
      </w:r>
      <w:proofErr w:type="spellEnd"/>
      <w:r w:rsidRPr="00E46584">
        <w:rPr>
          <w:rFonts w:ascii="Book Antiqua" w:hAnsi="Book Antiqua" w:cs="Book Antiqua"/>
          <w:lang w:eastAsia="zh-TW"/>
        </w:rPr>
        <w:t xml:space="preserve"> (DNMT) inhibitors (Table 5). Broadly, they facilitate </w:t>
      </w:r>
      <w:proofErr w:type="spellStart"/>
      <w:r w:rsidRPr="00E46584">
        <w:rPr>
          <w:rFonts w:ascii="Book Antiqua" w:hAnsi="Book Antiqua" w:cs="Book Antiqua"/>
          <w:lang w:eastAsia="zh-TW"/>
        </w:rPr>
        <w:t>demethylation</w:t>
      </w:r>
      <w:proofErr w:type="spellEnd"/>
      <w:r w:rsidRPr="00E46584">
        <w:rPr>
          <w:rFonts w:ascii="Book Antiqua" w:hAnsi="Book Antiqua" w:cs="Book Antiqua"/>
          <w:lang w:eastAsia="zh-TW"/>
        </w:rPr>
        <w:t xml:space="preserve"> and re-expression of epigenetically silenced tumour suppressor genes, lowering the apoptotic threshold to sensitise tumour cells to chemotherapy and radiotherapy.</w:t>
      </w:r>
      <w:bookmarkEnd w:id="49"/>
      <w:bookmarkEnd w:id="50"/>
      <w:bookmarkEnd w:id="51"/>
      <w:r w:rsidRPr="00E46584">
        <w:rPr>
          <w:rFonts w:ascii="Book Antiqua" w:hAnsi="Book Antiqua" w:cs="Book Antiqua"/>
          <w:lang w:eastAsia="zh-TW"/>
        </w:rPr>
        <w:t xml:space="preserve"> </w:t>
      </w:r>
      <w:r w:rsidRPr="00E46584">
        <w:rPr>
          <w:rFonts w:ascii="Book Antiqua" w:hAnsi="Book Antiqua"/>
        </w:rPr>
        <w:t xml:space="preserve">Consequently, there has been an emphasis on investigating the clinical value of epigenetic therapies in combination with conventional cytotoxic agents and radiation. </w:t>
      </w:r>
    </w:p>
    <w:p w:rsidR="00DA130B" w:rsidRPr="00E46584" w:rsidRDefault="00DA130B" w:rsidP="009E1343">
      <w:pPr>
        <w:autoSpaceDN w:val="0"/>
        <w:spacing w:after="0" w:line="360" w:lineRule="auto"/>
        <w:ind w:firstLineChars="200" w:firstLine="480"/>
        <w:jc w:val="both"/>
        <w:rPr>
          <w:rFonts w:ascii="Book Antiqua" w:hAnsi="Book Antiqua"/>
        </w:rPr>
      </w:pPr>
      <w:r w:rsidRPr="00E46584">
        <w:rPr>
          <w:rFonts w:ascii="Book Antiqua" w:hAnsi="Book Antiqua"/>
        </w:rPr>
        <w:lastRenderedPageBreak/>
        <w:t xml:space="preserve">It was previously reported that the combination of irradiation and 5-aza-CdR significantly decreased growth activity compared with irradiation alone in OCUM-2M, OCUM-12, and MKN-45 </w:t>
      </w:r>
      <w:r w:rsidRPr="00E46584">
        <w:rPr>
          <w:rFonts w:ascii="Book Antiqua" w:hAnsi="Book Antiqua"/>
          <w:lang w:eastAsia="zh-TW"/>
        </w:rPr>
        <w:t>GC</w:t>
      </w:r>
      <w:r w:rsidRPr="00E46584">
        <w:rPr>
          <w:rFonts w:ascii="Book Antiqua" w:hAnsi="Book Antiqua"/>
        </w:rPr>
        <w:t xml:space="preserve"> cell lines (</w:t>
      </w:r>
      <w:r w:rsidRPr="00E46584">
        <w:rPr>
          <w:rFonts w:ascii="Book Antiqua" w:hAnsi="Book Antiqua"/>
          <w:i/>
        </w:rPr>
        <w:t>P</w:t>
      </w:r>
      <w:r w:rsidRPr="00E46584">
        <w:rPr>
          <w:rFonts w:ascii="Book Antiqua" w:hAnsi="Book Antiqua"/>
        </w:rPr>
        <w:t xml:space="preserve"> &lt; 0.05). The cell cycle arrest and increased apoptotic rate may be partly mediated by enhanced expression of p53, RASSF1, and DAPK gene families by 5-aza-CdR</w:t>
      </w:r>
      <w:r w:rsidRPr="00E46584">
        <w:rPr>
          <w:rFonts w:ascii="Book Antiqua" w:hAnsi="Book Antiqua"/>
        </w:rPr>
        <w:fldChar w:fldCharType="begin" w:fldLock="1"/>
      </w:r>
      <w:r w:rsidRPr="00E46584">
        <w:rPr>
          <w:rFonts w:ascii="Book Antiqua" w:hAnsi="Book Antiqua"/>
        </w:rPr>
        <w:instrText>ADDIN CSL_CITATION { "citationItems" : [ { "id" : "ITEM-1", "itemData" : { "DOI" : "10.1111/j.1349-7006.2008.01004.x", "ISSN" : "1349-7006", "PMID" : "19037991", "abstract" : "The National Comprehensive Cancer Network guidelines recommend radiotherapy as a standard treatment for patients with a high risk of recurrence in gastric cancer. Because radiation is harmful to the surrounding organs, a radiation sensitizer might therefore be useful to decrease the side effects of patients with advanced gastric carcinoma. The aim of the current study was to clarify the effect of a DNA methyltransferase inhibitor, 5-aza-2'-deoxycytidine (CdR), on radiation sensitivity in gastric cancer cells. Five gastric cancer cell lines, OCUM-2M, OCUM-12, KATO-III, MKN-45, and MKN-74, were used. The effects of 5-aza-CdR with irradiation on the growth activity, cell-cycle distribution, apoptosis, and apoptosis-associated gene expression were examined. 5-aza-CdR sensitized three of five gastric cancer cell lines to radiation. A combination of irradiation and 5-aza-CdR significantly (P&lt;0.05) decreased the growth activity compared with irradiation alone in OCUM-2M, OCUM-12, and MKN-45 cells, but not in KATO-III and MKN-74 cells. The percentage of cells in G2-M phase and the apoptotic rate with irradiation in combination with 5-aza-CdR were increased in OCUM-2M, OCUM-12, and MKN-45 cells compared with irradiation alone, but not in KATO-III and MKN-74 cells. 5-aza-CdR increased the expression of p53, RASSF1, and death-associated protein kinases (DAPK) genes compared with the control or irradiation alone. These findings suggest that 5-aza-CdR might therefore be useful as a radiation sensitizer to treat some types of gastric carcinoma. The arrest at G2-M phase and increased apoptotic rate might be partly mediated by enhanced expression of the p53, RASSF1, or DAPK gene families by 5-aza-CdR.", "author" : [ { "dropping-particle" : "", "family" : "Qiu", "given" : "Hong", "non-dropping-particle" : "", "parse-names" : false, "suffix" : "" }, { "dropping-particle" : "", "family" : "Yashiro", "given" : "Masakazu", "non-dropping-particle" : "", "parse-names" : false, "suffix" : "" }, { "dropping-particle" : "", "family" : "Shinto", "given" : "Osamu", "non-dropping-particle" : "", "parse-names" : false, "suffix" : "" }, { "dropping-particle" : "", "family" : "Matsuzaki", "given" : "Taro", "non-dropping-particle" : "", "parse-names" : false, "suffix" : "" }, { "dropping-particle" : "", "family" : "Hirakawa", "given" : "Kosei", "non-dropping-particle" : "", "parse-names" : false, "suffix" : "" } ], "container-title" : "Cancer science", "id" : "ITEM-1", "issue" : "1", "issued" : { "date-parts" : [ [ "2009", "1" ] ] }, "page" : "181-8", "title" : "DNA methyltransferase inhibitor 5-aza-CdR enhances the radiosensitivity of gastric cancer cells.", "type" : "article-journal", "volume" : "100" }, "uris" : [ "http://www.mendeley.com/documents/?uuid=03ebd841-42cd-4ac2-acf2-1ff8c89dac14" ] } ], "mendeley" : { "previouslyFormattedCitation" : "&lt;sup&gt;[53]&lt;/sup&gt;"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[53]</w:t>
      </w:r>
      <w:r w:rsidRPr="00E46584">
        <w:rPr>
          <w:rFonts w:ascii="Book Antiqua" w:hAnsi="Book Antiqua"/>
        </w:rPr>
        <w:fldChar w:fldCharType="end"/>
      </w:r>
      <w:r w:rsidRPr="00E46584">
        <w:rPr>
          <w:rFonts w:ascii="Book Antiqua" w:hAnsi="Book Antiqua"/>
        </w:rPr>
        <w:t xml:space="preserve">. The use of epigenetic therapies in conjunction with targeted therapies such as </w:t>
      </w:r>
      <w:proofErr w:type="spellStart"/>
      <w:r w:rsidRPr="00E46584">
        <w:rPr>
          <w:rFonts w:ascii="Book Antiqua" w:hAnsi="Book Antiqua"/>
          <w:lang w:eastAsia="zh-TW"/>
        </w:rPr>
        <w:t>g</w:t>
      </w:r>
      <w:r w:rsidRPr="00E46584">
        <w:rPr>
          <w:rFonts w:ascii="Book Antiqua" w:hAnsi="Book Antiqua"/>
        </w:rPr>
        <w:t>eftinib</w:t>
      </w:r>
      <w:proofErr w:type="spellEnd"/>
      <w:r w:rsidRPr="00E46584">
        <w:rPr>
          <w:rFonts w:ascii="Book Antiqua" w:hAnsi="Book Antiqua"/>
        </w:rPr>
        <w:t xml:space="preserve"> in lung cancer, </w:t>
      </w:r>
      <w:proofErr w:type="spellStart"/>
      <w:r w:rsidRPr="00E46584">
        <w:rPr>
          <w:rFonts w:ascii="Book Antiqua" w:hAnsi="Book Antiqua"/>
          <w:lang w:eastAsia="zh-TW"/>
        </w:rPr>
        <w:t>i</w:t>
      </w:r>
      <w:r w:rsidRPr="00E46584">
        <w:rPr>
          <w:rFonts w:ascii="Book Antiqua" w:hAnsi="Book Antiqua"/>
        </w:rPr>
        <w:t>matinib</w:t>
      </w:r>
      <w:proofErr w:type="spellEnd"/>
      <w:r w:rsidRPr="00E46584">
        <w:rPr>
          <w:rFonts w:ascii="Book Antiqua" w:hAnsi="Book Antiqua"/>
        </w:rPr>
        <w:t xml:space="preserve"> in chronic myeloid </w:t>
      </w:r>
      <w:proofErr w:type="spellStart"/>
      <w:r w:rsidRPr="00E46584">
        <w:rPr>
          <w:rFonts w:ascii="Book Antiqua" w:hAnsi="Book Antiqua"/>
        </w:rPr>
        <w:t>leukemia</w:t>
      </w:r>
      <w:proofErr w:type="spellEnd"/>
      <w:r w:rsidRPr="00E46584">
        <w:rPr>
          <w:rFonts w:ascii="Book Antiqua" w:hAnsi="Book Antiqua"/>
        </w:rPr>
        <w:t xml:space="preserve">, and </w:t>
      </w:r>
      <w:proofErr w:type="spellStart"/>
      <w:r w:rsidRPr="00E46584">
        <w:rPr>
          <w:rFonts w:ascii="Book Antiqua" w:hAnsi="Book Antiqua"/>
          <w:lang w:eastAsia="zh-TW"/>
        </w:rPr>
        <w:t>t</w:t>
      </w:r>
      <w:r w:rsidRPr="00E46584">
        <w:rPr>
          <w:rFonts w:ascii="Book Antiqua" w:hAnsi="Book Antiqua"/>
        </w:rPr>
        <w:t>rastuzumab</w:t>
      </w:r>
      <w:proofErr w:type="spellEnd"/>
      <w:r w:rsidRPr="00E46584">
        <w:rPr>
          <w:rFonts w:ascii="Book Antiqua" w:hAnsi="Book Antiqua"/>
        </w:rPr>
        <w:t xml:space="preserve"> in breast cancer cell lines and </w:t>
      </w:r>
      <w:r w:rsidRPr="00E46584">
        <w:rPr>
          <w:rFonts w:ascii="Book Antiqua" w:hAnsi="Book Antiqua"/>
          <w:i/>
        </w:rPr>
        <w:t>in vivo</w:t>
      </w:r>
      <w:r w:rsidRPr="00E46584">
        <w:rPr>
          <w:rFonts w:ascii="Book Antiqua" w:hAnsi="Book Antiqua"/>
        </w:rPr>
        <w:t xml:space="preserve"> tumour models also had synergistic effects on the induction of apoptosis</w:t>
      </w:r>
      <w:r w:rsidRPr="00E46584">
        <w:rPr>
          <w:rFonts w:ascii="Book Antiqua" w:hAnsi="Book Antiqua"/>
        </w:rPr>
        <w:fldChar w:fldCharType="begin" w:fldLock="1"/>
      </w:r>
      <w:r w:rsidRPr="00E46584">
        <w:rPr>
          <w:rFonts w:ascii="Book Antiqua" w:hAnsi="Book Antiqua"/>
        </w:rPr>
        <w:instrText>ADDIN CSL_CITATION { "citationItems" : [ { "id" : "ITEM-1", "itemData" : { "DOI" : "10.1038/nrd2133", "ISSN" : "1474-1776", "PMID" : "16955068", "abstract" : "Histone deacetylases (HDACs) are enzymes involved in the remodelling of chromatin, and have a key role in the epigenetic regulation of gene expression. In addition, the activity of non-histone proteins can be regulated through HDAC-mediated hypo-acetylation. In recent years, inhibition of HDACs has emerged as a potential strategy to reverse aberrant epigenetic changes associated with cancer, and several classes of HDAC inhibitors have been found to have potent and specific anticancer activities in preclinical studies. However, such studies have also indicated that the effects of HDAC inhibitors could be considerably broader and more complicated than originally understood. Here we summarize recent advances in the understanding of the molecular events that underlie the anticancer effects of HDAC inhibitors, and discuss how such information could be used in optimizing the development and application of these agents in the clinic, either as monotherapies or in combination with other anticancer drugs.", "author" : [ { "dropping-particle" : "", "family" : "Bolden", "given" : "Jessica E", "non-dropping-particle" : "", "parse-names" : false, "suffix" : "" }, { "dropping-particle" : "", "family" : "Peart", "given" : "Melissa J", "non-dropping-particle" : "", "parse-names" : false, "suffix" : "" }, { "dropping-particle" : "", "family" : "Johnstone", "given" : "Ricky W", "non-dropping-particle" : "", "parse-names" : false, "suffix" : "" } ], "container-title" : "Nature reviews. Drug discovery", "id" : "ITEM-1", "issue" : "9", "issued" : { "date-parts" : [ [ "2006", "9" ] ] }, "page" : "769-84", "title" : "Anticancer activities of histone deacetylase inhibitors.", "type" : "article-journal", "volume" : "5" }, "uris" : [ "http://www.mendeley.com/documents/?uuid=0e27b3e2-967c-4aae-80ec-8e4b4404bd14" ] }, { "id" : "ITEM-2", "itemData" : { "DOI" : "10.1182/blood-2005-11-4639", "ISSN" : "0006-4971", "PMID" : "16537804", "abstract" : "AMN107 (Novartis Pharmaceuticals, Basel, Switzerland) has potent in vitro and in vivo activity against the unmutated and most common mutant forms of Bcr-Abl. Treatment with the histone deacetylase inhibitor LBH589 (Novartis) depletes Bcr-Abl levels. We determined the effects of AMN107 and/or LBH589 in Bcr-Abl-expressing human K562 and LAMA-84 cells, as well as in primary chronic myelogenous leukemia (CML) cells. AMN107 was more potent than imatinib mesylate (IM) in inhibiting Bcr-Abl tyrosine kinase (TK) activity and attenuating p-STAT5, p-AKT, Bcl-x(L), and c-Myc levels in K562 and LAMA-84 cells. Cotreatment with LBH589 and AMN107 exerted synergistic apoptotic effects with more attenuation of p-STAT5, p-ERK1/2, c-Myc, and Bcl-x(L) and increases in p27 and Bim levels. LBH589 attenuated Bcr-Abl levels and induced apoptosis of mouse pro-B BaF3 cells containing ectopic expression of Bcr-Abl or the IM-resistant, point-mutant Bcr-AblT315I and Bcr-AblE255K. Treatment with LBH589 also depleted Bcr-Abl levels and induced apoptosis of IM-resistant primary human CML cells, including those with expression of Bcr-AblT315I. As compared with either agent alone, cotreatment with AMN107 and LBH589 induced more loss of cell viability of primary IM-resistant CML cells. Thus, cotreatment with LBH589 and AMN107 is active against cultured or primary IM-resistant CML cells, including those with expression of Bcr-AblT315I.", "author" : [ { "dropping-particle" : "", "family" : "Fiskus", "given" : "Warren", "non-dropping-particle" : "", "parse-names" : false, "suffix" : "" }, { "dropping-particle" : "", "family" : "Pranpat", "given" : "Michael", "non-dropping-particle" : "", "parse-names" : false, "suffix" : "" }, { "dropping-particle" : "", "family" : "Bali", "given" : "Purva", "non-dropping-particle" : "", "parse-names" : false, "suffix" : "" }, { "dropping-particle" : "", "family" : "Balasis", "given" : "Maria", "non-dropping-particle" : "", "parse-names" : false, "suffix" : "" }, { "dropping-particle" : "", "family" : "Kumaraswamy", "given" : "Sandhya", "non-dropping-particle" : "", "parse-names" : false, "suffix" : "" }, { "dropping-particle" : "", "family" : "Boyapalle", "given" : "Sandhya", "non-dropping-particle" : "", "parse-names" : false, "suffix" : "" }, { "dropping-particle" : "", "family" : "Rocha", "given" : "Kathy", "non-dropping-particle" : "", "parse-names" : false, "suffix" : "" }, { "dropping-particle" : "", "family" : "Wu", "given" : "Jie", "non-dropping-particle" : "", "parse-names" : false, "suffix" : "" }, { "dropping-particle" : "", "family" : "Giles", "given" : "Francis", "non-dropping-particle" : "", "parse-names" : false, "suffix" : "" }, { "dropping-particle" : "", "family" : "Manley", "given" : "Paul W", "non-dropping-particle" : "", "parse-names" : false, "suffix" : "" }, { "dropping-particle" : "", "family" : "Atadja", "given" : "Peter", "non-dropping-particle" : "", "parse-names" : false, "suffix" : "" }, { "dropping-particle" : "", "family" : "Bhalla", "given" : "Kapil", "non-dropping-particle" : "", "parse-names" : false, "suffix" : "" } ], "container-title" : "Blood", "id" : "ITEM-2", "issue" : "2", "issued" : { "date-parts" : [ [ "2006", "7", "15" ] ] }, "page" : "645-52", "title" : "Combined effects of novel tyrosine kinase inhibitor AMN107 and histone deacetylase inhibitor LBH589 against Bcr-Abl-expressing human leukemia cells.", "type" : "article-journal", "volume" : "108" }, "uris" : [ "http://www.mendeley.com/documents/?uuid=612a4505-935e-47e2-bf32-f05345fad65c" ] } ], "mendeley" : { "previouslyFormattedCitation" : "&lt;sup&gt;[54,55]&lt;/sup&gt;"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[54,55]</w:t>
      </w:r>
      <w:r w:rsidRPr="00E46584">
        <w:rPr>
          <w:rFonts w:ascii="Book Antiqua" w:hAnsi="Book Antiqua"/>
        </w:rPr>
        <w:fldChar w:fldCharType="end"/>
      </w:r>
      <w:r w:rsidRPr="00E46584">
        <w:rPr>
          <w:rFonts w:ascii="Book Antiqua" w:hAnsi="Book Antiqua"/>
        </w:rPr>
        <w:t xml:space="preserve">. More recently, epigenetic modifiers and ZEB1 inhibitors have been used to induce lytic transformation of EBV-infected gastric cancer cells. Expressed only in the lytic form of infection, virally encoded kinases convert </w:t>
      </w:r>
      <w:proofErr w:type="spellStart"/>
      <w:r w:rsidRPr="00E46584">
        <w:rPr>
          <w:rFonts w:ascii="Book Antiqua" w:hAnsi="Book Antiqua"/>
        </w:rPr>
        <w:t>ganciclovir</w:t>
      </w:r>
      <w:proofErr w:type="spellEnd"/>
      <w:r w:rsidRPr="00E46584">
        <w:rPr>
          <w:rFonts w:ascii="Book Antiqua" w:hAnsi="Book Antiqua"/>
        </w:rPr>
        <w:t xml:space="preserve"> into its active form, potentiating its cytotoxic effects</w:t>
      </w:r>
      <w:r w:rsidRPr="00E46584">
        <w:rPr>
          <w:rFonts w:ascii="Book Antiqua" w:hAnsi="Book Antiqua"/>
        </w:rPr>
        <w:fldChar w:fldCharType="begin" w:fldLock="1"/>
      </w:r>
      <w:r w:rsidRPr="00E46584">
        <w:rPr>
          <w:rFonts w:ascii="Book Antiqua" w:hAnsi="Book Antiqua"/>
        </w:rPr>
        <w:instrText>ADDIN CSL_CITATION { "citationItems" : [ { "id" : "ITEM-1", "itemData" : { "DOI" : "10.1016/j.canlet.2006.03.022", "ISSN" : "0304-3835", "PMID" : "16647201", "abstract" : "Epstein-Barr virus (EBV) is an oncogenic herpes virus. EBV gene transcription is regulated by an epigenetic mechanism to establish a persistent infection and to evade the host immune system. We found that low concentrations of epigenetic modifying agents, 5-aza-2'-deoxycytidine (5-aza-CdR) or trichostatin A (TSA), induced the expression of BMRF1, BZLF1, and BRLF1 genes, which are found in the lytic form of the virus, in an EBV-positive gastric cancer cell line. This effect did not involve PI3 kinase, MAP/ERK kinase, protein kinase C delta, or p38 MAPK signaling pathway. The cytotoxic effect of ganciclovir (GCV) was enhanced after the lytic induction by epigenetic modifiers, and the combination of GCV and epigenetic modifiers induced apoptosis, which is dependent on caspases. In conclusion, the combination of GCV with 5-aza-CdR or TSA might be a useful therapeutic strategy for EBV-induced human gastric cancer.", "author" : [ { "dropping-particle" : "", "family" : "Jung", "given" : "Eun Ji", "non-dropping-particle" : "", "parse-names" : false, "suffix" : "" }, { "dropping-particle" : "", "family" : "Lee", "given" : "You Mie", "non-dropping-particle" : "", "parse-names" : false, "suffix" : "" }, { "dropping-particle" : "", "family" : "Lee", "given" : "Byung Lan", "non-dropping-particle" : "", "parse-names" : false, "suffix" : "" }, { "dropping-particle" : "", "family" : "Chang", "given" : "Mee Soo", "non-dropping-particle" : "", "parse-names" : false, "suffix" : "" }, { "dropping-particle" : "", "family" : "Kim", "given" : "Woo Ho", "non-dropping-particle" : "", "parse-names" : false, "suffix" : "" } ], "container-title" : "Cancer letters", "id" : "ITEM-1", "issue" : "1", "issued" : { "date-parts" : [ [ "2007", "3", "8" ] ] }, "page" : "77-83", "title" : "Lytic induction and apoptosis of Epstein-Barr virus-associated gastric cancer cell line with epigenetic modifiers and ganciclovir.", "type" : "article-journal", "volume" : "247" }, "uris" : [ "http://www.mendeley.com/documents/?uuid=b4cc818e-1fdd-421b-bc1d-289d77fa1112" ] }, { "id" : "ITEM-2", "itemData" : { "DOI" : "10.1002/cncr.26184", "ISSN" : "1097-0142", "PMID" : "21717425", "abstract" : "BACKGROUND: The role of Epstein-Barr virus (EBV) infection in gastric carcinogenesis remains largely unknown. The authors studied the effects of zinc finger E-box binding factor 1 (ZEB1) on latent-lytic switch of EBV infection in gastric cancer and explored the importance of EBV in gastric carcinogenesis.\n\nMETHODS: Loss or gain of ZEB1 function was obtained by ZEB1 small-interfering RNA (siRNA) knock-down or forced ZEB1 re-expression. Cell growth was evaluated by cell viability and colony formation assays, and the cell cycle was assessed by flow cytometry. EBV was detected using quantitative polymerase chain reaction (PCR) and in situ hybridization analyses.\n\nRESULTS: ZEB1 knock-down in a latent EBV-infected gastric cancer cell line (YCC10) increased lytic gene BamHI W leftward reading frame 1 (BZLF1) expression and decreased the expression of latent gene EB nuclear antigen 1 (EBNA1) concomitant with the inhibition of cell viability (P &lt; .05) and S-phase DNA synthesis (P &lt; .01). ZEB1 depletion combined with ganciclovir revealed a further reduction in cell viability (P &lt; .001). ZEB1 knock-down induced cell apoptosis and the up-regulation of caspase 3 and poly(adenosine diphosphate-ribose) polymerase cleavage. Conversely, ectopic overexpression of ZEB1 in a lytic EBV-infected gastric cancer cell line (AGS-EBV) inhibited BZLF1 promoter (Zp) activity, BZLF1 expression, and apoptosis and promoted cell growth. EBV infection was detected in 11.3% (80 of 711) of gastric cancers. The presence of EBV was associated with age, men, and intestinal type cancer.\n\nCONCLUSIONS: ZEB1 was confirmed as a key mediator of the latent-lytic switch of EBV-associated gastric cancer, a distinct subtype with different clinicopathologic features. The current results indicated that inhibition of ZEB1 may be a potential target for EBV-associated gastric cancer therapy.", "author" : [ { "dropping-particle" : "", "family" : "Zhao", "given" : "Junhong", "non-dropping-particle" : "", "parse-names" : false, "suffix" : "" }, { "dropping-particle" : "", "family" : "Jin", "given" : "Hongchuan", "non-dropping-particle" : "", "parse-names" : false, "suffix" : "" }, { "dropping-particle" : "", "family" : "Cheung", "given" : "Kin Fai", "non-dropping-particle" : "", "parse-names" : false, "suffix" : "" }, { "dropping-particle" : "", "family" : "Tong", "given" : "Joanna H M", "non-dropping-particle" : "", "parse-names" : false, "suffix" : "" }, { "dropping-particle" : "", "family" : "Zhang", "given" : "Sui", "non-dropping-particle" : "", "parse-names" : false, "suffix" : "" }, { "dropping-particle" : "", "family" : "Go", "given" : "Minnie Y Y", "non-dropping-particle" : "", "parse-names" : false, "suffix" : "" }, { "dropping-particle" : "", "family" : "Tian", "given" : "Linwei", "non-dropping-particle" : "", "parse-names" : false, "suffix" : "" }, { "dropping-particle" : "", "family" : "Kang", "given" : "Wei", "non-dropping-particle" : "", "parse-names" : false, "suffix" : "" }, { "dropping-particle" : "", "family" : "Leung", "given" : "Patrick P S", "non-dropping-particle" : "", "parse-names" : false, "suffix" : "" }, { "dropping-particle" : "", "family" : "Zeng", "given" : "Zhirong", "non-dropping-particle" : "", "parse-names" : false, "suffix" : "" }, { "dropping-particle" : "", "family" : "Li", "given" : "Xiaoxing",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"ITEM-2", "issue" : "4", "issued" : { "date-parts" : [ [ "2012", "2", "15" ] ] }, "page" : "924-36", "title" : "Zinc finger E-box binding factor 1 plays a central role in regulating Epstein-Barr virus (EBV) latent-lytic switch and acts as a therapeutic target in EBV-associated gastric cancer.", "type" : "article-journal", "volume" : "118" }, "uris" : [ "http://www.mendeley.com/documents/?uuid=46b85687-4530-450c-9843-7f8ffd4a254b" ] } ], "mendeley" : { "previouslyFormattedCitation" : "&lt;sup&gt;[56,57]&lt;/sup&gt;"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[56,57]</w:t>
      </w:r>
      <w:r w:rsidRPr="00E46584">
        <w:rPr>
          <w:rFonts w:ascii="Book Antiqua" w:hAnsi="Book Antiqua"/>
        </w:rPr>
        <w:fldChar w:fldCharType="end"/>
      </w:r>
      <w:r w:rsidRPr="00E46584">
        <w:rPr>
          <w:rFonts w:ascii="Book Antiqua" w:hAnsi="Book Antiqua"/>
        </w:rPr>
        <w:t xml:space="preserve">. Hence epigenetic modifiers may be a useful therapeutic strategy in </w:t>
      </w:r>
      <w:proofErr w:type="spellStart"/>
      <w:r w:rsidRPr="00E46584">
        <w:rPr>
          <w:rFonts w:ascii="Book Antiqua" w:hAnsi="Book Antiqua"/>
        </w:rPr>
        <w:t>EBVaGC</w:t>
      </w:r>
      <w:proofErr w:type="spellEnd"/>
      <w:r w:rsidRPr="00E46584">
        <w:rPr>
          <w:rFonts w:ascii="Book Antiqua" w:hAnsi="Book Antiqua"/>
        </w:rPr>
        <w:t>.</w:t>
      </w:r>
    </w:p>
    <w:p w:rsidR="00DA130B" w:rsidRPr="00E46584" w:rsidRDefault="00DA130B" w:rsidP="009E1343">
      <w:pPr>
        <w:spacing w:after="0" w:line="360" w:lineRule="auto"/>
        <w:ind w:firstLineChars="200" w:firstLine="480"/>
        <w:jc w:val="both"/>
        <w:rPr>
          <w:rFonts w:ascii="Book Antiqua" w:hAnsi="Book Antiqua"/>
          <w:lang w:eastAsia="zh-CN"/>
        </w:rPr>
      </w:pPr>
      <w:r w:rsidRPr="00E46584">
        <w:rPr>
          <w:rFonts w:ascii="Book Antiqua" w:hAnsi="Book Antiqua"/>
        </w:rPr>
        <w:t>However, several problems must be considered. Firstly, methylation is reversible, so re-methylation and re-silencing after cessation of drug therapy may occur</w:t>
      </w:r>
      <w:r w:rsidRPr="00E46584">
        <w:rPr>
          <w:rFonts w:ascii="Book Antiqua" w:hAnsi="Book Antiqua"/>
        </w:rPr>
        <w:fldChar w:fldCharType="begin" w:fldLock="1"/>
      </w:r>
      <w:r w:rsidRPr="00E46584">
        <w:rPr>
          <w:rFonts w:ascii="Book Antiqua" w:hAnsi="Book Antiqua"/>
        </w:rPr>
        <w:instrText>ADDIN CSL_CITATION { "citationItems" : [ { "id" : "ITEM-1", "itemData" : { "DOI" : "10.1042/BST0320910", "ISSN" : "0300-5127", "PMID" : "15506921", "abstract" : "Regulatory genes are often hypermethylated at their promoter 5' regions and silenced in cancer. Epigenetic therapy with DNA methylation inhibitors have been shown to result in the demethylation and reactivation of these genes. Zebularine is a recently discovered mechanism-based inhibitor of DNA methylation, and has received much attention for its potential in clinical use. Further studies exploring the effectiveness of zebularine in a variety of settings could allow the development of novel therapies for cancer.", "author" : [ { "dropping-particle" : "", "family" : "Yoo", "given" : "C B", "non-dropping-particle" : "", "parse-names" : false, "suffix" : "" }, { "dropping-particle" : "", "family" : "Cheng", "given" : "J C", "non-dropping-particle" : "", "parse-names" : false, "suffix" : "" }, { "dropping-particle" : "", "family" : "Jones", "given" : "P A", "non-dropping-particle" : "", "parse-names" : false, "suffix" : "" } ], "container-title" : "Biochemical Society transactions", "id" : "ITEM-1", "issue" : "Pt 6", "issued" : { "date-parts" : [ [ "2004", "12" ] ] }, "page" : "910-2", "title" : "Zebularine: a new drug for epigenetic therapy.", "type" : "article-journal", "volume" : "32" }, "uris" : [ "http://www.mendeley.com/documents/?uuid=3158eca1-4e36-47ae-93fb-8b6a5e3f8799" ] } ], "mendeley" : { "previouslyFormattedCitation" : "&lt;sup&gt;[58]&lt;/sup&gt;"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[58]</w:t>
      </w:r>
      <w:r w:rsidRPr="00E46584">
        <w:rPr>
          <w:rFonts w:ascii="Book Antiqua" w:hAnsi="Book Antiqua"/>
        </w:rPr>
        <w:fldChar w:fldCharType="end"/>
      </w:r>
      <w:r w:rsidRPr="00E46584">
        <w:rPr>
          <w:rFonts w:ascii="Book Antiqua" w:hAnsi="Book Antiqua"/>
        </w:rPr>
        <w:t xml:space="preserve">. Moreover, there have been numerous concerns raised regarding the systemic effects of non-specific gene activation in non-cancerous cells by epigenetic therapies. Conflicting evidence exists in the literature regarding the effect of epigenetic therapies on normal cells. Some studies have demonstrated that 5-Aza and </w:t>
      </w:r>
      <w:proofErr w:type="spellStart"/>
      <w:r w:rsidRPr="00E46584">
        <w:rPr>
          <w:rFonts w:ascii="Book Antiqua" w:hAnsi="Book Antiqua"/>
        </w:rPr>
        <w:t>decitabine</w:t>
      </w:r>
      <w:proofErr w:type="spellEnd"/>
      <w:r w:rsidRPr="00E46584">
        <w:rPr>
          <w:rFonts w:ascii="Book Antiqua" w:hAnsi="Book Antiqua"/>
        </w:rPr>
        <w:t xml:space="preserve"> increases mutation frequency, causes chromosomal re-arrangements, and decreases fertility in mice. Conversely, no increase in chromosomal integrity was observed following administration of low dose 5-aza-CdR in patients with </w:t>
      </w:r>
      <w:proofErr w:type="spellStart"/>
      <w:r w:rsidRPr="00E46584">
        <w:rPr>
          <w:rFonts w:ascii="Book Antiqua" w:hAnsi="Book Antiqua"/>
        </w:rPr>
        <w:t>myelodysplastic</w:t>
      </w:r>
      <w:proofErr w:type="spellEnd"/>
      <w:r w:rsidRPr="00E46584">
        <w:rPr>
          <w:rFonts w:ascii="Book Antiqua" w:hAnsi="Book Antiqua"/>
        </w:rPr>
        <w:t xml:space="preserve"> syndrome</w:t>
      </w:r>
      <w:r w:rsidRPr="00E46584">
        <w:rPr>
          <w:rFonts w:ascii="Book Antiqua" w:hAnsi="Book Antiqua"/>
        </w:rPr>
        <w:fldChar w:fldCharType="begin" w:fldLock="1"/>
      </w:r>
      <w:r w:rsidRPr="00E46584">
        <w:rPr>
          <w:rFonts w:ascii="Book Antiqua" w:hAnsi="Book Antiqua"/>
        </w:rPr>
        <w:instrText>ADDIN CSL_CITATION { "citationItems" : [ { "id" : "ITEM-1", "itemData" : { "ISSN" : "0007-1048", "PMID" : "11529854", "abstract" : "Decitabine (5-aza-2'-deoxycytidine) acts as a powerful demethylating agent in vitro. Clinically, low-dose decitabine ameliorates cytopenias including induction of trilineage responses in approximately 50% of patients with high-risk myelodysplastic syndrome (MDS). We examined the incidence and kinetics of cytogenetic responses to decitabine in these patients. Of 115 successfully karyotyped patients, 61 (53%) had clonal chromosomal abnormalities prior to treatment. Major cytogenetic responses were observed in 19 patients (31% of those with abnormal cytogenetics, 17% of all patients by intention-to-treat) after a median of three courses (range, 2-6) until best cytogenetic response. Progressive decrease of the abnormal clone over time was also determined using fluorescence in situ hybridization (FISH) analysis in two patients. Median duration of cytogenetic responses was 7.5 months (range, 3-15). Analysis of response by the International Prognostic Scoring System (IPSS) cytogenetic risk groups revealed three out of five cytogenetic responses (60%) in the IPSS 'low-risk' group, 6 out of 30 with 'intermediate risk' (20%) and 10 out of 26 in the 'high-risk' group (38%). Median survival in these cytogenetic subgroups was 30, 8 and 13 months respectively. The relative risk of death in patients achieving a major cytogenetic response was 0.38 (95% confidence interval 0.17-0.88) compared with patients in whom the cytogenetically abnormal clone persisted (P = 0.0213). In conclusion, repeated courses of low-dose decitabine induce cytogenetic remissions in a substantial number of elderly MDS patients with pre-existing chromosomal abnormalties; these are associated with improved survival compared with patients in whom the cytogenetically abnormal clone persists. Patients with 'high-risk' chromosomal abnormalities may particularly benefit from this treatment.", "author" : [ { "dropping-particle" : "", "family" : "L\u00fcbbert", "given" : "M", "non-dropping-particle" : "", "parse-names" : false, "suffix" : "" }, { "dropping-particle" : "", "family" : "Wijermans", "given" : "P", "non-dropping-particle" : "", "parse-names" : false, "suffix" : "" }, { "dropping-particle" : "", "family" : "Kunzmann", "given" : "R", "non-dropping-particle" : "", "parse-names" : false, "suffix" : "" }, { "dropping-particle" : "", "family" : "Verhoef", "given" : "G", "non-dropping-particle" : "", "parse-names" : false, "suffix" : "" }, { "dropping-particle" : "", "family" : "Bosly", "given" : "A", "non-dropping-particle" : "", "parse-names" : false, "suffix" : "" }, { "dropping-particle" : "", "family" : "Ravoet", "given" : "C", "non-dropping-particle" : "", "parse-names" : false, "suffix" : "" }, { "dropping-particle" : "", "family" : "Andre", "given" : "M", "non-dropping-particle" : "", "parse-names" : false, "suffix" : "" }, { "dropping-particle" : "", "family" : "Ferrant", "given" : "A", "non-dropping-particle" : "", "parse-names" : false, "suffix" : "" } ], "container-title" : "British journal of haematology", "id" : "ITEM-1", "issue" : "2", "issued" : { "date-parts" : [ [ "2001", "8" ] ] }, "page" : "349-57", "title" : "Cytogenetic responses in high-risk myelodysplastic syndrome following low-dose treatment with the DNA methylation inhibitor 5-aza-2'-deoxycytidine.", "type" : "article-journal", "volume" : "114" }, "uris" : [ "http://www.mendeley.com/documents/?uuid=19b1da40-6a92-4696-8883-537de4fae821" ] } ], "mendeley" : { "previouslyFormattedCitation" : "&lt;sup&gt;[59]&lt;/sup&gt;"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[59]</w:t>
      </w:r>
      <w:r w:rsidRPr="00E46584">
        <w:rPr>
          <w:rFonts w:ascii="Book Antiqua" w:hAnsi="Book Antiqua"/>
        </w:rPr>
        <w:fldChar w:fldCharType="end"/>
      </w:r>
      <w:r w:rsidRPr="00E46584">
        <w:rPr>
          <w:rFonts w:ascii="Book Antiqua" w:hAnsi="Book Antiqua"/>
        </w:rPr>
        <w:t xml:space="preserve">. Additionally, treatment of 41 </w:t>
      </w:r>
      <w:proofErr w:type="spellStart"/>
      <w:r w:rsidRPr="00E46584">
        <w:rPr>
          <w:rFonts w:ascii="Book Antiqua" w:hAnsi="Book Antiqua"/>
        </w:rPr>
        <w:t>leukemia</w:t>
      </w:r>
      <w:proofErr w:type="spellEnd"/>
      <w:r w:rsidRPr="00E46584">
        <w:rPr>
          <w:rFonts w:ascii="Book Antiqua" w:hAnsi="Book Antiqua"/>
        </w:rPr>
        <w:t xml:space="preserve"> patients with 5-aza-CdR showed only mild effects on global genomic de-methylation, as measured by changes in </w:t>
      </w:r>
      <w:proofErr w:type="spellStart"/>
      <w:r w:rsidRPr="00E46584">
        <w:rPr>
          <w:rFonts w:ascii="Book Antiqua" w:hAnsi="Book Antiqua"/>
        </w:rPr>
        <w:lastRenderedPageBreak/>
        <w:t>Alu</w:t>
      </w:r>
      <w:proofErr w:type="spellEnd"/>
      <w:r w:rsidRPr="00E46584">
        <w:rPr>
          <w:rFonts w:ascii="Book Antiqua" w:hAnsi="Book Antiqua"/>
        </w:rPr>
        <w:t xml:space="preserve"> methylation</w:t>
      </w:r>
      <w:r w:rsidRPr="00E46584">
        <w:rPr>
          <w:rFonts w:ascii="Book Antiqua" w:hAnsi="Book Antiqua"/>
        </w:rPr>
        <w:fldChar w:fldCharType="begin" w:fldLock="1"/>
      </w:r>
      <w:r w:rsidRPr="00E46584">
        <w:rPr>
          <w:rFonts w:ascii="Book Antiqua" w:hAnsi="Book Antiqua"/>
        </w:rPr>
        <w:instrText>ADDIN CSL_CITATION { "citationItems" : [ { "id" : "ITEM-1", "itemData" : { "DOI" : "10.1126/science.1089523", "ISSN" : "1095-9203", "PMID" : "14615517", "author" : [ { "dropping-particle" : "", "family" : "Yang", "given" : "Allen S", "non-dropping-particle" : "", "parse-names" : false, "suffix" : "" }, { "dropping-particle" : "", "family" : "Estecio", "given" : "Marcos R H", "non-dropping-particle" : "", "parse-names" : false, "suffix" : "" }, { "dropping-particle" : "", "family" : "Garcia-Manero", "given" : "Guillermo", "non-dropping-particle" : "", "parse-names" : false, "suffix" : "" }, { "dropping-particle" : "", "family" : "Kantarjian", "given" : "Hagop M", "non-dropping-particle" : "", "parse-names" : false, "suffix" : "" }, { "dropping-particle" : "", "family" : "Issa", "given" : "Jean-Pierre J", "non-dropping-particle" : "", "parse-names" : false, "suffix" : "" } ], "container-title" : "Science (New York, N.Y.)", "id" : "ITEM-1", "issue" : "5648", "issued" : { "date-parts" : [ [ "2003", "11", "14" ] ] }, "page" : "1153; author reply 1153", "title" : "Comment on \"Chromosomal instability and tumors promoted by DNA hypomethylation\" and \"Induction of tumors in nice by genomic hypomethylation\".", "type" : "article-journal", "volume" : "302" }, "uris" : [ "http://www.mendeley.com/documents/?uuid=fe810009-1929-431d-9ccf-c94f686d0add" ] } ], "mendeley" : { "previouslyFormattedCitation" : "&lt;sup&gt;[60]&lt;/sup&gt;" }, "properties" : { "noteIndex" : 0 }, "schema" : "https://github.com/citation-style-language/schema/raw/master/csl-citation.json" }</w:instrText>
      </w:r>
      <w:r w:rsidRPr="00E46584">
        <w:rPr>
          <w:rFonts w:ascii="Book Antiqua" w:hAnsi="Book Antiqua"/>
        </w:rPr>
        <w:fldChar w:fldCharType="separate"/>
      </w:r>
      <w:r w:rsidRPr="00E46584">
        <w:rPr>
          <w:rFonts w:ascii="Book Antiqua" w:hAnsi="Book Antiqua"/>
          <w:noProof/>
          <w:vertAlign w:val="superscript"/>
        </w:rPr>
        <w:t>[60]</w:t>
      </w:r>
      <w:r w:rsidRPr="00E46584">
        <w:rPr>
          <w:rFonts w:ascii="Book Antiqua" w:hAnsi="Book Antiqua"/>
        </w:rPr>
        <w:fldChar w:fldCharType="end"/>
      </w:r>
      <w:r w:rsidRPr="00E46584">
        <w:rPr>
          <w:rFonts w:ascii="Book Antiqua" w:hAnsi="Book Antiqua"/>
        </w:rPr>
        <w:t xml:space="preserve">. Few adverse effects were observed, and original methylation levels were regained within two weeks after therapy. No </w:t>
      </w:r>
      <w:proofErr w:type="gramStart"/>
      <w:r w:rsidRPr="00E46584">
        <w:rPr>
          <w:rFonts w:ascii="Book Antiqua" w:hAnsi="Book Antiqua"/>
        </w:rPr>
        <w:t>development of secondary malignancies were</w:t>
      </w:r>
      <w:proofErr w:type="gramEnd"/>
      <w:r w:rsidRPr="00E46584">
        <w:rPr>
          <w:rFonts w:ascii="Book Antiqua" w:hAnsi="Book Antiqua"/>
        </w:rPr>
        <w:t xml:space="preserve"> recorded. Consequently, further studies are needed to investigate the long term effects of epigenetic therapies.</w:t>
      </w:r>
    </w:p>
    <w:p w:rsidR="00DA130B" w:rsidRPr="00E46584" w:rsidRDefault="00DA130B" w:rsidP="009E1343">
      <w:pPr>
        <w:spacing w:after="0" w:line="360" w:lineRule="auto"/>
        <w:ind w:firstLineChars="200" w:firstLine="480"/>
        <w:jc w:val="both"/>
        <w:rPr>
          <w:rFonts w:ascii="Book Antiqua" w:hAnsi="Book Antiqua"/>
          <w:lang w:eastAsia="zh-CN"/>
        </w:rPr>
      </w:pPr>
    </w:p>
    <w:bookmarkEnd w:id="47"/>
    <w:p w:rsidR="00DA130B" w:rsidRPr="00E46584" w:rsidRDefault="00DA130B" w:rsidP="009E1343">
      <w:pPr>
        <w:autoSpaceDN w:val="0"/>
        <w:spacing w:after="0" w:line="360" w:lineRule="auto"/>
        <w:jc w:val="both"/>
        <w:rPr>
          <w:rFonts w:ascii="Book Antiqua" w:hAnsi="Book Antiqua" w:cs="Book Antiqua"/>
          <w:b/>
          <w:shd w:val="clear" w:color="auto" w:fill="FFFFFF"/>
          <w:lang w:eastAsia="zh-TW"/>
        </w:rPr>
      </w:pPr>
      <w:r w:rsidRPr="00E46584">
        <w:rPr>
          <w:rFonts w:ascii="Book Antiqua" w:hAnsi="Book Antiqua" w:cs="Book Antiqua"/>
          <w:b/>
          <w:shd w:val="clear" w:color="auto" w:fill="FFFFFF"/>
          <w:lang w:eastAsia="zh-TW"/>
        </w:rPr>
        <w:t>CONCLUSION</w:t>
      </w:r>
    </w:p>
    <w:p w:rsidR="00DA130B" w:rsidRPr="00E46584" w:rsidRDefault="00DA130B" w:rsidP="009E1343">
      <w:pPr>
        <w:autoSpaceDN w:val="0"/>
        <w:spacing w:after="0" w:line="360" w:lineRule="auto"/>
        <w:jc w:val="both"/>
        <w:rPr>
          <w:rFonts w:ascii="Book Antiqua" w:hAnsi="Book Antiqua" w:cs="Book Antiqua"/>
          <w:shd w:val="clear" w:color="auto" w:fill="FFFFFF"/>
          <w:lang w:eastAsia="zh-CN"/>
        </w:rPr>
      </w:pPr>
      <w:proofErr w:type="spellStart"/>
      <w:r w:rsidRPr="00E46584">
        <w:rPr>
          <w:rFonts w:ascii="Book Antiqua" w:hAnsi="Book Antiqua" w:cs="Book Antiqua"/>
          <w:shd w:val="clear" w:color="auto" w:fill="FFFFFF"/>
          <w:lang w:eastAsia="zh-TW"/>
        </w:rPr>
        <w:t>EBVaGC</w:t>
      </w:r>
      <w:proofErr w:type="spellEnd"/>
      <w:r w:rsidRPr="00E46584">
        <w:rPr>
          <w:rFonts w:ascii="Book Antiqua" w:hAnsi="Book Antiqua" w:cs="Book Antiqua"/>
          <w:shd w:val="clear" w:color="auto" w:fill="FFFFFF"/>
          <w:lang w:eastAsia="zh-TW"/>
        </w:rPr>
        <w:t xml:space="preserve"> is a unique type of GC. The characteristic global </w:t>
      </w:r>
      <w:proofErr w:type="spellStart"/>
      <w:r w:rsidRPr="00E46584">
        <w:rPr>
          <w:rFonts w:ascii="Book Antiqua" w:hAnsi="Book Antiqua" w:cs="Book Antiqua"/>
          <w:shd w:val="clear" w:color="auto" w:fill="FFFFFF"/>
          <w:lang w:eastAsia="zh-TW"/>
        </w:rPr>
        <w:t>hypermethylation</w:t>
      </w:r>
      <w:proofErr w:type="spellEnd"/>
      <w:r w:rsidRPr="00E46584">
        <w:rPr>
          <w:rFonts w:ascii="Book Antiqua" w:hAnsi="Book Antiqua" w:cs="Book Antiqua"/>
          <w:shd w:val="clear" w:color="auto" w:fill="FFFFFF"/>
          <w:lang w:eastAsia="zh-TW"/>
        </w:rPr>
        <w:t xml:space="preserve"> of the promoter region in tumour-suppressor genes may be due to overexpression of DNMTs by viral latent proteins, </w:t>
      </w:r>
      <w:proofErr w:type="spellStart"/>
      <w:r w:rsidRPr="00E46584">
        <w:rPr>
          <w:rFonts w:ascii="Book Antiqua" w:hAnsi="Book Antiqua" w:cs="Book Antiqua"/>
          <w:shd w:val="clear" w:color="auto" w:fill="FFFFFF"/>
          <w:lang w:eastAsia="zh-TW"/>
        </w:rPr>
        <w:t>miRNAs</w:t>
      </w:r>
      <w:proofErr w:type="spellEnd"/>
      <w:r w:rsidRPr="00E46584">
        <w:rPr>
          <w:rFonts w:ascii="Book Antiqua" w:hAnsi="Book Antiqua" w:cs="Book Antiqua"/>
          <w:shd w:val="clear" w:color="auto" w:fill="FFFFFF"/>
          <w:lang w:eastAsia="zh-TW"/>
        </w:rPr>
        <w:t xml:space="preserve">, and various </w:t>
      </w:r>
      <w:proofErr w:type="spellStart"/>
      <w:r w:rsidRPr="00E46584">
        <w:rPr>
          <w:rFonts w:ascii="Book Antiqua" w:hAnsi="Book Antiqua" w:cs="Book Antiqua"/>
          <w:shd w:val="clear" w:color="auto" w:fill="FFFFFF"/>
          <w:lang w:eastAsia="zh-TW"/>
        </w:rPr>
        <w:t>epigenomic</w:t>
      </w:r>
      <w:proofErr w:type="spellEnd"/>
      <w:r w:rsidRPr="00E46584">
        <w:rPr>
          <w:rFonts w:ascii="Book Antiqua" w:hAnsi="Book Antiqua" w:cs="Book Antiqua"/>
          <w:shd w:val="clear" w:color="auto" w:fill="FFFFFF"/>
          <w:lang w:eastAsia="zh-TW"/>
        </w:rPr>
        <w:t xml:space="preserve"> changes. However, the precise role of EBV in the multifactorial </w:t>
      </w:r>
      <w:proofErr w:type="spellStart"/>
      <w:r w:rsidRPr="00E46584">
        <w:rPr>
          <w:rFonts w:ascii="Book Antiqua" w:hAnsi="Book Antiqua" w:cs="Book Antiqua"/>
          <w:shd w:val="clear" w:color="auto" w:fill="FFFFFF"/>
          <w:lang w:eastAsia="zh-TW"/>
        </w:rPr>
        <w:t>etiology</w:t>
      </w:r>
      <w:proofErr w:type="spellEnd"/>
      <w:r w:rsidRPr="00E46584">
        <w:rPr>
          <w:rFonts w:ascii="Book Antiqua" w:hAnsi="Book Antiqua" w:cs="Book Antiqua"/>
          <w:shd w:val="clear" w:color="auto" w:fill="FFFFFF"/>
          <w:lang w:eastAsia="zh-TW"/>
        </w:rPr>
        <w:t xml:space="preserve"> of GC is still not fully understood. Further studies are needed to elucidate the intricate relationship between EBV infection, environmental factors, genetic backgrounds, and aberrant DNA methylation in GC. A better understanding of the role of EBV in gastric carcinogenesis will enable novel therapeutic targets and strategies.</w:t>
      </w:r>
    </w:p>
    <w:p w:rsidR="00DA130B" w:rsidRPr="00E46584" w:rsidRDefault="00DA130B" w:rsidP="009E1343">
      <w:pPr>
        <w:autoSpaceDN w:val="0"/>
        <w:spacing w:after="0" w:line="360" w:lineRule="auto"/>
        <w:jc w:val="both"/>
        <w:rPr>
          <w:rFonts w:ascii="Book Antiqua" w:hAnsi="Book Antiqua" w:cs="Book Antiqua"/>
          <w:shd w:val="clear" w:color="auto" w:fill="FFFFFF"/>
          <w:lang w:eastAsia="zh-CN"/>
        </w:rPr>
      </w:pPr>
    </w:p>
    <w:p w:rsidR="00DA130B" w:rsidRPr="00E46584" w:rsidRDefault="00DA130B" w:rsidP="009E1343">
      <w:pPr>
        <w:autoSpaceDN w:val="0"/>
        <w:spacing w:after="0" w:line="360" w:lineRule="auto"/>
        <w:jc w:val="both"/>
        <w:rPr>
          <w:rFonts w:ascii="Book Antiqua" w:hAnsi="Book Antiqua" w:cs="Book Antiqua"/>
          <w:shd w:val="clear" w:color="auto" w:fill="FFFFFF"/>
          <w:lang w:val="en-US" w:eastAsia="zh-TW"/>
        </w:rPr>
      </w:pPr>
      <w:r w:rsidRPr="00E46584">
        <w:rPr>
          <w:rFonts w:ascii="Book Antiqua" w:hAnsi="Book Antiqua"/>
          <w:b/>
          <w:bCs/>
        </w:rPr>
        <w:t>REFERENCES</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 </w:t>
      </w:r>
      <w:proofErr w:type="spellStart"/>
      <w:r w:rsidRPr="00E46584">
        <w:rPr>
          <w:rFonts w:ascii="Book Antiqua" w:hAnsi="Book Antiqua" w:cs="宋体"/>
          <w:b/>
          <w:bCs/>
          <w:lang w:val="en-US" w:eastAsia="zh-CN"/>
        </w:rPr>
        <w:t>Fukayama</w:t>
      </w:r>
      <w:proofErr w:type="spellEnd"/>
      <w:r w:rsidRPr="00E46584">
        <w:rPr>
          <w:rFonts w:ascii="Book Antiqua" w:hAnsi="Book Antiqua" w:cs="宋体"/>
          <w:b/>
          <w:bCs/>
          <w:lang w:val="en-US" w:eastAsia="zh-CN"/>
        </w:rPr>
        <w:t xml:space="preserve"> M</w:t>
      </w:r>
      <w:r w:rsidRPr="00E46584">
        <w:rPr>
          <w:rFonts w:ascii="Book Antiqua" w:hAnsi="Book Antiqua" w:cs="宋体"/>
          <w:lang w:val="en-US" w:eastAsia="zh-CN"/>
        </w:rPr>
        <w:t xml:space="preserve">, Hino R, </w:t>
      </w:r>
      <w:proofErr w:type="spellStart"/>
      <w:r w:rsidRPr="00E46584">
        <w:rPr>
          <w:rFonts w:ascii="Book Antiqua" w:hAnsi="Book Antiqua" w:cs="宋体"/>
          <w:lang w:val="en-US" w:eastAsia="zh-CN"/>
        </w:rPr>
        <w:t>Uozaki</w:t>
      </w:r>
      <w:proofErr w:type="spellEnd"/>
      <w:r w:rsidRPr="00E46584">
        <w:rPr>
          <w:rFonts w:ascii="Book Antiqua" w:hAnsi="Book Antiqua" w:cs="宋体"/>
          <w:lang w:val="en-US" w:eastAsia="zh-CN"/>
        </w:rPr>
        <w:t xml:space="preserve"> H. Epstein-Barr virus and gastric carcinoma: virus-host interactions leading to carcinoma. </w:t>
      </w:r>
      <w:r w:rsidRPr="00E46584">
        <w:rPr>
          <w:rFonts w:ascii="Book Antiqua" w:hAnsi="Book Antiqua" w:cs="宋体"/>
          <w:i/>
          <w:iCs/>
          <w:lang w:val="en-US" w:eastAsia="zh-CN"/>
        </w:rPr>
        <w:t xml:space="preserve">Cancer </w:t>
      </w:r>
      <w:proofErr w:type="spellStart"/>
      <w:r w:rsidRPr="00E46584">
        <w:rPr>
          <w:rFonts w:ascii="Book Antiqua" w:hAnsi="Book Antiqua" w:cs="宋体"/>
          <w:i/>
          <w:iCs/>
          <w:lang w:val="en-US" w:eastAsia="zh-CN"/>
        </w:rPr>
        <w:t>Sci</w:t>
      </w:r>
      <w:proofErr w:type="spellEnd"/>
      <w:r w:rsidRPr="00E46584">
        <w:rPr>
          <w:rFonts w:ascii="Book Antiqua" w:hAnsi="Book Antiqua" w:cs="宋体"/>
          <w:lang w:val="en-US" w:eastAsia="zh-CN"/>
        </w:rPr>
        <w:t xml:space="preserve"> 2008; </w:t>
      </w:r>
      <w:r w:rsidRPr="00E46584">
        <w:rPr>
          <w:rFonts w:ascii="Book Antiqua" w:hAnsi="Book Antiqua" w:cs="宋体"/>
          <w:b/>
          <w:bCs/>
          <w:lang w:val="en-US" w:eastAsia="zh-CN"/>
        </w:rPr>
        <w:t>99</w:t>
      </w:r>
      <w:r w:rsidRPr="00E46584">
        <w:rPr>
          <w:rFonts w:ascii="Book Antiqua" w:hAnsi="Book Antiqua" w:cs="宋体"/>
          <w:lang w:val="en-US" w:eastAsia="zh-CN"/>
        </w:rPr>
        <w:t>: 1726-1733 [PMID: 18616681 DOI: 10.1111/j.1349-7006.2008.00888.x]</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2 </w:t>
      </w:r>
      <w:r w:rsidRPr="00E46584">
        <w:rPr>
          <w:rFonts w:ascii="Book Antiqua" w:hAnsi="Book Antiqua" w:cs="宋体"/>
          <w:b/>
          <w:bCs/>
          <w:lang w:val="en-US" w:eastAsia="zh-CN"/>
        </w:rPr>
        <w:t xml:space="preserve">van </w:t>
      </w:r>
      <w:proofErr w:type="spellStart"/>
      <w:r w:rsidRPr="00E46584">
        <w:rPr>
          <w:rFonts w:ascii="Book Antiqua" w:hAnsi="Book Antiqua" w:cs="宋体"/>
          <w:b/>
          <w:bCs/>
          <w:lang w:val="en-US" w:eastAsia="zh-CN"/>
        </w:rPr>
        <w:t>Beek</w:t>
      </w:r>
      <w:proofErr w:type="spellEnd"/>
      <w:r w:rsidRPr="00E46584">
        <w:rPr>
          <w:rFonts w:ascii="Book Antiqua" w:hAnsi="Book Antiqua" w:cs="宋体"/>
          <w:b/>
          <w:bCs/>
          <w:lang w:val="en-US" w:eastAsia="zh-CN"/>
        </w:rPr>
        <w:t xml:space="preserve"> J</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zur</w:t>
      </w:r>
      <w:proofErr w:type="spellEnd"/>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Hausen</w:t>
      </w:r>
      <w:proofErr w:type="spellEnd"/>
      <w:r w:rsidRPr="00E46584">
        <w:rPr>
          <w:rFonts w:ascii="Book Antiqua" w:hAnsi="Book Antiqua" w:cs="宋体"/>
          <w:lang w:val="en-US" w:eastAsia="zh-CN"/>
        </w:rPr>
        <w:t xml:space="preserve"> A, Klein </w:t>
      </w:r>
      <w:proofErr w:type="spellStart"/>
      <w:r w:rsidRPr="00E46584">
        <w:rPr>
          <w:rFonts w:ascii="Book Antiqua" w:hAnsi="Book Antiqua" w:cs="宋体"/>
          <w:lang w:val="en-US" w:eastAsia="zh-CN"/>
        </w:rPr>
        <w:t>Kranenbarg</w:t>
      </w:r>
      <w:proofErr w:type="spellEnd"/>
      <w:r w:rsidRPr="00E46584">
        <w:rPr>
          <w:rFonts w:ascii="Book Antiqua" w:hAnsi="Book Antiqua" w:cs="宋体"/>
          <w:lang w:val="en-US" w:eastAsia="zh-CN"/>
        </w:rPr>
        <w:t xml:space="preserve"> E, van de </w:t>
      </w:r>
      <w:proofErr w:type="spellStart"/>
      <w:r w:rsidRPr="00E46584">
        <w:rPr>
          <w:rFonts w:ascii="Book Antiqua" w:hAnsi="Book Antiqua" w:cs="宋体"/>
          <w:lang w:val="en-US" w:eastAsia="zh-CN"/>
        </w:rPr>
        <w:t>Velde</w:t>
      </w:r>
      <w:proofErr w:type="spellEnd"/>
      <w:r w:rsidRPr="00E46584">
        <w:rPr>
          <w:rFonts w:ascii="Book Antiqua" w:hAnsi="Book Antiqua" w:cs="宋体"/>
          <w:lang w:val="en-US" w:eastAsia="zh-CN"/>
        </w:rPr>
        <w:t xml:space="preserve"> CJ, </w:t>
      </w:r>
      <w:proofErr w:type="spellStart"/>
      <w:r w:rsidRPr="00E46584">
        <w:rPr>
          <w:rFonts w:ascii="Book Antiqua" w:hAnsi="Book Antiqua" w:cs="宋体"/>
          <w:lang w:val="en-US" w:eastAsia="zh-CN"/>
        </w:rPr>
        <w:t>Middeldorp</w:t>
      </w:r>
      <w:proofErr w:type="spellEnd"/>
      <w:r w:rsidRPr="00E46584">
        <w:rPr>
          <w:rFonts w:ascii="Book Antiqua" w:hAnsi="Book Antiqua" w:cs="宋体"/>
          <w:lang w:val="en-US" w:eastAsia="zh-CN"/>
        </w:rPr>
        <w:t xml:space="preserve"> JM, van den Brule AJ, Meijer CJ, </w:t>
      </w:r>
      <w:proofErr w:type="spellStart"/>
      <w:r w:rsidRPr="00E46584">
        <w:rPr>
          <w:rFonts w:ascii="Book Antiqua" w:hAnsi="Book Antiqua" w:cs="宋体"/>
          <w:lang w:val="en-US" w:eastAsia="zh-CN"/>
        </w:rPr>
        <w:t>Bloemena</w:t>
      </w:r>
      <w:proofErr w:type="spellEnd"/>
      <w:r w:rsidRPr="00E46584">
        <w:rPr>
          <w:rFonts w:ascii="Book Antiqua" w:hAnsi="Book Antiqua" w:cs="宋体"/>
          <w:lang w:val="en-US" w:eastAsia="zh-CN"/>
        </w:rPr>
        <w:t xml:space="preserve"> E. EBV-positive gastric adenocarcinomas: a distinct </w:t>
      </w:r>
      <w:proofErr w:type="spellStart"/>
      <w:r w:rsidRPr="00E46584">
        <w:rPr>
          <w:rFonts w:ascii="Book Antiqua" w:hAnsi="Book Antiqua" w:cs="宋体"/>
          <w:lang w:val="en-US" w:eastAsia="zh-CN"/>
        </w:rPr>
        <w:t>clinicopathologic</w:t>
      </w:r>
      <w:proofErr w:type="spellEnd"/>
      <w:r w:rsidRPr="00E46584">
        <w:rPr>
          <w:rFonts w:ascii="Book Antiqua" w:hAnsi="Book Antiqua" w:cs="宋体"/>
          <w:lang w:val="en-US" w:eastAsia="zh-CN"/>
        </w:rPr>
        <w:t xml:space="preserve"> entity with a low frequency of lymph node involvement. </w:t>
      </w:r>
      <w:r w:rsidRPr="00E46584">
        <w:rPr>
          <w:rFonts w:ascii="Book Antiqua" w:hAnsi="Book Antiqua" w:cs="宋体"/>
          <w:i/>
          <w:iCs/>
          <w:lang w:val="en-US" w:eastAsia="zh-CN"/>
        </w:rPr>
        <w:t xml:space="preserve">J </w:t>
      </w:r>
      <w:proofErr w:type="spellStart"/>
      <w:r w:rsidRPr="00E46584">
        <w:rPr>
          <w:rFonts w:ascii="Book Antiqua" w:hAnsi="Book Antiqua" w:cs="宋体"/>
          <w:i/>
          <w:iCs/>
          <w:lang w:val="en-US" w:eastAsia="zh-CN"/>
        </w:rPr>
        <w:t>Clin</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Oncol</w:t>
      </w:r>
      <w:proofErr w:type="spellEnd"/>
      <w:r w:rsidRPr="00E46584">
        <w:rPr>
          <w:rFonts w:ascii="Book Antiqua" w:hAnsi="Book Antiqua" w:cs="宋体"/>
          <w:lang w:val="en-US" w:eastAsia="zh-CN"/>
        </w:rPr>
        <w:t xml:space="preserve"> 2004; </w:t>
      </w:r>
      <w:r w:rsidRPr="00E46584">
        <w:rPr>
          <w:rFonts w:ascii="Book Antiqua" w:hAnsi="Book Antiqua" w:cs="宋体"/>
          <w:b/>
          <w:bCs/>
          <w:lang w:val="en-US" w:eastAsia="zh-CN"/>
        </w:rPr>
        <w:t>22</w:t>
      </w:r>
      <w:r w:rsidRPr="00E46584">
        <w:rPr>
          <w:rFonts w:ascii="Book Antiqua" w:hAnsi="Book Antiqua" w:cs="宋体"/>
          <w:lang w:val="en-US" w:eastAsia="zh-CN"/>
        </w:rPr>
        <w:t>: 664-670 [PMID: 14966089 DOI: 10.1200/JCO.2004.08.061]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lastRenderedPageBreak/>
        <w:t xml:space="preserve">3 </w:t>
      </w:r>
      <w:r w:rsidRPr="00E46584">
        <w:rPr>
          <w:rFonts w:ascii="Book Antiqua" w:hAnsi="Book Antiqua" w:cs="宋体"/>
          <w:b/>
          <w:bCs/>
          <w:lang w:val="en-US" w:eastAsia="zh-CN"/>
        </w:rPr>
        <w:t>Camargo MC</w:t>
      </w:r>
      <w:r w:rsidRPr="00E46584">
        <w:rPr>
          <w:rFonts w:ascii="Book Antiqua" w:hAnsi="Book Antiqua" w:cs="宋体"/>
          <w:lang w:val="en-US" w:eastAsia="zh-CN"/>
        </w:rPr>
        <w:t xml:space="preserve">, Kim WH, </w:t>
      </w:r>
      <w:proofErr w:type="spellStart"/>
      <w:r w:rsidRPr="00E46584">
        <w:rPr>
          <w:rFonts w:ascii="Book Antiqua" w:hAnsi="Book Antiqua" w:cs="宋体"/>
          <w:lang w:val="en-US" w:eastAsia="zh-CN"/>
        </w:rPr>
        <w:t>Chiaravalli</w:t>
      </w:r>
      <w:proofErr w:type="spellEnd"/>
      <w:r w:rsidRPr="00E46584">
        <w:rPr>
          <w:rFonts w:ascii="Book Antiqua" w:hAnsi="Book Antiqua" w:cs="宋体"/>
          <w:lang w:val="en-US" w:eastAsia="zh-CN"/>
        </w:rPr>
        <w:t xml:space="preserve"> AM, Kim KM, </w:t>
      </w:r>
      <w:proofErr w:type="spellStart"/>
      <w:r w:rsidRPr="00E46584">
        <w:rPr>
          <w:rFonts w:ascii="Book Antiqua" w:hAnsi="Book Antiqua" w:cs="宋体"/>
          <w:lang w:val="en-US" w:eastAsia="zh-CN"/>
        </w:rPr>
        <w:t>Corvalan</w:t>
      </w:r>
      <w:proofErr w:type="spellEnd"/>
      <w:r w:rsidRPr="00E46584">
        <w:rPr>
          <w:rFonts w:ascii="Book Antiqua" w:hAnsi="Book Antiqua" w:cs="宋体"/>
          <w:lang w:val="en-US" w:eastAsia="zh-CN"/>
        </w:rPr>
        <w:t xml:space="preserve"> AH, Matsuo K, Yu J, Sung JJ, Herrera-</w:t>
      </w:r>
      <w:proofErr w:type="spellStart"/>
      <w:r w:rsidRPr="00E46584">
        <w:rPr>
          <w:rFonts w:ascii="Book Antiqua" w:hAnsi="Book Antiqua" w:cs="宋体"/>
          <w:lang w:val="en-US" w:eastAsia="zh-CN"/>
        </w:rPr>
        <w:t>Goepfert</w:t>
      </w:r>
      <w:proofErr w:type="spellEnd"/>
      <w:r w:rsidRPr="00E46584">
        <w:rPr>
          <w:rFonts w:ascii="Book Antiqua" w:hAnsi="Book Antiqua" w:cs="宋体"/>
          <w:lang w:val="en-US" w:eastAsia="zh-CN"/>
        </w:rPr>
        <w:t xml:space="preserve"> R, </w:t>
      </w:r>
      <w:proofErr w:type="spellStart"/>
      <w:r w:rsidRPr="00E46584">
        <w:rPr>
          <w:rFonts w:ascii="Book Antiqua" w:hAnsi="Book Antiqua" w:cs="宋体"/>
          <w:lang w:val="en-US" w:eastAsia="zh-CN"/>
        </w:rPr>
        <w:t>Meneses</w:t>
      </w:r>
      <w:proofErr w:type="spellEnd"/>
      <w:r w:rsidRPr="00E46584">
        <w:rPr>
          <w:rFonts w:ascii="Book Antiqua" w:hAnsi="Book Antiqua" w:cs="宋体"/>
          <w:lang w:val="en-US" w:eastAsia="zh-CN"/>
        </w:rPr>
        <w:t xml:space="preserve">-Gonzalez F, Kijima Y, </w:t>
      </w:r>
      <w:proofErr w:type="spellStart"/>
      <w:r w:rsidRPr="00E46584">
        <w:rPr>
          <w:rFonts w:ascii="Book Antiqua" w:hAnsi="Book Antiqua" w:cs="宋体"/>
          <w:lang w:val="en-US" w:eastAsia="zh-CN"/>
        </w:rPr>
        <w:t>Natsugoe</w:t>
      </w:r>
      <w:proofErr w:type="spellEnd"/>
      <w:r w:rsidRPr="00E46584">
        <w:rPr>
          <w:rFonts w:ascii="Book Antiqua" w:hAnsi="Book Antiqua" w:cs="宋体"/>
          <w:lang w:val="en-US" w:eastAsia="zh-CN"/>
        </w:rPr>
        <w:t xml:space="preserve"> S, Liao LM, </w:t>
      </w:r>
      <w:proofErr w:type="spellStart"/>
      <w:r w:rsidRPr="00E46584">
        <w:rPr>
          <w:rFonts w:ascii="Book Antiqua" w:hAnsi="Book Antiqua" w:cs="宋体"/>
          <w:lang w:val="en-US" w:eastAsia="zh-CN"/>
        </w:rPr>
        <w:t>Lissowska</w:t>
      </w:r>
      <w:proofErr w:type="spellEnd"/>
      <w:r w:rsidRPr="00E46584">
        <w:rPr>
          <w:rFonts w:ascii="Book Antiqua" w:hAnsi="Book Antiqua" w:cs="宋体"/>
          <w:lang w:val="en-US" w:eastAsia="zh-CN"/>
        </w:rPr>
        <w:t xml:space="preserve"> J, Kim S, Hu N, Gonzalez CA, </w:t>
      </w:r>
      <w:proofErr w:type="spellStart"/>
      <w:r w:rsidRPr="00E46584">
        <w:rPr>
          <w:rFonts w:ascii="Book Antiqua" w:hAnsi="Book Antiqua" w:cs="宋体"/>
          <w:lang w:val="en-US" w:eastAsia="zh-CN"/>
        </w:rPr>
        <w:t>Yatabe</w:t>
      </w:r>
      <w:proofErr w:type="spellEnd"/>
      <w:r w:rsidRPr="00E46584">
        <w:rPr>
          <w:rFonts w:ascii="Book Antiqua" w:hAnsi="Book Antiqua" w:cs="宋体"/>
          <w:lang w:val="en-US" w:eastAsia="zh-CN"/>
        </w:rPr>
        <w:t xml:space="preserve"> Y, Koriyama C, Hewitt SM, </w:t>
      </w:r>
      <w:proofErr w:type="spellStart"/>
      <w:r w:rsidRPr="00E46584">
        <w:rPr>
          <w:rFonts w:ascii="Book Antiqua" w:hAnsi="Book Antiqua" w:cs="宋体"/>
          <w:lang w:val="en-US" w:eastAsia="zh-CN"/>
        </w:rPr>
        <w:t>Akiba</w:t>
      </w:r>
      <w:proofErr w:type="spellEnd"/>
      <w:r w:rsidRPr="00E46584">
        <w:rPr>
          <w:rFonts w:ascii="Book Antiqua" w:hAnsi="Book Antiqua" w:cs="宋体"/>
          <w:lang w:val="en-US" w:eastAsia="zh-CN"/>
        </w:rPr>
        <w:t xml:space="preserve"> S, Gulley ML, Taylor PR, </w:t>
      </w:r>
      <w:proofErr w:type="spellStart"/>
      <w:r w:rsidRPr="00E46584">
        <w:rPr>
          <w:rFonts w:ascii="Book Antiqua" w:hAnsi="Book Antiqua" w:cs="宋体"/>
          <w:lang w:val="en-US" w:eastAsia="zh-CN"/>
        </w:rPr>
        <w:t>Rabkin</w:t>
      </w:r>
      <w:proofErr w:type="spellEnd"/>
      <w:r w:rsidRPr="00E46584">
        <w:rPr>
          <w:rFonts w:ascii="Book Antiqua" w:hAnsi="Book Antiqua" w:cs="宋体"/>
          <w:lang w:val="en-US" w:eastAsia="zh-CN"/>
        </w:rPr>
        <w:t xml:space="preserve"> CS. Improved survival of gastric cancer with </w:t>
      </w:r>
      <w:proofErr w:type="spellStart"/>
      <w:r w:rsidRPr="00E46584">
        <w:rPr>
          <w:rFonts w:ascii="Book Antiqua" w:hAnsi="Book Antiqua" w:cs="宋体"/>
          <w:lang w:val="en-US" w:eastAsia="zh-CN"/>
        </w:rPr>
        <w:t>tumour</w:t>
      </w:r>
      <w:proofErr w:type="spellEnd"/>
      <w:r w:rsidRPr="00E46584">
        <w:rPr>
          <w:rFonts w:ascii="Book Antiqua" w:hAnsi="Book Antiqua" w:cs="宋体"/>
          <w:lang w:val="en-US" w:eastAsia="zh-CN"/>
        </w:rPr>
        <w:t xml:space="preserve"> Epstein-Barr virus positivity: an international pooled analysis. </w:t>
      </w:r>
      <w:r w:rsidRPr="00E46584">
        <w:rPr>
          <w:rFonts w:ascii="Book Antiqua" w:hAnsi="Book Antiqua" w:cs="宋体"/>
          <w:i/>
          <w:iCs/>
          <w:lang w:val="en-US" w:eastAsia="zh-CN"/>
        </w:rPr>
        <w:t>Gut</w:t>
      </w:r>
      <w:r w:rsidRPr="00E46584">
        <w:rPr>
          <w:rFonts w:ascii="Book Antiqua" w:hAnsi="Book Antiqua" w:cs="宋体"/>
          <w:lang w:val="en-US" w:eastAsia="zh-CN"/>
        </w:rPr>
        <w:t xml:space="preserve"> 2014; </w:t>
      </w:r>
      <w:r w:rsidRPr="00E46584">
        <w:rPr>
          <w:rFonts w:ascii="Book Antiqua" w:hAnsi="Book Antiqua" w:cs="宋体"/>
          <w:b/>
          <w:bCs/>
          <w:lang w:val="en-US" w:eastAsia="zh-CN"/>
        </w:rPr>
        <w:t>63</w:t>
      </w:r>
      <w:r w:rsidRPr="00E46584">
        <w:rPr>
          <w:rFonts w:ascii="Book Antiqua" w:hAnsi="Book Antiqua" w:cs="宋体"/>
          <w:lang w:val="en-US" w:eastAsia="zh-CN"/>
        </w:rPr>
        <w:t>: 236-243 [PMID: 23580779 DOI: 10.1136/gutjnl-2013-304531]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 </w:t>
      </w:r>
      <w:r w:rsidRPr="00E46584">
        <w:rPr>
          <w:rFonts w:ascii="Book Antiqua" w:hAnsi="Book Antiqua" w:cs="宋体"/>
          <w:b/>
          <w:bCs/>
          <w:lang w:val="en-US" w:eastAsia="zh-CN"/>
        </w:rPr>
        <w:t>Camargo MC</w:t>
      </w:r>
      <w:r w:rsidRPr="00E46584">
        <w:rPr>
          <w:rFonts w:ascii="Book Antiqua" w:hAnsi="Book Antiqua" w:cs="宋体"/>
          <w:lang w:val="en-US" w:eastAsia="zh-CN"/>
        </w:rPr>
        <w:t>, Koriyama C, Matsuo K, Kim WH, Herrera-</w:t>
      </w:r>
      <w:proofErr w:type="spellStart"/>
      <w:r w:rsidRPr="00E46584">
        <w:rPr>
          <w:rFonts w:ascii="Book Antiqua" w:hAnsi="Book Antiqua" w:cs="宋体"/>
          <w:lang w:val="en-US" w:eastAsia="zh-CN"/>
        </w:rPr>
        <w:t>Goepfert</w:t>
      </w:r>
      <w:proofErr w:type="spellEnd"/>
      <w:r w:rsidRPr="00E46584">
        <w:rPr>
          <w:rFonts w:ascii="Book Antiqua" w:hAnsi="Book Antiqua" w:cs="宋体"/>
          <w:lang w:val="en-US" w:eastAsia="zh-CN"/>
        </w:rPr>
        <w:t xml:space="preserve"> R, Liao LM, Yu J, </w:t>
      </w:r>
      <w:proofErr w:type="spellStart"/>
      <w:r w:rsidRPr="00E46584">
        <w:rPr>
          <w:rFonts w:ascii="Book Antiqua" w:hAnsi="Book Antiqua" w:cs="宋体"/>
          <w:lang w:val="en-US" w:eastAsia="zh-CN"/>
        </w:rPr>
        <w:t>Carrasquilla</w:t>
      </w:r>
      <w:proofErr w:type="spellEnd"/>
      <w:r w:rsidRPr="00E46584">
        <w:rPr>
          <w:rFonts w:ascii="Book Antiqua" w:hAnsi="Book Antiqua" w:cs="宋体"/>
          <w:lang w:val="en-US" w:eastAsia="zh-CN"/>
        </w:rPr>
        <w:t xml:space="preserve"> G, Sung JJ, Alvarado-</w:t>
      </w:r>
      <w:proofErr w:type="spellStart"/>
      <w:r w:rsidRPr="00E46584">
        <w:rPr>
          <w:rFonts w:ascii="Book Antiqua" w:hAnsi="Book Antiqua" w:cs="宋体"/>
          <w:lang w:val="en-US" w:eastAsia="zh-CN"/>
        </w:rPr>
        <w:t>Cabrero</w:t>
      </w:r>
      <w:proofErr w:type="spellEnd"/>
      <w:r w:rsidRPr="00E46584">
        <w:rPr>
          <w:rFonts w:ascii="Book Antiqua" w:hAnsi="Book Antiqua" w:cs="宋体"/>
          <w:lang w:val="en-US" w:eastAsia="zh-CN"/>
        </w:rPr>
        <w:t xml:space="preserve"> I, </w:t>
      </w:r>
      <w:proofErr w:type="spellStart"/>
      <w:r w:rsidRPr="00E46584">
        <w:rPr>
          <w:rFonts w:ascii="Book Antiqua" w:hAnsi="Book Antiqua" w:cs="宋体"/>
          <w:lang w:val="en-US" w:eastAsia="zh-CN"/>
        </w:rPr>
        <w:t>Lissowska</w:t>
      </w:r>
      <w:proofErr w:type="spellEnd"/>
      <w:r w:rsidRPr="00E46584">
        <w:rPr>
          <w:rFonts w:ascii="Book Antiqua" w:hAnsi="Book Antiqua" w:cs="宋体"/>
          <w:lang w:val="en-US" w:eastAsia="zh-CN"/>
        </w:rPr>
        <w:t xml:space="preserve"> J, </w:t>
      </w:r>
      <w:proofErr w:type="spellStart"/>
      <w:r w:rsidRPr="00E46584">
        <w:rPr>
          <w:rFonts w:ascii="Book Antiqua" w:hAnsi="Book Antiqua" w:cs="宋体"/>
          <w:lang w:val="en-US" w:eastAsia="zh-CN"/>
        </w:rPr>
        <w:t>Meneses</w:t>
      </w:r>
      <w:proofErr w:type="spellEnd"/>
      <w:r w:rsidRPr="00E46584">
        <w:rPr>
          <w:rFonts w:ascii="Book Antiqua" w:hAnsi="Book Antiqua" w:cs="宋体"/>
          <w:lang w:val="en-US" w:eastAsia="zh-CN"/>
        </w:rPr>
        <w:t xml:space="preserve">-Gonzalez F, </w:t>
      </w:r>
      <w:proofErr w:type="spellStart"/>
      <w:r w:rsidRPr="00E46584">
        <w:rPr>
          <w:rFonts w:ascii="Book Antiqua" w:hAnsi="Book Antiqua" w:cs="宋体"/>
          <w:lang w:val="en-US" w:eastAsia="zh-CN"/>
        </w:rPr>
        <w:t>Yatabe</w:t>
      </w:r>
      <w:proofErr w:type="spellEnd"/>
      <w:r w:rsidRPr="00E46584">
        <w:rPr>
          <w:rFonts w:ascii="Book Antiqua" w:hAnsi="Book Antiqua" w:cs="宋体"/>
          <w:lang w:val="en-US" w:eastAsia="zh-CN"/>
        </w:rPr>
        <w:t xml:space="preserve"> Y, Ding T, Hu N, Taylor PR, Morgan DR, Gulley ML, Torres J, </w:t>
      </w:r>
      <w:proofErr w:type="spellStart"/>
      <w:r w:rsidRPr="00E46584">
        <w:rPr>
          <w:rFonts w:ascii="Book Antiqua" w:hAnsi="Book Antiqua" w:cs="宋体"/>
          <w:lang w:val="en-US" w:eastAsia="zh-CN"/>
        </w:rPr>
        <w:t>Akiba</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Rabkin</w:t>
      </w:r>
      <w:proofErr w:type="spellEnd"/>
      <w:r w:rsidRPr="00E46584">
        <w:rPr>
          <w:rFonts w:ascii="Book Antiqua" w:hAnsi="Book Antiqua" w:cs="宋体"/>
          <w:lang w:val="en-US" w:eastAsia="zh-CN"/>
        </w:rPr>
        <w:t xml:space="preserve"> CS. Case-case comparison of smoking and alcohol risk associations with Epstein-Barr virus-positive gastric cancer. </w:t>
      </w:r>
      <w:proofErr w:type="spellStart"/>
      <w:r w:rsidRPr="00E46584">
        <w:rPr>
          <w:rFonts w:ascii="Book Antiqua" w:hAnsi="Book Antiqua" w:cs="宋体"/>
          <w:i/>
          <w:iCs/>
          <w:lang w:val="en-US" w:eastAsia="zh-CN"/>
        </w:rPr>
        <w:t>Int</w:t>
      </w:r>
      <w:proofErr w:type="spellEnd"/>
      <w:r w:rsidRPr="00E46584">
        <w:rPr>
          <w:rFonts w:ascii="Book Antiqua" w:hAnsi="Book Antiqua" w:cs="宋体"/>
          <w:i/>
          <w:iCs/>
          <w:lang w:val="en-US" w:eastAsia="zh-CN"/>
        </w:rPr>
        <w:t xml:space="preserve"> J Cancer</w:t>
      </w:r>
      <w:r w:rsidRPr="00E46584">
        <w:rPr>
          <w:rFonts w:ascii="Book Antiqua" w:hAnsi="Book Antiqua" w:cs="宋体"/>
          <w:lang w:val="en-US" w:eastAsia="zh-CN"/>
        </w:rPr>
        <w:t xml:space="preserve"> 2014; </w:t>
      </w:r>
      <w:r w:rsidRPr="00E46584">
        <w:rPr>
          <w:rFonts w:ascii="Book Antiqua" w:hAnsi="Book Antiqua" w:cs="宋体"/>
          <w:b/>
          <w:bCs/>
          <w:lang w:val="en-US" w:eastAsia="zh-CN"/>
        </w:rPr>
        <w:t>134</w:t>
      </w:r>
      <w:r w:rsidRPr="00E46584">
        <w:rPr>
          <w:rFonts w:ascii="Book Antiqua" w:hAnsi="Book Antiqua" w:cs="宋体"/>
          <w:lang w:val="en-US" w:eastAsia="zh-CN"/>
        </w:rPr>
        <w:t>: 948-953 [PMID: 23904115 DOI: 10.1002/ijc.28402]</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 </w:t>
      </w:r>
      <w:r w:rsidRPr="00E46584">
        <w:rPr>
          <w:rFonts w:ascii="Book Antiqua" w:hAnsi="Book Antiqua" w:cs="宋体"/>
          <w:b/>
          <w:lang w:val="en-US" w:eastAsia="zh-CN"/>
        </w:rPr>
        <w:t>Liang Q</w:t>
      </w:r>
      <w:r w:rsidRPr="00E46584">
        <w:rPr>
          <w:rFonts w:ascii="Book Antiqua" w:hAnsi="Book Antiqua" w:cs="宋体"/>
          <w:lang w:val="en-US" w:eastAsia="zh-CN"/>
        </w:rPr>
        <w:t xml:space="preserve">, Yao X, Tang S, </w:t>
      </w:r>
      <w:proofErr w:type="spellStart"/>
      <w:r w:rsidRPr="00E46584">
        <w:rPr>
          <w:rFonts w:ascii="Book Antiqua" w:hAnsi="Book Antiqua" w:cs="宋体"/>
          <w:lang w:val="en-US" w:eastAsia="zh-CN"/>
        </w:rPr>
        <w:t>Yau</w:t>
      </w:r>
      <w:proofErr w:type="spellEnd"/>
      <w:r w:rsidRPr="00E46584">
        <w:rPr>
          <w:rFonts w:ascii="Book Antiqua" w:hAnsi="Book Antiqua" w:cs="宋体"/>
          <w:lang w:val="en-US" w:eastAsia="zh-CN"/>
        </w:rPr>
        <w:t xml:space="preserve"> T, Zhao J. Integrative Identification of EBV-Associated Variations At Genomic, </w:t>
      </w:r>
      <w:proofErr w:type="spellStart"/>
      <w:r w:rsidRPr="00E46584">
        <w:rPr>
          <w:rFonts w:ascii="Book Antiqua" w:hAnsi="Book Antiqua" w:cs="宋体"/>
          <w:lang w:val="en-US" w:eastAsia="zh-CN"/>
        </w:rPr>
        <w:t>Epigenomic</w:t>
      </w:r>
      <w:proofErr w:type="spellEnd"/>
      <w:r w:rsidRPr="00E46584">
        <w:rPr>
          <w:rFonts w:ascii="Book Antiqua" w:hAnsi="Book Antiqua" w:cs="宋体"/>
          <w:lang w:val="en-US" w:eastAsia="zh-CN"/>
        </w:rPr>
        <w:t xml:space="preserve"> and </w:t>
      </w:r>
      <w:proofErr w:type="spellStart"/>
      <w:r w:rsidRPr="00E46584">
        <w:rPr>
          <w:rFonts w:ascii="Book Antiqua" w:hAnsi="Book Antiqua" w:cs="宋体"/>
          <w:lang w:val="en-US" w:eastAsia="zh-CN"/>
        </w:rPr>
        <w:t>Transcriptomic</w:t>
      </w:r>
      <w:proofErr w:type="spellEnd"/>
      <w:r w:rsidRPr="00E46584">
        <w:rPr>
          <w:rFonts w:ascii="Book Antiqua" w:hAnsi="Book Antiqua" w:cs="宋体"/>
          <w:lang w:val="en-US" w:eastAsia="zh-CN"/>
        </w:rPr>
        <w:t xml:space="preserve"> Levels in Gastric Cancer.</w:t>
      </w:r>
      <w:r w:rsidRPr="00E46584">
        <w:rPr>
          <w:rFonts w:ascii="Book Antiqua" w:hAnsi="Book Antiqua" w:cs="宋体"/>
          <w:i/>
          <w:lang w:val="en-US" w:eastAsia="zh-CN"/>
        </w:rPr>
        <w:t xml:space="preserve"> Gastroenterology</w:t>
      </w:r>
      <w:r w:rsidRPr="00E46584">
        <w:rPr>
          <w:rFonts w:ascii="Book Antiqua" w:hAnsi="Book Antiqua" w:cs="宋体"/>
          <w:lang w:val="en-US" w:eastAsia="zh-CN"/>
        </w:rPr>
        <w:t xml:space="preserve"> 2013; </w:t>
      </w:r>
      <w:r w:rsidRPr="00E46584">
        <w:rPr>
          <w:rFonts w:ascii="Book Antiqua" w:hAnsi="Book Antiqua" w:cs="宋体"/>
          <w:b/>
          <w:lang w:val="en-US" w:eastAsia="zh-CN"/>
        </w:rPr>
        <w:t>144</w:t>
      </w:r>
      <w:r w:rsidRPr="00E46584">
        <w:rPr>
          <w:rFonts w:ascii="Book Antiqua" w:hAnsi="Book Antiqua" w:cs="宋体"/>
          <w:lang w:val="en-US" w:eastAsia="zh-CN"/>
        </w:rPr>
        <w:t>: S525 [DOI: 10.1016/S0016-5085(13)63525-8]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6 </w:t>
      </w:r>
      <w:proofErr w:type="spellStart"/>
      <w:r w:rsidRPr="00E46584">
        <w:rPr>
          <w:rFonts w:ascii="Book Antiqua" w:hAnsi="Book Antiqua" w:cs="宋体"/>
          <w:b/>
          <w:bCs/>
          <w:lang w:val="en-US" w:eastAsia="zh-CN"/>
        </w:rPr>
        <w:t>Tugizov</w:t>
      </w:r>
      <w:proofErr w:type="spellEnd"/>
      <w:r w:rsidRPr="00E46584">
        <w:rPr>
          <w:rFonts w:ascii="Book Antiqua" w:hAnsi="Book Antiqua" w:cs="宋体"/>
          <w:b/>
          <w:bCs/>
          <w:lang w:val="en-US" w:eastAsia="zh-CN"/>
        </w:rPr>
        <w:t xml:space="preserve"> SM</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Berline</w:t>
      </w:r>
      <w:proofErr w:type="spellEnd"/>
      <w:r w:rsidRPr="00E46584">
        <w:rPr>
          <w:rFonts w:ascii="Book Antiqua" w:hAnsi="Book Antiqua" w:cs="宋体"/>
          <w:lang w:val="en-US" w:eastAsia="zh-CN"/>
        </w:rPr>
        <w:t xml:space="preserve"> JW, </w:t>
      </w:r>
      <w:proofErr w:type="spellStart"/>
      <w:r w:rsidRPr="00E46584">
        <w:rPr>
          <w:rFonts w:ascii="Book Antiqua" w:hAnsi="Book Antiqua" w:cs="宋体"/>
          <w:lang w:val="en-US" w:eastAsia="zh-CN"/>
        </w:rPr>
        <w:t>Palefsky</w:t>
      </w:r>
      <w:proofErr w:type="spellEnd"/>
      <w:r w:rsidRPr="00E46584">
        <w:rPr>
          <w:rFonts w:ascii="Book Antiqua" w:hAnsi="Book Antiqua" w:cs="宋体"/>
          <w:lang w:val="en-US" w:eastAsia="zh-CN"/>
        </w:rPr>
        <w:t xml:space="preserve"> JM. </w:t>
      </w:r>
      <w:proofErr w:type="gramStart"/>
      <w:r w:rsidRPr="00E46584">
        <w:rPr>
          <w:rFonts w:ascii="Book Antiqua" w:hAnsi="Book Antiqua" w:cs="宋体"/>
          <w:lang w:val="en-US" w:eastAsia="zh-CN"/>
        </w:rPr>
        <w:t>Epstein-Barr virus infection of polarized tongue and nasopharyngeal epithelial cells.</w:t>
      </w:r>
      <w:proofErr w:type="gramEnd"/>
      <w:r w:rsidRPr="00E46584">
        <w:rPr>
          <w:rFonts w:ascii="Book Antiqua" w:hAnsi="Book Antiqua" w:cs="宋体"/>
          <w:lang w:val="en-US" w:eastAsia="zh-CN"/>
        </w:rPr>
        <w:t xml:space="preserve"> </w:t>
      </w:r>
      <w:r w:rsidRPr="00E46584">
        <w:rPr>
          <w:rFonts w:ascii="Book Antiqua" w:hAnsi="Book Antiqua" w:cs="宋体"/>
          <w:i/>
          <w:iCs/>
          <w:lang w:val="en-US" w:eastAsia="zh-CN"/>
        </w:rPr>
        <w:t>Nat Med</w:t>
      </w:r>
      <w:r w:rsidRPr="00E46584">
        <w:rPr>
          <w:rFonts w:ascii="Book Antiqua" w:hAnsi="Book Antiqua" w:cs="宋体"/>
          <w:lang w:val="en-US" w:eastAsia="zh-CN"/>
        </w:rPr>
        <w:t xml:space="preserve"> 2003; </w:t>
      </w:r>
      <w:r w:rsidRPr="00E46584">
        <w:rPr>
          <w:rFonts w:ascii="Book Antiqua" w:hAnsi="Book Antiqua" w:cs="宋体"/>
          <w:b/>
          <w:bCs/>
          <w:lang w:val="en-US" w:eastAsia="zh-CN"/>
        </w:rPr>
        <w:t>9</w:t>
      </w:r>
      <w:r w:rsidRPr="00E46584">
        <w:rPr>
          <w:rFonts w:ascii="Book Antiqua" w:hAnsi="Book Antiqua" w:cs="宋体"/>
          <w:lang w:val="en-US" w:eastAsia="zh-CN"/>
        </w:rPr>
        <w:t>: 307-314 [PMID: 12592401 DOI: 10.1038/nm830]</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7 </w:t>
      </w:r>
      <w:proofErr w:type="spellStart"/>
      <w:r w:rsidRPr="00E46584">
        <w:rPr>
          <w:rFonts w:ascii="Book Antiqua" w:hAnsi="Book Antiqua" w:cs="宋体"/>
          <w:b/>
          <w:lang w:val="en-US" w:eastAsia="zh-CN"/>
        </w:rPr>
        <w:t>Sixbey</w:t>
      </w:r>
      <w:proofErr w:type="spellEnd"/>
      <w:r w:rsidRPr="00E46584">
        <w:rPr>
          <w:rFonts w:ascii="Book Antiqua" w:hAnsi="Book Antiqua" w:cs="宋体"/>
          <w:b/>
          <w:lang w:val="en-US" w:eastAsia="zh-CN"/>
        </w:rPr>
        <w:t xml:space="preserve"> JW</w:t>
      </w:r>
      <w:r w:rsidRPr="00E46584">
        <w:rPr>
          <w:rFonts w:ascii="Book Antiqua" w:hAnsi="Book Antiqua" w:cs="宋体"/>
          <w:lang w:val="en-US" w:eastAsia="zh-CN"/>
        </w:rPr>
        <w:t xml:space="preserve">, Davis DS, Young LS, Hutt-Fletcher L, </w:t>
      </w:r>
      <w:proofErr w:type="spellStart"/>
      <w:r w:rsidRPr="00E46584">
        <w:rPr>
          <w:rFonts w:ascii="Book Antiqua" w:hAnsi="Book Antiqua" w:cs="宋体"/>
          <w:lang w:val="en-US" w:eastAsia="zh-CN"/>
        </w:rPr>
        <w:t>Tedder</w:t>
      </w:r>
      <w:proofErr w:type="spellEnd"/>
      <w:r w:rsidRPr="00E46584">
        <w:rPr>
          <w:rFonts w:ascii="Book Antiqua" w:hAnsi="Book Antiqua" w:cs="宋体"/>
          <w:lang w:val="en-US" w:eastAsia="zh-CN"/>
        </w:rPr>
        <w:t xml:space="preserve"> TF, </w:t>
      </w:r>
      <w:proofErr w:type="spellStart"/>
      <w:r w:rsidRPr="00E46584">
        <w:rPr>
          <w:rFonts w:ascii="Book Antiqua" w:hAnsi="Book Antiqua" w:cs="宋体"/>
          <w:lang w:val="en-US" w:eastAsia="zh-CN"/>
        </w:rPr>
        <w:t>Rickinson</w:t>
      </w:r>
      <w:proofErr w:type="spellEnd"/>
      <w:r w:rsidRPr="00E46584">
        <w:rPr>
          <w:rFonts w:ascii="Book Antiqua" w:hAnsi="Book Antiqua" w:cs="宋体"/>
          <w:lang w:val="en-US" w:eastAsia="zh-CN"/>
        </w:rPr>
        <w:t xml:space="preserve"> AB. Human Epithelial Cell Expression of an Epstein-</w:t>
      </w:r>
      <w:proofErr w:type="spellStart"/>
      <w:r w:rsidRPr="00E46584">
        <w:rPr>
          <w:rFonts w:ascii="Book Antiqua" w:hAnsi="Book Antiqua" w:cs="宋体"/>
          <w:lang w:val="en-US" w:eastAsia="zh-CN"/>
        </w:rPr>
        <w:t>barr</w:t>
      </w:r>
      <w:proofErr w:type="spellEnd"/>
      <w:r w:rsidRPr="00E46584">
        <w:rPr>
          <w:rFonts w:ascii="Book Antiqua" w:hAnsi="Book Antiqua" w:cs="宋体"/>
          <w:lang w:val="en-US" w:eastAsia="zh-CN"/>
        </w:rPr>
        <w:t xml:space="preserve"> Virus Receptor.</w:t>
      </w:r>
      <w:r w:rsidRPr="00E46584">
        <w:rPr>
          <w:rFonts w:ascii="Book Antiqua" w:hAnsi="Book Antiqua" w:cs="宋体"/>
          <w:i/>
          <w:lang w:val="en-US" w:eastAsia="zh-CN"/>
        </w:rPr>
        <w:t xml:space="preserve"> J Gen </w:t>
      </w:r>
      <w:proofErr w:type="spellStart"/>
      <w:r w:rsidRPr="00E46584">
        <w:rPr>
          <w:rFonts w:ascii="Book Antiqua" w:hAnsi="Book Antiqua" w:cs="宋体"/>
          <w:i/>
          <w:lang w:val="en-US" w:eastAsia="zh-CN"/>
        </w:rPr>
        <w:t>Virol</w:t>
      </w:r>
      <w:proofErr w:type="spellEnd"/>
      <w:r w:rsidRPr="00E46584">
        <w:rPr>
          <w:rFonts w:ascii="Book Antiqua" w:hAnsi="Book Antiqua" w:cs="宋体"/>
          <w:lang w:val="en-US" w:eastAsia="zh-CN"/>
        </w:rPr>
        <w:t xml:space="preserve"> 1987; </w:t>
      </w:r>
      <w:r w:rsidRPr="00E46584">
        <w:rPr>
          <w:rFonts w:ascii="Book Antiqua" w:hAnsi="Book Antiqua" w:cs="宋体"/>
          <w:b/>
          <w:lang w:val="en-US" w:eastAsia="zh-CN"/>
        </w:rPr>
        <w:t>68</w:t>
      </w:r>
      <w:r w:rsidRPr="00E46584">
        <w:rPr>
          <w:rFonts w:ascii="Book Antiqua" w:hAnsi="Book Antiqua" w:cs="宋体"/>
          <w:lang w:val="en-US" w:eastAsia="zh-CN"/>
        </w:rPr>
        <w:t>: 805-811 [DOI: 10.1099/0022-1317-68-3-805]</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8 </w:t>
      </w:r>
      <w:r w:rsidRPr="00E46584">
        <w:rPr>
          <w:rFonts w:ascii="Book Antiqua" w:hAnsi="Book Antiqua" w:cs="宋体"/>
          <w:b/>
          <w:bCs/>
          <w:lang w:val="en-US" w:eastAsia="zh-CN"/>
        </w:rPr>
        <w:t>Tanner J</w:t>
      </w:r>
      <w:r w:rsidRPr="00E46584">
        <w:rPr>
          <w:rFonts w:ascii="Book Antiqua" w:hAnsi="Book Antiqua" w:cs="宋体"/>
          <w:lang w:val="en-US" w:eastAsia="zh-CN"/>
        </w:rPr>
        <w:t xml:space="preserve">, Weis J, </w:t>
      </w:r>
      <w:proofErr w:type="spellStart"/>
      <w:r w:rsidRPr="00E46584">
        <w:rPr>
          <w:rFonts w:ascii="Book Antiqua" w:hAnsi="Book Antiqua" w:cs="宋体"/>
          <w:lang w:val="en-US" w:eastAsia="zh-CN"/>
        </w:rPr>
        <w:t>Fearon</w:t>
      </w:r>
      <w:proofErr w:type="spellEnd"/>
      <w:r w:rsidRPr="00E46584">
        <w:rPr>
          <w:rFonts w:ascii="Book Antiqua" w:hAnsi="Book Antiqua" w:cs="宋体"/>
          <w:lang w:val="en-US" w:eastAsia="zh-CN"/>
        </w:rPr>
        <w:t xml:space="preserve"> D, </w:t>
      </w:r>
      <w:proofErr w:type="spellStart"/>
      <w:r w:rsidRPr="00E46584">
        <w:rPr>
          <w:rFonts w:ascii="Book Antiqua" w:hAnsi="Book Antiqua" w:cs="宋体"/>
          <w:lang w:val="en-US" w:eastAsia="zh-CN"/>
        </w:rPr>
        <w:t>Whang</w:t>
      </w:r>
      <w:proofErr w:type="spellEnd"/>
      <w:r w:rsidRPr="00E46584">
        <w:rPr>
          <w:rFonts w:ascii="Book Antiqua" w:hAnsi="Book Antiqua" w:cs="宋体"/>
          <w:lang w:val="en-US" w:eastAsia="zh-CN"/>
        </w:rPr>
        <w:t xml:space="preserve"> Y, </w:t>
      </w:r>
      <w:proofErr w:type="spellStart"/>
      <w:r w:rsidRPr="00E46584">
        <w:rPr>
          <w:rFonts w:ascii="Book Antiqua" w:hAnsi="Book Antiqua" w:cs="宋体"/>
          <w:lang w:val="en-US" w:eastAsia="zh-CN"/>
        </w:rPr>
        <w:t>Kieff</w:t>
      </w:r>
      <w:proofErr w:type="spellEnd"/>
      <w:r w:rsidRPr="00E46584">
        <w:rPr>
          <w:rFonts w:ascii="Book Antiqua" w:hAnsi="Book Antiqua" w:cs="宋体"/>
          <w:lang w:val="en-US" w:eastAsia="zh-CN"/>
        </w:rPr>
        <w:t xml:space="preserve"> E. Epstein-Barr virus gp350/220 binding to the B lymphocyte C3d receptor mediates adsorption, capping, and endocytosis. </w:t>
      </w:r>
      <w:r w:rsidRPr="00E46584">
        <w:rPr>
          <w:rFonts w:ascii="Book Antiqua" w:hAnsi="Book Antiqua" w:cs="宋体"/>
          <w:i/>
          <w:iCs/>
          <w:lang w:val="en-US" w:eastAsia="zh-CN"/>
        </w:rPr>
        <w:t>Cell</w:t>
      </w:r>
      <w:r w:rsidRPr="00E46584">
        <w:rPr>
          <w:rFonts w:ascii="Book Antiqua" w:hAnsi="Book Antiqua" w:cs="宋体"/>
          <w:lang w:val="en-US" w:eastAsia="zh-CN"/>
        </w:rPr>
        <w:t xml:space="preserve"> 1987; </w:t>
      </w:r>
      <w:r w:rsidRPr="00E46584">
        <w:rPr>
          <w:rFonts w:ascii="Book Antiqua" w:hAnsi="Book Antiqua" w:cs="宋体"/>
          <w:b/>
          <w:bCs/>
          <w:lang w:val="en-US" w:eastAsia="zh-CN"/>
        </w:rPr>
        <w:t>50</w:t>
      </w:r>
      <w:r w:rsidRPr="00E46584">
        <w:rPr>
          <w:rFonts w:ascii="Book Antiqua" w:hAnsi="Book Antiqua" w:cs="宋体"/>
          <w:lang w:val="en-US" w:eastAsia="zh-CN"/>
        </w:rPr>
        <w:t>: 203-213 [PMID: 3036369]</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lastRenderedPageBreak/>
        <w:t xml:space="preserve">9 </w:t>
      </w:r>
      <w:proofErr w:type="spellStart"/>
      <w:r w:rsidRPr="00E46584">
        <w:rPr>
          <w:rFonts w:ascii="Book Antiqua" w:hAnsi="Book Antiqua" w:cs="宋体"/>
          <w:b/>
          <w:bCs/>
          <w:lang w:val="en-US" w:eastAsia="zh-CN"/>
        </w:rPr>
        <w:t>Ogembo</w:t>
      </w:r>
      <w:proofErr w:type="spellEnd"/>
      <w:r w:rsidRPr="00E46584">
        <w:rPr>
          <w:rFonts w:ascii="Book Antiqua" w:hAnsi="Book Antiqua" w:cs="宋体"/>
          <w:b/>
          <w:bCs/>
          <w:lang w:val="en-US" w:eastAsia="zh-CN"/>
        </w:rPr>
        <w:t xml:space="preserve"> JG</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Kannan</w:t>
      </w:r>
      <w:proofErr w:type="spellEnd"/>
      <w:r w:rsidRPr="00E46584">
        <w:rPr>
          <w:rFonts w:ascii="Book Antiqua" w:hAnsi="Book Antiqua" w:cs="宋体"/>
          <w:lang w:val="en-US" w:eastAsia="zh-CN"/>
        </w:rPr>
        <w:t xml:space="preserve"> L, </w:t>
      </w:r>
      <w:proofErr w:type="spellStart"/>
      <w:r w:rsidRPr="00E46584">
        <w:rPr>
          <w:rFonts w:ascii="Book Antiqua" w:hAnsi="Book Antiqua" w:cs="宋体"/>
          <w:lang w:val="en-US" w:eastAsia="zh-CN"/>
        </w:rPr>
        <w:t>Ghiran</w:t>
      </w:r>
      <w:proofErr w:type="spellEnd"/>
      <w:r w:rsidRPr="00E46584">
        <w:rPr>
          <w:rFonts w:ascii="Book Antiqua" w:hAnsi="Book Antiqua" w:cs="宋体"/>
          <w:lang w:val="en-US" w:eastAsia="zh-CN"/>
        </w:rPr>
        <w:t xml:space="preserve"> I, Nicholson-Weller A, Finberg RW, </w:t>
      </w:r>
      <w:proofErr w:type="spellStart"/>
      <w:r w:rsidRPr="00E46584">
        <w:rPr>
          <w:rFonts w:ascii="Book Antiqua" w:hAnsi="Book Antiqua" w:cs="宋体"/>
          <w:lang w:val="en-US" w:eastAsia="zh-CN"/>
        </w:rPr>
        <w:t>Tsokos</w:t>
      </w:r>
      <w:proofErr w:type="spellEnd"/>
      <w:r w:rsidRPr="00E46584">
        <w:rPr>
          <w:rFonts w:ascii="Book Antiqua" w:hAnsi="Book Antiqua" w:cs="宋体"/>
          <w:lang w:val="en-US" w:eastAsia="zh-CN"/>
        </w:rPr>
        <w:t xml:space="preserve"> GC, </w:t>
      </w:r>
      <w:proofErr w:type="spellStart"/>
      <w:r w:rsidRPr="00E46584">
        <w:rPr>
          <w:rFonts w:ascii="Book Antiqua" w:hAnsi="Book Antiqua" w:cs="宋体"/>
          <w:lang w:val="en-US" w:eastAsia="zh-CN"/>
        </w:rPr>
        <w:t>Fingeroth</w:t>
      </w:r>
      <w:proofErr w:type="spellEnd"/>
      <w:r w:rsidRPr="00E46584">
        <w:rPr>
          <w:rFonts w:ascii="Book Antiqua" w:hAnsi="Book Antiqua" w:cs="宋体"/>
          <w:lang w:val="en-US" w:eastAsia="zh-CN"/>
        </w:rPr>
        <w:t xml:space="preserve"> JD. Human complement receptor type 1/CD35 is an </w:t>
      </w:r>
      <w:proofErr w:type="gramStart"/>
      <w:r w:rsidRPr="00E46584">
        <w:rPr>
          <w:rFonts w:ascii="Book Antiqua" w:hAnsi="Book Antiqua" w:cs="宋体"/>
          <w:lang w:val="en-US" w:eastAsia="zh-CN"/>
        </w:rPr>
        <w:t>Epstein-Barr Virus</w:t>
      </w:r>
      <w:proofErr w:type="gramEnd"/>
      <w:r w:rsidRPr="00E46584">
        <w:rPr>
          <w:rFonts w:ascii="Book Antiqua" w:hAnsi="Book Antiqua" w:cs="宋体"/>
          <w:lang w:val="en-US" w:eastAsia="zh-CN"/>
        </w:rPr>
        <w:t xml:space="preserve"> receptor. </w:t>
      </w:r>
      <w:r w:rsidRPr="00E46584">
        <w:rPr>
          <w:rFonts w:ascii="Book Antiqua" w:hAnsi="Book Antiqua" w:cs="宋体"/>
          <w:i/>
          <w:iCs/>
          <w:lang w:val="en-US" w:eastAsia="zh-CN"/>
        </w:rPr>
        <w:t>Cell Rep</w:t>
      </w:r>
      <w:r w:rsidRPr="00E46584">
        <w:rPr>
          <w:rFonts w:ascii="Book Antiqua" w:hAnsi="Book Antiqua" w:cs="宋体"/>
          <w:lang w:val="en-US" w:eastAsia="zh-CN"/>
        </w:rPr>
        <w:t xml:space="preserve"> 2013; </w:t>
      </w:r>
      <w:r w:rsidRPr="00E46584">
        <w:rPr>
          <w:rFonts w:ascii="Book Antiqua" w:hAnsi="Book Antiqua" w:cs="宋体"/>
          <w:b/>
          <w:bCs/>
          <w:lang w:val="en-US" w:eastAsia="zh-CN"/>
        </w:rPr>
        <w:t>3</w:t>
      </w:r>
      <w:r w:rsidRPr="00E46584">
        <w:rPr>
          <w:rFonts w:ascii="Book Antiqua" w:hAnsi="Book Antiqua" w:cs="宋体"/>
          <w:lang w:val="en-US" w:eastAsia="zh-CN"/>
        </w:rPr>
        <w:t>: 371-385 [PMID: 23416052 DOI: 10.1016/j.celrep.2013.01.023]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10 </w:t>
      </w:r>
      <w:r w:rsidRPr="00E46584">
        <w:rPr>
          <w:rFonts w:ascii="Book Antiqua" w:hAnsi="Book Antiqua" w:cs="宋体"/>
          <w:b/>
          <w:bCs/>
          <w:lang w:val="en-US" w:eastAsia="zh-CN"/>
        </w:rPr>
        <w:t>Tanner J</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Whang</w:t>
      </w:r>
      <w:proofErr w:type="spellEnd"/>
      <w:r w:rsidRPr="00E46584">
        <w:rPr>
          <w:rFonts w:ascii="Book Antiqua" w:hAnsi="Book Antiqua" w:cs="宋体"/>
          <w:lang w:val="en-US" w:eastAsia="zh-CN"/>
        </w:rPr>
        <w:t xml:space="preserve"> Y, Sample J, Sears </w:t>
      </w:r>
      <w:proofErr w:type="gramStart"/>
      <w:r w:rsidRPr="00E46584">
        <w:rPr>
          <w:rFonts w:ascii="Book Antiqua" w:hAnsi="Book Antiqua" w:cs="宋体"/>
          <w:lang w:val="en-US" w:eastAsia="zh-CN"/>
        </w:rPr>
        <w:t>A</w:t>
      </w:r>
      <w:proofErr w:type="gramEnd"/>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Kieff</w:t>
      </w:r>
      <w:proofErr w:type="spellEnd"/>
      <w:r w:rsidRPr="00E46584">
        <w:rPr>
          <w:rFonts w:ascii="Book Antiqua" w:hAnsi="Book Antiqua" w:cs="宋体"/>
          <w:lang w:val="en-US" w:eastAsia="zh-CN"/>
        </w:rPr>
        <w:t xml:space="preserve"> E. Soluble gp350/220 and deletion mutant glycoproteins block Epstein-Barr virus adsorption to lymphocytes. </w:t>
      </w:r>
      <w:r w:rsidRPr="00E46584">
        <w:rPr>
          <w:rFonts w:ascii="Book Antiqua" w:hAnsi="Book Antiqua" w:cs="宋体"/>
          <w:i/>
          <w:iCs/>
          <w:lang w:val="en-US" w:eastAsia="zh-CN"/>
        </w:rPr>
        <w:t xml:space="preserve">J </w:t>
      </w:r>
      <w:proofErr w:type="spellStart"/>
      <w:r w:rsidRPr="00E46584">
        <w:rPr>
          <w:rFonts w:ascii="Book Antiqua" w:hAnsi="Book Antiqua" w:cs="宋体"/>
          <w:i/>
          <w:iCs/>
          <w:lang w:val="en-US" w:eastAsia="zh-CN"/>
        </w:rPr>
        <w:t>Virol</w:t>
      </w:r>
      <w:proofErr w:type="spellEnd"/>
      <w:r w:rsidRPr="00E46584">
        <w:rPr>
          <w:rFonts w:ascii="Book Antiqua" w:hAnsi="Book Antiqua" w:cs="宋体"/>
          <w:lang w:val="en-US" w:eastAsia="zh-CN"/>
        </w:rPr>
        <w:t xml:space="preserve"> 1988; </w:t>
      </w:r>
      <w:r w:rsidRPr="00E46584">
        <w:rPr>
          <w:rFonts w:ascii="Book Antiqua" w:hAnsi="Book Antiqua" w:cs="宋体"/>
          <w:b/>
          <w:bCs/>
          <w:lang w:val="en-US" w:eastAsia="zh-CN"/>
        </w:rPr>
        <w:t>62</w:t>
      </w:r>
      <w:r w:rsidRPr="00E46584">
        <w:rPr>
          <w:rFonts w:ascii="Book Antiqua" w:hAnsi="Book Antiqua" w:cs="宋体"/>
          <w:lang w:val="en-US" w:eastAsia="zh-CN"/>
        </w:rPr>
        <w:t>: 4452-4464 [PMID: 2460635]</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11 </w:t>
      </w:r>
      <w:r w:rsidRPr="00E46584">
        <w:rPr>
          <w:rFonts w:ascii="Book Antiqua" w:hAnsi="Book Antiqua" w:cs="宋体"/>
          <w:b/>
          <w:bCs/>
          <w:lang w:val="en-US" w:eastAsia="zh-CN"/>
        </w:rPr>
        <w:t>Shannon-Lowe C</w:t>
      </w:r>
      <w:r w:rsidRPr="00E46584">
        <w:rPr>
          <w:rFonts w:ascii="Book Antiqua" w:hAnsi="Book Antiqua" w:cs="宋体"/>
          <w:lang w:val="en-US" w:eastAsia="zh-CN"/>
        </w:rPr>
        <w:t xml:space="preserve">, Rowe M. Epstein-Barr virus infection of polarized epithelial cells via the </w:t>
      </w:r>
      <w:proofErr w:type="spellStart"/>
      <w:r w:rsidRPr="00E46584">
        <w:rPr>
          <w:rFonts w:ascii="Book Antiqua" w:hAnsi="Book Antiqua" w:cs="宋体"/>
          <w:lang w:val="en-US" w:eastAsia="zh-CN"/>
        </w:rPr>
        <w:t>basolateral</w:t>
      </w:r>
      <w:proofErr w:type="spellEnd"/>
      <w:r w:rsidRPr="00E46584">
        <w:rPr>
          <w:rFonts w:ascii="Book Antiqua" w:hAnsi="Book Antiqua" w:cs="宋体"/>
          <w:lang w:val="en-US" w:eastAsia="zh-CN"/>
        </w:rPr>
        <w:t xml:space="preserve"> surface by memory B cell-mediated transfer infection. </w:t>
      </w:r>
      <w:proofErr w:type="spellStart"/>
      <w:r w:rsidRPr="00E46584">
        <w:rPr>
          <w:rFonts w:ascii="Book Antiqua" w:hAnsi="Book Antiqua" w:cs="宋体"/>
          <w:i/>
          <w:iCs/>
          <w:lang w:val="en-US" w:eastAsia="zh-CN"/>
        </w:rPr>
        <w:t>PLoS</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Pathog</w:t>
      </w:r>
      <w:proofErr w:type="spellEnd"/>
      <w:r w:rsidRPr="00E46584">
        <w:rPr>
          <w:rFonts w:ascii="Book Antiqua" w:hAnsi="Book Antiqua" w:cs="宋体"/>
          <w:lang w:val="en-US" w:eastAsia="zh-CN"/>
        </w:rPr>
        <w:t xml:space="preserve"> 2011; </w:t>
      </w:r>
      <w:r w:rsidRPr="00E46584">
        <w:rPr>
          <w:rFonts w:ascii="Book Antiqua" w:hAnsi="Book Antiqua" w:cs="宋体"/>
          <w:b/>
          <w:bCs/>
          <w:lang w:val="en-US" w:eastAsia="zh-CN"/>
        </w:rPr>
        <w:t>7</w:t>
      </w:r>
      <w:r w:rsidRPr="00E46584">
        <w:rPr>
          <w:rFonts w:ascii="Book Antiqua" w:hAnsi="Book Antiqua" w:cs="宋体"/>
          <w:lang w:val="en-US" w:eastAsia="zh-CN"/>
        </w:rPr>
        <w:t>: e1001338 [PMID: 21573183 DOI: 10.1371/journal.ppat.1001338]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12 </w:t>
      </w:r>
      <w:proofErr w:type="spellStart"/>
      <w:r w:rsidRPr="00E46584">
        <w:rPr>
          <w:rFonts w:ascii="Book Antiqua" w:hAnsi="Book Antiqua" w:cs="宋体"/>
          <w:b/>
          <w:bCs/>
          <w:lang w:val="en-US" w:eastAsia="zh-CN"/>
        </w:rPr>
        <w:t>Sugiura</w:t>
      </w:r>
      <w:proofErr w:type="spellEnd"/>
      <w:r w:rsidRPr="00E46584">
        <w:rPr>
          <w:rFonts w:ascii="Book Antiqua" w:hAnsi="Book Antiqua" w:cs="宋体"/>
          <w:b/>
          <w:bCs/>
          <w:lang w:val="en-US" w:eastAsia="zh-CN"/>
        </w:rPr>
        <w:t xml:space="preserve"> M</w:t>
      </w:r>
      <w:r w:rsidRPr="00E46584">
        <w:rPr>
          <w:rFonts w:ascii="Book Antiqua" w:hAnsi="Book Antiqua" w:cs="宋体"/>
          <w:lang w:val="en-US" w:eastAsia="zh-CN"/>
        </w:rPr>
        <w:t xml:space="preserve">, Imai S, Tokunaga M, Koizumi S, </w:t>
      </w:r>
      <w:proofErr w:type="spellStart"/>
      <w:r w:rsidRPr="00E46584">
        <w:rPr>
          <w:rFonts w:ascii="Book Antiqua" w:hAnsi="Book Antiqua" w:cs="宋体"/>
          <w:lang w:val="en-US" w:eastAsia="zh-CN"/>
        </w:rPr>
        <w:t>Uchizawa</w:t>
      </w:r>
      <w:proofErr w:type="spellEnd"/>
      <w:r w:rsidRPr="00E46584">
        <w:rPr>
          <w:rFonts w:ascii="Book Antiqua" w:hAnsi="Book Antiqua" w:cs="宋体"/>
          <w:lang w:val="en-US" w:eastAsia="zh-CN"/>
        </w:rPr>
        <w:t xml:space="preserve"> M, Okamoto K, </w:t>
      </w:r>
      <w:proofErr w:type="spellStart"/>
      <w:r w:rsidRPr="00E46584">
        <w:rPr>
          <w:rFonts w:ascii="Book Antiqua" w:hAnsi="Book Antiqua" w:cs="宋体"/>
          <w:lang w:val="en-US" w:eastAsia="zh-CN"/>
        </w:rPr>
        <w:t>Osato</w:t>
      </w:r>
      <w:proofErr w:type="spellEnd"/>
      <w:r w:rsidRPr="00E46584">
        <w:rPr>
          <w:rFonts w:ascii="Book Antiqua" w:hAnsi="Book Antiqua" w:cs="宋体"/>
          <w:lang w:val="en-US" w:eastAsia="zh-CN"/>
        </w:rPr>
        <w:t xml:space="preserve"> T. Transcriptional analysis of Epstein-Barr virus gene expression in EBV-positive gastric carcinoma: unique viral latency in the </w:t>
      </w:r>
      <w:proofErr w:type="spellStart"/>
      <w:r w:rsidRPr="00E46584">
        <w:rPr>
          <w:rFonts w:ascii="Book Antiqua" w:hAnsi="Book Antiqua" w:cs="宋体"/>
          <w:lang w:val="en-US" w:eastAsia="zh-CN"/>
        </w:rPr>
        <w:t>tumour</w:t>
      </w:r>
      <w:proofErr w:type="spellEnd"/>
      <w:r w:rsidRPr="00E46584">
        <w:rPr>
          <w:rFonts w:ascii="Book Antiqua" w:hAnsi="Book Antiqua" w:cs="宋体"/>
          <w:lang w:val="en-US" w:eastAsia="zh-CN"/>
        </w:rPr>
        <w:t xml:space="preserve"> cells. </w:t>
      </w:r>
      <w:r w:rsidRPr="00E46584">
        <w:rPr>
          <w:rFonts w:ascii="Book Antiqua" w:hAnsi="Book Antiqua" w:cs="宋体"/>
          <w:i/>
          <w:iCs/>
          <w:lang w:val="en-US" w:eastAsia="zh-CN"/>
        </w:rPr>
        <w:t>Br J Cancer</w:t>
      </w:r>
      <w:r w:rsidRPr="00E46584">
        <w:rPr>
          <w:rFonts w:ascii="Book Antiqua" w:hAnsi="Book Antiqua" w:cs="宋体"/>
          <w:lang w:val="en-US" w:eastAsia="zh-CN"/>
        </w:rPr>
        <w:t xml:space="preserve"> 1996; </w:t>
      </w:r>
      <w:r w:rsidRPr="00E46584">
        <w:rPr>
          <w:rFonts w:ascii="Book Antiqua" w:hAnsi="Book Antiqua" w:cs="宋体"/>
          <w:b/>
          <w:bCs/>
          <w:lang w:val="en-US" w:eastAsia="zh-CN"/>
        </w:rPr>
        <w:t>74</w:t>
      </w:r>
      <w:r w:rsidRPr="00E46584">
        <w:rPr>
          <w:rFonts w:ascii="Book Antiqua" w:hAnsi="Book Antiqua" w:cs="宋体"/>
          <w:lang w:val="en-US" w:eastAsia="zh-CN"/>
        </w:rPr>
        <w:t>: 625-631 [PMID: 8761381]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13 </w:t>
      </w:r>
      <w:proofErr w:type="spellStart"/>
      <w:r w:rsidRPr="00E46584">
        <w:rPr>
          <w:rFonts w:ascii="Book Antiqua" w:hAnsi="Book Antiqua" w:cs="宋体"/>
          <w:b/>
          <w:bCs/>
          <w:lang w:val="en-US" w:eastAsia="zh-CN"/>
        </w:rPr>
        <w:t>Niedobitek</w:t>
      </w:r>
      <w:proofErr w:type="spellEnd"/>
      <w:r w:rsidRPr="00E46584">
        <w:rPr>
          <w:rFonts w:ascii="Book Antiqua" w:hAnsi="Book Antiqua" w:cs="宋体"/>
          <w:b/>
          <w:bCs/>
          <w:lang w:val="en-US" w:eastAsia="zh-CN"/>
        </w:rPr>
        <w:t xml:space="preserve"> G</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Agathanggelou</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Herbst</w:t>
      </w:r>
      <w:proofErr w:type="spellEnd"/>
      <w:r w:rsidRPr="00E46584">
        <w:rPr>
          <w:rFonts w:ascii="Book Antiqua" w:hAnsi="Book Antiqua" w:cs="宋体"/>
          <w:lang w:val="en-US" w:eastAsia="zh-CN"/>
        </w:rPr>
        <w:t xml:space="preserve"> H, Whitehead L, Wright DH, Young LS. Epstein-Barr virus (EBV) infection in infectious mononucleosis: virus latency, replication and phenotype of EBV-infected cells. </w:t>
      </w:r>
      <w:r w:rsidRPr="00E46584">
        <w:rPr>
          <w:rFonts w:ascii="Book Antiqua" w:hAnsi="Book Antiqua" w:cs="宋体"/>
          <w:i/>
          <w:iCs/>
          <w:lang w:val="en-US" w:eastAsia="zh-CN"/>
        </w:rPr>
        <w:t xml:space="preserve">J </w:t>
      </w:r>
      <w:proofErr w:type="spellStart"/>
      <w:r w:rsidRPr="00E46584">
        <w:rPr>
          <w:rFonts w:ascii="Book Antiqua" w:hAnsi="Book Antiqua" w:cs="宋体"/>
          <w:i/>
          <w:iCs/>
          <w:lang w:val="en-US" w:eastAsia="zh-CN"/>
        </w:rPr>
        <w:t>Pathol</w:t>
      </w:r>
      <w:proofErr w:type="spellEnd"/>
      <w:r w:rsidRPr="00E46584">
        <w:rPr>
          <w:rFonts w:ascii="Book Antiqua" w:hAnsi="Book Antiqua" w:cs="宋体"/>
          <w:lang w:val="en-US" w:eastAsia="zh-CN"/>
        </w:rPr>
        <w:t xml:space="preserve"> 1997; </w:t>
      </w:r>
      <w:r w:rsidRPr="00E46584">
        <w:rPr>
          <w:rFonts w:ascii="Book Antiqua" w:hAnsi="Book Antiqua" w:cs="宋体"/>
          <w:b/>
          <w:bCs/>
          <w:lang w:val="en-US" w:eastAsia="zh-CN"/>
        </w:rPr>
        <w:t>182</w:t>
      </w:r>
      <w:r w:rsidRPr="00E46584">
        <w:rPr>
          <w:rFonts w:ascii="Book Antiqua" w:hAnsi="Book Antiqua" w:cs="宋体"/>
          <w:lang w:val="en-US" w:eastAsia="zh-CN"/>
        </w:rPr>
        <w:t>: 151-159 [PMID: 9274524 DOI: 10.1002</w:t>
      </w:r>
      <w:proofErr w:type="gramStart"/>
      <w:r w:rsidRPr="00E46584">
        <w:rPr>
          <w:rFonts w:ascii="Book Antiqua" w:hAnsi="Book Antiqua" w:cs="宋体"/>
          <w:lang w:val="en-US" w:eastAsia="zh-CN"/>
        </w:rPr>
        <w:t>/(</w:t>
      </w:r>
      <w:proofErr w:type="gramEnd"/>
      <w:r w:rsidRPr="00E46584">
        <w:rPr>
          <w:rFonts w:ascii="Book Antiqua" w:hAnsi="Book Antiqua" w:cs="宋体"/>
          <w:lang w:val="en-US" w:eastAsia="zh-CN"/>
        </w:rPr>
        <w:t>SICI)1096-9896(199706)182: 2&lt;151: : AID-PATH824&gt;3.0.CO; 2-3]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14 </w:t>
      </w:r>
      <w:proofErr w:type="spellStart"/>
      <w:r w:rsidRPr="00E46584">
        <w:rPr>
          <w:rFonts w:ascii="Book Antiqua" w:hAnsi="Book Antiqua" w:cs="宋体"/>
          <w:b/>
          <w:bCs/>
          <w:lang w:val="en-US" w:eastAsia="zh-CN"/>
        </w:rPr>
        <w:t>Iwakiri</w:t>
      </w:r>
      <w:proofErr w:type="spellEnd"/>
      <w:r w:rsidRPr="00E46584">
        <w:rPr>
          <w:rFonts w:ascii="Book Antiqua" w:hAnsi="Book Antiqua" w:cs="宋体"/>
          <w:b/>
          <w:bCs/>
          <w:lang w:val="en-US" w:eastAsia="zh-CN"/>
        </w:rPr>
        <w:t xml:space="preserve"> D</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Eizuru</w:t>
      </w:r>
      <w:proofErr w:type="spellEnd"/>
      <w:r w:rsidRPr="00E46584">
        <w:rPr>
          <w:rFonts w:ascii="Book Antiqua" w:hAnsi="Book Antiqua" w:cs="宋体"/>
          <w:lang w:val="en-US" w:eastAsia="zh-CN"/>
        </w:rPr>
        <w:t xml:space="preserve"> Y, Tokunaga M, Takada K. </w:t>
      </w:r>
      <w:proofErr w:type="spellStart"/>
      <w:r w:rsidRPr="00E46584">
        <w:rPr>
          <w:rFonts w:ascii="Book Antiqua" w:hAnsi="Book Antiqua" w:cs="宋体"/>
          <w:lang w:val="en-US" w:eastAsia="zh-CN"/>
        </w:rPr>
        <w:t>Autocrine</w:t>
      </w:r>
      <w:proofErr w:type="spellEnd"/>
      <w:r w:rsidRPr="00E46584">
        <w:rPr>
          <w:rFonts w:ascii="Book Antiqua" w:hAnsi="Book Antiqua" w:cs="宋体"/>
          <w:lang w:val="en-US" w:eastAsia="zh-CN"/>
        </w:rPr>
        <w:t xml:space="preserve"> growth of Epstein-Barr virus-positive gastric carcinoma cells mediated by an Epstein-Barr virus-encoded small RNA.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2003; </w:t>
      </w:r>
      <w:r w:rsidRPr="00E46584">
        <w:rPr>
          <w:rFonts w:ascii="Book Antiqua" w:hAnsi="Book Antiqua" w:cs="宋体"/>
          <w:b/>
          <w:bCs/>
          <w:lang w:val="en-US" w:eastAsia="zh-CN"/>
        </w:rPr>
        <w:t>63</w:t>
      </w:r>
      <w:r w:rsidRPr="00E46584">
        <w:rPr>
          <w:rFonts w:ascii="Book Antiqua" w:hAnsi="Book Antiqua" w:cs="宋体"/>
          <w:lang w:val="en-US" w:eastAsia="zh-CN"/>
        </w:rPr>
        <w:t>: 7062-7067 [PMID: 14612496]</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15 </w:t>
      </w:r>
      <w:r w:rsidRPr="00E46584">
        <w:rPr>
          <w:rFonts w:ascii="Book Antiqua" w:hAnsi="Book Antiqua" w:cs="宋体"/>
          <w:b/>
          <w:bCs/>
          <w:lang w:val="en-US" w:eastAsia="zh-CN"/>
        </w:rPr>
        <w:t>Luo B</w:t>
      </w:r>
      <w:r w:rsidRPr="00E46584">
        <w:rPr>
          <w:rFonts w:ascii="Book Antiqua" w:hAnsi="Book Antiqua" w:cs="宋体"/>
          <w:lang w:val="en-US" w:eastAsia="zh-CN"/>
        </w:rPr>
        <w:t xml:space="preserve">, Wang Y, Wang XF, Liang H, Yan LP, Huang BH, Zhao P. Expression of Epstein-Barr virus genes in EBV-associated gastric carcinomas. </w:t>
      </w:r>
      <w:r w:rsidRPr="00E46584">
        <w:rPr>
          <w:rFonts w:ascii="Book Antiqua" w:hAnsi="Book Antiqua" w:cs="宋体"/>
          <w:i/>
          <w:iCs/>
          <w:lang w:val="en-US" w:eastAsia="zh-CN"/>
        </w:rPr>
        <w:t xml:space="preserve">World J </w:t>
      </w:r>
      <w:proofErr w:type="spellStart"/>
      <w:r w:rsidRPr="00E46584">
        <w:rPr>
          <w:rFonts w:ascii="Book Antiqua" w:hAnsi="Book Antiqua" w:cs="宋体"/>
          <w:i/>
          <w:iCs/>
          <w:lang w:val="en-US" w:eastAsia="zh-CN"/>
        </w:rPr>
        <w:t>Gastroenterol</w:t>
      </w:r>
      <w:proofErr w:type="spellEnd"/>
      <w:r w:rsidRPr="00E46584">
        <w:rPr>
          <w:rFonts w:ascii="Book Antiqua" w:hAnsi="Book Antiqua" w:cs="宋体"/>
          <w:lang w:val="en-US" w:eastAsia="zh-CN"/>
        </w:rPr>
        <w:t xml:space="preserve"> 2005; </w:t>
      </w:r>
      <w:r w:rsidRPr="00E46584">
        <w:rPr>
          <w:rFonts w:ascii="Book Antiqua" w:hAnsi="Book Antiqua" w:cs="宋体"/>
          <w:b/>
          <w:bCs/>
          <w:lang w:val="en-US" w:eastAsia="zh-CN"/>
        </w:rPr>
        <w:t>11</w:t>
      </w:r>
      <w:r w:rsidRPr="00E46584">
        <w:rPr>
          <w:rFonts w:ascii="Book Antiqua" w:hAnsi="Book Antiqua" w:cs="宋体"/>
          <w:lang w:val="en-US" w:eastAsia="zh-CN"/>
        </w:rPr>
        <w:t>: 629-633 [PMID: 15655811]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lastRenderedPageBreak/>
        <w:t xml:space="preserve">16 </w:t>
      </w:r>
      <w:r w:rsidRPr="00E46584">
        <w:rPr>
          <w:rFonts w:ascii="Book Antiqua" w:hAnsi="Book Antiqua" w:cs="宋体"/>
          <w:b/>
          <w:bCs/>
          <w:lang w:val="en-US" w:eastAsia="zh-CN"/>
        </w:rPr>
        <w:t>Hino R</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Uozaki</w:t>
      </w:r>
      <w:proofErr w:type="spellEnd"/>
      <w:r w:rsidRPr="00E46584">
        <w:rPr>
          <w:rFonts w:ascii="Book Antiqua" w:hAnsi="Book Antiqua" w:cs="宋体"/>
          <w:lang w:val="en-US" w:eastAsia="zh-CN"/>
        </w:rPr>
        <w:t xml:space="preserve"> H, Inoue Y, </w:t>
      </w:r>
      <w:proofErr w:type="spellStart"/>
      <w:r w:rsidRPr="00E46584">
        <w:rPr>
          <w:rFonts w:ascii="Book Antiqua" w:hAnsi="Book Antiqua" w:cs="宋体"/>
          <w:lang w:val="en-US" w:eastAsia="zh-CN"/>
        </w:rPr>
        <w:t>Shintani</w:t>
      </w:r>
      <w:proofErr w:type="spellEnd"/>
      <w:r w:rsidRPr="00E46584">
        <w:rPr>
          <w:rFonts w:ascii="Book Antiqua" w:hAnsi="Book Antiqua" w:cs="宋体"/>
          <w:lang w:val="en-US" w:eastAsia="zh-CN"/>
        </w:rPr>
        <w:t xml:space="preserve"> Y, </w:t>
      </w:r>
      <w:proofErr w:type="spellStart"/>
      <w:r w:rsidRPr="00E46584">
        <w:rPr>
          <w:rFonts w:ascii="Book Antiqua" w:hAnsi="Book Antiqua" w:cs="宋体"/>
          <w:lang w:val="en-US" w:eastAsia="zh-CN"/>
        </w:rPr>
        <w:t>Ushiku</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Sakatani</w:t>
      </w:r>
      <w:proofErr w:type="spellEnd"/>
      <w:r w:rsidRPr="00E46584">
        <w:rPr>
          <w:rFonts w:ascii="Book Antiqua" w:hAnsi="Book Antiqua" w:cs="宋体"/>
          <w:lang w:val="en-US" w:eastAsia="zh-CN"/>
        </w:rPr>
        <w:t xml:space="preserve"> T, Takada K, </w:t>
      </w:r>
      <w:proofErr w:type="spellStart"/>
      <w:r w:rsidRPr="00E46584">
        <w:rPr>
          <w:rFonts w:ascii="Book Antiqua" w:hAnsi="Book Antiqua" w:cs="宋体"/>
          <w:lang w:val="en-US" w:eastAsia="zh-CN"/>
        </w:rPr>
        <w:t>Fukayama</w:t>
      </w:r>
      <w:proofErr w:type="spellEnd"/>
      <w:r w:rsidRPr="00E46584">
        <w:rPr>
          <w:rFonts w:ascii="Book Antiqua" w:hAnsi="Book Antiqua" w:cs="宋体"/>
          <w:lang w:val="en-US" w:eastAsia="zh-CN"/>
        </w:rPr>
        <w:t xml:space="preserve"> M. Survival advantage of EBV-associated gastric carcinoma: </w:t>
      </w:r>
      <w:proofErr w:type="spellStart"/>
      <w:r w:rsidRPr="00E46584">
        <w:rPr>
          <w:rFonts w:ascii="Book Antiqua" w:hAnsi="Book Antiqua" w:cs="宋体"/>
          <w:lang w:val="en-US" w:eastAsia="zh-CN"/>
        </w:rPr>
        <w:t>survivin</w:t>
      </w:r>
      <w:proofErr w:type="spellEnd"/>
      <w:r w:rsidRPr="00E46584">
        <w:rPr>
          <w:rFonts w:ascii="Book Antiqua" w:hAnsi="Book Antiqua" w:cs="宋体"/>
          <w:lang w:val="en-US" w:eastAsia="zh-CN"/>
        </w:rPr>
        <w:t xml:space="preserve"> up-regulation by viral latent membrane protein 2A.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2008; </w:t>
      </w:r>
      <w:r w:rsidRPr="00E46584">
        <w:rPr>
          <w:rFonts w:ascii="Book Antiqua" w:hAnsi="Book Antiqua" w:cs="宋体"/>
          <w:b/>
          <w:bCs/>
          <w:lang w:val="en-US" w:eastAsia="zh-CN"/>
        </w:rPr>
        <w:t>68</w:t>
      </w:r>
      <w:r w:rsidRPr="00E46584">
        <w:rPr>
          <w:rFonts w:ascii="Book Antiqua" w:hAnsi="Book Antiqua" w:cs="宋体"/>
          <w:lang w:val="en-US" w:eastAsia="zh-CN"/>
        </w:rPr>
        <w:t>: 1427-1435 [PMID: 18316606 DOI: 10.1158/0008-5472.CAN-07-3027]</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17 </w:t>
      </w:r>
      <w:r w:rsidRPr="00E46584">
        <w:rPr>
          <w:rFonts w:ascii="Book Antiqua" w:hAnsi="Book Antiqua" w:cs="宋体"/>
          <w:b/>
          <w:bCs/>
          <w:lang w:val="en-US" w:eastAsia="zh-CN"/>
        </w:rPr>
        <w:t>Zhao J</w:t>
      </w:r>
      <w:r w:rsidRPr="00E46584">
        <w:rPr>
          <w:rFonts w:ascii="Book Antiqua" w:hAnsi="Book Antiqua" w:cs="宋体"/>
          <w:lang w:val="en-US" w:eastAsia="zh-CN"/>
        </w:rPr>
        <w:t xml:space="preserve">, Liang Q, Cheung KF, Kang W, Lung RW, Tong JH, To KF, Sung JJ, Yu J. Genome-wide identification of Epstein-Barr virus-driven promoter methylation profiles of human genes in gastric cancer cells. </w:t>
      </w:r>
      <w:r w:rsidRPr="00E46584">
        <w:rPr>
          <w:rFonts w:ascii="Book Antiqua" w:hAnsi="Book Antiqua" w:cs="宋体"/>
          <w:i/>
          <w:iCs/>
          <w:lang w:val="en-US" w:eastAsia="zh-CN"/>
        </w:rPr>
        <w:t>Cancer</w:t>
      </w:r>
      <w:r w:rsidRPr="00E46584">
        <w:rPr>
          <w:rFonts w:ascii="Book Antiqua" w:hAnsi="Book Antiqua" w:cs="宋体"/>
          <w:lang w:val="en-US" w:eastAsia="zh-CN"/>
        </w:rPr>
        <w:t xml:space="preserve"> 2013; </w:t>
      </w:r>
      <w:r w:rsidRPr="00E46584">
        <w:rPr>
          <w:rFonts w:ascii="Book Antiqua" w:hAnsi="Book Antiqua" w:cs="宋体"/>
          <w:b/>
          <w:bCs/>
          <w:lang w:val="en-US" w:eastAsia="zh-CN"/>
        </w:rPr>
        <w:t>119</w:t>
      </w:r>
      <w:r w:rsidRPr="00E46584">
        <w:rPr>
          <w:rFonts w:ascii="Book Antiqua" w:hAnsi="Book Antiqua" w:cs="宋体"/>
          <w:lang w:val="en-US" w:eastAsia="zh-CN"/>
        </w:rPr>
        <w:t>: 304-312 [PMID: 22833454 DOI: 10.1002/cncr.27724]</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18 </w:t>
      </w:r>
      <w:r w:rsidRPr="00E46584">
        <w:rPr>
          <w:rFonts w:ascii="Book Antiqua" w:hAnsi="Book Antiqua" w:cs="宋体"/>
          <w:b/>
          <w:bCs/>
          <w:lang w:val="en-US" w:eastAsia="zh-CN"/>
        </w:rPr>
        <w:t>Feinberg AP</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Ohlsson</w:t>
      </w:r>
      <w:proofErr w:type="spellEnd"/>
      <w:r w:rsidRPr="00E46584">
        <w:rPr>
          <w:rFonts w:ascii="Book Antiqua" w:hAnsi="Book Antiqua" w:cs="宋体"/>
          <w:lang w:val="en-US" w:eastAsia="zh-CN"/>
        </w:rPr>
        <w:t xml:space="preserve"> R, </w:t>
      </w:r>
      <w:proofErr w:type="spellStart"/>
      <w:r w:rsidRPr="00E46584">
        <w:rPr>
          <w:rFonts w:ascii="Book Antiqua" w:hAnsi="Book Antiqua" w:cs="宋体"/>
          <w:lang w:val="en-US" w:eastAsia="zh-CN"/>
        </w:rPr>
        <w:t>Henikoff</w:t>
      </w:r>
      <w:proofErr w:type="spellEnd"/>
      <w:r w:rsidRPr="00E46584">
        <w:rPr>
          <w:rFonts w:ascii="Book Antiqua" w:hAnsi="Book Antiqua" w:cs="宋体"/>
          <w:lang w:val="en-US" w:eastAsia="zh-CN"/>
        </w:rPr>
        <w:t xml:space="preserve"> S. </w:t>
      </w:r>
      <w:proofErr w:type="gramStart"/>
      <w:r w:rsidRPr="00E46584">
        <w:rPr>
          <w:rFonts w:ascii="Book Antiqua" w:hAnsi="Book Antiqua" w:cs="宋体"/>
          <w:lang w:val="en-US" w:eastAsia="zh-CN"/>
        </w:rPr>
        <w:t>The epigenetic progenitor origin of human cancer.</w:t>
      </w:r>
      <w:proofErr w:type="gramEnd"/>
      <w:r w:rsidRPr="00E46584">
        <w:rPr>
          <w:rFonts w:ascii="Book Antiqua" w:hAnsi="Book Antiqua" w:cs="宋体"/>
          <w:lang w:val="en-US" w:eastAsia="zh-CN"/>
        </w:rPr>
        <w:t xml:space="preserve"> </w:t>
      </w:r>
      <w:r w:rsidRPr="00E46584">
        <w:rPr>
          <w:rFonts w:ascii="Book Antiqua" w:hAnsi="Book Antiqua" w:cs="宋体"/>
          <w:i/>
          <w:iCs/>
          <w:lang w:val="en-US" w:eastAsia="zh-CN"/>
        </w:rPr>
        <w:t>Nat Rev Genet</w:t>
      </w:r>
      <w:r w:rsidRPr="00E46584">
        <w:rPr>
          <w:rFonts w:ascii="Book Antiqua" w:hAnsi="Book Antiqua" w:cs="宋体"/>
          <w:lang w:val="en-US" w:eastAsia="zh-CN"/>
        </w:rPr>
        <w:t xml:space="preserve"> 2006; </w:t>
      </w:r>
      <w:r w:rsidRPr="00E46584">
        <w:rPr>
          <w:rFonts w:ascii="Book Antiqua" w:hAnsi="Book Antiqua" w:cs="宋体"/>
          <w:b/>
          <w:bCs/>
          <w:lang w:val="en-US" w:eastAsia="zh-CN"/>
        </w:rPr>
        <w:t>7</w:t>
      </w:r>
      <w:r w:rsidRPr="00E46584">
        <w:rPr>
          <w:rFonts w:ascii="Book Antiqua" w:hAnsi="Book Antiqua" w:cs="宋体"/>
          <w:lang w:val="en-US" w:eastAsia="zh-CN"/>
        </w:rPr>
        <w:t>: 21-33 [PMID: 16369569 DOI: 10.1038/nrg1748]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19 </w:t>
      </w:r>
      <w:r w:rsidRPr="00E46584">
        <w:rPr>
          <w:rFonts w:ascii="Book Antiqua" w:hAnsi="Book Antiqua" w:cs="宋体"/>
          <w:b/>
          <w:bCs/>
          <w:lang w:val="en-US" w:eastAsia="zh-CN"/>
        </w:rPr>
        <w:t>Pfeifer GP</w:t>
      </w:r>
      <w:r w:rsidRPr="00E46584">
        <w:rPr>
          <w:rFonts w:ascii="Book Antiqua" w:hAnsi="Book Antiqua" w:cs="宋体"/>
          <w:lang w:val="en-US" w:eastAsia="zh-CN"/>
        </w:rPr>
        <w:t xml:space="preserve">, Tang M, </w:t>
      </w:r>
      <w:proofErr w:type="spellStart"/>
      <w:r w:rsidRPr="00E46584">
        <w:rPr>
          <w:rFonts w:ascii="Book Antiqua" w:hAnsi="Book Antiqua" w:cs="宋体"/>
          <w:lang w:val="en-US" w:eastAsia="zh-CN"/>
        </w:rPr>
        <w:t>Denissenko</w:t>
      </w:r>
      <w:proofErr w:type="spellEnd"/>
      <w:r w:rsidRPr="00E46584">
        <w:rPr>
          <w:rFonts w:ascii="Book Antiqua" w:hAnsi="Book Antiqua" w:cs="宋体"/>
          <w:lang w:val="en-US" w:eastAsia="zh-CN"/>
        </w:rPr>
        <w:t xml:space="preserve"> MF. </w:t>
      </w:r>
      <w:proofErr w:type="gramStart"/>
      <w:r w:rsidRPr="00E46584">
        <w:rPr>
          <w:rFonts w:ascii="Book Antiqua" w:hAnsi="Book Antiqua" w:cs="宋体"/>
          <w:lang w:val="en-US" w:eastAsia="zh-CN"/>
        </w:rPr>
        <w:t>Mutation hotspots and DNA methylation.</w:t>
      </w:r>
      <w:proofErr w:type="gramEnd"/>
      <w:r w:rsidRPr="00E46584">
        <w:rPr>
          <w:rFonts w:ascii="Book Antiqua" w:hAnsi="Book Antiqua" w:cs="宋体"/>
          <w:lang w:val="en-US" w:eastAsia="zh-CN"/>
        </w:rPr>
        <w:t xml:space="preserve"> </w:t>
      </w:r>
      <w:proofErr w:type="spellStart"/>
      <w:r w:rsidRPr="00E46584">
        <w:rPr>
          <w:rFonts w:ascii="Book Antiqua" w:hAnsi="Book Antiqua" w:cs="宋体"/>
          <w:i/>
          <w:iCs/>
          <w:lang w:val="en-US" w:eastAsia="zh-CN"/>
        </w:rPr>
        <w:t>Curr</w:t>
      </w:r>
      <w:proofErr w:type="spellEnd"/>
      <w:r w:rsidRPr="00E46584">
        <w:rPr>
          <w:rFonts w:ascii="Book Antiqua" w:hAnsi="Book Antiqua" w:cs="宋体"/>
          <w:i/>
          <w:iCs/>
          <w:lang w:val="en-US" w:eastAsia="zh-CN"/>
        </w:rPr>
        <w:t xml:space="preserve"> Top </w:t>
      </w:r>
      <w:proofErr w:type="spellStart"/>
      <w:r w:rsidRPr="00E46584">
        <w:rPr>
          <w:rFonts w:ascii="Book Antiqua" w:hAnsi="Book Antiqua" w:cs="宋体"/>
          <w:i/>
          <w:iCs/>
          <w:lang w:val="en-US" w:eastAsia="zh-CN"/>
        </w:rPr>
        <w:t>Microbiol</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Immunol</w:t>
      </w:r>
      <w:proofErr w:type="spellEnd"/>
      <w:r w:rsidRPr="00E46584">
        <w:rPr>
          <w:rFonts w:ascii="Book Antiqua" w:hAnsi="Book Antiqua" w:cs="宋体"/>
          <w:lang w:val="en-US" w:eastAsia="zh-CN"/>
        </w:rPr>
        <w:t xml:space="preserve"> 2000; </w:t>
      </w:r>
      <w:r w:rsidRPr="00E46584">
        <w:rPr>
          <w:rFonts w:ascii="Book Antiqua" w:hAnsi="Book Antiqua" w:cs="宋体"/>
          <w:b/>
          <w:bCs/>
          <w:lang w:val="en-US" w:eastAsia="zh-CN"/>
        </w:rPr>
        <w:t>249</w:t>
      </w:r>
      <w:r w:rsidRPr="00E46584">
        <w:rPr>
          <w:rFonts w:ascii="Book Antiqua" w:hAnsi="Book Antiqua" w:cs="宋体"/>
          <w:lang w:val="en-US" w:eastAsia="zh-CN"/>
        </w:rPr>
        <w:t>: 1-19 [PMID: 10802935]</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20 </w:t>
      </w:r>
      <w:r w:rsidRPr="00E46584">
        <w:rPr>
          <w:rFonts w:ascii="Book Antiqua" w:hAnsi="Book Antiqua" w:cs="宋体"/>
          <w:b/>
          <w:bCs/>
          <w:lang w:val="en-US" w:eastAsia="zh-CN"/>
        </w:rPr>
        <w:t>Toyota M</w:t>
      </w:r>
      <w:r w:rsidRPr="00E46584">
        <w:rPr>
          <w:rFonts w:ascii="Book Antiqua" w:hAnsi="Book Antiqua" w:cs="宋体"/>
          <w:lang w:val="en-US" w:eastAsia="zh-CN"/>
        </w:rPr>
        <w:t xml:space="preserve">, Ahuja N, Suzuki H, </w:t>
      </w:r>
      <w:proofErr w:type="spellStart"/>
      <w:r w:rsidRPr="00E46584">
        <w:rPr>
          <w:rFonts w:ascii="Book Antiqua" w:hAnsi="Book Antiqua" w:cs="宋体"/>
          <w:lang w:val="en-US" w:eastAsia="zh-CN"/>
        </w:rPr>
        <w:t>Itoh</w:t>
      </w:r>
      <w:proofErr w:type="spellEnd"/>
      <w:r w:rsidRPr="00E46584">
        <w:rPr>
          <w:rFonts w:ascii="Book Antiqua" w:hAnsi="Book Antiqua" w:cs="宋体"/>
          <w:lang w:val="en-US" w:eastAsia="zh-CN"/>
        </w:rPr>
        <w:t xml:space="preserve"> F, </w:t>
      </w:r>
      <w:proofErr w:type="spellStart"/>
      <w:r w:rsidRPr="00E46584">
        <w:rPr>
          <w:rFonts w:ascii="Book Antiqua" w:hAnsi="Book Antiqua" w:cs="宋体"/>
          <w:lang w:val="en-US" w:eastAsia="zh-CN"/>
        </w:rPr>
        <w:t>Ohe</w:t>
      </w:r>
      <w:proofErr w:type="spellEnd"/>
      <w:r w:rsidRPr="00E46584">
        <w:rPr>
          <w:rFonts w:ascii="Book Antiqua" w:hAnsi="Book Antiqua" w:cs="宋体"/>
          <w:lang w:val="en-US" w:eastAsia="zh-CN"/>
        </w:rPr>
        <w:t xml:space="preserve">-Toyota M, Imai K, </w:t>
      </w:r>
      <w:proofErr w:type="spellStart"/>
      <w:r w:rsidRPr="00E46584">
        <w:rPr>
          <w:rFonts w:ascii="Book Antiqua" w:hAnsi="Book Antiqua" w:cs="宋体"/>
          <w:lang w:val="en-US" w:eastAsia="zh-CN"/>
        </w:rPr>
        <w:t>Baylin</w:t>
      </w:r>
      <w:proofErr w:type="spellEnd"/>
      <w:r w:rsidRPr="00E46584">
        <w:rPr>
          <w:rFonts w:ascii="Book Antiqua" w:hAnsi="Book Antiqua" w:cs="宋体"/>
          <w:lang w:val="en-US" w:eastAsia="zh-CN"/>
        </w:rPr>
        <w:t xml:space="preserve"> SB, </w:t>
      </w:r>
      <w:proofErr w:type="spellStart"/>
      <w:r w:rsidRPr="00E46584">
        <w:rPr>
          <w:rFonts w:ascii="Book Antiqua" w:hAnsi="Book Antiqua" w:cs="宋体"/>
          <w:lang w:val="en-US" w:eastAsia="zh-CN"/>
        </w:rPr>
        <w:t>Issa</w:t>
      </w:r>
      <w:proofErr w:type="spellEnd"/>
      <w:r w:rsidRPr="00E46584">
        <w:rPr>
          <w:rFonts w:ascii="Book Antiqua" w:hAnsi="Book Antiqua" w:cs="宋体"/>
          <w:lang w:val="en-US" w:eastAsia="zh-CN"/>
        </w:rPr>
        <w:t xml:space="preserve"> JP. Aberrant methylation in gastric cancer associated with the </w:t>
      </w:r>
      <w:proofErr w:type="spellStart"/>
      <w:r w:rsidRPr="00E46584">
        <w:rPr>
          <w:rFonts w:ascii="Book Antiqua" w:hAnsi="Book Antiqua" w:cs="宋体"/>
          <w:lang w:val="en-US" w:eastAsia="zh-CN"/>
        </w:rPr>
        <w:t>CpG</w:t>
      </w:r>
      <w:proofErr w:type="spellEnd"/>
      <w:r w:rsidRPr="00E46584">
        <w:rPr>
          <w:rFonts w:ascii="Book Antiqua" w:hAnsi="Book Antiqua" w:cs="宋体"/>
          <w:lang w:val="en-US" w:eastAsia="zh-CN"/>
        </w:rPr>
        <w:t xml:space="preserve"> island </w:t>
      </w:r>
      <w:proofErr w:type="spellStart"/>
      <w:r w:rsidRPr="00E46584">
        <w:rPr>
          <w:rFonts w:ascii="Book Antiqua" w:hAnsi="Book Antiqua" w:cs="宋体"/>
          <w:lang w:val="en-US" w:eastAsia="zh-CN"/>
        </w:rPr>
        <w:t>methylator</w:t>
      </w:r>
      <w:proofErr w:type="spellEnd"/>
      <w:r w:rsidRPr="00E46584">
        <w:rPr>
          <w:rFonts w:ascii="Book Antiqua" w:hAnsi="Book Antiqua" w:cs="宋体"/>
          <w:lang w:val="en-US" w:eastAsia="zh-CN"/>
        </w:rPr>
        <w:t xml:space="preserve"> phenotype.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1999; </w:t>
      </w:r>
      <w:r w:rsidRPr="00E46584">
        <w:rPr>
          <w:rFonts w:ascii="Book Antiqua" w:hAnsi="Book Antiqua" w:cs="宋体"/>
          <w:b/>
          <w:bCs/>
          <w:lang w:val="en-US" w:eastAsia="zh-CN"/>
        </w:rPr>
        <w:t>59</w:t>
      </w:r>
      <w:r w:rsidRPr="00E46584">
        <w:rPr>
          <w:rFonts w:ascii="Book Antiqua" w:hAnsi="Book Antiqua" w:cs="宋体"/>
          <w:lang w:val="en-US" w:eastAsia="zh-CN"/>
        </w:rPr>
        <w:t>: 5438-5442 [PMID: 10554013]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21 </w:t>
      </w:r>
      <w:proofErr w:type="spellStart"/>
      <w:r w:rsidRPr="00E46584">
        <w:rPr>
          <w:rFonts w:ascii="Book Antiqua" w:hAnsi="Book Antiqua" w:cs="宋体"/>
          <w:b/>
          <w:bCs/>
          <w:lang w:val="en-US" w:eastAsia="zh-CN"/>
        </w:rPr>
        <w:t>Matsusaka</w:t>
      </w:r>
      <w:proofErr w:type="spellEnd"/>
      <w:r w:rsidRPr="00E46584">
        <w:rPr>
          <w:rFonts w:ascii="Book Antiqua" w:hAnsi="Book Antiqua" w:cs="宋体"/>
          <w:b/>
          <w:bCs/>
          <w:lang w:val="en-US" w:eastAsia="zh-CN"/>
        </w:rPr>
        <w:t xml:space="preserve"> K</w:t>
      </w:r>
      <w:r w:rsidRPr="00E46584">
        <w:rPr>
          <w:rFonts w:ascii="Book Antiqua" w:hAnsi="Book Antiqua" w:cs="宋体"/>
          <w:lang w:val="en-US" w:eastAsia="zh-CN"/>
        </w:rPr>
        <w:t xml:space="preserve">, Kaneda A, </w:t>
      </w:r>
      <w:proofErr w:type="spellStart"/>
      <w:r w:rsidRPr="00E46584">
        <w:rPr>
          <w:rFonts w:ascii="Book Antiqua" w:hAnsi="Book Antiqua" w:cs="宋体"/>
          <w:lang w:val="en-US" w:eastAsia="zh-CN"/>
        </w:rPr>
        <w:t>Nagae</w:t>
      </w:r>
      <w:proofErr w:type="spellEnd"/>
      <w:r w:rsidRPr="00E46584">
        <w:rPr>
          <w:rFonts w:ascii="Book Antiqua" w:hAnsi="Book Antiqua" w:cs="宋体"/>
          <w:lang w:val="en-US" w:eastAsia="zh-CN"/>
        </w:rPr>
        <w:t xml:space="preserve"> G, </w:t>
      </w:r>
      <w:proofErr w:type="spellStart"/>
      <w:r w:rsidRPr="00E46584">
        <w:rPr>
          <w:rFonts w:ascii="Book Antiqua" w:hAnsi="Book Antiqua" w:cs="宋体"/>
          <w:lang w:val="en-US" w:eastAsia="zh-CN"/>
        </w:rPr>
        <w:t>Ushiku</w:t>
      </w:r>
      <w:proofErr w:type="spellEnd"/>
      <w:r w:rsidRPr="00E46584">
        <w:rPr>
          <w:rFonts w:ascii="Book Antiqua" w:hAnsi="Book Antiqua" w:cs="宋体"/>
          <w:lang w:val="en-US" w:eastAsia="zh-CN"/>
        </w:rPr>
        <w:t xml:space="preserve"> T, Kikuchi Y, Hino R, </w:t>
      </w:r>
      <w:proofErr w:type="spellStart"/>
      <w:r w:rsidRPr="00E46584">
        <w:rPr>
          <w:rFonts w:ascii="Book Antiqua" w:hAnsi="Book Antiqua" w:cs="宋体"/>
          <w:lang w:val="en-US" w:eastAsia="zh-CN"/>
        </w:rPr>
        <w:t>Uozaki</w:t>
      </w:r>
      <w:proofErr w:type="spellEnd"/>
      <w:r w:rsidRPr="00E46584">
        <w:rPr>
          <w:rFonts w:ascii="Book Antiqua" w:hAnsi="Book Antiqua" w:cs="宋体"/>
          <w:lang w:val="en-US" w:eastAsia="zh-CN"/>
        </w:rPr>
        <w:t xml:space="preserve"> H, </w:t>
      </w:r>
      <w:proofErr w:type="spellStart"/>
      <w:r w:rsidRPr="00E46584">
        <w:rPr>
          <w:rFonts w:ascii="Book Antiqua" w:hAnsi="Book Antiqua" w:cs="宋体"/>
          <w:lang w:val="en-US" w:eastAsia="zh-CN"/>
        </w:rPr>
        <w:t>Seto</w:t>
      </w:r>
      <w:proofErr w:type="spellEnd"/>
      <w:r w:rsidRPr="00E46584">
        <w:rPr>
          <w:rFonts w:ascii="Book Antiqua" w:hAnsi="Book Antiqua" w:cs="宋体"/>
          <w:lang w:val="en-US" w:eastAsia="zh-CN"/>
        </w:rPr>
        <w:t xml:space="preserve"> Y, Takada K, </w:t>
      </w:r>
      <w:proofErr w:type="spellStart"/>
      <w:r w:rsidRPr="00E46584">
        <w:rPr>
          <w:rFonts w:ascii="Book Antiqua" w:hAnsi="Book Antiqua" w:cs="宋体"/>
          <w:lang w:val="en-US" w:eastAsia="zh-CN"/>
        </w:rPr>
        <w:t>Aburatani</w:t>
      </w:r>
      <w:proofErr w:type="spellEnd"/>
      <w:r w:rsidRPr="00E46584">
        <w:rPr>
          <w:rFonts w:ascii="Book Antiqua" w:hAnsi="Book Antiqua" w:cs="宋体"/>
          <w:lang w:val="en-US" w:eastAsia="zh-CN"/>
        </w:rPr>
        <w:t xml:space="preserve"> H, </w:t>
      </w:r>
      <w:proofErr w:type="spellStart"/>
      <w:r w:rsidRPr="00E46584">
        <w:rPr>
          <w:rFonts w:ascii="Book Antiqua" w:hAnsi="Book Antiqua" w:cs="宋体"/>
          <w:lang w:val="en-US" w:eastAsia="zh-CN"/>
        </w:rPr>
        <w:t>Fukayama</w:t>
      </w:r>
      <w:proofErr w:type="spellEnd"/>
      <w:r w:rsidRPr="00E46584">
        <w:rPr>
          <w:rFonts w:ascii="Book Antiqua" w:hAnsi="Book Antiqua" w:cs="宋体"/>
          <w:lang w:val="en-US" w:eastAsia="zh-CN"/>
        </w:rPr>
        <w:t xml:space="preserve"> M. Classification of Epstein-Barr virus-positive gastric cancers by definition of DNA methylation </w:t>
      </w:r>
      <w:proofErr w:type="spellStart"/>
      <w:r w:rsidRPr="00E46584">
        <w:rPr>
          <w:rFonts w:ascii="Book Antiqua" w:hAnsi="Book Antiqua" w:cs="宋体"/>
          <w:lang w:val="en-US" w:eastAsia="zh-CN"/>
        </w:rPr>
        <w:t>epigenotypes</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2011; </w:t>
      </w:r>
      <w:r w:rsidRPr="00E46584">
        <w:rPr>
          <w:rFonts w:ascii="Book Antiqua" w:hAnsi="Book Antiqua" w:cs="宋体"/>
          <w:b/>
          <w:bCs/>
          <w:lang w:val="en-US" w:eastAsia="zh-CN"/>
        </w:rPr>
        <w:t>71</w:t>
      </w:r>
      <w:r w:rsidRPr="00E46584">
        <w:rPr>
          <w:rFonts w:ascii="Book Antiqua" w:hAnsi="Book Antiqua" w:cs="宋体"/>
          <w:lang w:val="en-US" w:eastAsia="zh-CN"/>
        </w:rPr>
        <w:t>: 7187-7197 [PMID: 21990320 DOI: 10.1158/0008-5472.CAN-11-1349]</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22 </w:t>
      </w:r>
      <w:r w:rsidRPr="00E46584">
        <w:rPr>
          <w:rFonts w:ascii="Book Antiqua" w:hAnsi="Book Antiqua" w:cs="宋体"/>
          <w:b/>
          <w:bCs/>
          <w:lang w:val="en-US" w:eastAsia="zh-CN"/>
        </w:rPr>
        <w:t>Kaneda A</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Matsusaka</w:t>
      </w:r>
      <w:proofErr w:type="spellEnd"/>
      <w:r w:rsidRPr="00E46584">
        <w:rPr>
          <w:rFonts w:ascii="Book Antiqua" w:hAnsi="Book Antiqua" w:cs="宋体"/>
          <w:lang w:val="en-US" w:eastAsia="zh-CN"/>
        </w:rPr>
        <w:t xml:space="preserve"> K, </w:t>
      </w:r>
      <w:proofErr w:type="spellStart"/>
      <w:r w:rsidRPr="00E46584">
        <w:rPr>
          <w:rFonts w:ascii="Book Antiqua" w:hAnsi="Book Antiqua" w:cs="宋体"/>
          <w:lang w:val="en-US" w:eastAsia="zh-CN"/>
        </w:rPr>
        <w:t>Aburatani</w:t>
      </w:r>
      <w:proofErr w:type="spellEnd"/>
      <w:r w:rsidRPr="00E46584">
        <w:rPr>
          <w:rFonts w:ascii="Book Antiqua" w:hAnsi="Book Antiqua" w:cs="宋体"/>
          <w:lang w:val="en-US" w:eastAsia="zh-CN"/>
        </w:rPr>
        <w:t xml:space="preserve"> H, </w:t>
      </w:r>
      <w:proofErr w:type="spellStart"/>
      <w:r w:rsidRPr="00E46584">
        <w:rPr>
          <w:rFonts w:ascii="Book Antiqua" w:hAnsi="Book Antiqua" w:cs="宋体"/>
          <w:lang w:val="en-US" w:eastAsia="zh-CN"/>
        </w:rPr>
        <w:t>Fukayama</w:t>
      </w:r>
      <w:proofErr w:type="spellEnd"/>
      <w:r w:rsidRPr="00E46584">
        <w:rPr>
          <w:rFonts w:ascii="Book Antiqua" w:hAnsi="Book Antiqua" w:cs="宋体"/>
          <w:lang w:val="en-US" w:eastAsia="zh-CN"/>
        </w:rPr>
        <w:t xml:space="preserve"> M. Epstein-Barr virus infection as an epigenetic driver of </w:t>
      </w:r>
      <w:proofErr w:type="spellStart"/>
      <w:r w:rsidRPr="00E46584">
        <w:rPr>
          <w:rFonts w:ascii="Book Antiqua" w:hAnsi="Book Antiqua" w:cs="宋体"/>
          <w:lang w:val="en-US" w:eastAsia="zh-CN"/>
        </w:rPr>
        <w:t>tumorigenesis</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2012; </w:t>
      </w:r>
      <w:r w:rsidRPr="00E46584">
        <w:rPr>
          <w:rFonts w:ascii="Book Antiqua" w:hAnsi="Book Antiqua" w:cs="宋体"/>
          <w:b/>
          <w:bCs/>
          <w:lang w:val="en-US" w:eastAsia="zh-CN"/>
        </w:rPr>
        <w:t>72</w:t>
      </w:r>
      <w:r w:rsidRPr="00E46584">
        <w:rPr>
          <w:rFonts w:ascii="Book Antiqua" w:hAnsi="Book Antiqua" w:cs="宋体"/>
          <w:lang w:val="en-US" w:eastAsia="zh-CN"/>
        </w:rPr>
        <w:t>: 3445-3450 [PMID: 22761333 DOI: 10.1158/0008-5472.CAN-11-3919]</w:t>
      </w:r>
    </w:p>
    <w:p w:rsidR="00DA130B" w:rsidRPr="00E46584" w:rsidRDefault="00DA130B" w:rsidP="009E1343">
      <w:pPr>
        <w:spacing w:after="0" w:line="360" w:lineRule="auto"/>
        <w:jc w:val="both"/>
        <w:rPr>
          <w:rFonts w:ascii="Book Antiqua" w:hAnsi="Book Antiqua" w:cs="宋体"/>
          <w:lang w:val="en-US" w:eastAsia="zh-CN"/>
        </w:rPr>
      </w:pPr>
      <w:proofErr w:type="gramStart"/>
      <w:r w:rsidRPr="00E46584">
        <w:rPr>
          <w:rFonts w:ascii="Book Antiqua" w:hAnsi="Book Antiqua" w:cs="宋体"/>
          <w:lang w:val="en-US" w:eastAsia="zh-CN"/>
        </w:rPr>
        <w:t xml:space="preserve">23 </w:t>
      </w:r>
      <w:proofErr w:type="spellStart"/>
      <w:r w:rsidRPr="00E46584">
        <w:rPr>
          <w:rFonts w:ascii="Book Antiqua" w:hAnsi="Book Antiqua" w:cs="宋体"/>
          <w:b/>
          <w:bCs/>
          <w:lang w:val="en-US" w:eastAsia="zh-CN"/>
        </w:rPr>
        <w:t>Qiu</w:t>
      </w:r>
      <w:proofErr w:type="spellEnd"/>
      <w:r w:rsidRPr="00E46584">
        <w:rPr>
          <w:rFonts w:ascii="Book Antiqua" w:hAnsi="Book Antiqua" w:cs="宋体"/>
          <w:b/>
          <w:bCs/>
          <w:lang w:val="en-US" w:eastAsia="zh-CN"/>
        </w:rPr>
        <w:t xml:space="preserve"> J</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Cosmopoulos</w:t>
      </w:r>
      <w:proofErr w:type="spellEnd"/>
      <w:r w:rsidRPr="00E46584">
        <w:rPr>
          <w:rFonts w:ascii="Book Antiqua" w:hAnsi="Book Antiqua" w:cs="宋体"/>
          <w:lang w:val="en-US" w:eastAsia="zh-CN"/>
        </w:rPr>
        <w:t xml:space="preserve"> K, </w:t>
      </w:r>
      <w:proofErr w:type="spellStart"/>
      <w:r w:rsidRPr="00E46584">
        <w:rPr>
          <w:rFonts w:ascii="Book Antiqua" w:hAnsi="Book Antiqua" w:cs="宋体"/>
          <w:lang w:val="en-US" w:eastAsia="zh-CN"/>
        </w:rPr>
        <w:t>Pegtel</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Hopmans</w:t>
      </w:r>
      <w:proofErr w:type="spellEnd"/>
      <w:r w:rsidRPr="00E46584">
        <w:rPr>
          <w:rFonts w:ascii="Book Antiqua" w:hAnsi="Book Antiqua" w:cs="宋体"/>
          <w:lang w:val="en-US" w:eastAsia="zh-CN"/>
        </w:rPr>
        <w:t xml:space="preserve"> E, Murray P, </w:t>
      </w:r>
      <w:proofErr w:type="spellStart"/>
      <w:r w:rsidRPr="00E46584">
        <w:rPr>
          <w:rFonts w:ascii="Book Antiqua" w:hAnsi="Book Antiqua" w:cs="宋体"/>
          <w:lang w:val="en-US" w:eastAsia="zh-CN"/>
        </w:rPr>
        <w:t>Middeldorp</w:t>
      </w:r>
      <w:proofErr w:type="spellEnd"/>
      <w:r w:rsidRPr="00E46584">
        <w:rPr>
          <w:rFonts w:ascii="Book Antiqua" w:hAnsi="Book Antiqua" w:cs="宋体"/>
          <w:lang w:val="en-US" w:eastAsia="zh-CN"/>
        </w:rPr>
        <w:t xml:space="preserve"> J, Shapiro M, Thorley-Lawson DA.</w:t>
      </w:r>
      <w:proofErr w:type="gramEnd"/>
      <w:r w:rsidRPr="00E46584">
        <w:rPr>
          <w:rFonts w:ascii="Book Antiqua" w:hAnsi="Book Antiqua" w:cs="宋体"/>
          <w:lang w:val="en-US" w:eastAsia="zh-CN"/>
        </w:rPr>
        <w:t xml:space="preserve"> A novel persistence associated EBV </w:t>
      </w:r>
      <w:proofErr w:type="spellStart"/>
      <w:r w:rsidRPr="00E46584">
        <w:rPr>
          <w:rFonts w:ascii="Book Antiqua" w:hAnsi="Book Antiqua" w:cs="宋体"/>
          <w:lang w:val="en-US" w:eastAsia="zh-CN"/>
        </w:rPr>
        <w:t>miRNA</w:t>
      </w:r>
      <w:proofErr w:type="spellEnd"/>
      <w:r w:rsidRPr="00E46584">
        <w:rPr>
          <w:rFonts w:ascii="Book Antiqua" w:hAnsi="Book Antiqua" w:cs="宋体"/>
          <w:lang w:val="en-US" w:eastAsia="zh-CN"/>
        </w:rPr>
        <w:t xml:space="preserve"> </w:t>
      </w:r>
      <w:r w:rsidRPr="00E46584">
        <w:rPr>
          <w:rFonts w:ascii="Book Antiqua" w:hAnsi="Book Antiqua" w:cs="宋体"/>
          <w:lang w:val="en-US" w:eastAsia="zh-CN"/>
        </w:rPr>
        <w:lastRenderedPageBreak/>
        <w:t xml:space="preserve">expression profile is disrupted in neoplasia. </w:t>
      </w:r>
      <w:proofErr w:type="spellStart"/>
      <w:r w:rsidRPr="00E46584">
        <w:rPr>
          <w:rFonts w:ascii="Book Antiqua" w:hAnsi="Book Antiqua" w:cs="宋体"/>
          <w:i/>
          <w:iCs/>
          <w:lang w:val="en-US" w:eastAsia="zh-CN"/>
        </w:rPr>
        <w:t>PLoS</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Pathog</w:t>
      </w:r>
      <w:proofErr w:type="spellEnd"/>
      <w:r w:rsidRPr="00E46584">
        <w:rPr>
          <w:rFonts w:ascii="Book Antiqua" w:hAnsi="Book Antiqua" w:cs="宋体"/>
          <w:lang w:val="en-US" w:eastAsia="zh-CN"/>
        </w:rPr>
        <w:t xml:space="preserve"> 2011; </w:t>
      </w:r>
      <w:r w:rsidRPr="00E46584">
        <w:rPr>
          <w:rFonts w:ascii="Book Antiqua" w:hAnsi="Book Antiqua" w:cs="宋体"/>
          <w:b/>
          <w:bCs/>
          <w:lang w:val="en-US" w:eastAsia="zh-CN"/>
        </w:rPr>
        <w:t>7</w:t>
      </w:r>
      <w:r w:rsidRPr="00E46584">
        <w:rPr>
          <w:rFonts w:ascii="Book Antiqua" w:hAnsi="Book Antiqua" w:cs="宋体"/>
          <w:lang w:val="en-US" w:eastAsia="zh-CN"/>
        </w:rPr>
        <w:t>: e1002193 [PMID: 21901094 DOI: 10.1371/journal.ppat.1002193]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24 </w:t>
      </w:r>
      <w:r w:rsidRPr="00E46584">
        <w:rPr>
          <w:rFonts w:ascii="Book Antiqua" w:hAnsi="Book Antiqua" w:cs="宋体"/>
          <w:b/>
          <w:bCs/>
          <w:lang w:val="en-US" w:eastAsia="zh-CN"/>
        </w:rPr>
        <w:t>Lo AK</w:t>
      </w:r>
      <w:r w:rsidRPr="00E46584">
        <w:rPr>
          <w:rFonts w:ascii="Book Antiqua" w:hAnsi="Book Antiqua" w:cs="宋体"/>
          <w:lang w:val="en-US" w:eastAsia="zh-CN"/>
        </w:rPr>
        <w:t xml:space="preserve">, To KF, Lo KW, Lung RW, </w:t>
      </w:r>
      <w:proofErr w:type="spellStart"/>
      <w:r w:rsidRPr="00E46584">
        <w:rPr>
          <w:rFonts w:ascii="Book Antiqua" w:hAnsi="Book Antiqua" w:cs="宋体"/>
          <w:lang w:val="en-US" w:eastAsia="zh-CN"/>
        </w:rPr>
        <w:t>Hui</w:t>
      </w:r>
      <w:proofErr w:type="spellEnd"/>
      <w:r w:rsidRPr="00E46584">
        <w:rPr>
          <w:rFonts w:ascii="Book Antiqua" w:hAnsi="Book Antiqua" w:cs="宋体"/>
          <w:lang w:val="en-US" w:eastAsia="zh-CN"/>
        </w:rPr>
        <w:t xml:space="preserve"> JW, Liao G, Hayward SD. Modulation of LMP1 protein expression by EBV-encoded microRNAs. </w:t>
      </w:r>
      <w:proofErr w:type="spellStart"/>
      <w:r w:rsidRPr="00E46584">
        <w:rPr>
          <w:rFonts w:ascii="Book Antiqua" w:hAnsi="Book Antiqua" w:cs="宋体"/>
          <w:i/>
          <w:iCs/>
          <w:lang w:val="en-US" w:eastAsia="zh-CN"/>
        </w:rPr>
        <w:t>Proc</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Natl</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Acad</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Sci</w:t>
      </w:r>
      <w:proofErr w:type="spellEnd"/>
      <w:r w:rsidRPr="00E46584">
        <w:rPr>
          <w:rFonts w:ascii="Book Antiqua" w:hAnsi="Book Antiqua" w:cs="宋体"/>
          <w:i/>
          <w:iCs/>
          <w:lang w:val="en-US" w:eastAsia="zh-CN"/>
        </w:rPr>
        <w:t xml:space="preserve"> U S </w:t>
      </w:r>
      <w:proofErr w:type="gramStart"/>
      <w:r w:rsidRPr="00E46584">
        <w:rPr>
          <w:rFonts w:ascii="Book Antiqua" w:hAnsi="Book Antiqua" w:cs="宋体"/>
          <w:i/>
          <w:iCs/>
          <w:lang w:val="en-US" w:eastAsia="zh-CN"/>
        </w:rPr>
        <w:t>A</w:t>
      </w:r>
      <w:proofErr w:type="gramEnd"/>
      <w:r w:rsidRPr="00E46584">
        <w:rPr>
          <w:rFonts w:ascii="Book Antiqua" w:hAnsi="Book Antiqua" w:cs="宋体"/>
          <w:lang w:val="en-US" w:eastAsia="zh-CN"/>
        </w:rPr>
        <w:t xml:space="preserve"> 2007; </w:t>
      </w:r>
      <w:r w:rsidRPr="00E46584">
        <w:rPr>
          <w:rFonts w:ascii="Book Antiqua" w:hAnsi="Book Antiqua" w:cs="宋体"/>
          <w:b/>
          <w:bCs/>
          <w:lang w:val="en-US" w:eastAsia="zh-CN"/>
        </w:rPr>
        <w:t>104</w:t>
      </w:r>
      <w:r w:rsidRPr="00E46584">
        <w:rPr>
          <w:rFonts w:ascii="Book Antiqua" w:hAnsi="Book Antiqua" w:cs="宋体"/>
          <w:lang w:val="en-US" w:eastAsia="zh-CN"/>
        </w:rPr>
        <w:t>: 16164-16169 [PMID: 17911266 DOI: 10.1073/pnas.0702896104]</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25 </w:t>
      </w:r>
      <w:r w:rsidRPr="00E46584">
        <w:rPr>
          <w:rFonts w:ascii="Book Antiqua" w:hAnsi="Book Antiqua" w:cs="宋体"/>
          <w:b/>
          <w:bCs/>
          <w:lang w:val="en-US" w:eastAsia="zh-CN"/>
        </w:rPr>
        <w:t>Lung RW</w:t>
      </w:r>
      <w:r w:rsidRPr="00E46584">
        <w:rPr>
          <w:rFonts w:ascii="Book Antiqua" w:hAnsi="Book Antiqua" w:cs="宋体"/>
          <w:lang w:val="en-US" w:eastAsia="zh-CN"/>
        </w:rPr>
        <w:t xml:space="preserve">, Tong JH, Sung YM, Leung PS, Ng DC, Chau SL, Chan AW, Ng EK, Lo KW, To KF. </w:t>
      </w:r>
      <w:proofErr w:type="gramStart"/>
      <w:r w:rsidRPr="00E46584">
        <w:rPr>
          <w:rFonts w:ascii="Book Antiqua" w:hAnsi="Book Antiqua" w:cs="宋体"/>
          <w:lang w:val="en-US" w:eastAsia="zh-CN"/>
        </w:rPr>
        <w:t>Modulation of LMP2A expression by a newly identified Epstein-Barr virus-encoded microRNA miR-BART22.</w:t>
      </w:r>
      <w:proofErr w:type="gramEnd"/>
      <w:r w:rsidRPr="00E46584">
        <w:rPr>
          <w:rFonts w:ascii="Book Antiqua" w:hAnsi="Book Antiqua" w:cs="宋体"/>
          <w:lang w:val="en-US" w:eastAsia="zh-CN"/>
        </w:rPr>
        <w:t xml:space="preserve"> </w:t>
      </w:r>
      <w:r w:rsidRPr="00E46584">
        <w:rPr>
          <w:rFonts w:ascii="Book Antiqua" w:hAnsi="Book Antiqua" w:cs="宋体"/>
          <w:i/>
          <w:iCs/>
          <w:lang w:val="en-US" w:eastAsia="zh-CN"/>
        </w:rPr>
        <w:t>Neoplasia</w:t>
      </w:r>
      <w:r w:rsidRPr="00E46584">
        <w:rPr>
          <w:rFonts w:ascii="Book Antiqua" w:hAnsi="Book Antiqua" w:cs="宋体"/>
          <w:lang w:val="en-US" w:eastAsia="zh-CN"/>
        </w:rPr>
        <w:t xml:space="preserve"> 2009; </w:t>
      </w:r>
      <w:r w:rsidRPr="00E46584">
        <w:rPr>
          <w:rFonts w:ascii="Book Antiqua" w:hAnsi="Book Antiqua" w:cs="宋体"/>
          <w:b/>
          <w:bCs/>
          <w:lang w:val="en-US" w:eastAsia="zh-CN"/>
        </w:rPr>
        <w:t>11</w:t>
      </w:r>
      <w:r w:rsidRPr="00E46584">
        <w:rPr>
          <w:rFonts w:ascii="Book Antiqua" w:hAnsi="Book Antiqua" w:cs="宋体"/>
          <w:lang w:val="en-US" w:eastAsia="zh-CN"/>
        </w:rPr>
        <w:t>: 1174-1184 [PMID: 19881953]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26 </w:t>
      </w:r>
      <w:r w:rsidRPr="00E46584">
        <w:rPr>
          <w:rFonts w:ascii="Book Antiqua" w:hAnsi="Book Antiqua" w:cs="宋体"/>
          <w:b/>
          <w:bCs/>
          <w:lang w:val="en-US" w:eastAsia="zh-CN"/>
        </w:rPr>
        <w:t>Okada T</w:t>
      </w:r>
      <w:r w:rsidRPr="00E46584">
        <w:rPr>
          <w:rFonts w:ascii="Book Antiqua" w:hAnsi="Book Antiqua" w:cs="宋体"/>
          <w:lang w:val="en-US" w:eastAsia="zh-CN"/>
        </w:rPr>
        <w:t xml:space="preserve">, Nakamura M, Nishikawa J, Sakai K, Zhang Y, Saito M, </w:t>
      </w:r>
      <w:proofErr w:type="spellStart"/>
      <w:r w:rsidRPr="00E46584">
        <w:rPr>
          <w:rFonts w:ascii="Book Antiqua" w:hAnsi="Book Antiqua" w:cs="宋体"/>
          <w:lang w:val="en-US" w:eastAsia="zh-CN"/>
        </w:rPr>
        <w:t>Morishige</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Oga</w:t>
      </w:r>
      <w:proofErr w:type="spellEnd"/>
      <w:r w:rsidRPr="00E46584">
        <w:rPr>
          <w:rFonts w:ascii="Book Antiqua" w:hAnsi="Book Antiqua" w:cs="宋体"/>
          <w:lang w:val="en-US" w:eastAsia="zh-CN"/>
        </w:rPr>
        <w:t xml:space="preserve"> A, Sasaki K, </w:t>
      </w:r>
      <w:proofErr w:type="spellStart"/>
      <w:r w:rsidRPr="00E46584">
        <w:rPr>
          <w:rFonts w:ascii="Book Antiqua" w:hAnsi="Book Antiqua" w:cs="宋体"/>
          <w:lang w:val="en-US" w:eastAsia="zh-CN"/>
        </w:rPr>
        <w:t>Suehiro</w:t>
      </w:r>
      <w:proofErr w:type="spellEnd"/>
      <w:r w:rsidRPr="00E46584">
        <w:rPr>
          <w:rFonts w:ascii="Book Antiqua" w:hAnsi="Book Antiqua" w:cs="宋体"/>
          <w:lang w:val="en-US" w:eastAsia="zh-CN"/>
        </w:rPr>
        <w:t xml:space="preserve"> Y, </w:t>
      </w:r>
      <w:proofErr w:type="spellStart"/>
      <w:r w:rsidRPr="00E46584">
        <w:rPr>
          <w:rFonts w:ascii="Book Antiqua" w:hAnsi="Book Antiqua" w:cs="宋体"/>
          <w:lang w:val="en-US" w:eastAsia="zh-CN"/>
        </w:rPr>
        <w:t>Hinoda</w:t>
      </w:r>
      <w:proofErr w:type="spellEnd"/>
      <w:r w:rsidRPr="00E46584">
        <w:rPr>
          <w:rFonts w:ascii="Book Antiqua" w:hAnsi="Book Antiqua" w:cs="宋体"/>
          <w:lang w:val="en-US" w:eastAsia="zh-CN"/>
        </w:rPr>
        <w:t xml:space="preserve"> Y, </w:t>
      </w:r>
      <w:proofErr w:type="spellStart"/>
      <w:r w:rsidRPr="00E46584">
        <w:rPr>
          <w:rFonts w:ascii="Book Antiqua" w:hAnsi="Book Antiqua" w:cs="宋体"/>
          <w:lang w:val="en-US" w:eastAsia="zh-CN"/>
        </w:rPr>
        <w:t>Sakaida</w:t>
      </w:r>
      <w:proofErr w:type="spellEnd"/>
      <w:r w:rsidRPr="00E46584">
        <w:rPr>
          <w:rFonts w:ascii="Book Antiqua" w:hAnsi="Book Antiqua" w:cs="宋体"/>
          <w:lang w:val="en-US" w:eastAsia="zh-CN"/>
        </w:rPr>
        <w:t xml:space="preserve"> I. Identification of genes specifically methylated in Epstein-Barr virus-associated gastric carcinomas. </w:t>
      </w:r>
      <w:r w:rsidRPr="00E46584">
        <w:rPr>
          <w:rFonts w:ascii="Book Antiqua" w:hAnsi="Book Antiqua" w:cs="宋体"/>
          <w:i/>
          <w:iCs/>
          <w:lang w:val="en-US" w:eastAsia="zh-CN"/>
        </w:rPr>
        <w:t xml:space="preserve">Cancer </w:t>
      </w:r>
      <w:proofErr w:type="spellStart"/>
      <w:r w:rsidRPr="00E46584">
        <w:rPr>
          <w:rFonts w:ascii="Book Antiqua" w:hAnsi="Book Antiqua" w:cs="宋体"/>
          <w:i/>
          <w:iCs/>
          <w:lang w:val="en-US" w:eastAsia="zh-CN"/>
        </w:rPr>
        <w:t>Sci</w:t>
      </w:r>
      <w:proofErr w:type="spellEnd"/>
      <w:r w:rsidRPr="00E46584">
        <w:rPr>
          <w:rFonts w:ascii="Book Antiqua" w:hAnsi="Book Antiqua" w:cs="宋体"/>
          <w:lang w:val="en-US" w:eastAsia="zh-CN"/>
        </w:rPr>
        <w:t xml:space="preserve"> 2013; </w:t>
      </w:r>
      <w:r w:rsidRPr="00E46584">
        <w:rPr>
          <w:rFonts w:ascii="Book Antiqua" w:hAnsi="Book Antiqua" w:cs="宋体"/>
          <w:b/>
          <w:bCs/>
          <w:lang w:val="en-US" w:eastAsia="zh-CN"/>
        </w:rPr>
        <w:t>104</w:t>
      </w:r>
      <w:r w:rsidRPr="00E46584">
        <w:rPr>
          <w:rFonts w:ascii="Book Antiqua" w:hAnsi="Book Antiqua" w:cs="宋体"/>
          <w:lang w:val="en-US" w:eastAsia="zh-CN"/>
        </w:rPr>
        <w:t>: 1309-1314 [PMID: 23829175 DOI: 10.1111/cas.12228]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27 </w:t>
      </w:r>
      <w:proofErr w:type="spellStart"/>
      <w:r w:rsidRPr="00E46584">
        <w:rPr>
          <w:rFonts w:ascii="Book Antiqua" w:hAnsi="Book Antiqua" w:cs="宋体"/>
          <w:b/>
          <w:bCs/>
          <w:lang w:val="en-US" w:eastAsia="zh-CN"/>
        </w:rPr>
        <w:t>Suda</w:t>
      </w:r>
      <w:proofErr w:type="spellEnd"/>
      <w:r w:rsidRPr="00E46584">
        <w:rPr>
          <w:rFonts w:ascii="Book Antiqua" w:hAnsi="Book Antiqua" w:cs="宋体"/>
          <w:b/>
          <w:bCs/>
          <w:lang w:val="en-US" w:eastAsia="zh-CN"/>
        </w:rPr>
        <w:t xml:space="preserve"> T</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Tsunoda</w:t>
      </w:r>
      <w:proofErr w:type="spellEnd"/>
      <w:r w:rsidRPr="00E46584">
        <w:rPr>
          <w:rFonts w:ascii="Book Antiqua" w:hAnsi="Book Antiqua" w:cs="宋体"/>
          <w:lang w:val="en-US" w:eastAsia="zh-CN"/>
        </w:rPr>
        <w:t xml:space="preserve"> T, Uchida N, Watanabe T, Hasegawa S, Satoh S, </w:t>
      </w:r>
      <w:proofErr w:type="spellStart"/>
      <w:r w:rsidRPr="00E46584">
        <w:rPr>
          <w:rFonts w:ascii="Book Antiqua" w:hAnsi="Book Antiqua" w:cs="宋体"/>
          <w:lang w:val="en-US" w:eastAsia="zh-CN"/>
        </w:rPr>
        <w:t>Ohgi</w:t>
      </w:r>
      <w:proofErr w:type="spellEnd"/>
      <w:r w:rsidRPr="00E46584">
        <w:rPr>
          <w:rFonts w:ascii="Book Antiqua" w:hAnsi="Book Antiqua" w:cs="宋体"/>
          <w:lang w:val="en-US" w:eastAsia="zh-CN"/>
        </w:rPr>
        <w:t xml:space="preserve"> S, Furukawa Y, Nakamura Y, </w:t>
      </w:r>
      <w:proofErr w:type="spellStart"/>
      <w:r w:rsidRPr="00E46584">
        <w:rPr>
          <w:rFonts w:ascii="Book Antiqua" w:hAnsi="Book Antiqua" w:cs="宋体"/>
          <w:lang w:val="en-US" w:eastAsia="zh-CN"/>
        </w:rPr>
        <w:t>Tahara</w:t>
      </w:r>
      <w:proofErr w:type="spellEnd"/>
      <w:r w:rsidRPr="00E46584">
        <w:rPr>
          <w:rFonts w:ascii="Book Antiqua" w:hAnsi="Book Antiqua" w:cs="宋体"/>
          <w:lang w:val="en-US" w:eastAsia="zh-CN"/>
        </w:rPr>
        <w:t xml:space="preserve"> H. Identification of </w:t>
      </w:r>
      <w:proofErr w:type="spellStart"/>
      <w:r w:rsidRPr="00E46584">
        <w:rPr>
          <w:rFonts w:ascii="Book Antiqua" w:hAnsi="Book Antiqua" w:cs="宋体"/>
          <w:lang w:val="en-US" w:eastAsia="zh-CN"/>
        </w:rPr>
        <w:t>secernin</w:t>
      </w:r>
      <w:proofErr w:type="spellEnd"/>
      <w:r w:rsidRPr="00E46584">
        <w:rPr>
          <w:rFonts w:ascii="Book Antiqua" w:hAnsi="Book Antiqua" w:cs="宋体"/>
          <w:lang w:val="en-US" w:eastAsia="zh-CN"/>
        </w:rPr>
        <w:t xml:space="preserve"> 1 as a novel immunotherapy target for gastric cancer using the expression profiles of cDNA microarray. </w:t>
      </w:r>
      <w:r w:rsidRPr="00E46584">
        <w:rPr>
          <w:rFonts w:ascii="Book Antiqua" w:hAnsi="Book Antiqua" w:cs="宋体"/>
          <w:i/>
          <w:iCs/>
          <w:lang w:val="en-US" w:eastAsia="zh-CN"/>
        </w:rPr>
        <w:t xml:space="preserve">Cancer </w:t>
      </w:r>
      <w:proofErr w:type="spellStart"/>
      <w:r w:rsidRPr="00E46584">
        <w:rPr>
          <w:rFonts w:ascii="Book Antiqua" w:hAnsi="Book Antiqua" w:cs="宋体"/>
          <w:i/>
          <w:iCs/>
          <w:lang w:val="en-US" w:eastAsia="zh-CN"/>
        </w:rPr>
        <w:t>Sci</w:t>
      </w:r>
      <w:proofErr w:type="spellEnd"/>
      <w:r w:rsidRPr="00E46584">
        <w:rPr>
          <w:rFonts w:ascii="Book Antiqua" w:hAnsi="Book Antiqua" w:cs="宋体"/>
          <w:lang w:val="en-US" w:eastAsia="zh-CN"/>
        </w:rPr>
        <w:t xml:space="preserve"> 2006; </w:t>
      </w:r>
      <w:r w:rsidRPr="00E46584">
        <w:rPr>
          <w:rFonts w:ascii="Book Antiqua" w:hAnsi="Book Antiqua" w:cs="宋体"/>
          <w:b/>
          <w:bCs/>
          <w:lang w:val="en-US" w:eastAsia="zh-CN"/>
        </w:rPr>
        <w:t>97</w:t>
      </w:r>
      <w:r w:rsidRPr="00E46584">
        <w:rPr>
          <w:rFonts w:ascii="Book Antiqua" w:hAnsi="Book Antiqua" w:cs="宋体"/>
          <w:lang w:val="en-US" w:eastAsia="zh-CN"/>
        </w:rPr>
        <w:t>: 411-419 [PMID: 16630140 DOI: 10.1111/j.1349-7006.2006.00194.x]</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28 </w:t>
      </w:r>
      <w:proofErr w:type="spellStart"/>
      <w:r w:rsidRPr="00E46584">
        <w:rPr>
          <w:rFonts w:ascii="Book Antiqua" w:hAnsi="Book Antiqua" w:cs="宋体"/>
          <w:b/>
          <w:bCs/>
          <w:lang w:val="en-US" w:eastAsia="zh-CN"/>
        </w:rPr>
        <w:t>Skalsky</w:t>
      </w:r>
      <w:proofErr w:type="spellEnd"/>
      <w:r w:rsidRPr="00E46584">
        <w:rPr>
          <w:rFonts w:ascii="Book Antiqua" w:hAnsi="Book Antiqua" w:cs="宋体"/>
          <w:b/>
          <w:bCs/>
          <w:lang w:val="en-US" w:eastAsia="zh-CN"/>
        </w:rPr>
        <w:t xml:space="preserve"> RL</w:t>
      </w:r>
      <w:r w:rsidRPr="00E46584">
        <w:rPr>
          <w:rFonts w:ascii="Book Antiqua" w:hAnsi="Book Antiqua" w:cs="宋体"/>
          <w:lang w:val="en-US" w:eastAsia="zh-CN"/>
        </w:rPr>
        <w:t xml:space="preserve">, Corcoran DL, </w:t>
      </w:r>
      <w:proofErr w:type="spellStart"/>
      <w:r w:rsidRPr="00E46584">
        <w:rPr>
          <w:rFonts w:ascii="Book Antiqua" w:hAnsi="Book Antiqua" w:cs="宋体"/>
          <w:lang w:val="en-US" w:eastAsia="zh-CN"/>
        </w:rPr>
        <w:t>Gottwein</w:t>
      </w:r>
      <w:proofErr w:type="spellEnd"/>
      <w:r w:rsidRPr="00E46584">
        <w:rPr>
          <w:rFonts w:ascii="Book Antiqua" w:hAnsi="Book Antiqua" w:cs="宋体"/>
          <w:lang w:val="en-US" w:eastAsia="zh-CN"/>
        </w:rPr>
        <w:t xml:space="preserve"> E, Frank CL, Kang D, </w:t>
      </w:r>
      <w:proofErr w:type="spellStart"/>
      <w:r w:rsidRPr="00E46584">
        <w:rPr>
          <w:rFonts w:ascii="Book Antiqua" w:hAnsi="Book Antiqua" w:cs="宋体"/>
          <w:lang w:val="en-US" w:eastAsia="zh-CN"/>
        </w:rPr>
        <w:t>Hafner</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Nusbaum</w:t>
      </w:r>
      <w:proofErr w:type="spellEnd"/>
      <w:r w:rsidRPr="00E46584">
        <w:rPr>
          <w:rFonts w:ascii="Book Antiqua" w:hAnsi="Book Antiqua" w:cs="宋体"/>
          <w:lang w:val="en-US" w:eastAsia="zh-CN"/>
        </w:rPr>
        <w:t xml:space="preserve"> JD, </w:t>
      </w:r>
      <w:proofErr w:type="spellStart"/>
      <w:r w:rsidRPr="00E46584">
        <w:rPr>
          <w:rFonts w:ascii="Book Antiqua" w:hAnsi="Book Antiqua" w:cs="宋体"/>
          <w:lang w:val="en-US" w:eastAsia="zh-CN"/>
        </w:rPr>
        <w:t>Feederle</w:t>
      </w:r>
      <w:proofErr w:type="spellEnd"/>
      <w:r w:rsidRPr="00E46584">
        <w:rPr>
          <w:rFonts w:ascii="Book Antiqua" w:hAnsi="Book Antiqua" w:cs="宋体"/>
          <w:lang w:val="en-US" w:eastAsia="zh-CN"/>
        </w:rPr>
        <w:t xml:space="preserve"> R, </w:t>
      </w:r>
      <w:proofErr w:type="spellStart"/>
      <w:r w:rsidRPr="00E46584">
        <w:rPr>
          <w:rFonts w:ascii="Book Antiqua" w:hAnsi="Book Antiqua" w:cs="宋体"/>
          <w:lang w:val="en-US" w:eastAsia="zh-CN"/>
        </w:rPr>
        <w:t>Delecluse</w:t>
      </w:r>
      <w:proofErr w:type="spellEnd"/>
      <w:r w:rsidRPr="00E46584">
        <w:rPr>
          <w:rFonts w:ascii="Book Antiqua" w:hAnsi="Book Antiqua" w:cs="宋体"/>
          <w:lang w:val="en-US" w:eastAsia="zh-CN"/>
        </w:rPr>
        <w:t xml:space="preserve"> HJ, </w:t>
      </w:r>
      <w:proofErr w:type="spellStart"/>
      <w:r w:rsidRPr="00E46584">
        <w:rPr>
          <w:rFonts w:ascii="Book Antiqua" w:hAnsi="Book Antiqua" w:cs="宋体"/>
          <w:lang w:val="en-US" w:eastAsia="zh-CN"/>
        </w:rPr>
        <w:t>Luftig</w:t>
      </w:r>
      <w:proofErr w:type="spellEnd"/>
      <w:r w:rsidRPr="00E46584">
        <w:rPr>
          <w:rFonts w:ascii="Book Antiqua" w:hAnsi="Book Antiqua" w:cs="宋体"/>
          <w:lang w:val="en-US" w:eastAsia="zh-CN"/>
        </w:rPr>
        <w:t xml:space="preserve"> MA, </w:t>
      </w:r>
      <w:proofErr w:type="spellStart"/>
      <w:r w:rsidRPr="00E46584">
        <w:rPr>
          <w:rFonts w:ascii="Book Antiqua" w:hAnsi="Book Antiqua" w:cs="宋体"/>
          <w:lang w:val="en-US" w:eastAsia="zh-CN"/>
        </w:rPr>
        <w:t>Tuschl</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Ohler</w:t>
      </w:r>
      <w:proofErr w:type="spellEnd"/>
      <w:r w:rsidRPr="00E46584">
        <w:rPr>
          <w:rFonts w:ascii="Book Antiqua" w:hAnsi="Book Antiqua" w:cs="宋体"/>
          <w:lang w:val="en-US" w:eastAsia="zh-CN"/>
        </w:rPr>
        <w:t xml:space="preserve"> U, Cullen BR. </w:t>
      </w:r>
      <w:proofErr w:type="gramStart"/>
      <w:r w:rsidRPr="00E46584">
        <w:rPr>
          <w:rFonts w:ascii="Book Antiqua" w:hAnsi="Book Antiqua" w:cs="宋体"/>
          <w:lang w:val="en-US" w:eastAsia="zh-CN"/>
        </w:rPr>
        <w:t xml:space="preserve">The viral and cellular microRNA </w:t>
      </w:r>
      <w:proofErr w:type="spellStart"/>
      <w:r w:rsidRPr="00E46584">
        <w:rPr>
          <w:rFonts w:ascii="Book Antiqua" w:hAnsi="Book Antiqua" w:cs="宋体"/>
          <w:lang w:val="en-US" w:eastAsia="zh-CN"/>
        </w:rPr>
        <w:t>targetome</w:t>
      </w:r>
      <w:proofErr w:type="spellEnd"/>
      <w:r w:rsidRPr="00E46584">
        <w:rPr>
          <w:rFonts w:ascii="Book Antiqua" w:hAnsi="Book Antiqua" w:cs="宋体"/>
          <w:lang w:val="en-US" w:eastAsia="zh-CN"/>
        </w:rPr>
        <w:t xml:space="preserve"> in </w:t>
      </w:r>
      <w:proofErr w:type="spellStart"/>
      <w:r w:rsidRPr="00E46584">
        <w:rPr>
          <w:rFonts w:ascii="Book Antiqua" w:hAnsi="Book Antiqua" w:cs="宋体"/>
          <w:lang w:val="en-US" w:eastAsia="zh-CN"/>
        </w:rPr>
        <w:t>lymphoblastoid</w:t>
      </w:r>
      <w:proofErr w:type="spellEnd"/>
      <w:r w:rsidRPr="00E46584">
        <w:rPr>
          <w:rFonts w:ascii="Book Antiqua" w:hAnsi="Book Antiqua" w:cs="宋体"/>
          <w:lang w:val="en-US" w:eastAsia="zh-CN"/>
        </w:rPr>
        <w:t xml:space="preserve"> cell lines.</w:t>
      </w:r>
      <w:proofErr w:type="gramEnd"/>
      <w:r w:rsidRPr="00E46584">
        <w:rPr>
          <w:rFonts w:ascii="Book Antiqua" w:hAnsi="Book Antiqua" w:cs="宋体"/>
          <w:lang w:val="en-US" w:eastAsia="zh-CN"/>
        </w:rPr>
        <w:t xml:space="preserve"> </w:t>
      </w:r>
      <w:proofErr w:type="spellStart"/>
      <w:r w:rsidRPr="00E46584">
        <w:rPr>
          <w:rFonts w:ascii="Book Antiqua" w:hAnsi="Book Antiqua" w:cs="宋体"/>
          <w:i/>
          <w:iCs/>
          <w:lang w:val="en-US" w:eastAsia="zh-CN"/>
        </w:rPr>
        <w:t>PLoS</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Pathog</w:t>
      </w:r>
      <w:proofErr w:type="spellEnd"/>
      <w:r w:rsidRPr="00E46584">
        <w:rPr>
          <w:rFonts w:ascii="Book Antiqua" w:hAnsi="Book Antiqua" w:cs="宋体"/>
          <w:lang w:val="en-US" w:eastAsia="zh-CN"/>
        </w:rPr>
        <w:t xml:space="preserve"> 2012; </w:t>
      </w:r>
      <w:r w:rsidRPr="00E46584">
        <w:rPr>
          <w:rFonts w:ascii="Book Antiqua" w:hAnsi="Book Antiqua" w:cs="宋体"/>
          <w:b/>
          <w:bCs/>
          <w:lang w:val="en-US" w:eastAsia="zh-CN"/>
        </w:rPr>
        <w:t>8</w:t>
      </w:r>
      <w:r w:rsidRPr="00E46584">
        <w:rPr>
          <w:rFonts w:ascii="Book Antiqua" w:hAnsi="Book Antiqua" w:cs="宋体"/>
          <w:lang w:val="en-US" w:eastAsia="zh-CN"/>
        </w:rPr>
        <w:t>: e1002484 [PMID: 22291592 DOI: 10.1371/journal.ppat.1002484]</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lastRenderedPageBreak/>
        <w:t xml:space="preserve">29 </w:t>
      </w:r>
      <w:r w:rsidRPr="00E46584">
        <w:rPr>
          <w:rFonts w:ascii="Book Antiqua" w:hAnsi="Book Antiqua" w:cs="宋体"/>
          <w:b/>
          <w:bCs/>
          <w:lang w:val="en-US" w:eastAsia="zh-CN"/>
        </w:rPr>
        <w:t>Shinozaki A</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Sakatani</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Ushiku</w:t>
      </w:r>
      <w:proofErr w:type="spellEnd"/>
      <w:r w:rsidRPr="00E46584">
        <w:rPr>
          <w:rFonts w:ascii="Book Antiqua" w:hAnsi="Book Antiqua" w:cs="宋体"/>
          <w:lang w:val="en-US" w:eastAsia="zh-CN"/>
        </w:rPr>
        <w:t xml:space="preserve"> T, Hino R, </w:t>
      </w:r>
      <w:proofErr w:type="spellStart"/>
      <w:r w:rsidRPr="00E46584">
        <w:rPr>
          <w:rFonts w:ascii="Book Antiqua" w:hAnsi="Book Antiqua" w:cs="宋体"/>
          <w:lang w:val="en-US" w:eastAsia="zh-CN"/>
        </w:rPr>
        <w:t>Isogai</w:t>
      </w:r>
      <w:proofErr w:type="spellEnd"/>
      <w:r w:rsidRPr="00E46584">
        <w:rPr>
          <w:rFonts w:ascii="Book Antiqua" w:hAnsi="Book Antiqua" w:cs="宋体"/>
          <w:lang w:val="en-US" w:eastAsia="zh-CN"/>
        </w:rPr>
        <w:t xml:space="preserve"> M, Ishikawa S, </w:t>
      </w:r>
      <w:proofErr w:type="spellStart"/>
      <w:r w:rsidRPr="00E46584">
        <w:rPr>
          <w:rFonts w:ascii="Book Antiqua" w:hAnsi="Book Antiqua" w:cs="宋体"/>
          <w:lang w:val="en-US" w:eastAsia="zh-CN"/>
        </w:rPr>
        <w:t>Uozaki</w:t>
      </w:r>
      <w:proofErr w:type="spellEnd"/>
      <w:r w:rsidRPr="00E46584">
        <w:rPr>
          <w:rFonts w:ascii="Book Antiqua" w:hAnsi="Book Antiqua" w:cs="宋体"/>
          <w:lang w:val="en-US" w:eastAsia="zh-CN"/>
        </w:rPr>
        <w:t xml:space="preserve"> H, Takada K, </w:t>
      </w:r>
      <w:proofErr w:type="spellStart"/>
      <w:r w:rsidRPr="00E46584">
        <w:rPr>
          <w:rFonts w:ascii="Book Antiqua" w:hAnsi="Book Antiqua" w:cs="宋体"/>
          <w:lang w:val="en-US" w:eastAsia="zh-CN"/>
        </w:rPr>
        <w:t>Fukayama</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Downregulation</w:t>
      </w:r>
      <w:proofErr w:type="spellEnd"/>
      <w:r w:rsidRPr="00E46584">
        <w:rPr>
          <w:rFonts w:ascii="Book Antiqua" w:hAnsi="Book Antiqua" w:cs="宋体"/>
          <w:lang w:val="en-US" w:eastAsia="zh-CN"/>
        </w:rPr>
        <w:t xml:space="preserve"> of microRNA-200 in EBV-associated gastric carcinoma.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2010; </w:t>
      </w:r>
      <w:r w:rsidRPr="00E46584">
        <w:rPr>
          <w:rFonts w:ascii="Book Antiqua" w:hAnsi="Book Antiqua" w:cs="宋体"/>
          <w:b/>
          <w:bCs/>
          <w:lang w:val="en-US" w:eastAsia="zh-CN"/>
        </w:rPr>
        <w:t>70</w:t>
      </w:r>
      <w:r w:rsidRPr="00E46584">
        <w:rPr>
          <w:rFonts w:ascii="Book Antiqua" w:hAnsi="Book Antiqua" w:cs="宋体"/>
          <w:lang w:val="en-US" w:eastAsia="zh-CN"/>
        </w:rPr>
        <w:t>: 4719-4727 [PMID: 20484038 DOI: 10.1158/0008-5472.CAN-09-4620]</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30 </w:t>
      </w:r>
      <w:proofErr w:type="spellStart"/>
      <w:r w:rsidRPr="00E46584">
        <w:rPr>
          <w:rFonts w:ascii="Book Antiqua" w:hAnsi="Book Antiqua" w:cs="宋体"/>
          <w:b/>
          <w:bCs/>
          <w:lang w:val="en-US" w:eastAsia="zh-CN"/>
        </w:rPr>
        <w:t>Marquitz</w:t>
      </w:r>
      <w:proofErr w:type="spellEnd"/>
      <w:r w:rsidRPr="00E46584">
        <w:rPr>
          <w:rFonts w:ascii="Book Antiqua" w:hAnsi="Book Antiqua" w:cs="宋体"/>
          <w:b/>
          <w:bCs/>
          <w:lang w:val="en-US" w:eastAsia="zh-CN"/>
        </w:rPr>
        <w:t xml:space="preserve"> AR</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Mathur</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Chugh</w:t>
      </w:r>
      <w:proofErr w:type="spellEnd"/>
      <w:r w:rsidRPr="00E46584">
        <w:rPr>
          <w:rFonts w:ascii="Book Antiqua" w:hAnsi="Book Antiqua" w:cs="宋体"/>
          <w:lang w:val="en-US" w:eastAsia="zh-CN"/>
        </w:rPr>
        <w:t xml:space="preserve"> PE, Dittmer DP, </w:t>
      </w:r>
      <w:proofErr w:type="spellStart"/>
      <w:r w:rsidRPr="00E46584">
        <w:rPr>
          <w:rFonts w:ascii="Book Antiqua" w:hAnsi="Book Antiqua" w:cs="宋体"/>
          <w:lang w:val="en-US" w:eastAsia="zh-CN"/>
        </w:rPr>
        <w:t>Raab-Traub</w:t>
      </w:r>
      <w:proofErr w:type="spellEnd"/>
      <w:r w:rsidRPr="00E46584">
        <w:rPr>
          <w:rFonts w:ascii="Book Antiqua" w:hAnsi="Book Antiqua" w:cs="宋体"/>
          <w:lang w:val="en-US" w:eastAsia="zh-CN"/>
        </w:rPr>
        <w:t xml:space="preserve"> N. Expression profile of microRNAs in Epstein-Barr virus-infected AGS gastric carcinoma cells. </w:t>
      </w:r>
      <w:r w:rsidRPr="00E46584">
        <w:rPr>
          <w:rFonts w:ascii="Book Antiqua" w:hAnsi="Book Antiqua" w:cs="宋体"/>
          <w:i/>
          <w:iCs/>
          <w:lang w:val="en-US" w:eastAsia="zh-CN"/>
        </w:rPr>
        <w:t xml:space="preserve">J </w:t>
      </w:r>
      <w:proofErr w:type="spellStart"/>
      <w:r w:rsidRPr="00E46584">
        <w:rPr>
          <w:rFonts w:ascii="Book Antiqua" w:hAnsi="Book Antiqua" w:cs="宋体"/>
          <w:i/>
          <w:iCs/>
          <w:lang w:val="en-US" w:eastAsia="zh-CN"/>
        </w:rPr>
        <w:t>Virol</w:t>
      </w:r>
      <w:proofErr w:type="spellEnd"/>
      <w:r w:rsidRPr="00E46584">
        <w:rPr>
          <w:rFonts w:ascii="Book Antiqua" w:hAnsi="Book Antiqua" w:cs="宋体"/>
          <w:lang w:val="en-US" w:eastAsia="zh-CN"/>
        </w:rPr>
        <w:t xml:space="preserve"> 2014; </w:t>
      </w:r>
      <w:r w:rsidRPr="00E46584">
        <w:rPr>
          <w:rFonts w:ascii="Book Antiqua" w:hAnsi="Book Antiqua" w:cs="宋体"/>
          <w:b/>
          <w:bCs/>
          <w:lang w:val="en-US" w:eastAsia="zh-CN"/>
        </w:rPr>
        <w:t>88</w:t>
      </w:r>
      <w:r w:rsidRPr="00E46584">
        <w:rPr>
          <w:rFonts w:ascii="Book Antiqua" w:hAnsi="Book Antiqua" w:cs="宋体"/>
          <w:lang w:val="en-US" w:eastAsia="zh-CN"/>
        </w:rPr>
        <w:t>: 1389-1393 [PMID: 24227849 DOI: 10.1128/JVI.02662-13]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31 </w:t>
      </w:r>
      <w:r w:rsidRPr="00E46584">
        <w:rPr>
          <w:rFonts w:ascii="Book Antiqua" w:hAnsi="Book Antiqua" w:cs="宋体"/>
          <w:b/>
          <w:bCs/>
          <w:lang w:val="en-US" w:eastAsia="zh-CN"/>
        </w:rPr>
        <w:t>Kaneda A</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Kaminishi</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Yanagihara</w:t>
      </w:r>
      <w:proofErr w:type="spellEnd"/>
      <w:r w:rsidRPr="00E46584">
        <w:rPr>
          <w:rFonts w:ascii="Book Antiqua" w:hAnsi="Book Antiqua" w:cs="宋体"/>
          <w:lang w:val="en-US" w:eastAsia="zh-CN"/>
        </w:rPr>
        <w:t xml:space="preserve"> K, Sugimura T, Ushijima T. Identification of silencing of nine genes in human gastric cancers.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2002; </w:t>
      </w:r>
      <w:r w:rsidRPr="00E46584">
        <w:rPr>
          <w:rFonts w:ascii="Book Antiqua" w:hAnsi="Book Antiqua" w:cs="宋体"/>
          <w:b/>
          <w:bCs/>
          <w:lang w:val="en-US" w:eastAsia="zh-CN"/>
        </w:rPr>
        <w:t>62</w:t>
      </w:r>
      <w:r w:rsidRPr="00E46584">
        <w:rPr>
          <w:rFonts w:ascii="Book Antiqua" w:hAnsi="Book Antiqua" w:cs="宋体"/>
          <w:lang w:val="en-US" w:eastAsia="zh-CN"/>
        </w:rPr>
        <w:t>: 6645-6650 [PMID: 12438262]</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32 </w:t>
      </w:r>
      <w:proofErr w:type="spellStart"/>
      <w:r w:rsidRPr="00E46584">
        <w:rPr>
          <w:rFonts w:ascii="Book Antiqua" w:hAnsi="Book Antiqua" w:cs="宋体"/>
          <w:b/>
          <w:bCs/>
          <w:lang w:val="en-US" w:eastAsia="zh-CN"/>
        </w:rPr>
        <w:t>Kusano</w:t>
      </w:r>
      <w:proofErr w:type="spellEnd"/>
      <w:r w:rsidRPr="00E46584">
        <w:rPr>
          <w:rFonts w:ascii="Book Antiqua" w:hAnsi="Book Antiqua" w:cs="宋体"/>
          <w:b/>
          <w:bCs/>
          <w:lang w:val="en-US" w:eastAsia="zh-CN"/>
        </w:rPr>
        <w:t xml:space="preserve"> M</w:t>
      </w:r>
      <w:r w:rsidRPr="00E46584">
        <w:rPr>
          <w:rFonts w:ascii="Book Antiqua" w:hAnsi="Book Antiqua" w:cs="宋体"/>
          <w:lang w:val="en-US" w:eastAsia="zh-CN"/>
        </w:rPr>
        <w:t xml:space="preserve">, Toyota M, Suzuki H, </w:t>
      </w:r>
      <w:proofErr w:type="spellStart"/>
      <w:r w:rsidRPr="00E46584">
        <w:rPr>
          <w:rFonts w:ascii="Book Antiqua" w:hAnsi="Book Antiqua" w:cs="宋体"/>
          <w:lang w:val="en-US" w:eastAsia="zh-CN"/>
        </w:rPr>
        <w:t>Akino</w:t>
      </w:r>
      <w:proofErr w:type="spellEnd"/>
      <w:r w:rsidRPr="00E46584">
        <w:rPr>
          <w:rFonts w:ascii="Book Antiqua" w:hAnsi="Book Antiqua" w:cs="宋体"/>
          <w:lang w:val="en-US" w:eastAsia="zh-CN"/>
        </w:rPr>
        <w:t xml:space="preserve"> K, Aoki F, Fujita M, Hosokawa M, </w:t>
      </w:r>
      <w:proofErr w:type="spellStart"/>
      <w:r w:rsidRPr="00E46584">
        <w:rPr>
          <w:rFonts w:ascii="Book Antiqua" w:hAnsi="Book Antiqua" w:cs="宋体"/>
          <w:lang w:val="en-US" w:eastAsia="zh-CN"/>
        </w:rPr>
        <w:t>Shinomura</w:t>
      </w:r>
      <w:proofErr w:type="spellEnd"/>
      <w:r w:rsidRPr="00E46584">
        <w:rPr>
          <w:rFonts w:ascii="Book Antiqua" w:hAnsi="Book Antiqua" w:cs="宋体"/>
          <w:lang w:val="en-US" w:eastAsia="zh-CN"/>
        </w:rPr>
        <w:t xml:space="preserve"> Y, Imai K, </w:t>
      </w:r>
      <w:proofErr w:type="spellStart"/>
      <w:r w:rsidRPr="00E46584">
        <w:rPr>
          <w:rFonts w:ascii="Book Antiqua" w:hAnsi="Book Antiqua" w:cs="宋体"/>
          <w:lang w:val="en-US" w:eastAsia="zh-CN"/>
        </w:rPr>
        <w:t>Tokino</w:t>
      </w:r>
      <w:proofErr w:type="spellEnd"/>
      <w:r w:rsidRPr="00E46584">
        <w:rPr>
          <w:rFonts w:ascii="Book Antiqua" w:hAnsi="Book Antiqua" w:cs="宋体"/>
          <w:lang w:val="en-US" w:eastAsia="zh-CN"/>
        </w:rPr>
        <w:t xml:space="preserve"> T. Genetic, epigenetic, and </w:t>
      </w:r>
      <w:proofErr w:type="spellStart"/>
      <w:r w:rsidRPr="00E46584">
        <w:rPr>
          <w:rFonts w:ascii="Book Antiqua" w:hAnsi="Book Antiqua" w:cs="宋体"/>
          <w:lang w:val="en-US" w:eastAsia="zh-CN"/>
        </w:rPr>
        <w:t>clinicopathologic</w:t>
      </w:r>
      <w:proofErr w:type="spellEnd"/>
      <w:r w:rsidRPr="00E46584">
        <w:rPr>
          <w:rFonts w:ascii="Book Antiqua" w:hAnsi="Book Antiqua" w:cs="宋体"/>
          <w:lang w:val="en-US" w:eastAsia="zh-CN"/>
        </w:rPr>
        <w:t xml:space="preserve"> features of gastric carcinomas with the </w:t>
      </w:r>
      <w:proofErr w:type="spellStart"/>
      <w:r w:rsidRPr="00E46584">
        <w:rPr>
          <w:rFonts w:ascii="Book Antiqua" w:hAnsi="Book Antiqua" w:cs="宋体"/>
          <w:lang w:val="en-US" w:eastAsia="zh-CN"/>
        </w:rPr>
        <w:t>CpG</w:t>
      </w:r>
      <w:proofErr w:type="spellEnd"/>
      <w:r w:rsidRPr="00E46584">
        <w:rPr>
          <w:rFonts w:ascii="Book Antiqua" w:hAnsi="Book Antiqua" w:cs="宋体"/>
          <w:lang w:val="en-US" w:eastAsia="zh-CN"/>
        </w:rPr>
        <w:t xml:space="preserve"> island </w:t>
      </w:r>
      <w:proofErr w:type="spellStart"/>
      <w:r w:rsidRPr="00E46584">
        <w:rPr>
          <w:rFonts w:ascii="Book Antiqua" w:hAnsi="Book Antiqua" w:cs="宋体"/>
          <w:lang w:val="en-US" w:eastAsia="zh-CN"/>
        </w:rPr>
        <w:t>methylator</w:t>
      </w:r>
      <w:proofErr w:type="spellEnd"/>
      <w:r w:rsidRPr="00E46584">
        <w:rPr>
          <w:rFonts w:ascii="Book Antiqua" w:hAnsi="Book Antiqua" w:cs="宋体"/>
          <w:lang w:val="en-US" w:eastAsia="zh-CN"/>
        </w:rPr>
        <w:t xml:space="preserve"> phenotype and an association with Epstein-Barr virus. </w:t>
      </w:r>
      <w:r w:rsidRPr="00E46584">
        <w:rPr>
          <w:rFonts w:ascii="Book Antiqua" w:hAnsi="Book Antiqua" w:cs="宋体"/>
          <w:i/>
          <w:iCs/>
          <w:lang w:val="en-US" w:eastAsia="zh-CN"/>
        </w:rPr>
        <w:t>Cancer</w:t>
      </w:r>
      <w:r w:rsidRPr="00E46584">
        <w:rPr>
          <w:rFonts w:ascii="Book Antiqua" w:hAnsi="Book Antiqua" w:cs="宋体"/>
          <w:lang w:val="en-US" w:eastAsia="zh-CN"/>
        </w:rPr>
        <w:t xml:space="preserve"> 2006; </w:t>
      </w:r>
      <w:r w:rsidRPr="00E46584">
        <w:rPr>
          <w:rFonts w:ascii="Book Antiqua" w:hAnsi="Book Antiqua" w:cs="宋体"/>
          <w:b/>
          <w:bCs/>
          <w:lang w:val="en-US" w:eastAsia="zh-CN"/>
        </w:rPr>
        <w:t>106</w:t>
      </w:r>
      <w:r w:rsidRPr="00E46584">
        <w:rPr>
          <w:rFonts w:ascii="Book Antiqua" w:hAnsi="Book Antiqua" w:cs="宋体"/>
          <w:lang w:val="en-US" w:eastAsia="zh-CN"/>
        </w:rPr>
        <w:t>: 1467-1479 [PMID: 16518809 DOI: 10.1002/cncr.21789]</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33 </w:t>
      </w:r>
      <w:r w:rsidRPr="00E46584">
        <w:rPr>
          <w:rFonts w:ascii="Book Antiqua" w:hAnsi="Book Antiqua" w:cs="宋体"/>
          <w:b/>
          <w:bCs/>
          <w:lang w:val="en-US" w:eastAsia="zh-CN"/>
        </w:rPr>
        <w:t>Chang MS</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Uozaki</w:t>
      </w:r>
      <w:proofErr w:type="spellEnd"/>
      <w:r w:rsidRPr="00E46584">
        <w:rPr>
          <w:rFonts w:ascii="Book Antiqua" w:hAnsi="Book Antiqua" w:cs="宋体"/>
          <w:lang w:val="en-US" w:eastAsia="zh-CN"/>
        </w:rPr>
        <w:t xml:space="preserve"> H, Chong JM, </w:t>
      </w:r>
      <w:proofErr w:type="spellStart"/>
      <w:r w:rsidRPr="00E46584">
        <w:rPr>
          <w:rFonts w:ascii="Book Antiqua" w:hAnsi="Book Antiqua" w:cs="宋体"/>
          <w:lang w:val="en-US" w:eastAsia="zh-CN"/>
        </w:rPr>
        <w:t>Ushiku</w:t>
      </w:r>
      <w:proofErr w:type="spellEnd"/>
      <w:r w:rsidRPr="00E46584">
        <w:rPr>
          <w:rFonts w:ascii="Book Antiqua" w:hAnsi="Book Antiqua" w:cs="宋体"/>
          <w:lang w:val="en-US" w:eastAsia="zh-CN"/>
        </w:rPr>
        <w:t xml:space="preserve"> T, Sakuma K, Ishikawa S, Hino R, </w:t>
      </w:r>
      <w:proofErr w:type="spellStart"/>
      <w:r w:rsidRPr="00E46584">
        <w:rPr>
          <w:rFonts w:ascii="Book Antiqua" w:hAnsi="Book Antiqua" w:cs="宋体"/>
          <w:lang w:val="en-US" w:eastAsia="zh-CN"/>
        </w:rPr>
        <w:t>Barua</w:t>
      </w:r>
      <w:proofErr w:type="spellEnd"/>
      <w:r w:rsidRPr="00E46584">
        <w:rPr>
          <w:rFonts w:ascii="Book Antiqua" w:hAnsi="Book Antiqua" w:cs="宋体"/>
          <w:lang w:val="en-US" w:eastAsia="zh-CN"/>
        </w:rPr>
        <w:t xml:space="preserve"> RR, Iwasaki Y, Arai K, </w:t>
      </w:r>
      <w:proofErr w:type="spellStart"/>
      <w:r w:rsidRPr="00E46584">
        <w:rPr>
          <w:rFonts w:ascii="Book Antiqua" w:hAnsi="Book Antiqua" w:cs="宋体"/>
          <w:lang w:val="en-US" w:eastAsia="zh-CN"/>
        </w:rPr>
        <w:t>Fujii</w:t>
      </w:r>
      <w:proofErr w:type="spellEnd"/>
      <w:r w:rsidRPr="00E46584">
        <w:rPr>
          <w:rFonts w:ascii="Book Antiqua" w:hAnsi="Book Antiqua" w:cs="宋体"/>
          <w:lang w:val="en-US" w:eastAsia="zh-CN"/>
        </w:rPr>
        <w:t xml:space="preserve"> H, Nagai H, </w:t>
      </w:r>
      <w:proofErr w:type="spellStart"/>
      <w:r w:rsidRPr="00E46584">
        <w:rPr>
          <w:rFonts w:ascii="Book Antiqua" w:hAnsi="Book Antiqua" w:cs="宋体"/>
          <w:lang w:val="en-US" w:eastAsia="zh-CN"/>
        </w:rPr>
        <w:t>Fukayama</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CpG</w:t>
      </w:r>
      <w:proofErr w:type="spellEnd"/>
      <w:r w:rsidRPr="00E46584">
        <w:rPr>
          <w:rFonts w:ascii="Book Antiqua" w:hAnsi="Book Antiqua" w:cs="宋体"/>
          <w:lang w:val="en-US" w:eastAsia="zh-CN"/>
        </w:rPr>
        <w:t xml:space="preserve"> island methylation status in gastric carcinoma with and without infection of Epstein-Barr virus. </w:t>
      </w:r>
      <w:proofErr w:type="spellStart"/>
      <w:r w:rsidRPr="00E46584">
        <w:rPr>
          <w:rFonts w:ascii="Book Antiqua" w:hAnsi="Book Antiqua" w:cs="宋体"/>
          <w:i/>
          <w:iCs/>
          <w:lang w:val="en-US" w:eastAsia="zh-CN"/>
        </w:rPr>
        <w:t>Clin</w:t>
      </w:r>
      <w:proofErr w:type="spellEnd"/>
      <w:r w:rsidRPr="00E46584">
        <w:rPr>
          <w:rFonts w:ascii="Book Antiqua" w:hAnsi="Book Antiqua" w:cs="宋体"/>
          <w:i/>
          <w:iCs/>
          <w:lang w:val="en-US" w:eastAsia="zh-CN"/>
        </w:rPr>
        <w:t xml:space="preserve"> Cancer Res</w:t>
      </w:r>
      <w:r w:rsidRPr="00E46584">
        <w:rPr>
          <w:rFonts w:ascii="Book Antiqua" w:hAnsi="Book Antiqua" w:cs="宋体"/>
          <w:lang w:val="en-US" w:eastAsia="zh-CN"/>
        </w:rPr>
        <w:t xml:space="preserve"> 2006; </w:t>
      </w:r>
      <w:r w:rsidRPr="00E46584">
        <w:rPr>
          <w:rFonts w:ascii="Book Antiqua" w:hAnsi="Book Antiqua" w:cs="宋体"/>
          <w:b/>
          <w:bCs/>
          <w:lang w:val="en-US" w:eastAsia="zh-CN"/>
        </w:rPr>
        <w:t>12</w:t>
      </w:r>
      <w:r w:rsidRPr="00E46584">
        <w:rPr>
          <w:rFonts w:ascii="Book Antiqua" w:hAnsi="Book Antiqua" w:cs="宋体"/>
          <w:lang w:val="en-US" w:eastAsia="zh-CN"/>
        </w:rPr>
        <w:t>: 2995-3002 [PMID: 16707594 DOI: 10.1158/1078-0432.CCR-05-1601]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34 </w:t>
      </w:r>
      <w:r w:rsidRPr="00E46584">
        <w:rPr>
          <w:rFonts w:ascii="Book Antiqua" w:hAnsi="Book Antiqua" w:cs="宋体"/>
          <w:b/>
          <w:bCs/>
          <w:lang w:val="en-US" w:eastAsia="zh-CN"/>
        </w:rPr>
        <w:t>Kang GH</w:t>
      </w:r>
      <w:r w:rsidRPr="00E46584">
        <w:rPr>
          <w:rFonts w:ascii="Book Antiqua" w:hAnsi="Book Antiqua" w:cs="宋体"/>
          <w:lang w:val="en-US" w:eastAsia="zh-CN"/>
        </w:rPr>
        <w:t xml:space="preserve">, Lee S, Kim WH, Lee HW, Kim JC, </w:t>
      </w:r>
      <w:proofErr w:type="spellStart"/>
      <w:r w:rsidRPr="00E46584">
        <w:rPr>
          <w:rFonts w:ascii="Book Antiqua" w:hAnsi="Book Antiqua" w:cs="宋体"/>
          <w:lang w:val="en-US" w:eastAsia="zh-CN"/>
        </w:rPr>
        <w:t>Rhyu</w:t>
      </w:r>
      <w:proofErr w:type="spellEnd"/>
      <w:r w:rsidRPr="00E46584">
        <w:rPr>
          <w:rFonts w:ascii="Book Antiqua" w:hAnsi="Book Antiqua" w:cs="宋体"/>
          <w:lang w:val="en-US" w:eastAsia="zh-CN"/>
        </w:rPr>
        <w:t xml:space="preserve"> MG, Ro JY. Epstein-</w:t>
      </w:r>
      <w:proofErr w:type="spellStart"/>
      <w:r w:rsidRPr="00E46584">
        <w:rPr>
          <w:rFonts w:ascii="Book Antiqua" w:hAnsi="Book Antiqua" w:cs="宋体"/>
          <w:lang w:val="en-US" w:eastAsia="zh-CN"/>
        </w:rPr>
        <w:t>barr</w:t>
      </w:r>
      <w:proofErr w:type="spellEnd"/>
      <w:r w:rsidRPr="00E46584">
        <w:rPr>
          <w:rFonts w:ascii="Book Antiqua" w:hAnsi="Book Antiqua" w:cs="宋体"/>
          <w:lang w:val="en-US" w:eastAsia="zh-CN"/>
        </w:rPr>
        <w:t xml:space="preserve"> virus-positive gastric carcinoma demonstrates frequent aberrant methylation of multiple genes and constitutes </w:t>
      </w:r>
      <w:proofErr w:type="spellStart"/>
      <w:r w:rsidRPr="00E46584">
        <w:rPr>
          <w:rFonts w:ascii="Book Antiqua" w:hAnsi="Book Antiqua" w:cs="宋体"/>
          <w:lang w:val="en-US" w:eastAsia="zh-CN"/>
        </w:rPr>
        <w:t>CpG</w:t>
      </w:r>
      <w:proofErr w:type="spellEnd"/>
      <w:r w:rsidRPr="00E46584">
        <w:rPr>
          <w:rFonts w:ascii="Book Antiqua" w:hAnsi="Book Antiqua" w:cs="宋体"/>
          <w:lang w:val="en-US" w:eastAsia="zh-CN"/>
        </w:rPr>
        <w:t xml:space="preserve"> island </w:t>
      </w:r>
      <w:proofErr w:type="spellStart"/>
      <w:r w:rsidRPr="00E46584">
        <w:rPr>
          <w:rFonts w:ascii="Book Antiqua" w:hAnsi="Book Antiqua" w:cs="宋体"/>
          <w:lang w:val="en-US" w:eastAsia="zh-CN"/>
        </w:rPr>
        <w:t>methylator</w:t>
      </w:r>
      <w:proofErr w:type="spellEnd"/>
      <w:r w:rsidRPr="00E46584">
        <w:rPr>
          <w:rFonts w:ascii="Book Antiqua" w:hAnsi="Book Antiqua" w:cs="宋体"/>
          <w:lang w:val="en-US" w:eastAsia="zh-CN"/>
        </w:rPr>
        <w:t xml:space="preserve"> phenotype-positive gastric carcinoma. </w:t>
      </w:r>
      <w:r w:rsidRPr="00E46584">
        <w:rPr>
          <w:rFonts w:ascii="Book Antiqua" w:hAnsi="Book Antiqua" w:cs="宋体"/>
          <w:i/>
          <w:iCs/>
          <w:lang w:val="en-US" w:eastAsia="zh-CN"/>
        </w:rPr>
        <w:t xml:space="preserve">Am J </w:t>
      </w:r>
      <w:proofErr w:type="spellStart"/>
      <w:r w:rsidRPr="00E46584">
        <w:rPr>
          <w:rFonts w:ascii="Book Antiqua" w:hAnsi="Book Antiqua" w:cs="宋体"/>
          <w:i/>
          <w:iCs/>
          <w:lang w:val="en-US" w:eastAsia="zh-CN"/>
        </w:rPr>
        <w:t>Pathol</w:t>
      </w:r>
      <w:proofErr w:type="spellEnd"/>
      <w:r w:rsidRPr="00E46584">
        <w:rPr>
          <w:rFonts w:ascii="Book Antiqua" w:hAnsi="Book Antiqua" w:cs="宋体"/>
          <w:lang w:val="en-US" w:eastAsia="zh-CN"/>
        </w:rPr>
        <w:t xml:space="preserve"> 2002; </w:t>
      </w:r>
      <w:r w:rsidRPr="00E46584">
        <w:rPr>
          <w:rFonts w:ascii="Book Antiqua" w:hAnsi="Book Antiqua" w:cs="宋体"/>
          <w:b/>
          <w:bCs/>
          <w:lang w:val="en-US" w:eastAsia="zh-CN"/>
        </w:rPr>
        <w:t>160</w:t>
      </w:r>
      <w:r w:rsidRPr="00E46584">
        <w:rPr>
          <w:rFonts w:ascii="Book Antiqua" w:hAnsi="Book Antiqua" w:cs="宋体"/>
          <w:lang w:val="en-US" w:eastAsia="zh-CN"/>
        </w:rPr>
        <w:t>: 787-794 [PMID: 11891177 DOI: 10.1016/S0002-9440(10)64901-2]</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lastRenderedPageBreak/>
        <w:t xml:space="preserve">35 </w:t>
      </w:r>
      <w:r w:rsidRPr="00E46584">
        <w:rPr>
          <w:rFonts w:ascii="Book Antiqua" w:hAnsi="Book Antiqua" w:cs="宋体"/>
          <w:b/>
          <w:bCs/>
          <w:lang w:val="en-US" w:eastAsia="zh-CN"/>
        </w:rPr>
        <w:t>Saito M</w:t>
      </w:r>
      <w:r w:rsidRPr="00E46584">
        <w:rPr>
          <w:rFonts w:ascii="Book Antiqua" w:hAnsi="Book Antiqua" w:cs="宋体"/>
          <w:lang w:val="en-US" w:eastAsia="zh-CN"/>
        </w:rPr>
        <w:t xml:space="preserve">, Nishikawa J, Okada T, </w:t>
      </w:r>
      <w:proofErr w:type="spellStart"/>
      <w:r w:rsidRPr="00E46584">
        <w:rPr>
          <w:rFonts w:ascii="Book Antiqua" w:hAnsi="Book Antiqua" w:cs="宋体"/>
          <w:lang w:val="en-US" w:eastAsia="zh-CN"/>
        </w:rPr>
        <w:t>Morishige</w:t>
      </w:r>
      <w:proofErr w:type="spellEnd"/>
      <w:r w:rsidRPr="00E46584">
        <w:rPr>
          <w:rFonts w:ascii="Book Antiqua" w:hAnsi="Book Antiqua" w:cs="宋体"/>
          <w:lang w:val="en-US" w:eastAsia="zh-CN"/>
        </w:rPr>
        <w:t xml:space="preserve"> A, Sakai K, Nakamura M, </w:t>
      </w:r>
      <w:proofErr w:type="spellStart"/>
      <w:r w:rsidRPr="00E46584">
        <w:rPr>
          <w:rFonts w:ascii="Book Antiqua" w:hAnsi="Book Antiqua" w:cs="宋体"/>
          <w:lang w:val="en-US" w:eastAsia="zh-CN"/>
        </w:rPr>
        <w:t>Kiyotoki</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Hamabe</w:t>
      </w:r>
      <w:proofErr w:type="spellEnd"/>
      <w:r w:rsidRPr="00E46584">
        <w:rPr>
          <w:rFonts w:ascii="Book Antiqua" w:hAnsi="Book Antiqua" w:cs="宋体"/>
          <w:lang w:val="en-US" w:eastAsia="zh-CN"/>
        </w:rPr>
        <w:t xml:space="preserve"> K, Okamoto T, </w:t>
      </w:r>
      <w:proofErr w:type="spellStart"/>
      <w:r w:rsidRPr="00E46584">
        <w:rPr>
          <w:rFonts w:ascii="Book Antiqua" w:hAnsi="Book Antiqua" w:cs="宋体"/>
          <w:lang w:val="en-US" w:eastAsia="zh-CN"/>
        </w:rPr>
        <w:t>Oga</w:t>
      </w:r>
      <w:proofErr w:type="spellEnd"/>
      <w:r w:rsidRPr="00E46584">
        <w:rPr>
          <w:rFonts w:ascii="Book Antiqua" w:hAnsi="Book Antiqua" w:cs="宋体"/>
          <w:lang w:val="en-US" w:eastAsia="zh-CN"/>
        </w:rPr>
        <w:t xml:space="preserve"> A, Sasaki K, </w:t>
      </w:r>
      <w:proofErr w:type="spellStart"/>
      <w:r w:rsidRPr="00E46584">
        <w:rPr>
          <w:rFonts w:ascii="Book Antiqua" w:hAnsi="Book Antiqua" w:cs="宋体"/>
          <w:lang w:val="en-US" w:eastAsia="zh-CN"/>
        </w:rPr>
        <w:t>Suehiro</w:t>
      </w:r>
      <w:proofErr w:type="spellEnd"/>
      <w:r w:rsidRPr="00E46584">
        <w:rPr>
          <w:rFonts w:ascii="Book Antiqua" w:hAnsi="Book Antiqua" w:cs="宋体"/>
          <w:lang w:val="en-US" w:eastAsia="zh-CN"/>
        </w:rPr>
        <w:t xml:space="preserve"> Y, </w:t>
      </w:r>
      <w:proofErr w:type="spellStart"/>
      <w:r w:rsidRPr="00E46584">
        <w:rPr>
          <w:rFonts w:ascii="Book Antiqua" w:hAnsi="Book Antiqua" w:cs="宋体"/>
          <w:lang w:val="en-US" w:eastAsia="zh-CN"/>
        </w:rPr>
        <w:t>Hinoda</w:t>
      </w:r>
      <w:proofErr w:type="spellEnd"/>
      <w:r w:rsidRPr="00E46584">
        <w:rPr>
          <w:rFonts w:ascii="Book Antiqua" w:hAnsi="Book Antiqua" w:cs="宋体"/>
          <w:lang w:val="en-US" w:eastAsia="zh-CN"/>
        </w:rPr>
        <w:t xml:space="preserve"> Y, </w:t>
      </w:r>
      <w:proofErr w:type="spellStart"/>
      <w:r w:rsidRPr="00E46584">
        <w:rPr>
          <w:rFonts w:ascii="Book Antiqua" w:hAnsi="Book Antiqua" w:cs="宋体"/>
          <w:lang w:val="en-US" w:eastAsia="zh-CN"/>
        </w:rPr>
        <w:t>Sakaida</w:t>
      </w:r>
      <w:proofErr w:type="spellEnd"/>
      <w:r w:rsidRPr="00E46584">
        <w:rPr>
          <w:rFonts w:ascii="Book Antiqua" w:hAnsi="Book Antiqua" w:cs="宋体"/>
          <w:lang w:val="en-US" w:eastAsia="zh-CN"/>
        </w:rPr>
        <w:t xml:space="preserve"> I. Role of DNA methylation in the development of Epstein-Barr virus-associated gastric carcinoma. </w:t>
      </w:r>
      <w:r w:rsidRPr="00E46584">
        <w:rPr>
          <w:rFonts w:ascii="Book Antiqua" w:hAnsi="Book Antiqua" w:cs="宋体"/>
          <w:i/>
          <w:iCs/>
          <w:lang w:val="en-US" w:eastAsia="zh-CN"/>
        </w:rPr>
        <w:t xml:space="preserve">J Med </w:t>
      </w:r>
      <w:proofErr w:type="spellStart"/>
      <w:r w:rsidRPr="00E46584">
        <w:rPr>
          <w:rFonts w:ascii="Book Antiqua" w:hAnsi="Book Antiqua" w:cs="宋体"/>
          <w:i/>
          <w:iCs/>
          <w:lang w:val="en-US" w:eastAsia="zh-CN"/>
        </w:rPr>
        <w:t>Virol</w:t>
      </w:r>
      <w:proofErr w:type="spellEnd"/>
      <w:r w:rsidRPr="00E46584">
        <w:rPr>
          <w:rFonts w:ascii="Book Antiqua" w:hAnsi="Book Antiqua" w:cs="宋体"/>
          <w:lang w:val="en-US" w:eastAsia="zh-CN"/>
        </w:rPr>
        <w:t xml:space="preserve"> 2013; </w:t>
      </w:r>
      <w:r w:rsidRPr="00E46584">
        <w:rPr>
          <w:rFonts w:ascii="Book Antiqua" w:hAnsi="Book Antiqua" w:cs="宋体"/>
          <w:b/>
          <w:bCs/>
          <w:lang w:val="en-US" w:eastAsia="zh-CN"/>
        </w:rPr>
        <w:t>85</w:t>
      </w:r>
      <w:r w:rsidRPr="00E46584">
        <w:rPr>
          <w:rFonts w:ascii="Book Antiqua" w:hAnsi="Book Antiqua" w:cs="宋体"/>
          <w:lang w:val="en-US" w:eastAsia="zh-CN"/>
        </w:rPr>
        <w:t>: 121-127 [PMID: 23073987 DOI: 10.1002/jmv.23405]</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36 </w:t>
      </w:r>
      <w:proofErr w:type="spellStart"/>
      <w:r w:rsidRPr="00E46584">
        <w:rPr>
          <w:rFonts w:ascii="Book Antiqua" w:hAnsi="Book Antiqua" w:cs="宋体"/>
          <w:b/>
          <w:bCs/>
          <w:lang w:val="en-US" w:eastAsia="zh-CN"/>
        </w:rPr>
        <w:t>Ushiku</w:t>
      </w:r>
      <w:proofErr w:type="spellEnd"/>
      <w:r w:rsidRPr="00E46584">
        <w:rPr>
          <w:rFonts w:ascii="Book Antiqua" w:hAnsi="Book Antiqua" w:cs="宋体"/>
          <w:b/>
          <w:bCs/>
          <w:lang w:val="en-US" w:eastAsia="zh-CN"/>
        </w:rPr>
        <w:t xml:space="preserve"> T</w:t>
      </w:r>
      <w:r w:rsidRPr="00E46584">
        <w:rPr>
          <w:rFonts w:ascii="Book Antiqua" w:hAnsi="Book Antiqua" w:cs="宋体"/>
          <w:lang w:val="en-US" w:eastAsia="zh-CN"/>
        </w:rPr>
        <w:t xml:space="preserve">, Chong JM, </w:t>
      </w:r>
      <w:proofErr w:type="spellStart"/>
      <w:r w:rsidRPr="00E46584">
        <w:rPr>
          <w:rFonts w:ascii="Book Antiqua" w:hAnsi="Book Antiqua" w:cs="宋体"/>
          <w:lang w:val="en-US" w:eastAsia="zh-CN"/>
        </w:rPr>
        <w:t>Uozaki</w:t>
      </w:r>
      <w:proofErr w:type="spellEnd"/>
      <w:r w:rsidRPr="00E46584">
        <w:rPr>
          <w:rFonts w:ascii="Book Antiqua" w:hAnsi="Book Antiqua" w:cs="宋体"/>
          <w:lang w:val="en-US" w:eastAsia="zh-CN"/>
        </w:rPr>
        <w:t xml:space="preserve"> H, Hino R, Chang MS, </w:t>
      </w:r>
      <w:proofErr w:type="spellStart"/>
      <w:r w:rsidRPr="00E46584">
        <w:rPr>
          <w:rFonts w:ascii="Book Antiqua" w:hAnsi="Book Antiqua" w:cs="宋体"/>
          <w:lang w:val="en-US" w:eastAsia="zh-CN"/>
        </w:rPr>
        <w:t>Sudo</w:t>
      </w:r>
      <w:proofErr w:type="spellEnd"/>
      <w:r w:rsidRPr="00E46584">
        <w:rPr>
          <w:rFonts w:ascii="Book Antiqua" w:hAnsi="Book Antiqua" w:cs="宋体"/>
          <w:lang w:val="en-US" w:eastAsia="zh-CN"/>
        </w:rPr>
        <w:t xml:space="preserve"> M, Rani BR, Sakuma K, Nagai H, </w:t>
      </w:r>
      <w:proofErr w:type="spellStart"/>
      <w:r w:rsidRPr="00E46584">
        <w:rPr>
          <w:rFonts w:ascii="Book Antiqua" w:hAnsi="Book Antiqua" w:cs="宋体"/>
          <w:lang w:val="en-US" w:eastAsia="zh-CN"/>
        </w:rPr>
        <w:t>Fukayama</w:t>
      </w:r>
      <w:proofErr w:type="spellEnd"/>
      <w:r w:rsidRPr="00E46584">
        <w:rPr>
          <w:rFonts w:ascii="Book Antiqua" w:hAnsi="Book Antiqua" w:cs="宋体"/>
          <w:lang w:val="en-US" w:eastAsia="zh-CN"/>
        </w:rPr>
        <w:t xml:space="preserve"> M. p73 gene promoter methylation in Epstein-Barr virus-associated gastric carcinoma. </w:t>
      </w:r>
      <w:proofErr w:type="spellStart"/>
      <w:r w:rsidRPr="00E46584">
        <w:rPr>
          <w:rFonts w:ascii="Book Antiqua" w:hAnsi="Book Antiqua" w:cs="宋体"/>
          <w:i/>
          <w:iCs/>
          <w:lang w:val="en-US" w:eastAsia="zh-CN"/>
        </w:rPr>
        <w:t>Int</w:t>
      </w:r>
      <w:proofErr w:type="spellEnd"/>
      <w:r w:rsidRPr="00E46584">
        <w:rPr>
          <w:rFonts w:ascii="Book Antiqua" w:hAnsi="Book Antiqua" w:cs="宋体"/>
          <w:i/>
          <w:iCs/>
          <w:lang w:val="en-US" w:eastAsia="zh-CN"/>
        </w:rPr>
        <w:t xml:space="preserve"> J Cancer</w:t>
      </w:r>
      <w:r w:rsidRPr="00E46584">
        <w:rPr>
          <w:rFonts w:ascii="Book Antiqua" w:hAnsi="Book Antiqua" w:cs="宋体"/>
          <w:lang w:val="en-US" w:eastAsia="zh-CN"/>
        </w:rPr>
        <w:t xml:space="preserve"> 2007; </w:t>
      </w:r>
      <w:r w:rsidRPr="00E46584">
        <w:rPr>
          <w:rFonts w:ascii="Book Antiqua" w:hAnsi="Book Antiqua" w:cs="宋体"/>
          <w:b/>
          <w:bCs/>
          <w:lang w:val="en-US" w:eastAsia="zh-CN"/>
        </w:rPr>
        <w:t>120</w:t>
      </w:r>
      <w:r w:rsidRPr="00E46584">
        <w:rPr>
          <w:rFonts w:ascii="Book Antiqua" w:hAnsi="Book Antiqua" w:cs="宋体"/>
          <w:lang w:val="en-US" w:eastAsia="zh-CN"/>
        </w:rPr>
        <w:t>: 60-66 [PMID: 17058198 DOI: 10.1002/ijc.22275]</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37 </w:t>
      </w:r>
      <w:r w:rsidRPr="00E46584">
        <w:rPr>
          <w:rFonts w:ascii="Book Antiqua" w:hAnsi="Book Antiqua" w:cs="宋体"/>
          <w:b/>
          <w:bCs/>
          <w:lang w:val="en-US" w:eastAsia="zh-CN"/>
        </w:rPr>
        <w:t>Sakuma K</w:t>
      </w:r>
      <w:r w:rsidRPr="00E46584">
        <w:rPr>
          <w:rFonts w:ascii="Book Antiqua" w:hAnsi="Book Antiqua" w:cs="宋体"/>
          <w:lang w:val="en-US" w:eastAsia="zh-CN"/>
        </w:rPr>
        <w:t xml:space="preserve">, Chong JM, </w:t>
      </w:r>
      <w:proofErr w:type="spellStart"/>
      <w:r w:rsidRPr="00E46584">
        <w:rPr>
          <w:rFonts w:ascii="Book Antiqua" w:hAnsi="Book Antiqua" w:cs="宋体"/>
          <w:lang w:val="en-US" w:eastAsia="zh-CN"/>
        </w:rPr>
        <w:t>Sudo</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Ushiku</w:t>
      </w:r>
      <w:proofErr w:type="spellEnd"/>
      <w:r w:rsidRPr="00E46584">
        <w:rPr>
          <w:rFonts w:ascii="Book Antiqua" w:hAnsi="Book Antiqua" w:cs="宋体"/>
          <w:lang w:val="en-US" w:eastAsia="zh-CN"/>
        </w:rPr>
        <w:t xml:space="preserve"> T, Inoue Y, Shibahara J, </w:t>
      </w:r>
      <w:proofErr w:type="spellStart"/>
      <w:r w:rsidRPr="00E46584">
        <w:rPr>
          <w:rFonts w:ascii="Book Antiqua" w:hAnsi="Book Antiqua" w:cs="宋体"/>
          <w:lang w:val="en-US" w:eastAsia="zh-CN"/>
        </w:rPr>
        <w:t>Uozaki</w:t>
      </w:r>
      <w:proofErr w:type="spellEnd"/>
      <w:r w:rsidRPr="00E46584">
        <w:rPr>
          <w:rFonts w:ascii="Book Antiqua" w:hAnsi="Book Antiqua" w:cs="宋体"/>
          <w:lang w:val="en-US" w:eastAsia="zh-CN"/>
        </w:rPr>
        <w:t xml:space="preserve"> H, Nagai H, </w:t>
      </w:r>
      <w:proofErr w:type="spellStart"/>
      <w:r w:rsidRPr="00E46584">
        <w:rPr>
          <w:rFonts w:ascii="Book Antiqua" w:hAnsi="Book Antiqua" w:cs="宋体"/>
          <w:lang w:val="en-US" w:eastAsia="zh-CN"/>
        </w:rPr>
        <w:t>Fukayama</w:t>
      </w:r>
      <w:proofErr w:type="spellEnd"/>
      <w:r w:rsidRPr="00E46584">
        <w:rPr>
          <w:rFonts w:ascii="Book Antiqua" w:hAnsi="Book Antiqua" w:cs="宋体"/>
          <w:lang w:val="en-US" w:eastAsia="zh-CN"/>
        </w:rPr>
        <w:t xml:space="preserve"> M. High-density methylation of p14ARF and p16INK4A in Epstein-Barr virus-associated gastric carcinoma. </w:t>
      </w:r>
      <w:proofErr w:type="spellStart"/>
      <w:r w:rsidRPr="00E46584">
        <w:rPr>
          <w:rFonts w:ascii="Book Antiqua" w:hAnsi="Book Antiqua" w:cs="宋体"/>
          <w:i/>
          <w:iCs/>
          <w:lang w:val="en-US" w:eastAsia="zh-CN"/>
        </w:rPr>
        <w:t>Int</w:t>
      </w:r>
      <w:proofErr w:type="spellEnd"/>
      <w:r w:rsidRPr="00E46584">
        <w:rPr>
          <w:rFonts w:ascii="Book Antiqua" w:hAnsi="Book Antiqua" w:cs="宋体"/>
          <w:i/>
          <w:iCs/>
          <w:lang w:val="en-US" w:eastAsia="zh-CN"/>
        </w:rPr>
        <w:t xml:space="preserve"> J Cancer</w:t>
      </w:r>
      <w:r w:rsidRPr="00E46584">
        <w:rPr>
          <w:rFonts w:ascii="Book Antiqua" w:hAnsi="Book Antiqua" w:cs="宋体"/>
          <w:lang w:val="en-US" w:eastAsia="zh-CN"/>
        </w:rPr>
        <w:t xml:space="preserve"> 2004; </w:t>
      </w:r>
      <w:r w:rsidRPr="00E46584">
        <w:rPr>
          <w:rFonts w:ascii="Book Antiqua" w:hAnsi="Book Antiqua" w:cs="宋体"/>
          <w:b/>
          <w:bCs/>
          <w:lang w:val="en-US" w:eastAsia="zh-CN"/>
        </w:rPr>
        <w:t>112</w:t>
      </w:r>
      <w:r w:rsidRPr="00E46584">
        <w:rPr>
          <w:rFonts w:ascii="Book Antiqua" w:hAnsi="Book Antiqua" w:cs="宋体"/>
          <w:lang w:val="en-US" w:eastAsia="zh-CN"/>
        </w:rPr>
        <w:t>: 273-278 [PMID: 15352040 DOI: 10.1002/ijc.20420]</w:t>
      </w:r>
    </w:p>
    <w:p w:rsidR="00DA130B" w:rsidRPr="00E46584" w:rsidRDefault="00DA130B" w:rsidP="009E1343">
      <w:pPr>
        <w:spacing w:after="0" w:line="360" w:lineRule="auto"/>
        <w:jc w:val="both"/>
        <w:rPr>
          <w:rFonts w:ascii="Book Antiqua" w:hAnsi="Book Antiqua" w:cs="宋体"/>
          <w:lang w:val="en-US" w:eastAsia="zh-CN"/>
        </w:rPr>
      </w:pPr>
      <w:proofErr w:type="gramStart"/>
      <w:r w:rsidRPr="00E46584">
        <w:rPr>
          <w:rFonts w:ascii="Book Antiqua" w:hAnsi="Book Antiqua" w:cs="宋体"/>
          <w:lang w:val="en-US" w:eastAsia="zh-CN"/>
        </w:rPr>
        <w:t xml:space="preserve">38 </w:t>
      </w:r>
      <w:proofErr w:type="spellStart"/>
      <w:r w:rsidRPr="00E46584">
        <w:rPr>
          <w:rFonts w:ascii="Book Antiqua" w:hAnsi="Book Antiqua" w:cs="宋体"/>
          <w:b/>
          <w:bCs/>
          <w:lang w:val="en-US" w:eastAsia="zh-CN"/>
        </w:rPr>
        <w:t>Sherr</w:t>
      </w:r>
      <w:proofErr w:type="spellEnd"/>
      <w:r w:rsidRPr="00E46584">
        <w:rPr>
          <w:rFonts w:ascii="Book Antiqua" w:hAnsi="Book Antiqua" w:cs="宋体"/>
          <w:b/>
          <w:bCs/>
          <w:lang w:val="en-US" w:eastAsia="zh-CN"/>
        </w:rPr>
        <w:t xml:space="preserve"> CJ</w:t>
      </w:r>
      <w:r w:rsidRPr="00E46584">
        <w:rPr>
          <w:rFonts w:ascii="Book Antiqua" w:hAnsi="Book Antiqua" w:cs="宋体"/>
          <w:lang w:val="en-US" w:eastAsia="zh-CN"/>
        </w:rPr>
        <w:t>.</w:t>
      </w:r>
      <w:proofErr w:type="gramEnd"/>
      <w:r w:rsidRPr="00E46584">
        <w:rPr>
          <w:rFonts w:ascii="Book Antiqua" w:hAnsi="Book Antiqua" w:cs="宋体"/>
          <w:lang w:val="en-US" w:eastAsia="zh-CN"/>
        </w:rPr>
        <w:t xml:space="preserve"> </w:t>
      </w:r>
      <w:proofErr w:type="gramStart"/>
      <w:r w:rsidRPr="00E46584">
        <w:rPr>
          <w:rFonts w:ascii="Book Antiqua" w:hAnsi="Book Antiqua" w:cs="宋体"/>
          <w:lang w:val="en-US" w:eastAsia="zh-CN"/>
        </w:rPr>
        <w:t>Cancer cell cycles.</w:t>
      </w:r>
      <w:proofErr w:type="gramEnd"/>
      <w:r w:rsidRPr="00E46584">
        <w:rPr>
          <w:rFonts w:ascii="Book Antiqua" w:hAnsi="Book Antiqua" w:cs="宋体"/>
          <w:lang w:val="en-US" w:eastAsia="zh-CN"/>
        </w:rPr>
        <w:t xml:space="preserve"> </w:t>
      </w:r>
      <w:r w:rsidRPr="00E46584">
        <w:rPr>
          <w:rFonts w:ascii="Book Antiqua" w:hAnsi="Book Antiqua" w:cs="宋体"/>
          <w:i/>
          <w:iCs/>
          <w:lang w:val="en-US" w:eastAsia="zh-CN"/>
        </w:rPr>
        <w:t>Science</w:t>
      </w:r>
      <w:r w:rsidRPr="00E46584">
        <w:rPr>
          <w:rFonts w:ascii="Book Antiqua" w:hAnsi="Book Antiqua" w:cs="宋体"/>
          <w:lang w:val="en-US" w:eastAsia="zh-CN"/>
        </w:rPr>
        <w:t xml:space="preserve"> 1996; </w:t>
      </w:r>
      <w:r w:rsidRPr="00E46584">
        <w:rPr>
          <w:rFonts w:ascii="Book Antiqua" w:hAnsi="Book Antiqua" w:cs="宋体"/>
          <w:b/>
          <w:bCs/>
          <w:lang w:val="en-US" w:eastAsia="zh-CN"/>
        </w:rPr>
        <w:t>274</w:t>
      </w:r>
      <w:r w:rsidRPr="00E46584">
        <w:rPr>
          <w:rFonts w:ascii="Book Antiqua" w:hAnsi="Book Antiqua" w:cs="宋体"/>
          <w:lang w:val="en-US" w:eastAsia="zh-CN"/>
        </w:rPr>
        <w:t>: 1672-1677 [PMID: 8939849]</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39 </w:t>
      </w:r>
      <w:r w:rsidRPr="00E46584">
        <w:rPr>
          <w:rFonts w:ascii="Book Antiqua" w:hAnsi="Book Antiqua" w:cs="宋体"/>
          <w:b/>
          <w:bCs/>
          <w:lang w:val="en-US" w:eastAsia="zh-CN"/>
        </w:rPr>
        <w:t>Jang TJ</w:t>
      </w:r>
      <w:r w:rsidRPr="00E46584">
        <w:rPr>
          <w:rFonts w:ascii="Book Antiqua" w:hAnsi="Book Antiqua" w:cs="宋体"/>
          <w:lang w:val="en-US" w:eastAsia="zh-CN"/>
        </w:rPr>
        <w:t xml:space="preserve">, Kim DI, Shin YM, Chang HK, Yang CH. </w:t>
      </w:r>
      <w:proofErr w:type="gramStart"/>
      <w:r w:rsidRPr="00E46584">
        <w:rPr>
          <w:rFonts w:ascii="Book Antiqua" w:hAnsi="Book Antiqua" w:cs="宋体"/>
          <w:lang w:val="en-US" w:eastAsia="zh-CN"/>
        </w:rPr>
        <w:t>p16(</w:t>
      </w:r>
      <w:proofErr w:type="gramEnd"/>
      <w:r w:rsidRPr="00E46584">
        <w:rPr>
          <w:rFonts w:ascii="Book Antiqua" w:hAnsi="Book Antiqua" w:cs="宋体"/>
          <w:lang w:val="en-US" w:eastAsia="zh-CN"/>
        </w:rPr>
        <w:t xml:space="preserve">INK4a) Promoter </w:t>
      </w:r>
      <w:proofErr w:type="spellStart"/>
      <w:r w:rsidRPr="00E46584">
        <w:rPr>
          <w:rFonts w:ascii="Book Antiqua" w:hAnsi="Book Antiqua" w:cs="宋体"/>
          <w:lang w:val="en-US" w:eastAsia="zh-CN"/>
        </w:rPr>
        <w:t>hypermethylation</w:t>
      </w:r>
      <w:proofErr w:type="spellEnd"/>
      <w:r w:rsidRPr="00E46584">
        <w:rPr>
          <w:rFonts w:ascii="Book Antiqua" w:hAnsi="Book Antiqua" w:cs="宋体"/>
          <w:lang w:val="en-US" w:eastAsia="zh-CN"/>
        </w:rPr>
        <w:t xml:space="preserve"> of non-tumorous tissue adjacent to gastric cancer is correlated with glandular atrophy and chronic inflammation. </w:t>
      </w:r>
      <w:proofErr w:type="spellStart"/>
      <w:r w:rsidRPr="00E46584">
        <w:rPr>
          <w:rFonts w:ascii="Book Antiqua" w:hAnsi="Book Antiqua" w:cs="宋体"/>
          <w:i/>
          <w:iCs/>
          <w:lang w:val="en-US" w:eastAsia="zh-CN"/>
        </w:rPr>
        <w:t>Int</w:t>
      </w:r>
      <w:proofErr w:type="spellEnd"/>
      <w:r w:rsidRPr="00E46584">
        <w:rPr>
          <w:rFonts w:ascii="Book Antiqua" w:hAnsi="Book Antiqua" w:cs="宋体"/>
          <w:i/>
          <w:iCs/>
          <w:lang w:val="en-US" w:eastAsia="zh-CN"/>
        </w:rPr>
        <w:t xml:space="preserve"> J Cancer</w:t>
      </w:r>
      <w:r w:rsidRPr="00E46584">
        <w:rPr>
          <w:rFonts w:ascii="Book Antiqua" w:hAnsi="Book Antiqua" w:cs="宋体"/>
          <w:lang w:val="en-US" w:eastAsia="zh-CN"/>
        </w:rPr>
        <w:t xml:space="preserve"> 2001; </w:t>
      </w:r>
      <w:r w:rsidRPr="00E46584">
        <w:rPr>
          <w:rFonts w:ascii="Book Antiqua" w:hAnsi="Book Antiqua" w:cs="宋体"/>
          <w:b/>
          <w:bCs/>
          <w:lang w:val="en-US" w:eastAsia="zh-CN"/>
        </w:rPr>
        <w:t>93</w:t>
      </w:r>
      <w:r w:rsidRPr="00E46584">
        <w:rPr>
          <w:rFonts w:ascii="Book Antiqua" w:hAnsi="Book Antiqua" w:cs="宋体"/>
          <w:lang w:val="en-US" w:eastAsia="zh-CN"/>
        </w:rPr>
        <w:t>: 629-634 [PMID: 11477571]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40 </w:t>
      </w:r>
      <w:proofErr w:type="spellStart"/>
      <w:r w:rsidRPr="00E46584">
        <w:rPr>
          <w:rFonts w:ascii="Book Antiqua" w:hAnsi="Book Antiqua" w:cs="宋体"/>
          <w:b/>
          <w:bCs/>
          <w:lang w:val="en-US" w:eastAsia="zh-CN"/>
        </w:rPr>
        <w:t>Ohfuji</w:t>
      </w:r>
      <w:proofErr w:type="spellEnd"/>
      <w:r w:rsidRPr="00E46584">
        <w:rPr>
          <w:rFonts w:ascii="Book Antiqua" w:hAnsi="Book Antiqua" w:cs="宋体"/>
          <w:b/>
          <w:bCs/>
          <w:lang w:val="en-US" w:eastAsia="zh-CN"/>
        </w:rPr>
        <w:t xml:space="preserve"> S</w:t>
      </w:r>
      <w:r w:rsidRPr="00E46584">
        <w:rPr>
          <w:rFonts w:ascii="Book Antiqua" w:hAnsi="Book Antiqua" w:cs="宋体"/>
          <w:lang w:val="en-US" w:eastAsia="zh-CN"/>
        </w:rPr>
        <w:t xml:space="preserve">, Osaki M, </w:t>
      </w:r>
      <w:proofErr w:type="spellStart"/>
      <w:r w:rsidRPr="00E46584">
        <w:rPr>
          <w:rFonts w:ascii="Book Antiqua" w:hAnsi="Book Antiqua" w:cs="宋体"/>
          <w:lang w:val="en-US" w:eastAsia="zh-CN"/>
        </w:rPr>
        <w:t>Tsujitani</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Ikeguchi</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Sairenji</w:t>
      </w:r>
      <w:proofErr w:type="spellEnd"/>
      <w:r w:rsidRPr="00E46584">
        <w:rPr>
          <w:rFonts w:ascii="Book Antiqua" w:hAnsi="Book Antiqua" w:cs="宋体"/>
          <w:lang w:val="en-US" w:eastAsia="zh-CN"/>
        </w:rPr>
        <w:t xml:space="preserve"> T, Ito H. Low frequency of apoptosis in Epstein-Barr virus-associated gastric carcinoma with lymphoid </w:t>
      </w:r>
      <w:proofErr w:type="spellStart"/>
      <w:r w:rsidRPr="00E46584">
        <w:rPr>
          <w:rFonts w:ascii="Book Antiqua" w:hAnsi="Book Antiqua" w:cs="宋体"/>
          <w:lang w:val="en-US" w:eastAsia="zh-CN"/>
        </w:rPr>
        <w:t>stroma</w:t>
      </w:r>
      <w:proofErr w:type="spellEnd"/>
      <w:r w:rsidRPr="00E46584">
        <w:rPr>
          <w:rFonts w:ascii="Book Antiqua" w:hAnsi="Book Antiqua" w:cs="宋体"/>
          <w:lang w:val="en-US" w:eastAsia="zh-CN"/>
        </w:rPr>
        <w:t xml:space="preserve">. </w:t>
      </w:r>
      <w:proofErr w:type="spellStart"/>
      <w:r w:rsidRPr="00E46584">
        <w:rPr>
          <w:rFonts w:ascii="Book Antiqua" w:hAnsi="Book Antiqua" w:cs="宋体"/>
          <w:i/>
          <w:iCs/>
          <w:lang w:val="en-US" w:eastAsia="zh-CN"/>
        </w:rPr>
        <w:t>Int</w:t>
      </w:r>
      <w:proofErr w:type="spellEnd"/>
      <w:r w:rsidRPr="00E46584">
        <w:rPr>
          <w:rFonts w:ascii="Book Antiqua" w:hAnsi="Book Antiqua" w:cs="宋体"/>
          <w:i/>
          <w:iCs/>
          <w:lang w:val="en-US" w:eastAsia="zh-CN"/>
        </w:rPr>
        <w:t xml:space="preserve"> J Cancer</w:t>
      </w:r>
      <w:r w:rsidRPr="00E46584">
        <w:rPr>
          <w:rFonts w:ascii="Book Antiqua" w:hAnsi="Book Antiqua" w:cs="宋体"/>
          <w:lang w:val="en-US" w:eastAsia="zh-CN"/>
        </w:rPr>
        <w:t xml:space="preserve"> 1996; </w:t>
      </w:r>
      <w:r w:rsidRPr="00E46584">
        <w:rPr>
          <w:rFonts w:ascii="Book Antiqua" w:hAnsi="Book Antiqua" w:cs="宋体"/>
          <w:b/>
          <w:bCs/>
          <w:lang w:val="en-US" w:eastAsia="zh-CN"/>
        </w:rPr>
        <w:t>68</w:t>
      </w:r>
      <w:r w:rsidRPr="00E46584">
        <w:rPr>
          <w:rFonts w:ascii="Book Antiqua" w:hAnsi="Book Antiqua" w:cs="宋体"/>
          <w:lang w:val="en-US" w:eastAsia="zh-CN"/>
        </w:rPr>
        <w:t>: 710-715 [PMID: 8980171]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41 </w:t>
      </w:r>
      <w:r w:rsidRPr="00E46584">
        <w:rPr>
          <w:rFonts w:ascii="Book Antiqua" w:hAnsi="Book Antiqua" w:cs="宋体"/>
          <w:b/>
          <w:bCs/>
          <w:lang w:val="en-US" w:eastAsia="zh-CN"/>
        </w:rPr>
        <w:t>Zhao J</w:t>
      </w:r>
      <w:r w:rsidRPr="00E46584">
        <w:rPr>
          <w:rFonts w:ascii="Book Antiqua" w:hAnsi="Book Antiqua" w:cs="宋体"/>
          <w:lang w:val="en-US" w:eastAsia="zh-CN"/>
        </w:rPr>
        <w:t xml:space="preserve">, Liang Q, Cheung KF, Kang W, Dong Y, Lung RW, Tong JH, To KF, Sung JJ, Yu J. </w:t>
      </w:r>
      <w:proofErr w:type="spellStart"/>
      <w:r w:rsidRPr="00E46584">
        <w:rPr>
          <w:rFonts w:ascii="Book Antiqua" w:hAnsi="Book Antiqua" w:cs="宋体"/>
          <w:lang w:val="en-US" w:eastAsia="zh-CN"/>
        </w:rPr>
        <w:t>Somatostatin</w:t>
      </w:r>
      <w:proofErr w:type="spellEnd"/>
      <w:r w:rsidRPr="00E46584">
        <w:rPr>
          <w:rFonts w:ascii="Book Antiqua" w:hAnsi="Book Antiqua" w:cs="宋体"/>
          <w:lang w:val="en-US" w:eastAsia="zh-CN"/>
        </w:rPr>
        <w:t xml:space="preserve"> receptor 1, a novel EBV-associated </w:t>
      </w:r>
      <w:proofErr w:type="spellStart"/>
      <w:r w:rsidRPr="00E46584">
        <w:rPr>
          <w:rFonts w:ascii="Book Antiqua" w:hAnsi="Book Antiqua" w:cs="宋体"/>
          <w:lang w:val="en-US" w:eastAsia="zh-CN"/>
        </w:rPr>
        <w:t>CpG</w:t>
      </w:r>
      <w:proofErr w:type="spellEnd"/>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hypermethylated</w:t>
      </w:r>
      <w:proofErr w:type="spellEnd"/>
      <w:r w:rsidRPr="00E46584">
        <w:rPr>
          <w:rFonts w:ascii="Book Antiqua" w:hAnsi="Book Antiqua" w:cs="宋体"/>
          <w:lang w:val="en-US" w:eastAsia="zh-CN"/>
        </w:rPr>
        <w:t xml:space="preserve"> gene, contributes to the pathogenesis of EBV-associated gastric cancer. </w:t>
      </w:r>
      <w:r w:rsidRPr="00E46584">
        <w:rPr>
          <w:rFonts w:ascii="Book Antiqua" w:hAnsi="Book Antiqua" w:cs="宋体"/>
          <w:i/>
          <w:iCs/>
          <w:lang w:val="en-US" w:eastAsia="zh-CN"/>
        </w:rPr>
        <w:t>Br J Cancer</w:t>
      </w:r>
      <w:r w:rsidRPr="00E46584">
        <w:rPr>
          <w:rFonts w:ascii="Book Antiqua" w:hAnsi="Book Antiqua" w:cs="宋体"/>
          <w:lang w:val="en-US" w:eastAsia="zh-CN"/>
        </w:rPr>
        <w:t xml:space="preserve"> 2013; </w:t>
      </w:r>
      <w:r w:rsidRPr="00E46584">
        <w:rPr>
          <w:rFonts w:ascii="Book Antiqua" w:hAnsi="Book Antiqua" w:cs="宋体"/>
          <w:b/>
          <w:bCs/>
          <w:lang w:val="en-US" w:eastAsia="zh-CN"/>
        </w:rPr>
        <w:t>108</w:t>
      </w:r>
      <w:r w:rsidRPr="00E46584">
        <w:rPr>
          <w:rFonts w:ascii="Book Antiqua" w:hAnsi="Book Antiqua" w:cs="宋体"/>
          <w:lang w:val="en-US" w:eastAsia="zh-CN"/>
        </w:rPr>
        <w:t>: 2557-2564 [PMID: 23722468 DOI: 10.1038/bjc.2013.263]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lastRenderedPageBreak/>
        <w:t xml:space="preserve">42 </w:t>
      </w:r>
      <w:r w:rsidRPr="00E46584">
        <w:rPr>
          <w:rFonts w:ascii="Book Antiqua" w:hAnsi="Book Antiqua" w:cs="宋体"/>
          <w:b/>
          <w:bCs/>
          <w:lang w:val="en-US" w:eastAsia="zh-CN"/>
        </w:rPr>
        <w:t>Kim J</w:t>
      </w:r>
      <w:r w:rsidRPr="00E46584">
        <w:rPr>
          <w:rFonts w:ascii="Book Antiqua" w:hAnsi="Book Antiqua" w:cs="宋体"/>
          <w:lang w:val="en-US" w:eastAsia="zh-CN"/>
        </w:rPr>
        <w:t xml:space="preserve">, Lee HS, </w:t>
      </w:r>
      <w:proofErr w:type="spellStart"/>
      <w:r w:rsidRPr="00E46584">
        <w:rPr>
          <w:rFonts w:ascii="Book Antiqua" w:hAnsi="Book Antiqua" w:cs="宋体"/>
          <w:lang w:val="en-US" w:eastAsia="zh-CN"/>
        </w:rPr>
        <w:t>Bae</w:t>
      </w:r>
      <w:proofErr w:type="spellEnd"/>
      <w:r w:rsidRPr="00E46584">
        <w:rPr>
          <w:rFonts w:ascii="Book Antiqua" w:hAnsi="Book Antiqua" w:cs="宋体"/>
          <w:lang w:val="en-US" w:eastAsia="zh-CN"/>
        </w:rPr>
        <w:t xml:space="preserve"> SI, Lee YM, Kim WH. Silencing and </w:t>
      </w:r>
      <w:proofErr w:type="spellStart"/>
      <w:r w:rsidRPr="00E46584">
        <w:rPr>
          <w:rFonts w:ascii="Book Antiqua" w:hAnsi="Book Antiqua" w:cs="宋体"/>
          <w:lang w:val="en-US" w:eastAsia="zh-CN"/>
        </w:rPr>
        <w:t>CpG</w:t>
      </w:r>
      <w:proofErr w:type="spellEnd"/>
      <w:r w:rsidRPr="00E46584">
        <w:rPr>
          <w:rFonts w:ascii="Book Antiqua" w:hAnsi="Book Antiqua" w:cs="宋体"/>
          <w:lang w:val="en-US" w:eastAsia="zh-CN"/>
        </w:rPr>
        <w:t xml:space="preserve"> island methylation of GSTP1 is rare in ordinary gastric carcinomas but common in Epstein-Barr virus-associated gastric carcinomas. </w:t>
      </w:r>
      <w:r w:rsidRPr="00E46584">
        <w:rPr>
          <w:rFonts w:ascii="Book Antiqua" w:hAnsi="Book Antiqua" w:cs="宋体"/>
          <w:i/>
          <w:iCs/>
          <w:lang w:val="en-US" w:eastAsia="zh-CN"/>
        </w:rPr>
        <w:t>Anticancer Res</w:t>
      </w:r>
      <w:r w:rsidRPr="00E46584">
        <w:rPr>
          <w:rFonts w:ascii="Book Antiqua" w:hAnsi="Book Antiqua" w:cs="宋体"/>
          <w:lang w:val="en-US" w:eastAsia="zh-CN"/>
        </w:rPr>
        <w:t xml:space="preserve"> 2005; </w:t>
      </w:r>
      <w:r w:rsidRPr="00E46584">
        <w:rPr>
          <w:rFonts w:ascii="Book Antiqua" w:hAnsi="Book Antiqua" w:cs="宋体"/>
          <w:b/>
          <w:bCs/>
          <w:lang w:val="en-US" w:eastAsia="zh-CN"/>
        </w:rPr>
        <w:t>25</w:t>
      </w:r>
      <w:r w:rsidRPr="00E46584">
        <w:rPr>
          <w:rFonts w:ascii="Book Antiqua" w:hAnsi="Book Antiqua" w:cs="宋体"/>
          <w:lang w:val="en-US" w:eastAsia="zh-CN"/>
        </w:rPr>
        <w:t>: 4013-4019 [PMID: 16309193]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43 </w:t>
      </w:r>
      <w:proofErr w:type="spellStart"/>
      <w:r w:rsidRPr="00E46584">
        <w:rPr>
          <w:rFonts w:ascii="Book Antiqua" w:hAnsi="Book Antiqua" w:cs="宋体"/>
          <w:b/>
          <w:bCs/>
          <w:lang w:val="en-US" w:eastAsia="zh-CN"/>
        </w:rPr>
        <w:t>Challouf</w:t>
      </w:r>
      <w:proofErr w:type="spellEnd"/>
      <w:r w:rsidRPr="00E46584">
        <w:rPr>
          <w:rFonts w:ascii="Book Antiqua" w:hAnsi="Book Antiqua" w:cs="宋体"/>
          <w:b/>
          <w:bCs/>
          <w:lang w:val="en-US" w:eastAsia="zh-CN"/>
        </w:rPr>
        <w:t xml:space="preserve"> S</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Ziadi</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Zaghdoudi</w:t>
      </w:r>
      <w:proofErr w:type="spellEnd"/>
      <w:r w:rsidRPr="00E46584">
        <w:rPr>
          <w:rFonts w:ascii="Book Antiqua" w:hAnsi="Book Antiqua" w:cs="宋体"/>
          <w:lang w:val="en-US" w:eastAsia="zh-CN"/>
        </w:rPr>
        <w:t xml:space="preserve"> R, </w:t>
      </w:r>
      <w:proofErr w:type="spellStart"/>
      <w:r w:rsidRPr="00E46584">
        <w:rPr>
          <w:rFonts w:ascii="Book Antiqua" w:hAnsi="Book Antiqua" w:cs="宋体"/>
          <w:lang w:val="en-US" w:eastAsia="zh-CN"/>
        </w:rPr>
        <w:t>Ksiaa</w:t>
      </w:r>
      <w:proofErr w:type="spellEnd"/>
      <w:r w:rsidRPr="00E46584">
        <w:rPr>
          <w:rFonts w:ascii="Book Antiqua" w:hAnsi="Book Antiqua" w:cs="宋体"/>
          <w:lang w:val="en-US" w:eastAsia="zh-CN"/>
        </w:rPr>
        <w:t xml:space="preserve"> F, Ben </w:t>
      </w:r>
      <w:proofErr w:type="spellStart"/>
      <w:r w:rsidRPr="00E46584">
        <w:rPr>
          <w:rFonts w:ascii="Book Antiqua" w:hAnsi="Book Antiqua" w:cs="宋体"/>
          <w:lang w:val="en-US" w:eastAsia="zh-CN"/>
        </w:rPr>
        <w:t>Gacem</w:t>
      </w:r>
      <w:proofErr w:type="spellEnd"/>
      <w:r w:rsidRPr="00E46584">
        <w:rPr>
          <w:rFonts w:ascii="Book Antiqua" w:hAnsi="Book Antiqua" w:cs="宋体"/>
          <w:lang w:val="en-US" w:eastAsia="zh-CN"/>
        </w:rPr>
        <w:t xml:space="preserve"> R, </w:t>
      </w:r>
      <w:proofErr w:type="spellStart"/>
      <w:r w:rsidRPr="00E46584">
        <w:rPr>
          <w:rFonts w:ascii="Book Antiqua" w:hAnsi="Book Antiqua" w:cs="宋体"/>
          <w:lang w:val="en-US" w:eastAsia="zh-CN"/>
        </w:rPr>
        <w:t>Trimeche</w:t>
      </w:r>
      <w:proofErr w:type="spellEnd"/>
      <w:r w:rsidRPr="00E46584">
        <w:rPr>
          <w:rFonts w:ascii="Book Antiqua" w:hAnsi="Book Antiqua" w:cs="宋体"/>
          <w:lang w:val="en-US" w:eastAsia="zh-CN"/>
        </w:rPr>
        <w:t xml:space="preserve"> M. Patterns of aberrant DNA </w:t>
      </w:r>
      <w:proofErr w:type="spellStart"/>
      <w:r w:rsidRPr="00E46584">
        <w:rPr>
          <w:rFonts w:ascii="Book Antiqua" w:hAnsi="Book Antiqua" w:cs="宋体"/>
          <w:lang w:val="en-US" w:eastAsia="zh-CN"/>
        </w:rPr>
        <w:t>hypermethylation</w:t>
      </w:r>
      <w:proofErr w:type="spellEnd"/>
      <w:r w:rsidRPr="00E46584">
        <w:rPr>
          <w:rFonts w:ascii="Book Antiqua" w:hAnsi="Book Antiqua" w:cs="宋体"/>
          <w:lang w:val="en-US" w:eastAsia="zh-CN"/>
        </w:rPr>
        <w:t xml:space="preserve"> in nasopharyngeal carcinoma in Tunisian patients. </w:t>
      </w:r>
      <w:proofErr w:type="spellStart"/>
      <w:r w:rsidRPr="00E46584">
        <w:rPr>
          <w:rFonts w:ascii="Book Antiqua" w:hAnsi="Book Antiqua" w:cs="宋体"/>
          <w:i/>
          <w:iCs/>
          <w:lang w:val="en-US" w:eastAsia="zh-CN"/>
        </w:rPr>
        <w:t>Clin</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Chim</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Acta</w:t>
      </w:r>
      <w:proofErr w:type="spellEnd"/>
      <w:r w:rsidRPr="00E46584">
        <w:rPr>
          <w:rFonts w:ascii="Book Antiqua" w:hAnsi="Book Antiqua" w:cs="宋体"/>
          <w:lang w:val="en-US" w:eastAsia="zh-CN"/>
        </w:rPr>
        <w:t xml:space="preserve"> 2012; </w:t>
      </w:r>
      <w:r w:rsidRPr="00E46584">
        <w:rPr>
          <w:rFonts w:ascii="Book Antiqua" w:hAnsi="Book Antiqua" w:cs="宋体"/>
          <w:b/>
          <w:bCs/>
          <w:lang w:val="en-US" w:eastAsia="zh-CN"/>
        </w:rPr>
        <w:t>413</w:t>
      </w:r>
      <w:r w:rsidRPr="00E46584">
        <w:rPr>
          <w:rFonts w:ascii="Book Antiqua" w:hAnsi="Book Antiqua" w:cs="宋体"/>
          <w:lang w:val="en-US" w:eastAsia="zh-CN"/>
        </w:rPr>
        <w:t>: 795-802 [PMID: 22296674 DOI: 10.1016/j.cca.2012.01.018]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44 </w:t>
      </w:r>
      <w:proofErr w:type="spellStart"/>
      <w:r w:rsidRPr="00E46584">
        <w:rPr>
          <w:rFonts w:ascii="Book Antiqua" w:hAnsi="Book Antiqua" w:cs="宋体"/>
          <w:b/>
          <w:bCs/>
          <w:lang w:val="en-US" w:eastAsia="zh-CN"/>
        </w:rPr>
        <w:t>Guo</w:t>
      </w:r>
      <w:proofErr w:type="spellEnd"/>
      <w:r w:rsidRPr="00E46584">
        <w:rPr>
          <w:rFonts w:ascii="Book Antiqua" w:hAnsi="Book Antiqua" w:cs="宋体"/>
          <w:b/>
          <w:bCs/>
          <w:lang w:val="en-US" w:eastAsia="zh-CN"/>
        </w:rPr>
        <w:t xml:space="preserve"> X</w:t>
      </w:r>
      <w:r w:rsidRPr="00E46584">
        <w:rPr>
          <w:rFonts w:ascii="Book Antiqua" w:hAnsi="Book Antiqua" w:cs="宋体"/>
          <w:lang w:val="en-US" w:eastAsia="zh-CN"/>
        </w:rPr>
        <w:t xml:space="preserve">, Zeng Y, Deng H, Liao J, Zheng Y, Li J, </w:t>
      </w:r>
      <w:proofErr w:type="spellStart"/>
      <w:r w:rsidRPr="00E46584">
        <w:rPr>
          <w:rFonts w:ascii="Book Antiqua" w:hAnsi="Book Antiqua" w:cs="宋体"/>
          <w:lang w:val="en-US" w:eastAsia="zh-CN"/>
        </w:rPr>
        <w:t>Kessing</w:t>
      </w:r>
      <w:proofErr w:type="spellEnd"/>
      <w:r w:rsidRPr="00E46584">
        <w:rPr>
          <w:rFonts w:ascii="Book Antiqua" w:hAnsi="Book Antiqua" w:cs="宋体"/>
          <w:lang w:val="en-US" w:eastAsia="zh-CN"/>
        </w:rPr>
        <w:t xml:space="preserve"> B, O'Brien SJ. </w:t>
      </w:r>
      <w:proofErr w:type="gramStart"/>
      <w:r w:rsidRPr="00E46584">
        <w:rPr>
          <w:rFonts w:ascii="Book Antiqua" w:hAnsi="Book Antiqua" w:cs="宋体"/>
          <w:lang w:val="en-US" w:eastAsia="zh-CN"/>
        </w:rPr>
        <w:t>Genetic Polymorphisms of CYP2E1, GSTP1, NQO1 and MPO and the Risk of Nasopharyngeal Carcinoma in a Han Chinese Population of Southern China.</w:t>
      </w:r>
      <w:proofErr w:type="gramEnd"/>
      <w:r w:rsidRPr="00E46584">
        <w:rPr>
          <w:rFonts w:ascii="Book Antiqua" w:hAnsi="Book Antiqua" w:cs="宋体"/>
          <w:lang w:val="en-US" w:eastAsia="zh-CN"/>
        </w:rPr>
        <w:t xml:space="preserve"> </w:t>
      </w:r>
      <w:r w:rsidRPr="00E46584">
        <w:rPr>
          <w:rFonts w:ascii="Book Antiqua" w:hAnsi="Book Antiqua" w:cs="宋体"/>
          <w:i/>
          <w:iCs/>
          <w:lang w:val="en-US" w:eastAsia="zh-CN"/>
        </w:rPr>
        <w:t>BMC Res Notes</w:t>
      </w:r>
      <w:r w:rsidRPr="00E46584">
        <w:rPr>
          <w:rFonts w:ascii="Book Antiqua" w:hAnsi="Book Antiqua" w:cs="宋体"/>
          <w:lang w:val="en-US" w:eastAsia="zh-CN"/>
        </w:rPr>
        <w:t xml:space="preserve"> 2010; </w:t>
      </w:r>
      <w:r w:rsidRPr="00E46584">
        <w:rPr>
          <w:rFonts w:ascii="Book Antiqua" w:hAnsi="Book Antiqua" w:cs="宋体"/>
          <w:b/>
          <w:bCs/>
          <w:lang w:val="en-US" w:eastAsia="zh-CN"/>
        </w:rPr>
        <w:t>3</w:t>
      </w:r>
      <w:r w:rsidRPr="00E46584">
        <w:rPr>
          <w:rFonts w:ascii="Book Antiqua" w:hAnsi="Book Antiqua" w:cs="宋体"/>
          <w:lang w:val="en-US" w:eastAsia="zh-CN"/>
        </w:rPr>
        <w:t>: 212 [PMID: 20663217 DOI: 10.1186/1756-0500-3-212]</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45 </w:t>
      </w:r>
      <w:proofErr w:type="spellStart"/>
      <w:r w:rsidRPr="00E46584">
        <w:rPr>
          <w:rFonts w:ascii="Book Antiqua" w:hAnsi="Book Antiqua" w:cs="宋体"/>
          <w:b/>
          <w:bCs/>
          <w:lang w:val="en-US" w:eastAsia="zh-CN"/>
        </w:rPr>
        <w:t>Begnami</w:t>
      </w:r>
      <w:proofErr w:type="spellEnd"/>
      <w:r w:rsidRPr="00E46584">
        <w:rPr>
          <w:rFonts w:ascii="Book Antiqua" w:hAnsi="Book Antiqua" w:cs="宋体"/>
          <w:b/>
          <w:bCs/>
          <w:lang w:val="en-US" w:eastAsia="zh-CN"/>
        </w:rPr>
        <w:t xml:space="preserve"> MD</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Montagnini</w:t>
      </w:r>
      <w:proofErr w:type="spellEnd"/>
      <w:r w:rsidRPr="00E46584">
        <w:rPr>
          <w:rFonts w:ascii="Book Antiqua" w:hAnsi="Book Antiqua" w:cs="宋体"/>
          <w:lang w:val="en-US" w:eastAsia="zh-CN"/>
        </w:rPr>
        <w:t xml:space="preserve"> AL, </w:t>
      </w:r>
      <w:proofErr w:type="spellStart"/>
      <w:r w:rsidRPr="00E46584">
        <w:rPr>
          <w:rFonts w:ascii="Book Antiqua" w:hAnsi="Book Antiqua" w:cs="宋体"/>
          <w:lang w:val="en-US" w:eastAsia="zh-CN"/>
        </w:rPr>
        <w:t>Vettore</w:t>
      </w:r>
      <w:proofErr w:type="spellEnd"/>
      <w:r w:rsidRPr="00E46584">
        <w:rPr>
          <w:rFonts w:ascii="Book Antiqua" w:hAnsi="Book Antiqua" w:cs="宋体"/>
          <w:lang w:val="en-US" w:eastAsia="zh-CN"/>
        </w:rPr>
        <w:t xml:space="preserve"> AL, </w:t>
      </w:r>
      <w:proofErr w:type="spellStart"/>
      <w:r w:rsidRPr="00E46584">
        <w:rPr>
          <w:rFonts w:ascii="Book Antiqua" w:hAnsi="Book Antiqua" w:cs="宋体"/>
          <w:lang w:val="en-US" w:eastAsia="zh-CN"/>
        </w:rPr>
        <w:t>Nonogaki</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Brait</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Simoes</w:t>
      </w:r>
      <w:proofErr w:type="spellEnd"/>
      <w:r w:rsidRPr="00E46584">
        <w:rPr>
          <w:rFonts w:ascii="Book Antiqua" w:hAnsi="Book Antiqua" w:cs="宋体"/>
          <w:lang w:val="en-US" w:eastAsia="zh-CN"/>
        </w:rPr>
        <w:t xml:space="preserve">-Sato AY, </w:t>
      </w:r>
      <w:proofErr w:type="spellStart"/>
      <w:r w:rsidRPr="00E46584">
        <w:rPr>
          <w:rFonts w:ascii="Book Antiqua" w:hAnsi="Book Antiqua" w:cs="宋体"/>
          <w:lang w:val="en-US" w:eastAsia="zh-CN"/>
        </w:rPr>
        <w:t>Seixas</w:t>
      </w:r>
      <w:proofErr w:type="spellEnd"/>
      <w:r w:rsidRPr="00E46584">
        <w:rPr>
          <w:rFonts w:ascii="Book Antiqua" w:hAnsi="Book Antiqua" w:cs="宋体"/>
          <w:lang w:val="en-US" w:eastAsia="zh-CN"/>
        </w:rPr>
        <w:t xml:space="preserve"> AQ, </w:t>
      </w:r>
      <w:proofErr w:type="spellStart"/>
      <w:r w:rsidRPr="00E46584">
        <w:rPr>
          <w:rFonts w:ascii="Book Antiqua" w:hAnsi="Book Antiqua" w:cs="宋体"/>
          <w:lang w:val="en-US" w:eastAsia="zh-CN"/>
        </w:rPr>
        <w:t>Soares</w:t>
      </w:r>
      <w:proofErr w:type="spellEnd"/>
      <w:r w:rsidRPr="00E46584">
        <w:rPr>
          <w:rFonts w:ascii="Book Antiqua" w:hAnsi="Book Antiqua" w:cs="宋体"/>
          <w:lang w:val="en-US" w:eastAsia="zh-CN"/>
        </w:rPr>
        <w:t xml:space="preserve"> FA. Differential expression of apoptosis related proteins and nitric oxide synthases in Epstein Barr associated gastric carcinomas. </w:t>
      </w:r>
      <w:r w:rsidRPr="00E46584">
        <w:rPr>
          <w:rFonts w:ascii="Book Antiqua" w:hAnsi="Book Antiqua" w:cs="宋体"/>
          <w:i/>
          <w:iCs/>
          <w:lang w:val="en-US" w:eastAsia="zh-CN"/>
        </w:rPr>
        <w:t xml:space="preserve">World J </w:t>
      </w:r>
      <w:proofErr w:type="spellStart"/>
      <w:r w:rsidRPr="00E46584">
        <w:rPr>
          <w:rFonts w:ascii="Book Antiqua" w:hAnsi="Book Antiqua" w:cs="宋体"/>
          <w:i/>
          <w:iCs/>
          <w:lang w:val="en-US" w:eastAsia="zh-CN"/>
        </w:rPr>
        <w:t>Gastroenterol</w:t>
      </w:r>
      <w:proofErr w:type="spellEnd"/>
      <w:r w:rsidRPr="00E46584">
        <w:rPr>
          <w:rFonts w:ascii="Book Antiqua" w:hAnsi="Book Antiqua" w:cs="宋体"/>
          <w:lang w:val="en-US" w:eastAsia="zh-CN"/>
        </w:rPr>
        <w:t xml:space="preserve"> 2006; </w:t>
      </w:r>
      <w:r w:rsidRPr="00E46584">
        <w:rPr>
          <w:rFonts w:ascii="Book Antiqua" w:hAnsi="Book Antiqua" w:cs="宋体"/>
          <w:b/>
          <w:bCs/>
          <w:lang w:val="en-US" w:eastAsia="zh-CN"/>
        </w:rPr>
        <w:t>12</w:t>
      </w:r>
      <w:r w:rsidRPr="00E46584">
        <w:rPr>
          <w:rFonts w:ascii="Book Antiqua" w:hAnsi="Book Antiqua" w:cs="宋体"/>
          <w:lang w:val="en-US" w:eastAsia="zh-CN"/>
        </w:rPr>
        <w:t>: 4959-4965 [PMID: 16937490]</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46 </w:t>
      </w:r>
      <w:r w:rsidRPr="00E46584">
        <w:rPr>
          <w:rFonts w:ascii="Book Antiqua" w:hAnsi="Book Antiqua" w:cs="宋体"/>
          <w:b/>
          <w:bCs/>
          <w:lang w:val="en-US" w:eastAsia="zh-CN"/>
        </w:rPr>
        <w:t>Evangelista M</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Tian</w:t>
      </w:r>
      <w:proofErr w:type="spellEnd"/>
      <w:r w:rsidRPr="00E46584">
        <w:rPr>
          <w:rFonts w:ascii="Book Antiqua" w:hAnsi="Book Antiqua" w:cs="宋体"/>
          <w:lang w:val="en-US" w:eastAsia="zh-CN"/>
        </w:rPr>
        <w:t xml:space="preserve"> H, de </w:t>
      </w:r>
      <w:proofErr w:type="spellStart"/>
      <w:r w:rsidRPr="00E46584">
        <w:rPr>
          <w:rFonts w:ascii="Book Antiqua" w:hAnsi="Book Antiqua" w:cs="宋体"/>
          <w:lang w:val="en-US" w:eastAsia="zh-CN"/>
        </w:rPr>
        <w:t>Sauvage</w:t>
      </w:r>
      <w:proofErr w:type="spellEnd"/>
      <w:r w:rsidRPr="00E46584">
        <w:rPr>
          <w:rFonts w:ascii="Book Antiqua" w:hAnsi="Book Antiqua" w:cs="宋体"/>
          <w:lang w:val="en-US" w:eastAsia="zh-CN"/>
        </w:rPr>
        <w:t xml:space="preserve"> FJ. </w:t>
      </w:r>
      <w:proofErr w:type="gramStart"/>
      <w:r w:rsidRPr="00E46584">
        <w:rPr>
          <w:rFonts w:ascii="Book Antiqua" w:hAnsi="Book Antiqua" w:cs="宋体"/>
          <w:lang w:val="en-US" w:eastAsia="zh-CN"/>
        </w:rPr>
        <w:t>The hedgehog signaling pathway in cancer.</w:t>
      </w:r>
      <w:proofErr w:type="gramEnd"/>
      <w:r w:rsidRPr="00E46584">
        <w:rPr>
          <w:rFonts w:ascii="Book Antiqua" w:hAnsi="Book Antiqua" w:cs="宋体"/>
          <w:lang w:val="en-US" w:eastAsia="zh-CN"/>
        </w:rPr>
        <w:t xml:space="preserve"> </w:t>
      </w:r>
      <w:proofErr w:type="spellStart"/>
      <w:r w:rsidRPr="00E46584">
        <w:rPr>
          <w:rFonts w:ascii="Book Antiqua" w:hAnsi="Book Antiqua" w:cs="宋体"/>
          <w:i/>
          <w:iCs/>
          <w:lang w:val="en-US" w:eastAsia="zh-CN"/>
        </w:rPr>
        <w:t>Clin</w:t>
      </w:r>
      <w:proofErr w:type="spellEnd"/>
      <w:r w:rsidRPr="00E46584">
        <w:rPr>
          <w:rFonts w:ascii="Book Antiqua" w:hAnsi="Book Antiqua" w:cs="宋体"/>
          <w:i/>
          <w:iCs/>
          <w:lang w:val="en-US" w:eastAsia="zh-CN"/>
        </w:rPr>
        <w:t xml:space="preserve"> Cancer Res</w:t>
      </w:r>
      <w:r w:rsidRPr="00E46584">
        <w:rPr>
          <w:rFonts w:ascii="Book Antiqua" w:hAnsi="Book Antiqua" w:cs="宋体"/>
          <w:lang w:val="en-US" w:eastAsia="zh-CN"/>
        </w:rPr>
        <w:t xml:space="preserve"> 2006; </w:t>
      </w:r>
      <w:r w:rsidRPr="00E46584">
        <w:rPr>
          <w:rFonts w:ascii="Book Antiqua" w:hAnsi="Book Antiqua" w:cs="宋体"/>
          <w:b/>
          <w:bCs/>
          <w:lang w:val="en-US" w:eastAsia="zh-CN"/>
        </w:rPr>
        <w:t>12</w:t>
      </w:r>
      <w:r w:rsidRPr="00E46584">
        <w:rPr>
          <w:rFonts w:ascii="Book Antiqua" w:hAnsi="Book Antiqua" w:cs="宋体"/>
          <w:lang w:val="en-US" w:eastAsia="zh-CN"/>
        </w:rPr>
        <w:t>: 5924-5928 [PMID: 17062662 DOI: 10.1158/1078-0432.CCR-06-1736]</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47 </w:t>
      </w:r>
      <w:proofErr w:type="gramStart"/>
      <w:r w:rsidRPr="00E46584">
        <w:rPr>
          <w:rFonts w:ascii="Book Antiqua" w:hAnsi="Book Antiqua" w:cs="宋体"/>
          <w:b/>
          <w:lang w:val="en-US" w:eastAsia="zh-CN"/>
        </w:rPr>
        <w:t>Fan</w:t>
      </w:r>
      <w:proofErr w:type="gramEnd"/>
      <w:r w:rsidRPr="00E46584">
        <w:rPr>
          <w:rFonts w:ascii="Book Antiqua" w:hAnsi="Book Antiqua" w:cs="宋体"/>
          <w:b/>
          <w:lang w:val="en-US" w:eastAsia="zh-CN"/>
        </w:rPr>
        <w:t xml:space="preserve"> H</w:t>
      </w:r>
      <w:r w:rsidRPr="00E46584">
        <w:rPr>
          <w:rFonts w:ascii="Book Antiqua" w:hAnsi="Book Antiqua" w:cs="宋体"/>
          <w:lang w:val="en-US" w:eastAsia="zh-CN"/>
        </w:rPr>
        <w:t xml:space="preserve">, Oro AE, Scott MP, </w:t>
      </w:r>
      <w:proofErr w:type="spellStart"/>
      <w:r w:rsidRPr="00E46584">
        <w:rPr>
          <w:rFonts w:ascii="Book Antiqua" w:hAnsi="Book Antiqua" w:cs="宋体"/>
          <w:lang w:val="en-US" w:eastAsia="zh-CN"/>
        </w:rPr>
        <w:t>Khavari</w:t>
      </w:r>
      <w:proofErr w:type="spellEnd"/>
      <w:r w:rsidRPr="00E46584">
        <w:rPr>
          <w:rFonts w:ascii="Book Antiqua" w:hAnsi="Book Antiqua" w:cs="宋体"/>
          <w:lang w:val="en-US" w:eastAsia="zh-CN"/>
        </w:rPr>
        <w:t xml:space="preserve"> PA. Induction of basal cell carcinoma features in transgenic human skin expressing Sonic Hedgehog. </w:t>
      </w:r>
      <w:r w:rsidRPr="00E46584">
        <w:rPr>
          <w:rFonts w:ascii="Book Antiqua" w:hAnsi="Book Antiqua" w:cs="宋体"/>
          <w:i/>
          <w:lang w:val="en-US" w:eastAsia="zh-CN"/>
        </w:rPr>
        <w:t xml:space="preserve">Nat Med </w:t>
      </w:r>
      <w:r w:rsidRPr="00E46584">
        <w:rPr>
          <w:rFonts w:ascii="Book Antiqua" w:hAnsi="Book Antiqua" w:cs="宋体"/>
          <w:lang w:val="en-US" w:eastAsia="zh-CN"/>
        </w:rPr>
        <w:t xml:space="preserve">1997; </w:t>
      </w:r>
      <w:r w:rsidRPr="00E46584">
        <w:rPr>
          <w:rFonts w:ascii="Book Antiqua" w:hAnsi="Book Antiqua" w:cs="宋体"/>
          <w:b/>
          <w:lang w:val="en-US" w:eastAsia="zh-CN"/>
        </w:rPr>
        <w:t>3</w:t>
      </w:r>
      <w:r w:rsidRPr="00E46584">
        <w:rPr>
          <w:rFonts w:ascii="Book Antiqua" w:hAnsi="Book Antiqua" w:cs="宋体"/>
          <w:lang w:val="en-US" w:eastAsia="zh-CN"/>
        </w:rPr>
        <w:t>: 788-792 [DOI: 10.1038/nm0797-788]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48 </w:t>
      </w:r>
      <w:r w:rsidRPr="00E46584">
        <w:rPr>
          <w:rFonts w:ascii="Book Antiqua" w:hAnsi="Book Antiqua" w:cs="宋体"/>
          <w:b/>
          <w:bCs/>
          <w:lang w:val="en-US" w:eastAsia="zh-CN"/>
        </w:rPr>
        <w:t>Li Z</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Mou</w:t>
      </w:r>
      <w:proofErr w:type="spellEnd"/>
      <w:r w:rsidRPr="00E46584">
        <w:rPr>
          <w:rFonts w:ascii="Book Antiqua" w:hAnsi="Book Antiqua" w:cs="宋体"/>
          <w:lang w:val="en-US" w:eastAsia="zh-CN"/>
        </w:rPr>
        <w:t xml:space="preserve"> H, Wang T, </w:t>
      </w:r>
      <w:proofErr w:type="spellStart"/>
      <w:r w:rsidRPr="00E46584">
        <w:rPr>
          <w:rFonts w:ascii="Book Antiqua" w:hAnsi="Book Antiqua" w:cs="宋体"/>
          <w:lang w:val="en-US" w:eastAsia="zh-CN"/>
        </w:rPr>
        <w:t>Xue</w:t>
      </w:r>
      <w:proofErr w:type="spellEnd"/>
      <w:r w:rsidRPr="00E46584">
        <w:rPr>
          <w:rFonts w:ascii="Book Antiqua" w:hAnsi="Book Antiqua" w:cs="宋体"/>
          <w:lang w:val="en-US" w:eastAsia="zh-CN"/>
        </w:rPr>
        <w:t xml:space="preserve"> J, Deng B, Qian L, Zhou Y, Gong W, Wang JM, Wu G, Zhou CF, Fang J, Le Y. A non-secretory form of FAM3B promotes invasion and metastasis of human colon cancer cells by </w:t>
      </w:r>
      <w:proofErr w:type="spellStart"/>
      <w:r w:rsidRPr="00E46584">
        <w:rPr>
          <w:rFonts w:ascii="Book Antiqua" w:hAnsi="Book Antiqua" w:cs="宋体"/>
          <w:lang w:val="en-US" w:eastAsia="zh-CN"/>
        </w:rPr>
        <w:t>upregulating</w:t>
      </w:r>
      <w:proofErr w:type="spellEnd"/>
      <w:r w:rsidRPr="00E46584">
        <w:rPr>
          <w:rFonts w:ascii="Book Antiqua" w:hAnsi="Book Antiqua" w:cs="宋体"/>
          <w:lang w:val="en-US" w:eastAsia="zh-CN"/>
        </w:rPr>
        <w:t xml:space="preserve"> Slug </w:t>
      </w:r>
      <w:r w:rsidRPr="00E46584">
        <w:rPr>
          <w:rFonts w:ascii="Book Antiqua" w:hAnsi="Book Antiqua" w:cs="宋体"/>
          <w:lang w:val="en-US" w:eastAsia="zh-CN"/>
        </w:rPr>
        <w:lastRenderedPageBreak/>
        <w:t xml:space="preserve">expression. </w:t>
      </w:r>
      <w:r w:rsidRPr="00E46584">
        <w:rPr>
          <w:rFonts w:ascii="Book Antiqua" w:hAnsi="Book Antiqua" w:cs="宋体"/>
          <w:i/>
          <w:iCs/>
          <w:lang w:val="en-US" w:eastAsia="zh-CN"/>
        </w:rPr>
        <w:t xml:space="preserve">Cancer </w:t>
      </w:r>
      <w:proofErr w:type="spellStart"/>
      <w:r w:rsidRPr="00E46584">
        <w:rPr>
          <w:rFonts w:ascii="Book Antiqua" w:hAnsi="Book Antiqua" w:cs="宋体"/>
          <w:i/>
          <w:iCs/>
          <w:lang w:val="en-US" w:eastAsia="zh-CN"/>
        </w:rPr>
        <w:t>Lett</w:t>
      </w:r>
      <w:proofErr w:type="spellEnd"/>
      <w:r w:rsidRPr="00E46584">
        <w:rPr>
          <w:rFonts w:ascii="Book Antiqua" w:hAnsi="Book Antiqua" w:cs="宋体"/>
          <w:lang w:val="en-US" w:eastAsia="zh-CN"/>
        </w:rPr>
        <w:t xml:space="preserve"> 2013; </w:t>
      </w:r>
      <w:r w:rsidRPr="00E46584">
        <w:rPr>
          <w:rFonts w:ascii="Book Antiqua" w:hAnsi="Book Antiqua" w:cs="宋体"/>
          <w:b/>
          <w:bCs/>
          <w:lang w:val="en-US" w:eastAsia="zh-CN"/>
        </w:rPr>
        <w:t>328</w:t>
      </w:r>
      <w:r w:rsidRPr="00E46584">
        <w:rPr>
          <w:rFonts w:ascii="Book Antiqua" w:hAnsi="Book Antiqua" w:cs="宋体"/>
          <w:lang w:val="en-US" w:eastAsia="zh-CN"/>
        </w:rPr>
        <w:t>: 278-284 [PMID: 23059759 DOI: 10.1016/j.canlet.2012.09.026]</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49 </w:t>
      </w:r>
      <w:proofErr w:type="spellStart"/>
      <w:r w:rsidRPr="00E46584">
        <w:rPr>
          <w:rFonts w:ascii="Book Antiqua" w:hAnsi="Book Antiqua" w:cs="宋体"/>
          <w:b/>
          <w:bCs/>
          <w:lang w:val="en-US" w:eastAsia="zh-CN"/>
        </w:rPr>
        <w:t>Blenk</w:t>
      </w:r>
      <w:proofErr w:type="spellEnd"/>
      <w:r w:rsidRPr="00E46584">
        <w:rPr>
          <w:rFonts w:ascii="Book Antiqua" w:hAnsi="Book Antiqua" w:cs="宋体"/>
          <w:b/>
          <w:bCs/>
          <w:lang w:val="en-US" w:eastAsia="zh-CN"/>
        </w:rPr>
        <w:t xml:space="preserve"> S</w:t>
      </w:r>
      <w:r w:rsidRPr="00E46584">
        <w:rPr>
          <w:rFonts w:ascii="Book Antiqua" w:hAnsi="Book Antiqua" w:cs="宋体"/>
          <w:lang w:val="en-US" w:eastAsia="zh-CN"/>
        </w:rPr>
        <w:t xml:space="preserve">, Engelmann J, </w:t>
      </w:r>
      <w:proofErr w:type="spellStart"/>
      <w:r w:rsidRPr="00E46584">
        <w:rPr>
          <w:rFonts w:ascii="Book Antiqua" w:hAnsi="Book Antiqua" w:cs="宋体"/>
          <w:lang w:val="en-US" w:eastAsia="zh-CN"/>
        </w:rPr>
        <w:t>Weniger</w:t>
      </w:r>
      <w:proofErr w:type="spellEnd"/>
      <w:r w:rsidRPr="00E46584">
        <w:rPr>
          <w:rFonts w:ascii="Book Antiqua" w:hAnsi="Book Antiqua" w:cs="宋体"/>
          <w:lang w:val="en-US" w:eastAsia="zh-CN"/>
        </w:rPr>
        <w:t xml:space="preserve"> M, Schultz J, </w:t>
      </w:r>
      <w:proofErr w:type="spellStart"/>
      <w:r w:rsidRPr="00E46584">
        <w:rPr>
          <w:rFonts w:ascii="Book Antiqua" w:hAnsi="Book Antiqua" w:cs="宋体"/>
          <w:lang w:val="en-US" w:eastAsia="zh-CN"/>
        </w:rPr>
        <w:t>Dittrich</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Rosenwald</w:t>
      </w:r>
      <w:proofErr w:type="spellEnd"/>
      <w:r w:rsidRPr="00E46584">
        <w:rPr>
          <w:rFonts w:ascii="Book Antiqua" w:hAnsi="Book Antiqua" w:cs="宋体"/>
          <w:lang w:val="en-US" w:eastAsia="zh-CN"/>
        </w:rPr>
        <w:t xml:space="preserve"> A, Müller-</w:t>
      </w:r>
      <w:proofErr w:type="spellStart"/>
      <w:r w:rsidRPr="00E46584">
        <w:rPr>
          <w:rFonts w:ascii="Book Antiqua" w:hAnsi="Book Antiqua" w:cs="宋体"/>
          <w:lang w:val="en-US" w:eastAsia="zh-CN"/>
        </w:rPr>
        <w:t>Hermelink</w:t>
      </w:r>
      <w:proofErr w:type="spellEnd"/>
      <w:r w:rsidRPr="00E46584">
        <w:rPr>
          <w:rFonts w:ascii="Book Antiqua" w:hAnsi="Book Antiqua" w:cs="宋体"/>
          <w:lang w:val="en-US" w:eastAsia="zh-CN"/>
        </w:rPr>
        <w:t xml:space="preserve"> HK, Müller T, </w:t>
      </w:r>
      <w:proofErr w:type="spellStart"/>
      <w:r w:rsidRPr="00E46584">
        <w:rPr>
          <w:rFonts w:ascii="Book Antiqua" w:hAnsi="Book Antiqua" w:cs="宋体"/>
          <w:lang w:val="en-US" w:eastAsia="zh-CN"/>
        </w:rPr>
        <w:t>Dandekar</w:t>
      </w:r>
      <w:proofErr w:type="spellEnd"/>
      <w:r w:rsidRPr="00E46584">
        <w:rPr>
          <w:rFonts w:ascii="Book Antiqua" w:hAnsi="Book Antiqua" w:cs="宋体"/>
          <w:lang w:val="en-US" w:eastAsia="zh-CN"/>
        </w:rPr>
        <w:t xml:space="preserve"> T. Germinal center B cell-like (GCB) and activated B cell-like (ABC) type of diffuse large B cell lymphoma (DLBCL): analysis of molecular predictors, signatures, cell cycle state and patient survival. </w:t>
      </w:r>
      <w:r w:rsidRPr="00E46584">
        <w:rPr>
          <w:rFonts w:ascii="Book Antiqua" w:hAnsi="Book Antiqua" w:cs="宋体"/>
          <w:i/>
          <w:iCs/>
          <w:lang w:val="en-US" w:eastAsia="zh-CN"/>
        </w:rPr>
        <w:t>Cancer Inform</w:t>
      </w:r>
      <w:r w:rsidRPr="00E46584">
        <w:rPr>
          <w:rFonts w:ascii="Book Antiqua" w:hAnsi="Book Antiqua" w:cs="宋体"/>
          <w:lang w:val="en-US" w:eastAsia="zh-CN"/>
        </w:rPr>
        <w:t xml:space="preserve"> 2007; </w:t>
      </w:r>
      <w:r w:rsidRPr="00E46584">
        <w:rPr>
          <w:rFonts w:ascii="Book Antiqua" w:hAnsi="Book Antiqua" w:cs="宋体"/>
          <w:b/>
          <w:bCs/>
          <w:lang w:val="en-US" w:eastAsia="zh-CN"/>
        </w:rPr>
        <w:t>3</w:t>
      </w:r>
      <w:r w:rsidRPr="00E46584">
        <w:rPr>
          <w:rFonts w:ascii="Book Antiqua" w:hAnsi="Book Antiqua" w:cs="宋体"/>
          <w:lang w:val="en-US" w:eastAsia="zh-CN"/>
        </w:rPr>
        <w:t>: 399-420 [PMID: 19455257]</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50 </w:t>
      </w:r>
      <w:r w:rsidRPr="00E46584">
        <w:rPr>
          <w:rFonts w:ascii="Book Antiqua" w:hAnsi="Book Antiqua" w:cs="宋体"/>
          <w:b/>
          <w:bCs/>
          <w:lang w:val="en-US" w:eastAsia="zh-CN"/>
        </w:rPr>
        <w:t>Park SY</w:t>
      </w:r>
      <w:r w:rsidRPr="00E46584">
        <w:rPr>
          <w:rFonts w:ascii="Book Antiqua" w:hAnsi="Book Antiqua" w:cs="宋体"/>
          <w:lang w:val="en-US" w:eastAsia="zh-CN"/>
        </w:rPr>
        <w:t xml:space="preserve">, Kook MC, Kim YW, Cho NY, Jung N, Kwon HJ, Kim TY, Kang GH. </w:t>
      </w:r>
      <w:proofErr w:type="spellStart"/>
      <w:r w:rsidRPr="00E46584">
        <w:rPr>
          <w:rFonts w:ascii="Book Antiqua" w:hAnsi="Book Antiqua" w:cs="宋体"/>
          <w:lang w:val="en-US" w:eastAsia="zh-CN"/>
        </w:rPr>
        <w:t>CpG</w:t>
      </w:r>
      <w:proofErr w:type="spellEnd"/>
      <w:r w:rsidRPr="00E46584">
        <w:rPr>
          <w:rFonts w:ascii="Book Antiqua" w:hAnsi="Book Antiqua" w:cs="宋体"/>
          <w:lang w:val="en-US" w:eastAsia="zh-CN"/>
        </w:rPr>
        <w:t xml:space="preserve"> island </w:t>
      </w:r>
      <w:proofErr w:type="spellStart"/>
      <w:r w:rsidRPr="00E46584">
        <w:rPr>
          <w:rFonts w:ascii="Book Antiqua" w:hAnsi="Book Antiqua" w:cs="宋体"/>
          <w:lang w:val="en-US" w:eastAsia="zh-CN"/>
        </w:rPr>
        <w:t>hypermethylator</w:t>
      </w:r>
      <w:proofErr w:type="spellEnd"/>
      <w:r w:rsidRPr="00E46584">
        <w:rPr>
          <w:rFonts w:ascii="Book Antiqua" w:hAnsi="Book Antiqua" w:cs="宋体"/>
          <w:lang w:val="en-US" w:eastAsia="zh-CN"/>
        </w:rPr>
        <w:t xml:space="preserve"> phenotype in gastric carcinoma and its </w:t>
      </w:r>
      <w:proofErr w:type="spellStart"/>
      <w:r w:rsidRPr="00E46584">
        <w:rPr>
          <w:rFonts w:ascii="Book Antiqua" w:hAnsi="Book Antiqua" w:cs="宋体"/>
          <w:lang w:val="en-US" w:eastAsia="zh-CN"/>
        </w:rPr>
        <w:t>clinicopathological</w:t>
      </w:r>
      <w:proofErr w:type="spellEnd"/>
      <w:r w:rsidRPr="00E46584">
        <w:rPr>
          <w:rFonts w:ascii="Book Antiqua" w:hAnsi="Book Antiqua" w:cs="宋体"/>
          <w:lang w:val="en-US" w:eastAsia="zh-CN"/>
        </w:rPr>
        <w:t xml:space="preserve"> features. </w:t>
      </w:r>
      <w:proofErr w:type="spellStart"/>
      <w:r w:rsidRPr="00E46584">
        <w:rPr>
          <w:rFonts w:ascii="Book Antiqua" w:hAnsi="Book Antiqua" w:cs="宋体"/>
          <w:i/>
          <w:iCs/>
          <w:lang w:val="en-US" w:eastAsia="zh-CN"/>
        </w:rPr>
        <w:t>Virchows</w:t>
      </w:r>
      <w:proofErr w:type="spellEnd"/>
      <w:r w:rsidRPr="00E46584">
        <w:rPr>
          <w:rFonts w:ascii="Book Antiqua" w:hAnsi="Book Antiqua" w:cs="宋体"/>
          <w:i/>
          <w:iCs/>
          <w:lang w:val="en-US" w:eastAsia="zh-CN"/>
        </w:rPr>
        <w:t xml:space="preserve"> Arch</w:t>
      </w:r>
      <w:r w:rsidRPr="00E46584">
        <w:rPr>
          <w:rFonts w:ascii="Book Antiqua" w:hAnsi="Book Antiqua" w:cs="宋体"/>
          <w:lang w:val="en-US" w:eastAsia="zh-CN"/>
        </w:rPr>
        <w:t xml:space="preserve"> 2010; </w:t>
      </w:r>
      <w:r w:rsidRPr="00E46584">
        <w:rPr>
          <w:rFonts w:ascii="Book Antiqua" w:hAnsi="Book Antiqua" w:cs="宋体"/>
          <w:b/>
          <w:bCs/>
          <w:lang w:val="en-US" w:eastAsia="zh-CN"/>
        </w:rPr>
        <w:t>457</w:t>
      </w:r>
      <w:r w:rsidRPr="00E46584">
        <w:rPr>
          <w:rFonts w:ascii="Book Antiqua" w:hAnsi="Book Antiqua" w:cs="宋体"/>
          <w:lang w:val="en-US" w:eastAsia="zh-CN"/>
        </w:rPr>
        <w:t>: 415-422 [PMID: 20737169 DOI: 10.1007/s00428-010-0962-0]</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51 </w:t>
      </w:r>
      <w:r w:rsidRPr="00E46584">
        <w:rPr>
          <w:rFonts w:ascii="Book Antiqua" w:hAnsi="Book Antiqua" w:cs="宋体"/>
          <w:b/>
          <w:bCs/>
          <w:lang w:val="en-US" w:eastAsia="zh-CN"/>
        </w:rPr>
        <w:t>Shin HJ</w:t>
      </w:r>
      <w:r w:rsidRPr="00E46584">
        <w:rPr>
          <w:rFonts w:ascii="Book Antiqua" w:hAnsi="Book Antiqua" w:cs="宋体"/>
          <w:lang w:val="en-US" w:eastAsia="zh-CN"/>
        </w:rPr>
        <w:t xml:space="preserve">, Kim do N, Lee SK. Association between Epstein-Barr virus infection and </w:t>
      </w:r>
      <w:proofErr w:type="spellStart"/>
      <w:r w:rsidRPr="00E46584">
        <w:rPr>
          <w:rFonts w:ascii="Book Antiqua" w:hAnsi="Book Antiqua" w:cs="宋体"/>
          <w:lang w:val="en-US" w:eastAsia="zh-CN"/>
        </w:rPr>
        <w:t>chemoresistance</w:t>
      </w:r>
      <w:proofErr w:type="spellEnd"/>
      <w:r w:rsidRPr="00E46584">
        <w:rPr>
          <w:rFonts w:ascii="Book Antiqua" w:hAnsi="Book Antiqua" w:cs="宋体"/>
          <w:lang w:val="en-US" w:eastAsia="zh-CN"/>
        </w:rPr>
        <w:t xml:space="preserve"> to </w:t>
      </w:r>
      <w:proofErr w:type="spellStart"/>
      <w:r w:rsidRPr="00E46584">
        <w:rPr>
          <w:rFonts w:ascii="Book Antiqua" w:hAnsi="Book Antiqua" w:cs="宋体"/>
          <w:lang w:val="en-US" w:eastAsia="zh-CN"/>
        </w:rPr>
        <w:t>docetaxel</w:t>
      </w:r>
      <w:proofErr w:type="spellEnd"/>
      <w:r w:rsidRPr="00E46584">
        <w:rPr>
          <w:rFonts w:ascii="Book Antiqua" w:hAnsi="Book Antiqua" w:cs="宋体"/>
          <w:lang w:val="en-US" w:eastAsia="zh-CN"/>
        </w:rPr>
        <w:t xml:space="preserve"> in gastric carcinoma. </w:t>
      </w:r>
      <w:proofErr w:type="spellStart"/>
      <w:r w:rsidRPr="00E46584">
        <w:rPr>
          <w:rFonts w:ascii="Book Antiqua" w:hAnsi="Book Antiqua" w:cs="宋体"/>
          <w:i/>
          <w:iCs/>
          <w:lang w:val="en-US" w:eastAsia="zh-CN"/>
        </w:rPr>
        <w:t>Mol</w:t>
      </w:r>
      <w:proofErr w:type="spellEnd"/>
      <w:r w:rsidRPr="00E46584">
        <w:rPr>
          <w:rFonts w:ascii="Book Antiqua" w:hAnsi="Book Antiqua" w:cs="宋体"/>
          <w:i/>
          <w:iCs/>
          <w:lang w:val="en-US" w:eastAsia="zh-CN"/>
        </w:rPr>
        <w:t xml:space="preserve"> Cells</w:t>
      </w:r>
      <w:r w:rsidRPr="00E46584">
        <w:rPr>
          <w:rFonts w:ascii="Book Antiqua" w:hAnsi="Book Antiqua" w:cs="宋体"/>
          <w:lang w:val="en-US" w:eastAsia="zh-CN"/>
        </w:rPr>
        <w:t xml:space="preserve"> 2011; </w:t>
      </w:r>
      <w:r w:rsidRPr="00E46584">
        <w:rPr>
          <w:rFonts w:ascii="Book Antiqua" w:hAnsi="Book Antiqua" w:cs="宋体"/>
          <w:b/>
          <w:bCs/>
          <w:lang w:val="en-US" w:eastAsia="zh-CN"/>
        </w:rPr>
        <w:t>32</w:t>
      </w:r>
      <w:r w:rsidRPr="00E46584">
        <w:rPr>
          <w:rFonts w:ascii="Book Antiqua" w:hAnsi="Book Antiqua" w:cs="宋体"/>
          <w:lang w:val="en-US" w:eastAsia="zh-CN"/>
        </w:rPr>
        <w:t>: 173-179 [PMID: 21626300 DOI: 10.1007/s10059-011-0066-y]</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52 </w:t>
      </w:r>
      <w:r w:rsidRPr="00E46584">
        <w:rPr>
          <w:rFonts w:ascii="Book Antiqua" w:hAnsi="Book Antiqua" w:cs="宋体"/>
          <w:b/>
          <w:bCs/>
          <w:lang w:val="en-US" w:eastAsia="zh-CN"/>
        </w:rPr>
        <w:t>Mei YP</w:t>
      </w:r>
      <w:r w:rsidRPr="00E46584">
        <w:rPr>
          <w:rFonts w:ascii="Book Antiqua" w:hAnsi="Book Antiqua" w:cs="宋体"/>
          <w:lang w:val="en-US" w:eastAsia="zh-CN"/>
        </w:rPr>
        <w:t xml:space="preserve">, Zhou JM, Wang Y, Huang H, Deng R, Feng GK, Zeng YX, Zhu XF. Silencing of LMP1 induces cell cycle arrest and enhances </w:t>
      </w:r>
      <w:proofErr w:type="spellStart"/>
      <w:r w:rsidRPr="00E46584">
        <w:rPr>
          <w:rFonts w:ascii="Book Antiqua" w:hAnsi="Book Antiqua" w:cs="宋体"/>
          <w:lang w:val="en-US" w:eastAsia="zh-CN"/>
        </w:rPr>
        <w:t>chemosensitivity</w:t>
      </w:r>
      <w:proofErr w:type="spellEnd"/>
      <w:r w:rsidRPr="00E46584">
        <w:rPr>
          <w:rFonts w:ascii="Book Antiqua" w:hAnsi="Book Antiqua" w:cs="宋体"/>
          <w:lang w:val="en-US" w:eastAsia="zh-CN"/>
        </w:rPr>
        <w:t xml:space="preserve"> through inhibition of AKT signaling pathway in EBV-positive nasopharyngeal carcinoma cells. </w:t>
      </w:r>
      <w:r w:rsidRPr="00E46584">
        <w:rPr>
          <w:rFonts w:ascii="Book Antiqua" w:hAnsi="Book Antiqua" w:cs="宋体"/>
          <w:i/>
          <w:iCs/>
          <w:lang w:val="en-US" w:eastAsia="zh-CN"/>
        </w:rPr>
        <w:t>Cell Cycle</w:t>
      </w:r>
      <w:r w:rsidRPr="00E46584">
        <w:rPr>
          <w:rFonts w:ascii="Book Antiqua" w:hAnsi="Book Antiqua" w:cs="宋体"/>
          <w:lang w:val="en-US" w:eastAsia="zh-CN"/>
        </w:rPr>
        <w:t xml:space="preserve"> 2007; </w:t>
      </w:r>
      <w:r w:rsidRPr="00E46584">
        <w:rPr>
          <w:rFonts w:ascii="Book Antiqua" w:hAnsi="Book Antiqua" w:cs="宋体"/>
          <w:b/>
          <w:bCs/>
          <w:lang w:val="en-US" w:eastAsia="zh-CN"/>
        </w:rPr>
        <w:t>6</w:t>
      </w:r>
      <w:r w:rsidRPr="00E46584">
        <w:rPr>
          <w:rFonts w:ascii="Book Antiqua" w:hAnsi="Book Antiqua" w:cs="宋体"/>
          <w:lang w:val="en-US" w:eastAsia="zh-CN"/>
        </w:rPr>
        <w:t>: 1379-1385 [PMID: 17507800]</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53 </w:t>
      </w:r>
      <w:proofErr w:type="spellStart"/>
      <w:r w:rsidRPr="00E46584">
        <w:rPr>
          <w:rFonts w:ascii="Book Antiqua" w:hAnsi="Book Antiqua" w:cs="宋体"/>
          <w:b/>
          <w:bCs/>
          <w:lang w:val="en-US" w:eastAsia="zh-CN"/>
        </w:rPr>
        <w:t>Qiu</w:t>
      </w:r>
      <w:proofErr w:type="spellEnd"/>
      <w:r w:rsidRPr="00E46584">
        <w:rPr>
          <w:rFonts w:ascii="Book Antiqua" w:hAnsi="Book Antiqua" w:cs="宋体"/>
          <w:b/>
          <w:bCs/>
          <w:lang w:val="en-US" w:eastAsia="zh-CN"/>
        </w:rPr>
        <w:t xml:space="preserve"> H</w:t>
      </w:r>
      <w:r w:rsidRPr="00E46584">
        <w:rPr>
          <w:rFonts w:ascii="Book Antiqua" w:hAnsi="Book Antiqua" w:cs="宋体"/>
          <w:lang w:val="en-US" w:eastAsia="zh-CN"/>
        </w:rPr>
        <w:t xml:space="preserve">, Yashiro M, Shinto O, </w:t>
      </w:r>
      <w:proofErr w:type="spellStart"/>
      <w:r w:rsidRPr="00E46584">
        <w:rPr>
          <w:rFonts w:ascii="Book Antiqua" w:hAnsi="Book Antiqua" w:cs="宋体"/>
          <w:lang w:val="en-US" w:eastAsia="zh-CN"/>
        </w:rPr>
        <w:t>Matsuzaki</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Hirakawa</w:t>
      </w:r>
      <w:proofErr w:type="spellEnd"/>
      <w:r w:rsidRPr="00E46584">
        <w:rPr>
          <w:rFonts w:ascii="Book Antiqua" w:hAnsi="Book Antiqua" w:cs="宋体"/>
          <w:lang w:val="en-US" w:eastAsia="zh-CN"/>
        </w:rPr>
        <w:t xml:space="preserve"> K. DNA </w:t>
      </w:r>
      <w:proofErr w:type="spellStart"/>
      <w:r w:rsidRPr="00E46584">
        <w:rPr>
          <w:rFonts w:ascii="Book Antiqua" w:hAnsi="Book Antiqua" w:cs="宋体"/>
          <w:lang w:val="en-US" w:eastAsia="zh-CN"/>
        </w:rPr>
        <w:t>methyltransferase</w:t>
      </w:r>
      <w:proofErr w:type="spellEnd"/>
      <w:r w:rsidRPr="00E46584">
        <w:rPr>
          <w:rFonts w:ascii="Book Antiqua" w:hAnsi="Book Antiqua" w:cs="宋体"/>
          <w:lang w:val="en-US" w:eastAsia="zh-CN"/>
        </w:rPr>
        <w:t xml:space="preserve"> inhibitor 5-aza-CdR enhances the </w:t>
      </w:r>
      <w:proofErr w:type="spellStart"/>
      <w:r w:rsidRPr="00E46584">
        <w:rPr>
          <w:rFonts w:ascii="Book Antiqua" w:hAnsi="Book Antiqua" w:cs="宋体"/>
          <w:lang w:val="en-US" w:eastAsia="zh-CN"/>
        </w:rPr>
        <w:t>radiosensitivity</w:t>
      </w:r>
      <w:proofErr w:type="spellEnd"/>
      <w:r w:rsidRPr="00E46584">
        <w:rPr>
          <w:rFonts w:ascii="Book Antiqua" w:hAnsi="Book Antiqua" w:cs="宋体"/>
          <w:lang w:val="en-US" w:eastAsia="zh-CN"/>
        </w:rPr>
        <w:t xml:space="preserve"> of gastric cancer cells. </w:t>
      </w:r>
      <w:r w:rsidRPr="00E46584">
        <w:rPr>
          <w:rFonts w:ascii="Book Antiqua" w:hAnsi="Book Antiqua" w:cs="宋体"/>
          <w:i/>
          <w:iCs/>
          <w:lang w:val="en-US" w:eastAsia="zh-CN"/>
        </w:rPr>
        <w:t xml:space="preserve">Cancer </w:t>
      </w:r>
      <w:proofErr w:type="spellStart"/>
      <w:r w:rsidRPr="00E46584">
        <w:rPr>
          <w:rFonts w:ascii="Book Antiqua" w:hAnsi="Book Antiqua" w:cs="宋体"/>
          <w:i/>
          <w:iCs/>
          <w:lang w:val="en-US" w:eastAsia="zh-CN"/>
        </w:rPr>
        <w:t>Sci</w:t>
      </w:r>
      <w:proofErr w:type="spellEnd"/>
      <w:r w:rsidRPr="00E46584">
        <w:rPr>
          <w:rFonts w:ascii="Book Antiqua" w:hAnsi="Book Antiqua" w:cs="宋体"/>
          <w:lang w:val="en-US" w:eastAsia="zh-CN"/>
        </w:rPr>
        <w:t xml:space="preserve"> 2009; </w:t>
      </w:r>
      <w:r w:rsidRPr="00E46584">
        <w:rPr>
          <w:rFonts w:ascii="Book Antiqua" w:hAnsi="Book Antiqua" w:cs="宋体"/>
          <w:b/>
          <w:bCs/>
          <w:lang w:val="en-US" w:eastAsia="zh-CN"/>
        </w:rPr>
        <w:t>100</w:t>
      </w:r>
      <w:r w:rsidRPr="00E46584">
        <w:rPr>
          <w:rFonts w:ascii="Book Antiqua" w:hAnsi="Book Antiqua" w:cs="宋体"/>
          <w:lang w:val="en-US" w:eastAsia="zh-CN"/>
        </w:rPr>
        <w:t>: 181-188 [PMID: 19037991 DOI: 10.1111/j.1349-7006.2008.01004.x]</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54 </w:t>
      </w:r>
      <w:r w:rsidRPr="00E46584">
        <w:rPr>
          <w:rFonts w:ascii="Book Antiqua" w:hAnsi="Book Antiqua" w:cs="宋体"/>
          <w:b/>
          <w:bCs/>
          <w:lang w:val="en-US" w:eastAsia="zh-CN"/>
        </w:rPr>
        <w:t>Bolden JE</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Peart</w:t>
      </w:r>
      <w:proofErr w:type="spellEnd"/>
      <w:r w:rsidRPr="00E46584">
        <w:rPr>
          <w:rFonts w:ascii="Book Antiqua" w:hAnsi="Book Antiqua" w:cs="宋体"/>
          <w:lang w:val="en-US" w:eastAsia="zh-CN"/>
        </w:rPr>
        <w:t xml:space="preserve"> MJ, </w:t>
      </w:r>
      <w:proofErr w:type="spellStart"/>
      <w:proofErr w:type="gramStart"/>
      <w:r w:rsidRPr="00E46584">
        <w:rPr>
          <w:rFonts w:ascii="Book Antiqua" w:hAnsi="Book Antiqua" w:cs="宋体"/>
          <w:lang w:val="en-US" w:eastAsia="zh-CN"/>
        </w:rPr>
        <w:t>Johnstone</w:t>
      </w:r>
      <w:proofErr w:type="spellEnd"/>
      <w:proofErr w:type="gramEnd"/>
      <w:r w:rsidRPr="00E46584">
        <w:rPr>
          <w:rFonts w:ascii="Book Antiqua" w:hAnsi="Book Antiqua" w:cs="宋体"/>
          <w:lang w:val="en-US" w:eastAsia="zh-CN"/>
        </w:rPr>
        <w:t xml:space="preserve"> RW. </w:t>
      </w:r>
      <w:proofErr w:type="gramStart"/>
      <w:r w:rsidRPr="00E46584">
        <w:rPr>
          <w:rFonts w:ascii="Book Antiqua" w:hAnsi="Book Antiqua" w:cs="宋体"/>
          <w:lang w:val="en-US" w:eastAsia="zh-CN"/>
        </w:rPr>
        <w:t xml:space="preserve">Anticancer activities of histone </w:t>
      </w:r>
      <w:proofErr w:type="spellStart"/>
      <w:r w:rsidRPr="00E46584">
        <w:rPr>
          <w:rFonts w:ascii="Book Antiqua" w:hAnsi="Book Antiqua" w:cs="宋体"/>
          <w:lang w:val="en-US" w:eastAsia="zh-CN"/>
        </w:rPr>
        <w:t>deacetylase</w:t>
      </w:r>
      <w:proofErr w:type="spellEnd"/>
      <w:r w:rsidRPr="00E46584">
        <w:rPr>
          <w:rFonts w:ascii="Book Antiqua" w:hAnsi="Book Antiqua" w:cs="宋体"/>
          <w:lang w:val="en-US" w:eastAsia="zh-CN"/>
        </w:rPr>
        <w:t xml:space="preserve"> inhibitors.</w:t>
      </w:r>
      <w:proofErr w:type="gramEnd"/>
      <w:r w:rsidRPr="00E46584">
        <w:rPr>
          <w:rFonts w:ascii="Book Antiqua" w:hAnsi="Book Antiqua" w:cs="宋体"/>
          <w:lang w:val="en-US" w:eastAsia="zh-CN"/>
        </w:rPr>
        <w:t xml:space="preserve"> </w:t>
      </w:r>
      <w:r w:rsidRPr="00E46584">
        <w:rPr>
          <w:rFonts w:ascii="Book Antiqua" w:hAnsi="Book Antiqua" w:cs="宋体"/>
          <w:i/>
          <w:iCs/>
          <w:lang w:val="en-US" w:eastAsia="zh-CN"/>
        </w:rPr>
        <w:t xml:space="preserve">Nat Rev Drug </w:t>
      </w:r>
      <w:proofErr w:type="spellStart"/>
      <w:r w:rsidRPr="00E46584">
        <w:rPr>
          <w:rFonts w:ascii="Book Antiqua" w:hAnsi="Book Antiqua" w:cs="宋体"/>
          <w:i/>
          <w:iCs/>
          <w:lang w:val="en-US" w:eastAsia="zh-CN"/>
        </w:rPr>
        <w:t>Discov</w:t>
      </w:r>
      <w:proofErr w:type="spellEnd"/>
      <w:r w:rsidRPr="00E46584">
        <w:rPr>
          <w:rFonts w:ascii="Book Antiqua" w:hAnsi="Book Antiqua" w:cs="宋体"/>
          <w:lang w:val="en-US" w:eastAsia="zh-CN"/>
        </w:rPr>
        <w:t xml:space="preserve"> 2006; </w:t>
      </w:r>
      <w:r w:rsidRPr="00E46584">
        <w:rPr>
          <w:rFonts w:ascii="Book Antiqua" w:hAnsi="Book Antiqua" w:cs="宋体"/>
          <w:b/>
          <w:bCs/>
          <w:lang w:val="en-US" w:eastAsia="zh-CN"/>
        </w:rPr>
        <w:t>5</w:t>
      </w:r>
      <w:r w:rsidRPr="00E46584">
        <w:rPr>
          <w:rFonts w:ascii="Book Antiqua" w:hAnsi="Book Antiqua" w:cs="宋体"/>
          <w:lang w:val="en-US" w:eastAsia="zh-CN"/>
        </w:rPr>
        <w:t>: 769-784 [PMID: 16955068 DOI: 10.1038/nrd2133]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lastRenderedPageBreak/>
        <w:t xml:space="preserve">55 </w:t>
      </w:r>
      <w:proofErr w:type="spellStart"/>
      <w:r w:rsidRPr="00E46584">
        <w:rPr>
          <w:rFonts w:ascii="Book Antiqua" w:hAnsi="Book Antiqua" w:cs="宋体"/>
          <w:b/>
          <w:bCs/>
          <w:lang w:val="en-US" w:eastAsia="zh-CN"/>
        </w:rPr>
        <w:t>Fiskus</w:t>
      </w:r>
      <w:proofErr w:type="spellEnd"/>
      <w:r w:rsidRPr="00E46584">
        <w:rPr>
          <w:rFonts w:ascii="Book Antiqua" w:hAnsi="Book Antiqua" w:cs="宋体"/>
          <w:b/>
          <w:bCs/>
          <w:lang w:val="en-US" w:eastAsia="zh-CN"/>
        </w:rPr>
        <w:t xml:space="preserve"> W</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Pranpat</w:t>
      </w:r>
      <w:proofErr w:type="spellEnd"/>
      <w:r w:rsidRPr="00E46584">
        <w:rPr>
          <w:rFonts w:ascii="Book Antiqua" w:hAnsi="Book Antiqua" w:cs="宋体"/>
          <w:lang w:val="en-US" w:eastAsia="zh-CN"/>
        </w:rPr>
        <w:t xml:space="preserve"> M, Bali P, </w:t>
      </w:r>
      <w:proofErr w:type="spellStart"/>
      <w:r w:rsidRPr="00E46584">
        <w:rPr>
          <w:rFonts w:ascii="Book Antiqua" w:hAnsi="Book Antiqua" w:cs="宋体"/>
          <w:lang w:val="en-US" w:eastAsia="zh-CN"/>
        </w:rPr>
        <w:t>Balasis</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Kumaraswamy</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Boyapalle</w:t>
      </w:r>
      <w:proofErr w:type="spellEnd"/>
      <w:r w:rsidRPr="00E46584">
        <w:rPr>
          <w:rFonts w:ascii="Book Antiqua" w:hAnsi="Book Antiqua" w:cs="宋体"/>
          <w:lang w:val="en-US" w:eastAsia="zh-CN"/>
        </w:rPr>
        <w:t xml:space="preserve"> S, Rocha K, Wu J, Giles F, Manley PW, </w:t>
      </w:r>
      <w:proofErr w:type="spellStart"/>
      <w:r w:rsidRPr="00E46584">
        <w:rPr>
          <w:rFonts w:ascii="Book Antiqua" w:hAnsi="Book Antiqua" w:cs="宋体"/>
          <w:lang w:val="en-US" w:eastAsia="zh-CN"/>
        </w:rPr>
        <w:t>Atadja</w:t>
      </w:r>
      <w:proofErr w:type="spellEnd"/>
      <w:r w:rsidRPr="00E46584">
        <w:rPr>
          <w:rFonts w:ascii="Book Antiqua" w:hAnsi="Book Antiqua" w:cs="宋体"/>
          <w:lang w:val="en-US" w:eastAsia="zh-CN"/>
        </w:rPr>
        <w:t xml:space="preserve"> P, </w:t>
      </w:r>
      <w:proofErr w:type="spellStart"/>
      <w:r w:rsidRPr="00E46584">
        <w:rPr>
          <w:rFonts w:ascii="Book Antiqua" w:hAnsi="Book Antiqua" w:cs="宋体"/>
          <w:lang w:val="en-US" w:eastAsia="zh-CN"/>
        </w:rPr>
        <w:t>Bhalla</w:t>
      </w:r>
      <w:proofErr w:type="spellEnd"/>
      <w:r w:rsidRPr="00E46584">
        <w:rPr>
          <w:rFonts w:ascii="Book Antiqua" w:hAnsi="Book Antiqua" w:cs="宋体"/>
          <w:lang w:val="en-US" w:eastAsia="zh-CN"/>
        </w:rPr>
        <w:t xml:space="preserve"> K. Combined effects of novel tyrosine kinase inhibitor AMN107 and histone </w:t>
      </w:r>
      <w:proofErr w:type="spellStart"/>
      <w:r w:rsidRPr="00E46584">
        <w:rPr>
          <w:rFonts w:ascii="Book Antiqua" w:hAnsi="Book Antiqua" w:cs="宋体"/>
          <w:lang w:val="en-US" w:eastAsia="zh-CN"/>
        </w:rPr>
        <w:t>deacetylase</w:t>
      </w:r>
      <w:proofErr w:type="spellEnd"/>
      <w:r w:rsidRPr="00E46584">
        <w:rPr>
          <w:rFonts w:ascii="Book Antiqua" w:hAnsi="Book Antiqua" w:cs="宋体"/>
          <w:lang w:val="en-US" w:eastAsia="zh-CN"/>
        </w:rPr>
        <w:t xml:space="preserve"> inhibitor LBH589 against </w:t>
      </w:r>
      <w:proofErr w:type="spellStart"/>
      <w:r w:rsidRPr="00E46584">
        <w:rPr>
          <w:rFonts w:ascii="Book Antiqua" w:hAnsi="Book Antiqua" w:cs="宋体"/>
          <w:lang w:val="en-US" w:eastAsia="zh-CN"/>
        </w:rPr>
        <w:t>Bcr</w:t>
      </w:r>
      <w:proofErr w:type="spellEnd"/>
      <w:r w:rsidRPr="00E46584">
        <w:rPr>
          <w:rFonts w:ascii="Book Antiqua" w:hAnsi="Book Antiqua" w:cs="宋体"/>
          <w:lang w:val="en-US" w:eastAsia="zh-CN"/>
        </w:rPr>
        <w:t>-</w:t>
      </w:r>
      <w:proofErr w:type="spellStart"/>
      <w:r w:rsidRPr="00E46584">
        <w:rPr>
          <w:rFonts w:ascii="Book Antiqua" w:hAnsi="Book Antiqua" w:cs="宋体"/>
          <w:lang w:val="en-US" w:eastAsia="zh-CN"/>
        </w:rPr>
        <w:t>Abl</w:t>
      </w:r>
      <w:proofErr w:type="spellEnd"/>
      <w:r w:rsidRPr="00E46584">
        <w:rPr>
          <w:rFonts w:ascii="Book Antiqua" w:hAnsi="Book Antiqua" w:cs="宋体"/>
          <w:lang w:val="en-US" w:eastAsia="zh-CN"/>
        </w:rPr>
        <w:t xml:space="preserve">-expressing human leukemia cells. </w:t>
      </w:r>
      <w:r w:rsidRPr="00E46584">
        <w:rPr>
          <w:rFonts w:ascii="Book Antiqua" w:hAnsi="Book Antiqua" w:cs="宋体"/>
          <w:i/>
          <w:iCs/>
          <w:lang w:val="en-US" w:eastAsia="zh-CN"/>
        </w:rPr>
        <w:t>Blood</w:t>
      </w:r>
      <w:r w:rsidRPr="00E46584">
        <w:rPr>
          <w:rFonts w:ascii="Book Antiqua" w:hAnsi="Book Antiqua" w:cs="宋体"/>
          <w:lang w:val="en-US" w:eastAsia="zh-CN"/>
        </w:rPr>
        <w:t xml:space="preserve"> 2006; </w:t>
      </w:r>
      <w:r w:rsidRPr="00E46584">
        <w:rPr>
          <w:rFonts w:ascii="Book Antiqua" w:hAnsi="Book Antiqua" w:cs="宋体"/>
          <w:b/>
          <w:bCs/>
          <w:lang w:val="en-US" w:eastAsia="zh-CN"/>
        </w:rPr>
        <w:t>108</w:t>
      </w:r>
      <w:r w:rsidRPr="00E46584">
        <w:rPr>
          <w:rFonts w:ascii="Book Antiqua" w:hAnsi="Book Antiqua" w:cs="宋体"/>
          <w:lang w:val="en-US" w:eastAsia="zh-CN"/>
        </w:rPr>
        <w:t>: 645-652 [PMID: 16537804 DOI: 10.1182/blood-2005-11-4639]</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56 </w:t>
      </w:r>
      <w:r w:rsidRPr="00E46584">
        <w:rPr>
          <w:rFonts w:ascii="Book Antiqua" w:hAnsi="Book Antiqua" w:cs="宋体"/>
          <w:b/>
          <w:bCs/>
          <w:lang w:val="en-US" w:eastAsia="zh-CN"/>
        </w:rPr>
        <w:t>Jung EJ</w:t>
      </w:r>
      <w:r w:rsidRPr="00E46584">
        <w:rPr>
          <w:rFonts w:ascii="Book Antiqua" w:hAnsi="Book Antiqua" w:cs="宋体"/>
          <w:lang w:val="en-US" w:eastAsia="zh-CN"/>
        </w:rPr>
        <w:t xml:space="preserve">, Lee YM, Lee BL, Chang MS, Kim WH. Lytic induction and apoptosis of Epstein-Barr virus-associated gastric cancer cell line with epigenetic modifiers and </w:t>
      </w:r>
      <w:proofErr w:type="spellStart"/>
      <w:r w:rsidRPr="00E46584">
        <w:rPr>
          <w:rFonts w:ascii="Book Antiqua" w:hAnsi="Book Antiqua" w:cs="宋体"/>
          <w:lang w:val="en-US" w:eastAsia="zh-CN"/>
        </w:rPr>
        <w:t>ganciclovir</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 xml:space="preserve">Cancer </w:t>
      </w:r>
      <w:proofErr w:type="spellStart"/>
      <w:r w:rsidRPr="00E46584">
        <w:rPr>
          <w:rFonts w:ascii="Book Antiqua" w:hAnsi="Book Antiqua" w:cs="宋体"/>
          <w:i/>
          <w:iCs/>
          <w:lang w:val="en-US" w:eastAsia="zh-CN"/>
        </w:rPr>
        <w:t>Lett</w:t>
      </w:r>
      <w:proofErr w:type="spellEnd"/>
      <w:r w:rsidRPr="00E46584">
        <w:rPr>
          <w:rFonts w:ascii="Book Antiqua" w:hAnsi="Book Antiqua" w:cs="宋体"/>
          <w:lang w:val="en-US" w:eastAsia="zh-CN"/>
        </w:rPr>
        <w:t xml:space="preserve"> 2007; </w:t>
      </w:r>
      <w:r w:rsidRPr="00E46584">
        <w:rPr>
          <w:rFonts w:ascii="Book Antiqua" w:hAnsi="Book Antiqua" w:cs="宋体"/>
          <w:b/>
          <w:bCs/>
          <w:lang w:val="en-US" w:eastAsia="zh-CN"/>
        </w:rPr>
        <w:t>247</w:t>
      </w:r>
      <w:r w:rsidRPr="00E46584">
        <w:rPr>
          <w:rFonts w:ascii="Book Antiqua" w:hAnsi="Book Antiqua" w:cs="宋体"/>
          <w:lang w:val="en-US" w:eastAsia="zh-CN"/>
        </w:rPr>
        <w:t>: 77-83 [PMID: 16647201 DOI: 10.1016/j.canlet.2006.03.022]</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57 </w:t>
      </w:r>
      <w:r w:rsidRPr="00E46584">
        <w:rPr>
          <w:rFonts w:ascii="Book Antiqua" w:hAnsi="Book Antiqua" w:cs="宋体"/>
          <w:b/>
          <w:bCs/>
          <w:lang w:val="en-US" w:eastAsia="zh-CN"/>
        </w:rPr>
        <w:t>Zhao J</w:t>
      </w:r>
      <w:r w:rsidRPr="00E46584">
        <w:rPr>
          <w:rFonts w:ascii="Book Antiqua" w:hAnsi="Book Antiqua" w:cs="宋体"/>
          <w:lang w:val="en-US" w:eastAsia="zh-CN"/>
        </w:rPr>
        <w:t xml:space="preserve">, Jin H, Cheung KF, Tong JH, Zhang S, Go MY, </w:t>
      </w:r>
      <w:proofErr w:type="spellStart"/>
      <w:r w:rsidRPr="00E46584">
        <w:rPr>
          <w:rFonts w:ascii="Book Antiqua" w:hAnsi="Book Antiqua" w:cs="宋体"/>
          <w:lang w:val="en-US" w:eastAsia="zh-CN"/>
        </w:rPr>
        <w:t>Tian</w:t>
      </w:r>
      <w:proofErr w:type="spellEnd"/>
      <w:r w:rsidRPr="00E46584">
        <w:rPr>
          <w:rFonts w:ascii="Book Antiqua" w:hAnsi="Book Antiqua" w:cs="宋体"/>
          <w:lang w:val="en-US" w:eastAsia="zh-CN"/>
        </w:rPr>
        <w:t xml:space="preserve"> L, Kang W, Leung PP, Zeng Z, Li X, To KF, Sung JJ, Yu J. Zinc finger E-box binding factor 1 plays a central role in regulating Epstein-Barr virus (EBV) latent-lytic switch and acts as a therapeutic target in EBV-associated gastric cancer. </w:t>
      </w:r>
      <w:r w:rsidRPr="00E46584">
        <w:rPr>
          <w:rFonts w:ascii="Book Antiqua" w:hAnsi="Book Antiqua" w:cs="宋体"/>
          <w:i/>
          <w:iCs/>
          <w:lang w:val="en-US" w:eastAsia="zh-CN"/>
        </w:rPr>
        <w:t>Cancer</w:t>
      </w:r>
      <w:r w:rsidRPr="00E46584">
        <w:rPr>
          <w:rFonts w:ascii="Book Antiqua" w:hAnsi="Book Antiqua" w:cs="宋体"/>
          <w:lang w:val="en-US" w:eastAsia="zh-CN"/>
        </w:rPr>
        <w:t xml:space="preserve"> 2012; </w:t>
      </w:r>
      <w:r w:rsidRPr="00E46584">
        <w:rPr>
          <w:rFonts w:ascii="Book Antiqua" w:hAnsi="Book Antiqua" w:cs="宋体"/>
          <w:b/>
          <w:bCs/>
          <w:lang w:val="en-US" w:eastAsia="zh-CN"/>
        </w:rPr>
        <w:t>118</w:t>
      </w:r>
      <w:r w:rsidRPr="00E46584">
        <w:rPr>
          <w:rFonts w:ascii="Book Antiqua" w:hAnsi="Book Antiqua" w:cs="宋体"/>
          <w:lang w:val="en-US" w:eastAsia="zh-CN"/>
        </w:rPr>
        <w:t>: 924-936 [PMID: 21717425 DOI: 10.1002/cncr.26184]</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58 </w:t>
      </w:r>
      <w:proofErr w:type="spellStart"/>
      <w:r w:rsidRPr="00E46584">
        <w:rPr>
          <w:rFonts w:ascii="Book Antiqua" w:hAnsi="Book Antiqua" w:cs="宋体"/>
          <w:b/>
          <w:bCs/>
          <w:lang w:val="en-US" w:eastAsia="zh-CN"/>
        </w:rPr>
        <w:t>Yoo</w:t>
      </w:r>
      <w:proofErr w:type="spellEnd"/>
      <w:r w:rsidRPr="00E46584">
        <w:rPr>
          <w:rFonts w:ascii="Book Antiqua" w:hAnsi="Book Antiqua" w:cs="宋体"/>
          <w:b/>
          <w:bCs/>
          <w:lang w:val="en-US" w:eastAsia="zh-CN"/>
        </w:rPr>
        <w:t xml:space="preserve"> CB</w:t>
      </w:r>
      <w:r w:rsidRPr="00E46584">
        <w:rPr>
          <w:rFonts w:ascii="Book Antiqua" w:hAnsi="Book Antiqua" w:cs="宋体"/>
          <w:lang w:val="en-US" w:eastAsia="zh-CN"/>
        </w:rPr>
        <w:t xml:space="preserve">, Cheng JC, Jones PA. </w:t>
      </w:r>
      <w:proofErr w:type="spellStart"/>
      <w:r w:rsidRPr="00E46584">
        <w:rPr>
          <w:rFonts w:ascii="Book Antiqua" w:hAnsi="Book Antiqua" w:cs="宋体"/>
          <w:lang w:val="en-US" w:eastAsia="zh-CN"/>
        </w:rPr>
        <w:t>Zebularine</w:t>
      </w:r>
      <w:proofErr w:type="spellEnd"/>
      <w:r w:rsidRPr="00E46584">
        <w:rPr>
          <w:rFonts w:ascii="Book Antiqua" w:hAnsi="Book Antiqua" w:cs="宋体"/>
          <w:lang w:val="en-US" w:eastAsia="zh-CN"/>
        </w:rPr>
        <w:t xml:space="preserve">: a new drug for epigenetic therapy. </w:t>
      </w:r>
      <w:proofErr w:type="spellStart"/>
      <w:r w:rsidRPr="00E46584">
        <w:rPr>
          <w:rFonts w:ascii="Book Antiqua" w:hAnsi="Book Antiqua" w:cs="宋体"/>
          <w:i/>
          <w:iCs/>
          <w:lang w:val="en-US" w:eastAsia="zh-CN"/>
        </w:rPr>
        <w:t>Biochem</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Soc</w:t>
      </w:r>
      <w:proofErr w:type="spellEnd"/>
      <w:r w:rsidRPr="00E46584">
        <w:rPr>
          <w:rFonts w:ascii="Book Antiqua" w:hAnsi="Book Antiqua" w:cs="宋体"/>
          <w:i/>
          <w:iCs/>
          <w:lang w:val="en-US" w:eastAsia="zh-CN"/>
        </w:rPr>
        <w:t xml:space="preserve"> Trans</w:t>
      </w:r>
      <w:r w:rsidRPr="00E46584">
        <w:rPr>
          <w:rFonts w:ascii="Book Antiqua" w:hAnsi="Book Antiqua" w:cs="宋体"/>
          <w:lang w:val="en-US" w:eastAsia="zh-CN"/>
        </w:rPr>
        <w:t xml:space="preserve"> 2004; </w:t>
      </w:r>
      <w:r w:rsidRPr="00E46584">
        <w:rPr>
          <w:rFonts w:ascii="Book Antiqua" w:hAnsi="Book Antiqua" w:cs="宋体"/>
          <w:b/>
          <w:bCs/>
          <w:lang w:val="en-US" w:eastAsia="zh-CN"/>
        </w:rPr>
        <w:t>32</w:t>
      </w:r>
      <w:r w:rsidRPr="00E46584">
        <w:rPr>
          <w:rFonts w:ascii="Book Antiqua" w:hAnsi="Book Antiqua" w:cs="宋体"/>
          <w:lang w:val="en-US" w:eastAsia="zh-CN"/>
        </w:rPr>
        <w:t>: 910-912 [PMID: 15506921 DOI: 10.1042/BST0320910]</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59 </w:t>
      </w:r>
      <w:proofErr w:type="spellStart"/>
      <w:r w:rsidRPr="00E46584">
        <w:rPr>
          <w:rFonts w:ascii="Book Antiqua" w:hAnsi="Book Antiqua" w:cs="宋体"/>
          <w:b/>
          <w:bCs/>
          <w:lang w:val="en-US" w:eastAsia="zh-CN"/>
        </w:rPr>
        <w:t>Lübbert</w:t>
      </w:r>
      <w:proofErr w:type="spellEnd"/>
      <w:r w:rsidRPr="00E46584">
        <w:rPr>
          <w:rFonts w:ascii="Book Antiqua" w:hAnsi="Book Antiqua" w:cs="宋体"/>
          <w:b/>
          <w:bCs/>
          <w:lang w:val="en-US" w:eastAsia="zh-CN"/>
        </w:rPr>
        <w:t xml:space="preserve"> M</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Wijermans</w:t>
      </w:r>
      <w:proofErr w:type="spellEnd"/>
      <w:r w:rsidRPr="00E46584">
        <w:rPr>
          <w:rFonts w:ascii="Book Antiqua" w:hAnsi="Book Antiqua" w:cs="宋体"/>
          <w:lang w:val="en-US" w:eastAsia="zh-CN"/>
        </w:rPr>
        <w:t xml:space="preserve"> P, </w:t>
      </w:r>
      <w:proofErr w:type="spellStart"/>
      <w:r w:rsidRPr="00E46584">
        <w:rPr>
          <w:rFonts w:ascii="Book Antiqua" w:hAnsi="Book Antiqua" w:cs="宋体"/>
          <w:lang w:val="en-US" w:eastAsia="zh-CN"/>
        </w:rPr>
        <w:t>Kunzmann</w:t>
      </w:r>
      <w:proofErr w:type="spellEnd"/>
      <w:r w:rsidRPr="00E46584">
        <w:rPr>
          <w:rFonts w:ascii="Book Antiqua" w:hAnsi="Book Antiqua" w:cs="宋体"/>
          <w:lang w:val="en-US" w:eastAsia="zh-CN"/>
        </w:rPr>
        <w:t xml:space="preserve"> R, </w:t>
      </w:r>
      <w:proofErr w:type="spellStart"/>
      <w:r w:rsidRPr="00E46584">
        <w:rPr>
          <w:rFonts w:ascii="Book Antiqua" w:hAnsi="Book Antiqua" w:cs="宋体"/>
          <w:lang w:val="en-US" w:eastAsia="zh-CN"/>
        </w:rPr>
        <w:t>Verhoef</w:t>
      </w:r>
      <w:proofErr w:type="spellEnd"/>
      <w:r w:rsidRPr="00E46584">
        <w:rPr>
          <w:rFonts w:ascii="Book Antiqua" w:hAnsi="Book Antiqua" w:cs="宋体"/>
          <w:lang w:val="en-US" w:eastAsia="zh-CN"/>
        </w:rPr>
        <w:t xml:space="preserve"> G, </w:t>
      </w:r>
      <w:proofErr w:type="spellStart"/>
      <w:r w:rsidRPr="00E46584">
        <w:rPr>
          <w:rFonts w:ascii="Book Antiqua" w:hAnsi="Book Antiqua" w:cs="宋体"/>
          <w:lang w:val="en-US" w:eastAsia="zh-CN"/>
        </w:rPr>
        <w:t>Bosly</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Ravoet</w:t>
      </w:r>
      <w:proofErr w:type="spellEnd"/>
      <w:r w:rsidRPr="00E46584">
        <w:rPr>
          <w:rFonts w:ascii="Book Antiqua" w:hAnsi="Book Antiqua" w:cs="宋体"/>
          <w:lang w:val="en-US" w:eastAsia="zh-CN"/>
        </w:rPr>
        <w:t xml:space="preserve"> C, Andre M, </w:t>
      </w:r>
      <w:proofErr w:type="spellStart"/>
      <w:r w:rsidRPr="00E46584">
        <w:rPr>
          <w:rFonts w:ascii="Book Antiqua" w:hAnsi="Book Antiqua" w:cs="宋体"/>
          <w:lang w:val="en-US" w:eastAsia="zh-CN"/>
        </w:rPr>
        <w:t>Ferrant</w:t>
      </w:r>
      <w:proofErr w:type="spellEnd"/>
      <w:r w:rsidRPr="00E46584">
        <w:rPr>
          <w:rFonts w:ascii="Book Antiqua" w:hAnsi="Book Antiqua" w:cs="宋体"/>
          <w:lang w:val="en-US" w:eastAsia="zh-CN"/>
        </w:rPr>
        <w:t xml:space="preserve"> A. Cytogenetic responses in high-risk </w:t>
      </w:r>
      <w:proofErr w:type="spellStart"/>
      <w:r w:rsidRPr="00E46584">
        <w:rPr>
          <w:rFonts w:ascii="Book Antiqua" w:hAnsi="Book Antiqua" w:cs="宋体"/>
          <w:lang w:val="en-US" w:eastAsia="zh-CN"/>
        </w:rPr>
        <w:t>myelodysplastic</w:t>
      </w:r>
      <w:proofErr w:type="spellEnd"/>
      <w:r w:rsidRPr="00E46584">
        <w:rPr>
          <w:rFonts w:ascii="Book Antiqua" w:hAnsi="Book Antiqua" w:cs="宋体"/>
          <w:lang w:val="en-US" w:eastAsia="zh-CN"/>
        </w:rPr>
        <w:t xml:space="preserve"> syndrome following low-dose treatment with the DNA methylation inhibitor 5-aza-2'-deoxycytidine. </w:t>
      </w:r>
      <w:r w:rsidRPr="00E46584">
        <w:rPr>
          <w:rFonts w:ascii="Book Antiqua" w:hAnsi="Book Antiqua" w:cs="宋体"/>
          <w:i/>
          <w:iCs/>
          <w:lang w:val="en-US" w:eastAsia="zh-CN"/>
        </w:rPr>
        <w:t xml:space="preserve">Br J </w:t>
      </w:r>
      <w:proofErr w:type="spellStart"/>
      <w:r w:rsidRPr="00E46584">
        <w:rPr>
          <w:rFonts w:ascii="Book Antiqua" w:hAnsi="Book Antiqua" w:cs="宋体"/>
          <w:i/>
          <w:iCs/>
          <w:lang w:val="en-US" w:eastAsia="zh-CN"/>
        </w:rPr>
        <w:t>Haematol</w:t>
      </w:r>
      <w:proofErr w:type="spellEnd"/>
      <w:r w:rsidRPr="00E46584">
        <w:rPr>
          <w:rFonts w:ascii="Book Antiqua" w:hAnsi="Book Antiqua" w:cs="宋体"/>
          <w:lang w:val="en-US" w:eastAsia="zh-CN"/>
        </w:rPr>
        <w:t xml:space="preserve"> 2001; </w:t>
      </w:r>
      <w:r w:rsidRPr="00E46584">
        <w:rPr>
          <w:rFonts w:ascii="Book Antiqua" w:hAnsi="Book Antiqua" w:cs="宋体"/>
          <w:b/>
          <w:bCs/>
          <w:lang w:val="en-US" w:eastAsia="zh-CN"/>
        </w:rPr>
        <w:t>114</w:t>
      </w:r>
      <w:r w:rsidRPr="00E46584">
        <w:rPr>
          <w:rFonts w:ascii="Book Antiqua" w:hAnsi="Book Antiqua" w:cs="宋体"/>
          <w:lang w:val="en-US" w:eastAsia="zh-CN"/>
        </w:rPr>
        <w:t>: 349-357 [PMID: 11529854]</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60 </w:t>
      </w:r>
      <w:proofErr w:type="gramStart"/>
      <w:r w:rsidRPr="00E46584">
        <w:rPr>
          <w:rFonts w:ascii="Book Antiqua" w:hAnsi="Book Antiqua" w:cs="宋体"/>
          <w:b/>
          <w:bCs/>
          <w:lang w:val="en-US" w:eastAsia="zh-CN"/>
        </w:rPr>
        <w:t>Yang</w:t>
      </w:r>
      <w:proofErr w:type="gramEnd"/>
      <w:r w:rsidRPr="00E46584">
        <w:rPr>
          <w:rFonts w:ascii="Book Antiqua" w:hAnsi="Book Antiqua" w:cs="宋体"/>
          <w:b/>
          <w:bCs/>
          <w:lang w:val="en-US" w:eastAsia="zh-CN"/>
        </w:rPr>
        <w:t xml:space="preserve"> AS</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Estecio</w:t>
      </w:r>
      <w:proofErr w:type="spellEnd"/>
      <w:r w:rsidRPr="00E46584">
        <w:rPr>
          <w:rFonts w:ascii="Book Antiqua" w:hAnsi="Book Antiqua" w:cs="宋体"/>
          <w:lang w:val="en-US" w:eastAsia="zh-CN"/>
        </w:rPr>
        <w:t xml:space="preserve"> MR, Garcia-</w:t>
      </w:r>
      <w:proofErr w:type="spellStart"/>
      <w:r w:rsidRPr="00E46584">
        <w:rPr>
          <w:rFonts w:ascii="Book Antiqua" w:hAnsi="Book Antiqua" w:cs="宋体"/>
          <w:lang w:val="en-US" w:eastAsia="zh-CN"/>
        </w:rPr>
        <w:t>Manero</w:t>
      </w:r>
      <w:proofErr w:type="spellEnd"/>
      <w:r w:rsidRPr="00E46584">
        <w:rPr>
          <w:rFonts w:ascii="Book Antiqua" w:hAnsi="Book Antiqua" w:cs="宋体"/>
          <w:lang w:val="en-US" w:eastAsia="zh-CN"/>
        </w:rPr>
        <w:t xml:space="preserve"> G, </w:t>
      </w:r>
      <w:proofErr w:type="spellStart"/>
      <w:r w:rsidRPr="00E46584">
        <w:rPr>
          <w:rFonts w:ascii="Book Antiqua" w:hAnsi="Book Antiqua" w:cs="宋体"/>
          <w:lang w:val="en-US" w:eastAsia="zh-CN"/>
        </w:rPr>
        <w:t>Kantarjian</w:t>
      </w:r>
      <w:proofErr w:type="spellEnd"/>
      <w:r w:rsidRPr="00E46584">
        <w:rPr>
          <w:rFonts w:ascii="Book Antiqua" w:hAnsi="Book Antiqua" w:cs="宋体"/>
          <w:lang w:val="en-US" w:eastAsia="zh-CN"/>
        </w:rPr>
        <w:t xml:space="preserve"> HM, </w:t>
      </w:r>
      <w:proofErr w:type="spellStart"/>
      <w:r w:rsidRPr="00E46584">
        <w:rPr>
          <w:rFonts w:ascii="Book Antiqua" w:hAnsi="Book Antiqua" w:cs="宋体"/>
          <w:lang w:val="en-US" w:eastAsia="zh-CN"/>
        </w:rPr>
        <w:t>Issa</w:t>
      </w:r>
      <w:proofErr w:type="spellEnd"/>
      <w:r w:rsidRPr="00E46584">
        <w:rPr>
          <w:rFonts w:ascii="Book Antiqua" w:hAnsi="Book Antiqua" w:cs="宋体"/>
          <w:lang w:val="en-US" w:eastAsia="zh-CN"/>
        </w:rPr>
        <w:t xml:space="preserve"> JP. Comment on "Chromosomal instability and tumors promoted by DNA </w:t>
      </w:r>
      <w:proofErr w:type="spellStart"/>
      <w:r w:rsidRPr="00E46584">
        <w:rPr>
          <w:rFonts w:ascii="Book Antiqua" w:hAnsi="Book Antiqua" w:cs="宋体"/>
          <w:lang w:val="en-US" w:eastAsia="zh-CN"/>
        </w:rPr>
        <w:t>hypomethylation</w:t>
      </w:r>
      <w:proofErr w:type="spellEnd"/>
      <w:r w:rsidRPr="00E46584">
        <w:rPr>
          <w:rFonts w:ascii="Book Antiqua" w:hAnsi="Book Antiqua" w:cs="宋体"/>
          <w:lang w:val="en-US" w:eastAsia="zh-CN"/>
        </w:rPr>
        <w:t xml:space="preserve">" and "Induction of tumors in nice by genomic </w:t>
      </w:r>
      <w:proofErr w:type="spellStart"/>
      <w:r w:rsidRPr="00E46584">
        <w:rPr>
          <w:rFonts w:ascii="Book Antiqua" w:hAnsi="Book Antiqua" w:cs="宋体"/>
          <w:lang w:val="en-US" w:eastAsia="zh-CN"/>
        </w:rPr>
        <w:t>hypomethylation</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Science</w:t>
      </w:r>
      <w:r w:rsidRPr="00E46584">
        <w:rPr>
          <w:rFonts w:ascii="Book Antiqua" w:hAnsi="Book Antiqua" w:cs="宋体"/>
          <w:lang w:val="en-US" w:eastAsia="zh-CN"/>
        </w:rPr>
        <w:t xml:space="preserve"> 2003; </w:t>
      </w:r>
      <w:r w:rsidRPr="00E46584">
        <w:rPr>
          <w:rFonts w:ascii="Book Antiqua" w:hAnsi="Book Antiqua" w:cs="宋体"/>
          <w:b/>
          <w:bCs/>
          <w:lang w:val="en-US" w:eastAsia="zh-CN"/>
        </w:rPr>
        <w:t>302</w:t>
      </w:r>
      <w:r w:rsidRPr="00E46584">
        <w:rPr>
          <w:rFonts w:ascii="Book Antiqua" w:hAnsi="Book Antiqua" w:cs="宋体"/>
          <w:lang w:val="en-US" w:eastAsia="zh-CN"/>
        </w:rPr>
        <w:t>: 1153; author reply 1153 [PMID: 14615517 DOI: 10.1126/science.1089523]</w:t>
      </w:r>
    </w:p>
    <w:p w:rsidR="00DA130B" w:rsidRPr="00E46584" w:rsidRDefault="00DA130B" w:rsidP="009E1343">
      <w:pPr>
        <w:spacing w:after="0" w:line="360" w:lineRule="auto"/>
        <w:jc w:val="both"/>
        <w:rPr>
          <w:rFonts w:ascii="Book Antiqua" w:hAnsi="Book Antiqua" w:cs="宋体"/>
          <w:lang w:val="en-US" w:eastAsia="zh-CN"/>
        </w:rPr>
      </w:pPr>
      <w:proofErr w:type="gramStart"/>
      <w:r w:rsidRPr="00E46584">
        <w:rPr>
          <w:rFonts w:ascii="Book Antiqua" w:hAnsi="Book Antiqua" w:cs="宋体"/>
          <w:lang w:val="en-US" w:eastAsia="zh-CN"/>
        </w:rPr>
        <w:lastRenderedPageBreak/>
        <w:t xml:space="preserve">61 </w:t>
      </w:r>
      <w:r w:rsidRPr="00E46584">
        <w:rPr>
          <w:rFonts w:ascii="Book Antiqua" w:hAnsi="Book Antiqua" w:cs="宋体"/>
          <w:b/>
          <w:bCs/>
          <w:lang w:val="en-US" w:eastAsia="zh-CN"/>
        </w:rPr>
        <w:t>Riley KJ</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Rabinowitz</w:t>
      </w:r>
      <w:proofErr w:type="spellEnd"/>
      <w:r w:rsidRPr="00E46584">
        <w:rPr>
          <w:rFonts w:ascii="Book Antiqua" w:hAnsi="Book Antiqua" w:cs="宋体"/>
          <w:lang w:val="en-US" w:eastAsia="zh-CN"/>
        </w:rPr>
        <w:t xml:space="preserve"> GS, </w:t>
      </w:r>
      <w:proofErr w:type="spellStart"/>
      <w:r w:rsidRPr="00E46584">
        <w:rPr>
          <w:rFonts w:ascii="Book Antiqua" w:hAnsi="Book Antiqua" w:cs="宋体"/>
          <w:lang w:val="en-US" w:eastAsia="zh-CN"/>
        </w:rPr>
        <w:t>Yario</w:t>
      </w:r>
      <w:proofErr w:type="spellEnd"/>
      <w:r w:rsidRPr="00E46584">
        <w:rPr>
          <w:rFonts w:ascii="Book Antiqua" w:hAnsi="Book Antiqua" w:cs="宋体"/>
          <w:lang w:val="en-US" w:eastAsia="zh-CN"/>
        </w:rPr>
        <w:t xml:space="preserve"> TA, Luna JM, Darnell RB, </w:t>
      </w:r>
      <w:proofErr w:type="spellStart"/>
      <w:r w:rsidRPr="00E46584">
        <w:rPr>
          <w:rFonts w:ascii="Book Antiqua" w:hAnsi="Book Antiqua" w:cs="宋体"/>
          <w:lang w:val="en-US" w:eastAsia="zh-CN"/>
        </w:rPr>
        <w:t>Steitz</w:t>
      </w:r>
      <w:proofErr w:type="spellEnd"/>
      <w:r w:rsidRPr="00E46584">
        <w:rPr>
          <w:rFonts w:ascii="Book Antiqua" w:hAnsi="Book Antiqua" w:cs="宋体"/>
          <w:lang w:val="en-US" w:eastAsia="zh-CN"/>
        </w:rPr>
        <w:t xml:space="preserve"> JA.</w:t>
      </w:r>
      <w:proofErr w:type="gramEnd"/>
      <w:r w:rsidRPr="00E46584">
        <w:rPr>
          <w:rFonts w:ascii="Book Antiqua" w:hAnsi="Book Antiqua" w:cs="宋体"/>
          <w:lang w:val="en-US" w:eastAsia="zh-CN"/>
        </w:rPr>
        <w:t xml:space="preserve"> EBV and human microRNAs co-target oncogenic and apoptotic viral and human genes during latency. </w:t>
      </w:r>
      <w:r w:rsidRPr="00E46584">
        <w:rPr>
          <w:rFonts w:ascii="Book Antiqua" w:hAnsi="Book Antiqua" w:cs="宋体"/>
          <w:i/>
          <w:iCs/>
          <w:lang w:val="en-US" w:eastAsia="zh-CN"/>
        </w:rPr>
        <w:t>EMBO J</w:t>
      </w:r>
      <w:r w:rsidRPr="00E46584">
        <w:rPr>
          <w:rFonts w:ascii="Book Antiqua" w:hAnsi="Book Antiqua" w:cs="宋体"/>
          <w:lang w:val="en-US" w:eastAsia="zh-CN"/>
        </w:rPr>
        <w:t xml:space="preserve"> 2012; </w:t>
      </w:r>
      <w:r w:rsidRPr="00E46584">
        <w:rPr>
          <w:rFonts w:ascii="Book Antiqua" w:hAnsi="Book Antiqua" w:cs="宋体"/>
          <w:b/>
          <w:bCs/>
          <w:lang w:val="en-US" w:eastAsia="zh-CN"/>
        </w:rPr>
        <w:t>31</w:t>
      </w:r>
      <w:r w:rsidRPr="00E46584">
        <w:rPr>
          <w:rFonts w:ascii="Book Antiqua" w:hAnsi="Book Antiqua" w:cs="宋体"/>
          <w:lang w:val="en-US" w:eastAsia="zh-CN"/>
        </w:rPr>
        <w:t>: 2207-2221 [PMID: 22473208 DOI: 10.1038/emboj.2012.63]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62 </w:t>
      </w:r>
      <w:r w:rsidRPr="00E46584">
        <w:rPr>
          <w:rFonts w:ascii="Book Antiqua" w:hAnsi="Book Antiqua" w:cs="宋体"/>
          <w:b/>
          <w:bCs/>
          <w:lang w:val="en-US" w:eastAsia="zh-CN"/>
        </w:rPr>
        <w:t>Xia T</w:t>
      </w:r>
      <w:r w:rsidRPr="00E46584">
        <w:rPr>
          <w:rFonts w:ascii="Book Antiqua" w:hAnsi="Book Antiqua" w:cs="宋体"/>
          <w:lang w:val="en-US" w:eastAsia="zh-CN"/>
        </w:rPr>
        <w:t xml:space="preserve">, O'Hara A, Araujo I, </w:t>
      </w:r>
      <w:proofErr w:type="spellStart"/>
      <w:r w:rsidRPr="00E46584">
        <w:rPr>
          <w:rFonts w:ascii="Book Antiqua" w:hAnsi="Book Antiqua" w:cs="宋体"/>
          <w:lang w:val="en-US" w:eastAsia="zh-CN"/>
        </w:rPr>
        <w:t>Barreto</w:t>
      </w:r>
      <w:proofErr w:type="spellEnd"/>
      <w:r w:rsidRPr="00E46584">
        <w:rPr>
          <w:rFonts w:ascii="Book Antiqua" w:hAnsi="Book Antiqua" w:cs="宋体"/>
          <w:lang w:val="en-US" w:eastAsia="zh-CN"/>
        </w:rPr>
        <w:t xml:space="preserve"> J, </w:t>
      </w:r>
      <w:proofErr w:type="spellStart"/>
      <w:r w:rsidRPr="00E46584">
        <w:rPr>
          <w:rFonts w:ascii="Book Antiqua" w:hAnsi="Book Antiqua" w:cs="宋体"/>
          <w:lang w:val="en-US" w:eastAsia="zh-CN"/>
        </w:rPr>
        <w:t>Carvalho</w:t>
      </w:r>
      <w:proofErr w:type="spellEnd"/>
      <w:r w:rsidRPr="00E46584">
        <w:rPr>
          <w:rFonts w:ascii="Book Antiqua" w:hAnsi="Book Antiqua" w:cs="宋体"/>
          <w:lang w:val="en-US" w:eastAsia="zh-CN"/>
        </w:rPr>
        <w:t xml:space="preserve"> E, </w:t>
      </w:r>
      <w:proofErr w:type="spellStart"/>
      <w:r w:rsidRPr="00E46584">
        <w:rPr>
          <w:rFonts w:ascii="Book Antiqua" w:hAnsi="Book Antiqua" w:cs="宋体"/>
          <w:lang w:val="en-US" w:eastAsia="zh-CN"/>
        </w:rPr>
        <w:t>Sapucaia</w:t>
      </w:r>
      <w:proofErr w:type="spellEnd"/>
      <w:r w:rsidRPr="00E46584">
        <w:rPr>
          <w:rFonts w:ascii="Book Antiqua" w:hAnsi="Book Antiqua" w:cs="宋体"/>
          <w:lang w:val="en-US" w:eastAsia="zh-CN"/>
        </w:rPr>
        <w:t xml:space="preserve"> JB, Ramos JC, Luz E, </w:t>
      </w:r>
      <w:proofErr w:type="spellStart"/>
      <w:r w:rsidRPr="00E46584">
        <w:rPr>
          <w:rFonts w:ascii="Book Antiqua" w:hAnsi="Book Antiqua" w:cs="宋体"/>
          <w:lang w:val="en-US" w:eastAsia="zh-CN"/>
        </w:rPr>
        <w:t>Pedroso</w:t>
      </w:r>
      <w:proofErr w:type="spellEnd"/>
      <w:r w:rsidRPr="00E46584">
        <w:rPr>
          <w:rFonts w:ascii="Book Antiqua" w:hAnsi="Book Antiqua" w:cs="宋体"/>
          <w:lang w:val="en-US" w:eastAsia="zh-CN"/>
        </w:rPr>
        <w:t xml:space="preserve"> C, </w:t>
      </w:r>
      <w:proofErr w:type="spellStart"/>
      <w:r w:rsidRPr="00E46584">
        <w:rPr>
          <w:rFonts w:ascii="Book Antiqua" w:hAnsi="Book Antiqua" w:cs="宋体"/>
          <w:lang w:val="en-US" w:eastAsia="zh-CN"/>
        </w:rPr>
        <w:t>Manrique</w:t>
      </w:r>
      <w:proofErr w:type="spellEnd"/>
      <w:r w:rsidRPr="00E46584">
        <w:rPr>
          <w:rFonts w:ascii="Book Antiqua" w:hAnsi="Book Antiqua" w:cs="宋体"/>
          <w:lang w:val="en-US" w:eastAsia="zh-CN"/>
        </w:rPr>
        <w:t xml:space="preserve"> M, Toomey NL, </w:t>
      </w:r>
      <w:proofErr w:type="spellStart"/>
      <w:r w:rsidRPr="00E46584">
        <w:rPr>
          <w:rFonts w:ascii="Book Antiqua" w:hAnsi="Book Antiqua" w:cs="宋体"/>
          <w:lang w:val="en-US" w:eastAsia="zh-CN"/>
        </w:rPr>
        <w:t>Brites</w:t>
      </w:r>
      <w:proofErr w:type="spellEnd"/>
      <w:r w:rsidRPr="00E46584">
        <w:rPr>
          <w:rFonts w:ascii="Book Antiqua" w:hAnsi="Book Antiqua" w:cs="宋体"/>
          <w:lang w:val="en-US" w:eastAsia="zh-CN"/>
        </w:rPr>
        <w:t xml:space="preserve"> C, Dittmer DP, Harrington WJ. </w:t>
      </w:r>
      <w:proofErr w:type="gramStart"/>
      <w:r w:rsidRPr="00E46584">
        <w:rPr>
          <w:rFonts w:ascii="Book Antiqua" w:hAnsi="Book Antiqua" w:cs="宋体"/>
          <w:lang w:val="en-US" w:eastAsia="zh-CN"/>
        </w:rPr>
        <w:t>EBV microRNAs in primary lymphomas and targeting of CXCL-11 by ebv-mir-BHRF1-3.</w:t>
      </w:r>
      <w:proofErr w:type="gramEnd"/>
      <w:r w:rsidRPr="00E46584">
        <w:rPr>
          <w:rFonts w:ascii="Book Antiqua" w:hAnsi="Book Antiqua" w:cs="宋体"/>
          <w:lang w:val="en-US" w:eastAsia="zh-CN"/>
        </w:rPr>
        <w:t xml:space="preserve">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2008; </w:t>
      </w:r>
      <w:r w:rsidRPr="00E46584">
        <w:rPr>
          <w:rFonts w:ascii="Book Antiqua" w:hAnsi="Book Antiqua" w:cs="宋体"/>
          <w:b/>
          <w:bCs/>
          <w:lang w:val="en-US" w:eastAsia="zh-CN"/>
        </w:rPr>
        <w:t>68</w:t>
      </w:r>
      <w:r w:rsidRPr="00E46584">
        <w:rPr>
          <w:rFonts w:ascii="Book Antiqua" w:hAnsi="Book Antiqua" w:cs="宋体"/>
          <w:lang w:val="en-US" w:eastAsia="zh-CN"/>
        </w:rPr>
        <w:t>: 1436-1442 [PMID: 18316607 DOI: 10.1158/0008-5472.CAN-07-5126]</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63 </w:t>
      </w:r>
      <w:r w:rsidRPr="00E46584">
        <w:rPr>
          <w:rFonts w:ascii="Book Antiqua" w:hAnsi="Book Antiqua" w:cs="宋体"/>
          <w:b/>
          <w:bCs/>
          <w:lang w:val="en-US" w:eastAsia="zh-CN"/>
        </w:rPr>
        <w:t>Barth S</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Pfuhl</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Mamiani</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Ehses</w:t>
      </w:r>
      <w:proofErr w:type="spellEnd"/>
      <w:r w:rsidRPr="00E46584">
        <w:rPr>
          <w:rFonts w:ascii="Book Antiqua" w:hAnsi="Book Antiqua" w:cs="宋体"/>
          <w:lang w:val="en-US" w:eastAsia="zh-CN"/>
        </w:rPr>
        <w:t xml:space="preserve"> C, Roemer K, </w:t>
      </w:r>
      <w:proofErr w:type="spellStart"/>
      <w:r w:rsidRPr="00E46584">
        <w:rPr>
          <w:rFonts w:ascii="Book Antiqua" w:hAnsi="Book Antiqua" w:cs="宋体"/>
          <w:lang w:val="en-US" w:eastAsia="zh-CN"/>
        </w:rPr>
        <w:t>Kremmer</w:t>
      </w:r>
      <w:proofErr w:type="spellEnd"/>
      <w:r w:rsidRPr="00E46584">
        <w:rPr>
          <w:rFonts w:ascii="Book Antiqua" w:hAnsi="Book Antiqua" w:cs="宋体"/>
          <w:lang w:val="en-US" w:eastAsia="zh-CN"/>
        </w:rPr>
        <w:t xml:space="preserve"> E, </w:t>
      </w:r>
      <w:proofErr w:type="spellStart"/>
      <w:r w:rsidRPr="00E46584">
        <w:rPr>
          <w:rFonts w:ascii="Book Antiqua" w:hAnsi="Book Antiqua" w:cs="宋体"/>
          <w:lang w:val="en-US" w:eastAsia="zh-CN"/>
        </w:rPr>
        <w:t>Jäker</w:t>
      </w:r>
      <w:proofErr w:type="spellEnd"/>
      <w:r w:rsidRPr="00E46584">
        <w:rPr>
          <w:rFonts w:ascii="Book Antiqua" w:hAnsi="Book Antiqua" w:cs="宋体"/>
          <w:lang w:val="en-US" w:eastAsia="zh-CN"/>
        </w:rPr>
        <w:t xml:space="preserve"> C, </w:t>
      </w:r>
      <w:proofErr w:type="spellStart"/>
      <w:r w:rsidRPr="00E46584">
        <w:rPr>
          <w:rFonts w:ascii="Book Antiqua" w:hAnsi="Book Antiqua" w:cs="宋体"/>
          <w:lang w:val="en-US" w:eastAsia="zh-CN"/>
        </w:rPr>
        <w:t>Höck</w:t>
      </w:r>
      <w:proofErr w:type="spellEnd"/>
      <w:r w:rsidRPr="00E46584">
        <w:rPr>
          <w:rFonts w:ascii="Book Antiqua" w:hAnsi="Book Antiqua" w:cs="宋体"/>
          <w:lang w:val="en-US" w:eastAsia="zh-CN"/>
        </w:rPr>
        <w:t xml:space="preserve"> J, Meister G, </w:t>
      </w:r>
      <w:proofErr w:type="spellStart"/>
      <w:r w:rsidRPr="00E46584">
        <w:rPr>
          <w:rFonts w:ascii="Book Antiqua" w:hAnsi="Book Antiqua" w:cs="宋体"/>
          <w:lang w:val="en-US" w:eastAsia="zh-CN"/>
        </w:rPr>
        <w:t>Grässer</w:t>
      </w:r>
      <w:proofErr w:type="spellEnd"/>
      <w:r w:rsidRPr="00E46584">
        <w:rPr>
          <w:rFonts w:ascii="Book Antiqua" w:hAnsi="Book Antiqua" w:cs="宋体"/>
          <w:lang w:val="en-US" w:eastAsia="zh-CN"/>
        </w:rPr>
        <w:t xml:space="preserve"> FA. Epstein-Barr virus-encoded microRNA miR-BART2 down-regulates the viral DNA polymerase BALF5. </w:t>
      </w:r>
      <w:r w:rsidRPr="00E46584">
        <w:rPr>
          <w:rFonts w:ascii="Book Antiqua" w:hAnsi="Book Antiqua" w:cs="宋体"/>
          <w:i/>
          <w:iCs/>
          <w:lang w:val="en-US" w:eastAsia="zh-CN"/>
        </w:rPr>
        <w:t>Nucleic Acids Res</w:t>
      </w:r>
      <w:r w:rsidRPr="00E46584">
        <w:rPr>
          <w:rFonts w:ascii="Book Antiqua" w:hAnsi="Book Antiqua" w:cs="宋体"/>
          <w:lang w:val="en-US" w:eastAsia="zh-CN"/>
        </w:rPr>
        <w:t xml:space="preserve"> 2008; </w:t>
      </w:r>
      <w:r w:rsidRPr="00E46584">
        <w:rPr>
          <w:rFonts w:ascii="Book Antiqua" w:hAnsi="Book Antiqua" w:cs="宋体"/>
          <w:b/>
          <w:bCs/>
          <w:lang w:val="en-US" w:eastAsia="zh-CN"/>
        </w:rPr>
        <w:t>36</w:t>
      </w:r>
      <w:r w:rsidRPr="00E46584">
        <w:rPr>
          <w:rFonts w:ascii="Book Antiqua" w:hAnsi="Book Antiqua" w:cs="宋体"/>
          <w:lang w:val="en-US" w:eastAsia="zh-CN"/>
        </w:rPr>
        <w:t>: 666-675 [PMID: 18073197 DOI: 10.1093/</w:t>
      </w:r>
      <w:proofErr w:type="spellStart"/>
      <w:r w:rsidRPr="00E46584">
        <w:rPr>
          <w:rFonts w:ascii="Book Antiqua" w:hAnsi="Book Antiqua" w:cs="宋体"/>
          <w:lang w:val="en-US" w:eastAsia="zh-CN"/>
        </w:rPr>
        <w:t>nar</w:t>
      </w:r>
      <w:proofErr w:type="spellEnd"/>
      <w:r w:rsidRPr="00E46584">
        <w:rPr>
          <w:rFonts w:ascii="Book Antiqua" w:hAnsi="Book Antiqua" w:cs="宋体"/>
          <w:lang w:val="en-US" w:eastAsia="zh-CN"/>
        </w:rPr>
        <w:t>/gkm1080]</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64 </w:t>
      </w:r>
      <w:proofErr w:type="spellStart"/>
      <w:r w:rsidRPr="00E46584">
        <w:rPr>
          <w:rFonts w:ascii="Book Antiqua" w:hAnsi="Book Antiqua" w:cs="宋体"/>
          <w:b/>
          <w:bCs/>
          <w:lang w:val="en-US" w:eastAsia="zh-CN"/>
        </w:rPr>
        <w:t>Nachmani</w:t>
      </w:r>
      <w:proofErr w:type="spellEnd"/>
      <w:r w:rsidRPr="00E46584">
        <w:rPr>
          <w:rFonts w:ascii="Book Antiqua" w:hAnsi="Book Antiqua" w:cs="宋体"/>
          <w:b/>
          <w:bCs/>
          <w:lang w:val="en-US" w:eastAsia="zh-CN"/>
        </w:rPr>
        <w:t xml:space="preserve"> D</w:t>
      </w:r>
      <w:r w:rsidRPr="00E46584">
        <w:rPr>
          <w:rFonts w:ascii="Book Antiqua" w:hAnsi="Book Antiqua" w:cs="宋体"/>
          <w:lang w:val="en-US" w:eastAsia="zh-CN"/>
        </w:rPr>
        <w:t>, Stern-</w:t>
      </w:r>
      <w:proofErr w:type="spellStart"/>
      <w:r w:rsidRPr="00E46584">
        <w:rPr>
          <w:rFonts w:ascii="Book Antiqua" w:hAnsi="Book Antiqua" w:cs="宋体"/>
          <w:lang w:val="en-US" w:eastAsia="zh-CN"/>
        </w:rPr>
        <w:t>Ginossar</w:t>
      </w:r>
      <w:proofErr w:type="spellEnd"/>
      <w:r w:rsidRPr="00E46584">
        <w:rPr>
          <w:rFonts w:ascii="Book Antiqua" w:hAnsi="Book Antiqua" w:cs="宋体"/>
          <w:lang w:val="en-US" w:eastAsia="zh-CN"/>
        </w:rPr>
        <w:t xml:space="preserve"> N, </w:t>
      </w:r>
      <w:proofErr w:type="spellStart"/>
      <w:r w:rsidRPr="00E46584">
        <w:rPr>
          <w:rFonts w:ascii="Book Antiqua" w:hAnsi="Book Antiqua" w:cs="宋体"/>
          <w:lang w:val="en-US" w:eastAsia="zh-CN"/>
        </w:rPr>
        <w:t>Sarid</w:t>
      </w:r>
      <w:proofErr w:type="spellEnd"/>
      <w:r w:rsidRPr="00E46584">
        <w:rPr>
          <w:rFonts w:ascii="Book Antiqua" w:hAnsi="Book Antiqua" w:cs="宋体"/>
          <w:lang w:val="en-US" w:eastAsia="zh-CN"/>
        </w:rPr>
        <w:t xml:space="preserve"> R, </w:t>
      </w:r>
      <w:proofErr w:type="spellStart"/>
      <w:r w:rsidRPr="00E46584">
        <w:rPr>
          <w:rFonts w:ascii="Book Antiqua" w:hAnsi="Book Antiqua" w:cs="宋体"/>
          <w:lang w:val="en-US" w:eastAsia="zh-CN"/>
        </w:rPr>
        <w:t>Mandelboim</w:t>
      </w:r>
      <w:proofErr w:type="spellEnd"/>
      <w:r w:rsidRPr="00E46584">
        <w:rPr>
          <w:rFonts w:ascii="Book Antiqua" w:hAnsi="Book Antiqua" w:cs="宋体"/>
          <w:lang w:val="en-US" w:eastAsia="zh-CN"/>
        </w:rPr>
        <w:t xml:space="preserve"> O. Diverse </w:t>
      </w:r>
      <w:proofErr w:type="spellStart"/>
      <w:r w:rsidRPr="00E46584">
        <w:rPr>
          <w:rFonts w:ascii="Book Antiqua" w:hAnsi="Book Antiqua" w:cs="宋体"/>
          <w:lang w:val="en-US" w:eastAsia="zh-CN"/>
        </w:rPr>
        <w:t>herpesvirus</w:t>
      </w:r>
      <w:proofErr w:type="spellEnd"/>
      <w:r w:rsidRPr="00E46584">
        <w:rPr>
          <w:rFonts w:ascii="Book Antiqua" w:hAnsi="Book Antiqua" w:cs="宋体"/>
          <w:lang w:val="en-US" w:eastAsia="zh-CN"/>
        </w:rPr>
        <w:t xml:space="preserve"> microRNAs target the stress-induced immune ligand MICB to escape recognition by natural killer cells. </w:t>
      </w:r>
      <w:r w:rsidRPr="00E46584">
        <w:rPr>
          <w:rFonts w:ascii="Book Antiqua" w:hAnsi="Book Antiqua" w:cs="宋体"/>
          <w:i/>
          <w:iCs/>
          <w:lang w:val="en-US" w:eastAsia="zh-CN"/>
        </w:rPr>
        <w:t>Cell Host Microbe</w:t>
      </w:r>
      <w:r w:rsidRPr="00E46584">
        <w:rPr>
          <w:rFonts w:ascii="Book Antiqua" w:hAnsi="Book Antiqua" w:cs="宋体"/>
          <w:lang w:val="en-US" w:eastAsia="zh-CN"/>
        </w:rPr>
        <w:t xml:space="preserve"> 2009; </w:t>
      </w:r>
      <w:r w:rsidRPr="00E46584">
        <w:rPr>
          <w:rFonts w:ascii="Book Antiqua" w:hAnsi="Book Antiqua" w:cs="宋体"/>
          <w:b/>
          <w:bCs/>
          <w:lang w:val="en-US" w:eastAsia="zh-CN"/>
        </w:rPr>
        <w:t>5</w:t>
      </w:r>
      <w:r w:rsidRPr="00E46584">
        <w:rPr>
          <w:rFonts w:ascii="Book Antiqua" w:hAnsi="Book Antiqua" w:cs="宋体"/>
          <w:lang w:val="en-US" w:eastAsia="zh-CN"/>
        </w:rPr>
        <w:t>: 376-385 [PMID: 19380116 DOI: 10.1016/j.chom.2009.03.003]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65 </w:t>
      </w:r>
      <w:proofErr w:type="spellStart"/>
      <w:r w:rsidRPr="00E46584">
        <w:rPr>
          <w:rFonts w:ascii="Book Antiqua" w:hAnsi="Book Antiqua" w:cs="宋体"/>
          <w:b/>
          <w:bCs/>
          <w:lang w:val="en-US" w:eastAsia="zh-CN"/>
        </w:rPr>
        <w:t>Dölken</w:t>
      </w:r>
      <w:proofErr w:type="spellEnd"/>
      <w:r w:rsidRPr="00E46584">
        <w:rPr>
          <w:rFonts w:ascii="Book Antiqua" w:hAnsi="Book Antiqua" w:cs="宋体"/>
          <w:b/>
          <w:bCs/>
          <w:lang w:val="en-US" w:eastAsia="zh-CN"/>
        </w:rPr>
        <w:t xml:space="preserve"> L</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Malterer</w:t>
      </w:r>
      <w:proofErr w:type="spellEnd"/>
      <w:r w:rsidRPr="00E46584">
        <w:rPr>
          <w:rFonts w:ascii="Book Antiqua" w:hAnsi="Book Antiqua" w:cs="宋体"/>
          <w:lang w:val="en-US" w:eastAsia="zh-CN"/>
        </w:rPr>
        <w:t xml:space="preserve"> G, Erhard F, </w:t>
      </w:r>
      <w:proofErr w:type="spellStart"/>
      <w:r w:rsidRPr="00E46584">
        <w:rPr>
          <w:rFonts w:ascii="Book Antiqua" w:hAnsi="Book Antiqua" w:cs="宋体"/>
          <w:lang w:val="en-US" w:eastAsia="zh-CN"/>
        </w:rPr>
        <w:t>Kothe</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Friedel</w:t>
      </w:r>
      <w:proofErr w:type="spellEnd"/>
      <w:r w:rsidRPr="00E46584">
        <w:rPr>
          <w:rFonts w:ascii="Book Antiqua" w:hAnsi="Book Antiqua" w:cs="宋体"/>
          <w:lang w:val="en-US" w:eastAsia="zh-CN"/>
        </w:rPr>
        <w:t xml:space="preserve"> CC, </w:t>
      </w:r>
      <w:proofErr w:type="spellStart"/>
      <w:r w:rsidRPr="00E46584">
        <w:rPr>
          <w:rFonts w:ascii="Book Antiqua" w:hAnsi="Book Antiqua" w:cs="宋体"/>
          <w:lang w:val="en-US" w:eastAsia="zh-CN"/>
        </w:rPr>
        <w:t>Suffert</w:t>
      </w:r>
      <w:proofErr w:type="spellEnd"/>
      <w:r w:rsidRPr="00E46584">
        <w:rPr>
          <w:rFonts w:ascii="Book Antiqua" w:hAnsi="Book Antiqua" w:cs="宋体"/>
          <w:lang w:val="en-US" w:eastAsia="zh-CN"/>
        </w:rPr>
        <w:t xml:space="preserve"> G, </w:t>
      </w:r>
      <w:proofErr w:type="spellStart"/>
      <w:r w:rsidRPr="00E46584">
        <w:rPr>
          <w:rFonts w:ascii="Book Antiqua" w:hAnsi="Book Antiqua" w:cs="宋体"/>
          <w:lang w:val="en-US" w:eastAsia="zh-CN"/>
        </w:rPr>
        <w:t>Marcinowski</w:t>
      </w:r>
      <w:proofErr w:type="spellEnd"/>
      <w:r w:rsidRPr="00E46584">
        <w:rPr>
          <w:rFonts w:ascii="Book Antiqua" w:hAnsi="Book Antiqua" w:cs="宋体"/>
          <w:lang w:val="en-US" w:eastAsia="zh-CN"/>
        </w:rPr>
        <w:t xml:space="preserve"> L, </w:t>
      </w:r>
      <w:proofErr w:type="spellStart"/>
      <w:r w:rsidRPr="00E46584">
        <w:rPr>
          <w:rFonts w:ascii="Book Antiqua" w:hAnsi="Book Antiqua" w:cs="宋体"/>
          <w:lang w:val="en-US" w:eastAsia="zh-CN"/>
        </w:rPr>
        <w:t>Motsch</w:t>
      </w:r>
      <w:proofErr w:type="spellEnd"/>
      <w:r w:rsidRPr="00E46584">
        <w:rPr>
          <w:rFonts w:ascii="Book Antiqua" w:hAnsi="Book Antiqua" w:cs="宋体"/>
          <w:lang w:val="en-US" w:eastAsia="zh-CN"/>
        </w:rPr>
        <w:t xml:space="preserve"> N, Barth S, </w:t>
      </w:r>
      <w:proofErr w:type="spellStart"/>
      <w:r w:rsidRPr="00E46584">
        <w:rPr>
          <w:rFonts w:ascii="Book Antiqua" w:hAnsi="Book Antiqua" w:cs="宋体"/>
          <w:lang w:val="en-US" w:eastAsia="zh-CN"/>
        </w:rPr>
        <w:t>Beitzinger</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Lieber</w:t>
      </w:r>
      <w:proofErr w:type="spellEnd"/>
      <w:r w:rsidRPr="00E46584">
        <w:rPr>
          <w:rFonts w:ascii="Book Antiqua" w:hAnsi="Book Antiqua" w:cs="宋体"/>
          <w:lang w:val="en-US" w:eastAsia="zh-CN"/>
        </w:rPr>
        <w:t xml:space="preserve"> D, Bailer SM, Hoffmann R, </w:t>
      </w:r>
      <w:proofErr w:type="spellStart"/>
      <w:r w:rsidRPr="00E46584">
        <w:rPr>
          <w:rFonts w:ascii="Book Antiqua" w:hAnsi="Book Antiqua" w:cs="宋体"/>
          <w:lang w:val="en-US" w:eastAsia="zh-CN"/>
        </w:rPr>
        <w:t>Ruzsics</w:t>
      </w:r>
      <w:proofErr w:type="spellEnd"/>
      <w:r w:rsidRPr="00E46584">
        <w:rPr>
          <w:rFonts w:ascii="Book Antiqua" w:hAnsi="Book Antiqua" w:cs="宋体"/>
          <w:lang w:val="en-US" w:eastAsia="zh-CN"/>
        </w:rPr>
        <w:t xml:space="preserve"> Z, </w:t>
      </w:r>
      <w:proofErr w:type="spellStart"/>
      <w:r w:rsidRPr="00E46584">
        <w:rPr>
          <w:rFonts w:ascii="Book Antiqua" w:hAnsi="Book Antiqua" w:cs="宋体"/>
          <w:lang w:val="en-US" w:eastAsia="zh-CN"/>
        </w:rPr>
        <w:t>Kremmer</w:t>
      </w:r>
      <w:proofErr w:type="spellEnd"/>
      <w:r w:rsidRPr="00E46584">
        <w:rPr>
          <w:rFonts w:ascii="Book Antiqua" w:hAnsi="Book Antiqua" w:cs="宋体"/>
          <w:lang w:val="en-US" w:eastAsia="zh-CN"/>
        </w:rPr>
        <w:t xml:space="preserve"> E, </w:t>
      </w:r>
      <w:proofErr w:type="spellStart"/>
      <w:r w:rsidRPr="00E46584">
        <w:rPr>
          <w:rFonts w:ascii="Book Antiqua" w:hAnsi="Book Antiqua" w:cs="宋体"/>
          <w:lang w:val="en-US" w:eastAsia="zh-CN"/>
        </w:rPr>
        <w:t>Pfeffer</w:t>
      </w:r>
      <w:proofErr w:type="spellEnd"/>
      <w:r w:rsidRPr="00E46584">
        <w:rPr>
          <w:rFonts w:ascii="Book Antiqua" w:hAnsi="Book Antiqua" w:cs="宋体"/>
          <w:lang w:val="en-US" w:eastAsia="zh-CN"/>
        </w:rPr>
        <w:t xml:space="preserve"> S, Zimmer R, </w:t>
      </w:r>
      <w:proofErr w:type="spellStart"/>
      <w:r w:rsidRPr="00E46584">
        <w:rPr>
          <w:rFonts w:ascii="Book Antiqua" w:hAnsi="Book Antiqua" w:cs="宋体"/>
          <w:lang w:val="en-US" w:eastAsia="zh-CN"/>
        </w:rPr>
        <w:t>Koszinowski</w:t>
      </w:r>
      <w:proofErr w:type="spellEnd"/>
      <w:r w:rsidRPr="00E46584">
        <w:rPr>
          <w:rFonts w:ascii="Book Antiqua" w:hAnsi="Book Antiqua" w:cs="宋体"/>
          <w:lang w:val="en-US" w:eastAsia="zh-CN"/>
        </w:rPr>
        <w:t xml:space="preserve"> UH, </w:t>
      </w:r>
      <w:proofErr w:type="spellStart"/>
      <w:r w:rsidRPr="00E46584">
        <w:rPr>
          <w:rFonts w:ascii="Book Antiqua" w:hAnsi="Book Antiqua" w:cs="宋体"/>
          <w:lang w:val="en-US" w:eastAsia="zh-CN"/>
        </w:rPr>
        <w:t>Grässer</w:t>
      </w:r>
      <w:proofErr w:type="spellEnd"/>
      <w:r w:rsidRPr="00E46584">
        <w:rPr>
          <w:rFonts w:ascii="Book Antiqua" w:hAnsi="Book Antiqua" w:cs="宋体"/>
          <w:lang w:val="en-US" w:eastAsia="zh-CN"/>
        </w:rPr>
        <w:t xml:space="preserve"> F, Meister G, Haas J. Systematic analysis of viral and cellular microRNA targets in cells latently infected with human gamma-</w:t>
      </w:r>
      <w:proofErr w:type="spellStart"/>
      <w:r w:rsidRPr="00E46584">
        <w:rPr>
          <w:rFonts w:ascii="Book Antiqua" w:hAnsi="Book Antiqua" w:cs="宋体"/>
          <w:lang w:val="en-US" w:eastAsia="zh-CN"/>
        </w:rPr>
        <w:t>herpesviruses</w:t>
      </w:r>
      <w:proofErr w:type="spellEnd"/>
      <w:r w:rsidRPr="00E46584">
        <w:rPr>
          <w:rFonts w:ascii="Book Antiqua" w:hAnsi="Book Antiqua" w:cs="宋体"/>
          <w:lang w:val="en-US" w:eastAsia="zh-CN"/>
        </w:rPr>
        <w:t xml:space="preserve"> by RISC </w:t>
      </w:r>
      <w:proofErr w:type="spellStart"/>
      <w:r w:rsidRPr="00E46584">
        <w:rPr>
          <w:rFonts w:ascii="Book Antiqua" w:hAnsi="Book Antiqua" w:cs="宋体"/>
          <w:lang w:val="en-US" w:eastAsia="zh-CN"/>
        </w:rPr>
        <w:t>immunoprecipitation</w:t>
      </w:r>
      <w:proofErr w:type="spellEnd"/>
      <w:r w:rsidRPr="00E46584">
        <w:rPr>
          <w:rFonts w:ascii="Book Antiqua" w:hAnsi="Book Antiqua" w:cs="宋体"/>
          <w:lang w:val="en-US" w:eastAsia="zh-CN"/>
        </w:rPr>
        <w:t xml:space="preserve"> assay. </w:t>
      </w:r>
      <w:r w:rsidRPr="00E46584">
        <w:rPr>
          <w:rFonts w:ascii="Book Antiqua" w:hAnsi="Book Antiqua" w:cs="宋体"/>
          <w:i/>
          <w:iCs/>
          <w:lang w:val="en-US" w:eastAsia="zh-CN"/>
        </w:rPr>
        <w:t>Cell Host Microbe</w:t>
      </w:r>
      <w:r w:rsidRPr="00E46584">
        <w:rPr>
          <w:rFonts w:ascii="Book Antiqua" w:hAnsi="Book Antiqua" w:cs="宋体"/>
          <w:lang w:val="en-US" w:eastAsia="zh-CN"/>
        </w:rPr>
        <w:t xml:space="preserve"> 2010; </w:t>
      </w:r>
      <w:r w:rsidRPr="00E46584">
        <w:rPr>
          <w:rFonts w:ascii="Book Antiqua" w:hAnsi="Book Antiqua" w:cs="宋体"/>
          <w:b/>
          <w:bCs/>
          <w:lang w:val="en-US" w:eastAsia="zh-CN"/>
        </w:rPr>
        <w:t>7</w:t>
      </w:r>
      <w:r w:rsidRPr="00E46584">
        <w:rPr>
          <w:rFonts w:ascii="Book Antiqua" w:hAnsi="Book Antiqua" w:cs="宋体"/>
          <w:lang w:val="en-US" w:eastAsia="zh-CN"/>
        </w:rPr>
        <w:t>: 324-334 [PMID: 20413099 DOI: 10.1016/j.chom.2010.03.008]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66 </w:t>
      </w:r>
      <w:r w:rsidRPr="00E46584">
        <w:rPr>
          <w:rFonts w:ascii="Book Antiqua" w:hAnsi="Book Antiqua" w:cs="宋体"/>
          <w:b/>
          <w:bCs/>
          <w:lang w:val="en-US" w:eastAsia="zh-CN"/>
        </w:rPr>
        <w:t>Choy EY</w:t>
      </w:r>
      <w:r w:rsidRPr="00E46584">
        <w:rPr>
          <w:rFonts w:ascii="Book Antiqua" w:hAnsi="Book Antiqua" w:cs="宋体"/>
          <w:lang w:val="en-US" w:eastAsia="zh-CN"/>
        </w:rPr>
        <w:t xml:space="preserve">, Siu KL, </w:t>
      </w:r>
      <w:proofErr w:type="spellStart"/>
      <w:r w:rsidRPr="00E46584">
        <w:rPr>
          <w:rFonts w:ascii="Book Antiqua" w:hAnsi="Book Antiqua" w:cs="宋体"/>
          <w:lang w:val="en-US" w:eastAsia="zh-CN"/>
        </w:rPr>
        <w:t>Kok</w:t>
      </w:r>
      <w:proofErr w:type="spellEnd"/>
      <w:r w:rsidRPr="00E46584">
        <w:rPr>
          <w:rFonts w:ascii="Book Antiqua" w:hAnsi="Book Antiqua" w:cs="宋体"/>
          <w:lang w:val="en-US" w:eastAsia="zh-CN"/>
        </w:rPr>
        <w:t xml:space="preserve"> KH, Lung RW, Tsang CM, To KF, </w:t>
      </w:r>
      <w:proofErr w:type="spellStart"/>
      <w:r w:rsidRPr="00E46584">
        <w:rPr>
          <w:rFonts w:ascii="Book Antiqua" w:hAnsi="Book Antiqua" w:cs="宋体"/>
          <w:lang w:val="en-US" w:eastAsia="zh-CN"/>
        </w:rPr>
        <w:t>Kwong</w:t>
      </w:r>
      <w:proofErr w:type="spellEnd"/>
      <w:r w:rsidRPr="00E46584">
        <w:rPr>
          <w:rFonts w:ascii="Book Antiqua" w:hAnsi="Book Antiqua" w:cs="宋体"/>
          <w:lang w:val="en-US" w:eastAsia="zh-CN"/>
        </w:rPr>
        <w:t xml:space="preserve"> DL, </w:t>
      </w:r>
      <w:proofErr w:type="spellStart"/>
      <w:r w:rsidRPr="00E46584">
        <w:rPr>
          <w:rFonts w:ascii="Book Antiqua" w:hAnsi="Book Antiqua" w:cs="宋体"/>
          <w:lang w:val="en-US" w:eastAsia="zh-CN"/>
        </w:rPr>
        <w:t>Tsao</w:t>
      </w:r>
      <w:proofErr w:type="spellEnd"/>
      <w:r w:rsidRPr="00E46584">
        <w:rPr>
          <w:rFonts w:ascii="Book Antiqua" w:hAnsi="Book Antiqua" w:cs="宋体"/>
          <w:lang w:val="en-US" w:eastAsia="zh-CN"/>
        </w:rPr>
        <w:t xml:space="preserve"> SW, Jin DY. An Epstein-Barr virus-encoded microRNA targets PUMA to </w:t>
      </w:r>
      <w:r w:rsidRPr="00E46584">
        <w:rPr>
          <w:rFonts w:ascii="Book Antiqua" w:hAnsi="Book Antiqua" w:cs="宋体"/>
          <w:lang w:val="en-US" w:eastAsia="zh-CN"/>
        </w:rPr>
        <w:lastRenderedPageBreak/>
        <w:t xml:space="preserve">promote host cell survival. </w:t>
      </w:r>
      <w:r w:rsidRPr="00E46584">
        <w:rPr>
          <w:rFonts w:ascii="Book Antiqua" w:hAnsi="Book Antiqua" w:cs="宋体"/>
          <w:i/>
          <w:iCs/>
          <w:lang w:val="en-US" w:eastAsia="zh-CN"/>
        </w:rPr>
        <w:t xml:space="preserve">J </w:t>
      </w:r>
      <w:proofErr w:type="spellStart"/>
      <w:r w:rsidRPr="00E46584">
        <w:rPr>
          <w:rFonts w:ascii="Book Antiqua" w:hAnsi="Book Antiqua" w:cs="宋体"/>
          <w:i/>
          <w:iCs/>
          <w:lang w:val="en-US" w:eastAsia="zh-CN"/>
        </w:rPr>
        <w:t>Exp</w:t>
      </w:r>
      <w:proofErr w:type="spellEnd"/>
      <w:r w:rsidRPr="00E46584">
        <w:rPr>
          <w:rFonts w:ascii="Book Antiqua" w:hAnsi="Book Antiqua" w:cs="宋体"/>
          <w:i/>
          <w:iCs/>
          <w:lang w:val="en-US" w:eastAsia="zh-CN"/>
        </w:rPr>
        <w:t xml:space="preserve"> Med</w:t>
      </w:r>
      <w:r w:rsidRPr="00E46584">
        <w:rPr>
          <w:rFonts w:ascii="Book Antiqua" w:hAnsi="Book Antiqua" w:cs="宋体"/>
          <w:lang w:val="en-US" w:eastAsia="zh-CN"/>
        </w:rPr>
        <w:t xml:space="preserve"> 2008; </w:t>
      </w:r>
      <w:r w:rsidRPr="00E46584">
        <w:rPr>
          <w:rFonts w:ascii="Book Antiqua" w:hAnsi="Book Antiqua" w:cs="宋体"/>
          <w:b/>
          <w:bCs/>
          <w:lang w:val="en-US" w:eastAsia="zh-CN"/>
        </w:rPr>
        <w:t>205</w:t>
      </w:r>
      <w:r w:rsidRPr="00E46584">
        <w:rPr>
          <w:rFonts w:ascii="Book Antiqua" w:hAnsi="Book Antiqua" w:cs="宋体"/>
          <w:lang w:val="en-US" w:eastAsia="zh-CN"/>
        </w:rPr>
        <w:t>: 2551-2560 [PMID: 18838543 DOI: 10.1084/jem.20072581]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67 </w:t>
      </w:r>
      <w:proofErr w:type="spellStart"/>
      <w:r w:rsidRPr="00E46584">
        <w:rPr>
          <w:rFonts w:ascii="Book Antiqua" w:hAnsi="Book Antiqua" w:cs="宋体"/>
          <w:b/>
          <w:bCs/>
          <w:lang w:val="en-US" w:eastAsia="zh-CN"/>
        </w:rPr>
        <w:t>Iizasa</w:t>
      </w:r>
      <w:proofErr w:type="spellEnd"/>
      <w:r w:rsidRPr="00E46584">
        <w:rPr>
          <w:rFonts w:ascii="Book Antiqua" w:hAnsi="Book Antiqua" w:cs="宋体"/>
          <w:b/>
          <w:bCs/>
          <w:lang w:val="en-US" w:eastAsia="zh-CN"/>
        </w:rPr>
        <w:t xml:space="preserve"> H</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Wulff</w:t>
      </w:r>
      <w:proofErr w:type="spellEnd"/>
      <w:r w:rsidRPr="00E46584">
        <w:rPr>
          <w:rFonts w:ascii="Book Antiqua" w:hAnsi="Book Antiqua" w:cs="宋体"/>
          <w:lang w:val="en-US" w:eastAsia="zh-CN"/>
        </w:rPr>
        <w:t xml:space="preserve"> BE, </w:t>
      </w:r>
      <w:proofErr w:type="spellStart"/>
      <w:r w:rsidRPr="00E46584">
        <w:rPr>
          <w:rFonts w:ascii="Book Antiqua" w:hAnsi="Book Antiqua" w:cs="宋体"/>
          <w:lang w:val="en-US" w:eastAsia="zh-CN"/>
        </w:rPr>
        <w:t>Alla</w:t>
      </w:r>
      <w:proofErr w:type="spellEnd"/>
      <w:r w:rsidRPr="00E46584">
        <w:rPr>
          <w:rFonts w:ascii="Book Antiqua" w:hAnsi="Book Antiqua" w:cs="宋体"/>
          <w:lang w:val="en-US" w:eastAsia="zh-CN"/>
        </w:rPr>
        <w:t xml:space="preserve"> NR, </w:t>
      </w:r>
      <w:proofErr w:type="spellStart"/>
      <w:r w:rsidRPr="00E46584">
        <w:rPr>
          <w:rFonts w:ascii="Book Antiqua" w:hAnsi="Book Antiqua" w:cs="宋体"/>
          <w:lang w:val="en-US" w:eastAsia="zh-CN"/>
        </w:rPr>
        <w:t>Maragkakis</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Megraw</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Hatzigeorgiou</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Iwakiri</w:t>
      </w:r>
      <w:proofErr w:type="spellEnd"/>
      <w:r w:rsidRPr="00E46584">
        <w:rPr>
          <w:rFonts w:ascii="Book Antiqua" w:hAnsi="Book Antiqua" w:cs="宋体"/>
          <w:lang w:val="en-US" w:eastAsia="zh-CN"/>
        </w:rPr>
        <w:t xml:space="preserve"> D, Takada K, </w:t>
      </w:r>
      <w:proofErr w:type="spellStart"/>
      <w:r w:rsidRPr="00E46584">
        <w:rPr>
          <w:rFonts w:ascii="Book Antiqua" w:hAnsi="Book Antiqua" w:cs="宋体"/>
          <w:lang w:val="en-US" w:eastAsia="zh-CN"/>
        </w:rPr>
        <w:t>Wiedmer</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Showe</w:t>
      </w:r>
      <w:proofErr w:type="spellEnd"/>
      <w:r w:rsidRPr="00E46584">
        <w:rPr>
          <w:rFonts w:ascii="Book Antiqua" w:hAnsi="Book Antiqua" w:cs="宋体"/>
          <w:lang w:val="en-US" w:eastAsia="zh-CN"/>
        </w:rPr>
        <w:t xml:space="preserve"> L, Lieberman P, </w:t>
      </w:r>
      <w:proofErr w:type="spellStart"/>
      <w:r w:rsidRPr="00E46584">
        <w:rPr>
          <w:rFonts w:ascii="Book Antiqua" w:hAnsi="Book Antiqua" w:cs="宋体"/>
          <w:lang w:val="en-US" w:eastAsia="zh-CN"/>
        </w:rPr>
        <w:t>Nishikura</w:t>
      </w:r>
      <w:proofErr w:type="spellEnd"/>
      <w:r w:rsidRPr="00E46584">
        <w:rPr>
          <w:rFonts w:ascii="Book Antiqua" w:hAnsi="Book Antiqua" w:cs="宋体"/>
          <w:lang w:val="en-US" w:eastAsia="zh-CN"/>
        </w:rPr>
        <w:t xml:space="preserve"> K. Editing of Epstein-Barr virus-encoded BART6 microRNAs controls their dicer targeting and consequently affects viral latency. </w:t>
      </w:r>
      <w:r w:rsidRPr="00E46584">
        <w:rPr>
          <w:rFonts w:ascii="Book Antiqua" w:hAnsi="Book Antiqua" w:cs="宋体"/>
          <w:i/>
          <w:iCs/>
          <w:lang w:val="en-US" w:eastAsia="zh-CN"/>
        </w:rPr>
        <w:t xml:space="preserve">J </w:t>
      </w:r>
      <w:proofErr w:type="spellStart"/>
      <w:r w:rsidRPr="00E46584">
        <w:rPr>
          <w:rFonts w:ascii="Book Antiqua" w:hAnsi="Book Antiqua" w:cs="宋体"/>
          <w:i/>
          <w:iCs/>
          <w:lang w:val="en-US" w:eastAsia="zh-CN"/>
        </w:rPr>
        <w:t>Biol</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Chem</w:t>
      </w:r>
      <w:proofErr w:type="spellEnd"/>
      <w:r w:rsidRPr="00E46584">
        <w:rPr>
          <w:rFonts w:ascii="Book Antiqua" w:hAnsi="Book Antiqua" w:cs="宋体"/>
          <w:lang w:val="en-US" w:eastAsia="zh-CN"/>
        </w:rPr>
        <w:t xml:space="preserve"> 2010; </w:t>
      </w:r>
      <w:r w:rsidRPr="00E46584">
        <w:rPr>
          <w:rFonts w:ascii="Book Antiqua" w:hAnsi="Book Antiqua" w:cs="宋体"/>
          <w:b/>
          <w:bCs/>
          <w:lang w:val="en-US" w:eastAsia="zh-CN"/>
        </w:rPr>
        <w:t>285</w:t>
      </w:r>
      <w:r w:rsidRPr="00E46584">
        <w:rPr>
          <w:rFonts w:ascii="Book Antiqua" w:hAnsi="Book Antiqua" w:cs="宋体"/>
          <w:lang w:val="en-US" w:eastAsia="zh-CN"/>
        </w:rPr>
        <w:t>: 33358-33370 [PMID: 20716523 DOI: 10.1074/jbc.M110.138362]</w:t>
      </w:r>
    </w:p>
    <w:p w:rsidR="00DA130B" w:rsidRPr="00E46584" w:rsidRDefault="00DA130B" w:rsidP="009E1343">
      <w:pPr>
        <w:spacing w:after="0" w:line="360" w:lineRule="auto"/>
        <w:jc w:val="both"/>
        <w:rPr>
          <w:rFonts w:ascii="Book Antiqua" w:hAnsi="Book Antiqua" w:cs="宋体"/>
          <w:lang w:val="en-US" w:eastAsia="zh-CN"/>
        </w:rPr>
      </w:pPr>
      <w:proofErr w:type="gramStart"/>
      <w:r w:rsidRPr="00E46584">
        <w:rPr>
          <w:rFonts w:ascii="Book Antiqua" w:hAnsi="Book Antiqua" w:cs="宋体"/>
          <w:lang w:val="en-US" w:eastAsia="zh-CN"/>
        </w:rPr>
        <w:t xml:space="preserve">68 </w:t>
      </w:r>
      <w:proofErr w:type="spellStart"/>
      <w:r w:rsidRPr="00E46584">
        <w:rPr>
          <w:rFonts w:ascii="Book Antiqua" w:hAnsi="Book Antiqua" w:cs="宋体"/>
          <w:b/>
          <w:bCs/>
          <w:lang w:val="en-US" w:eastAsia="zh-CN"/>
        </w:rPr>
        <w:t>Marquitz</w:t>
      </w:r>
      <w:proofErr w:type="spellEnd"/>
      <w:r w:rsidRPr="00E46584">
        <w:rPr>
          <w:rFonts w:ascii="Book Antiqua" w:hAnsi="Book Antiqua" w:cs="宋体"/>
          <w:b/>
          <w:bCs/>
          <w:lang w:val="en-US" w:eastAsia="zh-CN"/>
        </w:rPr>
        <w:t xml:space="preserve"> AR</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Mathur</w:t>
      </w:r>
      <w:proofErr w:type="spellEnd"/>
      <w:r w:rsidRPr="00E46584">
        <w:rPr>
          <w:rFonts w:ascii="Book Antiqua" w:hAnsi="Book Antiqua" w:cs="宋体"/>
          <w:lang w:val="en-US" w:eastAsia="zh-CN"/>
        </w:rPr>
        <w:t xml:space="preserve"> A, Nam CS, </w:t>
      </w:r>
      <w:proofErr w:type="spellStart"/>
      <w:r w:rsidRPr="00E46584">
        <w:rPr>
          <w:rFonts w:ascii="Book Antiqua" w:hAnsi="Book Antiqua" w:cs="宋体"/>
          <w:lang w:val="en-US" w:eastAsia="zh-CN"/>
        </w:rPr>
        <w:t>Raab-Traub</w:t>
      </w:r>
      <w:proofErr w:type="spellEnd"/>
      <w:r w:rsidRPr="00E46584">
        <w:rPr>
          <w:rFonts w:ascii="Book Antiqua" w:hAnsi="Book Antiqua" w:cs="宋体"/>
          <w:lang w:val="en-US" w:eastAsia="zh-CN"/>
        </w:rPr>
        <w:t xml:space="preserve"> N.</w:t>
      </w:r>
      <w:proofErr w:type="gramEnd"/>
      <w:r w:rsidRPr="00E46584">
        <w:rPr>
          <w:rFonts w:ascii="Book Antiqua" w:hAnsi="Book Antiqua" w:cs="宋体"/>
          <w:lang w:val="en-US" w:eastAsia="zh-CN"/>
        </w:rPr>
        <w:t xml:space="preserve"> The </w:t>
      </w:r>
      <w:proofErr w:type="gramStart"/>
      <w:r w:rsidRPr="00E46584">
        <w:rPr>
          <w:rFonts w:ascii="Book Antiqua" w:hAnsi="Book Antiqua" w:cs="宋体"/>
          <w:lang w:val="en-US" w:eastAsia="zh-CN"/>
        </w:rPr>
        <w:t>Epstein-Barr Virus</w:t>
      </w:r>
      <w:proofErr w:type="gramEnd"/>
      <w:r w:rsidRPr="00E46584">
        <w:rPr>
          <w:rFonts w:ascii="Book Antiqua" w:hAnsi="Book Antiqua" w:cs="宋体"/>
          <w:lang w:val="en-US" w:eastAsia="zh-CN"/>
        </w:rPr>
        <w:t xml:space="preserve"> BART microRNAs target the pro-apoptotic protein </w:t>
      </w:r>
      <w:proofErr w:type="spellStart"/>
      <w:r w:rsidRPr="00E46584">
        <w:rPr>
          <w:rFonts w:ascii="Book Antiqua" w:hAnsi="Book Antiqua" w:cs="宋体"/>
          <w:lang w:val="en-US" w:eastAsia="zh-CN"/>
        </w:rPr>
        <w:t>Bim</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Virology</w:t>
      </w:r>
      <w:r w:rsidRPr="00E46584">
        <w:rPr>
          <w:rFonts w:ascii="Book Antiqua" w:hAnsi="Book Antiqua" w:cs="宋体"/>
          <w:lang w:val="en-US" w:eastAsia="zh-CN"/>
        </w:rPr>
        <w:t xml:space="preserve"> 2011; </w:t>
      </w:r>
      <w:r w:rsidRPr="00E46584">
        <w:rPr>
          <w:rFonts w:ascii="Book Antiqua" w:hAnsi="Book Antiqua" w:cs="宋体"/>
          <w:b/>
          <w:bCs/>
          <w:lang w:val="en-US" w:eastAsia="zh-CN"/>
        </w:rPr>
        <w:t>412</w:t>
      </w:r>
      <w:r w:rsidRPr="00E46584">
        <w:rPr>
          <w:rFonts w:ascii="Book Antiqua" w:hAnsi="Book Antiqua" w:cs="宋体"/>
          <w:lang w:val="en-US" w:eastAsia="zh-CN"/>
        </w:rPr>
        <w:t>: 392-400 [PMID: 21333317 DOI: 10.1016/j.virol.2011.01.028]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69 </w:t>
      </w:r>
      <w:r w:rsidRPr="00E46584">
        <w:rPr>
          <w:rFonts w:ascii="Book Antiqua" w:hAnsi="Book Antiqua" w:cs="宋体"/>
          <w:b/>
          <w:bCs/>
          <w:lang w:val="en-US" w:eastAsia="zh-CN"/>
        </w:rPr>
        <w:t>Hino R</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Uozaki</w:t>
      </w:r>
      <w:proofErr w:type="spellEnd"/>
      <w:r w:rsidRPr="00E46584">
        <w:rPr>
          <w:rFonts w:ascii="Book Antiqua" w:hAnsi="Book Antiqua" w:cs="宋体"/>
          <w:lang w:val="en-US" w:eastAsia="zh-CN"/>
        </w:rPr>
        <w:t xml:space="preserve"> H, Murakami N, </w:t>
      </w:r>
      <w:proofErr w:type="spellStart"/>
      <w:r w:rsidRPr="00E46584">
        <w:rPr>
          <w:rFonts w:ascii="Book Antiqua" w:hAnsi="Book Antiqua" w:cs="宋体"/>
          <w:lang w:val="en-US" w:eastAsia="zh-CN"/>
        </w:rPr>
        <w:t>Ushiku</w:t>
      </w:r>
      <w:proofErr w:type="spellEnd"/>
      <w:r w:rsidRPr="00E46584">
        <w:rPr>
          <w:rFonts w:ascii="Book Antiqua" w:hAnsi="Book Antiqua" w:cs="宋体"/>
          <w:lang w:val="en-US" w:eastAsia="zh-CN"/>
        </w:rPr>
        <w:t xml:space="preserve"> T, Shinozaki A, Ishikawa S, </w:t>
      </w:r>
      <w:proofErr w:type="spellStart"/>
      <w:r w:rsidRPr="00E46584">
        <w:rPr>
          <w:rFonts w:ascii="Book Antiqua" w:hAnsi="Book Antiqua" w:cs="宋体"/>
          <w:lang w:val="en-US" w:eastAsia="zh-CN"/>
        </w:rPr>
        <w:t>Morikawa</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Nakaya</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Sakatani</w:t>
      </w:r>
      <w:proofErr w:type="spellEnd"/>
      <w:r w:rsidRPr="00E46584">
        <w:rPr>
          <w:rFonts w:ascii="Book Antiqua" w:hAnsi="Book Antiqua" w:cs="宋体"/>
          <w:lang w:val="en-US" w:eastAsia="zh-CN"/>
        </w:rPr>
        <w:t xml:space="preserve"> T, Takada K, </w:t>
      </w:r>
      <w:proofErr w:type="spellStart"/>
      <w:r w:rsidRPr="00E46584">
        <w:rPr>
          <w:rFonts w:ascii="Book Antiqua" w:hAnsi="Book Antiqua" w:cs="宋体"/>
          <w:lang w:val="en-US" w:eastAsia="zh-CN"/>
        </w:rPr>
        <w:t>Fukayama</w:t>
      </w:r>
      <w:proofErr w:type="spellEnd"/>
      <w:r w:rsidRPr="00E46584">
        <w:rPr>
          <w:rFonts w:ascii="Book Antiqua" w:hAnsi="Book Antiqua" w:cs="宋体"/>
          <w:lang w:val="en-US" w:eastAsia="zh-CN"/>
        </w:rPr>
        <w:t xml:space="preserve"> M. Activation of DNA </w:t>
      </w:r>
      <w:proofErr w:type="spellStart"/>
      <w:r w:rsidRPr="00E46584">
        <w:rPr>
          <w:rFonts w:ascii="Book Antiqua" w:hAnsi="Book Antiqua" w:cs="宋体"/>
          <w:lang w:val="en-US" w:eastAsia="zh-CN"/>
        </w:rPr>
        <w:t>methyltransferase</w:t>
      </w:r>
      <w:proofErr w:type="spellEnd"/>
      <w:r w:rsidRPr="00E46584">
        <w:rPr>
          <w:rFonts w:ascii="Book Antiqua" w:hAnsi="Book Antiqua" w:cs="宋体"/>
          <w:lang w:val="en-US" w:eastAsia="zh-CN"/>
        </w:rPr>
        <w:t xml:space="preserve"> 1 by EBV latent membrane protein 2A leads to promoter </w:t>
      </w:r>
      <w:proofErr w:type="spellStart"/>
      <w:r w:rsidRPr="00E46584">
        <w:rPr>
          <w:rFonts w:ascii="Book Antiqua" w:hAnsi="Book Antiqua" w:cs="宋体"/>
          <w:lang w:val="en-US" w:eastAsia="zh-CN"/>
        </w:rPr>
        <w:t>hypermethylation</w:t>
      </w:r>
      <w:proofErr w:type="spellEnd"/>
      <w:r w:rsidRPr="00E46584">
        <w:rPr>
          <w:rFonts w:ascii="Book Antiqua" w:hAnsi="Book Antiqua" w:cs="宋体"/>
          <w:lang w:val="en-US" w:eastAsia="zh-CN"/>
        </w:rPr>
        <w:t xml:space="preserve"> of PTEN gene in gastric carcinoma.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2009; </w:t>
      </w:r>
      <w:r w:rsidRPr="00E46584">
        <w:rPr>
          <w:rFonts w:ascii="Book Antiqua" w:hAnsi="Book Antiqua" w:cs="宋体"/>
          <w:b/>
          <w:bCs/>
          <w:lang w:val="en-US" w:eastAsia="zh-CN"/>
        </w:rPr>
        <w:t>69</w:t>
      </w:r>
      <w:r w:rsidRPr="00E46584">
        <w:rPr>
          <w:rFonts w:ascii="Book Antiqua" w:hAnsi="Book Antiqua" w:cs="宋体"/>
          <w:lang w:val="en-US" w:eastAsia="zh-CN"/>
        </w:rPr>
        <w:t>: 2766-2774 [PMID: 19339266 DOI: 10.1158/0008-5472.CAN-08-3070]</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70 </w:t>
      </w:r>
      <w:proofErr w:type="spellStart"/>
      <w:r w:rsidRPr="00E46584">
        <w:rPr>
          <w:rFonts w:ascii="Book Antiqua" w:hAnsi="Book Antiqua" w:cs="宋体"/>
          <w:b/>
          <w:bCs/>
          <w:lang w:val="en-US" w:eastAsia="zh-CN"/>
        </w:rPr>
        <w:t>Sudo</w:t>
      </w:r>
      <w:proofErr w:type="spellEnd"/>
      <w:r w:rsidRPr="00E46584">
        <w:rPr>
          <w:rFonts w:ascii="Book Antiqua" w:hAnsi="Book Antiqua" w:cs="宋体"/>
          <w:b/>
          <w:bCs/>
          <w:lang w:val="en-US" w:eastAsia="zh-CN"/>
        </w:rPr>
        <w:t xml:space="preserve"> M</w:t>
      </w:r>
      <w:r w:rsidRPr="00E46584">
        <w:rPr>
          <w:rFonts w:ascii="Book Antiqua" w:hAnsi="Book Antiqua" w:cs="宋体"/>
          <w:lang w:val="en-US" w:eastAsia="zh-CN"/>
        </w:rPr>
        <w:t xml:space="preserve">, Chong JM, Sakuma K, </w:t>
      </w:r>
      <w:proofErr w:type="spellStart"/>
      <w:r w:rsidRPr="00E46584">
        <w:rPr>
          <w:rFonts w:ascii="Book Antiqua" w:hAnsi="Book Antiqua" w:cs="宋体"/>
          <w:lang w:val="en-US" w:eastAsia="zh-CN"/>
        </w:rPr>
        <w:t>Ushiku</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Uozaki</w:t>
      </w:r>
      <w:proofErr w:type="spellEnd"/>
      <w:r w:rsidRPr="00E46584">
        <w:rPr>
          <w:rFonts w:ascii="Book Antiqua" w:hAnsi="Book Antiqua" w:cs="宋体"/>
          <w:lang w:val="en-US" w:eastAsia="zh-CN"/>
        </w:rPr>
        <w:t xml:space="preserve"> H, Nagai H, </w:t>
      </w:r>
      <w:proofErr w:type="spellStart"/>
      <w:r w:rsidRPr="00E46584">
        <w:rPr>
          <w:rFonts w:ascii="Book Antiqua" w:hAnsi="Book Antiqua" w:cs="宋体"/>
          <w:lang w:val="en-US" w:eastAsia="zh-CN"/>
        </w:rPr>
        <w:t>Funata</w:t>
      </w:r>
      <w:proofErr w:type="spellEnd"/>
      <w:r w:rsidRPr="00E46584">
        <w:rPr>
          <w:rFonts w:ascii="Book Antiqua" w:hAnsi="Book Antiqua" w:cs="宋体"/>
          <w:lang w:val="en-US" w:eastAsia="zh-CN"/>
        </w:rPr>
        <w:t xml:space="preserve"> N, Matsumoto Y, </w:t>
      </w:r>
      <w:proofErr w:type="spellStart"/>
      <w:r w:rsidRPr="00E46584">
        <w:rPr>
          <w:rFonts w:ascii="Book Antiqua" w:hAnsi="Book Antiqua" w:cs="宋体"/>
          <w:lang w:val="en-US" w:eastAsia="zh-CN"/>
        </w:rPr>
        <w:t>Fukayama</w:t>
      </w:r>
      <w:proofErr w:type="spellEnd"/>
      <w:r w:rsidRPr="00E46584">
        <w:rPr>
          <w:rFonts w:ascii="Book Antiqua" w:hAnsi="Book Antiqua" w:cs="宋体"/>
          <w:lang w:val="en-US" w:eastAsia="zh-CN"/>
        </w:rPr>
        <w:t xml:space="preserve"> M. Promoter </w:t>
      </w:r>
      <w:proofErr w:type="spellStart"/>
      <w:r w:rsidRPr="00E46584">
        <w:rPr>
          <w:rFonts w:ascii="Book Antiqua" w:hAnsi="Book Antiqua" w:cs="宋体"/>
          <w:lang w:val="en-US" w:eastAsia="zh-CN"/>
        </w:rPr>
        <w:t>hypermethylation</w:t>
      </w:r>
      <w:proofErr w:type="spellEnd"/>
      <w:r w:rsidRPr="00E46584">
        <w:rPr>
          <w:rFonts w:ascii="Book Antiqua" w:hAnsi="Book Antiqua" w:cs="宋体"/>
          <w:lang w:val="en-US" w:eastAsia="zh-CN"/>
        </w:rPr>
        <w:t xml:space="preserve"> of E-cadherin and its abnormal expression in Epstein-Barr virus-associated gastric carcinoma. </w:t>
      </w:r>
      <w:proofErr w:type="spellStart"/>
      <w:r w:rsidRPr="00E46584">
        <w:rPr>
          <w:rFonts w:ascii="Book Antiqua" w:hAnsi="Book Antiqua" w:cs="宋体"/>
          <w:i/>
          <w:iCs/>
          <w:lang w:val="en-US" w:eastAsia="zh-CN"/>
        </w:rPr>
        <w:t>Int</w:t>
      </w:r>
      <w:proofErr w:type="spellEnd"/>
      <w:r w:rsidRPr="00E46584">
        <w:rPr>
          <w:rFonts w:ascii="Book Antiqua" w:hAnsi="Book Antiqua" w:cs="宋体"/>
          <w:i/>
          <w:iCs/>
          <w:lang w:val="en-US" w:eastAsia="zh-CN"/>
        </w:rPr>
        <w:t xml:space="preserve"> J Cancer</w:t>
      </w:r>
      <w:r w:rsidRPr="00E46584">
        <w:rPr>
          <w:rFonts w:ascii="Book Antiqua" w:hAnsi="Book Antiqua" w:cs="宋体"/>
          <w:lang w:val="en-US" w:eastAsia="zh-CN"/>
        </w:rPr>
        <w:t xml:space="preserve"> 2004; </w:t>
      </w:r>
      <w:r w:rsidRPr="00E46584">
        <w:rPr>
          <w:rFonts w:ascii="Book Antiqua" w:hAnsi="Book Antiqua" w:cs="宋体"/>
          <w:b/>
          <w:bCs/>
          <w:lang w:val="en-US" w:eastAsia="zh-CN"/>
        </w:rPr>
        <w:t>109</w:t>
      </w:r>
      <w:r w:rsidRPr="00E46584">
        <w:rPr>
          <w:rFonts w:ascii="Book Antiqua" w:hAnsi="Book Antiqua" w:cs="宋体"/>
          <w:lang w:val="en-US" w:eastAsia="zh-CN"/>
        </w:rPr>
        <w:t>: 194-199 [PMID: 14750169 DOI: 10.1002/ijc.11701]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71 </w:t>
      </w:r>
      <w:proofErr w:type="spellStart"/>
      <w:r w:rsidRPr="00E46584">
        <w:rPr>
          <w:rFonts w:ascii="Book Antiqua" w:hAnsi="Book Antiqua" w:cs="宋体"/>
          <w:b/>
          <w:bCs/>
          <w:lang w:val="en-US" w:eastAsia="zh-CN"/>
        </w:rPr>
        <w:t>Zazula</w:t>
      </w:r>
      <w:proofErr w:type="spellEnd"/>
      <w:r w:rsidRPr="00E46584">
        <w:rPr>
          <w:rFonts w:ascii="Book Antiqua" w:hAnsi="Book Antiqua" w:cs="宋体"/>
          <w:b/>
          <w:bCs/>
          <w:lang w:val="en-US" w:eastAsia="zh-CN"/>
        </w:rPr>
        <w:t xml:space="preserve"> M</w:t>
      </w:r>
      <w:r w:rsidRPr="00E46584">
        <w:rPr>
          <w:rFonts w:ascii="Book Antiqua" w:hAnsi="Book Antiqua" w:cs="宋体"/>
          <w:lang w:val="en-US" w:eastAsia="zh-CN"/>
        </w:rPr>
        <w:t xml:space="preserve">, Ferreira AM, </w:t>
      </w:r>
      <w:proofErr w:type="spellStart"/>
      <w:r w:rsidRPr="00E46584">
        <w:rPr>
          <w:rFonts w:ascii="Book Antiqua" w:hAnsi="Book Antiqua" w:cs="宋体"/>
          <w:lang w:val="en-US" w:eastAsia="zh-CN"/>
        </w:rPr>
        <w:t>Czopek</w:t>
      </w:r>
      <w:proofErr w:type="spellEnd"/>
      <w:r w:rsidRPr="00E46584">
        <w:rPr>
          <w:rFonts w:ascii="Book Antiqua" w:hAnsi="Book Antiqua" w:cs="宋体"/>
          <w:lang w:val="en-US" w:eastAsia="zh-CN"/>
        </w:rPr>
        <w:t xml:space="preserve"> JP, </w:t>
      </w:r>
      <w:proofErr w:type="spellStart"/>
      <w:r w:rsidRPr="00E46584">
        <w:rPr>
          <w:rFonts w:ascii="Book Antiqua" w:hAnsi="Book Antiqua" w:cs="宋体"/>
          <w:lang w:val="en-US" w:eastAsia="zh-CN"/>
        </w:rPr>
        <w:t>Kolodziejczyk</w:t>
      </w:r>
      <w:proofErr w:type="spellEnd"/>
      <w:r w:rsidRPr="00E46584">
        <w:rPr>
          <w:rFonts w:ascii="Book Antiqua" w:hAnsi="Book Antiqua" w:cs="宋体"/>
          <w:lang w:val="en-US" w:eastAsia="zh-CN"/>
        </w:rPr>
        <w:t xml:space="preserve"> P, </w:t>
      </w:r>
      <w:proofErr w:type="spellStart"/>
      <w:r w:rsidRPr="00E46584">
        <w:rPr>
          <w:rFonts w:ascii="Book Antiqua" w:hAnsi="Book Antiqua" w:cs="宋体"/>
          <w:lang w:val="en-US" w:eastAsia="zh-CN"/>
        </w:rPr>
        <w:t>Sinczak-Kuta</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Klimkowska</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Wojcik</w:t>
      </w:r>
      <w:proofErr w:type="spellEnd"/>
      <w:r w:rsidRPr="00E46584">
        <w:rPr>
          <w:rFonts w:ascii="Book Antiqua" w:hAnsi="Book Antiqua" w:cs="宋体"/>
          <w:lang w:val="en-US" w:eastAsia="zh-CN"/>
        </w:rPr>
        <w:t xml:space="preserve"> P, </w:t>
      </w:r>
      <w:proofErr w:type="spellStart"/>
      <w:r w:rsidRPr="00E46584">
        <w:rPr>
          <w:rFonts w:ascii="Book Antiqua" w:hAnsi="Book Antiqua" w:cs="宋体"/>
          <w:lang w:val="en-US" w:eastAsia="zh-CN"/>
        </w:rPr>
        <w:t>Okon</w:t>
      </w:r>
      <w:proofErr w:type="spellEnd"/>
      <w:r w:rsidRPr="00E46584">
        <w:rPr>
          <w:rFonts w:ascii="Book Antiqua" w:hAnsi="Book Antiqua" w:cs="宋体"/>
          <w:lang w:val="en-US" w:eastAsia="zh-CN"/>
        </w:rPr>
        <w:t xml:space="preserve"> K, </w:t>
      </w:r>
      <w:proofErr w:type="spellStart"/>
      <w:r w:rsidRPr="00E46584">
        <w:rPr>
          <w:rFonts w:ascii="Book Antiqua" w:hAnsi="Book Antiqua" w:cs="宋体"/>
          <w:lang w:val="en-US" w:eastAsia="zh-CN"/>
        </w:rPr>
        <w:t>Bialas</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Kulig</w:t>
      </w:r>
      <w:proofErr w:type="spellEnd"/>
      <w:r w:rsidRPr="00E46584">
        <w:rPr>
          <w:rFonts w:ascii="Book Antiqua" w:hAnsi="Book Antiqua" w:cs="宋体"/>
          <w:lang w:val="en-US" w:eastAsia="zh-CN"/>
        </w:rPr>
        <w:t xml:space="preserve"> J, </w:t>
      </w:r>
      <w:proofErr w:type="spellStart"/>
      <w:r w:rsidRPr="00E46584">
        <w:rPr>
          <w:rFonts w:ascii="Book Antiqua" w:hAnsi="Book Antiqua" w:cs="宋体"/>
          <w:lang w:val="en-US" w:eastAsia="zh-CN"/>
        </w:rPr>
        <w:t>Stachura</w:t>
      </w:r>
      <w:proofErr w:type="spellEnd"/>
      <w:r w:rsidRPr="00E46584">
        <w:rPr>
          <w:rFonts w:ascii="Book Antiqua" w:hAnsi="Book Antiqua" w:cs="宋体"/>
          <w:lang w:val="en-US" w:eastAsia="zh-CN"/>
        </w:rPr>
        <w:t xml:space="preserve"> J. CDH1 gene promoter </w:t>
      </w:r>
      <w:proofErr w:type="spellStart"/>
      <w:r w:rsidRPr="00E46584">
        <w:rPr>
          <w:rFonts w:ascii="Book Antiqua" w:hAnsi="Book Antiqua" w:cs="宋体"/>
          <w:lang w:val="en-US" w:eastAsia="zh-CN"/>
        </w:rPr>
        <w:t>hypermethylation</w:t>
      </w:r>
      <w:proofErr w:type="spellEnd"/>
      <w:r w:rsidRPr="00E46584">
        <w:rPr>
          <w:rFonts w:ascii="Book Antiqua" w:hAnsi="Book Antiqua" w:cs="宋体"/>
          <w:lang w:val="en-US" w:eastAsia="zh-CN"/>
        </w:rPr>
        <w:t xml:space="preserve"> in gastric cancer: relationship to </w:t>
      </w:r>
      <w:proofErr w:type="spellStart"/>
      <w:r w:rsidRPr="00E46584">
        <w:rPr>
          <w:rFonts w:ascii="Book Antiqua" w:hAnsi="Book Antiqua" w:cs="宋体"/>
          <w:lang w:val="en-US" w:eastAsia="zh-CN"/>
        </w:rPr>
        <w:t>Goseki</w:t>
      </w:r>
      <w:proofErr w:type="spellEnd"/>
      <w:r w:rsidRPr="00E46584">
        <w:rPr>
          <w:rFonts w:ascii="Book Antiqua" w:hAnsi="Book Antiqua" w:cs="宋体"/>
          <w:lang w:val="en-US" w:eastAsia="zh-CN"/>
        </w:rPr>
        <w:t xml:space="preserve"> grading, microsatellite instability status, and EBV invasion. </w:t>
      </w:r>
      <w:proofErr w:type="spellStart"/>
      <w:r w:rsidRPr="00E46584">
        <w:rPr>
          <w:rFonts w:ascii="Book Antiqua" w:hAnsi="Book Antiqua" w:cs="宋体"/>
          <w:i/>
          <w:iCs/>
          <w:lang w:val="en-US" w:eastAsia="zh-CN"/>
        </w:rPr>
        <w:t>Diagn</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Mol</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Pathol</w:t>
      </w:r>
      <w:proofErr w:type="spellEnd"/>
      <w:r w:rsidRPr="00E46584">
        <w:rPr>
          <w:rFonts w:ascii="Book Antiqua" w:hAnsi="Book Antiqua" w:cs="宋体"/>
          <w:lang w:val="en-US" w:eastAsia="zh-CN"/>
        </w:rPr>
        <w:t xml:space="preserve"> 2006; </w:t>
      </w:r>
      <w:r w:rsidRPr="00E46584">
        <w:rPr>
          <w:rFonts w:ascii="Book Antiqua" w:hAnsi="Book Antiqua" w:cs="宋体"/>
          <w:b/>
          <w:bCs/>
          <w:lang w:val="en-US" w:eastAsia="zh-CN"/>
        </w:rPr>
        <w:t>15</w:t>
      </w:r>
      <w:r w:rsidRPr="00E46584">
        <w:rPr>
          <w:rFonts w:ascii="Book Antiqua" w:hAnsi="Book Antiqua" w:cs="宋体"/>
          <w:lang w:val="en-US" w:eastAsia="zh-CN"/>
        </w:rPr>
        <w:t>: 24-29 [PMID: 16531765]</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72 </w:t>
      </w:r>
      <w:r w:rsidRPr="00E46584">
        <w:rPr>
          <w:rFonts w:ascii="Book Antiqua" w:hAnsi="Book Antiqua" w:cs="宋体"/>
          <w:b/>
          <w:bCs/>
          <w:lang w:val="en-US" w:eastAsia="zh-CN"/>
        </w:rPr>
        <w:t>Kang GH</w:t>
      </w:r>
      <w:r w:rsidRPr="00E46584">
        <w:rPr>
          <w:rFonts w:ascii="Book Antiqua" w:hAnsi="Book Antiqua" w:cs="宋体"/>
          <w:lang w:val="en-US" w:eastAsia="zh-CN"/>
        </w:rPr>
        <w:t xml:space="preserve">, Lee S, Cho NY, </w:t>
      </w:r>
      <w:proofErr w:type="spellStart"/>
      <w:r w:rsidRPr="00E46584">
        <w:rPr>
          <w:rFonts w:ascii="Book Antiqua" w:hAnsi="Book Antiqua" w:cs="宋体"/>
          <w:lang w:val="en-US" w:eastAsia="zh-CN"/>
        </w:rPr>
        <w:t>Gandamihardja</w:t>
      </w:r>
      <w:proofErr w:type="spellEnd"/>
      <w:r w:rsidRPr="00E46584">
        <w:rPr>
          <w:rFonts w:ascii="Book Antiqua" w:hAnsi="Book Antiqua" w:cs="宋体"/>
          <w:lang w:val="en-US" w:eastAsia="zh-CN"/>
        </w:rPr>
        <w:t xml:space="preserve"> T, Long TI, </w:t>
      </w:r>
      <w:proofErr w:type="spellStart"/>
      <w:r w:rsidRPr="00E46584">
        <w:rPr>
          <w:rFonts w:ascii="Book Antiqua" w:hAnsi="Book Antiqua" w:cs="宋体"/>
          <w:lang w:val="en-US" w:eastAsia="zh-CN"/>
        </w:rPr>
        <w:t>Weisenberger</w:t>
      </w:r>
      <w:proofErr w:type="spellEnd"/>
      <w:r w:rsidRPr="00E46584">
        <w:rPr>
          <w:rFonts w:ascii="Book Antiqua" w:hAnsi="Book Antiqua" w:cs="宋体"/>
          <w:lang w:val="en-US" w:eastAsia="zh-CN"/>
        </w:rPr>
        <w:t xml:space="preserve"> DJ, </w:t>
      </w:r>
      <w:proofErr w:type="spellStart"/>
      <w:r w:rsidRPr="00E46584">
        <w:rPr>
          <w:rFonts w:ascii="Book Antiqua" w:hAnsi="Book Antiqua" w:cs="宋体"/>
          <w:lang w:val="en-US" w:eastAsia="zh-CN"/>
        </w:rPr>
        <w:t>Campan</w:t>
      </w:r>
      <w:proofErr w:type="spellEnd"/>
      <w:r w:rsidRPr="00E46584">
        <w:rPr>
          <w:rFonts w:ascii="Book Antiqua" w:hAnsi="Book Antiqua" w:cs="宋体"/>
          <w:lang w:val="en-US" w:eastAsia="zh-CN"/>
        </w:rPr>
        <w:t xml:space="preserve"> M, Laird PW. DNA methylation profiles of gastric carcinoma </w:t>
      </w:r>
      <w:r w:rsidRPr="00E46584">
        <w:rPr>
          <w:rFonts w:ascii="Book Antiqua" w:hAnsi="Book Antiqua" w:cs="宋体"/>
          <w:lang w:val="en-US" w:eastAsia="zh-CN"/>
        </w:rPr>
        <w:lastRenderedPageBreak/>
        <w:t xml:space="preserve">characterized by quantitative DNA methylation analysis. </w:t>
      </w:r>
      <w:r w:rsidRPr="00E46584">
        <w:rPr>
          <w:rFonts w:ascii="Book Antiqua" w:hAnsi="Book Antiqua" w:cs="宋体"/>
          <w:i/>
          <w:iCs/>
          <w:lang w:val="en-US" w:eastAsia="zh-CN"/>
        </w:rPr>
        <w:t>Lab Invest</w:t>
      </w:r>
      <w:r w:rsidRPr="00E46584">
        <w:rPr>
          <w:rFonts w:ascii="Book Antiqua" w:hAnsi="Book Antiqua" w:cs="宋体"/>
          <w:lang w:val="en-US" w:eastAsia="zh-CN"/>
        </w:rPr>
        <w:t xml:space="preserve"> 2008; </w:t>
      </w:r>
      <w:r w:rsidRPr="00E46584">
        <w:rPr>
          <w:rFonts w:ascii="Book Antiqua" w:hAnsi="Book Antiqua" w:cs="宋体"/>
          <w:b/>
          <w:bCs/>
          <w:lang w:val="en-US" w:eastAsia="zh-CN"/>
        </w:rPr>
        <w:t>88</w:t>
      </w:r>
      <w:r w:rsidRPr="00E46584">
        <w:rPr>
          <w:rFonts w:ascii="Book Antiqua" w:hAnsi="Book Antiqua" w:cs="宋体"/>
          <w:lang w:val="en-US" w:eastAsia="zh-CN"/>
        </w:rPr>
        <w:t>: 161-170 [PMID: 18158559 DOI: 10.1038/labinvest.3700707]</w:t>
      </w:r>
    </w:p>
    <w:p w:rsidR="00DA130B" w:rsidRPr="00E46584" w:rsidRDefault="00DA130B" w:rsidP="009E1343">
      <w:pPr>
        <w:spacing w:after="0" w:line="360" w:lineRule="auto"/>
        <w:jc w:val="both"/>
        <w:rPr>
          <w:rFonts w:ascii="Book Antiqua" w:hAnsi="Book Antiqua" w:cs="宋体"/>
          <w:lang w:val="en-US" w:eastAsia="zh-CN"/>
        </w:rPr>
      </w:pPr>
      <w:proofErr w:type="gramStart"/>
      <w:r w:rsidRPr="00E46584">
        <w:rPr>
          <w:rFonts w:ascii="Book Antiqua" w:hAnsi="Book Antiqua" w:cs="宋体"/>
          <w:lang w:val="en-US" w:eastAsia="zh-CN"/>
        </w:rPr>
        <w:t xml:space="preserve">73 </w:t>
      </w:r>
      <w:r w:rsidRPr="00E46584">
        <w:rPr>
          <w:rFonts w:ascii="Book Antiqua" w:hAnsi="Book Antiqua" w:cs="宋体"/>
          <w:b/>
          <w:bCs/>
          <w:lang w:val="en-US" w:eastAsia="zh-CN"/>
        </w:rPr>
        <w:t>Liu X</w:t>
      </w:r>
      <w:r w:rsidRPr="00E46584">
        <w:rPr>
          <w:rFonts w:ascii="Book Antiqua" w:hAnsi="Book Antiqua" w:cs="宋体"/>
          <w:lang w:val="en-US" w:eastAsia="zh-CN"/>
        </w:rPr>
        <w:t>, Wang Y, Wang X, Sun Z, Li L, Tao Q, Luo B. Epigenetic silencing of WNT5A in Epstein-Barr virus-associated gastric carcinoma.</w:t>
      </w:r>
      <w:proofErr w:type="gramEnd"/>
      <w:r w:rsidRPr="00E46584">
        <w:rPr>
          <w:rFonts w:ascii="Book Antiqua" w:hAnsi="Book Antiqua" w:cs="宋体"/>
          <w:lang w:val="en-US" w:eastAsia="zh-CN"/>
        </w:rPr>
        <w:t xml:space="preserve"> </w:t>
      </w:r>
      <w:r w:rsidRPr="00E46584">
        <w:rPr>
          <w:rFonts w:ascii="Book Antiqua" w:hAnsi="Book Antiqua" w:cs="宋体"/>
          <w:i/>
          <w:iCs/>
          <w:lang w:val="en-US" w:eastAsia="zh-CN"/>
        </w:rPr>
        <w:t xml:space="preserve">Arch </w:t>
      </w:r>
      <w:proofErr w:type="spellStart"/>
      <w:r w:rsidRPr="00E46584">
        <w:rPr>
          <w:rFonts w:ascii="Book Antiqua" w:hAnsi="Book Antiqua" w:cs="宋体"/>
          <w:i/>
          <w:iCs/>
          <w:lang w:val="en-US" w:eastAsia="zh-CN"/>
        </w:rPr>
        <w:t>Virol</w:t>
      </w:r>
      <w:proofErr w:type="spellEnd"/>
      <w:r w:rsidRPr="00E46584">
        <w:rPr>
          <w:rFonts w:ascii="Book Antiqua" w:hAnsi="Book Antiqua" w:cs="宋体"/>
          <w:lang w:val="en-US" w:eastAsia="zh-CN"/>
        </w:rPr>
        <w:t xml:space="preserve"> 2013; </w:t>
      </w:r>
      <w:r w:rsidRPr="00E46584">
        <w:rPr>
          <w:rFonts w:ascii="Book Antiqua" w:hAnsi="Book Antiqua" w:cs="宋体"/>
          <w:b/>
          <w:bCs/>
          <w:lang w:val="en-US" w:eastAsia="zh-CN"/>
        </w:rPr>
        <w:t>158</w:t>
      </w:r>
      <w:r w:rsidRPr="00E46584">
        <w:rPr>
          <w:rFonts w:ascii="Book Antiqua" w:hAnsi="Book Antiqua" w:cs="宋体"/>
          <w:lang w:val="en-US" w:eastAsia="zh-CN"/>
        </w:rPr>
        <w:t>: 123-132 [PMID: 23001722 DOI: 10.1007/s00705-012-1481-x]</w:t>
      </w:r>
    </w:p>
    <w:p w:rsidR="00DA130B" w:rsidRPr="00E46584" w:rsidRDefault="00DA130B" w:rsidP="009E1343">
      <w:pPr>
        <w:spacing w:after="0" w:line="360" w:lineRule="auto"/>
        <w:jc w:val="both"/>
        <w:rPr>
          <w:rFonts w:ascii="Book Antiqua" w:hAnsi="Book Antiqua" w:cs="宋体"/>
          <w:lang w:val="es-ES" w:eastAsia="zh-CN"/>
        </w:rPr>
      </w:pPr>
      <w:r w:rsidRPr="00E46584">
        <w:rPr>
          <w:rFonts w:ascii="Book Antiqua" w:hAnsi="Book Antiqua" w:cs="宋体"/>
          <w:lang w:val="en-US" w:eastAsia="zh-CN"/>
        </w:rPr>
        <w:t xml:space="preserve">74 </w:t>
      </w:r>
      <w:proofErr w:type="spellStart"/>
      <w:r w:rsidRPr="00E46584">
        <w:rPr>
          <w:rFonts w:ascii="Book Antiqua" w:hAnsi="Book Antiqua" w:cs="宋体"/>
          <w:b/>
          <w:bCs/>
          <w:lang w:val="en-US" w:eastAsia="zh-CN"/>
        </w:rPr>
        <w:t>Kuo</w:t>
      </w:r>
      <w:proofErr w:type="spellEnd"/>
      <w:r w:rsidRPr="00E46584">
        <w:rPr>
          <w:rFonts w:ascii="Book Antiqua" w:hAnsi="Book Antiqua" w:cs="宋体"/>
          <w:b/>
          <w:bCs/>
          <w:lang w:val="en-US" w:eastAsia="zh-CN"/>
        </w:rPr>
        <w:t xml:space="preserve"> HK</w:t>
      </w:r>
      <w:r w:rsidRPr="00E46584">
        <w:rPr>
          <w:rFonts w:ascii="Book Antiqua" w:hAnsi="Book Antiqua" w:cs="宋体"/>
          <w:lang w:val="en-US" w:eastAsia="zh-CN"/>
        </w:rPr>
        <w:t xml:space="preserve">, Griffith JD, </w:t>
      </w:r>
      <w:proofErr w:type="spellStart"/>
      <w:r w:rsidRPr="00E46584">
        <w:rPr>
          <w:rFonts w:ascii="Book Antiqua" w:hAnsi="Book Antiqua" w:cs="宋体"/>
          <w:lang w:val="en-US" w:eastAsia="zh-CN"/>
        </w:rPr>
        <w:t>Kreuzer</w:t>
      </w:r>
      <w:proofErr w:type="spellEnd"/>
      <w:r w:rsidRPr="00E46584">
        <w:rPr>
          <w:rFonts w:ascii="Book Antiqua" w:hAnsi="Book Antiqua" w:cs="宋体"/>
          <w:lang w:val="en-US" w:eastAsia="zh-CN"/>
        </w:rPr>
        <w:t xml:space="preserve"> KN. 5-Azacytidine induced </w:t>
      </w:r>
      <w:proofErr w:type="spellStart"/>
      <w:r w:rsidRPr="00E46584">
        <w:rPr>
          <w:rFonts w:ascii="Book Antiqua" w:hAnsi="Book Antiqua" w:cs="宋体"/>
          <w:lang w:val="en-US" w:eastAsia="zh-CN"/>
        </w:rPr>
        <w:t>methyltransferase</w:t>
      </w:r>
      <w:proofErr w:type="spellEnd"/>
      <w:r w:rsidRPr="00E46584">
        <w:rPr>
          <w:rFonts w:ascii="Book Antiqua" w:hAnsi="Book Antiqua" w:cs="宋体"/>
          <w:lang w:val="en-US" w:eastAsia="zh-CN"/>
        </w:rPr>
        <w:t xml:space="preserve">-DNA adducts block DNA replication in vivo. </w:t>
      </w:r>
      <w:proofErr w:type="spellStart"/>
      <w:r w:rsidRPr="00E46584">
        <w:rPr>
          <w:rFonts w:ascii="Book Antiqua" w:hAnsi="Book Antiqua" w:cs="宋体"/>
          <w:i/>
          <w:iCs/>
          <w:lang w:val="es-ES" w:eastAsia="zh-CN"/>
        </w:rPr>
        <w:t>Cancer</w:t>
      </w:r>
      <w:proofErr w:type="spellEnd"/>
      <w:r w:rsidRPr="00E46584">
        <w:rPr>
          <w:rFonts w:ascii="Book Antiqua" w:hAnsi="Book Antiqua" w:cs="宋体"/>
          <w:i/>
          <w:iCs/>
          <w:lang w:val="es-ES" w:eastAsia="zh-CN"/>
        </w:rPr>
        <w:t xml:space="preserve"> Res</w:t>
      </w:r>
      <w:r w:rsidRPr="00E46584">
        <w:rPr>
          <w:rFonts w:ascii="Book Antiqua" w:hAnsi="Book Antiqua" w:cs="宋体"/>
          <w:lang w:val="es-ES" w:eastAsia="zh-CN"/>
        </w:rPr>
        <w:t xml:space="preserve"> 2007; </w:t>
      </w:r>
      <w:r w:rsidRPr="00E46584">
        <w:rPr>
          <w:rFonts w:ascii="Book Antiqua" w:hAnsi="Book Antiqua" w:cs="宋体"/>
          <w:b/>
          <w:bCs/>
          <w:lang w:val="es-ES" w:eastAsia="zh-CN"/>
        </w:rPr>
        <w:t>67</w:t>
      </w:r>
      <w:r w:rsidRPr="00E46584">
        <w:rPr>
          <w:rFonts w:ascii="Book Antiqua" w:hAnsi="Book Antiqua" w:cs="宋体"/>
          <w:lang w:val="es-ES" w:eastAsia="zh-CN"/>
        </w:rPr>
        <w:t>: 8248-8254 [PMID: 17804739 DOI: 10.1158/0008-5472.CAN-07-1038]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s-ES" w:eastAsia="zh-CN"/>
        </w:rPr>
        <w:t xml:space="preserve">75 </w:t>
      </w:r>
      <w:r w:rsidRPr="00E46584">
        <w:rPr>
          <w:rFonts w:ascii="Book Antiqua" w:hAnsi="Book Antiqua" w:cs="宋体"/>
          <w:b/>
          <w:bCs/>
          <w:lang w:val="es-ES" w:eastAsia="zh-CN"/>
        </w:rPr>
        <w:t>Singh N</w:t>
      </w:r>
      <w:r w:rsidRPr="00E46584">
        <w:rPr>
          <w:rFonts w:ascii="Book Antiqua" w:hAnsi="Book Antiqua" w:cs="宋体"/>
          <w:lang w:val="es-ES" w:eastAsia="zh-CN"/>
        </w:rPr>
        <w:t xml:space="preserve">, Dueñas-González A, </w:t>
      </w:r>
      <w:proofErr w:type="spellStart"/>
      <w:r w:rsidRPr="00E46584">
        <w:rPr>
          <w:rFonts w:ascii="Book Antiqua" w:hAnsi="Book Antiqua" w:cs="宋体"/>
          <w:lang w:val="es-ES" w:eastAsia="zh-CN"/>
        </w:rPr>
        <w:t>Lyko</w:t>
      </w:r>
      <w:proofErr w:type="spellEnd"/>
      <w:r w:rsidRPr="00E46584">
        <w:rPr>
          <w:rFonts w:ascii="Book Antiqua" w:hAnsi="Book Antiqua" w:cs="宋体"/>
          <w:lang w:val="es-ES" w:eastAsia="zh-CN"/>
        </w:rPr>
        <w:t xml:space="preserve"> F, Medina-Franco JL. </w:t>
      </w:r>
      <w:r w:rsidRPr="00E46584">
        <w:rPr>
          <w:rFonts w:ascii="Book Antiqua" w:hAnsi="Book Antiqua" w:cs="宋体"/>
          <w:lang w:val="en-US" w:eastAsia="zh-CN"/>
        </w:rPr>
        <w:t xml:space="preserve">Molecular modeling and molecular dynamics studies of hydralazine with human DNA </w:t>
      </w:r>
      <w:proofErr w:type="spellStart"/>
      <w:r w:rsidRPr="00E46584">
        <w:rPr>
          <w:rFonts w:ascii="Book Antiqua" w:hAnsi="Book Antiqua" w:cs="宋体"/>
          <w:lang w:val="en-US" w:eastAsia="zh-CN"/>
        </w:rPr>
        <w:t>methyltransferase</w:t>
      </w:r>
      <w:proofErr w:type="spellEnd"/>
      <w:r w:rsidRPr="00E46584">
        <w:rPr>
          <w:rFonts w:ascii="Book Antiqua" w:hAnsi="Book Antiqua" w:cs="宋体"/>
          <w:lang w:val="en-US" w:eastAsia="zh-CN"/>
        </w:rPr>
        <w:t xml:space="preserve"> 1. </w:t>
      </w:r>
      <w:proofErr w:type="spellStart"/>
      <w:r w:rsidRPr="00E46584">
        <w:rPr>
          <w:rFonts w:ascii="Book Antiqua" w:hAnsi="Book Antiqua" w:cs="宋体"/>
          <w:i/>
          <w:iCs/>
          <w:lang w:val="en-US" w:eastAsia="zh-CN"/>
        </w:rPr>
        <w:t>ChemMedChem</w:t>
      </w:r>
      <w:proofErr w:type="spellEnd"/>
      <w:r w:rsidRPr="00E46584">
        <w:rPr>
          <w:rFonts w:ascii="Book Antiqua" w:hAnsi="Book Antiqua" w:cs="宋体"/>
          <w:lang w:val="en-US" w:eastAsia="zh-CN"/>
        </w:rPr>
        <w:t xml:space="preserve"> 2009; </w:t>
      </w:r>
      <w:r w:rsidRPr="00E46584">
        <w:rPr>
          <w:rFonts w:ascii="Book Antiqua" w:hAnsi="Book Antiqua" w:cs="宋体"/>
          <w:b/>
          <w:bCs/>
          <w:lang w:val="en-US" w:eastAsia="zh-CN"/>
        </w:rPr>
        <w:t>4</w:t>
      </w:r>
      <w:r w:rsidRPr="00E46584">
        <w:rPr>
          <w:rFonts w:ascii="Book Antiqua" w:hAnsi="Book Antiqua" w:cs="宋体"/>
          <w:lang w:val="en-US" w:eastAsia="zh-CN"/>
        </w:rPr>
        <w:t>: 792-799 [PMID: 19322801 DOI: 10.1002/cmdc.200900017]</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76 </w:t>
      </w:r>
      <w:proofErr w:type="spellStart"/>
      <w:r w:rsidRPr="00E46584">
        <w:rPr>
          <w:rFonts w:ascii="Book Antiqua" w:hAnsi="Book Antiqua" w:cs="宋体"/>
          <w:b/>
          <w:bCs/>
          <w:lang w:val="en-US" w:eastAsia="zh-CN"/>
        </w:rPr>
        <w:t>Shanafelt</w:t>
      </w:r>
      <w:proofErr w:type="spellEnd"/>
      <w:r w:rsidRPr="00E46584">
        <w:rPr>
          <w:rFonts w:ascii="Book Antiqua" w:hAnsi="Book Antiqua" w:cs="宋体"/>
          <w:b/>
          <w:bCs/>
          <w:lang w:val="en-US" w:eastAsia="zh-CN"/>
        </w:rPr>
        <w:t xml:space="preserve"> TD</w:t>
      </w:r>
      <w:r w:rsidRPr="00E46584">
        <w:rPr>
          <w:rFonts w:ascii="Book Antiqua" w:hAnsi="Book Antiqua" w:cs="宋体"/>
          <w:lang w:val="en-US" w:eastAsia="zh-CN"/>
        </w:rPr>
        <w:t xml:space="preserve">, Call TG, </w:t>
      </w:r>
      <w:proofErr w:type="spellStart"/>
      <w:r w:rsidRPr="00E46584">
        <w:rPr>
          <w:rFonts w:ascii="Book Antiqua" w:hAnsi="Book Antiqua" w:cs="宋体"/>
          <w:lang w:val="en-US" w:eastAsia="zh-CN"/>
        </w:rPr>
        <w:t>Zent</w:t>
      </w:r>
      <w:proofErr w:type="spellEnd"/>
      <w:r w:rsidRPr="00E46584">
        <w:rPr>
          <w:rFonts w:ascii="Book Antiqua" w:hAnsi="Book Antiqua" w:cs="宋体"/>
          <w:lang w:val="en-US" w:eastAsia="zh-CN"/>
        </w:rPr>
        <w:t xml:space="preserve"> CS, Leis JF, </w:t>
      </w:r>
      <w:proofErr w:type="spellStart"/>
      <w:r w:rsidRPr="00E46584">
        <w:rPr>
          <w:rFonts w:ascii="Book Antiqua" w:hAnsi="Book Antiqua" w:cs="宋体"/>
          <w:lang w:val="en-US" w:eastAsia="zh-CN"/>
        </w:rPr>
        <w:t>LaPlant</w:t>
      </w:r>
      <w:proofErr w:type="spellEnd"/>
      <w:r w:rsidRPr="00E46584">
        <w:rPr>
          <w:rFonts w:ascii="Book Antiqua" w:hAnsi="Book Antiqua" w:cs="宋体"/>
          <w:lang w:val="en-US" w:eastAsia="zh-CN"/>
        </w:rPr>
        <w:t xml:space="preserve"> B, Bowen DA, </w:t>
      </w:r>
      <w:proofErr w:type="spellStart"/>
      <w:r w:rsidRPr="00E46584">
        <w:rPr>
          <w:rFonts w:ascii="Book Antiqua" w:hAnsi="Book Antiqua" w:cs="宋体"/>
          <w:lang w:val="en-US" w:eastAsia="zh-CN"/>
        </w:rPr>
        <w:t>Roos</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Laumann</w:t>
      </w:r>
      <w:proofErr w:type="spellEnd"/>
      <w:r w:rsidRPr="00E46584">
        <w:rPr>
          <w:rFonts w:ascii="Book Antiqua" w:hAnsi="Book Antiqua" w:cs="宋体"/>
          <w:lang w:val="en-US" w:eastAsia="zh-CN"/>
        </w:rPr>
        <w:t xml:space="preserve"> K, Ghosh AK, </w:t>
      </w:r>
      <w:proofErr w:type="spellStart"/>
      <w:r w:rsidRPr="00E46584">
        <w:rPr>
          <w:rFonts w:ascii="Book Antiqua" w:hAnsi="Book Antiqua" w:cs="宋体"/>
          <w:lang w:val="en-US" w:eastAsia="zh-CN"/>
        </w:rPr>
        <w:t>Lesnick</w:t>
      </w:r>
      <w:proofErr w:type="spellEnd"/>
      <w:r w:rsidRPr="00E46584">
        <w:rPr>
          <w:rFonts w:ascii="Book Antiqua" w:hAnsi="Book Antiqua" w:cs="宋体"/>
          <w:lang w:val="en-US" w:eastAsia="zh-CN"/>
        </w:rPr>
        <w:t xml:space="preserve"> C, Lee MJ, Yang CS, </w:t>
      </w:r>
      <w:proofErr w:type="spellStart"/>
      <w:r w:rsidRPr="00E46584">
        <w:rPr>
          <w:rFonts w:ascii="Book Antiqua" w:hAnsi="Book Antiqua" w:cs="宋体"/>
          <w:lang w:val="en-US" w:eastAsia="zh-CN"/>
        </w:rPr>
        <w:t>Jelinek</w:t>
      </w:r>
      <w:proofErr w:type="spellEnd"/>
      <w:r w:rsidRPr="00E46584">
        <w:rPr>
          <w:rFonts w:ascii="Book Antiqua" w:hAnsi="Book Antiqua" w:cs="宋体"/>
          <w:lang w:val="en-US" w:eastAsia="zh-CN"/>
        </w:rPr>
        <w:t xml:space="preserve"> DF, </w:t>
      </w:r>
      <w:proofErr w:type="spellStart"/>
      <w:r w:rsidRPr="00E46584">
        <w:rPr>
          <w:rFonts w:ascii="Book Antiqua" w:hAnsi="Book Antiqua" w:cs="宋体"/>
          <w:lang w:val="en-US" w:eastAsia="zh-CN"/>
        </w:rPr>
        <w:t>Erlichman</w:t>
      </w:r>
      <w:proofErr w:type="spellEnd"/>
      <w:r w:rsidRPr="00E46584">
        <w:rPr>
          <w:rFonts w:ascii="Book Antiqua" w:hAnsi="Book Antiqua" w:cs="宋体"/>
          <w:lang w:val="en-US" w:eastAsia="zh-CN"/>
        </w:rPr>
        <w:t xml:space="preserve"> C, Kay NE. Phase 2 trial of daily, oral </w:t>
      </w:r>
      <w:proofErr w:type="spellStart"/>
      <w:r w:rsidRPr="00E46584">
        <w:rPr>
          <w:rFonts w:ascii="Book Antiqua" w:hAnsi="Book Antiqua" w:cs="宋体"/>
          <w:lang w:val="en-US" w:eastAsia="zh-CN"/>
        </w:rPr>
        <w:t>Polyphenon</w:t>
      </w:r>
      <w:proofErr w:type="spellEnd"/>
      <w:r w:rsidRPr="00E46584">
        <w:rPr>
          <w:rFonts w:ascii="Book Antiqua" w:hAnsi="Book Antiqua" w:cs="宋体"/>
          <w:lang w:val="en-US" w:eastAsia="zh-CN"/>
        </w:rPr>
        <w:t xml:space="preserve"> E in patients with asymptomatic, </w:t>
      </w:r>
      <w:proofErr w:type="spellStart"/>
      <w:r w:rsidRPr="00E46584">
        <w:rPr>
          <w:rFonts w:ascii="Book Antiqua" w:hAnsi="Book Antiqua" w:cs="宋体"/>
          <w:lang w:val="en-US" w:eastAsia="zh-CN"/>
        </w:rPr>
        <w:t>Rai</w:t>
      </w:r>
      <w:proofErr w:type="spellEnd"/>
      <w:r w:rsidRPr="00E46584">
        <w:rPr>
          <w:rFonts w:ascii="Book Antiqua" w:hAnsi="Book Antiqua" w:cs="宋体"/>
          <w:lang w:val="en-US" w:eastAsia="zh-CN"/>
        </w:rPr>
        <w:t xml:space="preserve"> stage 0 to II chronic lymphocytic leukemia. </w:t>
      </w:r>
      <w:r w:rsidRPr="00E46584">
        <w:rPr>
          <w:rFonts w:ascii="Book Antiqua" w:hAnsi="Book Antiqua" w:cs="宋体"/>
          <w:i/>
          <w:iCs/>
          <w:lang w:val="en-US" w:eastAsia="zh-CN"/>
        </w:rPr>
        <w:t>Cancer</w:t>
      </w:r>
      <w:r w:rsidRPr="00E46584">
        <w:rPr>
          <w:rFonts w:ascii="Book Antiqua" w:hAnsi="Book Antiqua" w:cs="宋体"/>
          <w:lang w:val="en-US" w:eastAsia="zh-CN"/>
        </w:rPr>
        <w:t xml:space="preserve"> 2013; </w:t>
      </w:r>
      <w:r w:rsidRPr="00E46584">
        <w:rPr>
          <w:rFonts w:ascii="Book Antiqua" w:hAnsi="Book Antiqua" w:cs="宋体"/>
          <w:b/>
          <w:bCs/>
          <w:lang w:val="en-US" w:eastAsia="zh-CN"/>
        </w:rPr>
        <w:t>119</w:t>
      </w:r>
      <w:r w:rsidRPr="00E46584">
        <w:rPr>
          <w:rFonts w:ascii="Book Antiqua" w:hAnsi="Book Antiqua" w:cs="宋体"/>
          <w:lang w:val="en-US" w:eastAsia="zh-CN"/>
        </w:rPr>
        <w:t>: 363-370 [PMID: 22760587 DOI: 10.1002/cncr.27719]</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77 </w:t>
      </w:r>
      <w:proofErr w:type="spellStart"/>
      <w:r w:rsidRPr="00E46584">
        <w:rPr>
          <w:rFonts w:ascii="Book Antiqua" w:hAnsi="Book Antiqua" w:cs="宋体"/>
          <w:b/>
          <w:bCs/>
          <w:lang w:val="en-US" w:eastAsia="zh-CN"/>
        </w:rPr>
        <w:t>McLarty</w:t>
      </w:r>
      <w:proofErr w:type="spellEnd"/>
      <w:r w:rsidRPr="00E46584">
        <w:rPr>
          <w:rFonts w:ascii="Book Antiqua" w:hAnsi="Book Antiqua" w:cs="宋体"/>
          <w:b/>
          <w:bCs/>
          <w:lang w:val="en-US" w:eastAsia="zh-CN"/>
        </w:rPr>
        <w:t xml:space="preserve"> J</w:t>
      </w:r>
      <w:r w:rsidRPr="00E46584">
        <w:rPr>
          <w:rFonts w:ascii="Book Antiqua" w:hAnsi="Book Antiqua" w:cs="宋体"/>
          <w:lang w:val="en-US" w:eastAsia="zh-CN"/>
        </w:rPr>
        <w:t xml:space="preserve">, Bigelow RL, Smith M, </w:t>
      </w:r>
      <w:proofErr w:type="spellStart"/>
      <w:r w:rsidRPr="00E46584">
        <w:rPr>
          <w:rFonts w:ascii="Book Antiqua" w:hAnsi="Book Antiqua" w:cs="宋体"/>
          <w:lang w:val="en-US" w:eastAsia="zh-CN"/>
        </w:rPr>
        <w:t>Elmajian</w:t>
      </w:r>
      <w:proofErr w:type="spellEnd"/>
      <w:r w:rsidRPr="00E46584">
        <w:rPr>
          <w:rFonts w:ascii="Book Antiqua" w:hAnsi="Book Antiqua" w:cs="宋体"/>
          <w:lang w:val="en-US" w:eastAsia="zh-CN"/>
        </w:rPr>
        <w:t xml:space="preserve"> D, </w:t>
      </w:r>
      <w:proofErr w:type="spellStart"/>
      <w:r w:rsidRPr="00E46584">
        <w:rPr>
          <w:rFonts w:ascii="Book Antiqua" w:hAnsi="Book Antiqua" w:cs="宋体"/>
          <w:lang w:val="en-US" w:eastAsia="zh-CN"/>
        </w:rPr>
        <w:t>Ankem</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Cardelli</w:t>
      </w:r>
      <w:proofErr w:type="spellEnd"/>
      <w:r w:rsidRPr="00E46584">
        <w:rPr>
          <w:rFonts w:ascii="Book Antiqua" w:hAnsi="Book Antiqua" w:cs="宋体"/>
          <w:lang w:val="en-US" w:eastAsia="zh-CN"/>
        </w:rPr>
        <w:t xml:space="preserve"> JA. Tea polyphenols decrease serum levels of prostate-specific antigen, hepatocyte growth factor, and vascular endothelial growth factor in prostate cancer patients and inhibit production of hepatocyte growth factor and vascular endothelial growth factor in vitro. </w:t>
      </w:r>
      <w:r w:rsidRPr="00E46584">
        <w:rPr>
          <w:rFonts w:ascii="Book Antiqua" w:hAnsi="Book Antiqua" w:cs="宋体"/>
          <w:i/>
          <w:iCs/>
          <w:lang w:val="en-US" w:eastAsia="zh-CN"/>
        </w:rPr>
        <w:t xml:space="preserve">Cancer </w:t>
      </w:r>
      <w:proofErr w:type="spellStart"/>
      <w:r w:rsidRPr="00E46584">
        <w:rPr>
          <w:rFonts w:ascii="Book Antiqua" w:hAnsi="Book Antiqua" w:cs="宋体"/>
          <w:i/>
          <w:iCs/>
          <w:lang w:val="en-US" w:eastAsia="zh-CN"/>
        </w:rPr>
        <w:t>Prev</w:t>
      </w:r>
      <w:proofErr w:type="spellEnd"/>
      <w:r w:rsidRPr="00E46584">
        <w:rPr>
          <w:rFonts w:ascii="Book Antiqua" w:hAnsi="Book Antiqua" w:cs="宋体"/>
          <w:i/>
          <w:iCs/>
          <w:lang w:val="en-US" w:eastAsia="zh-CN"/>
        </w:rPr>
        <w:t xml:space="preserve"> Res (</w:t>
      </w:r>
      <w:proofErr w:type="spellStart"/>
      <w:r w:rsidRPr="00E46584">
        <w:rPr>
          <w:rFonts w:ascii="Book Antiqua" w:hAnsi="Book Antiqua" w:cs="宋体"/>
          <w:i/>
          <w:iCs/>
          <w:lang w:val="en-US" w:eastAsia="zh-CN"/>
        </w:rPr>
        <w:t>Phila</w:t>
      </w:r>
      <w:proofErr w:type="spellEnd"/>
      <w:r w:rsidRPr="00E46584">
        <w:rPr>
          <w:rFonts w:ascii="Book Antiqua" w:hAnsi="Book Antiqua" w:cs="宋体"/>
          <w:i/>
          <w:iCs/>
          <w:lang w:val="en-US" w:eastAsia="zh-CN"/>
        </w:rPr>
        <w:t>)</w:t>
      </w:r>
      <w:r w:rsidRPr="00E46584">
        <w:rPr>
          <w:rFonts w:ascii="Book Antiqua" w:hAnsi="Book Antiqua" w:cs="宋体"/>
          <w:lang w:val="en-US" w:eastAsia="zh-CN"/>
        </w:rPr>
        <w:t xml:space="preserve"> 2009; </w:t>
      </w:r>
      <w:r w:rsidRPr="00E46584">
        <w:rPr>
          <w:rFonts w:ascii="Book Antiqua" w:hAnsi="Book Antiqua" w:cs="宋体"/>
          <w:b/>
          <w:bCs/>
          <w:lang w:val="en-US" w:eastAsia="zh-CN"/>
        </w:rPr>
        <w:t>2</w:t>
      </w:r>
      <w:r w:rsidRPr="00E46584">
        <w:rPr>
          <w:rFonts w:ascii="Book Antiqua" w:hAnsi="Book Antiqua" w:cs="宋体"/>
          <w:lang w:val="en-US" w:eastAsia="zh-CN"/>
        </w:rPr>
        <w:t>: 673-682 [PMID: 19542190 DOI: 10.1158/1940-6207.CAPR-08-0167]</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78 </w:t>
      </w:r>
      <w:r w:rsidRPr="00E46584">
        <w:rPr>
          <w:rFonts w:ascii="Book Antiqua" w:hAnsi="Book Antiqua" w:cs="宋体"/>
          <w:b/>
          <w:bCs/>
          <w:lang w:val="en-US" w:eastAsia="zh-CN"/>
        </w:rPr>
        <w:t>Wang JS</w:t>
      </w:r>
      <w:r w:rsidRPr="00E46584">
        <w:rPr>
          <w:rFonts w:ascii="Book Antiqua" w:hAnsi="Book Antiqua" w:cs="宋体"/>
          <w:lang w:val="en-US" w:eastAsia="zh-CN"/>
        </w:rPr>
        <w:t xml:space="preserve">, Luo H, Wang P, Tang L, Yu J, Huang T, Cox S, Gao W. Validation of green tea polyphenol biomarkers in a phase II human </w:t>
      </w:r>
      <w:r w:rsidRPr="00E46584">
        <w:rPr>
          <w:rFonts w:ascii="Book Antiqua" w:hAnsi="Book Antiqua" w:cs="宋体"/>
          <w:lang w:val="en-US" w:eastAsia="zh-CN"/>
        </w:rPr>
        <w:lastRenderedPageBreak/>
        <w:t xml:space="preserve">intervention trial. </w:t>
      </w:r>
      <w:r w:rsidRPr="00E46584">
        <w:rPr>
          <w:rFonts w:ascii="Book Antiqua" w:hAnsi="Book Antiqua" w:cs="宋体"/>
          <w:i/>
          <w:iCs/>
          <w:lang w:val="en-US" w:eastAsia="zh-CN"/>
        </w:rPr>
        <w:t xml:space="preserve">Food </w:t>
      </w:r>
      <w:proofErr w:type="spellStart"/>
      <w:r w:rsidRPr="00E46584">
        <w:rPr>
          <w:rFonts w:ascii="Book Antiqua" w:hAnsi="Book Antiqua" w:cs="宋体"/>
          <w:i/>
          <w:iCs/>
          <w:lang w:val="en-US" w:eastAsia="zh-CN"/>
        </w:rPr>
        <w:t>Chem</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Toxicol</w:t>
      </w:r>
      <w:proofErr w:type="spellEnd"/>
      <w:r w:rsidRPr="00E46584">
        <w:rPr>
          <w:rFonts w:ascii="Book Antiqua" w:hAnsi="Book Antiqua" w:cs="宋体"/>
          <w:lang w:val="en-US" w:eastAsia="zh-CN"/>
        </w:rPr>
        <w:t xml:space="preserve"> 2008; </w:t>
      </w:r>
      <w:r w:rsidRPr="00E46584">
        <w:rPr>
          <w:rFonts w:ascii="Book Antiqua" w:hAnsi="Book Antiqua" w:cs="宋体"/>
          <w:b/>
          <w:bCs/>
          <w:lang w:val="en-US" w:eastAsia="zh-CN"/>
        </w:rPr>
        <w:t>46</w:t>
      </w:r>
      <w:r w:rsidRPr="00E46584">
        <w:rPr>
          <w:rFonts w:ascii="Book Antiqua" w:hAnsi="Book Antiqua" w:cs="宋体"/>
          <w:lang w:val="en-US" w:eastAsia="zh-CN"/>
        </w:rPr>
        <w:t>: 232-240 [PMID: 17888558 DOI: 10.1016/j.fct.2007.08.007]</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79 </w:t>
      </w:r>
      <w:proofErr w:type="spellStart"/>
      <w:r w:rsidRPr="00E46584">
        <w:rPr>
          <w:rFonts w:ascii="Book Antiqua" w:hAnsi="Book Antiqua" w:cs="宋体"/>
          <w:b/>
          <w:bCs/>
          <w:lang w:val="en-US" w:eastAsia="zh-CN"/>
        </w:rPr>
        <w:t>Beumer</w:t>
      </w:r>
      <w:proofErr w:type="spellEnd"/>
      <w:r w:rsidRPr="00E46584">
        <w:rPr>
          <w:rFonts w:ascii="Book Antiqua" w:hAnsi="Book Antiqua" w:cs="宋体"/>
          <w:b/>
          <w:bCs/>
          <w:lang w:val="en-US" w:eastAsia="zh-CN"/>
        </w:rPr>
        <w:t xml:space="preserve"> JH</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Parise</w:t>
      </w:r>
      <w:proofErr w:type="spellEnd"/>
      <w:r w:rsidRPr="00E46584">
        <w:rPr>
          <w:rFonts w:ascii="Book Antiqua" w:hAnsi="Book Antiqua" w:cs="宋体"/>
          <w:lang w:val="en-US" w:eastAsia="zh-CN"/>
        </w:rPr>
        <w:t xml:space="preserve"> RA, Newman EM, </w:t>
      </w:r>
      <w:proofErr w:type="spellStart"/>
      <w:r w:rsidRPr="00E46584">
        <w:rPr>
          <w:rFonts w:ascii="Book Antiqua" w:hAnsi="Book Antiqua" w:cs="宋体"/>
          <w:lang w:val="en-US" w:eastAsia="zh-CN"/>
        </w:rPr>
        <w:t>Doroshow</w:t>
      </w:r>
      <w:proofErr w:type="spellEnd"/>
      <w:r w:rsidRPr="00E46584">
        <w:rPr>
          <w:rFonts w:ascii="Book Antiqua" w:hAnsi="Book Antiqua" w:cs="宋体"/>
          <w:lang w:val="en-US" w:eastAsia="zh-CN"/>
        </w:rPr>
        <w:t xml:space="preserve"> JH, </w:t>
      </w:r>
      <w:proofErr w:type="spellStart"/>
      <w:r w:rsidRPr="00E46584">
        <w:rPr>
          <w:rFonts w:ascii="Book Antiqua" w:hAnsi="Book Antiqua" w:cs="宋体"/>
          <w:lang w:val="en-US" w:eastAsia="zh-CN"/>
        </w:rPr>
        <w:t>Synold</w:t>
      </w:r>
      <w:proofErr w:type="spellEnd"/>
      <w:r w:rsidRPr="00E46584">
        <w:rPr>
          <w:rFonts w:ascii="Book Antiqua" w:hAnsi="Book Antiqua" w:cs="宋体"/>
          <w:lang w:val="en-US" w:eastAsia="zh-CN"/>
        </w:rPr>
        <w:t xml:space="preserve"> TW, Lenz HJ, </w:t>
      </w:r>
      <w:proofErr w:type="spellStart"/>
      <w:r w:rsidRPr="00E46584">
        <w:rPr>
          <w:rFonts w:ascii="Book Antiqua" w:hAnsi="Book Antiqua" w:cs="宋体"/>
          <w:lang w:val="en-US" w:eastAsia="zh-CN"/>
        </w:rPr>
        <w:t>Egorin</w:t>
      </w:r>
      <w:proofErr w:type="spellEnd"/>
      <w:r w:rsidRPr="00E46584">
        <w:rPr>
          <w:rFonts w:ascii="Book Antiqua" w:hAnsi="Book Antiqua" w:cs="宋体"/>
          <w:lang w:val="en-US" w:eastAsia="zh-CN"/>
        </w:rPr>
        <w:t xml:space="preserve"> MJ. Concentrations of the DNA </w:t>
      </w:r>
      <w:proofErr w:type="spellStart"/>
      <w:r w:rsidRPr="00E46584">
        <w:rPr>
          <w:rFonts w:ascii="Book Antiqua" w:hAnsi="Book Antiqua" w:cs="宋体"/>
          <w:lang w:val="en-US" w:eastAsia="zh-CN"/>
        </w:rPr>
        <w:t>methyltransferase</w:t>
      </w:r>
      <w:proofErr w:type="spellEnd"/>
      <w:r w:rsidRPr="00E46584">
        <w:rPr>
          <w:rFonts w:ascii="Book Antiqua" w:hAnsi="Book Antiqua" w:cs="宋体"/>
          <w:lang w:val="en-US" w:eastAsia="zh-CN"/>
        </w:rPr>
        <w:t xml:space="preserve"> inhibitor 5-fluoro-2'-deoxycytidine (</w:t>
      </w:r>
      <w:proofErr w:type="spellStart"/>
      <w:r w:rsidRPr="00E46584">
        <w:rPr>
          <w:rFonts w:ascii="Book Antiqua" w:hAnsi="Book Antiqua" w:cs="宋体"/>
          <w:lang w:val="en-US" w:eastAsia="zh-CN"/>
        </w:rPr>
        <w:t>FdCyd</w:t>
      </w:r>
      <w:proofErr w:type="spellEnd"/>
      <w:r w:rsidRPr="00E46584">
        <w:rPr>
          <w:rFonts w:ascii="Book Antiqua" w:hAnsi="Book Antiqua" w:cs="宋体"/>
          <w:lang w:val="en-US" w:eastAsia="zh-CN"/>
        </w:rPr>
        <w:t xml:space="preserve">) and its cytotoxic metabolites in plasma of patients treated with </w:t>
      </w:r>
      <w:proofErr w:type="spellStart"/>
      <w:r w:rsidRPr="00E46584">
        <w:rPr>
          <w:rFonts w:ascii="Book Antiqua" w:hAnsi="Book Antiqua" w:cs="宋体"/>
          <w:lang w:val="en-US" w:eastAsia="zh-CN"/>
        </w:rPr>
        <w:t>FdCyd</w:t>
      </w:r>
      <w:proofErr w:type="spellEnd"/>
      <w:r w:rsidRPr="00E46584">
        <w:rPr>
          <w:rFonts w:ascii="Book Antiqua" w:hAnsi="Book Antiqua" w:cs="宋体"/>
          <w:lang w:val="en-US" w:eastAsia="zh-CN"/>
        </w:rPr>
        <w:t xml:space="preserve"> and </w:t>
      </w:r>
      <w:proofErr w:type="spellStart"/>
      <w:r w:rsidRPr="00E46584">
        <w:rPr>
          <w:rFonts w:ascii="Book Antiqua" w:hAnsi="Book Antiqua" w:cs="宋体"/>
          <w:lang w:val="en-US" w:eastAsia="zh-CN"/>
        </w:rPr>
        <w:t>tetrahydrouridine</w:t>
      </w:r>
      <w:proofErr w:type="spellEnd"/>
      <w:r w:rsidRPr="00E46584">
        <w:rPr>
          <w:rFonts w:ascii="Book Antiqua" w:hAnsi="Book Antiqua" w:cs="宋体"/>
          <w:lang w:val="en-US" w:eastAsia="zh-CN"/>
        </w:rPr>
        <w:t xml:space="preserve"> (THU). </w:t>
      </w:r>
      <w:r w:rsidRPr="00E46584">
        <w:rPr>
          <w:rFonts w:ascii="Book Antiqua" w:hAnsi="Book Antiqua" w:cs="宋体"/>
          <w:i/>
          <w:iCs/>
          <w:lang w:val="en-US" w:eastAsia="zh-CN"/>
        </w:rPr>
        <w:t xml:space="preserve">Cancer </w:t>
      </w:r>
      <w:proofErr w:type="spellStart"/>
      <w:r w:rsidRPr="00E46584">
        <w:rPr>
          <w:rFonts w:ascii="Book Antiqua" w:hAnsi="Book Antiqua" w:cs="宋体"/>
          <w:i/>
          <w:iCs/>
          <w:lang w:val="en-US" w:eastAsia="zh-CN"/>
        </w:rPr>
        <w:t>Chemother</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Pharmacol</w:t>
      </w:r>
      <w:proofErr w:type="spellEnd"/>
      <w:r w:rsidRPr="00E46584">
        <w:rPr>
          <w:rFonts w:ascii="Book Antiqua" w:hAnsi="Book Antiqua" w:cs="宋体"/>
          <w:lang w:val="en-US" w:eastAsia="zh-CN"/>
        </w:rPr>
        <w:t xml:space="preserve"> 2008; </w:t>
      </w:r>
      <w:r w:rsidRPr="00E46584">
        <w:rPr>
          <w:rFonts w:ascii="Book Antiqua" w:hAnsi="Book Antiqua" w:cs="宋体"/>
          <w:b/>
          <w:bCs/>
          <w:lang w:val="en-US" w:eastAsia="zh-CN"/>
        </w:rPr>
        <w:t>62</w:t>
      </w:r>
      <w:r w:rsidRPr="00E46584">
        <w:rPr>
          <w:rFonts w:ascii="Book Antiqua" w:hAnsi="Book Antiqua" w:cs="宋体"/>
          <w:lang w:val="en-US" w:eastAsia="zh-CN"/>
        </w:rPr>
        <w:t>: 363-368 [PMID: 17899082 DOI: 10.1007/s00280-007-0603-8]</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80 </w:t>
      </w:r>
      <w:r w:rsidRPr="00E46584">
        <w:rPr>
          <w:rFonts w:ascii="Book Antiqua" w:hAnsi="Book Antiqua"/>
          <w:b/>
          <w:noProof/>
        </w:rPr>
        <w:t>Zhao Q</w:t>
      </w:r>
      <w:r w:rsidRPr="00E46584">
        <w:rPr>
          <w:rFonts w:ascii="Book Antiqua" w:hAnsi="Book Antiqua"/>
          <w:noProof/>
        </w:rPr>
        <w:t>, Fan J, Hong W, Li L, Wu M.</w:t>
      </w:r>
      <w:r w:rsidRPr="00E46584">
        <w:rPr>
          <w:rFonts w:ascii="Book Antiqua" w:hAnsi="Book Antiqua" w:cs="宋体"/>
          <w:lang w:val="en-US" w:eastAsia="zh-CN"/>
        </w:rPr>
        <w:t xml:space="preserve"> Inhibition of cancer cell proliferation by 5-fluoro-2'-deoxycytidine, a DNA methylation inhibitor, through activation of DNA damage response pathway. </w:t>
      </w:r>
      <w:proofErr w:type="spellStart"/>
      <w:r w:rsidRPr="00E46584">
        <w:rPr>
          <w:rFonts w:ascii="Book Antiqua" w:hAnsi="Book Antiqua" w:cs="宋体"/>
          <w:i/>
          <w:iCs/>
          <w:lang w:val="en-US" w:eastAsia="zh-CN"/>
        </w:rPr>
        <w:t>Springerplus</w:t>
      </w:r>
      <w:proofErr w:type="spellEnd"/>
      <w:r w:rsidRPr="00E46584">
        <w:rPr>
          <w:rFonts w:ascii="Book Antiqua" w:hAnsi="Book Antiqua" w:cs="宋体"/>
          <w:lang w:val="en-US" w:eastAsia="zh-CN"/>
        </w:rPr>
        <w:t xml:space="preserve"> 2012; </w:t>
      </w:r>
      <w:r w:rsidRPr="00E46584">
        <w:rPr>
          <w:rFonts w:ascii="Book Antiqua" w:hAnsi="Book Antiqua" w:cs="宋体"/>
          <w:b/>
          <w:bCs/>
          <w:lang w:val="en-US" w:eastAsia="zh-CN"/>
        </w:rPr>
        <w:t>1</w:t>
      </w:r>
      <w:r w:rsidRPr="00E46584">
        <w:rPr>
          <w:rFonts w:ascii="Book Antiqua" w:hAnsi="Book Antiqua" w:cs="宋体"/>
          <w:lang w:val="en-US" w:eastAsia="zh-CN"/>
        </w:rPr>
        <w:t>: 65 [PMID: 23397046 DOI: 10.1186/2193-1801-1-65]</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81 </w:t>
      </w:r>
      <w:r w:rsidRPr="00E46584">
        <w:rPr>
          <w:rFonts w:ascii="Book Antiqua" w:hAnsi="Book Antiqua" w:cs="宋体"/>
          <w:b/>
          <w:bCs/>
          <w:lang w:val="en-US" w:eastAsia="zh-CN"/>
        </w:rPr>
        <w:t>Zhou L</w:t>
      </w:r>
      <w:r w:rsidRPr="00E46584">
        <w:rPr>
          <w:rFonts w:ascii="Book Antiqua" w:hAnsi="Book Antiqua" w:cs="宋体"/>
          <w:lang w:val="en-US" w:eastAsia="zh-CN"/>
        </w:rPr>
        <w:t xml:space="preserve">, Cheng X, Connolly BA, </w:t>
      </w:r>
      <w:proofErr w:type="spellStart"/>
      <w:r w:rsidRPr="00E46584">
        <w:rPr>
          <w:rFonts w:ascii="Book Antiqua" w:hAnsi="Book Antiqua" w:cs="宋体"/>
          <w:lang w:val="en-US" w:eastAsia="zh-CN"/>
        </w:rPr>
        <w:t>Dickman</w:t>
      </w:r>
      <w:proofErr w:type="spellEnd"/>
      <w:r w:rsidRPr="00E46584">
        <w:rPr>
          <w:rFonts w:ascii="Book Antiqua" w:hAnsi="Book Antiqua" w:cs="宋体"/>
          <w:lang w:val="en-US" w:eastAsia="zh-CN"/>
        </w:rPr>
        <w:t xml:space="preserve"> MJ, Hurd PJ, Hornby DP. </w:t>
      </w:r>
      <w:proofErr w:type="spellStart"/>
      <w:r w:rsidRPr="00E46584">
        <w:rPr>
          <w:rFonts w:ascii="Book Antiqua" w:hAnsi="Book Antiqua" w:cs="宋体"/>
          <w:lang w:val="en-US" w:eastAsia="zh-CN"/>
        </w:rPr>
        <w:t>Zebularine</w:t>
      </w:r>
      <w:proofErr w:type="spellEnd"/>
      <w:r w:rsidRPr="00E46584">
        <w:rPr>
          <w:rFonts w:ascii="Book Antiqua" w:hAnsi="Book Antiqua" w:cs="宋体"/>
          <w:lang w:val="en-US" w:eastAsia="zh-CN"/>
        </w:rPr>
        <w:t xml:space="preserve">: a novel DNA methylation inhibitor that forms a covalent complex with DNA </w:t>
      </w:r>
      <w:proofErr w:type="spellStart"/>
      <w:r w:rsidRPr="00E46584">
        <w:rPr>
          <w:rFonts w:ascii="Book Antiqua" w:hAnsi="Book Antiqua" w:cs="宋体"/>
          <w:lang w:val="en-US" w:eastAsia="zh-CN"/>
        </w:rPr>
        <w:t>methyltransferases</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 xml:space="preserve">J </w:t>
      </w:r>
      <w:proofErr w:type="spellStart"/>
      <w:r w:rsidRPr="00E46584">
        <w:rPr>
          <w:rFonts w:ascii="Book Antiqua" w:hAnsi="Book Antiqua" w:cs="宋体"/>
          <w:i/>
          <w:iCs/>
          <w:lang w:val="en-US" w:eastAsia="zh-CN"/>
        </w:rPr>
        <w:t>Mol</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Biol</w:t>
      </w:r>
      <w:proofErr w:type="spellEnd"/>
      <w:r w:rsidRPr="00E46584">
        <w:rPr>
          <w:rFonts w:ascii="Book Antiqua" w:hAnsi="Book Antiqua" w:cs="宋体"/>
          <w:lang w:val="en-US" w:eastAsia="zh-CN"/>
        </w:rPr>
        <w:t xml:space="preserve"> 2002; </w:t>
      </w:r>
      <w:r w:rsidRPr="00E46584">
        <w:rPr>
          <w:rFonts w:ascii="Book Antiqua" w:hAnsi="Book Antiqua" w:cs="宋体"/>
          <w:b/>
          <w:bCs/>
          <w:lang w:val="en-US" w:eastAsia="zh-CN"/>
        </w:rPr>
        <w:t>321</w:t>
      </w:r>
      <w:r w:rsidRPr="00E46584">
        <w:rPr>
          <w:rFonts w:ascii="Book Antiqua" w:hAnsi="Book Antiqua" w:cs="宋体"/>
          <w:lang w:val="en-US" w:eastAsia="zh-CN"/>
        </w:rPr>
        <w:t>: 591-599 [PMID: 12206775]</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82 </w:t>
      </w:r>
      <w:proofErr w:type="spellStart"/>
      <w:r w:rsidRPr="00E46584">
        <w:rPr>
          <w:rFonts w:ascii="Book Antiqua" w:hAnsi="Book Antiqua" w:cs="宋体"/>
          <w:b/>
          <w:bCs/>
          <w:lang w:val="en-US" w:eastAsia="zh-CN"/>
        </w:rPr>
        <w:t>Villar-Garea</w:t>
      </w:r>
      <w:proofErr w:type="spellEnd"/>
      <w:r w:rsidRPr="00E46584">
        <w:rPr>
          <w:rFonts w:ascii="Book Antiqua" w:hAnsi="Book Antiqua" w:cs="宋体"/>
          <w:b/>
          <w:bCs/>
          <w:lang w:val="en-US" w:eastAsia="zh-CN"/>
        </w:rPr>
        <w:t xml:space="preserve"> A</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Fraga</w:t>
      </w:r>
      <w:proofErr w:type="spellEnd"/>
      <w:r w:rsidRPr="00E46584">
        <w:rPr>
          <w:rFonts w:ascii="Book Antiqua" w:hAnsi="Book Antiqua" w:cs="宋体"/>
          <w:lang w:val="en-US" w:eastAsia="zh-CN"/>
        </w:rPr>
        <w:t xml:space="preserve"> MF, </w:t>
      </w:r>
      <w:proofErr w:type="spellStart"/>
      <w:r w:rsidRPr="00E46584">
        <w:rPr>
          <w:rFonts w:ascii="Book Antiqua" w:hAnsi="Book Antiqua" w:cs="宋体"/>
          <w:lang w:val="en-US" w:eastAsia="zh-CN"/>
        </w:rPr>
        <w:t>Espada</w:t>
      </w:r>
      <w:proofErr w:type="spellEnd"/>
      <w:r w:rsidRPr="00E46584">
        <w:rPr>
          <w:rFonts w:ascii="Book Antiqua" w:hAnsi="Book Antiqua" w:cs="宋体"/>
          <w:lang w:val="en-US" w:eastAsia="zh-CN"/>
        </w:rPr>
        <w:t xml:space="preserve"> J, </w:t>
      </w:r>
      <w:proofErr w:type="spellStart"/>
      <w:r w:rsidRPr="00E46584">
        <w:rPr>
          <w:rFonts w:ascii="Book Antiqua" w:hAnsi="Book Antiqua" w:cs="宋体"/>
          <w:lang w:val="en-US" w:eastAsia="zh-CN"/>
        </w:rPr>
        <w:t>Esteller</w:t>
      </w:r>
      <w:proofErr w:type="spellEnd"/>
      <w:r w:rsidRPr="00E46584">
        <w:rPr>
          <w:rFonts w:ascii="Book Antiqua" w:hAnsi="Book Antiqua" w:cs="宋体"/>
          <w:lang w:val="en-US" w:eastAsia="zh-CN"/>
        </w:rPr>
        <w:t xml:space="preserve"> M. Procaine is a DNA-</w:t>
      </w:r>
      <w:proofErr w:type="spellStart"/>
      <w:r w:rsidRPr="00E46584">
        <w:rPr>
          <w:rFonts w:ascii="Book Antiqua" w:hAnsi="Book Antiqua" w:cs="宋体"/>
          <w:lang w:val="en-US" w:eastAsia="zh-CN"/>
        </w:rPr>
        <w:t>demethylating</w:t>
      </w:r>
      <w:proofErr w:type="spellEnd"/>
      <w:r w:rsidRPr="00E46584">
        <w:rPr>
          <w:rFonts w:ascii="Book Antiqua" w:hAnsi="Book Antiqua" w:cs="宋体"/>
          <w:lang w:val="en-US" w:eastAsia="zh-CN"/>
        </w:rPr>
        <w:t xml:space="preserve"> agent with growth-inhibitory effects in human cancer cells.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2003; </w:t>
      </w:r>
      <w:r w:rsidRPr="00E46584">
        <w:rPr>
          <w:rFonts w:ascii="Book Antiqua" w:hAnsi="Book Antiqua" w:cs="宋体"/>
          <w:b/>
          <w:bCs/>
          <w:lang w:val="en-US" w:eastAsia="zh-CN"/>
        </w:rPr>
        <w:t>63</w:t>
      </w:r>
      <w:r w:rsidRPr="00E46584">
        <w:rPr>
          <w:rFonts w:ascii="Book Antiqua" w:hAnsi="Book Antiqua" w:cs="宋体"/>
          <w:lang w:val="en-US" w:eastAsia="zh-CN"/>
        </w:rPr>
        <w:t>: 4984-4989 [PMID: 12941824]</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83 </w:t>
      </w:r>
      <w:proofErr w:type="spellStart"/>
      <w:r w:rsidRPr="00E46584">
        <w:rPr>
          <w:rFonts w:ascii="Book Antiqua" w:hAnsi="Book Antiqua" w:cs="宋体"/>
          <w:b/>
          <w:bCs/>
          <w:lang w:val="en-US" w:eastAsia="zh-CN"/>
        </w:rPr>
        <w:t>Hiusen</w:t>
      </w:r>
      <w:proofErr w:type="spellEnd"/>
      <w:r w:rsidRPr="00E46584">
        <w:rPr>
          <w:rFonts w:ascii="Book Antiqua" w:hAnsi="Book Antiqua" w:cs="宋体"/>
          <w:b/>
          <w:bCs/>
          <w:lang w:val="en-US" w:eastAsia="zh-CN"/>
        </w:rPr>
        <w:t xml:space="preserve"> TJ</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Kamble-Shripat</w:t>
      </w:r>
      <w:proofErr w:type="spellEnd"/>
      <w:r w:rsidRPr="00E46584">
        <w:rPr>
          <w:rFonts w:ascii="Book Antiqua" w:hAnsi="Book Antiqua" w:cs="宋体"/>
          <w:lang w:val="en-US" w:eastAsia="zh-CN"/>
        </w:rPr>
        <w:t xml:space="preserve"> T. Delayed toxicity of two </w:t>
      </w:r>
      <w:proofErr w:type="spellStart"/>
      <w:r w:rsidRPr="00E46584">
        <w:rPr>
          <w:rFonts w:ascii="Book Antiqua" w:hAnsi="Book Antiqua" w:cs="宋体"/>
          <w:lang w:val="en-US" w:eastAsia="zh-CN"/>
        </w:rPr>
        <w:t>chitinolytic</w:t>
      </w:r>
      <w:proofErr w:type="spellEnd"/>
      <w:r w:rsidRPr="00E46584">
        <w:rPr>
          <w:rFonts w:ascii="Book Antiqua" w:hAnsi="Book Antiqua" w:cs="宋体"/>
          <w:lang w:val="en-US" w:eastAsia="zh-CN"/>
        </w:rPr>
        <w:t xml:space="preserve"> enzyme inhibitors (</w:t>
      </w:r>
      <w:proofErr w:type="spellStart"/>
      <w:r w:rsidRPr="00E46584">
        <w:rPr>
          <w:rFonts w:ascii="Book Antiqua" w:hAnsi="Book Antiqua" w:cs="宋体"/>
          <w:lang w:val="en-US" w:eastAsia="zh-CN"/>
        </w:rPr>
        <w:t>psammaplin</w:t>
      </w:r>
      <w:proofErr w:type="spellEnd"/>
      <w:r w:rsidRPr="00E46584">
        <w:rPr>
          <w:rFonts w:ascii="Book Antiqua" w:hAnsi="Book Antiqua" w:cs="宋体"/>
          <w:lang w:val="en-US" w:eastAsia="zh-CN"/>
        </w:rPr>
        <w:t xml:space="preserve"> </w:t>
      </w:r>
      <w:proofErr w:type="gramStart"/>
      <w:r w:rsidRPr="00E46584">
        <w:rPr>
          <w:rFonts w:ascii="Book Antiqua" w:hAnsi="Book Antiqua" w:cs="宋体"/>
          <w:lang w:val="en-US" w:eastAsia="zh-CN"/>
        </w:rPr>
        <w:t>a and</w:t>
      </w:r>
      <w:proofErr w:type="gramEnd"/>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pentoxifylline</w:t>
      </w:r>
      <w:proofErr w:type="spellEnd"/>
      <w:r w:rsidRPr="00E46584">
        <w:rPr>
          <w:rFonts w:ascii="Book Antiqua" w:hAnsi="Book Antiqua" w:cs="宋体"/>
          <w:lang w:val="en-US" w:eastAsia="zh-CN"/>
        </w:rPr>
        <w:t>) against eastern subterranean termites (</w:t>
      </w:r>
      <w:proofErr w:type="spellStart"/>
      <w:r w:rsidRPr="00E46584">
        <w:rPr>
          <w:rFonts w:ascii="Book Antiqua" w:hAnsi="Book Antiqua" w:cs="宋体"/>
          <w:lang w:val="en-US" w:eastAsia="zh-CN"/>
        </w:rPr>
        <w:t>Isoptera</w:t>
      </w:r>
      <w:proofErr w:type="spellEnd"/>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Rhinotermitidae</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 xml:space="preserve">J Econ </w:t>
      </w:r>
      <w:proofErr w:type="spellStart"/>
      <w:r w:rsidRPr="00E46584">
        <w:rPr>
          <w:rFonts w:ascii="Book Antiqua" w:hAnsi="Book Antiqua" w:cs="宋体"/>
          <w:i/>
          <w:iCs/>
          <w:lang w:val="en-US" w:eastAsia="zh-CN"/>
        </w:rPr>
        <w:t>Entomol</w:t>
      </w:r>
      <w:proofErr w:type="spellEnd"/>
      <w:r w:rsidRPr="00E46584">
        <w:rPr>
          <w:rFonts w:ascii="Book Antiqua" w:hAnsi="Book Antiqua" w:cs="宋体"/>
          <w:lang w:val="en-US" w:eastAsia="zh-CN"/>
        </w:rPr>
        <w:t xml:space="preserve"> 2013; </w:t>
      </w:r>
      <w:r w:rsidRPr="00E46584">
        <w:rPr>
          <w:rFonts w:ascii="Book Antiqua" w:hAnsi="Book Antiqua" w:cs="宋体"/>
          <w:b/>
          <w:bCs/>
          <w:lang w:val="en-US" w:eastAsia="zh-CN"/>
        </w:rPr>
        <w:t>106</w:t>
      </w:r>
      <w:r w:rsidRPr="00E46584">
        <w:rPr>
          <w:rFonts w:ascii="Book Antiqua" w:hAnsi="Book Antiqua" w:cs="宋体"/>
          <w:lang w:val="en-US" w:eastAsia="zh-CN"/>
        </w:rPr>
        <w:t>: 1788-1793 [PMID: 24020294]</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84 </w:t>
      </w:r>
      <w:r w:rsidRPr="00E46584">
        <w:rPr>
          <w:rFonts w:ascii="Book Antiqua" w:hAnsi="Book Antiqua" w:cs="宋体"/>
          <w:b/>
          <w:bCs/>
          <w:lang w:val="en-US" w:eastAsia="zh-CN"/>
        </w:rPr>
        <w:t>Baud MG</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Leiser</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Petrucci</w:t>
      </w:r>
      <w:proofErr w:type="spellEnd"/>
      <w:r w:rsidRPr="00E46584">
        <w:rPr>
          <w:rFonts w:ascii="Book Antiqua" w:hAnsi="Book Antiqua" w:cs="宋体"/>
          <w:lang w:val="en-US" w:eastAsia="zh-CN"/>
        </w:rPr>
        <w:t xml:space="preserve"> V, </w:t>
      </w:r>
      <w:proofErr w:type="spellStart"/>
      <w:r w:rsidRPr="00E46584">
        <w:rPr>
          <w:rFonts w:ascii="Book Antiqua" w:hAnsi="Book Antiqua" w:cs="宋体"/>
          <w:lang w:val="en-US" w:eastAsia="zh-CN"/>
        </w:rPr>
        <w:t>Gunaratnam</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Neidle</w:t>
      </w:r>
      <w:proofErr w:type="spellEnd"/>
      <w:r w:rsidRPr="00E46584">
        <w:rPr>
          <w:rFonts w:ascii="Book Antiqua" w:hAnsi="Book Antiqua" w:cs="宋体"/>
          <w:lang w:val="en-US" w:eastAsia="zh-CN"/>
        </w:rPr>
        <w:t xml:space="preserve"> S, Meyer-</w:t>
      </w:r>
      <w:proofErr w:type="spellStart"/>
      <w:r w:rsidRPr="00E46584">
        <w:rPr>
          <w:rFonts w:ascii="Book Antiqua" w:hAnsi="Book Antiqua" w:cs="宋体"/>
          <w:lang w:val="en-US" w:eastAsia="zh-CN"/>
        </w:rPr>
        <w:t>Almes</w:t>
      </w:r>
      <w:proofErr w:type="spellEnd"/>
      <w:r w:rsidRPr="00E46584">
        <w:rPr>
          <w:rFonts w:ascii="Book Antiqua" w:hAnsi="Book Antiqua" w:cs="宋体"/>
          <w:lang w:val="en-US" w:eastAsia="zh-CN"/>
        </w:rPr>
        <w:t xml:space="preserve"> FJ, </w:t>
      </w:r>
      <w:proofErr w:type="spellStart"/>
      <w:r w:rsidRPr="00E46584">
        <w:rPr>
          <w:rFonts w:ascii="Book Antiqua" w:hAnsi="Book Antiqua" w:cs="宋体"/>
          <w:lang w:val="en-US" w:eastAsia="zh-CN"/>
        </w:rPr>
        <w:t>Fuchter</w:t>
      </w:r>
      <w:proofErr w:type="spellEnd"/>
      <w:r w:rsidRPr="00E46584">
        <w:rPr>
          <w:rFonts w:ascii="Book Antiqua" w:hAnsi="Book Antiqua" w:cs="宋体"/>
          <w:lang w:val="en-US" w:eastAsia="zh-CN"/>
        </w:rPr>
        <w:t xml:space="preserve"> MJ. </w:t>
      </w:r>
      <w:proofErr w:type="spellStart"/>
      <w:proofErr w:type="gramStart"/>
      <w:r w:rsidRPr="00E46584">
        <w:rPr>
          <w:rFonts w:ascii="Book Antiqua" w:hAnsi="Book Antiqua" w:cs="宋体"/>
          <w:lang w:val="en-US" w:eastAsia="zh-CN"/>
        </w:rPr>
        <w:t>Thioester</w:t>
      </w:r>
      <w:proofErr w:type="spellEnd"/>
      <w:r w:rsidRPr="00E46584">
        <w:rPr>
          <w:rFonts w:ascii="Book Antiqua" w:hAnsi="Book Antiqua" w:cs="宋体"/>
          <w:lang w:val="en-US" w:eastAsia="zh-CN"/>
        </w:rPr>
        <w:t xml:space="preserve"> derivatives of the natural product </w:t>
      </w:r>
      <w:proofErr w:type="spellStart"/>
      <w:r w:rsidRPr="00E46584">
        <w:rPr>
          <w:rFonts w:ascii="Book Antiqua" w:hAnsi="Book Antiqua" w:cs="宋体"/>
          <w:lang w:val="en-US" w:eastAsia="zh-CN"/>
        </w:rPr>
        <w:t>psammaplin</w:t>
      </w:r>
      <w:proofErr w:type="spellEnd"/>
      <w:r w:rsidRPr="00E46584">
        <w:rPr>
          <w:rFonts w:ascii="Book Antiqua" w:hAnsi="Book Antiqua" w:cs="宋体"/>
          <w:lang w:val="en-US" w:eastAsia="zh-CN"/>
        </w:rPr>
        <w:t xml:space="preserve"> A as potent histone </w:t>
      </w:r>
      <w:proofErr w:type="spellStart"/>
      <w:r w:rsidRPr="00E46584">
        <w:rPr>
          <w:rFonts w:ascii="Book Antiqua" w:hAnsi="Book Antiqua" w:cs="宋体"/>
          <w:lang w:val="en-US" w:eastAsia="zh-CN"/>
        </w:rPr>
        <w:t>deacetylase</w:t>
      </w:r>
      <w:proofErr w:type="spellEnd"/>
      <w:r w:rsidRPr="00E46584">
        <w:rPr>
          <w:rFonts w:ascii="Book Antiqua" w:hAnsi="Book Antiqua" w:cs="宋体"/>
          <w:lang w:val="en-US" w:eastAsia="zh-CN"/>
        </w:rPr>
        <w:t xml:space="preserve"> inhibitors.</w:t>
      </w:r>
      <w:proofErr w:type="gramEnd"/>
      <w:r w:rsidRPr="00E46584">
        <w:rPr>
          <w:rFonts w:ascii="Book Antiqua" w:hAnsi="Book Antiqua" w:cs="宋体"/>
          <w:lang w:val="en-US" w:eastAsia="zh-CN"/>
        </w:rPr>
        <w:t xml:space="preserve"> </w:t>
      </w:r>
      <w:proofErr w:type="spellStart"/>
      <w:r w:rsidRPr="00E46584">
        <w:rPr>
          <w:rFonts w:ascii="Book Antiqua" w:hAnsi="Book Antiqua" w:cs="宋体"/>
          <w:i/>
          <w:iCs/>
          <w:lang w:val="en-US" w:eastAsia="zh-CN"/>
        </w:rPr>
        <w:t>Beilstein</w:t>
      </w:r>
      <w:proofErr w:type="spellEnd"/>
      <w:r w:rsidRPr="00E46584">
        <w:rPr>
          <w:rFonts w:ascii="Book Antiqua" w:hAnsi="Book Antiqua" w:cs="宋体"/>
          <w:i/>
          <w:iCs/>
          <w:lang w:val="en-US" w:eastAsia="zh-CN"/>
        </w:rPr>
        <w:t xml:space="preserve"> J Org </w:t>
      </w:r>
      <w:proofErr w:type="spellStart"/>
      <w:r w:rsidRPr="00E46584">
        <w:rPr>
          <w:rFonts w:ascii="Book Antiqua" w:hAnsi="Book Antiqua" w:cs="宋体"/>
          <w:i/>
          <w:iCs/>
          <w:lang w:val="en-US" w:eastAsia="zh-CN"/>
        </w:rPr>
        <w:t>Chem</w:t>
      </w:r>
      <w:proofErr w:type="spellEnd"/>
      <w:r w:rsidRPr="00E46584">
        <w:rPr>
          <w:rFonts w:ascii="Book Antiqua" w:hAnsi="Book Antiqua" w:cs="宋体"/>
          <w:lang w:val="en-US" w:eastAsia="zh-CN"/>
        </w:rPr>
        <w:t xml:space="preserve"> 2013; </w:t>
      </w:r>
      <w:r w:rsidRPr="00E46584">
        <w:rPr>
          <w:rFonts w:ascii="Book Antiqua" w:hAnsi="Book Antiqua" w:cs="宋体"/>
          <w:b/>
          <w:bCs/>
          <w:lang w:val="en-US" w:eastAsia="zh-CN"/>
        </w:rPr>
        <w:t>9</w:t>
      </w:r>
      <w:r w:rsidRPr="00E46584">
        <w:rPr>
          <w:rFonts w:ascii="Book Antiqua" w:hAnsi="Book Antiqua" w:cs="宋体"/>
          <w:lang w:val="en-US" w:eastAsia="zh-CN"/>
        </w:rPr>
        <w:t>: 81-88 [PMID: 23400330 DOI: 10.3762/bjoc.9.11]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lastRenderedPageBreak/>
        <w:t xml:space="preserve">85 </w:t>
      </w:r>
      <w:proofErr w:type="spellStart"/>
      <w:r w:rsidRPr="00E46584">
        <w:rPr>
          <w:rFonts w:ascii="Book Antiqua" w:hAnsi="Book Antiqua" w:cs="宋体"/>
          <w:b/>
          <w:bCs/>
          <w:lang w:val="en-US" w:eastAsia="zh-CN"/>
        </w:rPr>
        <w:t>Brueckner</w:t>
      </w:r>
      <w:proofErr w:type="spellEnd"/>
      <w:r w:rsidRPr="00E46584">
        <w:rPr>
          <w:rFonts w:ascii="Book Antiqua" w:hAnsi="Book Antiqua" w:cs="宋体"/>
          <w:b/>
          <w:bCs/>
          <w:lang w:val="en-US" w:eastAsia="zh-CN"/>
        </w:rPr>
        <w:t xml:space="preserve"> B</w:t>
      </w:r>
      <w:r w:rsidRPr="00E46584">
        <w:rPr>
          <w:rFonts w:ascii="Book Antiqua" w:hAnsi="Book Antiqua" w:cs="宋体"/>
          <w:lang w:val="en-US" w:eastAsia="zh-CN"/>
        </w:rPr>
        <w:t xml:space="preserve">, Garcia Boy R, </w:t>
      </w:r>
      <w:proofErr w:type="spellStart"/>
      <w:r w:rsidRPr="00E46584">
        <w:rPr>
          <w:rFonts w:ascii="Book Antiqua" w:hAnsi="Book Antiqua" w:cs="宋体"/>
          <w:lang w:val="en-US" w:eastAsia="zh-CN"/>
        </w:rPr>
        <w:t>Siedlecki</w:t>
      </w:r>
      <w:proofErr w:type="spellEnd"/>
      <w:r w:rsidRPr="00E46584">
        <w:rPr>
          <w:rFonts w:ascii="Book Antiqua" w:hAnsi="Book Antiqua" w:cs="宋体"/>
          <w:lang w:val="en-US" w:eastAsia="zh-CN"/>
        </w:rPr>
        <w:t xml:space="preserve"> P, </w:t>
      </w:r>
      <w:proofErr w:type="spellStart"/>
      <w:r w:rsidRPr="00E46584">
        <w:rPr>
          <w:rFonts w:ascii="Book Antiqua" w:hAnsi="Book Antiqua" w:cs="宋体"/>
          <w:lang w:val="en-US" w:eastAsia="zh-CN"/>
        </w:rPr>
        <w:t>Musch</w:t>
      </w:r>
      <w:proofErr w:type="spellEnd"/>
      <w:r w:rsidRPr="00E46584">
        <w:rPr>
          <w:rFonts w:ascii="Book Antiqua" w:hAnsi="Book Antiqua" w:cs="宋体"/>
          <w:lang w:val="en-US" w:eastAsia="zh-CN"/>
        </w:rPr>
        <w:t xml:space="preserve"> T, </w:t>
      </w:r>
      <w:proofErr w:type="spellStart"/>
      <w:r w:rsidRPr="00E46584">
        <w:rPr>
          <w:rFonts w:ascii="Book Antiqua" w:hAnsi="Book Antiqua" w:cs="宋体"/>
          <w:lang w:val="en-US" w:eastAsia="zh-CN"/>
        </w:rPr>
        <w:t>Kliem</w:t>
      </w:r>
      <w:proofErr w:type="spellEnd"/>
      <w:r w:rsidRPr="00E46584">
        <w:rPr>
          <w:rFonts w:ascii="Book Antiqua" w:hAnsi="Book Antiqua" w:cs="宋体"/>
          <w:lang w:val="en-US" w:eastAsia="zh-CN"/>
        </w:rPr>
        <w:t xml:space="preserve"> HC, </w:t>
      </w:r>
      <w:proofErr w:type="spellStart"/>
      <w:r w:rsidRPr="00E46584">
        <w:rPr>
          <w:rFonts w:ascii="Book Antiqua" w:hAnsi="Book Antiqua" w:cs="宋体"/>
          <w:lang w:val="en-US" w:eastAsia="zh-CN"/>
        </w:rPr>
        <w:t>Zielenkiewicz</w:t>
      </w:r>
      <w:proofErr w:type="spellEnd"/>
      <w:r w:rsidRPr="00E46584">
        <w:rPr>
          <w:rFonts w:ascii="Book Antiqua" w:hAnsi="Book Antiqua" w:cs="宋体"/>
          <w:lang w:val="en-US" w:eastAsia="zh-CN"/>
        </w:rPr>
        <w:t xml:space="preserve"> P, </w:t>
      </w:r>
      <w:proofErr w:type="spellStart"/>
      <w:r w:rsidRPr="00E46584">
        <w:rPr>
          <w:rFonts w:ascii="Book Antiqua" w:hAnsi="Book Antiqua" w:cs="宋体"/>
          <w:lang w:val="en-US" w:eastAsia="zh-CN"/>
        </w:rPr>
        <w:t>Suhai</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Wiessler</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Lyko</w:t>
      </w:r>
      <w:proofErr w:type="spellEnd"/>
      <w:r w:rsidRPr="00E46584">
        <w:rPr>
          <w:rFonts w:ascii="Book Antiqua" w:hAnsi="Book Antiqua" w:cs="宋体"/>
          <w:lang w:val="en-US" w:eastAsia="zh-CN"/>
        </w:rPr>
        <w:t xml:space="preserve"> F. Epigenetic reactivation of tumor suppressor genes by a novel small-molecule inhibitor of human DNA </w:t>
      </w:r>
      <w:proofErr w:type="spellStart"/>
      <w:r w:rsidRPr="00E46584">
        <w:rPr>
          <w:rFonts w:ascii="Book Antiqua" w:hAnsi="Book Antiqua" w:cs="宋体"/>
          <w:lang w:val="en-US" w:eastAsia="zh-CN"/>
        </w:rPr>
        <w:t>methyltransferases</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Cancer Res</w:t>
      </w:r>
      <w:r w:rsidRPr="00E46584">
        <w:rPr>
          <w:rFonts w:ascii="Book Antiqua" w:hAnsi="Book Antiqua" w:cs="宋体"/>
          <w:lang w:val="en-US" w:eastAsia="zh-CN"/>
        </w:rPr>
        <w:t xml:space="preserve"> 2005; </w:t>
      </w:r>
      <w:r w:rsidRPr="00E46584">
        <w:rPr>
          <w:rFonts w:ascii="Book Antiqua" w:hAnsi="Book Antiqua" w:cs="宋体"/>
          <w:b/>
          <w:bCs/>
          <w:lang w:val="en-US" w:eastAsia="zh-CN"/>
        </w:rPr>
        <w:t>65</w:t>
      </w:r>
      <w:r w:rsidRPr="00E46584">
        <w:rPr>
          <w:rFonts w:ascii="Book Antiqua" w:hAnsi="Book Antiqua" w:cs="宋体"/>
          <w:lang w:val="en-US" w:eastAsia="zh-CN"/>
        </w:rPr>
        <w:t>: 6305-6311 [PMID: 16024632 DOI: 10.1158/0008-5472.CAN-04-2957]</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86 </w:t>
      </w:r>
      <w:r w:rsidRPr="00E46584">
        <w:rPr>
          <w:rFonts w:ascii="Book Antiqua" w:hAnsi="Book Antiqua" w:cs="宋体"/>
          <w:b/>
          <w:bCs/>
          <w:lang w:val="en-US" w:eastAsia="zh-CN"/>
        </w:rPr>
        <w:t>Suzuki T</w:t>
      </w:r>
      <w:r w:rsidRPr="00E46584">
        <w:rPr>
          <w:rFonts w:ascii="Book Antiqua" w:hAnsi="Book Antiqua" w:cs="宋体"/>
          <w:lang w:val="en-US" w:eastAsia="zh-CN"/>
        </w:rPr>
        <w:t xml:space="preserve">, Tanaka R, Hamada S, Nakagawa H, Miyata N. Design, synthesis, inhibitory activity, and binding mode study of novel DNA </w:t>
      </w:r>
      <w:proofErr w:type="spellStart"/>
      <w:r w:rsidRPr="00E46584">
        <w:rPr>
          <w:rFonts w:ascii="Book Antiqua" w:hAnsi="Book Antiqua" w:cs="宋体"/>
          <w:lang w:val="en-US" w:eastAsia="zh-CN"/>
        </w:rPr>
        <w:t>methyltransferase</w:t>
      </w:r>
      <w:proofErr w:type="spellEnd"/>
      <w:r w:rsidRPr="00E46584">
        <w:rPr>
          <w:rFonts w:ascii="Book Antiqua" w:hAnsi="Book Antiqua" w:cs="宋体"/>
          <w:lang w:val="en-US" w:eastAsia="zh-CN"/>
        </w:rPr>
        <w:t xml:space="preserve"> 1 inhibitors. </w:t>
      </w:r>
      <w:proofErr w:type="spellStart"/>
      <w:r w:rsidRPr="00E46584">
        <w:rPr>
          <w:rFonts w:ascii="Book Antiqua" w:hAnsi="Book Antiqua" w:cs="宋体"/>
          <w:i/>
          <w:iCs/>
          <w:lang w:val="en-US" w:eastAsia="zh-CN"/>
        </w:rPr>
        <w:t>Bioorg</w:t>
      </w:r>
      <w:proofErr w:type="spellEnd"/>
      <w:r w:rsidRPr="00E46584">
        <w:rPr>
          <w:rFonts w:ascii="Book Antiqua" w:hAnsi="Book Antiqua" w:cs="宋体"/>
          <w:i/>
          <w:iCs/>
          <w:lang w:val="en-US" w:eastAsia="zh-CN"/>
        </w:rPr>
        <w:t xml:space="preserve"> Med </w:t>
      </w:r>
      <w:proofErr w:type="spellStart"/>
      <w:r w:rsidRPr="00E46584">
        <w:rPr>
          <w:rFonts w:ascii="Book Antiqua" w:hAnsi="Book Antiqua" w:cs="宋体"/>
          <w:i/>
          <w:iCs/>
          <w:lang w:val="en-US" w:eastAsia="zh-CN"/>
        </w:rPr>
        <w:t>Chem</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Lett</w:t>
      </w:r>
      <w:proofErr w:type="spellEnd"/>
      <w:r w:rsidRPr="00E46584">
        <w:rPr>
          <w:rFonts w:ascii="Book Antiqua" w:hAnsi="Book Antiqua" w:cs="宋体"/>
          <w:lang w:val="en-US" w:eastAsia="zh-CN"/>
        </w:rPr>
        <w:t xml:space="preserve"> 2010; </w:t>
      </w:r>
      <w:r w:rsidRPr="00E46584">
        <w:rPr>
          <w:rFonts w:ascii="Book Antiqua" w:hAnsi="Book Antiqua" w:cs="宋体"/>
          <w:b/>
          <w:bCs/>
          <w:lang w:val="en-US" w:eastAsia="zh-CN"/>
        </w:rPr>
        <w:t>20</w:t>
      </w:r>
      <w:r w:rsidRPr="00E46584">
        <w:rPr>
          <w:rFonts w:ascii="Book Antiqua" w:hAnsi="Book Antiqua" w:cs="宋体"/>
          <w:lang w:val="en-US" w:eastAsia="zh-CN"/>
        </w:rPr>
        <w:t>: 1124-1127 [PMID: 20056538 DOI: 10.1016/j.bmcl.2009.12.016]</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87 </w:t>
      </w:r>
      <w:proofErr w:type="spellStart"/>
      <w:r w:rsidRPr="00E46584">
        <w:rPr>
          <w:rFonts w:ascii="Book Antiqua" w:hAnsi="Book Antiqua" w:cs="宋体"/>
          <w:b/>
          <w:bCs/>
          <w:lang w:val="en-US" w:eastAsia="zh-CN"/>
        </w:rPr>
        <w:t>Savickiene</w:t>
      </w:r>
      <w:proofErr w:type="spellEnd"/>
      <w:r w:rsidRPr="00E46584">
        <w:rPr>
          <w:rFonts w:ascii="Book Antiqua" w:hAnsi="Book Antiqua" w:cs="宋体"/>
          <w:b/>
          <w:bCs/>
          <w:lang w:val="en-US" w:eastAsia="zh-CN"/>
        </w:rPr>
        <w:t xml:space="preserve"> J</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Treigyte</w:t>
      </w:r>
      <w:proofErr w:type="spellEnd"/>
      <w:r w:rsidRPr="00E46584">
        <w:rPr>
          <w:rFonts w:ascii="Book Antiqua" w:hAnsi="Book Antiqua" w:cs="宋体"/>
          <w:lang w:val="en-US" w:eastAsia="zh-CN"/>
        </w:rPr>
        <w:t xml:space="preserve"> G, </w:t>
      </w:r>
      <w:proofErr w:type="spellStart"/>
      <w:r w:rsidRPr="00E46584">
        <w:rPr>
          <w:rFonts w:ascii="Book Antiqua" w:hAnsi="Book Antiqua" w:cs="宋体"/>
          <w:lang w:val="en-US" w:eastAsia="zh-CN"/>
        </w:rPr>
        <w:t>Jazdauskaite</w:t>
      </w:r>
      <w:proofErr w:type="spellEnd"/>
      <w:r w:rsidRPr="00E46584">
        <w:rPr>
          <w:rFonts w:ascii="Book Antiqua" w:hAnsi="Book Antiqua" w:cs="宋体"/>
          <w:lang w:val="en-US" w:eastAsia="zh-CN"/>
        </w:rPr>
        <w:t xml:space="preserve"> A, </w:t>
      </w:r>
      <w:proofErr w:type="spellStart"/>
      <w:r w:rsidRPr="00E46584">
        <w:rPr>
          <w:rFonts w:ascii="Book Antiqua" w:hAnsi="Book Antiqua" w:cs="宋体"/>
          <w:lang w:val="en-US" w:eastAsia="zh-CN"/>
        </w:rPr>
        <w:t>Borutinskaite</w:t>
      </w:r>
      <w:proofErr w:type="spellEnd"/>
      <w:r w:rsidRPr="00E46584">
        <w:rPr>
          <w:rFonts w:ascii="Book Antiqua" w:hAnsi="Book Antiqua" w:cs="宋体"/>
          <w:lang w:val="en-US" w:eastAsia="zh-CN"/>
        </w:rPr>
        <w:t xml:space="preserve"> VV, </w:t>
      </w:r>
      <w:proofErr w:type="spellStart"/>
      <w:r w:rsidRPr="00E46584">
        <w:rPr>
          <w:rFonts w:ascii="Book Antiqua" w:hAnsi="Book Antiqua" w:cs="宋体"/>
          <w:lang w:val="en-US" w:eastAsia="zh-CN"/>
        </w:rPr>
        <w:t>Navakauskiene</w:t>
      </w:r>
      <w:proofErr w:type="spellEnd"/>
      <w:r w:rsidRPr="00E46584">
        <w:rPr>
          <w:rFonts w:ascii="Book Antiqua" w:hAnsi="Book Antiqua" w:cs="宋体"/>
          <w:lang w:val="en-US" w:eastAsia="zh-CN"/>
        </w:rPr>
        <w:t xml:space="preserve"> R. DNA </w:t>
      </w:r>
      <w:proofErr w:type="spellStart"/>
      <w:r w:rsidRPr="00E46584">
        <w:rPr>
          <w:rFonts w:ascii="Book Antiqua" w:hAnsi="Book Antiqua" w:cs="宋体"/>
          <w:lang w:val="en-US" w:eastAsia="zh-CN"/>
        </w:rPr>
        <w:t>methyltransferase</w:t>
      </w:r>
      <w:proofErr w:type="spellEnd"/>
      <w:r w:rsidRPr="00E46584">
        <w:rPr>
          <w:rFonts w:ascii="Book Antiqua" w:hAnsi="Book Antiqua" w:cs="宋体"/>
          <w:lang w:val="en-US" w:eastAsia="zh-CN"/>
        </w:rPr>
        <w:t xml:space="preserve"> inhibitor RG108 and histone </w:t>
      </w:r>
      <w:proofErr w:type="spellStart"/>
      <w:r w:rsidRPr="00E46584">
        <w:rPr>
          <w:rFonts w:ascii="Book Antiqua" w:hAnsi="Book Antiqua" w:cs="宋体"/>
          <w:lang w:val="en-US" w:eastAsia="zh-CN"/>
        </w:rPr>
        <w:t>deacetylase</w:t>
      </w:r>
      <w:proofErr w:type="spellEnd"/>
      <w:r w:rsidRPr="00E46584">
        <w:rPr>
          <w:rFonts w:ascii="Book Antiqua" w:hAnsi="Book Antiqua" w:cs="宋体"/>
          <w:lang w:val="en-US" w:eastAsia="zh-CN"/>
        </w:rPr>
        <w:t xml:space="preserve"> inhibitors cooperate to enhance NB4 cell differentiation and E-cadherin re-expression by chromatin </w:t>
      </w:r>
      <w:proofErr w:type="spellStart"/>
      <w:r w:rsidRPr="00E46584">
        <w:rPr>
          <w:rFonts w:ascii="Book Antiqua" w:hAnsi="Book Antiqua" w:cs="宋体"/>
          <w:lang w:val="en-US" w:eastAsia="zh-CN"/>
        </w:rPr>
        <w:t>remodelling</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 xml:space="preserve">Cell </w:t>
      </w:r>
      <w:proofErr w:type="spellStart"/>
      <w:r w:rsidRPr="00E46584">
        <w:rPr>
          <w:rFonts w:ascii="Book Antiqua" w:hAnsi="Book Antiqua" w:cs="宋体"/>
          <w:i/>
          <w:iCs/>
          <w:lang w:val="en-US" w:eastAsia="zh-CN"/>
        </w:rPr>
        <w:t>Biol</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Int</w:t>
      </w:r>
      <w:proofErr w:type="spellEnd"/>
      <w:r w:rsidRPr="00E46584">
        <w:rPr>
          <w:rFonts w:ascii="Book Antiqua" w:hAnsi="Book Antiqua" w:cs="宋体"/>
          <w:lang w:val="en-US" w:eastAsia="zh-CN"/>
        </w:rPr>
        <w:t xml:space="preserve"> 2012; </w:t>
      </w:r>
      <w:r w:rsidRPr="00E46584">
        <w:rPr>
          <w:rFonts w:ascii="Book Antiqua" w:hAnsi="Book Antiqua" w:cs="宋体"/>
          <w:b/>
          <w:bCs/>
          <w:lang w:val="en-US" w:eastAsia="zh-CN"/>
        </w:rPr>
        <w:t>36</w:t>
      </w:r>
      <w:r w:rsidRPr="00E46584">
        <w:rPr>
          <w:rFonts w:ascii="Book Antiqua" w:hAnsi="Book Antiqua" w:cs="宋体"/>
          <w:lang w:val="en-US" w:eastAsia="zh-CN"/>
        </w:rPr>
        <w:t>: 1067-1078 [PMID: 22845560 DOI: 10.1042/CBI20110649]</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88 </w:t>
      </w:r>
      <w:proofErr w:type="spellStart"/>
      <w:r w:rsidRPr="00E46584">
        <w:rPr>
          <w:rFonts w:ascii="Book Antiqua" w:hAnsi="Book Antiqua" w:cs="宋体"/>
          <w:b/>
          <w:bCs/>
          <w:lang w:val="en-US" w:eastAsia="zh-CN"/>
        </w:rPr>
        <w:t>Savickiene</w:t>
      </w:r>
      <w:proofErr w:type="spellEnd"/>
      <w:r w:rsidRPr="00E46584">
        <w:rPr>
          <w:rFonts w:ascii="Book Antiqua" w:hAnsi="Book Antiqua" w:cs="宋体"/>
          <w:b/>
          <w:bCs/>
          <w:lang w:val="en-US" w:eastAsia="zh-CN"/>
        </w:rPr>
        <w:t xml:space="preserve"> J</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Treigyte</w:t>
      </w:r>
      <w:proofErr w:type="spellEnd"/>
      <w:r w:rsidRPr="00E46584">
        <w:rPr>
          <w:rFonts w:ascii="Book Antiqua" w:hAnsi="Book Antiqua" w:cs="宋体"/>
          <w:lang w:val="en-US" w:eastAsia="zh-CN"/>
        </w:rPr>
        <w:t xml:space="preserve"> G, </w:t>
      </w:r>
      <w:proofErr w:type="spellStart"/>
      <w:r w:rsidRPr="00E46584">
        <w:rPr>
          <w:rFonts w:ascii="Book Antiqua" w:hAnsi="Book Antiqua" w:cs="宋体"/>
          <w:lang w:val="en-US" w:eastAsia="zh-CN"/>
        </w:rPr>
        <w:t>Borutinskaite</w:t>
      </w:r>
      <w:proofErr w:type="spellEnd"/>
      <w:r w:rsidRPr="00E46584">
        <w:rPr>
          <w:rFonts w:ascii="Book Antiqua" w:hAnsi="Book Antiqua" w:cs="宋体"/>
          <w:lang w:val="en-US" w:eastAsia="zh-CN"/>
        </w:rPr>
        <w:t xml:space="preserve"> VV, </w:t>
      </w:r>
      <w:proofErr w:type="spellStart"/>
      <w:r w:rsidRPr="00E46584">
        <w:rPr>
          <w:rFonts w:ascii="Book Antiqua" w:hAnsi="Book Antiqua" w:cs="宋体"/>
          <w:lang w:val="en-US" w:eastAsia="zh-CN"/>
        </w:rPr>
        <w:t>Navakauskiene</w:t>
      </w:r>
      <w:proofErr w:type="spellEnd"/>
      <w:r w:rsidRPr="00E46584">
        <w:rPr>
          <w:rFonts w:ascii="Book Antiqua" w:hAnsi="Book Antiqua" w:cs="宋体"/>
          <w:lang w:val="en-US" w:eastAsia="zh-CN"/>
        </w:rPr>
        <w:t xml:space="preserve"> R. </w:t>
      </w:r>
      <w:proofErr w:type="spellStart"/>
      <w:r w:rsidRPr="00E46584">
        <w:rPr>
          <w:rFonts w:ascii="Book Antiqua" w:hAnsi="Book Antiqua" w:cs="宋体"/>
          <w:lang w:val="en-US" w:eastAsia="zh-CN"/>
        </w:rPr>
        <w:t>Antileukemic</w:t>
      </w:r>
      <w:proofErr w:type="spellEnd"/>
      <w:r w:rsidRPr="00E46584">
        <w:rPr>
          <w:rFonts w:ascii="Book Antiqua" w:hAnsi="Book Antiqua" w:cs="宋体"/>
          <w:lang w:val="en-US" w:eastAsia="zh-CN"/>
        </w:rPr>
        <w:t xml:space="preserve"> activity of combined epigenetic agents, DNMT inhibitors </w:t>
      </w:r>
      <w:proofErr w:type="spellStart"/>
      <w:r w:rsidRPr="00E46584">
        <w:rPr>
          <w:rFonts w:ascii="Book Antiqua" w:hAnsi="Book Antiqua" w:cs="宋体"/>
          <w:lang w:val="en-US" w:eastAsia="zh-CN"/>
        </w:rPr>
        <w:t>zebularine</w:t>
      </w:r>
      <w:proofErr w:type="spellEnd"/>
      <w:r w:rsidRPr="00E46584">
        <w:rPr>
          <w:rFonts w:ascii="Book Antiqua" w:hAnsi="Book Antiqua" w:cs="宋体"/>
          <w:lang w:val="en-US" w:eastAsia="zh-CN"/>
        </w:rPr>
        <w:t xml:space="preserve"> and RG108 with HDAC inhibitors, against </w:t>
      </w:r>
      <w:proofErr w:type="spellStart"/>
      <w:r w:rsidRPr="00E46584">
        <w:rPr>
          <w:rFonts w:ascii="Book Antiqua" w:hAnsi="Book Antiqua" w:cs="宋体"/>
          <w:lang w:val="en-US" w:eastAsia="zh-CN"/>
        </w:rPr>
        <w:t>promyelocytic</w:t>
      </w:r>
      <w:proofErr w:type="spellEnd"/>
      <w:r w:rsidRPr="00E46584">
        <w:rPr>
          <w:rFonts w:ascii="Book Antiqua" w:hAnsi="Book Antiqua" w:cs="宋体"/>
          <w:lang w:val="en-US" w:eastAsia="zh-CN"/>
        </w:rPr>
        <w:t xml:space="preserve"> leukemia HL-60 cells. </w:t>
      </w:r>
      <w:r w:rsidRPr="00E46584">
        <w:rPr>
          <w:rFonts w:ascii="Book Antiqua" w:hAnsi="Book Antiqua" w:cs="宋体"/>
          <w:i/>
          <w:iCs/>
          <w:lang w:val="en-US" w:eastAsia="zh-CN"/>
        </w:rPr>
        <w:t xml:space="preserve">Cell </w:t>
      </w:r>
      <w:proofErr w:type="spellStart"/>
      <w:r w:rsidRPr="00E46584">
        <w:rPr>
          <w:rFonts w:ascii="Book Antiqua" w:hAnsi="Book Antiqua" w:cs="宋体"/>
          <w:i/>
          <w:iCs/>
          <w:lang w:val="en-US" w:eastAsia="zh-CN"/>
        </w:rPr>
        <w:t>Mol</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Biol</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Lett</w:t>
      </w:r>
      <w:proofErr w:type="spellEnd"/>
      <w:r w:rsidRPr="00E46584">
        <w:rPr>
          <w:rFonts w:ascii="Book Antiqua" w:hAnsi="Book Antiqua" w:cs="宋体"/>
          <w:lang w:val="en-US" w:eastAsia="zh-CN"/>
        </w:rPr>
        <w:t xml:space="preserve"> 2012; </w:t>
      </w:r>
      <w:r w:rsidRPr="00E46584">
        <w:rPr>
          <w:rFonts w:ascii="Book Antiqua" w:hAnsi="Book Antiqua" w:cs="宋体"/>
          <w:b/>
          <w:bCs/>
          <w:lang w:val="en-US" w:eastAsia="zh-CN"/>
        </w:rPr>
        <w:t>17</w:t>
      </w:r>
      <w:r w:rsidRPr="00E46584">
        <w:rPr>
          <w:rFonts w:ascii="Book Antiqua" w:hAnsi="Book Antiqua" w:cs="宋体"/>
          <w:lang w:val="en-US" w:eastAsia="zh-CN"/>
        </w:rPr>
        <w:t>: 501-525 [PMID: 22820861 DOI: 10.2478/s11658-012-0024-5]</w:t>
      </w:r>
    </w:p>
    <w:p w:rsidR="00DA130B" w:rsidRPr="00E46584" w:rsidRDefault="00DA130B" w:rsidP="009E1343">
      <w:pPr>
        <w:spacing w:after="0" w:line="360" w:lineRule="auto"/>
        <w:jc w:val="both"/>
        <w:rPr>
          <w:rFonts w:ascii="Book Antiqua" w:hAnsi="Book Antiqua" w:cs="宋体"/>
          <w:lang w:val="en-US" w:eastAsia="zh-CN"/>
        </w:rPr>
      </w:pPr>
      <w:proofErr w:type="gramStart"/>
      <w:r w:rsidRPr="00E46584">
        <w:rPr>
          <w:rFonts w:ascii="Book Antiqua" w:hAnsi="Book Antiqua" w:cs="宋体"/>
          <w:lang w:val="en-US" w:eastAsia="zh-CN"/>
        </w:rPr>
        <w:t>89 .</w:t>
      </w:r>
      <w:proofErr w:type="gramEnd"/>
      <w:r w:rsidRPr="00E46584">
        <w:rPr>
          <w:rFonts w:ascii="Book Antiqua" w:hAnsi="Book Antiqua" w:cs="宋体"/>
          <w:lang w:val="en-US" w:eastAsia="zh-CN"/>
        </w:rPr>
        <w:t xml:space="preserve"> Cheng JC, </w:t>
      </w:r>
      <w:proofErr w:type="spellStart"/>
      <w:r w:rsidRPr="00E46584">
        <w:rPr>
          <w:rFonts w:ascii="Book Antiqua" w:hAnsi="Book Antiqua" w:cs="宋体"/>
          <w:lang w:val="en-US" w:eastAsia="zh-CN"/>
        </w:rPr>
        <w:t>Matsen</w:t>
      </w:r>
      <w:proofErr w:type="spellEnd"/>
      <w:r w:rsidRPr="00E46584">
        <w:rPr>
          <w:rFonts w:ascii="Book Antiqua" w:hAnsi="Book Antiqua" w:cs="宋体"/>
          <w:lang w:val="en-US" w:eastAsia="zh-CN"/>
        </w:rPr>
        <w:t xml:space="preserve"> CB, Gonzales FA, Ye W, Greer S, Marquez VE, Jones PA, </w:t>
      </w:r>
      <w:proofErr w:type="spellStart"/>
      <w:r w:rsidRPr="00E46584">
        <w:rPr>
          <w:rFonts w:ascii="Book Antiqua" w:hAnsi="Book Antiqua" w:cs="宋体"/>
          <w:lang w:val="en-US" w:eastAsia="zh-CN"/>
        </w:rPr>
        <w:t>Selker</w:t>
      </w:r>
      <w:proofErr w:type="spellEnd"/>
      <w:r w:rsidRPr="00E46584">
        <w:rPr>
          <w:rFonts w:ascii="Book Antiqua" w:hAnsi="Book Antiqua" w:cs="宋体"/>
          <w:lang w:val="en-US" w:eastAsia="zh-CN"/>
        </w:rPr>
        <w:t xml:space="preserve"> EU. </w:t>
      </w:r>
      <w:proofErr w:type="gramStart"/>
      <w:r w:rsidRPr="00E46584">
        <w:rPr>
          <w:rFonts w:ascii="Book Antiqua" w:hAnsi="Book Antiqua" w:cs="宋体"/>
          <w:lang w:val="en-US" w:eastAsia="zh-CN"/>
        </w:rPr>
        <w:t xml:space="preserve">Inhibition of DNA Methylation and Reactivation of Silenced Genes by </w:t>
      </w:r>
      <w:proofErr w:type="spellStart"/>
      <w:r w:rsidRPr="00E46584">
        <w:rPr>
          <w:rFonts w:ascii="Book Antiqua" w:hAnsi="Book Antiqua" w:cs="宋体"/>
          <w:lang w:val="en-US" w:eastAsia="zh-CN"/>
        </w:rPr>
        <w:t>Zebularine</w:t>
      </w:r>
      <w:proofErr w:type="spellEnd"/>
      <w:r w:rsidRPr="00E46584">
        <w:rPr>
          <w:rFonts w:ascii="Book Antiqua" w:hAnsi="Book Antiqua" w:cs="宋体"/>
          <w:lang w:val="en-US" w:eastAsia="zh-CN"/>
        </w:rPr>
        <w:t>.</w:t>
      </w:r>
      <w:proofErr w:type="gramEnd"/>
      <w:r w:rsidRPr="00E46584">
        <w:rPr>
          <w:rFonts w:ascii="Book Antiqua" w:hAnsi="Book Antiqua" w:cs="宋体"/>
          <w:lang w:val="en-US" w:eastAsia="zh-CN"/>
        </w:rPr>
        <w:t xml:space="preserve"> JNCI J </w:t>
      </w:r>
      <w:proofErr w:type="spellStart"/>
      <w:r w:rsidRPr="00E46584">
        <w:rPr>
          <w:rFonts w:ascii="Book Antiqua" w:hAnsi="Book Antiqua" w:cs="宋体"/>
          <w:lang w:val="en-US" w:eastAsia="zh-CN"/>
        </w:rPr>
        <w:t>Natl</w:t>
      </w:r>
      <w:proofErr w:type="spellEnd"/>
      <w:r w:rsidRPr="00E46584">
        <w:rPr>
          <w:rFonts w:ascii="Book Antiqua" w:hAnsi="Book Antiqua" w:cs="宋体"/>
          <w:lang w:val="en-US" w:eastAsia="zh-CN"/>
        </w:rPr>
        <w:t xml:space="preserve"> Cancer </w:t>
      </w:r>
      <w:proofErr w:type="spellStart"/>
      <w:r w:rsidRPr="00E46584">
        <w:rPr>
          <w:rFonts w:ascii="Book Antiqua" w:hAnsi="Book Antiqua" w:cs="宋体"/>
          <w:lang w:val="en-US" w:eastAsia="zh-CN"/>
        </w:rPr>
        <w:t>Inst</w:t>
      </w:r>
      <w:proofErr w:type="spellEnd"/>
      <w:r w:rsidRPr="00E46584">
        <w:rPr>
          <w:rFonts w:ascii="Book Antiqua" w:hAnsi="Book Antiqua" w:cs="宋体"/>
          <w:lang w:val="en-US" w:eastAsia="zh-CN"/>
        </w:rPr>
        <w:t xml:space="preserve"> 2003; 95: 399–409 [DOI: 10.1093/</w:t>
      </w:r>
      <w:proofErr w:type="spellStart"/>
      <w:r w:rsidRPr="00E46584">
        <w:rPr>
          <w:rFonts w:ascii="Book Antiqua" w:hAnsi="Book Antiqua" w:cs="宋体"/>
          <w:lang w:val="en-US" w:eastAsia="zh-CN"/>
        </w:rPr>
        <w:t>jnci</w:t>
      </w:r>
      <w:proofErr w:type="spellEnd"/>
      <w:r w:rsidRPr="00E46584">
        <w:rPr>
          <w:rFonts w:ascii="Book Antiqua" w:hAnsi="Book Antiqua" w:cs="宋体"/>
          <w:lang w:val="en-US" w:eastAsia="zh-CN"/>
        </w:rPr>
        <w:t>/95.5.399]</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90 </w:t>
      </w:r>
      <w:proofErr w:type="spellStart"/>
      <w:r w:rsidRPr="00E46584">
        <w:rPr>
          <w:rFonts w:ascii="Book Antiqua" w:hAnsi="Book Antiqua" w:cs="宋体"/>
          <w:b/>
          <w:bCs/>
          <w:lang w:val="en-US" w:eastAsia="zh-CN"/>
        </w:rPr>
        <w:t>Billam</w:t>
      </w:r>
      <w:proofErr w:type="spellEnd"/>
      <w:r w:rsidRPr="00E46584">
        <w:rPr>
          <w:rFonts w:ascii="Book Antiqua" w:hAnsi="Book Antiqua" w:cs="宋体"/>
          <w:b/>
          <w:bCs/>
          <w:lang w:val="en-US" w:eastAsia="zh-CN"/>
        </w:rPr>
        <w:t xml:space="preserve"> M</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Sobolewski</w:t>
      </w:r>
      <w:proofErr w:type="spellEnd"/>
      <w:r w:rsidRPr="00E46584">
        <w:rPr>
          <w:rFonts w:ascii="Book Antiqua" w:hAnsi="Book Antiqua" w:cs="宋体"/>
          <w:lang w:val="en-US" w:eastAsia="zh-CN"/>
        </w:rPr>
        <w:t xml:space="preserve"> MD, Davidson NE. Effects of a novel DNA </w:t>
      </w:r>
      <w:proofErr w:type="spellStart"/>
      <w:r w:rsidRPr="00E46584">
        <w:rPr>
          <w:rFonts w:ascii="Book Antiqua" w:hAnsi="Book Antiqua" w:cs="宋体"/>
          <w:lang w:val="en-US" w:eastAsia="zh-CN"/>
        </w:rPr>
        <w:t>methyltransferase</w:t>
      </w:r>
      <w:proofErr w:type="spellEnd"/>
      <w:r w:rsidRPr="00E46584">
        <w:rPr>
          <w:rFonts w:ascii="Book Antiqua" w:hAnsi="Book Antiqua" w:cs="宋体"/>
          <w:lang w:val="en-US" w:eastAsia="zh-CN"/>
        </w:rPr>
        <w:t xml:space="preserve"> inhibitor </w:t>
      </w:r>
      <w:proofErr w:type="spellStart"/>
      <w:r w:rsidRPr="00E46584">
        <w:rPr>
          <w:rFonts w:ascii="Book Antiqua" w:hAnsi="Book Antiqua" w:cs="宋体"/>
          <w:lang w:val="en-US" w:eastAsia="zh-CN"/>
        </w:rPr>
        <w:t>zebularine</w:t>
      </w:r>
      <w:proofErr w:type="spellEnd"/>
      <w:r w:rsidRPr="00E46584">
        <w:rPr>
          <w:rFonts w:ascii="Book Antiqua" w:hAnsi="Book Antiqua" w:cs="宋体"/>
          <w:lang w:val="en-US" w:eastAsia="zh-CN"/>
        </w:rPr>
        <w:t xml:space="preserve"> on human breast cancer cells. </w:t>
      </w:r>
      <w:r w:rsidRPr="00E46584">
        <w:rPr>
          <w:rFonts w:ascii="Book Antiqua" w:hAnsi="Book Antiqua" w:cs="宋体"/>
          <w:i/>
          <w:iCs/>
          <w:lang w:val="en-US" w:eastAsia="zh-CN"/>
        </w:rPr>
        <w:t xml:space="preserve">Breast </w:t>
      </w:r>
      <w:r w:rsidRPr="00E46584">
        <w:rPr>
          <w:rFonts w:ascii="Book Antiqua" w:hAnsi="Book Antiqua" w:cs="宋体"/>
          <w:i/>
          <w:iCs/>
          <w:lang w:val="en-US" w:eastAsia="zh-CN"/>
        </w:rPr>
        <w:lastRenderedPageBreak/>
        <w:t>Cancer Res Treat</w:t>
      </w:r>
      <w:r w:rsidRPr="00E46584">
        <w:rPr>
          <w:rFonts w:ascii="Book Antiqua" w:hAnsi="Book Antiqua" w:cs="宋体"/>
          <w:lang w:val="en-US" w:eastAsia="zh-CN"/>
        </w:rPr>
        <w:t xml:space="preserve"> 2010; </w:t>
      </w:r>
      <w:r w:rsidRPr="00E46584">
        <w:rPr>
          <w:rFonts w:ascii="Book Antiqua" w:hAnsi="Book Antiqua" w:cs="宋体"/>
          <w:b/>
          <w:bCs/>
          <w:lang w:val="en-US" w:eastAsia="zh-CN"/>
        </w:rPr>
        <w:t>120</w:t>
      </w:r>
      <w:r w:rsidRPr="00E46584">
        <w:rPr>
          <w:rFonts w:ascii="Book Antiqua" w:hAnsi="Book Antiqua" w:cs="宋体"/>
          <w:lang w:val="en-US" w:eastAsia="zh-CN"/>
        </w:rPr>
        <w:t>: 581-592 [PMID: 19459041 DOI: 10.1007/s10549-009-0420-3]</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91 </w:t>
      </w:r>
      <w:proofErr w:type="spellStart"/>
      <w:r w:rsidRPr="00E46584">
        <w:rPr>
          <w:rFonts w:ascii="Book Antiqua" w:hAnsi="Book Antiqua" w:cs="宋体"/>
          <w:b/>
          <w:bCs/>
          <w:lang w:val="en-US" w:eastAsia="zh-CN"/>
        </w:rPr>
        <w:t>Flotho</w:t>
      </w:r>
      <w:proofErr w:type="spellEnd"/>
      <w:r w:rsidRPr="00E46584">
        <w:rPr>
          <w:rFonts w:ascii="Book Antiqua" w:hAnsi="Book Antiqua" w:cs="宋体"/>
          <w:b/>
          <w:bCs/>
          <w:lang w:val="en-US" w:eastAsia="zh-CN"/>
        </w:rPr>
        <w:t xml:space="preserve"> C</w:t>
      </w:r>
      <w:r w:rsidRPr="00E46584">
        <w:rPr>
          <w:rFonts w:ascii="Book Antiqua" w:hAnsi="Book Antiqua" w:cs="宋体"/>
          <w:lang w:val="en-US" w:eastAsia="zh-CN"/>
        </w:rPr>
        <w:t xml:space="preserve">, Claus R, </w:t>
      </w:r>
      <w:proofErr w:type="spellStart"/>
      <w:r w:rsidRPr="00E46584">
        <w:rPr>
          <w:rFonts w:ascii="Book Antiqua" w:hAnsi="Book Antiqua" w:cs="宋体"/>
          <w:lang w:val="en-US" w:eastAsia="zh-CN"/>
        </w:rPr>
        <w:t>Batz</w:t>
      </w:r>
      <w:proofErr w:type="spellEnd"/>
      <w:r w:rsidRPr="00E46584">
        <w:rPr>
          <w:rFonts w:ascii="Book Antiqua" w:hAnsi="Book Antiqua" w:cs="宋体"/>
          <w:lang w:val="en-US" w:eastAsia="zh-CN"/>
        </w:rPr>
        <w:t xml:space="preserve"> C, Schneider M, </w:t>
      </w:r>
      <w:proofErr w:type="spellStart"/>
      <w:r w:rsidRPr="00E46584">
        <w:rPr>
          <w:rFonts w:ascii="Book Antiqua" w:hAnsi="Book Antiqua" w:cs="宋体"/>
          <w:lang w:val="en-US" w:eastAsia="zh-CN"/>
        </w:rPr>
        <w:t>Sandrock</w:t>
      </w:r>
      <w:proofErr w:type="spellEnd"/>
      <w:r w:rsidRPr="00E46584">
        <w:rPr>
          <w:rFonts w:ascii="Book Antiqua" w:hAnsi="Book Antiqua" w:cs="宋体"/>
          <w:lang w:val="en-US" w:eastAsia="zh-CN"/>
        </w:rPr>
        <w:t xml:space="preserve"> I, </w:t>
      </w:r>
      <w:proofErr w:type="spellStart"/>
      <w:r w:rsidRPr="00E46584">
        <w:rPr>
          <w:rFonts w:ascii="Book Antiqua" w:hAnsi="Book Antiqua" w:cs="宋体"/>
          <w:lang w:val="en-US" w:eastAsia="zh-CN"/>
        </w:rPr>
        <w:t>Ihde</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Plass</w:t>
      </w:r>
      <w:proofErr w:type="spellEnd"/>
      <w:r w:rsidRPr="00E46584">
        <w:rPr>
          <w:rFonts w:ascii="Book Antiqua" w:hAnsi="Book Antiqua" w:cs="宋体"/>
          <w:lang w:val="en-US" w:eastAsia="zh-CN"/>
        </w:rPr>
        <w:t xml:space="preserve"> C, Niemeyer CM, </w:t>
      </w:r>
      <w:proofErr w:type="spellStart"/>
      <w:r w:rsidRPr="00E46584">
        <w:rPr>
          <w:rFonts w:ascii="Book Antiqua" w:hAnsi="Book Antiqua" w:cs="宋体"/>
          <w:lang w:val="en-US" w:eastAsia="zh-CN"/>
        </w:rPr>
        <w:t>Lübbert</w:t>
      </w:r>
      <w:proofErr w:type="spellEnd"/>
      <w:r w:rsidRPr="00E46584">
        <w:rPr>
          <w:rFonts w:ascii="Book Antiqua" w:hAnsi="Book Antiqua" w:cs="宋体"/>
          <w:lang w:val="en-US" w:eastAsia="zh-CN"/>
        </w:rPr>
        <w:t xml:space="preserve"> M. The DNA </w:t>
      </w:r>
      <w:proofErr w:type="spellStart"/>
      <w:r w:rsidRPr="00E46584">
        <w:rPr>
          <w:rFonts w:ascii="Book Antiqua" w:hAnsi="Book Antiqua" w:cs="宋体"/>
          <w:lang w:val="en-US" w:eastAsia="zh-CN"/>
        </w:rPr>
        <w:t>methyltransferase</w:t>
      </w:r>
      <w:proofErr w:type="spellEnd"/>
      <w:r w:rsidRPr="00E46584">
        <w:rPr>
          <w:rFonts w:ascii="Book Antiqua" w:hAnsi="Book Antiqua" w:cs="宋体"/>
          <w:lang w:val="en-US" w:eastAsia="zh-CN"/>
        </w:rPr>
        <w:t xml:space="preserve"> inhibitors </w:t>
      </w:r>
      <w:proofErr w:type="spellStart"/>
      <w:r w:rsidRPr="00E46584">
        <w:rPr>
          <w:rFonts w:ascii="Book Antiqua" w:hAnsi="Book Antiqua" w:cs="宋体"/>
          <w:lang w:val="en-US" w:eastAsia="zh-CN"/>
        </w:rPr>
        <w:t>azacitidine</w:t>
      </w:r>
      <w:proofErr w:type="spellEnd"/>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decitabine</w:t>
      </w:r>
      <w:proofErr w:type="spellEnd"/>
      <w:r w:rsidRPr="00E46584">
        <w:rPr>
          <w:rFonts w:ascii="Book Antiqua" w:hAnsi="Book Antiqua" w:cs="宋体"/>
          <w:lang w:val="en-US" w:eastAsia="zh-CN"/>
        </w:rPr>
        <w:t xml:space="preserve"> and </w:t>
      </w:r>
      <w:proofErr w:type="spellStart"/>
      <w:r w:rsidRPr="00E46584">
        <w:rPr>
          <w:rFonts w:ascii="Book Antiqua" w:hAnsi="Book Antiqua" w:cs="宋体"/>
          <w:lang w:val="en-US" w:eastAsia="zh-CN"/>
        </w:rPr>
        <w:t>zebularine</w:t>
      </w:r>
      <w:proofErr w:type="spellEnd"/>
      <w:r w:rsidRPr="00E46584">
        <w:rPr>
          <w:rFonts w:ascii="Book Antiqua" w:hAnsi="Book Antiqua" w:cs="宋体"/>
          <w:lang w:val="en-US" w:eastAsia="zh-CN"/>
        </w:rPr>
        <w:t xml:space="preserve"> exert differential effects on cancer gene expression in acute myeloid leukemia cells. </w:t>
      </w:r>
      <w:r w:rsidRPr="00E46584">
        <w:rPr>
          <w:rFonts w:ascii="Book Antiqua" w:hAnsi="Book Antiqua" w:cs="宋体"/>
          <w:i/>
          <w:iCs/>
          <w:lang w:val="en-US" w:eastAsia="zh-CN"/>
        </w:rPr>
        <w:t>Leukemia</w:t>
      </w:r>
      <w:r w:rsidRPr="00E46584">
        <w:rPr>
          <w:rFonts w:ascii="Book Antiqua" w:hAnsi="Book Antiqua" w:cs="宋体"/>
          <w:lang w:val="en-US" w:eastAsia="zh-CN"/>
        </w:rPr>
        <w:t xml:space="preserve"> 2009; </w:t>
      </w:r>
      <w:r w:rsidRPr="00E46584">
        <w:rPr>
          <w:rFonts w:ascii="Book Antiqua" w:hAnsi="Book Antiqua" w:cs="宋体"/>
          <w:b/>
          <w:bCs/>
          <w:lang w:val="en-US" w:eastAsia="zh-CN"/>
        </w:rPr>
        <w:t>23</w:t>
      </w:r>
      <w:r w:rsidRPr="00E46584">
        <w:rPr>
          <w:rFonts w:ascii="Book Antiqua" w:hAnsi="Book Antiqua" w:cs="宋体"/>
          <w:lang w:val="en-US" w:eastAsia="zh-CN"/>
        </w:rPr>
        <w:t>: 1019-1028 [PMID: 19194470 DOI: 10.1038/leu.2008.397]</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92</w:t>
      </w:r>
      <w:r w:rsidRPr="00E46584">
        <w:rPr>
          <w:rFonts w:ascii="Book Antiqua" w:hAnsi="Book Antiqua" w:cs="宋体"/>
          <w:b/>
          <w:lang w:val="en-US" w:eastAsia="zh-CN"/>
        </w:rPr>
        <w:t xml:space="preserve"> </w:t>
      </w:r>
      <w:proofErr w:type="spellStart"/>
      <w:r w:rsidRPr="00E46584">
        <w:rPr>
          <w:rFonts w:ascii="Book Antiqua" w:hAnsi="Book Antiqua" w:cs="宋体"/>
          <w:b/>
          <w:lang w:val="en-US" w:eastAsia="zh-CN"/>
        </w:rPr>
        <w:t>Fatkins</w:t>
      </w:r>
      <w:proofErr w:type="spellEnd"/>
      <w:r w:rsidRPr="00E46584">
        <w:rPr>
          <w:rFonts w:ascii="Book Antiqua" w:hAnsi="Book Antiqua" w:cs="宋体"/>
          <w:b/>
          <w:lang w:val="en-US" w:eastAsia="zh-CN"/>
        </w:rPr>
        <w:t xml:space="preserve"> DG</w:t>
      </w:r>
      <w:r w:rsidRPr="00E46584">
        <w:rPr>
          <w:rFonts w:ascii="Book Antiqua" w:hAnsi="Book Antiqua" w:cs="宋体"/>
          <w:lang w:val="en-US" w:eastAsia="zh-CN"/>
        </w:rPr>
        <w:t xml:space="preserve">, Zheng W. Substituting </w:t>
      </w:r>
      <w:proofErr w:type="spellStart"/>
      <w:r w:rsidRPr="00E46584">
        <w:rPr>
          <w:rFonts w:ascii="Book Antiqua" w:hAnsi="Book Antiqua" w:cs="宋体"/>
          <w:lang w:val="en-US" w:eastAsia="zh-CN"/>
        </w:rPr>
        <w:t>Nε</w:t>
      </w:r>
      <w:proofErr w:type="spellEnd"/>
      <w:r w:rsidRPr="00E46584">
        <w:rPr>
          <w:rFonts w:ascii="Book Antiqua" w:hAnsi="Book Antiqua" w:cs="宋体"/>
          <w:lang w:val="en-US" w:eastAsia="zh-CN"/>
        </w:rPr>
        <w:t>-</w:t>
      </w:r>
      <w:proofErr w:type="spellStart"/>
      <w:r w:rsidRPr="00E46584">
        <w:rPr>
          <w:rFonts w:ascii="Book Antiqua" w:hAnsi="Book Antiqua" w:cs="宋体"/>
          <w:lang w:val="en-US" w:eastAsia="zh-CN"/>
        </w:rPr>
        <w:t>thioacetyl</w:t>
      </w:r>
      <w:proofErr w:type="spellEnd"/>
      <w:r w:rsidRPr="00E46584">
        <w:rPr>
          <w:rFonts w:ascii="Book Antiqua" w:hAnsi="Book Antiqua" w:cs="宋体"/>
          <w:lang w:val="en-US" w:eastAsia="zh-CN"/>
        </w:rPr>
        <w:t xml:space="preserve">-lysine for </w:t>
      </w:r>
      <w:proofErr w:type="spellStart"/>
      <w:r w:rsidRPr="00E46584">
        <w:rPr>
          <w:rFonts w:ascii="Book Antiqua" w:hAnsi="Book Antiqua" w:cs="宋体"/>
          <w:lang w:val="en-US" w:eastAsia="zh-CN"/>
        </w:rPr>
        <w:t>Nε</w:t>
      </w:r>
      <w:proofErr w:type="spellEnd"/>
      <w:r w:rsidRPr="00E46584">
        <w:rPr>
          <w:rFonts w:ascii="Book Antiqua" w:hAnsi="Book Antiqua" w:cs="宋体"/>
          <w:lang w:val="en-US" w:eastAsia="zh-CN"/>
        </w:rPr>
        <w:t xml:space="preserve">-acetyl-lysine in Peptide Substrates as a General Approach to Inhibiting Human NAD -dependent Protein </w:t>
      </w:r>
      <w:proofErr w:type="spellStart"/>
      <w:r w:rsidRPr="00E46584">
        <w:rPr>
          <w:rFonts w:ascii="Book Antiqua" w:hAnsi="Book Antiqua" w:cs="宋体"/>
          <w:lang w:val="en-US" w:eastAsia="zh-CN"/>
        </w:rPr>
        <w:t>Deacetylases</w:t>
      </w:r>
      <w:proofErr w:type="spellEnd"/>
      <w:r w:rsidRPr="00E46584">
        <w:rPr>
          <w:rFonts w:ascii="Book Antiqua" w:hAnsi="Book Antiqua" w:cs="宋体"/>
          <w:lang w:val="en-US" w:eastAsia="zh-CN"/>
        </w:rPr>
        <w:t xml:space="preserve">. </w:t>
      </w:r>
      <w:proofErr w:type="spellStart"/>
      <w:r w:rsidRPr="00E46584">
        <w:rPr>
          <w:rFonts w:ascii="Book Antiqua" w:hAnsi="Book Antiqua" w:cs="宋体"/>
          <w:i/>
          <w:lang w:val="en-US" w:eastAsia="zh-CN"/>
        </w:rPr>
        <w:t>Int</w:t>
      </w:r>
      <w:proofErr w:type="spellEnd"/>
      <w:r w:rsidRPr="00E46584">
        <w:rPr>
          <w:rFonts w:ascii="Book Antiqua" w:hAnsi="Book Antiqua" w:cs="宋体"/>
          <w:i/>
          <w:lang w:val="en-US" w:eastAsia="zh-CN"/>
        </w:rPr>
        <w:t xml:space="preserve"> J </w:t>
      </w:r>
      <w:proofErr w:type="spellStart"/>
      <w:r w:rsidRPr="00E46584">
        <w:rPr>
          <w:rFonts w:ascii="Book Antiqua" w:hAnsi="Book Antiqua" w:cs="宋体"/>
          <w:i/>
          <w:lang w:val="en-US" w:eastAsia="zh-CN"/>
        </w:rPr>
        <w:t>Mol</w:t>
      </w:r>
      <w:proofErr w:type="spellEnd"/>
      <w:r w:rsidRPr="00E46584">
        <w:rPr>
          <w:rFonts w:ascii="Book Antiqua" w:hAnsi="Book Antiqua" w:cs="宋体"/>
          <w:i/>
          <w:lang w:val="en-US" w:eastAsia="zh-CN"/>
        </w:rPr>
        <w:t xml:space="preserve"> </w:t>
      </w:r>
      <w:proofErr w:type="spellStart"/>
      <w:r w:rsidRPr="00E46584">
        <w:rPr>
          <w:rFonts w:ascii="Book Antiqua" w:hAnsi="Book Antiqua" w:cs="宋体"/>
          <w:i/>
          <w:lang w:val="en-US" w:eastAsia="zh-CN"/>
        </w:rPr>
        <w:t>Sci</w:t>
      </w:r>
      <w:proofErr w:type="spellEnd"/>
      <w:r w:rsidRPr="00E46584">
        <w:rPr>
          <w:rFonts w:ascii="Book Antiqua" w:hAnsi="Book Antiqua" w:cs="宋体"/>
          <w:i/>
          <w:lang w:val="en-US" w:eastAsia="zh-CN"/>
        </w:rPr>
        <w:t xml:space="preserve"> </w:t>
      </w:r>
      <w:r w:rsidRPr="00E46584">
        <w:rPr>
          <w:rFonts w:ascii="Book Antiqua" w:hAnsi="Book Antiqua" w:cs="宋体"/>
          <w:lang w:val="en-US" w:eastAsia="zh-CN"/>
        </w:rPr>
        <w:t xml:space="preserve">2008; </w:t>
      </w:r>
      <w:r w:rsidRPr="00E46584">
        <w:rPr>
          <w:rFonts w:ascii="Book Antiqua" w:hAnsi="Book Antiqua" w:cs="宋体"/>
          <w:b/>
          <w:lang w:val="en-US" w:eastAsia="zh-CN"/>
        </w:rPr>
        <w:t>9</w:t>
      </w:r>
      <w:r w:rsidRPr="00E46584">
        <w:rPr>
          <w:rFonts w:ascii="Book Antiqua" w:hAnsi="Book Antiqua" w:cs="宋体"/>
          <w:lang w:val="en-US" w:eastAsia="zh-CN"/>
        </w:rPr>
        <w:t>: 1–11 [DOI: 10.3390/ijms9010001]</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93 </w:t>
      </w:r>
      <w:proofErr w:type="spellStart"/>
      <w:proofErr w:type="gramStart"/>
      <w:r w:rsidRPr="00E46584">
        <w:rPr>
          <w:rFonts w:ascii="Book Antiqua" w:hAnsi="Book Antiqua" w:cs="宋体"/>
          <w:b/>
          <w:bCs/>
          <w:lang w:val="en-US" w:eastAsia="zh-CN"/>
        </w:rPr>
        <w:t>Gui</w:t>
      </w:r>
      <w:proofErr w:type="spellEnd"/>
      <w:proofErr w:type="gramEnd"/>
      <w:r w:rsidRPr="00E46584">
        <w:rPr>
          <w:rFonts w:ascii="Book Antiqua" w:hAnsi="Book Antiqua" w:cs="宋体"/>
          <w:b/>
          <w:bCs/>
          <w:lang w:val="en-US" w:eastAsia="zh-CN"/>
        </w:rPr>
        <w:t xml:space="preserve"> CY</w:t>
      </w:r>
      <w:r w:rsidRPr="00E46584">
        <w:rPr>
          <w:rFonts w:ascii="Book Antiqua" w:hAnsi="Book Antiqua" w:cs="宋体"/>
          <w:lang w:val="en-US" w:eastAsia="zh-CN"/>
        </w:rPr>
        <w:t xml:space="preserve">, Ngo L, Xu WS, </w:t>
      </w:r>
      <w:proofErr w:type="spellStart"/>
      <w:r w:rsidRPr="00E46584">
        <w:rPr>
          <w:rFonts w:ascii="Book Antiqua" w:hAnsi="Book Antiqua" w:cs="宋体"/>
          <w:lang w:val="en-US" w:eastAsia="zh-CN"/>
        </w:rPr>
        <w:t>Richon</w:t>
      </w:r>
      <w:proofErr w:type="spellEnd"/>
      <w:r w:rsidRPr="00E46584">
        <w:rPr>
          <w:rFonts w:ascii="Book Antiqua" w:hAnsi="Book Antiqua" w:cs="宋体"/>
          <w:lang w:val="en-US" w:eastAsia="zh-CN"/>
        </w:rPr>
        <w:t xml:space="preserve"> VM, Marks PA. Histone </w:t>
      </w:r>
      <w:proofErr w:type="spellStart"/>
      <w:r w:rsidRPr="00E46584">
        <w:rPr>
          <w:rFonts w:ascii="Book Antiqua" w:hAnsi="Book Antiqua" w:cs="宋体"/>
          <w:lang w:val="en-US" w:eastAsia="zh-CN"/>
        </w:rPr>
        <w:t>deacetylase</w:t>
      </w:r>
      <w:proofErr w:type="spellEnd"/>
      <w:r w:rsidRPr="00E46584">
        <w:rPr>
          <w:rFonts w:ascii="Book Antiqua" w:hAnsi="Book Antiqua" w:cs="宋体"/>
          <w:lang w:val="en-US" w:eastAsia="zh-CN"/>
        </w:rPr>
        <w:t xml:space="preserve"> (HDAC) inhibitor activation of p21WAF1 involves changes in promoter-associated proteins, including HDAC1. </w:t>
      </w:r>
      <w:proofErr w:type="spellStart"/>
      <w:r w:rsidRPr="00E46584">
        <w:rPr>
          <w:rFonts w:ascii="Book Antiqua" w:hAnsi="Book Antiqua" w:cs="宋体"/>
          <w:i/>
          <w:iCs/>
          <w:lang w:val="en-US" w:eastAsia="zh-CN"/>
        </w:rPr>
        <w:t>Proc</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Natl</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Acad</w:t>
      </w:r>
      <w:proofErr w:type="spellEnd"/>
      <w:r w:rsidRPr="00E46584">
        <w:rPr>
          <w:rFonts w:ascii="Book Antiqua" w:hAnsi="Book Antiqua" w:cs="宋体"/>
          <w:i/>
          <w:iCs/>
          <w:lang w:val="en-US" w:eastAsia="zh-CN"/>
        </w:rPr>
        <w:t xml:space="preserve"> </w:t>
      </w:r>
      <w:proofErr w:type="spellStart"/>
      <w:r w:rsidRPr="00E46584">
        <w:rPr>
          <w:rFonts w:ascii="Book Antiqua" w:hAnsi="Book Antiqua" w:cs="宋体"/>
          <w:i/>
          <w:iCs/>
          <w:lang w:val="en-US" w:eastAsia="zh-CN"/>
        </w:rPr>
        <w:t>Sci</w:t>
      </w:r>
      <w:proofErr w:type="spellEnd"/>
      <w:r w:rsidRPr="00E46584">
        <w:rPr>
          <w:rFonts w:ascii="Book Antiqua" w:hAnsi="Book Antiqua" w:cs="宋体"/>
          <w:i/>
          <w:iCs/>
          <w:lang w:val="en-US" w:eastAsia="zh-CN"/>
        </w:rPr>
        <w:t xml:space="preserve"> U S </w:t>
      </w:r>
      <w:proofErr w:type="gramStart"/>
      <w:r w:rsidRPr="00E46584">
        <w:rPr>
          <w:rFonts w:ascii="Book Antiqua" w:hAnsi="Book Antiqua" w:cs="宋体"/>
          <w:i/>
          <w:iCs/>
          <w:lang w:val="en-US" w:eastAsia="zh-CN"/>
        </w:rPr>
        <w:t>A</w:t>
      </w:r>
      <w:proofErr w:type="gramEnd"/>
      <w:r w:rsidRPr="00E46584">
        <w:rPr>
          <w:rFonts w:ascii="Book Antiqua" w:hAnsi="Book Antiqua" w:cs="宋体"/>
          <w:lang w:val="en-US" w:eastAsia="zh-CN"/>
        </w:rPr>
        <w:t xml:space="preserve"> 2004; </w:t>
      </w:r>
      <w:r w:rsidRPr="00E46584">
        <w:rPr>
          <w:rFonts w:ascii="Book Antiqua" w:hAnsi="Book Antiqua" w:cs="宋体"/>
          <w:b/>
          <w:bCs/>
          <w:lang w:val="en-US" w:eastAsia="zh-CN"/>
        </w:rPr>
        <w:t>101</w:t>
      </w:r>
      <w:r w:rsidRPr="00E46584">
        <w:rPr>
          <w:rFonts w:ascii="Book Antiqua" w:hAnsi="Book Antiqua" w:cs="宋体"/>
          <w:lang w:val="en-US" w:eastAsia="zh-CN"/>
        </w:rPr>
        <w:t>: 1241-1246 [PMID: 14734806 DOI: 10.1073/pnas.0307708100]</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94 </w:t>
      </w:r>
      <w:r w:rsidRPr="00E46584">
        <w:rPr>
          <w:rFonts w:ascii="Book Antiqua" w:hAnsi="Book Antiqua" w:cs="宋体"/>
          <w:b/>
          <w:bCs/>
          <w:lang w:val="en-US" w:eastAsia="zh-CN"/>
        </w:rPr>
        <w:t>Solomon JM</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Pasupuleti</w:t>
      </w:r>
      <w:proofErr w:type="spellEnd"/>
      <w:r w:rsidRPr="00E46584">
        <w:rPr>
          <w:rFonts w:ascii="Book Antiqua" w:hAnsi="Book Antiqua" w:cs="宋体"/>
          <w:lang w:val="en-US" w:eastAsia="zh-CN"/>
        </w:rPr>
        <w:t xml:space="preserve"> R, Xu L, </w:t>
      </w:r>
      <w:proofErr w:type="spellStart"/>
      <w:r w:rsidRPr="00E46584">
        <w:rPr>
          <w:rFonts w:ascii="Book Antiqua" w:hAnsi="Book Antiqua" w:cs="宋体"/>
          <w:lang w:val="en-US" w:eastAsia="zh-CN"/>
        </w:rPr>
        <w:t>McDonagh</w:t>
      </w:r>
      <w:proofErr w:type="spellEnd"/>
      <w:r w:rsidRPr="00E46584">
        <w:rPr>
          <w:rFonts w:ascii="Book Antiqua" w:hAnsi="Book Antiqua" w:cs="宋体"/>
          <w:lang w:val="en-US" w:eastAsia="zh-CN"/>
        </w:rPr>
        <w:t xml:space="preserve"> T, Curtis R, </w:t>
      </w:r>
      <w:proofErr w:type="spellStart"/>
      <w:r w:rsidRPr="00E46584">
        <w:rPr>
          <w:rFonts w:ascii="Book Antiqua" w:hAnsi="Book Antiqua" w:cs="宋体"/>
          <w:lang w:val="en-US" w:eastAsia="zh-CN"/>
        </w:rPr>
        <w:t>DiStefano</w:t>
      </w:r>
      <w:proofErr w:type="spellEnd"/>
      <w:r w:rsidRPr="00E46584">
        <w:rPr>
          <w:rFonts w:ascii="Book Antiqua" w:hAnsi="Book Antiqua" w:cs="宋体"/>
          <w:lang w:val="en-US" w:eastAsia="zh-CN"/>
        </w:rPr>
        <w:t xml:space="preserve"> PS, Huber LJ. Inhibition of SIRT1 catalytic activity increases p53 acetylation but does not alter cell survival following DNA damage. </w:t>
      </w:r>
      <w:proofErr w:type="spellStart"/>
      <w:r w:rsidRPr="00E46584">
        <w:rPr>
          <w:rFonts w:ascii="Book Antiqua" w:hAnsi="Book Antiqua" w:cs="宋体"/>
          <w:i/>
          <w:iCs/>
          <w:lang w:val="en-US" w:eastAsia="zh-CN"/>
        </w:rPr>
        <w:t>Mol</w:t>
      </w:r>
      <w:proofErr w:type="spellEnd"/>
      <w:r w:rsidRPr="00E46584">
        <w:rPr>
          <w:rFonts w:ascii="Book Antiqua" w:hAnsi="Book Antiqua" w:cs="宋体"/>
          <w:i/>
          <w:iCs/>
          <w:lang w:val="en-US" w:eastAsia="zh-CN"/>
        </w:rPr>
        <w:t xml:space="preserve"> Cell </w:t>
      </w:r>
      <w:proofErr w:type="spellStart"/>
      <w:r w:rsidRPr="00E46584">
        <w:rPr>
          <w:rFonts w:ascii="Book Antiqua" w:hAnsi="Book Antiqua" w:cs="宋体"/>
          <w:i/>
          <w:iCs/>
          <w:lang w:val="en-US" w:eastAsia="zh-CN"/>
        </w:rPr>
        <w:t>Biol</w:t>
      </w:r>
      <w:proofErr w:type="spellEnd"/>
      <w:r w:rsidRPr="00E46584">
        <w:rPr>
          <w:rFonts w:ascii="Book Antiqua" w:hAnsi="Book Antiqua" w:cs="宋体"/>
          <w:lang w:val="en-US" w:eastAsia="zh-CN"/>
        </w:rPr>
        <w:t xml:space="preserve"> 2006; </w:t>
      </w:r>
      <w:r w:rsidRPr="00E46584">
        <w:rPr>
          <w:rFonts w:ascii="Book Antiqua" w:hAnsi="Book Antiqua" w:cs="宋体"/>
          <w:b/>
          <w:bCs/>
          <w:lang w:val="en-US" w:eastAsia="zh-CN"/>
        </w:rPr>
        <w:t>26</w:t>
      </w:r>
      <w:r w:rsidRPr="00E46584">
        <w:rPr>
          <w:rFonts w:ascii="Book Antiqua" w:hAnsi="Book Antiqua" w:cs="宋体"/>
          <w:lang w:val="en-US" w:eastAsia="zh-CN"/>
        </w:rPr>
        <w:t>: 28-38 [PMID: 16354677 DOI: 10.1128/MCB.26.1.28-38.2006]</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95 </w:t>
      </w:r>
      <w:r w:rsidRPr="00E46584">
        <w:rPr>
          <w:rFonts w:ascii="Book Antiqua" w:hAnsi="Book Antiqua" w:cs="宋体"/>
          <w:b/>
          <w:bCs/>
          <w:lang w:val="en-US" w:eastAsia="zh-CN"/>
        </w:rPr>
        <w:t>Garcia-</w:t>
      </w:r>
      <w:proofErr w:type="spellStart"/>
      <w:r w:rsidRPr="00E46584">
        <w:rPr>
          <w:rFonts w:ascii="Book Antiqua" w:hAnsi="Book Antiqua" w:cs="宋体"/>
          <w:b/>
          <w:bCs/>
          <w:lang w:val="en-US" w:eastAsia="zh-CN"/>
        </w:rPr>
        <w:t>Manero</w:t>
      </w:r>
      <w:proofErr w:type="spellEnd"/>
      <w:r w:rsidRPr="00E46584">
        <w:rPr>
          <w:rFonts w:ascii="Book Antiqua" w:hAnsi="Book Antiqua" w:cs="宋体"/>
          <w:b/>
          <w:bCs/>
          <w:lang w:val="en-US" w:eastAsia="zh-CN"/>
        </w:rPr>
        <w:t xml:space="preserve"> G</w:t>
      </w:r>
      <w:r w:rsidRPr="00E46584">
        <w:rPr>
          <w:rFonts w:ascii="Book Antiqua" w:hAnsi="Book Antiqua" w:cs="宋体"/>
          <w:lang w:val="en-US" w:eastAsia="zh-CN"/>
        </w:rPr>
        <w:t xml:space="preserve">, </w:t>
      </w:r>
      <w:proofErr w:type="spellStart"/>
      <w:r w:rsidRPr="00E46584">
        <w:rPr>
          <w:rFonts w:ascii="Book Antiqua" w:hAnsi="Book Antiqua" w:cs="宋体"/>
          <w:lang w:val="en-US" w:eastAsia="zh-CN"/>
        </w:rPr>
        <w:t>Kantarjian</w:t>
      </w:r>
      <w:proofErr w:type="spellEnd"/>
      <w:r w:rsidRPr="00E46584">
        <w:rPr>
          <w:rFonts w:ascii="Book Antiqua" w:hAnsi="Book Antiqua" w:cs="宋体"/>
          <w:lang w:val="en-US" w:eastAsia="zh-CN"/>
        </w:rPr>
        <w:t xml:space="preserve"> HM, Sanchez-Gonzalez B, Yang H, </w:t>
      </w:r>
      <w:proofErr w:type="spellStart"/>
      <w:r w:rsidRPr="00E46584">
        <w:rPr>
          <w:rFonts w:ascii="Book Antiqua" w:hAnsi="Book Antiqua" w:cs="宋体"/>
          <w:lang w:val="en-US" w:eastAsia="zh-CN"/>
        </w:rPr>
        <w:t>Rosner</w:t>
      </w:r>
      <w:proofErr w:type="spellEnd"/>
      <w:r w:rsidRPr="00E46584">
        <w:rPr>
          <w:rFonts w:ascii="Book Antiqua" w:hAnsi="Book Antiqua" w:cs="宋体"/>
          <w:lang w:val="en-US" w:eastAsia="zh-CN"/>
        </w:rPr>
        <w:t xml:space="preserve"> G, </w:t>
      </w:r>
      <w:proofErr w:type="spellStart"/>
      <w:r w:rsidRPr="00E46584">
        <w:rPr>
          <w:rFonts w:ascii="Book Antiqua" w:hAnsi="Book Antiqua" w:cs="宋体"/>
          <w:lang w:val="en-US" w:eastAsia="zh-CN"/>
        </w:rPr>
        <w:t>Verstovsek</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Rytting</w:t>
      </w:r>
      <w:proofErr w:type="spellEnd"/>
      <w:r w:rsidRPr="00E46584">
        <w:rPr>
          <w:rFonts w:ascii="Book Antiqua" w:hAnsi="Book Antiqua" w:cs="宋体"/>
          <w:lang w:val="en-US" w:eastAsia="zh-CN"/>
        </w:rPr>
        <w:t xml:space="preserve"> M, </w:t>
      </w:r>
      <w:proofErr w:type="spellStart"/>
      <w:r w:rsidRPr="00E46584">
        <w:rPr>
          <w:rFonts w:ascii="Book Antiqua" w:hAnsi="Book Antiqua" w:cs="宋体"/>
          <w:lang w:val="en-US" w:eastAsia="zh-CN"/>
        </w:rPr>
        <w:t>Wierda</w:t>
      </w:r>
      <w:proofErr w:type="spellEnd"/>
      <w:r w:rsidRPr="00E46584">
        <w:rPr>
          <w:rFonts w:ascii="Book Antiqua" w:hAnsi="Book Antiqua" w:cs="宋体"/>
          <w:lang w:val="en-US" w:eastAsia="zh-CN"/>
        </w:rPr>
        <w:t xml:space="preserve"> WG, </w:t>
      </w:r>
      <w:proofErr w:type="spellStart"/>
      <w:r w:rsidRPr="00E46584">
        <w:rPr>
          <w:rFonts w:ascii="Book Antiqua" w:hAnsi="Book Antiqua" w:cs="宋体"/>
          <w:lang w:val="en-US" w:eastAsia="zh-CN"/>
        </w:rPr>
        <w:t>Ravandi</w:t>
      </w:r>
      <w:proofErr w:type="spellEnd"/>
      <w:r w:rsidRPr="00E46584">
        <w:rPr>
          <w:rFonts w:ascii="Book Antiqua" w:hAnsi="Book Antiqua" w:cs="宋体"/>
          <w:lang w:val="en-US" w:eastAsia="zh-CN"/>
        </w:rPr>
        <w:t xml:space="preserve"> F, </w:t>
      </w:r>
      <w:proofErr w:type="spellStart"/>
      <w:r w:rsidRPr="00E46584">
        <w:rPr>
          <w:rFonts w:ascii="Book Antiqua" w:hAnsi="Book Antiqua" w:cs="宋体"/>
          <w:lang w:val="en-US" w:eastAsia="zh-CN"/>
        </w:rPr>
        <w:t>Koller</w:t>
      </w:r>
      <w:proofErr w:type="spellEnd"/>
      <w:r w:rsidRPr="00E46584">
        <w:rPr>
          <w:rFonts w:ascii="Book Antiqua" w:hAnsi="Book Antiqua" w:cs="宋体"/>
          <w:lang w:val="en-US" w:eastAsia="zh-CN"/>
        </w:rPr>
        <w:t xml:space="preserve"> C, Xiao L, </w:t>
      </w:r>
      <w:proofErr w:type="spellStart"/>
      <w:r w:rsidRPr="00E46584">
        <w:rPr>
          <w:rFonts w:ascii="Book Antiqua" w:hAnsi="Book Antiqua" w:cs="宋体"/>
          <w:lang w:val="en-US" w:eastAsia="zh-CN"/>
        </w:rPr>
        <w:t>Faderl</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Estrov</w:t>
      </w:r>
      <w:proofErr w:type="spellEnd"/>
      <w:r w:rsidRPr="00E46584">
        <w:rPr>
          <w:rFonts w:ascii="Book Antiqua" w:hAnsi="Book Antiqua" w:cs="宋体"/>
          <w:lang w:val="en-US" w:eastAsia="zh-CN"/>
        </w:rPr>
        <w:t xml:space="preserve"> Z, Cortes J, </w:t>
      </w:r>
      <w:proofErr w:type="spellStart"/>
      <w:r w:rsidRPr="00E46584">
        <w:rPr>
          <w:rFonts w:ascii="Book Antiqua" w:hAnsi="Book Antiqua" w:cs="宋体"/>
          <w:lang w:val="en-US" w:eastAsia="zh-CN"/>
        </w:rPr>
        <w:t>O'brien</w:t>
      </w:r>
      <w:proofErr w:type="spellEnd"/>
      <w:r w:rsidRPr="00E46584">
        <w:rPr>
          <w:rFonts w:ascii="Book Antiqua" w:hAnsi="Book Antiqua" w:cs="宋体"/>
          <w:lang w:val="en-US" w:eastAsia="zh-CN"/>
        </w:rPr>
        <w:t xml:space="preserve"> S, </w:t>
      </w:r>
      <w:proofErr w:type="spellStart"/>
      <w:r w:rsidRPr="00E46584">
        <w:rPr>
          <w:rFonts w:ascii="Book Antiqua" w:hAnsi="Book Antiqua" w:cs="宋体"/>
          <w:lang w:val="en-US" w:eastAsia="zh-CN"/>
        </w:rPr>
        <w:t>Estey</w:t>
      </w:r>
      <w:proofErr w:type="spellEnd"/>
      <w:r w:rsidRPr="00E46584">
        <w:rPr>
          <w:rFonts w:ascii="Book Antiqua" w:hAnsi="Book Antiqua" w:cs="宋体"/>
          <w:lang w:val="en-US" w:eastAsia="zh-CN"/>
        </w:rPr>
        <w:t xml:space="preserve"> E, </w:t>
      </w:r>
      <w:proofErr w:type="spellStart"/>
      <w:r w:rsidRPr="00E46584">
        <w:rPr>
          <w:rFonts w:ascii="Book Antiqua" w:hAnsi="Book Antiqua" w:cs="宋体"/>
          <w:lang w:val="en-US" w:eastAsia="zh-CN"/>
        </w:rPr>
        <w:t>Bueso</w:t>
      </w:r>
      <w:proofErr w:type="spellEnd"/>
      <w:r w:rsidRPr="00E46584">
        <w:rPr>
          <w:rFonts w:ascii="Book Antiqua" w:hAnsi="Book Antiqua" w:cs="宋体"/>
          <w:lang w:val="en-US" w:eastAsia="zh-CN"/>
        </w:rPr>
        <w:t xml:space="preserve">-Ramos C, </w:t>
      </w:r>
      <w:proofErr w:type="spellStart"/>
      <w:r w:rsidRPr="00E46584">
        <w:rPr>
          <w:rFonts w:ascii="Book Antiqua" w:hAnsi="Book Antiqua" w:cs="宋体"/>
          <w:lang w:val="en-US" w:eastAsia="zh-CN"/>
        </w:rPr>
        <w:t>Fiorentino</w:t>
      </w:r>
      <w:proofErr w:type="spellEnd"/>
      <w:r w:rsidRPr="00E46584">
        <w:rPr>
          <w:rFonts w:ascii="Book Antiqua" w:hAnsi="Book Antiqua" w:cs="宋体"/>
          <w:lang w:val="en-US" w:eastAsia="zh-CN"/>
        </w:rPr>
        <w:t xml:space="preserve"> J, </w:t>
      </w:r>
      <w:proofErr w:type="spellStart"/>
      <w:r w:rsidRPr="00E46584">
        <w:rPr>
          <w:rFonts w:ascii="Book Antiqua" w:hAnsi="Book Antiqua" w:cs="宋体"/>
          <w:lang w:val="en-US" w:eastAsia="zh-CN"/>
        </w:rPr>
        <w:t>Jabbour</w:t>
      </w:r>
      <w:proofErr w:type="spellEnd"/>
      <w:r w:rsidRPr="00E46584">
        <w:rPr>
          <w:rFonts w:ascii="Book Antiqua" w:hAnsi="Book Antiqua" w:cs="宋体"/>
          <w:lang w:val="en-US" w:eastAsia="zh-CN"/>
        </w:rPr>
        <w:t xml:space="preserve"> E, </w:t>
      </w:r>
      <w:proofErr w:type="spellStart"/>
      <w:r w:rsidRPr="00E46584">
        <w:rPr>
          <w:rFonts w:ascii="Book Antiqua" w:hAnsi="Book Antiqua" w:cs="宋体"/>
          <w:lang w:val="en-US" w:eastAsia="zh-CN"/>
        </w:rPr>
        <w:t>Issa</w:t>
      </w:r>
      <w:proofErr w:type="spellEnd"/>
      <w:r w:rsidRPr="00E46584">
        <w:rPr>
          <w:rFonts w:ascii="Book Antiqua" w:hAnsi="Book Antiqua" w:cs="宋体"/>
          <w:lang w:val="en-US" w:eastAsia="zh-CN"/>
        </w:rPr>
        <w:t xml:space="preserve"> JP. </w:t>
      </w:r>
      <w:proofErr w:type="gramStart"/>
      <w:r w:rsidRPr="00E46584">
        <w:rPr>
          <w:rFonts w:ascii="Book Antiqua" w:hAnsi="Book Antiqua" w:cs="宋体"/>
          <w:lang w:val="en-US" w:eastAsia="zh-CN"/>
        </w:rPr>
        <w:t xml:space="preserve">Phase 1/2 study of the combination of 5-aza-2'-deoxycytidine with </w:t>
      </w:r>
      <w:proofErr w:type="spellStart"/>
      <w:r w:rsidRPr="00E46584">
        <w:rPr>
          <w:rFonts w:ascii="Book Antiqua" w:hAnsi="Book Antiqua" w:cs="宋体"/>
          <w:lang w:val="en-US" w:eastAsia="zh-CN"/>
        </w:rPr>
        <w:t>valproic</w:t>
      </w:r>
      <w:proofErr w:type="spellEnd"/>
      <w:r w:rsidRPr="00E46584">
        <w:rPr>
          <w:rFonts w:ascii="Book Antiqua" w:hAnsi="Book Antiqua" w:cs="宋体"/>
          <w:lang w:val="en-US" w:eastAsia="zh-CN"/>
        </w:rPr>
        <w:t xml:space="preserve"> acid in patients with leukemia.</w:t>
      </w:r>
      <w:proofErr w:type="gramEnd"/>
      <w:r w:rsidRPr="00E46584">
        <w:rPr>
          <w:rFonts w:ascii="Book Antiqua" w:hAnsi="Book Antiqua" w:cs="宋体"/>
          <w:lang w:val="en-US" w:eastAsia="zh-CN"/>
        </w:rPr>
        <w:t xml:space="preserve"> </w:t>
      </w:r>
      <w:r w:rsidRPr="00E46584">
        <w:rPr>
          <w:rFonts w:ascii="Book Antiqua" w:hAnsi="Book Antiqua" w:cs="宋体"/>
          <w:i/>
          <w:iCs/>
          <w:lang w:val="en-US" w:eastAsia="zh-CN"/>
        </w:rPr>
        <w:t>Blood</w:t>
      </w:r>
      <w:r w:rsidRPr="00E46584">
        <w:rPr>
          <w:rFonts w:ascii="Book Antiqua" w:hAnsi="Book Antiqua" w:cs="宋体"/>
          <w:lang w:val="en-US" w:eastAsia="zh-CN"/>
        </w:rPr>
        <w:t xml:space="preserve"> 2006; </w:t>
      </w:r>
      <w:r w:rsidRPr="00E46584">
        <w:rPr>
          <w:rFonts w:ascii="Book Antiqua" w:hAnsi="Book Antiqua" w:cs="宋体"/>
          <w:b/>
          <w:bCs/>
          <w:lang w:val="en-US" w:eastAsia="zh-CN"/>
        </w:rPr>
        <w:t>108</w:t>
      </w:r>
      <w:r w:rsidRPr="00E46584">
        <w:rPr>
          <w:rFonts w:ascii="Book Antiqua" w:hAnsi="Book Antiqua" w:cs="宋体"/>
          <w:lang w:val="en-US" w:eastAsia="zh-CN"/>
        </w:rPr>
        <w:t>: 3271-3279 [PMID: 16882711 DOI: 10.1182/blood-2006-03-009142]</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lastRenderedPageBreak/>
        <w:t xml:space="preserve">96 </w:t>
      </w:r>
      <w:proofErr w:type="spellStart"/>
      <w:r w:rsidRPr="00E46584">
        <w:rPr>
          <w:rFonts w:ascii="Book Antiqua" w:hAnsi="Book Antiqua" w:cs="宋体"/>
          <w:b/>
          <w:bCs/>
          <w:lang w:val="en-US" w:eastAsia="zh-CN"/>
        </w:rPr>
        <w:t>Nemunaitis</w:t>
      </w:r>
      <w:proofErr w:type="spellEnd"/>
      <w:r w:rsidRPr="00E46584">
        <w:rPr>
          <w:rFonts w:ascii="Book Antiqua" w:hAnsi="Book Antiqua" w:cs="宋体"/>
          <w:b/>
          <w:bCs/>
          <w:lang w:val="en-US" w:eastAsia="zh-CN"/>
        </w:rPr>
        <w:t xml:space="preserve"> JJ</w:t>
      </w:r>
      <w:r w:rsidRPr="00E46584">
        <w:rPr>
          <w:rFonts w:ascii="Book Antiqua" w:hAnsi="Book Antiqua" w:cs="宋体"/>
          <w:lang w:val="en-US" w:eastAsia="zh-CN"/>
        </w:rPr>
        <w:t xml:space="preserve">, Orr D, Eager R, Cunningham CC, Williams A, </w:t>
      </w:r>
      <w:proofErr w:type="spellStart"/>
      <w:r w:rsidRPr="00E46584">
        <w:rPr>
          <w:rFonts w:ascii="Book Antiqua" w:hAnsi="Book Antiqua" w:cs="宋体"/>
          <w:lang w:val="en-US" w:eastAsia="zh-CN"/>
        </w:rPr>
        <w:t>Mennel</w:t>
      </w:r>
      <w:proofErr w:type="spellEnd"/>
      <w:r w:rsidRPr="00E46584">
        <w:rPr>
          <w:rFonts w:ascii="Book Antiqua" w:hAnsi="Book Antiqua" w:cs="宋体"/>
          <w:lang w:val="en-US" w:eastAsia="zh-CN"/>
        </w:rPr>
        <w:t xml:space="preserve"> R, Grove W, Olson S. Phase I study of oral CI-994 in combination with gemcitabine in treatment of patients with advanced cancer. </w:t>
      </w:r>
      <w:r w:rsidRPr="00E46584">
        <w:rPr>
          <w:rFonts w:ascii="Book Antiqua" w:hAnsi="Book Antiqua" w:cs="宋体"/>
          <w:i/>
          <w:iCs/>
          <w:lang w:val="en-US" w:eastAsia="zh-CN"/>
        </w:rPr>
        <w:t>Cancer J</w:t>
      </w:r>
      <w:r w:rsidRPr="00E46584">
        <w:rPr>
          <w:rFonts w:ascii="Book Antiqua" w:hAnsi="Book Antiqua" w:cs="宋体"/>
          <w:lang w:val="en-US" w:eastAsia="zh-CN"/>
        </w:rPr>
        <w:t xml:space="preserve"> 2003; </w:t>
      </w:r>
      <w:r w:rsidRPr="00E46584">
        <w:rPr>
          <w:rFonts w:ascii="Book Antiqua" w:hAnsi="Book Antiqua" w:cs="宋体"/>
          <w:b/>
          <w:bCs/>
          <w:lang w:val="en-US" w:eastAsia="zh-CN"/>
        </w:rPr>
        <w:t>9</w:t>
      </w:r>
      <w:r w:rsidRPr="00E46584">
        <w:rPr>
          <w:rFonts w:ascii="Book Antiqua" w:hAnsi="Book Antiqua" w:cs="宋体"/>
          <w:lang w:val="en-US" w:eastAsia="zh-CN"/>
        </w:rPr>
        <w:t>: 58-66 [PMID: 12602769]</w:t>
      </w:r>
    </w:p>
    <w:p w:rsidR="00DA130B" w:rsidRPr="00E46584" w:rsidRDefault="00DA130B" w:rsidP="009E1343">
      <w:pPr>
        <w:spacing w:after="0" w:line="360" w:lineRule="auto"/>
        <w:jc w:val="both"/>
        <w:rPr>
          <w:rFonts w:ascii="Book Antiqua" w:hAnsi="Book Antiqua" w:cs="宋体"/>
          <w:lang w:val="en-US" w:eastAsia="zh-CN"/>
        </w:rPr>
      </w:pPr>
      <w:r w:rsidRPr="00E46584">
        <w:rPr>
          <w:rFonts w:ascii="Book Antiqua" w:hAnsi="Book Antiqua" w:cs="宋体"/>
          <w:lang w:val="en-US" w:eastAsia="zh-CN"/>
        </w:rPr>
        <w:t xml:space="preserve">97 </w:t>
      </w:r>
      <w:proofErr w:type="spellStart"/>
      <w:r w:rsidRPr="00E46584">
        <w:rPr>
          <w:rFonts w:ascii="Book Antiqua" w:hAnsi="Book Antiqua" w:cs="宋体"/>
          <w:b/>
          <w:bCs/>
          <w:lang w:val="en-US" w:eastAsia="zh-CN"/>
        </w:rPr>
        <w:t>Undevia</w:t>
      </w:r>
      <w:proofErr w:type="spellEnd"/>
      <w:r w:rsidRPr="00E46584">
        <w:rPr>
          <w:rFonts w:ascii="Book Antiqua" w:hAnsi="Book Antiqua" w:cs="宋体"/>
          <w:b/>
          <w:bCs/>
          <w:lang w:val="en-US" w:eastAsia="zh-CN"/>
        </w:rPr>
        <w:t xml:space="preserve"> SD</w:t>
      </w:r>
      <w:r w:rsidRPr="00E46584">
        <w:rPr>
          <w:rFonts w:ascii="Book Antiqua" w:hAnsi="Book Antiqua" w:cs="宋体"/>
          <w:lang w:val="en-US" w:eastAsia="zh-CN"/>
        </w:rPr>
        <w:t xml:space="preserve">, Kindler HL, </w:t>
      </w:r>
      <w:proofErr w:type="spellStart"/>
      <w:r w:rsidRPr="00E46584">
        <w:rPr>
          <w:rFonts w:ascii="Book Antiqua" w:hAnsi="Book Antiqua" w:cs="宋体"/>
          <w:lang w:val="en-US" w:eastAsia="zh-CN"/>
        </w:rPr>
        <w:t>Janisch</w:t>
      </w:r>
      <w:proofErr w:type="spellEnd"/>
      <w:r w:rsidRPr="00E46584">
        <w:rPr>
          <w:rFonts w:ascii="Book Antiqua" w:hAnsi="Book Antiqua" w:cs="宋体"/>
          <w:lang w:val="en-US" w:eastAsia="zh-CN"/>
        </w:rPr>
        <w:t xml:space="preserve"> L, Olson SC, </w:t>
      </w:r>
      <w:proofErr w:type="spellStart"/>
      <w:r w:rsidRPr="00E46584">
        <w:rPr>
          <w:rFonts w:ascii="Book Antiqua" w:hAnsi="Book Antiqua" w:cs="宋体"/>
          <w:lang w:val="en-US" w:eastAsia="zh-CN"/>
        </w:rPr>
        <w:t>Schilsky</w:t>
      </w:r>
      <w:proofErr w:type="spellEnd"/>
      <w:r w:rsidRPr="00E46584">
        <w:rPr>
          <w:rFonts w:ascii="Book Antiqua" w:hAnsi="Book Antiqua" w:cs="宋体"/>
          <w:lang w:val="en-US" w:eastAsia="zh-CN"/>
        </w:rPr>
        <w:t xml:space="preserve"> RL, </w:t>
      </w:r>
      <w:proofErr w:type="spellStart"/>
      <w:r w:rsidRPr="00E46584">
        <w:rPr>
          <w:rFonts w:ascii="Book Antiqua" w:hAnsi="Book Antiqua" w:cs="宋体"/>
          <w:lang w:val="en-US" w:eastAsia="zh-CN"/>
        </w:rPr>
        <w:t>Vogelzang</w:t>
      </w:r>
      <w:proofErr w:type="spellEnd"/>
      <w:r w:rsidRPr="00E46584">
        <w:rPr>
          <w:rFonts w:ascii="Book Antiqua" w:hAnsi="Book Antiqua" w:cs="宋体"/>
          <w:lang w:val="en-US" w:eastAsia="zh-CN"/>
        </w:rPr>
        <w:t xml:space="preserve"> NJ, Kimmel KA, </w:t>
      </w:r>
      <w:proofErr w:type="spellStart"/>
      <w:r w:rsidRPr="00E46584">
        <w:rPr>
          <w:rFonts w:ascii="Book Antiqua" w:hAnsi="Book Antiqua" w:cs="宋体"/>
          <w:lang w:val="en-US" w:eastAsia="zh-CN"/>
        </w:rPr>
        <w:t>Macek</w:t>
      </w:r>
      <w:proofErr w:type="spellEnd"/>
      <w:r w:rsidRPr="00E46584">
        <w:rPr>
          <w:rFonts w:ascii="Book Antiqua" w:hAnsi="Book Antiqua" w:cs="宋体"/>
          <w:lang w:val="en-US" w:eastAsia="zh-CN"/>
        </w:rPr>
        <w:t xml:space="preserve"> TA, </w:t>
      </w:r>
      <w:proofErr w:type="spellStart"/>
      <w:r w:rsidRPr="00E46584">
        <w:rPr>
          <w:rFonts w:ascii="Book Antiqua" w:hAnsi="Book Antiqua" w:cs="宋体"/>
          <w:lang w:val="en-US" w:eastAsia="zh-CN"/>
        </w:rPr>
        <w:t>Ratain</w:t>
      </w:r>
      <w:proofErr w:type="spellEnd"/>
      <w:r w:rsidRPr="00E46584">
        <w:rPr>
          <w:rFonts w:ascii="Book Antiqua" w:hAnsi="Book Antiqua" w:cs="宋体"/>
          <w:lang w:val="en-US" w:eastAsia="zh-CN"/>
        </w:rPr>
        <w:t xml:space="preserve"> MJ. A phase I study of the oral combination of CI-994, a putative histone </w:t>
      </w:r>
      <w:proofErr w:type="spellStart"/>
      <w:r w:rsidRPr="00E46584">
        <w:rPr>
          <w:rFonts w:ascii="Book Antiqua" w:hAnsi="Book Antiqua" w:cs="宋体"/>
          <w:lang w:val="en-US" w:eastAsia="zh-CN"/>
        </w:rPr>
        <w:t>deacetylase</w:t>
      </w:r>
      <w:proofErr w:type="spellEnd"/>
      <w:r w:rsidRPr="00E46584">
        <w:rPr>
          <w:rFonts w:ascii="Book Antiqua" w:hAnsi="Book Antiqua" w:cs="宋体"/>
          <w:lang w:val="en-US" w:eastAsia="zh-CN"/>
        </w:rPr>
        <w:t xml:space="preserve"> inhibitor, and </w:t>
      </w:r>
      <w:proofErr w:type="spellStart"/>
      <w:r w:rsidRPr="00E46584">
        <w:rPr>
          <w:rFonts w:ascii="Book Antiqua" w:hAnsi="Book Antiqua" w:cs="宋体"/>
          <w:lang w:val="en-US" w:eastAsia="zh-CN"/>
        </w:rPr>
        <w:t>capecitabine</w:t>
      </w:r>
      <w:proofErr w:type="spellEnd"/>
      <w:r w:rsidRPr="00E46584">
        <w:rPr>
          <w:rFonts w:ascii="Book Antiqua" w:hAnsi="Book Antiqua" w:cs="宋体"/>
          <w:lang w:val="en-US" w:eastAsia="zh-CN"/>
        </w:rPr>
        <w:t xml:space="preserve">. </w:t>
      </w:r>
      <w:r w:rsidRPr="00E46584">
        <w:rPr>
          <w:rFonts w:ascii="Book Antiqua" w:hAnsi="Book Antiqua" w:cs="宋体"/>
          <w:i/>
          <w:iCs/>
          <w:lang w:val="en-US" w:eastAsia="zh-CN"/>
        </w:rPr>
        <w:t xml:space="preserve">Ann </w:t>
      </w:r>
      <w:proofErr w:type="spellStart"/>
      <w:r w:rsidRPr="00E46584">
        <w:rPr>
          <w:rFonts w:ascii="Book Antiqua" w:hAnsi="Book Antiqua" w:cs="宋体"/>
          <w:i/>
          <w:iCs/>
          <w:lang w:val="en-US" w:eastAsia="zh-CN"/>
        </w:rPr>
        <w:t>Oncol</w:t>
      </w:r>
      <w:proofErr w:type="spellEnd"/>
      <w:r w:rsidRPr="00E46584">
        <w:rPr>
          <w:rFonts w:ascii="Book Antiqua" w:hAnsi="Book Antiqua" w:cs="宋体"/>
          <w:lang w:val="en-US" w:eastAsia="zh-CN"/>
        </w:rPr>
        <w:t xml:space="preserve"> 2004; </w:t>
      </w:r>
      <w:r w:rsidRPr="00E46584">
        <w:rPr>
          <w:rFonts w:ascii="Book Antiqua" w:hAnsi="Book Antiqua" w:cs="宋体"/>
          <w:b/>
          <w:bCs/>
          <w:lang w:val="en-US" w:eastAsia="zh-CN"/>
        </w:rPr>
        <w:t>15</w:t>
      </w:r>
      <w:r w:rsidRPr="00E46584">
        <w:rPr>
          <w:rFonts w:ascii="Book Antiqua" w:hAnsi="Book Antiqua" w:cs="宋体"/>
          <w:lang w:val="en-US" w:eastAsia="zh-CN"/>
        </w:rPr>
        <w:t>: 1705-1711 [PMID: 15520075 DOI: 10.1093/</w:t>
      </w:r>
      <w:proofErr w:type="spellStart"/>
      <w:r w:rsidRPr="00E46584">
        <w:rPr>
          <w:rFonts w:ascii="Book Antiqua" w:hAnsi="Book Antiqua" w:cs="宋体"/>
          <w:lang w:val="en-US" w:eastAsia="zh-CN"/>
        </w:rPr>
        <w:t>annonc</w:t>
      </w:r>
      <w:proofErr w:type="spellEnd"/>
      <w:r w:rsidRPr="00E46584">
        <w:rPr>
          <w:rFonts w:ascii="Book Antiqua" w:hAnsi="Book Antiqua" w:cs="宋体"/>
          <w:lang w:val="en-US" w:eastAsia="zh-CN"/>
        </w:rPr>
        <w:t>/mdh438]</w:t>
      </w:r>
    </w:p>
    <w:p w:rsidR="00DA130B" w:rsidRPr="00E46584" w:rsidRDefault="00DA130B" w:rsidP="009E1343">
      <w:pPr>
        <w:spacing w:after="0" w:line="360" w:lineRule="auto"/>
        <w:jc w:val="both"/>
        <w:rPr>
          <w:rFonts w:ascii="Book Antiqua" w:hAnsi="Book Antiqua" w:cs="宋体"/>
          <w:lang w:val="en-US" w:eastAsia="zh-CN"/>
        </w:rPr>
      </w:pPr>
      <w:proofErr w:type="gramStart"/>
      <w:r w:rsidRPr="00E46584">
        <w:rPr>
          <w:rFonts w:ascii="Book Antiqua" w:hAnsi="Book Antiqua" w:cs="宋体"/>
          <w:lang w:val="en-US" w:eastAsia="zh-CN"/>
        </w:rPr>
        <w:t xml:space="preserve">98 </w:t>
      </w:r>
      <w:proofErr w:type="spellStart"/>
      <w:r w:rsidRPr="00E46584">
        <w:rPr>
          <w:rFonts w:ascii="Book Antiqua" w:hAnsi="Book Antiqua" w:cs="宋体"/>
          <w:b/>
          <w:bCs/>
          <w:lang w:val="en-US" w:eastAsia="zh-CN"/>
        </w:rPr>
        <w:t>Medda</w:t>
      </w:r>
      <w:proofErr w:type="spellEnd"/>
      <w:r w:rsidRPr="00E46584">
        <w:rPr>
          <w:rFonts w:ascii="Book Antiqua" w:hAnsi="Book Antiqua" w:cs="宋体"/>
          <w:b/>
          <w:bCs/>
          <w:lang w:val="en-US" w:eastAsia="zh-CN"/>
        </w:rPr>
        <w:t xml:space="preserve"> F</w:t>
      </w:r>
      <w:r w:rsidRPr="00E46584">
        <w:rPr>
          <w:rFonts w:ascii="Book Antiqua" w:hAnsi="Book Antiqua" w:cs="宋体"/>
          <w:lang w:val="en-US" w:eastAsia="zh-CN"/>
        </w:rPr>
        <w:t xml:space="preserve">, Russell RJ, Higgins M, McCarthy AR, Campbell J, </w:t>
      </w:r>
      <w:proofErr w:type="spellStart"/>
      <w:r w:rsidRPr="00E46584">
        <w:rPr>
          <w:rFonts w:ascii="Book Antiqua" w:hAnsi="Book Antiqua" w:cs="宋体"/>
          <w:lang w:val="en-US" w:eastAsia="zh-CN"/>
        </w:rPr>
        <w:t>Slawin</w:t>
      </w:r>
      <w:proofErr w:type="spellEnd"/>
      <w:r w:rsidRPr="00E46584">
        <w:rPr>
          <w:rFonts w:ascii="Book Antiqua" w:hAnsi="Book Antiqua" w:cs="宋体"/>
          <w:lang w:val="en-US" w:eastAsia="zh-CN"/>
        </w:rPr>
        <w:t xml:space="preserve"> AM, Lane DP, Lain S, Westwood NJ.</w:t>
      </w:r>
      <w:proofErr w:type="gramEnd"/>
      <w:r w:rsidRPr="00E46584">
        <w:rPr>
          <w:rFonts w:ascii="Book Antiqua" w:hAnsi="Book Antiqua" w:cs="宋体"/>
          <w:lang w:val="en-US" w:eastAsia="zh-CN"/>
        </w:rPr>
        <w:t xml:space="preserve"> Novel </w:t>
      </w:r>
      <w:proofErr w:type="spellStart"/>
      <w:r w:rsidRPr="00E46584">
        <w:rPr>
          <w:rFonts w:ascii="Book Antiqua" w:hAnsi="Book Antiqua" w:cs="宋体"/>
          <w:lang w:val="en-US" w:eastAsia="zh-CN"/>
        </w:rPr>
        <w:t>cambinol</w:t>
      </w:r>
      <w:proofErr w:type="spellEnd"/>
      <w:r w:rsidRPr="00E46584">
        <w:rPr>
          <w:rFonts w:ascii="Book Antiqua" w:hAnsi="Book Antiqua" w:cs="宋体"/>
          <w:lang w:val="en-US" w:eastAsia="zh-CN"/>
        </w:rPr>
        <w:t xml:space="preserve"> analogs as </w:t>
      </w:r>
      <w:proofErr w:type="spellStart"/>
      <w:r w:rsidRPr="00E46584">
        <w:rPr>
          <w:rFonts w:ascii="Book Antiqua" w:hAnsi="Book Antiqua" w:cs="宋体"/>
          <w:lang w:val="en-US" w:eastAsia="zh-CN"/>
        </w:rPr>
        <w:t>sirtuin</w:t>
      </w:r>
      <w:proofErr w:type="spellEnd"/>
      <w:r w:rsidRPr="00E46584">
        <w:rPr>
          <w:rFonts w:ascii="Book Antiqua" w:hAnsi="Book Antiqua" w:cs="宋体"/>
          <w:lang w:val="en-US" w:eastAsia="zh-CN"/>
        </w:rPr>
        <w:t xml:space="preserve"> inhibitors: synthesis, biological evaluation, and rationalization of activity. </w:t>
      </w:r>
      <w:r w:rsidRPr="00E46584">
        <w:rPr>
          <w:rFonts w:ascii="Book Antiqua" w:hAnsi="Book Antiqua" w:cs="宋体"/>
          <w:i/>
          <w:iCs/>
          <w:lang w:val="en-US" w:eastAsia="zh-CN"/>
        </w:rPr>
        <w:t xml:space="preserve">J Med </w:t>
      </w:r>
      <w:proofErr w:type="spellStart"/>
      <w:r w:rsidRPr="00E46584">
        <w:rPr>
          <w:rFonts w:ascii="Book Antiqua" w:hAnsi="Book Antiqua" w:cs="宋体"/>
          <w:i/>
          <w:iCs/>
          <w:lang w:val="en-US" w:eastAsia="zh-CN"/>
        </w:rPr>
        <w:t>Chem</w:t>
      </w:r>
      <w:proofErr w:type="spellEnd"/>
      <w:r w:rsidRPr="00E46584">
        <w:rPr>
          <w:rFonts w:ascii="Book Antiqua" w:hAnsi="Book Antiqua" w:cs="宋体"/>
          <w:lang w:val="en-US" w:eastAsia="zh-CN"/>
        </w:rPr>
        <w:t xml:space="preserve"> 2009; </w:t>
      </w:r>
      <w:r w:rsidRPr="00E46584">
        <w:rPr>
          <w:rFonts w:ascii="Book Antiqua" w:hAnsi="Book Antiqua" w:cs="宋体"/>
          <w:b/>
          <w:bCs/>
          <w:lang w:val="en-US" w:eastAsia="zh-CN"/>
        </w:rPr>
        <w:t>52</w:t>
      </w:r>
      <w:r w:rsidRPr="00E46584">
        <w:rPr>
          <w:rFonts w:ascii="Book Antiqua" w:hAnsi="Book Antiqua" w:cs="宋体"/>
          <w:lang w:val="en-US" w:eastAsia="zh-CN"/>
        </w:rPr>
        <w:t>: 2673-2682 [PMID: 19419202 DOI: 10.1021/jm8014298]</w:t>
      </w:r>
    </w:p>
    <w:p w:rsidR="00DA130B" w:rsidRPr="00E46584" w:rsidRDefault="00DA130B" w:rsidP="009E1343">
      <w:pPr>
        <w:spacing w:after="0" w:line="360" w:lineRule="auto"/>
        <w:jc w:val="right"/>
        <w:rPr>
          <w:rFonts w:ascii="Book Antiqua" w:hAnsi="Book Antiqua" w:cs="宋体"/>
          <w:lang w:eastAsia="zh-CN"/>
        </w:rPr>
      </w:pPr>
      <w:bookmarkStart w:id="52" w:name="OLE_LINK33"/>
      <w:bookmarkStart w:id="53" w:name="OLE_LINK63"/>
      <w:r w:rsidRPr="00E46584">
        <w:rPr>
          <w:rFonts w:ascii="Book Antiqua" w:hAnsi="Book Antiqua" w:cs="宋体"/>
          <w:b/>
        </w:rPr>
        <w:t>P-Reviewers:</w:t>
      </w:r>
      <w:r w:rsidRPr="00E46584">
        <w:rPr>
          <w:rFonts w:ascii="Book Antiqua" w:hAnsi="Book Antiqua"/>
        </w:rPr>
        <w:t xml:space="preserve"> </w:t>
      </w:r>
      <w:proofErr w:type="spellStart"/>
      <w:r w:rsidRPr="00E46584">
        <w:rPr>
          <w:rFonts w:ascii="Book Antiqua" w:hAnsi="Book Antiqua"/>
        </w:rPr>
        <w:t>Engin</w:t>
      </w:r>
      <w:proofErr w:type="spellEnd"/>
      <w:r w:rsidRPr="00E46584">
        <w:rPr>
          <w:rFonts w:ascii="Book Antiqua" w:hAnsi="Book Antiqua"/>
        </w:rPr>
        <w:t xml:space="preserve"> AB</w:t>
      </w:r>
      <w:r w:rsidRPr="00E46584">
        <w:rPr>
          <w:rFonts w:ascii="Book Antiqua" w:hAnsi="Book Antiqua" w:cs="宋体"/>
        </w:rPr>
        <w:t>, Jung YD</w:t>
      </w:r>
    </w:p>
    <w:p w:rsidR="00DA130B" w:rsidRPr="00E46584" w:rsidRDefault="00DA130B" w:rsidP="009E1343">
      <w:pPr>
        <w:spacing w:after="0" w:line="360" w:lineRule="auto"/>
        <w:jc w:val="right"/>
        <w:rPr>
          <w:rFonts w:ascii="Book Antiqua" w:hAnsi="Book Antiqua" w:cs="宋体"/>
        </w:rPr>
      </w:pPr>
      <w:r w:rsidRPr="00E46584">
        <w:rPr>
          <w:rFonts w:ascii="Book Antiqua" w:hAnsi="Book Antiqua" w:cs="宋体"/>
          <w:b/>
        </w:rPr>
        <w:t>S-Editor:</w:t>
      </w:r>
      <w:r w:rsidRPr="00E46584">
        <w:rPr>
          <w:rFonts w:ascii="Book Antiqua" w:hAnsi="Book Antiqua" w:cs="宋体"/>
        </w:rPr>
        <w:t xml:space="preserve"> </w:t>
      </w:r>
      <w:proofErr w:type="spellStart"/>
      <w:r w:rsidRPr="00E46584">
        <w:rPr>
          <w:rFonts w:ascii="Book Antiqua" w:hAnsi="Book Antiqua" w:cs="宋体"/>
        </w:rPr>
        <w:t>Zhai</w:t>
      </w:r>
      <w:proofErr w:type="spellEnd"/>
      <w:r w:rsidRPr="00E46584">
        <w:rPr>
          <w:rFonts w:ascii="Book Antiqua" w:hAnsi="Book Antiqua" w:cs="宋体"/>
        </w:rPr>
        <w:t xml:space="preserve"> HH</w:t>
      </w:r>
      <w:r w:rsidRPr="00E46584">
        <w:rPr>
          <w:rFonts w:ascii="Book Antiqua" w:hAnsi="Book Antiqua" w:cs="宋体"/>
          <w:b/>
        </w:rPr>
        <w:t xml:space="preserve"> L-Editor: E-Editor:</w:t>
      </w:r>
      <w:bookmarkEnd w:id="52"/>
    </w:p>
    <w:bookmarkEnd w:id="53"/>
    <w:p w:rsidR="00DA130B" w:rsidRPr="00E46584" w:rsidRDefault="00DA130B" w:rsidP="009E1343">
      <w:pPr>
        <w:autoSpaceDN w:val="0"/>
        <w:spacing w:after="0" w:line="360" w:lineRule="auto"/>
        <w:jc w:val="both"/>
        <w:rPr>
          <w:rFonts w:ascii="Book Antiqua" w:hAnsi="Book Antiqua" w:cs="Book Antiqua"/>
          <w:shd w:val="clear" w:color="auto" w:fill="FFFFFF"/>
          <w:lang w:eastAsia="zh-CN"/>
        </w:rPr>
      </w:pPr>
    </w:p>
    <w:p w:rsidR="00DA130B" w:rsidRPr="00E46584" w:rsidRDefault="00DA130B" w:rsidP="009E1343">
      <w:pPr>
        <w:spacing w:after="0" w:line="360" w:lineRule="auto"/>
        <w:jc w:val="both"/>
      </w:pPr>
      <w:r w:rsidRPr="00E46584">
        <w:rPr>
          <w:rFonts w:ascii="Book Antiqua" w:hAnsi="Book Antiqua"/>
          <w:b/>
          <w:bCs/>
        </w:rPr>
        <w:br w:type="page"/>
      </w:r>
      <w:r w:rsidRPr="00E46584">
        <w:rPr>
          <w:rFonts w:ascii="Book Antiqua" w:hAnsi="Book Antiqua"/>
          <w:b/>
          <w:bCs/>
        </w:rPr>
        <w:lastRenderedPageBreak/>
        <w:t xml:space="preserve"> </w:t>
      </w:r>
      <w:r w:rsidRPr="00E46584">
        <w:rPr>
          <w:rFonts w:ascii="Book Antiqua" w:hAnsi="Book Antiqua"/>
          <w:b/>
        </w:rPr>
        <w:t>Figure 1 Epstein-Barr virus infects host gastric epithelial cells through direct and indirect mechanisms.</w:t>
      </w:r>
      <w:r w:rsidRPr="00E46584">
        <w:rPr>
          <w:rFonts w:ascii="Book Antiqua" w:hAnsi="Book Antiqua"/>
        </w:rPr>
        <w:t xml:space="preserve"> Epstein-Barr virus (EBV) preferentially infects B lymphocytes, which subsequently infects gastric epithelial cells through direct cell-to-cell contact. EBV infection causes expression of latency 1a and/or 1b proteins in gastric epithelial cells. EBV infection also up-regulates genes including </w:t>
      </w:r>
      <w:r w:rsidRPr="00E46584">
        <w:rPr>
          <w:rFonts w:ascii="Book Antiqua" w:hAnsi="Book Antiqua"/>
          <w:i/>
        </w:rPr>
        <w:t>EBNA1</w:t>
      </w:r>
      <w:r w:rsidRPr="00E46584">
        <w:rPr>
          <w:rFonts w:ascii="Book Antiqua" w:hAnsi="Book Antiqua"/>
        </w:rPr>
        <w:t xml:space="preserve">, </w:t>
      </w:r>
      <w:r w:rsidRPr="00E46584">
        <w:rPr>
          <w:rFonts w:ascii="Book Antiqua" w:hAnsi="Book Antiqua"/>
          <w:i/>
        </w:rPr>
        <w:t>EBER</w:t>
      </w:r>
      <w:r w:rsidRPr="00E46584">
        <w:rPr>
          <w:rFonts w:ascii="Book Antiqua" w:hAnsi="Book Antiqua"/>
        </w:rPr>
        <w:t>,</w:t>
      </w:r>
      <w:r w:rsidRPr="00E46584">
        <w:rPr>
          <w:rFonts w:ascii="Book Antiqua" w:hAnsi="Book Antiqua"/>
          <w:i/>
        </w:rPr>
        <w:t xml:space="preserve"> L</w:t>
      </w:r>
      <w:r w:rsidRPr="00E46584">
        <w:rPr>
          <w:rFonts w:ascii="Book Antiqua" w:hAnsi="Book Antiqua"/>
          <w:i/>
          <w:lang w:eastAsia="zh-TW"/>
        </w:rPr>
        <w:t>MP</w:t>
      </w:r>
      <w:r w:rsidRPr="00E46584">
        <w:rPr>
          <w:rFonts w:ascii="Book Antiqua" w:hAnsi="Book Antiqua"/>
          <w:i/>
        </w:rPr>
        <w:t>2A,</w:t>
      </w:r>
      <w:r w:rsidRPr="00E46584">
        <w:rPr>
          <w:rFonts w:ascii="Book Antiqua" w:hAnsi="Book Antiqua"/>
        </w:rPr>
        <w:t xml:space="preserve"> and</w:t>
      </w:r>
      <w:r w:rsidRPr="00E46584">
        <w:rPr>
          <w:rFonts w:ascii="Book Antiqua" w:hAnsi="Book Antiqua"/>
          <w:i/>
        </w:rPr>
        <w:t xml:space="preserve"> BART</w:t>
      </w:r>
      <w:r w:rsidRPr="00E46584">
        <w:rPr>
          <w:rFonts w:ascii="Book Antiqua" w:hAnsi="Book Antiqua"/>
        </w:rPr>
        <w:t xml:space="preserve">, altering expression of DNMTs and </w:t>
      </w:r>
      <w:proofErr w:type="spellStart"/>
      <w:r w:rsidRPr="00E46584">
        <w:rPr>
          <w:rFonts w:ascii="Book Antiqua" w:hAnsi="Book Antiqua"/>
        </w:rPr>
        <w:t>miRNAs</w:t>
      </w:r>
      <w:proofErr w:type="spellEnd"/>
      <w:r w:rsidRPr="00E46584">
        <w:rPr>
          <w:rFonts w:ascii="Book Antiqua" w:hAnsi="Book Antiqua"/>
        </w:rPr>
        <w:t>. Collectively, the abnormal intracellular signals lead to carcinogenesis and tumour development.</w:t>
      </w:r>
    </w:p>
    <w:p w:rsidR="00DA130B" w:rsidRPr="00E46584" w:rsidRDefault="00DA130B" w:rsidP="009E1343">
      <w:pPr>
        <w:pStyle w:val="Default"/>
        <w:spacing w:line="360" w:lineRule="auto"/>
        <w:jc w:val="both"/>
        <w:rPr>
          <w:color w:val="auto"/>
        </w:rPr>
      </w:pPr>
    </w:p>
    <w:p w:rsidR="00DA130B" w:rsidRPr="00E46584" w:rsidRDefault="00DA130B" w:rsidP="009E1343">
      <w:pPr>
        <w:autoSpaceDN w:val="0"/>
        <w:spacing w:after="0" w:line="360" w:lineRule="auto"/>
        <w:jc w:val="both"/>
        <w:rPr>
          <w:rFonts w:ascii="Book Antiqua" w:hAnsi="Book Antiqua"/>
        </w:rPr>
      </w:pPr>
      <w:r w:rsidRPr="00E46584">
        <w:rPr>
          <w:rFonts w:ascii="Book Antiqua" w:hAnsi="Book Antiqua"/>
          <w:b/>
        </w:rPr>
        <w:t xml:space="preserve">Figure 2.Mechanism of Epstein-Barr </w:t>
      </w:r>
      <w:proofErr w:type="gramStart"/>
      <w:r w:rsidRPr="00E46584">
        <w:rPr>
          <w:rFonts w:ascii="Book Antiqua" w:hAnsi="Book Antiqua"/>
          <w:b/>
        </w:rPr>
        <w:t>virus  infection</w:t>
      </w:r>
      <w:proofErr w:type="gramEnd"/>
      <w:r w:rsidRPr="00E46584">
        <w:rPr>
          <w:rFonts w:ascii="Book Antiqua" w:hAnsi="Book Antiqua"/>
          <w:b/>
        </w:rPr>
        <w:t xml:space="preserve"> in B lymphocytes.</w:t>
      </w:r>
      <w:r w:rsidRPr="00E46584">
        <w:rPr>
          <w:rFonts w:ascii="Book Antiqua" w:hAnsi="Book Antiqua"/>
        </w:rPr>
        <w:t xml:space="preserve"> </w:t>
      </w:r>
      <w:proofErr w:type="gramStart"/>
      <w:r w:rsidRPr="00E46584">
        <w:rPr>
          <w:rFonts w:ascii="Book Antiqua" w:hAnsi="Book Antiqua"/>
        </w:rPr>
        <w:t>Epstein-Barr virus (EBV) envelope glycoproteins gp350/220 bind</w:t>
      </w:r>
      <w:proofErr w:type="gramEnd"/>
      <w:r w:rsidRPr="00E46584">
        <w:rPr>
          <w:rFonts w:ascii="Book Antiqua" w:hAnsi="Book Antiqua"/>
        </w:rPr>
        <w:t xml:space="preserve"> to B lymphocyte receptors CD21 and/or CD35. Simultaneously, viral glycoprotein gp42 interacts with HLA II on the B cell membrane to trigger the core fusion complex, enabling EBV entry into the B cell.</w:t>
      </w:r>
    </w:p>
    <w:p w:rsidR="00DA130B" w:rsidRPr="00E46584" w:rsidRDefault="00DA130B" w:rsidP="009E1343">
      <w:pPr>
        <w:autoSpaceDN w:val="0"/>
        <w:spacing w:after="0" w:line="360" w:lineRule="auto"/>
        <w:jc w:val="both"/>
        <w:rPr>
          <w:rFonts w:ascii="Book Antiqua" w:hAnsi="Book Antiqua" w:cs="Book Antiqua"/>
          <w:shd w:val="clear" w:color="auto" w:fill="FFFFFF"/>
          <w:lang w:val="en-US" w:eastAsia="zh-TW"/>
        </w:rPr>
      </w:pPr>
      <w:r w:rsidRPr="00E46584">
        <w:rPr>
          <w:rFonts w:ascii="Book Antiqua" w:hAnsi="Book Antiqua"/>
          <w:i/>
          <w:iCs/>
          <w:lang w:eastAsia="zh-TW"/>
        </w:rPr>
        <w:br w:type="page"/>
      </w:r>
    </w:p>
    <w:p w:rsidR="00DA130B" w:rsidRPr="00E46584" w:rsidRDefault="00DA130B" w:rsidP="009E1343">
      <w:pPr>
        <w:spacing w:after="0" w:line="360" w:lineRule="auto"/>
        <w:jc w:val="both"/>
        <w:rPr>
          <w:rFonts w:ascii="Book Antiqua" w:hAnsi="Book Antiqua"/>
          <w:b/>
          <w:lang w:eastAsia="zh-CN"/>
        </w:rPr>
      </w:pPr>
      <w:bookmarkStart w:id="54" w:name="OLE_LINK117"/>
      <w:bookmarkStart w:id="55" w:name="OLE_LINK118"/>
      <w:r w:rsidRPr="00E46584">
        <w:rPr>
          <w:rFonts w:ascii="Book Antiqua" w:hAnsi="Book Antiqua" w:cs="Book Antiqua"/>
          <w:b/>
          <w:shd w:val="clear" w:color="auto" w:fill="FFFFFF"/>
          <w:lang w:val="en-US" w:eastAsia="zh-TW"/>
        </w:rPr>
        <w:t>Table 1</w:t>
      </w:r>
      <w:r w:rsidRPr="00E46584">
        <w:rPr>
          <w:rFonts w:ascii="Book Antiqua" w:hAnsi="Book Antiqua" w:cs="Book Antiqua"/>
          <w:b/>
          <w:shd w:val="clear" w:color="auto" w:fill="FFFFFF"/>
          <w:lang w:val="en-US" w:eastAsia="zh-CN"/>
        </w:rPr>
        <w:t xml:space="preserve"> </w:t>
      </w:r>
      <w:r w:rsidRPr="00E46584">
        <w:rPr>
          <w:rFonts w:ascii="Book Antiqua" w:hAnsi="Book Antiqua" w:cs="Book Antiqua"/>
          <w:b/>
          <w:shd w:val="clear" w:color="auto" w:fill="FFFFFF"/>
          <w:lang w:val="en-US" w:eastAsia="zh-TW"/>
        </w:rPr>
        <w:t>Clinical and pathological features</w:t>
      </w:r>
      <w:r w:rsidRPr="00E46584">
        <w:rPr>
          <w:rFonts w:ascii="Book Antiqua" w:hAnsi="Book Antiqua"/>
          <w:b/>
          <w:lang w:eastAsia="zh-TW"/>
        </w:rPr>
        <w:t xml:space="preserve"> of </w:t>
      </w:r>
      <w:r w:rsidRPr="00E46584">
        <w:rPr>
          <w:rFonts w:ascii="Book Antiqua" w:hAnsi="Book Antiqua"/>
          <w:b/>
        </w:rPr>
        <w:t xml:space="preserve">Epstein-Barr virus </w:t>
      </w:r>
      <w:r w:rsidRPr="00E46584">
        <w:rPr>
          <w:rFonts w:ascii="Book Antiqua" w:hAnsi="Book Antiqua"/>
          <w:b/>
          <w:lang w:eastAsia="zh-TW"/>
        </w:rPr>
        <w:t xml:space="preserve">-associated </w:t>
      </w:r>
      <w:r w:rsidRPr="00E46584">
        <w:rPr>
          <w:rFonts w:ascii="Book Antiqua" w:hAnsi="Book Antiqua"/>
          <w:b/>
        </w:rPr>
        <w:t>gastric carcinoma</w:t>
      </w:r>
    </w:p>
    <w:p w:rsidR="00DA130B" w:rsidRPr="00E46584" w:rsidRDefault="00DA130B" w:rsidP="009E1343">
      <w:pPr>
        <w:spacing w:after="0" w:line="360" w:lineRule="auto"/>
        <w:jc w:val="both"/>
        <w:rPr>
          <w:rFonts w:ascii="Book Antiqua" w:hAnsi="Book Antiqua"/>
          <w:b/>
          <w:bCs/>
          <w:lang w:eastAsia="zh-CN"/>
        </w:rPr>
      </w:pPr>
    </w:p>
    <w:tbl>
      <w:tblPr>
        <w:tblW w:w="0" w:type="auto"/>
        <w:jc w:val="center"/>
        <w:tblLook w:val="0080" w:firstRow="0" w:lastRow="0" w:firstColumn="1" w:lastColumn="0" w:noHBand="0" w:noVBand="0"/>
      </w:tblPr>
      <w:tblGrid>
        <w:gridCol w:w="1555"/>
        <w:gridCol w:w="4362"/>
      </w:tblGrid>
      <w:tr w:rsidR="00DA130B" w:rsidRPr="00E46584" w:rsidTr="00D845D8">
        <w:trPr>
          <w:jc w:val="center"/>
        </w:trPr>
        <w:tc>
          <w:tcPr>
            <w:tcW w:w="5691" w:type="dxa"/>
            <w:gridSpan w:val="2"/>
            <w:tcBorders>
              <w:top w:val="single" w:sz="4" w:space="0" w:color="auto"/>
              <w:left w:val="nil"/>
              <w:bottom w:val="single" w:sz="4" w:space="0" w:color="auto"/>
              <w:right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cs="Book Antiqua"/>
                <w:shd w:val="clear" w:color="auto" w:fill="FFFFFF"/>
                <w:lang w:val="en-US" w:eastAsia="zh-TW"/>
              </w:rPr>
              <w:t>Clinical and pathological features</w:t>
            </w:r>
          </w:p>
        </w:tc>
      </w:tr>
      <w:tr w:rsidR="00DA130B" w:rsidRPr="00E46584" w:rsidTr="00D845D8">
        <w:trPr>
          <w:jc w:val="center"/>
        </w:trPr>
        <w:tc>
          <w:tcPr>
            <w:tcW w:w="1329" w:type="dxa"/>
            <w:tcBorders>
              <w:top w:val="single" w:sz="4" w:space="0" w:color="auto"/>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bookmarkStart w:id="56" w:name="OLE_LINK137"/>
            <w:bookmarkStart w:id="57" w:name="OLE_LINK138"/>
            <w:bookmarkStart w:id="58" w:name="OLE_LINK139"/>
            <w:bookmarkEnd w:id="54"/>
            <w:bookmarkEnd w:id="55"/>
            <w:r w:rsidRPr="00E46584">
              <w:rPr>
                <w:rFonts w:ascii="Book Antiqua" w:hAnsi="Book Antiqua"/>
                <w:lang w:eastAsia="zh-TW"/>
              </w:rPr>
              <w:t>Age</w:t>
            </w:r>
          </w:p>
        </w:tc>
        <w:tc>
          <w:tcPr>
            <w:tcW w:w="4362" w:type="dxa"/>
            <w:tcBorders>
              <w:top w:val="single" w:sz="4" w:space="0" w:color="auto"/>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TW"/>
              </w:rPr>
              <w:t>Younger</w:t>
            </w:r>
            <w:r w:rsidRPr="00E46584">
              <w:rPr>
                <w:rFonts w:ascii="Book Antiqua" w:hAnsi="Book Antiqua"/>
                <w:vertAlign w:val="superscript"/>
                <w:lang w:eastAsia="zh-CN"/>
              </w:rPr>
              <w:t>1</w:t>
            </w:r>
          </w:p>
        </w:tc>
      </w:tr>
      <w:tr w:rsidR="00DA130B" w:rsidRPr="00E46584" w:rsidTr="00D845D8">
        <w:trPr>
          <w:jc w:val="center"/>
        </w:trPr>
        <w:tc>
          <w:tcPr>
            <w:tcW w:w="1329" w:type="dxa"/>
            <w:tcBorders>
              <w:top w:val="nil"/>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Gender</w:t>
            </w:r>
          </w:p>
        </w:tc>
        <w:tc>
          <w:tcPr>
            <w:tcW w:w="4362" w:type="dxa"/>
            <w:tcBorders>
              <w:top w:val="nil"/>
              <w:left w:val="nil"/>
              <w:bottom w:val="nil"/>
            </w:tcBorders>
          </w:tcPr>
          <w:p w:rsidR="00DA130B" w:rsidRPr="00E46584" w:rsidRDefault="00DA130B" w:rsidP="00D845D8">
            <w:pPr>
              <w:spacing w:after="0" w:line="360" w:lineRule="auto"/>
              <w:jc w:val="both"/>
              <w:rPr>
                <w:rFonts w:ascii="Book Antiqua" w:hAnsi="Book Antiqua"/>
                <w:lang w:eastAsia="zh-TW"/>
              </w:rPr>
            </w:pPr>
            <w:bookmarkStart w:id="59" w:name="OLE_LINK8"/>
            <w:r w:rsidRPr="00E46584">
              <w:rPr>
                <w:rFonts w:ascii="Book Antiqua" w:hAnsi="Book Antiqua"/>
                <w:lang w:eastAsia="zh-TW"/>
              </w:rPr>
              <w:t>Male predominance</w:t>
            </w:r>
            <w:bookmarkEnd w:id="59"/>
          </w:p>
        </w:tc>
      </w:tr>
      <w:tr w:rsidR="00DA130B" w:rsidRPr="00E46584" w:rsidTr="00D845D8">
        <w:trPr>
          <w:jc w:val="center"/>
        </w:trPr>
        <w:tc>
          <w:tcPr>
            <w:tcW w:w="1329" w:type="dxa"/>
            <w:tcBorders>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Associations</w:t>
            </w:r>
          </w:p>
        </w:tc>
        <w:tc>
          <w:tcPr>
            <w:tcW w:w="4362"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Smoking</w:t>
            </w:r>
          </w:p>
        </w:tc>
      </w:tr>
      <w:tr w:rsidR="00DA130B" w:rsidRPr="00E46584" w:rsidTr="00D845D8">
        <w:trPr>
          <w:jc w:val="center"/>
        </w:trPr>
        <w:tc>
          <w:tcPr>
            <w:tcW w:w="1329" w:type="dxa"/>
            <w:tcBorders>
              <w:top w:val="nil"/>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Prevalence</w:t>
            </w:r>
          </w:p>
        </w:tc>
        <w:tc>
          <w:tcPr>
            <w:tcW w:w="4362" w:type="dxa"/>
            <w:tcBorders>
              <w:top w:val="nil"/>
              <w:left w:val="nil"/>
              <w:bottom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 xml:space="preserve">10% of </w:t>
            </w:r>
            <w:r w:rsidRPr="00E46584">
              <w:rPr>
                <w:rFonts w:ascii="Book Antiqua" w:hAnsi="Book Antiqua"/>
              </w:rPr>
              <w:t>gastric carcinoma</w:t>
            </w:r>
            <w:r w:rsidRPr="00E46584">
              <w:rPr>
                <w:rFonts w:ascii="Book Antiqua" w:hAnsi="Book Antiqua"/>
                <w:lang w:eastAsia="zh-TW"/>
              </w:rPr>
              <w:t xml:space="preserve"> cases</w:t>
            </w:r>
          </w:p>
        </w:tc>
      </w:tr>
      <w:tr w:rsidR="00DA130B" w:rsidRPr="00E46584" w:rsidTr="00D845D8">
        <w:trPr>
          <w:jc w:val="center"/>
        </w:trPr>
        <w:tc>
          <w:tcPr>
            <w:tcW w:w="1329" w:type="dxa"/>
            <w:vMerge w:val="restart"/>
            <w:tcBorders>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Location</w:t>
            </w:r>
          </w:p>
        </w:tc>
        <w:tc>
          <w:tcPr>
            <w:tcW w:w="4362"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Gastric body/</w:t>
            </w:r>
            <w:proofErr w:type="spellStart"/>
            <w:r w:rsidRPr="00E46584">
              <w:rPr>
                <w:rFonts w:ascii="Book Antiqua" w:hAnsi="Book Antiqua"/>
                <w:lang w:eastAsia="zh-TW"/>
              </w:rPr>
              <w:t>cardia</w:t>
            </w:r>
            <w:proofErr w:type="spellEnd"/>
          </w:p>
        </w:tc>
      </w:tr>
      <w:tr w:rsidR="00DA130B" w:rsidRPr="00E46584" w:rsidTr="00D845D8">
        <w:trPr>
          <w:jc w:val="center"/>
        </w:trPr>
        <w:tc>
          <w:tcPr>
            <w:tcW w:w="1329" w:type="dxa"/>
            <w:vMerge/>
            <w:tcBorders>
              <w:top w:val="nil"/>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p>
        </w:tc>
        <w:tc>
          <w:tcPr>
            <w:tcW w:w="4362" w:type="dxa"/>
            <w:tcBorders>
              <w:top w:val="nil"/>
              <w:left w:val="nil"/>
              <w:bottom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Remnant stomach</w:t>
            </w:r>
          </w:p>
        </w:tc>
      </w:tr>
      <w:tr w:rsidR="00DA130B" w:rsidRPr="00E46584" w:rsidTr="00D845D8">
        <w:trPr>
          <w:jc w:val="center"/>
        </w:trPr>
        <w:tc>
          <w:tcPr>
            <w:tcW w:w="1329" w:type="dxa"/>
            <w:vMerge w:val="restart"/>
            <w:tcBorders>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 xml:space="preserve">Clinical </w:t>
            </w:r>
          </w:p>
        </w:tc>
        <w:tc>
          <w:tcPr>
            <w:tcW w:w="4362"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Multiple carcinomas</w:t>
            </w:r>
            <w:r w:rsidRPr="00E46584">
              <w:rPr>
                <w:rFonts w:ascii="Book Antiqua" w:hAnsi="Book Antiqua"/>
                <w:vertAlign w:val="superscript"/>
                <w:lang w:eastAsia="zh-CN"/>
              </w:rPr>
              <w:t>1</w:t>
            </w:r>
          </w:p>
        </w:tc>
      </w:tr>
      <w:tr w:rsidR="00DA130B" w:rsidRPr="00E46584" w:rsidTr="00D845D8">
        <w:trPr>
          <w:jc w:val="center"/>
        </w:trPr>
        <w:tc>
          <w:tcPr>
            <w:tcW w:w="1329" w:type="dxa"/>
            <w:vMerge/>
            <w:tcBorders>
              <w:top w:val="nil"/>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p>
        </w:tc>
        <w:tc>
          <w:tcPr>
            <w:tcW w:w="4362" w:type="dxa"/>
            <w:tcBorders>
              <w:top w:val="nil"/>
              <w:left w:val="nil"/>
              <w:bottom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Thickening of gastric wall</w:t>
            </w:r>
          </w:p>
        </w:tc>
      </w:tr>
      <w:tr w:rsidR="00DA130B" w:rsidRPr="00E46584" w:rsidTr="00D845D8">
        <w:trPr>
          <w:jc w:val="center"/>
        </w:trPr>
        <w:tc>
          <w:tcPr>
            <w:tcW w:w="1329" w:type="dxa"/>
            <w:vMerge/>
            <w:tcBorders>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p>
        </w:tc>
        <w:tc>
          <w:tcPr>
            <w:tcW w:w="4362"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Ulcerated (saucer-like) neoplasm</w:t>
            </w:r>
          </w:p>
        </w:tc>
      </w:tr>
      <w:tr w:rsidR="00DA130B" w:rsidRPr="00E46584" w:rsidTr="00D845D8">
        <w:trPr>
          <w:jc w:val="center"/>
        </w:trPr>
        <w:tc>
          <w:tcPr>
            <w:tcW w:w="1329" w:type="dxa"/>
            <w:vMerge/>
            <w:tcBorders>
              <w:top w:val="nil"/>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p>
        </w:tc>
        <w:tc>
          <w:tcPr>
            <w:tcW w:w="4362" w:type="dxa"/>
            <w:tcBorders>
              <w:top w:val="nil"/>
              <w:left w:val="nil"/>
              <w:bottom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Lower rate of lymph node involvement</w:t>
            </w:r>
            <w:r w:rsidRPr="00E46584">
              <w:rPr>
                <w:rFonts w:ascii="Book Antiqua" w:hAnsi="Book Antiqua"/>
                <w:vertAlign w:val="superscript"/>
                <w:lang w:eastAsia="zh-CN"/>
              </w:rPr>
              <w:t>1</w:t>
            </w:r>
          </w:p>
        </w:tc>
      </w:tr>
      <w:tr w:rsidR="00DA130B" w:rsidRPr="00E46584" w:rsidTr="00D845D8">
        <w:trPr>
          <w:jc w:val="center"/>
        </w:trPr>
        <w:tc>
          <w:tcPr>
            <w:tcW w:w="1329" w:type="dxa"/>
            <w:vMerge w:val="restart"/>
            <w:tcBorders>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Histology</w:t>
            </w:r>
          </w:p>
        </w:tc>
        <w:tc>
          <w:tcPr>
            <w:tcW w:w="4362" w:type="dxa"/>
          </w:tcPr>
          <w:p w:rsidR="00DA130B" w:rsidRPr="00E46584" w:rsidRDefault="00DA130B" w:rsidP="00D845D8">
            <w:pPr>
              <w:spacing w:after="0" w:line="360" w:lineRule="auto"/>
              <w:jc w:val="both"/>
              <w:rPr>
                <w:rFonts w:ascii="Book Antiqua" w:hAnsi="Book Antiqua"/>
                <w:lang w:eastAsia="zh-TW"/>
              </w:rPr>
            </w:pPr>
            <w:proofErr w:type="spellStart"/>
            <w:r w:rsidRPr="00E46584">
              <w:rPr>
                <w:rFonts w:ascii="Book Antiqua" w:hAnsi="Book Antiqua"/>
                <w:lang w:eastAsia="zh-CN"/>
              </w:rPr>
              <w:t>Lymphoepithelioma</w:t>
            </w:r>
            <w:proofErr w:type="spellEnd"/>
            <w:r w:rsidRPr="00E46584">
              <w:rPr>
                <w:rFonts w:ascii="Book Antiqua" w:hAnsi="Book Antiqua"/>
                <w:lang w:eastAsia="zh-CN"/>
              </w:rPr>
              <w:t>-like</w:t>
            </w:r>
          </w:p>
        </w:tc>
      </w:tr>
      <w:tr w:rsidR="00DA130B" w:rsidRPr="00E46584" w:rsidTr="00D845D8">
        <w:trPr>
          <w:jc w:val="center"/>
        </w:trPr>
        <w:tc>
          <w:tcPr>
            <w:tcW w:w="1329" w:type="dxa"/>
            <w:vMerge/>
            <w:tcBorders>
              <w:top w:val="nil"/>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p>
        </w:tc>
        <w:tc>
          <w:tcPr>
            <w:tcW w:w="4362" w:type="dxa"/>
            <w:tcBorders>
              <w:top w:val="nil"/>
              <w:left w:val="nil"/>
              <w:bottom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Lymphocytic infiltration in various degrees</w:t>
            </w:r>
          </w:p>
        </w:tc>
      </w:tr>
      <w:tr w:rsidR="00DA130B" w:rsidRPr="00E46584" w:rsidTr="00D845D8">
        <w:trPr>
          <w:jc w:val="center"/>
        </w:trPr>
        <w:tc>
          <w:tcPr>
            <w:tcW w:w="1329" w:type="dxa"/>
            <w:vMerge/>
            <w:tcBorders>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p>
        </w:tc>
        <w:tc>
          <w:tcPr>
            <w:tcW w:w="4362"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Atrophic gastritis</w:t>
            </w:r>
          </w:p>
        </w:tc>
      </w:tr>
      <w:tr w:rsidR="00DA130B" w:rsidRPr="00E46584" w:rsidTr="00D845D8">
        <w:trPr>
          <w:jc w:val="center"/>
        </w:trPr>
        <w:tc>
          <w:tcPr>
            <w:tcW w:w="1329" w:type="dxa"/>
            <w:vMerge/>
            <w:tcBorders>
              <w:top w:val="nil"/>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p>
        </w:tc>
        <w:tc>
          <w:tcPr>
            <w:tcW w:w="4362" w:type="dxa"/>
            <w:tcBorders>
              <w:top w:val="nil"/>
              <w:left w:val="nil"/>
              <w:bottom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Lace pattern within the mucosa</w:t>
            </w:r>
          </w:p>
        </w:tc>
      </w:tr>
      <w:tr w:rsidR="00DA130B" w:rsidRPr="00E46584" w:rsidTr="00D845D8">
        <w:trPr>
          <w:jc w:val="center"/>
        </w:trPr>
        <w:tc>
          <w:tcPr>
            <w:tcW w:w="1329" w:type="dxa"/>
            <w:vMerge/>
            <w:tcBorders>
              <w:left w:val="nil"/>
              <w:bottom w:val="nil"/>
              <w:right w:val="single" w:sz="8" w:space="0" w:color="000000"/>
            </w:tcBorders>
          </w:tcPr>
          <w:p w:rsidR="00DA130B" w:rsidRPr="00E46584" w:rsidRDefault="00DA130B" w:rsidP="00D845D8">
            <w:pPr>
              <w:spacing w:after="0" w:line="360" w:lineRule="auto"/>
              <w:jc w:val="both"/>
              <w:rPr>
                <w:rFonts w:ascii="Book Antiqua" w:hAnsi="Book Antiqua"/>
                <w:lang w:eastAsia="zh-TW"/>
              </w:rPr>
            </w:pPr>
          </w:p>
        </w:tc>
        <w:tc>
          <w:tcPr>
            <w:tcW w:w="4362"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Moderate to poorly differentiated adenocarcinoma</w:t>
            </w:r>
          </w:p>
        </w:tc>
      </w:tr>
      <w:tr w:rsidR="00DA130B" w:rsidRPr="00E46584" w:rsidTr="00D845D8">
        <w:trPr>
          <w:jc w:val="center"/>
        </w:trPr>
        <w:tc>
          <w:tcPr>
            <w:tcW w:w="1329" w:type="dxa"/>
            <w:tcBorders>
              <w:top w:val="nil"/>
              <w:left w:val="nil"/>
              <w:bottom w:val="single" w:sz="4" w:space="0" w:color="auto"/>
              <w:right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Prognosis</w:t>
            </w:r>
          </w:p>
        </w:tc>
        <w:tc>
          <w:tcPr>
            <w:tcW w:w="4362" w:type="dxa"/>
            <w:tcBorders>
              <w:top w:val="nil"/>
              <w:left w:val="nil"/>
              <w:bottom w:val="single" w:sz="4" w:space="0" w:color="auto"/>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TW"/>
              </w:rPr>
              <w:t>Longer survival</w:t>
            </w:r>
            <w:r w:rsidRPr="00E46584">
              <w:rPr>
                <w:rFonts w:ascii="Book Antiqua" w:hAnsi="Book Antiqua"/>
                <w:vertAlign w:val="superscript"/>
                <w:lang w:eastAsia="zh-CN"/>
              </w:rPr>
              <w:t>1</w:t>
            </w:r>
          </w:p>
        </w:tc>
      </w:tr>
    </w:tbl>
    <w:p w:rsidR="00DA130B" w:rsidRPr="00E46584" w:rsidRDefault="00DA130B" w:rsidP="009E1343">
      <w:pPr>
        <w:spacing w:after="0" w:line="360" w:lineRule="auto"/>
        <w:jc w:val="both"/>
        <w:rPr>
          <w:rFonts w:ascii="Book Antiqua" w:hAnsi="Book Antiqua"/>
          <w:lang w:eastAsia="zh-CN"/>
        </w:rPr>
      </w:pPr>
      <w:bookmarkStart w:id="60" w:name="OLE_LINK51"/>
      <w:bookmarkEnd w:id="56"/>
      <w:bookmarkEnd w:id="57"/>
      <w:bookmarkEnd w:id="58"/>
      <w:r w:rsidRPr="00E46584">
        <w:rPr>
          <w:rFonts w:ascii="Book Antiqua" w:hAnsi="Book Antiqua"/>
          <w:bCs/>
          <w:vertAlign w:val="superscript"/>
          <w:lang w:eastAsia="zh-CN"/>
        </w:rPr>
        <w:t>1</w:t>
      </w:r>
      <w:r w:rsidRPr="00E46584">
        <w:rPr>
          <w:rFonts w:ascii="Book Antiqua" w:hAnsi="Book Antiqua"/>
          <w:lang w:eastAsia="zh-TW"/>
        </w:rPr>
        <w:t>Items are controversial and subject to on-going research.</w:t>
      </w:r>
    </w:p>
    <w:p w:rsidR="00DA130B" w:rsidRPr="00E46584" w:rsidRDefault="00DA130B" w:rsidP="009E1343">
      <w:pPr>
        <w:spacing w:after="0" w:line="360" w:lineRule="auto"/>
        <w:jc w:val="both"/>
        <w:rPr>
          <w:rFonts w:ascii="Book Antiqua" w:hAnsi="Book Antiqua"/>
          <w:bCs/>
          <w:lang w:eastAsia="zh-CN"/>
        </w:rPr>
      </w:pPr>
      <w:r w:rsidRPr="00E46584">
        <w:rPr>
          <w:rFonts w:ascii="Book Antiqua" w:hAnsi="Book Antiqua"/>
          <w:bCs/>
          <w:lang w:eastAsia="zh-CN"/>
        </w:rPr>
        <w:t xml:space="preserve"> </w:t>
      </w:r>
    </w:p>
    <w:bookmarkEnd w:id="60"/>
    <w:p w:rsidR="00DA130B" w:rsidRPr="00E46584" w:rsidRDefault="00DA130B" w:rsidP="009E1343">
      <w:pPr>
        <w:pStyle w:val="a9"/>
        <w:spacing w:before="0" w:beforeAutospacing="0" w:after="0" w:afterAutospacing="0" w:line="360" w:lineRule="auto"/>
        <w:jc w:val="both"/>
        <w:rPr>
          <w:rFonts w:ascii="Book Antiqua" w:hAnsi="Book Antiqua"/>
          <w:b/>
        </w:rPr>
      </w:pPr>
      <w:r w:rsidRPr="00E46584">
        <w:rPr>
          <w:rFonts w:ascii="Book Antiqua" w:hAnsi="Book Antiqua"/>
          <w:b/>
          <w:bCs/>
        </w:rPr>
        <w:t xml:space="preserve">Table </w:t>
      </w:r>
      <w:r w:rsidRPr="00E46584">
        <w:rPr>
          <w:rFonts w:ascii="Book Antiqua" w:hAnsi="Book Antiqua"/>
          <w:b/>
          <w:bCs/>
          <w:lang w:eastAsia="zh-TW"/>
        </w:rPr>
        <w:t>2</w:t>
      </w:r>
      <w:r w:rsidRPr="00E46584">
        <w:rPr>
          <w:rFonts w:ascii="Book Antiqua" w:hAnsi="Book Antiqua"/>
          <w:b/>
        </w:rPr>
        <w:t xml:space="preserve"> </w:t>
      </w:r>
      <w:r w:rsidRPr="00E46584">
        <w:rPr>
          <w:rFonts w:ascii="Book Antiqua" w:hAnsi="Book Antiqua"/>
          <w:b/>
          <w:lang w:eastAsia="zh-TW"/>
        </w:rPr>
        <w:t xml:space="preserve">Latent gene expression patterns in </w:t>
      </w:r>
      <w:r w:rsidRPr="00E46584">
        <w:rPr>
          <w:rFonts w:ascii="Book Antiqua" w:hAnsi="Book Antiqua"/>
          <w:b/>
        </w:rPr>
        <w:t>Epstein-Barr virus</w:t>
      </w:r>
      <w:r w:rsidRPr="00E46584">
        <w:rPr>
          <w:rFonts w:ascii="Book Antiqua" w:hAnsi="Book Antiqua"/>
          <w:b/>
          <w:lang w:eastAsia="zh-TW"/>
        </w:rPr>
        <w:t xml:space="preserve"> infected malignancies</w:t>
      </w:r>
    </w:p>
    <w:tbl>
      <w:tblPr>
        <w:tblW w:w="7180" w:type="dxa"/>
        <w:jc w:val="center"/>
        <w:tblBorders>
          <w:top w:val="single" w:sz="8" w:space="0" w:color="000000"/>
          <w:bottom w:val="single" w:sz="8" w:space="0" w:color="000000"/>
        </w:tblBorders>
        <w:tblLayout w:type="fixed"/>
        <w:tblLook w:val="00A0" w:firstRow="1" w:lastRow="0" w:firstColumn="1" w:lastColumn="0" w:noHBand="0" w:noVBand="0"/>
      </w:tblPr>
      <w:tblGrid>
        <w:gridCol w:w="1118"/>
        <w:gridCol w:w="1738"/>
        <w:gridCol w:w="1160"/>
        <w:gridCol w:w="1582"/>
        <w:gridCol w:w="1582"/>
      </w:tblGrid>
      <w:tr w:rsidR="00DA130B" w:rsidRPr="00E46584" w:rsidTr="00D845D8">
        <w:trPr>
          <w:jc w:val="center"/>
        </w:trPr>
        <w:tc>
          <w:tcPr>
            <w:tcW w:w="1118"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lang w:eastAsia="zh-TW"/>
              </w:rPr>
              <w:t>Genes</w:t>
            </w:r>
          </w:p>
        </w:tc>
        <w:tc>
          <w:tcPr>
            <w:tcW w:w="1738"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rPr>
            </w:pPr>
            <w:r w:rsidRPr="00E46584">
              <w:rPr>
                <w:rFonts w:ascii="Book Antiqua" w:hAnsi="Book Antiqua"/>
                <w:lang w:eastAsia="zh-TW"/>
              </w:rPr>
              <w:t xml:space="preserve">Latency </w:t>
            </w:r>
            <w:proofErr w:type="spellStart"/>
            <w:r w:rsidRPr="00E46584">
              <w:rPr>
                <w:rFonts w:ascii="Book Antiqua" w:hAnsi="Book Antiqua"/>
                <w:lang w:eastAsia="zh-TW"/>
              </w:rPr>
              <w:t>Ia</w:t>
            </w:r>
            <w:proofErr w:type="spellEnd"/>
          </w:p>
        </w:tc>
        <w:tc>
          <w:tcPr>
            <w:tcW w:w="1160"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rPr>
            </w:pPr>
            <w:r w:rsidRPr="00E46584">
              <w:rPr>
                <w:rFonts w:ascii="Book Antiqua" w:hAnsi="Book Antiqua"/>
                <w:lang w:eastAsia="zh-TW"/>
              </w:rPr>
              <w:t xml:space="preserve">Latency </w:t>
            </w:r>
            <w:proofErr w:type="spellStart"/>
            <w:r w:rsidRPr="00E46584">
              <w:rPr>
                <w:rFonts w:ascii="Book Antiqua" w:hAnsi="Book Antiqua"/>
                <w:lang w:eastAsia="zh-TW"/>
              </w:rPr>
              <w:lastRenderedPageBreak/>
              <w:t>Ib</w:t>
            </w:r>
            <w:proofErr w:type="spellEnd"/>
          </w:p>
        </w:tc>
        <w:tc>
          <w:tcPr>
            <w:tcW w:w="1582"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rPr>
            </w:pPr>
            <w:r w:rsidRPr="00E46584">
              <w:rPr>
                <w:rFonts w:ascii="Book Antiqua" w:hAnsi="Book Antiqua"/>
                <w:lang w:eastAsia="zh-TW"/>
              </w:rPr>
              <w:lastRenderedPageBreak/>
              <w:t>Latency II</w:t>
            </w:r>
          </w:p>
        </w:tc>
        <w:tc>
          <w:tcPr>
            <w:tcW w:w="1582"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rPr>
            </w:pPr>
            <w:r w:rsidRPr="00E46584">
              <w:rPr>
                <w:rFonts w:ascii="Book Antiqua" w:hAnsi="Book Antiqua"/>
                <w:lang w:eastAsia="zh-TW"/>
              </w:rPr>
              <w:t>Latency III</w:t>
            </w:r>
          </w:p>
        </w:tc>
      </w:tr>
      <w:tr w:rsidR="00DA130B" w:rsidRPr="00E46584" w:rsidTr="00D845D8">
        <w:trPr>
          <w:jc w:val="center"/>
        </w:trPr>
        <w:tc>
          <w:tcPr>
            <w:tcW w:w="1118" w:type="dxa"/>
            <w:tcBorders>
              <w:left w:val="nil"/>
              <w:right w:val="nil"/>
            </w:tcBorders>
          </w:tcPr>
          <w:p w:rsidR="00DA130B" w:rsidRPr="00E46584" w:rsidRDefault="00DA130B" w:rsidP="00D845D8">
            <w:pPr>
              <w:spacing w:after="0" w:line="360" w:lineRule="auto"/>
              <w:jc w:val="both"/>
              <w:rPr>
                <w:rFonts w:ascii="Book Antiqua" w:hAnsi="Book Antiqua"/>
                <w:b/>
                <w:bCs/>
                <w:i/>
                <w:lang w:val="es-ES" w:eastAsia="zh-TW"/>
              </w:rPr>
            </w:pPr>
            <w:r w:rsidRPr="00E46584">
              <w:rPr>
                <w:rFonts w:ascii="Book Antiqua" w:hAnsi="Book Antiqua"/>
                <w:i/>
                <w:lang w:val="es-ES" w:eastAsia="zh-TW"/>
              </w:rPr>
              <w:lastRenderedPageBreak/>
              <w:t>EBNA1</w:t>
            </w:r>
          </w:p>
          <w:p w:rsidR="00DA130B" w:rsidRPr="00E46584" w:rsidRDefault="00DA130B" w:rsidP="00D845D8">
            <w:pPr>
              <w:spacing w:after="0" w:line="360" w:lineRule="auto"/>
              <w:jc w:val="both"/>
              <w:rPr>
                <w:rFonts w:ascii="Book Antiqua" w:hAnsi="Book Antiqua"/>
                <w:b/>
                <w:bCs/>
                <w:i/>
                <w:lang w:val="es-ES" w:eastAsia="zh-TW"/>
              </w:rPr>
            </w:pPr>
            <w:r w:rsidRPr="00E46584">
              <w:rPr>
                <w:rFonts w:ascii="Book Antiqua" w:hAnsi="Book Antiqua"/>
                <w:i/>
                <w:lang w:val="es-ES" w:eastAsia="zh-TW"/>
              </w:rPr>
              <w:t>EBNA2</w:t>
            </w:r>
          </w:p>
          <w:p w:rsidR="00DA130B" w:rsidRPr="00E46584" w:rsidRDefault="00DA130B" w:rsidP="00D845D8">
            <w:pPr>
              <w:spacing w:after="0" w:line="360" w:lineRule="auto"/>
              <w:jc w:val="both"/>
              <w:rPr>
                <w:rFonts w:ascii="Book Antiqua" w:hAnsi="Book Antiqua"/>
                <w:b/>
                <w:bCs/>
                <w:i/>
                <w:lang w:val="es-ES" w:eastAsia="zh-TW"/>
              </w:rPr>
            </w:pPr>
            <w:r w:rsidRPr="00E46584">
              <w:rPr>
                <w:rFonts w:ascii="Book Antiqua" w:hAnsi="Book Antiqua"/>
                <w:i/>
                <w:lang w:val="es-ES" w:eastAsia="zh-TW"/>
              </w:rPr>
              <w:t>EBNA3a</w:t>
            </w:r>
          </w:p>
          <w:p w:rsidR="00DA130B" w:rsidRPr="00E46584" w:rsidRDefault="00DA130B" w:rsidP="00D845D8">
            <w:pPr>
              <w:spacing w:after="0" w:line="360" w:lineRule="auto"/>
              <w:jc w:val="both"/>
              <w:rPr>
                <w:rFonts w:ascii="Book Antiqua" w:hAnsi="Book Antiqua"/>
                <w:b/>
                <w:bCs/>
                <w:i/>
                <w:lang w:val="es-ES" w:eastAsia="zh-TW"/>
              </w:rPr>
            </w:pPr>
            <w:r w:rsidRPr="00E46584">
              <w:rPr>
                <w:rFonts w:ascii="Book Antiqua" w:hAnsi="Book Antiqua"/>
                <w:i/>
                <w:lang w:val="es-ES" w:eastAsia="zh-TW"/>
              </w:rPr>
              <w:t>EBNA3b</w:t>
            </w:r>
          </w:p>
          <w:p w:rsidR="00DA130B" w:rsidRPr="00E46584" w:rsidRDefault="00DA130B" w:rsidP="00D845D8">
            <w:pPr>
              <w:spacing w:after="0" w:line="360" w:lineRule="auto"/>
              <w:jc w:val="both"/>
              <w:rPr>
                <w:rFonts w:ascii="Book Antiqua" w:hAnsi="Book Antiqua"/>
                <w:b/>
                <w:bCs/>
                <w:i/>
                <w:lang w:val="es-ES" w:eastAsia="zh-TW"/>
              </w:rPr>
            </w:pPr>
            <w:r w:rsidRPr="00E46584">
              <w:rPr>
                <w:rFonts w:ascii="Book Antiqua" w:hAnsi="Book Antiqua"/>
                <w:i/>
                <w:lang w:val="es-ES" w:eastAsia="zh-TW"/>
              </w:rPr>
              <w:t>EBNA3c</w:t>
            </w:r>
          </w:p>
          <w:p w:rsidR="00DA130B" w:rsidRPr="00E46584" w:rsidRDefault="00DA130B" w:rsidP="00D845D8">
            <w:pPr>
              <w:spacing w:after="0" w:line="360" w:lineRule="auto"/>
              <w:jc w:val="both"/>
              <w:rPr>
                <w:rFonts w:ascii="Book Antiqua" w:hAnsi="Book Antiqua"/>
                <w:b/>
                <w:bCs/>
                <w:i/>
                <w:lang w:val="es-ES" w:eastAsia="zh-TW"/>
              </w:rPr>
            </w:pPr>
            <w:r w:rsidRPr="00E46584">
              <w:rPr>
                <w:rFonts w:ascii="Book Antiqua" w:hAnsi="Book Antiqua"/>
                <w:i/>
                <w:lang w:val="es-ES" w:eastAsia="zh-TW"/>
              </w:rPr>
              <w:t>EBNA-LP</w:t>
            </w:r>
          </w:p>
          <w:p w:rsidR="00DA130B" w:rsidRPr="00E46584" w:rsidRDefault="00DA130B" w:rsidP="00D845D8">
            <w:pPr>
              <w:spacing w:after="0" w:line="360" w:lineRule="auto"/>
              <w:jc w:val="both"/>
              <w:rPr>
                <w:rFonts w:ascii="Book Antiqua" w:hAnsi="Book Antiqua"/>
                <w:b/>
                <w:bCs/>
                <w:i/>
                <w:lang w:eastAsia="zh-TW"/>
              </w:rPr>
            </w:pPr>
            <w:r w:rsidRPr="00E46584">
              <w:rPr>
                <w:rFonts w:ascii="Book Antiqua" w:hAnsi="Book Antiqua"/>
                <w:i/>
                <w:lang w:eastAsia="zh-TW"/>
              </w:rPr>
              <w:t>LMP1</w:t>
            </w:r>
          </w:p>
          <w:p w:rsidR="00DA130B" w:rsidRPr="00E46584" w:rsidRDefault="00DA130B" w:rsidP="00D845D8">
            <w:pPr>
              <w:spacing w:after="0" w:line="360" w:lineRule="auto"/>
              <w:jc w:val="both"/>
              <w:rPr>
                <w:rFonts w:ascii="Book Antiqua" w:hAnsi="Book Antiqua"/>
                <w:b/>
                <w:bCs/>
                <w:i/>
                <w:lang w:eastAsia="zh-TW"/>
              </w:rPr>
            </w:pPr>
            <w:r w:rsidRPr="00E46584">
              <w:rPr>
                <w:rFonts w:ascii="Book Antiqua" w:hAnsi="Book Antiqua"/>
                <w:i/>
                <w:lang w:eastAsia="zh-TW"/>
              </w:rPr>
              <w:t>LMP2A</w:t>
            </w:r>
          </w:p>
          <w:p w:rsidR="00DA130B" w:rsidRPr="00E46584" w:rsidRDefault="00DA130B" w:rsidP="00D845D8">
            <w:pPr>
              <w:spacing w:after="0" w:line="360" w:lineRule="auto"/>
              <w:jc w:val="both"/>
              <w:rPr>
                <w:rFonts w:ascii="Book Antiqua" w:hAnsi="Book Antiqua"/>
                <w:b/>
                <w:bCs/>
                <w:i/>
                <w:lang w:eastAsia="zh-TW"/>
              </w:rPr>
            </w:pPr>
            <w:r w:rsidRPr="00E46584">
              <w:rPr>
                <w:rFonts w:ascii="Book Antiqua" w:hAnsi="Book Antiqua"/>
                <w:i/>
                <w:lang w:eastAsia="zh-TW"/>
              </w:rPr>
              <w:t>LMP2B</w:t>
            </w:r>
          </w:p>
          <w:p w:rsidR="00DA130B" w:rsidRPr="00E46584" w:rsidRDefault="00DA130B" w:rsidP="00D845D8">
            <w:pPr>
              <w:spacing w:after="0" w:line="360" w:lineRule="auto"/>
              <w:jc w:val="both"/>
              <w:rPr>
                <w:rFonts w:ascii="Book Antiqua" w:hAnsi="Book Antiqua"/>
                <w:b/>
                <w:bCs/>
                <w:i/>
                <w:lang w:eastAsia="zh-TW"/>
              </w:rPr>
            </w:pPr>
            <w:r w:rsidRPr="00E46584">
              <w:rPr>
                <w:rFonts w:ascii="Book Antiqua" w:hAnsi="Book Antiqua"/>
                <w:i/>
                <w:lang w:eastAsia="zh-TW"/>
              </w:rPr>
              <w:t>EBER1</w:t>
            </w:r>
          </w:p>
          <w:p w:rsidR="00DA130B" w:rsidRPr="00E46584" w:rsidRDefault="00DA130B" w:rsidP="00D845D8">
            <w:pPr>
              <w:spacing w:after="0" w:line="360" w:lineRule="auto"/>
              <w:jc w:val="both"/>
              <w:rPr>
                <w:rFonts w:ascii="Book Antiqua" w:hAnsi="Book Antiqua"/>
                <w:b/>
                <w:bCs/>
                <w:i/>
                <w:lang w:eastAsia="zh-TW"/>
              </w:rPr>
            </w:pPr>
            <w:r w:rsidRPr="00E46584">
              <w:rPr>
                <w:rFonts w:ascii="Book Antiqua" w:hAnsi="Book Antiqua"/>
                <w:i/>
                <w:lang w:eastAsia="zh-TW"/>
              </w:rPr>
              <w:t>EBER2</w:t>
            </w:r>
          </w:p>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i/>
                <w:lang w:eastAsia="zh-TW"/>
              </w:rPr>
              <w:t>BARTs</w:t>
            </w:r>
          </w:p>
        </w:tc>
        <w:tc>
          <w:tcPr>
            <w:tcW w:w="1738" w:type="dxa"/>
            <w:tcBorders>
              <w:left w:val="nil"/>
              <w:right w:val="nil"/>
            </w:tcBorders>
          </w:tcPr>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D845D8">
            <w:pPr>
              <w:spacing w:after="0" w:line="360" w:lineRule="auto"/>
              <w:jc w:val="both"/>
              <w:rPr>
                <w:rFonts w:ascii="Book Antiqua" w:hAnsi="Book Antiqua"/>
              </w:rPr>
            </w:pPr>
          </w:p>
        </w:tc>
        <w:tc>
          <w:tcPr>
            <w:tcW w:w="1160" w:type="dxa"/>
            <w:tcBorders>
              <w:left w:val="nil"/>
              <w:right w:val="nil"/>
            </w:tcBorders>
          </w:tcPr>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tc>
        <w:tc>
          <w:tcPr>
            <w:tcW w:w="1582" w:type="dxa"/>
            <w:tcBorders>
              <w:left w:val="nil"/>
              <w:right w:val="nil"/>
            </w:tcBorders>
          </w:tcPr>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p w:rsidR="00DA130B" w:rsidRPr="00E46584" w:rsidRDefault="00DA130B" w:rsidP="0009637B">
            <w:pPr>
              <w:spacing w:after="0" w:line="360" w:lineRule="auto"/>
              <w:ind w:firstLineChars="200" w:firstLine="480"/>
              <w:jc w:val="both"/>
              <w:rPr>
                <w:rFonts w:ascii="Book Antiqua" w:hAnsi="Book Antiqua"/>
                <w:lang w:eastAsia="zh-TW"/>
              </w:rPr>
            </w:pPr>
            <w:r w:rsidRPr="00E46584">
              <w:rPr>
                <w:rFonts w:ascii="Book Antiqua" w:hAnsi="Book Antiqua"/>
                <w:lang w:eastAsia="zh-TW"/>
              </w:rPr>
              <w:t>+</w:t>
            </w:r>
          </w:p>
        </w:tc>
        <w:tc>
          <w:tcPr>
            <w:tcW w:w="1582" w:type="dxa"/>
            <w:tcBorders>
              <w:left w:val="nil"/>
              <w:right w:val="nil"/>
            </w:tcBorders>
          </w:tcPr>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p w:rsidR="00DA130B" w:rsidRPr="00E46584" w:rsidRDefault="00DA130B" w:rsidP="0009637B">
            <w:pPr>
              <w:spacing w:after="0" w:line="360" w:lineRule="auto"/>
              <w:ind w:firstLineChars="200" w:firstLine="480"/>
              <w:jc w:val="both"/>
              <w:rPr>
                <w:rFonts w:ascii="Book Antiqua" w:hAnsi="Book Antiqua"/>
              </w:rPr>
            </w:pPr>
            <w:r w:rsidRPr="00E46584">
              <w:rPr>
                <w:rFonts w:ascii="Book Antiqua" w:hAnsi="Book Antiqua"/>
              </w:rPr>
              <w:t>+</w:t>
            </w:r>
          </w:p>
        </w:tc>
      </w:tr>
      <w:tr w:rsidR="00DA130B" w:rsidRPr="00E46584" w:rsidTr="00D845D8">
        <w:trPr>
          <w:jc w:val="center"/>
        </w:trPr>
        <w:tc>
          <w:tcPr>
            <w:tcW w:w="1118" w:type="dxa"/>
            <w:tcBorders>
              <w:bottom w:val="single" w:sz="8" w:space="0" w:color="000000"/>
            </w:tcBorders>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lang w:eastAsia="zh-TW"/>
              </w:rPr>
              <w:t>Disease</w:t>
            </w:r>
          </w:p>
        </w:tc>
        <w:tc>
          <w:tcPr>
            <w:tcW w:w="1738" w:type="dxa"/>
            <w:tcBorders>
              <w:bottom w:val="single" w:sz="8" w:space="0" w:color="000000"/>
            </w:tcBorders>
          </w:tcPr>
          <w:p w:rsidR="00DA130B" w:rsidRPr="00E46584" w:rsidRDefault="00DA130B" w:rsidP="00D845D8">
            <w:pPr>
              <w:spacing w:after="0" w:line="360" w:lineRule="auto"/>
              <w:jc w:val="both"/>
              <w:rPr>
                <w:rFonts w:ascii="Book Antiqua" w:hAnsi="Book Antiqua"/>
                <w:lang w:eastAsia="zh-TW"/>
              </w:rPr>
            </w:pPr>
            <w:proofErr w:type="spellStart"/>
            <w:r w:rsidRPr="00E46584">
              <w:rPr>
                <w:rFonts w:ascii="Book Antiqua" w:hAnsi="Book Antiqua"/>
                <w:lang w:eastAsia="zh-TW"/>
              </w:rPr>
              <w:t>EBVaGC</w:t>
            </w:r>
            <w:proofErr w:type="spellEnd"/>
            <w:r w:rsidRPr="00E46584">
              <w:rPr>
                <w:rFonts w:ascii="Book Antiqua" w:hAnsi="Book Antiqua"/>
                <w:lang w:eastAsia="zh-TW"/>
              </w:rPr>
              <w:t>,</w:t>
            </w:r>
          </w:p>
          <w:p w:rsidR="00DA130B" w:rsidRPr="00E46584" w:rsidRDefault="00DA130B" w:rsidP="00D845D8">
            <w:pPr>
              <w:spacing w:after="0" w:line="360" w:lineRule="auto"/>
              <w:jc w:val="both"/>
              <w:rPr>
                <w:rFonts w:ascii="Book Antiqua" w:hAnsi="Book Antiqua"/>
                <w:lang w:eastAsia="zh-TW"/>
              </w:rPr>
            </w:pPr>
            <w:proofErr w:type="spellStart"/>
            <w:r w:rsidRPr="00E46584">
              <w:rPr>
                <w:rFonts w:ascii="Book Antiqua" w:hAnsi="Book Antiqua"/>
                <w:lang w:eastAsia="zh-TW"/>
              </w:rPr>
              <w:t>Burkitt’s</w:t>
            </w:r>
            <w:proofErr w:type="spellEnd"/>
            <w:r w:rsidRPr="00E46584">
              <w:rPr>
                <w:rFonts w:ascii="Book Antiqua" w:hAnsi="Book Antiqua"/>
                <w:lang w:eastAsia="zh-TW"/>
              </w:rPr>
              <w:t xml:space="preserve"> lymphoma</w:t>
            </w:r>
          </w:p>
        </w:tc>
        <w:tc>
          <w:tcPr>
            <w:tcW w:w="1160" w:type="dxa"/>
            <w:tcBorders>
              <w:bottom w:val="single" w:sz="8" w:space="0" w:color="000000"/>
            </w:tcBorders>
          </w:tcPr>
          <w:p w:rsidR="00DA130B" w:rsidRPr="00E46584" w:rsidRDefault="00DA130B" w:rsidP="00D845D8">
            <w:pPr>
              <w:spacing w:after="0" w:line="360" w:lineRule="auto"/>
              <w:jc w:val="both"/>
              <w:rPr>
                <w:rFonts w:ascii="Book Antiqua" w:hAnsi="Book Antiqua"/>
                <w:lang w:eastAsia="zh-TW"/>
              </w:rPr>
            </w:pPr>
            <w:proofErr w:type="spellStart"/>
            <w:r w:rsidRPr="00E46584">
              <w:rPr>
                <w:rFonts w:ascii="Book Antiqua" w:hAnsi="Book Antiqua"/>
                <w:lang w:eastAsia="zh-TW"/>
              </w:rPr>
              <w:t>EBVaGC</w:t>
            </w:r>
            <w:proofErr w:type="spellEnd"/>
          </w:p>
        </w:tc>
        <w:tc>
          <w:tcPr>
            <w:tcW w:w="1582" w:type="dxa"/>
            <w:tcBorders>
              <w:bottom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NPC,</w:t>
            </w:r>
          </w:p>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 xml:space="preserve">Hodgkin’s lymphoma, </w:t>
            </w:r>
          </w:p>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NK/T-cell lymphoma</w:t>
            </w:r>
          </w:p>
        </w:tc>
        <w:tc>
          <w:tcPr>
            <w:tcW w:w="1582" w:type="dxa"/>
            <w:tcBorders>
              <w:bottom w:val="single" w:sz="8" w:space="0" w:color="000000"/>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AIDS-associated B-cell lymphomas,</w:t>
            </w:r>
          </w:p>
          <w:p w:rsidR="00DA130B" w:rsidRPr="00E46584" w:rsidRDefault="00DA130B" w:rsidP="00D845D8">
            <w:pPr>
              <w:spacing w:after="0" w:line="360" w:lineRule="auto"/>
              <w:jc w:val="both"/>
              <w:rPr>
                <w:rFonts w:ascii="Book Antiqua" w:hAnsi="Book Antiqua"/>
                <w:lang w:eastAsia="zh-TW"/>
              </w:rPr>
            </w:pPr>
            <w:proofErr w:type="spellStart"/>
            <w:r w:rsidRPr="00E46584">
              <w:rPr>
                <w:rFonts w:ascii="Book Antiqua" w:hAnsi="Book Antiqua"/>
                <w:lang w:eastAsia="zh-TW"/>
              </w:rPr>
              <w:t>Pyothorax</w:t>
            </w:r>
            <w:proofErr w:type="spellEnd"/>
            <w:r w:rsidRPr="00E46584">
              <w:rPr>
                <w:rFonts w:ascii="Book Antiqua" w:hAnsi="Book Antiqua"/>
                <w:lang w:eastAsia="zh-TW"/>
              </w:rPr>
              <w:t>-associated lymphoma</w:t>
            </w:r>
          </w:p>
        </w:tc>
      </w:tr>
    </w:tbl>
    <w:p w:rsidR="00DA130B" w:rsidRPr="00E46584" w:rsidRDefault="00DA130B" w:rsidP="009E1343">
      <w:pPr>
        <w:spacing w:after="0" w:line="360" w:lineRule="auto"/>
        <w:jc w:val="both"/>
        <w:rPr>
          <w:rFonts w:ascii="Book Antiqua" w:hAnsi="Book Antiqua"/>
          <w:b/>
          <w:bCs/>
          <w:lang w:eastAsia="zh-CN"/>
        </w:rPr>
      </w:pPr>
      <w:proofErr w:type="spellStart"/>
      <w:r w:rsidRPr="00E46584">
        <w:rPr>
          <w:rFonts w:ascii="Book Antiqua" w:hAnsi="Book Antiqua"/>
        </w:rPr>
        <w:t>EBVaGC</w:t>
      </w:r>
      <w:proofErr w:type="spellEnd"/>
      <w:r w:rsidRPr="00E46584">
        <w:rPr>
          <w:rFonts w:ascii="Book Antiqua" w:hAnsi="Book Antiqua"/>
          <w:lang w:eastAsia="zh-CN"/>
        </w:rPr>
        <w:t xml:space="preserve">: </w:t>
      </w:r>
      <w:r w:rsidRPr="00E46584">
        <w:rPr>
          <w:rFonts w:ascii="Book Antiqua" w:hAnsi="Book Antiqua"/>
        </w:rPr>
        <w:t>Epstein-Barr virus-associated gastric carcinoma</w:t>
      </w:r>
      <w:r w:rsidRPr="00E46584">
        <w:rPr>
          <w:rFonts w:ascii="Book Antiqua" w:hAnsi="Book Antiqua"/>
          <w:lang w:eastAsia="zh-CN"/>
        </w:rPr>
        <w:t xml:space="preserve">; </w:t>
      </w:r>
      <w:r w:rsidRPr="00E46584">
        <w:rPr>
          <w:rFonts w:ascii="Book Antiqua" w:hAnsi="Book Antiqua" w:cs="Book Antiqua"/>
          <w:lang w:eastAsia="zh-TW"/>
        </w:rPr>
        <w:t>NPC</w:t>
      </w:r>
      <w:r w:rsidRPr="00E46584">
        <w:rPr>
          <w:rFonts w:ascii="Book Antiqua" w:hAnsi="Book Antiqua"/>
          <w:lang w:eastAsia="zh-CN"/>
        </w:rPr>
        <w:t xml:space="preserve">: </w:t>
      </w:r>
      <w:r w:rsidRPr="00E46584">
        <w:rPr>
          <w:rFonts w:ascii="Book Antiqua" w:hAnsi="Book Antiqua" w:cs="Book Antiqua"/>
          <w:lang w:eastAsia="zh-TW"/>
        </w:rPr>
        <w:t>Nasopharyngeal carcinoma</w:t>
      </w:r>
      <w:r w:rsidRPr="00E46584">
        <w:rPr>
          <w:rFonts w:ascii="Book Antiqua" w:hAnsi="Book Antiqua" w:cs="Book Antiqua"/>
          <w:lang w:eastAsia="zh-CN"/>
        </w:rPr>
        <w:t xml:space="preserve">; </w:t>
      </w:r>
      <w:r w:rsidRPr="00E46584">
        <w:rPr>
          <w:rFonts w:ascii="Book Antiqua" w:hAnsi="Book Antiqua" w:cs="Arial"/>
        </w:rPr>
        <w:t>AIDS</w:t>
      </w:r>
      <w:r w:rsidRPr="00E46584">
        <w:rPr>
          <w:rFonts w:ascii="Book Antiqua" w:hAnsi="Book Antiqua"/>
          <w:lang w:eastAsia="zh-CN"/>
        </w:rPr>
        <w:t>:</w:t>
      </w:r>
      <w:r w:rsidRPr="00E46584">
        <w:rPr>
          <w:rFonts w:ascii="Book Antiqua" w:hAnsi="Book Antiqua" w:cs="Book Antiqua"/>
          <w:lang w:eastAsia="zh-CN"/>
        </w:rPr>
        <w:t xml:space="preserve"> </w:t>
      </w:r>
      <w:r w:rsidRPr="00E46584">
        <w:rPr>
          <w:rFonts w:ascii="Book Antiqua" w:hAnsi="Book Antiqua" w:cs="Arial"/>
        </w:rPr>
        <w:t>Acquired-immunodeficiency-syndrome</w:t>
      </w:r>
      <w:r w:rsidRPr="00E46584">
        <w:rPr>
          <w:rFonts w:ascii="Book Antiqua" w:hAnsi="Book Antiqua" w:cs="Arial"/>
          <w:lang w:eastAsia="zh-CN"/>
        </w:rPr>
        <w:t>.</w:t>
      </w:r>
      <w:bookmarkStart w:id="61" w:name="OLE_LINK108"/>
      <w:bookmarkStart w:id="62" w:name="OLE_LINK109"/>
    </w:p>
    <w:p w:rsidR="00DA130B" w:rsidRPr="00E46584" w:rsidRDefault="00DA130B" w:rsidP="009E1343">
      <w:pPr>
        <w:spacing w:after="0" w:line="360" w:lineRule="auto"/>
        <w:jc w:val="both"/>
        <w:rPr>
          <w:rFonts w:ascii="Book Antiqua" w:hAnsi="Book Antiqua"/>
          <w:b/>
          <w:bCs/>
          <w:lang w:eastAsia="zh-CN"/>
        </w:rPr>
      </w:pPr>
    </w:p>
    <w:p w:rsidR="00DA130B" w:rsidRPr="00E46584" w:rsidRDefault="00DA130B" w:rsidP="009E1343">
      <w:pPr>
        <w:spacing w:after="0" w:line="360" w:lineRule="auto"/>
        <w:jc w:val="both"/>
        <w:rPr>
          <w:rFonts w:ascii="Book Antiqua" w:hAnsi="Book Antiqua" w:cs="Book Antiqua"/>
          <w:b/>
          <w:lang w:eastAsia="zh-CN"/>
        </w:rPr>
      </w:pPr>
      <w:r w:rsidRPr="00E46584">
        <w:rPr>
          <w:rFonts w:ascii="Book Antiqua" w:hAnsi="Book Antiqua"/>
          <w:b/>
          <w:bCs/>
          <w:lang w:eastAsia="zh-CN"/>
        </w:rPr>
        <w:t xml:space="preserve">Table </w:t>
      </w:r>
      <w:r w:rsidRPr="00E46584">
        <w:rPr>
          <w:rFonts w:ascii="Book Antiqua" w:hAnsi="Book Antiqua"/>
          <w:b/>
          <w:bCs/>
          <w:lang w:eastAsia="zh-TW"/>
        </w:rPr>
        <w:t>3</w:t>
      </w:r>
      <w:r w:rsidRPr="00E46584">
        <w:rPr>
          <w:rFonts w:ascii="Book Antiqua" w:hAnsi="Book Antiqua"/>
          <w:b/>
          <w:lang w:eastAsia="zh-CN"/>
        </w:rPr>
        <w:t xml:space="preserve"> </w:t>
      </w:r>
      <w:r w:rsidRPr="00E46584">
        <w:rPr>
          <w:rFonts w:ascii="Book Antiqua" w:hAnsi="Book Antiqua"/>
          <w:b/>
        </w:rPr>
        <w:t>Epstein-Barr virus</w:t>
      </w:r>
      <w:r w:rsidRPr="00E46584">
        <w:rPr>
          <w:rFonts w:ascii="Book Antiqua" w:hAnsi="Book Antiqua"/>
          <w:b/>
          <w:lang w:eastAsia="zh-CN"/>
        </w:rPr>
        <w:t>-</w:t>
      </w:r>
      <w:r w:rsidRPr="00E46584">
        <w:rPr>
          <w:rFonts w:ascii="Book Antiqua" w:hAnsi="Book Antiqua"/>
          <w:b/>
          <w:lang w:eastAsia="zh-TW"/>
        </w:rPr>
        <w:t>driven</w:t>
      </w:r>
      <w:r w:rsidRPr="00E46584">
        <w:rPr>
          <w:rFonts w:ascii="Book Antiqua" w:hAnsi="Book Antiqua"/>
          <w:b/>
          <w:lang w:eastAsia="zh-CN"/>
        </w:rPr>
        <w:t xml:space="preserve"> </w:t>
      </w:r>
      <w:proofErr w:type="spellStart"/>
      <w:r w:rsidRPr="00E46584">
        <w:rPr>
          <w:rFonts w:ascii="Book Antiqua" w:hAnsi="Book Antiqua"/>
          <w:b/>
          <w:lang w:eastAsia="zh-CN"/>
        </w:rPr>
        <w:t>miRNAs</w:t>
      </w:r>
      <w:proofErr w:type="spellEnd"/>
      <w:r w:rsidRPr="00E46584">
        <w:rPr>
          <w:rFonts w:ascii="Book Antiqua" w:hAnsi="Book Antiqua"/>
          <w:b/>
          <w:lang w:eastAsia="zh-CN"/>
        </w:rPr>
        <w:t xml:space="preserve"> and </w:t>
      </w:r>
      <w:r w:rsidRPr="00E46584">
        <w:rPr>
          <w:rFonts w:ascii="Book Antiqua" w:hAnsi="Book Antiqua"/>
          <w:b/>
          <w:lang w:eastAsia="zh-TW"/>
        </w:rPr>
        <w:t>their target genes</w:t>
      </w:r>
      <w:bookmarkEnd w:id="61"/>
      <w:bookmarkEnd w:id="62"/>
    </w:p>
    <w:tbl>
      <w:tblPr>
        <w:tblW w:w="5975" w:type="dxa"/>
        <w:jc w:val="center"/>
        <w:tblBorders>
          <w:top w:val="single" w:sz="8" w:space="0" w:color="000000"/>
          <w:bottom w:val="single" w:sz="8" w:space="0" w:color="000000"/>
        </w:tblBorders>
        <w:tblLayout w:type="fixed"/>
        <w:tblLook w:val="00A0" w:firstRow="1" w:lastRow="0" w:firstColumn="1" w:lastColumn="0" w:noHBand="0" w:noVBand="0"/>
      </w:tblPr>
      <w:tblGrid>
        <w:gridCol w:w="1475"/>
        <w:gridCol w:w="1350"/>
        <w:gridCol w:w="3150"/>
      </w:tblGrid>
      <w:tr w:rsidR="00DA130B" w:rsidRPr="00E46584" w:rsidTr="00D845D8">
        <w:trPr>
          <w:trHeight w:val="169"/>
          <w:jc w:val="center"/>
        </w:trPr>
        <w:tc>
          <w:tcPr>
            <w:tcW w:w="1475"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TW"/>
              </w:rPr>
            </w:pPr>
            <w:bookmarkStart w:id="63" w:name="OLE_LINK232"/>
            <w:bookmarkStart w:id="64" w:name="OLE_LINK233"/>
            <w:r w:rsidRPr="00E46584">
              <w:rPr>
                <w:rFonts w:ascii="Book Antiqua" w:hAnsi="Book Antiqua"/>
                <w:bCs/>
                <w:lang w:eastAsia="zh-TW"/>
              </w:rPr>
              <w:t>Gene name</w:t>
            </w:r>
          </w:p>
        </w:tc>
        <w:tc>
          <w:tcPr>
            <w:tcW w:w="1350"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Gene targets in EBV</w:t>
            </w:r>
          </w:p>
        </w:tc>
        <w:tc>
          <w:tcPr>
            <w:tcW w:w="3150"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Gene targets in host cell</w:t>
            </w:r>
          </w:p>
        </w:tc>
      </w:tr>
      <w:tr w:rsidR="00DA130B" w:rsidRPr="00E46584" w:rsidTr="00D845D8">
        <w:trPr>
          <w:trHeight w:val="50"/>
          <w:jc w:val="center"/>
        </w:trPr>
        <w:tc>
          <w:tcPr>
            <w:tcW w:w="1475" w:type="dxa"/>
            <w:tcBorders>
              <w:left w:val="nil"/>
              <w:right w:val="nil"/>
            </w:tcBorders>
          </w:tcPr>
          <w:p w:rsidR="00DA130B" w:rsidRPr="00E46584" w:rsidRDefault="00DA130B" w:rsidP="00D845D8">
            <w:pPr>
              <w:spacing w:after="0" w:line="360" w:lineRule="auto"/>
              <w:jc w:val="both"/>
              <w:rPr>
                <w:rFonts w:ascii="Book Antiqua" w:hAnsi="Book Antiqua"/>
                <w:b/>
                <w:bCs/>
                <w:lang w:eastAsia="zh-TW"/>
              </w:rPr>
            </w:pPr>
            <w:bookmarkStart w:id="65" w:name="_Hlk374309800"/>
            <w:bookmarkStart w:id="66" w:name="_Hlk374205324"/>
            <w:bookmarkStart w:id="67" w:name="OLE_LINK120"/>
            <w:r w:rsidRPr="00E46584">
              <w:rPr>
                <w:rFonts w:ascii="Book Antiqua" w:hAnsi="Book Antiqua"/>
                <w:bCs/>
                <w:lang w:eastAsia="zh-TW"/>
              </w:rPr>
              <w:t>miR-BHRF1-1</w:t>
            </w:r>
          </w:p>
        </w:tc>
        <w:tc>
          <w:tcPr>
            <w:tcW w:w="13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c>
          <w:tcPr>
            <w:tcW w:w="31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GUF1</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"10.1371/journal.ppat.1002484", "ISSN" : "1553-7374", "PMID" : "22291592", "abstract" : "Epstein-Barr virus (EBV) is a ubiquitous human herpesvirus linked to a number of B cell cancers and lymphoproliferative disorders. During latent infection, EBV expresses 25 viral pre-microRNAs (miRNAs) and induces the expression of specific host miRNAs, such as miR-155 and miR-21, which potentially play a role in viral oncogenesis. To date, only a limited number of EBV miRNA targets have been identified; thus, the role of EBV miRNAs in viral pathogenesis and/or lymphomagenesis is not well defined. Here, we used photoactivatable ribonucleoside-enhanced crosslinking and immunoprecipitation (PAR-CLIP) combined with deep sequencing and computational analysis to comprehensively examine the viral and cellular miRNA targetome in EBV strain B95-8-infected lymphoblastoid cell lines (LCLs). We identified 7,827 miRNA-interaction sites in 3,492 cellular 3'UTRs. 531 of these sites contained seed matches to viral miRNAs. 24 PAR-CLIP-identified miRNA:3'UTR interactions were confirmed by reporter assays. Our results reveal that EBV miRNAs predominantly target cellular transcripts during latent infection, thereby manipulating the host environment. Furthermore, targets of EBV miRNAs are involved in multiple cellular processes that are directly relevant to viral infection, including innate immunity, cell survival, and cell proliferation. Finally, we present evidence that myc-regulated host miRNAs from the miR-17/92 cluster can regulate latent viral gene expression. This comprehensive survey of the miRNA targetome in EBV-infected B cells represents a key step towards defining the functions of EBV-encoded miRNAs, and potentially, identifying novel therapeutic targets for EBV-associated malignancies.", "author" : [ { "dropping-particle" : "", "family" : "Skalsky", "given" : "Rebecca L", "non-dropping-particle" : "", "parse-names" : false, "suffix" : "" }, { "dropping-particle" : "", "family" : "Corcoran", "given" : "David L", "non-dropping-particle" : "", "parse-names" : false, "suffix" : "" }, { "dropping-particle" : "", "family" : "Gottwein", "given" : "Eva", "non-dropping-particle" : "", "parse-names" : false, "suffix" : "" }, { "dropping-particle" : "", "family" : "Frank", "given" : "Christopher L", "non-dropping-particle" : "", "parse-names" : false, "suffix" : "" }, { "dropping-particle" : "", "family" : "Kang", "given" : "Dong", "non-dropping-particle" : "", "parse-names" : false, "suffix" : "" }, { "dropping-particle" : "", "family" : "Hafner", "given" : "Markus", "non-dropping-particle" : "", "parse-names" : false, "suffix" : "" }, { "dropping-particle" : "", "family" : "Nusbaum", "given" : "Jeffrey D", "non-dropping-particle" : "", "parse-names" : false, "suffix" : "" }, { "dropping-particle" : "", "family" : "Feederle", "given" : "Regina", "non-dropping-particle" : "", "parse-names" : false, "suffix" : "" }, { "dropping-particle" : "", "family" : "Delecluse", "given" : "Henri-Jacques", "non-dropping-particle" : "", "parse-names" : false, "suffix" : "" }, { "dropping-particle" : "", "family" : "Luftig", "given" : "Micah A", "non-dropping-particle" : "", "parse-names" : false, "suffix" : "" }, { "dropping-particle" : "", "family" : "Tuschl", "given" : "Thomas", "non-dropping-particle" : "", "parse-names" : false, "suffix" : "" }, { "dropping-particle" : "", "family" : "Ohler", "given" : "Uwe", "non-dropping-particle" : "", "parse-names" : false, "suffix" : "" }, { "dropping-particle" : "", "family" : "Cullen", "given" : "Bryan R", "non-dropping-particle" : "", "parse-names" : false, "suffix" : "" } ], "container-title" : "PLoS pathogens", "id" : "ITEM-1", "issue" : "1", "issued" : { "date-parts" : [ [ "2012", "1" ] ] }, "page" : "e1002484", "title" : "The viral and cellular microRNA targetome in lymphoblastoid cell lines.", "type" : "article-journal", "volume" : "8" }, "uris" : [ "http://www.mendeley.com/documents/?uuid=677a0dea-2751-494d-b980-eaa1ecb88bc6" ] } ], "mendeley" : { "previouslyFormattedCitation" : "&lt;sup&gt;[28]&lt;/sup&gt;"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[28]</w:t>
            </w:r>
            <w:r w:rsidRPr="00E46584">
              <w:rPr>
                <w:rFonts w:ascii="Book Antiqua" w:hAnsi="Book Antiqua"/>
                <w:lang w:eastAsia="zh-TW"/>
              </w:rPr>
              <w:fldChar w:fldCharType="end"/>
            </w:r>
            <w:r w:rsidRPr="00E46584">
              <w:rPr>
                <w:rFonts w:ascii="Book Antiqua" w:hAnsi="Book Antiqua"/>
                <w:lang w:eastAsia="zh-TW"/>
              </w:rPr>
              <w:t>,</w:t>
            </w:r>
            <w:r w:rsidRPr="00E46584">
              <w:rPr>
                <w:rFonts w:ascii="Book Antiqua" w:hAnsi="Book Antiqua"/>
                <w:i/>
                <w:lang w:eastAsia="zh-TW"/>
              </w:rPr>
              <w:t xml:space="preserve"> SCRN1</w:t>
            </w:r>
            <w:bookmarkStart w:id="68" w:name="OLE_LINK133"/>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"10.1371/journal.ppat.1002484", "ISSN" : "1553-7374", "PMID" : "22291592", "abstract" : "Epstein-Barr virus (EBV) is a ubiquitous human herpesvirus linked to a number of B cell cancers and lymphoproliferative disorders. During latent infection, EBV expresses 25 viral pre-microRNAs (miRNAs) and induces the expression of specific host miRNAs, such as miR-155 and miR-21, which potentially play a role in viral oncogenesis. To date, only a limited number of EBV miRNA targets have been identified; thus, the role of EBV miRNAs in viral pathogenesis and/or lymphomagenesis is not well defined. Here, we used photoactivatable ribonucleoside-enhanced crosslinking and immunoprecipitation (PAR-CLIP) combined with deep sequencing and computational analysis to comprehensively examine the viral and cellular miRNA targetome in EBV strain B95-8-infected lymphoblastoid cell lines (LCLs). We identified 7,827 miRNA-interaction sites in 3,492 cellular 3'UTRs. 531 of these sites contained seed matches to viral miRNAs. 24 PAR-CLIP-identified miRNA:3'UTR interactions were confirmed by reporter assays. Our results reveal that EBV miRNAs predominantly target cellular transcripts during latent infection, thereby manipulating the host environment. Furthermore, targets of EBV miRNAs are involved in multiple cellular processes that are directly relevant to viral infection, including innate immunity, cell survival, and cell proliferation. Finally, we present evidence that myc-regulated host miRNAs from the miR-17/92 cluster can regulate latent viral gene expression. This comprehensive survey of the miRNA targetome in EBV-infected B cells represents a key step towards defining the functions of EBV-encoded miRNAs, and potentially, identifying novel therapeutic targets for EBV-associated malignancies.", "author" : [ { "dropping-particle" : "", "family" : "Skalsky", "given" : "Rebecca L", "non-dropping-particle" : "", "parse-names" : false, "suffix" : "" }, { "dropping-particle" : "", "family" : "Corcoran", "given" : "David L", "non-dropping-particle" : "", "parse-names" : false, "suffix" : "" }, { "dropping-particle" : "", "family" : "Gottwein", "given" : "Eva", "non-dropping-particle" : "", "parse-names" : false, "suffix" : "" }, { "dropping-particle" : "", "family" : "Frank", "given" : "Christopher L", "non-dropping-particle" : "", "parse-names" : false, "suffix" : "" }, { "dropping-particle" : "", "family" : "Kang", "given" : "Dong", "non-dropping-particle" : "", "parse-names" : false, "suffix" : "" }, { "dropping-particle" : "", "family" : "Hafner", "given" : "Markus", "non-dropping-particle" : "", "parse-names" : false, "suffix" : "" }, { "dropping-particle" : "", "family" : "Nusbaum", "given" : "Jeffrey D", "non-dropping-particle" : "", "parse-names" : false, "suffix" : "" }, { "dropping-particle" : "", "family" : "Feederle", "given" : "Regina", "non-dropping-particle" : "", "parse-names" : false, "suffix" : "" }, { "dropping-particle" : "", "family" : "Delecluse", "given" : "Henri-Jacques", "non-dropping-particle" : "", "parse-names" : false, "suffix" : "" }, { "dropping-particle" : "", "family" : "Luftig", "given" : "Micah A", "non-dropping-particle" : "", "parse-names" : false, "suffix" : "" }, { "dropping-particle" : "", "family" : "Tuschl", "given" : "Thomas", "non-dropping-particle" : "", "parse-names" : false, "suffix" : "" }, { "dropping-particle" : "", "family" : "Ohler", "given" : "Uwe", "non-dropping-particle" : "", "parse-names" : false, "suffix" : "" }, { "dropping-particle" : "", "family" : "Cullen", "given" : "Bryan R", "non-dropping-particle" : "", "parse-names" : false, "suffix" : "" } ], "container-title" : "PLoS pathogens", "id" : "ITEM-1", "issue" : "1", "issued" : { "date-parts" : [ [ "2012", "1" ] ] }, "page" : "e1002484", "title" : "The viral and cellular microRNA targetome in lymphoblastoid cell lines.", "type" : "article-journal", "volume" : "8" }, "uris" : [ "http://www.mendeley.com/documents/?uuid=677a0dea-2751-494d-b980-eaa1ecb88bc6" ] } ], "mendeley" : { "previouslyFormattedCitation" : "&lt;sup&gt;[28]&lt;/sup&gt;"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[28]</w:t>
            </w:r>
            <w:r w:rsidRPr="00E46584">
              <w:rPr>
                <w:rFonts w:ascii="Book Antiqua" w:hAnsi="Book Antiqua"/>
                <w:lang w:eastAsia="zh-TW"/>
              </w:rPr>
              <w:fldChar w:fldCharType="end"/>
            </w:r>
            <w:bookmarkEnd w:id="68"/>
          </w:p>
        </w:tc>
      </w:tr>
      <w:tr w:rsidR="00DA130B" w:rsidRPr="00E46584" w:rsidTr="00D845D8">
        <w:trPr>
          <w:trHeight w:val="378"/>
          <w:jc w:val="center"/>
        </w:trPr>
        <w:tc>
          <w:tcPr>
            <w:tcW w:w="1475" w:type="dxa"/>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lastRenderedPageBreak/>
              <w:t>miR-BART1-5p</w:t>
            </w:r>
          </w:p>
        </w:tc>
        <w:tc>
          <w:tcPr>
            <w:tcW w:w="13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LMP1</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"10.1073/pnas.0702896104", "ISSN" : "0027-8424", "PMID" : "17911266", "abstract" : "Epstein-Barr virus (EBV) was the first human virus found to encode microRNAs (miRNAs), but the function of these miRNAs has been obscure. Nasopharyngeal carcinoma (NPC) is associated with EBV infection, and the EBV-encoded LMP1 is believed to be a key factor in NPC development. However, detection of LMP1 protein in NPC is variable. Here, we report that EBV-encoded BART miRNAs target the 3' UTR of the LMP1 gene and negatively regulate LMP1 protein expression. These miRNAs also modulate LMP1-induced NF-kappaB signaling and alleviate the cisplatin sensitivity of LMP1-expressing NPC cells. Consistent with a previous study on the NPC C666-1 cell line and C15 xenograft, we found abundant expression of BART miRNAs in NPC tissues. Furthermore, DNA sequencing revealed that the 3' UTR of LMP1 is highly conserved in NPC-derived EBV isolates. The data provide insight into the discrepancy between LMP1 transcript and protein detection in NPC and highlight the role of the EBV miRNAs in regulating LMP1 downstream signaling to promote cancer development.", "author" : [ { "dropping-particle" : "", "family" : "Lo", "given" : "Angela Kwok Fung", "non-dropping-particle" : "", "parse-names" : false, "suffix" : "" }, { "dropping-particle" : "", "family" : "To", "given" : "Ka Fai", "non-dropping-particle" : "", "parse-names" : false, "suffix" : "" }, { "dropping-particle" : "", "family" : "Lo", "given" : "Kwok Wai", "non-dropping-particle" : "", "parse-names" : false, "suffix" : "" }, { "dropping-particle" : "", "family" : "Lung", "given" : "Raymond Wai Ming", "non-dropping-particle" : "", "parse-names" : false, "suffix" : "" }, { "dropping-particle" : "", "family" : "Hui", "given" : "Jan Wai Ying", "non-dropping-particle" : "", "parse-names" : false, "suffix" : "" }, { "dropping-particle" : "", "family" : "Liao", "given" : "Gangling", "non-dropping-particle" : "", "parse-names" : false, "suffix" : "" }, { "dropping-particle" : "", "family" : "Hayward", "given" : "S Diane", "non-dropping-particle" : "", "parse-names" : false, "suffix" : "" } ], "container-title" : "Proceedings of the National Academy of Sciences of the United States of America", "id" : "ITEM-1", "issue" : "41", "issued" : { "date-parts" : [ [ "2007", "10", "9" ] ] }, "page" : "16164-9", "title" : "Modulation of LMP1 protein expression by EBV-encoded microRNAs.", "type" : "article-journal", "volume" : "104" }, "uris" : [ "http://www.mendeley.com/documents/?uuid=938ffe2d-d072-4b4c-b260-0170af57422f" ] } ], "mendeley" : { "previouslyFormattedCitation" : "&lt;sup&gt;[24]&lt;/sup&gt;"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[24]</w:t>
            </w:r>
            <w:r w:rsidRPr="00E46584">
              <w:rPr>
                <w:rFonts w:ascii="Book Antiqua" w:hAnsi="Book Antiqua"/>
                <w:lang w:eastAsia="zh-TW"/>
              </w:rPr>
              <w:fldChar w:fldCharType="end"/>
            </w:r>
          </w:p>
        </w:tc>
        <w:tc>
          <w:tcPr>
            <w:tcW w:w="31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 xml:space="preserve"> </w:t>
            </w:r>
            <w:r w:rsidRPr="00E46584">
              <w:rPr>
                <w:rFonts w:ascii="Book Antiqua" w:hAnsi="Book Antiqua"/>
                <w:i/>
                <w:lang w:eastAsia="zh-TW"/>
              </w:rPr>
              <w:t>CLEC2D</w:t>
            </w:r>
            <w:bookmarkStart w:id="69" w:name="OLE_LINK3"/>
            <w:r w:rsidRPr="00E46584">
              <w:rPr>
                <w:rFonts w:ascii="Book Antiqua" w:hAnsi="Book Antiqua"/>
                <w:vertAlign w:val="superscript"/>
                <w:lang w:eastAsia="zh-TW"/>
              </w:rPr>
              <w:fldChar w:fldCharType="begin" w:fldLock="1"/>
            </w:r>
            <w:r w:rsidRPr="00E46584">
              <w:rPr>
                <w:rFonts w:ascii="Book Antiqua" w:hAnsi="Book Antiqua"/>
                <w:vertAlign w:val="superscript"/>
                <w:lang w:eastAsia="zh-TW"/>
              </w:rPr>
              <w:instrText>ADDIN CSL_CITATION { "citationItems" : [ { "id" : "ITEM-1", "itemData" : { "DOI" : "10.1371/journal.ppat.1002484", "ISSN" : "1553-7374", "PMID" : "22291592", "abstract" : "Epstein-Barr virus (EBV) is a ubiquitous human herpesvirus linked to a number of B cell cancers and lymphoproliferative disorders. During latent infection, EBV expresses 25 viral pre-microRNAs (miRNAs) and induces the expression of specific host miRNAs, such as miR-155 and miR-21, which potentially play a role in viral oncogenesis. To date, only a limited number of EBV miRNA targets have been identified; thus, the role of EBV miRNAs in viral pathogenesis and/or lymphomagenesis is not well defined. Here, we used photoactivatable ribonucleoside-enhanced crosslinking and immunoprecipitation (PAR-CLIP) combined with deep sequencing and computational analysis to comprehensively examine the viral and cellular miRNA targetome in EBV strain B95-8-infected lymphoblastoid cell lines (LCLs). We identified 7,827 miRNA-interaction sites in 3,492 cellular 3'UTRs. 531 of these sites contained seed matches to viral miRNAs. 24 PAR-CLIP-identified miRNA:3'UTR interactions were confirmed by reporter assays. Our results reveal that EBV miRNAs predominantly target cellular transcripts during latent infection, thereby manipulating the host environment. Furthermore, targets of EBV miRNAs are involved in multiple cellular processes that are directly relevant to viral infection, including innate immunity, cell survival, and cell proliferation. Finally, we present evidence that myc-regulated host miRNAs from the miR-17/92 cluster can regulate latent viral gene expression. This comprehensive survey of the miRNA targetome in EBV-infected B cells represents a key step towards defining the functions of EBV-encoded miRNAs, and potentially, identifying novel therapeutic targets for EBV-associated malignancies.", "author" : [ { "dropping-particle" : "", "family" : "Skalsky", "given" : "Rebecca L", "non-dropping-particle" : "", "parse-names" : false, "suffix" : "" }, { "dropping-particle" : "", "family" : "Corcoran", "given" : "David L", "non-dropping-particle" : "", "parse-names" : false, "suffix" : "" }, { "dropping-particle" : "", "family" : "Gottwein", "given" : "Eva", "non-dropping-particle" : "", "parse-names" : false, "suffix" : "" }, { "dropping-particle" : "", "family" : "Frank", "given" : "Christopher L", "non-dropping-particle" : "", "parse-names" : false, "suffix" : "" }, { "dropping-particle" : "", "family" : "Kang", "given" : "Dong", "non-dropping-particle" : "", "parse-names" : false, "suffix" : "" }, { "dropping-particle" : "", "family" : "Hafner", "given" : "Markus", "non-dropping-particle" : "", "parse-names" : false, "suffix" : "" }, { "dropping-particle" : "", "family" : "Nusbaum", "given" : "Jeffrey D", "non-dropping-particle" : "", "parse-names" : false, "suffix" : "" }, { "dropping-particle" : "", "family" : "Feederle", "given" : "Regina", "non-dropping-particle" : "", "parse-names" : false, "suffix" : "" }, { "dropping-particle" : "", "family" : "Delecluse", "given" : "Henri-Jacques", "non-dropping-particle" : "", "parse-names" : false, "suffix" : "" }, { "dropping-particle" : "", "family" : "Luftig", "given" : "Micah A", "non-dropping-particle" : "", "parse-names" : false, "suffix" : "" }, { "dropping-particle" : "", "family" : "Tuschl", "given" : "Thomas", "non-dropping-particle" : "", "parse-names" : false, "suffix" : "" }, { "dropping-particle" : "", "family" : "Ohler", "given" : "Uwe", "non-dropping-particle" : "", "parse-names" : false, "suffix" : "" }, { "dropping-particle" : "", "family" : "Cullen", "given" : "Bryan R", "non-dropping-particle" : "", "parse-names" : false, "suffix" : "" } ], "container-title" : "PLoS pathogens", "id" : "ITEM-1", "issue" : "1", "issued" : { "date-parts" : [ [ "2012", "1" ] ] }, "page" : "e1002484", "title" : "The viral and cellular microRNA targetome in lymphoblastoid cell lines.", "type" : "article-journal", "volume" : "8" }, "uris" : [ "http://www.mendeley.com/documents/?uuid=677a0dea-2751-494d-b980-eaa1ecb88bc6" ] }, { "id" : "ITEM-2", "itemData" : { "DOI" : "10.1038/emboj.2012.63", "ISSN" : "1460-2075", "PMID" : "22473208", "abstract" : "Epstein-Barr virus (EBV) controls gene expression to transform human B cells and maintain viral latency. High-throughput sequencing and crosslinking immunoprecipitation (HITS-CLIP) identified mRNA targets of 44 EBV and 310 human microRNAs (miRNAs) in Jijoye (Latency III) EBV-transformed B cells. While 25% of total cellular miRNAs are viral, only three viral mRNAs, all latent transcripts, are targeted. Thus, miRNAs do not control the latent/lytic switch by targeting EBV lytic genes. Unexpectedly, 90% of the 1664 human 3'-untranslated regions targeted by the 12 most abundant EBV miRNAs are also targeted by human miRNAs via distinct binding sites. Half of these are targets of the oncogenic miR-17\u223c92 miRNA cluster and associated families, including mRNAs that regulate transcription, apoptosis, Wnt signalling, and the cell cycle. Reporter assays confirmed the functionality of several EBV and miR-17 family miRNA-binding sites in EBV latent membrane protein 1 (LMP1), EBV BHRF1, and host CAPRIN2 mRNAs. Our extensive list of EBV and human miRNA targets implicates miRNAs in the control of EBV latency and illuminates viral miRNA function in general.", "author" : [ { "dropping-particle" : "", "family" : "Riley", "given" : "Kasandra J", "non-dropping-particle" : "", "parse-names" : false, "suffix" : "" }, { "dropping-particle" : "", "family" : "Rabinowitz", "given" : "Gabrielle S", "non-dropping-particle" : "", "parse-names" : false, "suffix" : "" }, { "dropping-particle" : "", "family" : "Yario", "given" : "Therese A", "non-dropping-particle" : "", "parse-names" : false, "suffix" : "" }, { "dropping-particle" : "", "family" : "Luna", "given" : "Joseph M", "non-dropping-particle" : "", "parse-names" : false, "suffix" : "" }, { "dropping-particle" : "", "family" : "Darnell", "given" : "Robert B", "non-dropping-particle" : "", "parse-names" : false, "suffix" : "" }, { "dropping-particle" : "", "family" : "Steitz", "given" : "Joan A", "non-dropping-particle" : "", "parse-names" : false, "suffix" : "" } ], "container-title" : "The EMBO journal", "id" : "ITEM-2", "issue" : "9", "issued" : { "date-parts" : [ [ "2012", "5", "2" ] ] }, "page" : "2207-21", "title" : "EBV and human microRNAs co-target oncogenic and apoptotic viral and human genes during latency.", "type" : "article-journal", "volume" : "31" }, "uris" : [ "http://www.mendeley.com/documents/?uuid=6bab2e4b-a643-4baa-af48-d2b71f679bb5" ] } ], "mendeley" : { "previouslyFormattedCitation" : "&lt;sup&gt;[28,61]&lt;/sup&gt;" }, "properties" : { "noteIndex" : 0 }, "schema" : "https://github.com/citation-style-language/schema/raw/master/csl-citation.json" }</w:instrText>
            </w:r>
            <w:r w:rsidRPr="00E46584">
              <w:rPr>
                <w:rFonts w:ascii="Book Antiqua" w:hAnsi="Book Antiqua"/>
                <w:vertAlign w:val="superscript"/>
                <w:lang w:eastAsia="zh-TW"/>
              </w:rPr>
              <w:fldChar w:fldCharType="separate"/>
            </w:r>
            <w:r w:rsidRPr="00E46584">
              <w:rPr>
                <w:rFonts w:ascii="Book Antiqua" w:hAnsi="Book Antiqua"/>
                <w:noProof/>
                <w:vertAlign w:val="superscript"/>
                <w:lang w:eastAsia="zh-TW"/>
              </w:rPr>
              <w:t>[28,61]</w:t>
            </w:r>
            <w:r w:rsidRPr="00E46584">
              <w:rPr>
                <w:rFonts w:ascii="Book Antiqua" w:hAnsi="Book Antiqua"/>
                <w:vertAlign w:val="superscript"/>
                <w:lang w:eastAsia="zh-TW"/>
              </w:rPr>
              <w:fldChar w:fldCharType="end"/>
            </w:r>
            <w:bookmarkEnd w:id="69"/>
            <w:r w:rsidRPr="00E46584">
              <w:rPr>
                <w:rFonts w:ascii="Book Antiqua" w:hAnsi="Book Antiqua"/>
                <w:lang w:eastAsia="zh-TW"/>
              </w:rPr>
              <w:t xml:space="preserve"> , </w:t>
            </w:r>
            <w:r w:rsidRPr="00E46584">
              <w:rPr>
                <w:rFonts w:ascii="Book Antiqua" w:hAnsi="Book Antiqua"/>
                <w:i/>
                <w:lang w:eastAsia="zh-TW"/>
              </w:rPr>
              <w:t>LY75</w:t>
            </w:r>
            <w:r w:rsidRPr="00E46584">
              <w:rPr>
                <w:rFonts w:ascii="Book Antiqua" w:hAnsi="Book Antiqua"/>
                <w:vertAlign w:val="superscript"/>
                <w:lang w:eastAsia="zh-TW"/>
              </w:rPr>
              <w:fldChar w:fldCharType="begin" w:fldLock="1"/>
            </w:r>
            <w:r w:rsidRPr="00E46584">
              <w:rPr>
                <w:rFonts w:ascii="Book Antiqua" w:hAnsi="Book Antiqua"/>
                <w:vertAlign w:val="superscript"/>
                <w:lang w:eastAsia="zh-TW"/>
              </w:rPr>
              <w:instrText>ADDIN CSL_CITATION { "citationItems" : [ { "id" : "ITEM-1", "itemData" : { "DOI" : "10.1371/journal.ppat.1002484", "ISSN" : "1553-7374", "PMID" : "22291592", "abstract" : "Epstein-Barr virus (EBV) is a ubiquitous human herpesvirus linked to a number of B cell cancers and lymphoproliferative disorders. During latent infection, EBV expresses 25 viral pre-microRNAs (miRNAs) and induces the expression of specific host miRNAs, such as miR-155 and miR-21, which potentially play a role in viral oncogenesis. To date, only a limited number of EBV miRNA targets have been identified; thus, the role of EBV miRNAs in viral pathogenesis and/or lymphomagenesis is not well defined. Here, we used photoactivatable ribonucleoside-enhanced crosslinking and immunoprecipitation (PAR-CLIP) combined with deep sequencing and computational analysis to comprehensively examine the viral and cellular miRNA targetome in EBV strain B95-8-infected lymphoblastoid cell lines (LCLs). We identified 7,827 miRNA-interaction sites in 3,492 cellular 3'UTRs. 531 of these sites contained seed matches to viral miRNAs. 24 PAR-CLIP-identified miRNA:3'UTR interactions were confirmed by reporter assays. Our results reveal that EBV miRNAs predominantly target cellular transcripts during latent infection, thereby manipulating the host environment. Furthermore, targets of EBV miRNAs are involved in multiple cellular processes that are directly relevant to viral infection, including innate immunity, cell survival, and cell proliferation. Finally, we present evidence that myc-regulated host miRNAs from the miR-17/92 cluster can regulate latent viral gene expression. This comprehensive survey of the miRNA targetome in EBV-infected B cells represents a key step towards defining the functions of EBV-encoded miRNAs, and potentially, identifying novel therapeutic targets for EBV-associated malignancies.", "author" : [ { "dropping-particle" : "", "family" : "Skalsky", "given" : "Rebecca L", "non-dropping-particle" : "", "parse-names" : false, "suffix" : "" }, { "dropping-particle" : "", "family" : "Corcoran", "given" : "David L", "non-dropping-particle" : "", "parse-names" : false, "suffix" : "" }, { "dropping-particle" : "", "family" : "Gottwein", "given" : "Eva", "non-dropping-particle" : "", "parse-names" : false, "suffix" : "" }, { "dropping-particle" : "", "family" : "Frank", "given" : "Christopher L", "non-dropping-particle" : "", "parse-names" : false, "suffix" : "" }, { "dropping-particle" : "", "family" : "Kang", "given" : "Dong", "non-dropping-particle" : "", "parse-names" : false, "suffix" : "" }, { "dropping-particle" : "", "family" : "Hafner", "given" : "Markus", "non-dropping-particle" : "", "parse-names" : false, "suffix" : "" }, { "dropping-particle" : "", "family" : "Nusbaum", "given" : "Jeffrey D", "non-dropping-particle" : "", "parse-names" : false, "suffix" : "" }, { "dropping-particle" : "", "family" : "Feederle", "given" : "Regina", "non-dropping-particle" : "", "parse-names" : false, "suffix" : "" }, { "dropping-particle" : "", "family" : "Delecluse", "given" : "Henri-Jacques", "non-dropping-particle" : "", "parse-names" : false, "suffix" : "" }, { "dropping-particle" : "", "family" : "Luftig", "given" : "Micah A", "non-dropping-particle" : "", "parse-names" : false, "suffix" : "" }, { "dropping-particle" : "", "family" : "Tuschl", "given" : "Thomas", "non-dropping-particle" : "", "parse-names" : false, "suffix" : "" }, { "dropping-particle" : "", "family" : "Ohler", "given" : "Uwe", "non-dropping-particle" : "", "parse-names" : false, "suffix" : "" }, { "dropping-particle" : "", "family" : "Cullen", "given" : "Bryan R", "non-dropping-particle" : "", "parse-names" : false, "suffix" : "" } ], "container-title" : "PLoS pathogens", "id" : "ITEM-1", "issue" : "1", "issued" : { "date-parts" : [ [ "2012", "1" ] ] }, "page" : "e1002484", "title" : "The viral and cellular microRNA targetome in lymphoblastoid cell lines.", "type" : "article-journal", "volume" : "8" }, "uris" : [ "http://www.mendeley.com/documents/?uuid=677a0dea-2751-494d-b980-eaa1ecb88bc6" ] }, { "id" : "ITEM-2", "itemData" : { "DOI" : "10.1038/emboj.2012.63", "ISSN" : "1460-2075", "PMID" : "22473208", "abstract" : "Epstein-Barr virus (EBV) controls gene expression to transform human B cells and maintain viral latency. High-throughput sequencing and crosslinking immunoprecipitation (HITS-CLIP) identified mRNA targets of 44 EBV and 310 human microRNAs (miRNAs) in Jijoye (Latency III) EBV-transformed B cells. While 25% of total cellular miRNAs are viral, only three viral mRNAs, all latent transcripts, are targeted. Thus, miRNAs do not control the latent/lytic switch by targeting EBV lytic genes. Unexpectedly, 90% of the 1664 human 3'-untranslated regions targeted by the 12 most abundant EBV miRNAs are also targeted by human miRNAs via distinct binding sites. Half of these are targets of the oncogenic miR-17\u223c92 miRNA cluster and associated families, including mRNAs that regulate transcription, apoptosis, Wnt signalling, and the cell cycle. Reporter assays confirmed the functionality of several EBV and miR-17 family miRNA-binding sites in EBV latent membrane protein 1 (LMP1), EBV BHRF1, and host CAPRIN2 mRNAs. Our extensive list of EBV and human miRNA targets implicates miRNAs in the control of EBV latency and illuminates viral miRNA function in general.", "author" : [ { "dropping-particle" : "", "family" : "Riley", "given" : "Kasandra J", "non-dropping-particle" : "", "parse-names" : false, "suffix" : "" }, { "dropping-particle" : "", "family" : "Rabinowitz", "given" : "Gabrielle S", "non-dropping-particle" : "", "parse-names" : false, "suffix" : "" }, { "dropping-particle" : "", "family" : "Yario", "given" : "Therese A", "non-dropping-particle" : "", "parse-names" : false, "suffix" : "" }, { "dropping-particle" : "", "family" : "Luna", "given" : "Joseph M", "non-dropping-particle" : "", "parse-names" : false, "suffix" : "" }, { "dropping-particle" : "", "family" : "Darnell", "given" : "Robert B", "non-dropping-particle" : "", "parse-names" : false, "suffix" : "" }, { "dropping-particle" : "", "family" : "Steitz", "given" : "Joan A", "non-dropping-particle" : "", "parse-names" : false, "suffix" : "" } ], "container-title" : "The EMBO journal", "id" : "ITEM-2", "issue" : "9", "issued" : { "date-parts" : [ [ "2012", "5", "2" ] ] }, "page" : "2207-21", "title" : "EBV and human microRNAs co-target oncogenic and apoptotic viral and human genes during latency.", "type" : "article-journal", "volume" : "31" }, "uris" : [ "http://www.mendeley.com/documents/?uuid=6bab2e4b-a643-4baa-af48-d2b71f679bb5" ] } ], "mendeley" : { "previouslyFormattedCitation" : "&lt;sup&gt;[28,61]&lt;/sup&gt;" }, "properties" : { "noteIndex" : 0 }, "schema" : "https://github.com/citation-style-language/schema/raw/master/csl-citation.json" }</w:instrText>
            </w:r>
            <w:r w:rsidRPr="00E46584">
              <w:rPr>
                <w:rFonts w:ascii="Book Antiqua" w:hAnsi="Book Antiqua"/>
                <w:vertAlign w:val="superscript"/>
                <w:lang w:eastAsia="zh-TW"/>
              </w:rPr>
              <w:fldChar w:fldCharType="separate"/>
            </w:r>
            <w:r w:rsidRPr="00E46584">
              <w:rPr>
                <w:rFonts w:ascii="Book Antiqua" w:hAnsi="Book Antiqua"/>
                <w:noProof/>
                <w:vertAlign w:val="superscript"/>
                <w:lang w:eastAsia="zh-TW"/>
              </w:rPr>
              <w:t>[28,61]</w:t>
            </w:r>
            <w:r w:rsidRPr="00E46584">
              <w:rPr>
                <w:rFonts w:ascii="Book Antiqua" w:hAnsi="Book Antiqua"/>
                <w:vertAlign w:val="superscript"/>
                <w:lang w:eastAsia="zh-TW"/>
              </w:rPr>
              <w:fldChar w:fldCharType="end"/>
            </w:r>
            <w:r w:rsidRPr="00E46584">
              <w:rPr>
                <w:rFonts w:ascii="Book Antiqua" w:hAnsi="Book Antiqua"/>
                <w:lang w:eastAsia="zh-TW"/>
              </w:rPr>
              <w:t xml:space="preserve">, </w:t>
            </w:r>
            <w:r w:rsidRPr="00E46584">
              <w:rPr>
                <w:rFonts w:ascii="Book Antiqua" w:hAnsi="Book Antiqua"/>
                <w:i/>
                <w:lang w:eastAsia="zh-TW"/>
              </w:rPr>
              <w:t>SP100</w:t>
            </w:r>
            <w:bookmarkStart w:id="70" w:name="OLE_LINK22"/>
            <w:bookmarkStart w:id="71" w:name="OLE_LINK29"/>
            <w:r w:rsidRPr="00E46584">
              <w:rPr>
                <w:rFonts w:ascii="Book Antiqua" w:hAnsi="Book Antiqua"/>
                <w:vertAlign w:val="superscript"/>
                <w:lang w:eastAsia="zh-TW"/>
              </w:rPr>
              <w:fldChar w:fldCharType="begin" w:fldLock="1"/>
            </w:r>
            <w:r w:rsidRPr="00E46584">
              <w:rPr>
                <w:rFonts w:ascii="Book Antiqua" w:hAnsi="Book Antiqua"/>
                <w:vertAlign w:val="superscript"/>
                <w:lang w:eastAsia="zh-TW"/>
              </w:rPr>
              <w:instrText>ADDIN CSL_CITATION { "citationItems" : [ { "id" : "ITEM-1", "itemData" : { "DOI" : "10.1371/journal.ppat.1002484", "ISSN" : "1553-7374", "PMID" : "22291592", "abstract" : "Epstein-Barr virus (EBV) is a ubiquitous human herpesvirus linked to a number of B cell cancers and lymphoproliferative disorders. During latent infection, EBV expresses 25 viral pre-microRNAs (miRNAs) and induces the expression of specific host miRNAs, such as miR-155 and miR-21, which potentially play a role in viral oncogenesis. To date, only a limited number of EBV miRNA targets have been identified; thus, the role of EBV miRNAs in viral pathogenesis and/or lymphomagenesis is not well defined. Here, we used photoactivatable ribonucleoside-enhanced crosslinking and immunoprecipitation (PAR-CLIP) combined with deep sequencing and computational analysis to comprehensively examine the viral and cellular miRNA targetome in EBV strain B95-8-infected lymphoblastoid cell lines (LCLs). We identified 7,827 miRNA-interaction sites in 3,492 cellular 3'UTRs. 531 of these sites contained seed matches to viral miRNAs. 24 PAR-CLIP-identified miRNA:3'UTR interactions were confirmed by reporter assays. Our results reveal that EBV miRNAs predominantly target cellular transcripts during latent infection, thereby manipulating the host environment. Furthermore, targets of EBV miRNAs are involved in multiple cellular processes that are directly relevant to viral infection, including innate immunity, cell survival, and cell proliferation. Finally, we present evidence that myc-regulated host miRNAs from the miR-17/92 cluster can regulate latent viral gene expression. This comprehensive survey of the miRNA targetome in EBV-infected B cells represents a key step towards defining the functions of EBV-encoded miRNAs, and potentially, identifying novel therapeutic targets for EBV-associated malignancies.", "author" : [ { "dropping-particle" : "", "family" : "Skalsky", "given" : "Rebecca L", "non-dropping-particle" : "", "parse-names" : false, "suffix" : "" }, { "dropping-particle" : "", "family" : "Corcoran", "given" : "David L", "non-dropping-particle" : "", "parse-names" : false, "suffix" : "" }, { "dropping-particle" : "", "family" : "Gottwein", "given" : "Eva", "non-dropping-particle" : "", "parse-names" : false, "suffix" : "" }, { "dropping-particle" : "", "family" : "Frank", "given" : "Christopher L", "non-dropping-particle" : "", "parse-names" : false, "suffix" : "" }, { "dropping-particle" : "", "family" : "Kang", "given" : "Dong", "non-dropping-particle" : "", "parse-names" : false, "suffix" : "" }, { "dropping-particle" : "", "family" : "Hafner", "given" : "Markus", "non-dropping-particle" : "", "parse-names" : false, "suffix" : "" }, { "dropping-particle" : "", "family" : "Nusbaum", "given" : "Jeffrey D", "non-dropping-particle" : "", "parse-names" : false, "suffix" : "" }, { "dropping-particle" : "", "family" : "Feederle", "given" : "Regina", "non-dropping-particle" : "", "parse-names" : false, "suffix" : "" }, { "dropping-particle" : "", "family" : "Delecluse", "given" : "Henri-Jacques", "non-dropping-particle" : "", "parse-names" : false, "suffix" : "" }, { "dropping-particle" : "", "family" : "Luftig", "given" : "Micah A", "non-dropping-particle" : "", "parse-names" : false, "suffix" : "" }, { "dropping-particle" : "", "family" : "Tuschl", "given" : "Thomas", "non-dropping-particle" : "", "parse-names" : false, "suffix" : "" }, { "dropping-particle" : "", "family" : "Ohler", "given" : "Uwe", "non-dropping-particle" : "", "parse-names" : false, "suffix" : "" }, { "dropping-particle" : "", "family" : "Cullen", "given" : "Bryan R", "non-dropping-particle" : "", "parse-names" : false, "suffix" : "" } ], "container-title" : "PLoS pathogens", "id" : "ITEM-1", "issue" : "1", "issued" : { "date-parts" : [ [ "2012", "1" ] ] }, "page" : "e1002484", "title" : "The viral and cellular microRNA targetome in lymphoblastoid cell lines.", "type" : "article-journal", "volume" : "8" }, "uris" : [ "http://www.mendeley.com/documents/?uuid=677a0dea-2751-494d-b980-eaa1ecb88bc6" ] }, { "id" : "ITEM-2", "itemData" : { "DOI" : "10.1038/emboj.2012.63", "ISSN" : "1460-2075", "PMID" : "22473208", "abstract" : "Epstein-Barr virus (EBV) controls gene expression to transform human B cells and maintain viral latency. High-throughput sequencing and crosslinking immunoprecipitation (HITS-CLIP) identified mRNA targets of 44 EBV and 310 human microRNAs (miRNAs) in Jijoye (Latency III) EBV-transformed B cells. While 25% of total cellular miRNAs are viral, only three viral mRNAs, all latent transcripts, are targeted. Thus, miRNAs do not control the latent/lytic switch by targeting EBV lytic genes. Unexpectedly, 90% of the 1664 human 3'-untranslated regions targeted by the 12 most abundant EBV miRNAs are also targeted by human miRNAs via distinct binding sites. Half of these are targets of the oncogenic miR-17\u223c92 miRNA cluster and associated families, including mRNAs that regulate transcription, apoptosis, Wnt signalling, and the cell cycle. Reporter assays confirmed the functionality of several EBV and miR-17 family miRNA-binding sites in EBV latent membrane protein 1 (LMP1), EBV BHRF1, and host CAPRIN2 mRNAs. Our extensive list of EBV and human miRNA targets implicates miRNAs in the control of EBV latency and illuminates viral miRNA function in general.", "author" : [ { "dropping-particle" : "", "family" : "Riley", "given" : "Kasandra J", "non-dropping-particle" : "", "parse-names" : false, "suffix" : "" }, { "dropping-particle" : "", "family" : "Rabinowitz", "given" : "Gabrielle S", "non-dropping-particle" : "", "parse-names" : false, "suffix" : "" }, { "dropping-particle" : "", "family" : "Yario", "given" : "Therese A", "non-dropping-particle" : "", "parse-names" : false, "suffix" : "" }, { "dropping-particle" : "", "family" : "Luna", "given" : "Joseph M", "non-dropping-particle" : "", "parse-names" : false, "suffix" : "" }, { "dropping-particle" : "", "family" : "Darnell", "given" : "Robert B", "non-dropping-particle" : "", "parse-names" : false, "suffix" : "" }, { "dropping-particle" : "", "family" : "Steitz", "given" : "Joan A", "non-dropping-particle" : "", "parse-names" : false, "suffix" : "" } ], "container-title" : "The EMBO journal", "id" : "ITEM-2", "issue" : "9", "issued" : { "date-parts" : [ [ "2012", "5", "2" ] ] }, "page" : "2207-21", "title" : "EBV and human microRNAs co-target oncogenic and apoptotic viral and human genes during latency.", "type" : "article-journal", "volume" : "31" }, "uris" : [ "http://www.mendeley.com/documents/?uuid=6bab2e4b-a643-4baa-af48-d2b71f679bb5" ] } ], "mendeley" : { "previouslyFormattedCitation" : "&lt;sup&gt;[28,61]&lt;/sup&gt;" }, "properties" : { "noteIndex" : 0 }, "schema" : "https://github.com/citation-style-language/schema/raw/master/csl-citation.json" }</w:instrText>
            </w:r>
            <w:r w:rsidRPr="00E46584">
              <w:rPr>
                <w:rFonts w:ascii="Book Antiqua" w:hAnsi="Book Antiqua"/>
                <w:vertAlign w:val="superscript"/>
                <w:lang w:eastAsia="zh-TW"/>
              </w:rPr>
              <w:fldChar w:fldCharType="separate"/>
            </w:r>
            <w:r w:rsidRPr="00E46584">
              <w:rPr>
                <w:rFonts w:ascii="Book Antiqua" w:hAnsi="Book Antiqua"/>
                <w:noProof/>
                <w:vertAlign w:val="superscript"/>
                <w:lang w:eastAsia="zh-TW"/>
              </w:rPr>
              <w:t>[28,61]</w:t>
            </w:r>
            <w:r w:rsidRPr="00E46584">
              <w:rPr>
                <w:rFonts w:ascii="Book Antiqua" w:hAnsi="Book Antiqua"/>
                <w:vertAlign w:val="superscript"/>
                <w:lang w:eastAsia="zh-TW"/>
              </w:rPr>
              <w:fldChar w:fldCharType="end"/>
            </w:r>
            <w:bookmarkEnd w:id="70"/>
            <w:bookmarkEnd w:id="71"/>
            <w:r w:rsidRPr="00E46584">
              <w:rPr>
                <w:rFonts w:ascii="Book Antiqua" w:hAnsi="Book Antiqua"/>
                <w:lang w:eastAsia="zh-TW"/>
              </w:rPr>
              <w:t xml:space="preserve">, </w:t>
            </w:r>
          </w:p>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DICER1</w:t>
            </w:r>
            <w:r w:rsidRPr="00E46584">
              <w:rPr>
                <w:rFonts w:ascii="Book Antiqua" w:hAnsi="Book Antiqua"/>
                <w:vertAlign w:val="superscript"/>
                <w:lang w:eastAsia="zh-TW"/>
              </w:rPr>
              <w:fldChar w:fldCharType="begin" w:fldLock="1"/>
            </w:r>
            <w:r w:rsidRPr="00E46584">
              <w:rPr>
                <w:rFonts w:ascii="Book Antiqua" w:hAnsi="Book Antiqua"/>
                <w:vertAlign w:val="superscript"/>
                <w:lang w:eastAsia="zh-TW"/>
              </w:rPr>
              <w:instrText>ADDIN CSL_CITATION { "citationItems" : [ { "id" : "ITEM-1", "itemData" : { "DOI" : "10.1371/journal.ppat.1002484", "ISSN" : "1553-7374", "PMID" : "22291592", "abstract" : "Epstein-Barr virus (EBV) is a ubiquitous human herpesvirus linked to a number of B cell cancers and lymphoproliferative disorders. During latent infection, EBV expresses 25 viral pre-microRNAs (miRNAs) and induces the expression of specific host miRNAs, such as miR-155 and miR-21, which potentially play a role in viral oncogenesis. To date, only a limited number of EBV miRNA targets have been identified; thus, the role of EBV miRNAs in viral pathogenesis and/or lymphomagenesis is not well defined. Here, we used photoactivatable ribonucleoside-enhanced crosslinking and immunoprecipitation (PAR-CLIP) combined with deep sequencing and computational analysis to comprehensively examine the viral and cellular miRNA targetome in EBV strain B95-8-infected lymphoblastoid cell lines (LCLs). We identified 7,827 miRNA-interaction sites in 3,492 cellular 3'UTRs. 531 of these sites contained seed matches to viral miRNAs. 24 PAR-CLIP-identified miRNA:3'UTR interactions were confirmed by reporter assays. Our results reveal that EBV miRNAs predominantly target cellular transcripts during latent infection, thereby manipulating the host environment. Furthermore, targets of EBV miRNAs are involved in multiple cellular processes that are directly relevant to viral infection, including innate immunity, cell survival, and cell proliferation. Finally, we present evidence that myc-regulated host miRNAs from the miR-17/92 cluster can regulate latent viral gene expression. This comprehensive survey of the miRNA targetome in EBV-infected B cells represents a key step towards defining the functions of EBV-encoded miRNAs, and potentially, identifying novel therapeutic targets for EBV-associated malignancies.", "author" : [ { "dropping-particle" : "", "family" : "Skalsky", "given" : "Rebecca L", "non-dropping-particle" : "", "parse-names" : false, "suffix" : "" }, { "dropping-particle" : "", "family" : "Corcoran", "given" : "David L", "non-dropping-particle" : "", "parse-names" : false, "suffix" : "" }, { "dropping-particle" : "", "family" : "Gottwein", "given" : "Eva", "non-dropping-particle" : "", "parse-names" : false, "suffix" : "" }, { "dropping-particle" : "", "family" : "Frank", "given" : "Christopher L", "non-dropping-particle" : "", "parse-names" : false, "suffix" : "" }, { "dropping-particle" : "", "family" : "Kang", "given" : "Dong", "non-dropping-particle" : "", "parse-names" : false, "suffix" : "" }, { "dropping-particle" : "", "family" : "Hafner", "given" : "Markus", "non-dropping-particle" : "", "parse-names" : false, "suffix" : "" }, { "dropping-particle" : "", "family" : "Nusbaum", "given" : "Jeffrey D", "non-dropping-particle" : "", "parse-names" : false, "suffix" : "" }, { "dropping-particle" : "", "family" : "Feederle", "given" : "Regina", "non-dropping-particle" : "", "parse-names" : false, "suffix" : "" }, { "dropping-particle" : "", "family" : "Delecluse", "given" : "Henri-Jacques", "non-dropping-particle" : "", "parse-names" : false, "suffix" : "" }, { "dropping-particle" : "", "family" : "Luftig", "given" : "Micah A", "non-dropping-particle" : "", "parse-names" : false, "suffix" : "" }, { "dropping-particle" : "", "family" : "Tuschl", "given" : "Thomas", "non-dropping-particle" : "", "parse-names" : false, "suffix" : "" }, { "dropping-particle" : "", "family" : "Ohler", "given" : "Uwe", "non-dropping-particle" : "", "parse-names" : false, "suffix" : "" }, { "dropping-particle" : "", "family" : "Cullen", "given" : "Bryan R", "non-dropping-particle" : "", "parse-names" : false, "suffix" : "" } ], "container-title" : "PLoS pathogens", "id" : "ITEM-1", "issue" : "1", "issued" : { "date-parts" : [ [ "2012", "1" ] ] }, "page" : "e1002484", "title" : "The viral and cellular microRNA targetome in lymphoblastoid cell lines.", "type" : "article-journal", "volume" : "8" }, "uris" : [ "http://www.mendeley.com/documents/?uuid=677a0dea-2751-494d-b980-eaa1ecb88bc6" ] }, { "id" : "ITEM-2", "itemData" : { "DOI" : "10.1038/emboj.2012.63", "ISSN" : "1460-2075", "PMID" : "22473208", "abstract" : "Epstein-Barr virus (EBV) controls gene expression to transform human B cells and maintain viral latency. High-throughput sequencing and crosslinking immunoprecipitation (HITS-CLIP) identified mRNA targets of 44 EBV and 310 human microRNAs (miRNAs) in Jijoye (Latency III) EBV-transformed B cells. While 25% of total cellular miRNAs are viral, only three viral mRNAs, all latent transcripts, are targeted. Thus, miRNAs do not control the latent/lytic switch by targeting EBV lytic genes. Unexpectedly, 90% of the 1664 human 3'-untranslated regions targeted by the 12 most abundant EBV miRNAs are also targeted by human miRNAs via distinct binding sites. Half of these are targets of the oncogenic miR-17\u223c92 miRNA cluster and associated families, including mRNAs that regulate transcription, apoptosis, Wnt signalling, and the cell cycle. Reporter assays confirmed the functionality of several EBV and miR-17 family miRNA-binding sites in EBV latent membrane protein 1 (LMP1), EBV BHRF1, and host CAPRIN2 mRNAs. Our extensive list of EBV and human miRNA targets implicates miRNAs in the control of EBV latency and illuminates viral miRNA function in general.", "author" : [ { "dropping-particle" : "", "family" : "Riley", "given" : "Kasandra J", "non-dropping-particle" : "", "parse-names" : false, "suffix" : "" }, { "dropping-particle" : "", "family" : "Rabinowitz", "given" : "Gabrielle S", "non-dropping-particle" : "", "parse-names" : false, "suffix" : "" }, { "dropping-particle" : "", "family" : "Yario", "given" : "Therese A", "non-dropping-particle" : "", "parse-names" : false, "suffix" : "" }, { "dropping-particle" : "", "family" : "Luna", "given" : "Joseph M", "non-dropping-particle" : "", "parse-names" : false, "suffix" : "" }, { "dropping-particle" : "", "family" : "Darnell", "given" : "Robert B", "non-dropping-particle" : "", "parse-names" : false, "suffix" : "" }, { "dropping-particle" : "", "family" : "Steitz", "given" : "Joan A", "non-dropping-particle" : "", "parse-names" : false, "suffix" : "" } ], "container-title" : "The EMBO journal", "id" : "ITEM-2", "issue" : "9", "issued" : { "date-parts" : [ [ "2012", "5", "2" ] ] }, "page" : "2207-21", "title" : "EBV and human microRNAs co-target oncogenic and apoptotic viral and human genes during latency.", "type" : "article-journal", "volume" : "31" }, "uris" : [ "http://www.mendeley.com/documents/?uuid=6bab2e4b-a643-4baa-af48-d2b71f679bb5" ] } ], "mendeley" : { "previouslyFormattedCitation" : "&lt;sup&gt;[28,61]&lt;/sup&gt;" }, "properties" : { "noteIndex" : 0 }, "schema" : "https://github.com/citation-style-language/schema/raw/master/csl-citation.json" }</w:instrText>
            </w:r>
            <w:r w:rsidRPr="00E46584">
              <w:rPr>
                <w:rFonts w:ascii="Book Antiqua" w:hAnsi="Book Antiqua"/>
                <w:vertAlign w:val="superscript"/>
                <w:lang w:eastAsia="zh-TW"/>
              </w:rPr>
              <w:fldChar w:fldCharType="separate"/>
            </w:r>
            <w:r w:rsidRPr="00E46584">
              <w:rPr>
                <w:rFonts w:ascii="Book Antiqua" w:hAnsi="Book Antiqua"/>
                <w:noProof/>
                <w:vertAlign w:val="superscript"/>
                <w:lang w:eastAsia="zh-TW"/>
              </w:rPr>
              <w:t>[28,61]</w:t>
            </w:r>
            <w:r w:rsidRPr="00E46584">
              <w:rPr>
                <w:rFonts w:ascii="Book Antiqua" w:hAnsi="Book Antiqua"/>
                <w:vertAlign w:val="superscript"/>
                <w:lang w:eastAsia="zh-TW"/>
              </w:rPr>
              <w:fldChar w:fldCharType="end"/>
            </w:r>
            <w:r w:rsidRPr="00E46584">
              <w:rPr>
                <w:rFonts w:ascii="Book Antiqua" w:hAnsi="Book Antiqua"/>
                <w:lang w:eastAsia="zh-TW"/>
              </w:rPr>
              <w:t xml:space="preserve">, </w:t>
            </w:r>
            <w:r w:rsidRPr="00E46584">
              <w:rPr>
                <w:rFonts w:ascii="Book Antiqua" w:hAnsi="Book Antiqua"/>
                <w:i/>
                <w:lang w:eastAsia="zh-TW"/>
              </w:rPr>
              <w:t>MICB</w:t>
            </w:r>
            <w:r w:rsidRPr="00E46584">
              <w:rPr>
                <w:rFonts w:ascii="Book Antiqua" w:hAnsi="Book Antiqua"/>
                <w:vertAlign w:val="superscript"/>
                <w:lang w:eastAsia="zh-TW"/>
              </w:rPr>
              <w:t xml:space="preserve"> </w:t>
            </w:r>
            <w:bookmarkStart w:id="72" w:name="OLE_LINK14"/>
            <w:bookmarkStart w:id="73" w:name="OLE_LINK15"/>
            <w:r w:rsidRPr="00E46584">
              <w:rPr>
                <w:rFonts w:ascii="Book Antiqua" w:hAnsi="Book Antiqua"/>
                <w:vertAlign w:val="superscript"/>
                <w:lang w:eastAsia="zh-TW"/>
              </w:rPr>
              <w:fldChar w:fldCharType="begin" w:fldLock="1"/>
            </w:r>
            <w:r w:rsidRPr="00E46584">
              <w:rPr>
                <w:rFonts w:ascii="Book Antiqua" w:hAnsi="Book Antiqua"/>
                <w:vertAlign w:val="superscript"/>
                <w:lang w:eastAsia="zh-TW"/>
              </w:rPr>
              <w:instrText>ADDIN CSL_CITATION { "citationItems" : [ { "id" : "ITEM-1", "itemData" : { "DOI" : "10.1371/journal.ppat.1002484", "ISSN" : "1553-7374", "PMID" : "22291592", "abstract" : "Epstein-Barr virus (EBV) is a ubiquitous human herpesvirus linked to a number of B cell cancers and lymphoproliferative disorders. During latent infection, EBV expresses 25 viral pre-microRNAs (miRNAs) and induces the expression of specific host miRNAs, such as miR-155 and miR-21, which potentially play a role in viral oncogenesis. To date, only a limited number of EBV miRNA targets have been identified; thus, the role of EBV miRNAs in viral pathogenesis and/or lymphomagenesis is not well defined. Here, we used photoactivatable ribonucleoside-enhanced crosslinking and immunoprecipitation (PAR-CLIP) combined with deep sequencing and computational analysis to comprehensively examine the viral and cellular miRNA targetome in EBV strain B95-8-infected lymphoblastoid cell lines (LCLs). We identified 7,827 miRNA-interaction sites in 3,492 cellular 3'UTRs. 531 of these sites contained seed matches to viral miRNAs. 24 PAR-CLIP-identified miRNA:3'UTR interactions were confirmed by reporter assays. Our results reveal that EBV miRNAs predominantly target cellular transcripts during latent infection, thereby manipulating the host environment. Furthermore, targets of EBV miRNAs are involved in multiple cellular processes that are directly relevant to viral infection, including innate immunity, cell survival, and cell proliferation. Finally, we present evidence that myc-regulated host miRNAs from the miR-17/92 cluster can regulate latent viral gene expression. This comprehensive survey of the miRNA targetome in EBV-infected B cells represents a key step towards defining the functions of EBV-encoded miRNAs, and potentially, identifying novel therapeutic targets for EBV-associated malignancies.", "author" : [ { "dropping-particle" : "", "family" : "Skalsky", "given" : "Rebecca L", "non-dropping-particle" : "", "parse-names" : false, "suffix" : "" }, { "dropping-particle" : "", "family" : "Corcoran", "given" : "David L", "non-dropping-particle" : "", "parse-names" : false, "suffix" : "" }, { "dropping-particle" : "", "family" : "Gottwein", "given" : "Eva", "non-dropping-particle" : "", "parse-names" : false, "suffix" : "" }, { "dropping-particle" : "", "family" : "Frank", "given" : "Christopher L", "non-dropping-particle" : "", "parse-names" : false, "suffix" : "" }, { "dropping-particle" : "", "family" : "Kang", "given" : "Dong", "non-dropping-particle" : "", "parse-names" : false, "suffix" : "" }, { "dropping-particle" : "", "family" : "Hafner", "given" : "Markus", "non-dropping-particle" : "", "parse-names" : false, "suffix" : "" }, { "dropping-particle" : "", "family" : "Nusbaum", "given" : "Jeffrey D", "non-dropping-particle" : "", "parse-names" : false, "suffix" : "" }, { "dropping-particle" : "", "family" : "Feederle", "given" : "Regina", "non-dropping-particle" : "", "parse-names" : false, "suffix" : "" }, { "dropping-particle" : "", "family" : "Delecluse", "given" : "Henri-Jacques", "non-dropping-particle" : "", "parse-names" : false, "suffix" : "" }, { "dropping-particle" : "", "family" : "Luftig", "given" : "Micah A", "non-dropping-particle" : "", "parse-names" : false, "suffix" : "" }, { "dropping-particle" : "", "family" : "Tuschl", "given" : "Thomas", "non-dropping-particle" : "", "parse-names" : false, "suffix" : "" }, { "dropping-particle" : "", "family" : "Ohler", "given" : "Uwe", "non-dropping-particle" : "", "parse-names" : false, "suffix" : "" }, { "dropping-particle" : "", "family" : "Cullen", "given" : "Bryan R", "non-dropping-particle" : "", "parse-names" : false, "suffix" : "" } ], "container-title" : "PLoS pathogens", "id" : "ITEM-1", "issue" : "1", "issued" : { "date-parts" : [ [ "2012", "1" ] ] }, "page" : "e1002484", "title" : "The viral and cellular microRNA targetome in lymphoblastoid cell lines.", "type" : "article-journal", "volume" : "8" }, "uris" : [ "http://www.mendeley.com/documents/?uuid=677a0dea-2751-494d-b980-eaa1ecb88bc6" ] }, { "id" : "ITEM-2", "itemData" : { "DOI" : "10.1038/emboj.2012.63", "ISSN" : "1460-2075", "PMID" : "22473208", "abstract" : "Epstein-Barr virus (EBV) controls gene expression to transform human B cells and maintain viral latency. High-throughput sequencing and crosslinking immunoprecipitation (HITS-CLIP) identified mRNA targets of 44 EBV and 310 human microRNAs (miRNAs) in Jijoye (Latency III) EBV-transformed B cells. While 25% of total cellular miRNAs are viral, only three viral mRNAs, all latent transcripts, are targeted. Thus, miRNAs do not control the latent/lytic switch by targeting EBV lytic genes. Unexpectedly, 90% of the 1664 human 3'-untranslated regions targeted by the 12 most abundant EBV miRNAs are also targeted by human miRNAs via distinct binding sites. Half of these are targets of the oncogenic miR-17\u223c92 miRNA cluster and associated families, including mRNAs that regulate transcription, apoptosis, Wnt signalling, and the cell cycle. Reporter assays confirmed the functionality of several EBV and miR-17 family miRNA-binding sites in EBV latent membrane protein 1 (LMP1), EBV BHRF1, and host CAPRIN2 mRNAs. Our extensive list of EBV and human miRNA targets implicates miRNAs in the control of EBV latency and illuminates viral miRNA function in general.", "author" : [ { "dropping-particle" : "", "family" : "Riley", "given" : "Kasandra J", "non-dropping-particle" : "", "parse-names" : false, "suffix" : "" }, { "dropping-particle" : "", "family" : "Rabinowitz", "given" : "Gabrielle S", "non-dropping-particle" : "", "parse-names" : false, "suffix" : "" }, { "dropping-particle" : "", "family" : "Yario", "given" : "Therese A", "non-dropping-particle" : "", "parse-names" : false, "suffix" : "" }, { "dropping-particle" : "", "family" : "Luna", "given" : "Joseph M", "non-dropping-particle" : "", "parse-names" : false, "suffix" : "" }, { "dropping-particle" : "", "family" : "Darnell", "given" : "Robert B", "non-dropping-particle" : "", "parse-names" : false, "suffix" : "" }, { "dropping-particle" : "", "family" : "Steitz", "given" : "Joan A", "non-dropping-particle" : "", "parse-names" : false, "suffix" : "" } ], "container-title" : "The EMBO journal", "id" : "ITEM-2", "issue" : "9", "issued" : { "date-parts" : [ [ "2012", "5", "2" ] ] }, "page" : "2207-21", "title" : "EBV and human microRNAs co-target oncogenic and apoptotic viral and human genes during latency.", "type" : "article-journal", "volume" : "31" }, "uris" : [ "http://www.mendeley.com/documents/?uuid=6bab2e4b-a643-4baa-af48-d2b71f679bb5" ] } ], "mendeley" : { "previouslyFormattedCitation" : "&lt;sup&gt;[28,61]&lt;/sup&gt;" }, "properties" : { "noteIndex" : 0 }, "schema" : "https://github.com/citation-style-language/schema/raw/master/csl-citation.json" }</w:instrText>
            </w:r>
            <w:r w:rsidRPr="00E46584">
              <w:rPr>
                <w:rFonts w:ascii="Book Antiqua" w:hAnsi="Book Antiqua"/>
                <w:vertAlign w:val="superscript"/>
                <w:lang w:eastAsia="zh-TW"/>
              </w:rPr>
              <w:fldChar w:fldCharType="separate"/>
            </w:r>
            <w:r w:rsidRPr="00E46584">
              <w:rPr>
                <w:rFonts w:ascii="Book Antiqua" w:hAnsi="Book Antiqua"/>
                <w:noProof/>
                <w:vertAlign w:val="superscript"/>
                <w:lang w:eastAsia="zh-TW"/>
              </w:rPr>
              <w:t>[28,61]</w:t>
            </w:r>
            <w:r w:rsidRPr="00E46584">
              <w:rPr>
                <w:rFonts w:ascii="Book Antiqua" w:hAnsi="Book Antiqua"/>
                <w:vertAlign w:val="superscript"/>
                <w:lang w:eastAsia="zh-TW"/>
              </w:rPr>
              <w:fldChar w:fldCharType="end"/>
            </w:r>
            <w:bookmarkEnd w:id="72"/>
            <w:bookmarkEnd w:id="73"/>
          </w:p>
        </w:tc>
      </w:tr>
      <w:bookmarkEnd w:id="65"/>
      <w:tr w:rsidR="00DA130B" w:rsidRPr="00E46584" w:rsidTr="00D845D8">
        <w:trPr>
          <w:trHeight w:val="66"/>
          <w:jc w:val="center"/>
        </w:trPr>
        <w:tc>
          <w:tcPr>
            <w:tcW w:w="1475" w:type="dxa"/>
            <w:tcBorders>
              <w:left w:val="nil"/>
              <w:right w:val="nil"/>
            </w:tcBorders>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miR-BART1-3</w:t>
            </w:r>
          </w:p>
        </w:tc>
        <w:tc>
          <w:tcPr>
            <w:tcW w:w="13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c>
          <w:tcPr>
            <w:tcW w:w="31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CXCL11</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"10.1158/0008-5472.CAN-07-5126", "ISSN" : "1538-7445", "PMID" : "18316607", "abstract" : "EBV-encoded microRNAs (miRNAs) have been identified and their functions are being studied. The expression pattern of these miRNAs in clinical samples of EBV-associated non-Hodgkin's lymphomas is unknown. We analyzed five primary \"endemic\" pediatric Burkitt's lymphomas (BL), two acquired immunodeficiency syndrome (AIDS)-related type I latency BL lines, a type III latency line, three EBV(+) primary effusion lymphomas (PEL), and three AIDS-related diffuse large B-cell lymphomas (DLBCL) for expression of EBV-encoded miRNAs. A markedly elevated expression of miRNA BHRF1-3 in type III relative to its parental type I BL line was found. Primary unmanipulated type I BLs and EBV(+) PELs expressed high levels of BART2 miRNA, whereas DLBCLs expressed both BART2 and BHRF1-3 species. BHRF1-3 miRNA expression inversely correlated with levels of a putative cellular target, the IFN-inducible T-cell attracting chemokine CXCL-11/I-TAC, and suppression of this factor was reversed by transfection of an antisense oligo to the EBV miRNA BHRF1-3. EBV-encoded miRNAs are expressed in primary lymphomas classically linked to the virus and are associated with the viral latency status. Targeted suppression of CXCL-11/I-TAC by a viral-encoded miRNA may serve as an immunomodulatory mechanism in these tumors.", "author" : [ { "dropping-particle" : "", "family" : "Xia", "given" : "Tianli", "non-dropping-particle" : "", "parse-names" : false, "suffix" : "" }, { "dropping-particle" : "", "family" : "O'Hara", "given" : "Andrea", "non-dropping-particle" : "", "parse-names" : false, "suffix" : "" }, { "dropping-particle" : "", "family" : "Araujo", "given" : "Iguaracyra", "non-dropping-particle" : "", "parse-names" : false, "suffix" : "" }, { "dropping-particle" : "", "family" : "Barreto", "given" : "Jose", "non-dropping-particle" : "", "parse-names" : false, "suffix" : "" }, { "dropping-particle" : "", "family" : "Carvalho", "given" : "Eny", "non-dropping-particle" : "", "parse-names" : false, "suffix" : "" }, { "dropping-particle" : "", "family" : "Sapucaia", "given" : "Jose Bahia", "non-dropping-particle" : "", "parse-names" : false, "suffix" : "" }, { "dropping-particle" : "", "family" : "Ramos", "given" : "Juan Carlos", "non-dropping-particle" : "", "parse-names" : false, "suffix" : "" }, { "dropping-particle" : "", "family" : "Luz", "given" : "Estela", "non-dropping-particle" : "", "parse-names" : false, "suffix" : "" }, { "dropping-particle" : "", "family" : "Pedroso", "given" : "Celia", "non-dropping-particle" : "", "parse-names" : false, "suffix" : "" }, { "dropping-particle" : "", "family" : "Manrique", "given" : "Michele", "non-dropping-particle" : "", "parse-names" : false, "suffix" : "" }, { "dropping-particle" : "", "family" : "Toomey", "given" : "Ngoc L", "non-dropping-particle" : "", "parse-names" : false, "suffix" : "" }, { "dropping-particle" : "", "family" : "Brites", "given" : "Carlos", "non-dropping-particle" : "", "parse-names" : false, "suffix" : "" }, { "dropping-particle" : "", "family" : "Dittmer", "given" : "Dirk P", "non-dropping-particle" : "", "parse-names" : false, "suffix" : "" }, { "dropping-particle" : "", "family" : "Harrington", "given" : "William J", "non-dropping-particle" : "", "parse-names" : false, "suffix" : "" } ], "container-title" : "Cancer research", "id" : "ITEM-1", "issue" : "5", "issued" : { "date-parts" : [ [ "2008", "3", "1" ] ] }, "page" : "1436-42", "title" : "EBV microRNAs in primary lymphomas and targeting of CXCL-11 by ebv-mir-BHRF1-3.", "type" : "article-journal", "volume" : "68" }, "uris" : [ "http://www.mendeley.com/documents/?uuid=20ee131a-af5c-47c6-b30a-3444f01a0514" ] } ], "mendeley" : { "previouslyFormattedCitation" : "&lt;sup&gt;[62]&lt;/sup&gt;"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[62]</w:t>
            </w:r>
            <w:r w:rsidRPr="00E46584">
              <w:rPr>
                <w:rFonts w:ascii="Book Antiqua" w:hAnsi="Book Antiqua"/>
                <w:lang w:eastAsia="zh-TW"/>
              </w:rPr>
              <w:fldChar w:fldCharType="end"/>
            </w:r>
          </w:p>
        </w:tc>
      </w:tr>
      <w:tr w:rsidR="00DA130B" w:rsidRPr="00E46584" w:rsidTr="00D845D8">
        <w:trPr>
          <w:trHeight w:val="50"/>
          <w:jc w:val="center"/>
        </w:trPr>
        <w:tc>
          <w:tcPr>
            <w:tcW w:w="1475" w:type="dxa"/>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miR-BART2-5p</w:t>
            </w:r>
          </w:p>
        </w:tc>
        <w:tc>
          <w:tcPr>
            <w:tcW w:w="1350" w:type="dxa"/>
          </w:tcPr>
          <w:p w:rsidR="00DA130B" w:rsidRPr="00E46584" w:rsidRDefault="00DA130B" w:rsidP="00D845D8">
            <w:pPr>
              <w:spacing w:after="0" w:line="360" w:lineRule="auto"/>
              <w:jc w:val="both"/>
              <w:rPr>
                <w:rFonts w:ascii="Book Antiqua" w:hAnsi="Book Antiqua"/>
                <w:lang w:eastAsia="zh-TW"/>
              </w:rPr>
            </w:pPr>
            <w:bookmarkStart w:id="74" w:name="OLE_LINK1"/>
            <w:bookmarkStart w:id="75" w:name="OLE_LINK64"/>
            <w:bookmarkStart w:id="76" w:name="OLE_LINK68"/>
            <w:r w:rsidRPr="00E46584">
              <w:rPr>
                <w:rFonts w:ascii="Book Antiqua" w:hAnsi="Book Antiqua"/>
                <w:i/>
                <w:lang w:eastAsia="zh-TW"/>
              </w:rPr>
              <w:t>BALF5</w:t>
            </w:r>
            <w:bookmarkEnd w:id="74"/>
            <w:bookmarkEnd w:id="75"/>
            <w:bookmarkEnd w:id="76"/>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"10.1093/nar/gkm1080", "ISSN" : "1362-4962", "PMID" : "18073197", "abstract" : "MicroRNAs (miRNAs) have been implicated in sequence-specific cleavage, translational repression or deadenylation of specific target mRNAs resulting in post-transcriptional gene silencing. Epstein-Barr virus (EBV) encodes 23 miRNAs of unknown function. Here we show that the EBV-encoded miRNA miR-BART2 down-regulates the viral DNA polymerase BALF5. MiR-BART2 guides cleavage within the 3'-untranslated region (3'UTR) of BALF5 by virtue of its complete complementarity to its target. Induction of the lytic viral replication cycle results in a reduction of the level of miR-BART2 with a strong concomitant decrease of cleavage of the BALF5 3'UTR. Expression of miR-BART2 down-regulates the activity of a luciferase reporter gene containing the BALF5 3'UTR. Forced expression of miR-BART2 during lytic replication resulted in a 40-50% reduction of the level of BALF5 protein and a 20% reduction of the amount of virus released from EBV-infected cells. Our results are compatible with the notion that EBV-miR-BART2 inhibits transition from latent to lytic viral replication.", "author" : [ { "dropping-particle" : "", "family" : "Barth", "given" : "Stephanie", "non-dropping-particle" : "", "parse-names" : false, "suffix" : "" }, { "dropping-particle" : "", "family" : "Pfuhl", "given" : "Thorsten", "non-dropping-particle" : "", "parse-names" : false, "suffix" : "" }, { "dropping-particle" : "", "family" : "Mamiani", "given" : "Alfredo", "non-dropping-particle" : "", "parse-names" : false, "suffix" : "" }, { "dropping-particle" : "", "family" : "Ehses", "given" : "Claudia", "non-dropping-particle" : "", "parse-names" : false, "suffix" : "" }, { "dropping-particle" : "", "family" : "Roemer", "given" : "Klaus", "non-dropping-particle" : "", "parse-names" : false, "suffix" : "" }, { "dropping-particle" : "", "family" : "Kremmer", "given" : "Elisabeth", "non-dropping-particle" : "", "parse-names" : false, "suffix" : "" }, { "dropping-particle" : "", "family" : "J\u00e4ker", "given" : "Christoph", "non-dropping-particle" : "", "parse-names" : false, "suffix" : "" }, { "dropping-particle" : "", "family" : "H\u00f6ck", "given" : "Julia", "non-dropping-particle" : "", "parse-names" : false, "suffix" : "" }, { "dropping-particle" : "", "family" : "Meister", "given" : "Gunter", "non-dropping-particle" : "", "parse-names" : false, "suffix" : "" }, { "dropping-particle" : "", "family" : "Gr\u00e4sser", "given" : "Friedrich A", "non-dropping-particle" : "", "parse-names" : false, "suffix" : "" } ], "container-title" : "Nucleic acids research", "id" : "ITEM-1", "issue" : "2", "issued" : { "date-parts" : [ [ "2008", "2" ] ] }, "page" : "666-75", "title" : "Epstein-Barr virus-encoded microRNA miR-BART2 down-regulates the viral DNA polymerase BALF5.", "type" : "article-journal", "volume" : "36" }, "uris" : [ "http://www.mendeley.com/documents/?uuid=4813d23b-e5ad-4676-969c-657114e577e6" ] } ], "mendeley" : { "previouslyFormattedCitation" : "&lt;sup&gt;[63]&lt;/sup&gt;"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[63]</w:t>
            </w:r>
            <w:r w:rsidRPr="00E46584">
              <w:rPr>
                <w:rFonts w:ascii="Book Antiqua" w:hAnsi="Book Antiqua"/>
                <w:lang w:eastAsia="zh-TW"/>
              </w:rPr>
              <w:fldChar w:fldCharType="end"/>
            </w:r>
          </w:p>
        </w:tc>
        <w:tc>
          <w:tcPr>
            <w:tcW w:w="31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MICB</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"10.1016/j.chom.2009.03.003", "ISSN" : "1934-6069", "PMID" : "19380116", "abstract" : "Herpesviruses are known for their persistent lifelong latent infection, which is made possible by their vast repertoire of immune-evasion strategies. We have previously shown that a human cytomegalovirus (HCMV) microRNA represses expression of the stress-induced Natural Killer (NK) cell ligand, MICB, to escape recognition and consequent elimination by NK cells. Here, we show functional conservation among diverse microRNAs derived from different herpesviruses, including HCMV, Kaposi's sarcoma-associated herpesvirus (KSHV), and Epstein-Barr virus (EBV), in their ability to directly target MICB mRNA and reduce its expression. Although the various viral microRNAs share no sequence homology, they are functionally similar and target MICB at different yet adjacent sites during authentic viral infection. The finding that different herpesvirus microRNAs target MICB indicates that MICB plays a pivotal role in the clash between herpesviruses and humans.", "author" : [ { "dropping-particle" : "", "family" : "Nachmani", "given" : "Daphna", "non-dropping-particle" : "", "parse-names" : false, "suffix" : "" }, { "dropping-particle" : "", "family" : "Stern-Ginossar", "given" : "Noam", "non-dropping-particle" : "", "parse-names" : false, "suffix" : "" }, { "dropping-particle" : "", "family" : "Sarid", "given" : "Ronit", "non-dropping-particle" : "", "parse-names" : false, "suffix" : "" }, { "dropping-particle" : "", "family" : "Mandelboim", "given" : "Ofer", "non-dropping-particle" : "", "parse-names" : false, "suffix" : "" } ], "container-title" : "Cell host &amp; microbe", "id" : "ITEM-1", "issue" : "4", "issued" : { "date-parts" : [ [ "2009", "4", "23" ] ] }, "page" : "376-85", "title" : "Diverse herpesvirus microRNAs target the stress-induced immune ligand MICB to escape recognition by natural killer cells.", "type" : "article-journal", "volume" : "5" }, "uris" : [ "http://www.mendeley.com/documents/?uuid=6991eec9-f6c1-416a-8b83-065fc4c4ad25" ] } ], "mendeley" : { "previouslyFormattedCitation" : "&lt;sup&gt;[64]&lt;/sup&gt;"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[64]</w:t>
            </w:r>
            <w:r w:rsidRPr="00E46584">
              <w:rPr>
                <w:rFonts w:ascii="Book Antiqua" w:hAnsi="Book Antiqua"/>
                <w:lang w:eastAsia="zh-TW"/>
              </w:rPr>
              <w:fldChar w:fldCharType="end"/>
            </w:r>
          </w:p>
        </w:tc>
      </w:tr>
      <w:tr w:rsidR="00DA130B" w:rsidRPr="00E46584" w:rsidTr="00D845D8">
        <w:trPr>
          <w:trHeight w:val="50"/>
          <w:jc w:val="center"/>
        </w:trPr>
        <w:tc>
          <w:tcPr>
            <w:tcW w:w="1475" w:type="dxa"/>
            <w:tcBorders>
              <w:left w:val="nil"/>
              <w:right w:val="nil"/>
            </w:tcBorders>
          </w:tcPr>
          <w:p w:rsidR="00DA130B" w:rsidRPr="00E46584" w:rsidRDefault="00DA130B" w:rsidP="00D845D8">
            <w:pPr>
              <w:spacing w:after="0" w:line="360" w:lineRule="auto"/>
              <w:jc w:val="both"/>
              <w:rPr>
                <w:rFonts w:ascii="Book Antiqua" w:hAnsi="Book Antiqua"/>
                <w:b/>
                <w:bCs/>
                <w:lang w:eastAsia="zh-TW"/>
              </w:rPr>
            </w:pPr>
            <w:bookmarkStart w:id="77" w:name="OLE_LINK79"/>
            <w:bookmarkStart w:id="78" w:name="OLE_LINK112"/>
            <w:bookmarkStart w:id="79" w:name="OLE_LINK113"/>
            <w:r w:rsidRPr="00E46584">
              <w:rPr>
                <w:rFonts w:ascii="Book Antiqua" w:hAnsi="Book Antiqua"/>
                <w:bCs/>
                <w:lang w:eastAsia="zh-TW"/>
              </w:rPr>
              <w:t>miR-BART3</w:t>
            </w:r>
            <w:bookmarkEnd w:id="77"/>
            <w:bookmarkEnd w:id="78"/>
            <w:bookmarkEnd w:id="79"/>
          </w:p>
        </w:tc>
        <w:tc>
          <w:tcPr>
            <w:tcW w:w="13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c>
          <w:tcPr>
            <w:tcW w:w="31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DICER1</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"10.1371/journal.ppat.1002484", "ISSN" : "1553-7374", "PMID" : "22291592", "abstract" : "Epstein-Barr virus (EBV) is a ubiquitous human herpesvirus linked to a number of B cell cancers and lymphoproliferative disorders. During latent infection, EBV expresses 25 viral pre-microRNAs (miRNAs) and induces the expression of specific host miRNAs, such as miR-155 and miR-21, which potentially play a role in viral oncogenesis. To date, only a limited number of EBV miRNA targets have been identified; thus, the role of EBV miRNAs in viral pathogenesis and/or lymphomagenesis is not well defined. Here, we used photoactivatable ribonucleoside-enhanced crosslinking and immunoprecipitation (PAR-CLIP) combined with deep sequencing and computational analysis to comprehensively examine the viral and cellular miRNA targetome in EBV strain B95-8-infected lymphoblastoid cell lines (LCLs). We identified 7,827 miRNA-interaction sites in 3,492 cellular 3'UTRs. 531 of these sites contained seed matches to viral miRNAs. 24 PAR-CLIP-identified miRNA:3'UTR interactions were confirmed by reporter assays. Our results reveal that EBV miRNAs predominantly target cellular transcripts during latent infection, thereby manipulating the host environment. Furthermore, targets of EBV miRNAs are involved in multiple cellular processes that are directly relevant to viral infection, including innate immunity, cell survival, and cell proliferation. Finally, we present evidence that myc-regulated host miRNAs from the miR-17/92 cluster can regulate latent viral gene expression. This comprehensive survey of the miRNA targetome in EBV-infected B cells represents a key step towards defining the functions of EBV-encoded miRNAs, and potentially, identifying novel therapeutic targets for EBV-associated malignancies.", "author" : [ { "dropping-particle" : "", "family" : "Skalsky", "given" : "Rebecca L", "non-dropping-particle" : "", "parse-names" : false, "suffix" : "" }, { "dropping-particle" : "", "family" : "Corcoran", "given" : "David L", "non-dropping-particle" : "", "parse-names" : false, "suffix" : "" }, { "dropping-particle" : "", "family" : "Gottwein", "given" : "Eva", "non-dropping-particle" : "", "parse-names" : false, "suffix" : "" }, { "dropping-particle" : "", "family" : "Frank", "given" : "Christopher L", "non-dropping-particle" : "", "parse-names" : false, "suffix" : "" }, { "dropping-particle" : "", "family" : "Kang", "given" : "Dong", "non-dropping-particle" : "", "parse-names" : false, "suffix" : "" }, { "dropping-particle" : "", "family" : "Hafner", "given" : "Markus", "non-dropping-particle" : "", "parse-names" : false, "suffix" : "" }, { "dropping-particle" : "", "family" : "Nusbaum", "given" : "Jeffrey D", "non-dropping-particle" : "", "parse-names" : false, "suffix" : "" }, { "dropping-particle" : "", "family" : "Feederle", "given" : "Regina", "non-dropping-particle" : "", "parse-names" : false, "suffix" : "" }, { "dropping-particle" : "", "family" : "Delecluse", "given" : "Henri-Jacques", "non-dropping-particle" : "", "parse-names" : false, "suffix" : "" }, { "dropping-particle" : "", "family" : "Luftig", "given" : "Micah A", "non-dropping-particle" : "", "parse-names" : false, "suffix" : "" }, { "dropping-particle" : "", "family" : "Tuschl", "given" : "Thomas", "non-dropping-particle" : "", "parse-names" : false, "suffix" : "" }, { "dropping-particle" : "", "family" : "Ohler", "given" : "Uwe", "non-dropping-particle" : "", "parse-names" : false, "suffix" : "" }, { "dropping-particle" : "", "family" : "Cullen", "given" : "Bryan R", "non-dropping-particle" : "", "parse-names" : false, "suffix" : "" } ], "container-title" : "PLoS pathogens", "id" : "ITEM-1", "issue" : "1", "issued" : { "date-parts" : [ [ "2012", "1" ] ] }, "page" : "e1002484", "title" : "The viral and cellular microRNA targetome in lymphoblastoid cell lines.", "type" : "article-journal", "volume" : "8" }, "uris" : [ "http://www.mendeley.com/documents/?uuid=677a0dea-2751-494d-b980-eaa1ecb88bc6" ] } ], "mendeley" : { "previouslyFormattedCitation" : "&lt;sup&gt;[28]&lt;/sup&gt;"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[28]</w:t>
            </w:r>
            <w:r w:rsidRPr="00E46584">
              <w:rPr>
                <w:rFonts w:ascii="Book Antiqua" w:hAnsi="Book Antiqua"/>
                <w:lang w:eastAsia="zh-TW"/>
              </w:rPr>
              <w:fldChar w:fldCharType="end"/>
            </w:r>
            <w:r w:rsidRPr="00E46584">
              <w:rPr>
                <w:rFonts w:ascii="Book Antiqua" w:hAnsi="Book Antiqua"/>
                <w:lang w:eastAsia="zh-TW"/>
              </w:rPr>
              <w:t xml:space="preserve">, </w:t>
            </w:r>
            <w:r w:rsidRPr="00E46584">
              <w:rPr>
                <w:rFonts w:ascii="Book Antiqua" w:hAnsi="Book Antiqua"/>
                <w:i/>
                <w:lang w:eastAsia="zh-TW"/>
              </w:rPr>
              <w:t>MICB</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"10.1371/journal.ppat.1002484", "ISSN" : "1553-7374", "PMID" : "22291592", "abstract" : "Epstein-Barr virus (EBV) is a ubiquitous human herpesvirus linked to a number of B cell cancers and lymphoproliferative disorders. During latent infection, EBV expresses 25 viral pre-microRNAs (miRNAs) and induces the expression of specific host miRNAs, such as miR-155 and miR-21, which potentially play a role in viral oncogenesis. To date, only a limited number of EBV miRNA targets have been identified; thus, the role of EBV miRNAs in viral pathogenesis and/or lymphomagenesis is not well defined. Here, we used photoactivatable ribonucleoside-enhanced crosslinking and immunoprecipitation (PAR-CLIP) combined with deep sequencing and computational analysis to comprehensively examine the viral and cellular miRNA targetome in EBV strain B95-8-infected lymphoblastoid cell lines (LCLs). We identified 7,827 miRNA-interaction sites in 3,492 cellular 3'UTRs. 531 of these sites contained seed matches to viral miRNAs. 24 PAR-CLIP-identified miRNA:3'UTR interactions were confirmed by reporter assays. Our results reveal that EBV miRNAs predominantly target cellular transcripts during latent infection, thereby manipulating the host environment. Furthermore, targets of EBV miRNAs are involved in multiple cellular processes that are directly relevant to viral infection, including innate immunity, cell survival, and cell proliferation. Finally, we present evidence that myc-regulated host miRNAs from the miR-17/92 cluster can regulate latent viral gene expression. This comprehensive survey of the miRNA targetome in EBV-infected B cells represents a key step towards defining the functions of EBV-encoded miRNAs, and potentially, identifying novel therapeutic targets for EBV-associated malignancies.", "author" : [ { "dropping-particle" : "", "family" : "Skalsky", "given" : "Rebecca L", "non-dropping-particle" : "", "parse-names" : false, "suffix" : "" }, { "dropping-particle" : "", "family" : "Corcoran", "given" : "David L", "non-dropping-particle" : "", "parse-names" : false, "suffix" : "" }, { "dropping-particle" : "", "family" : "Gottwein", "given" : "Eva", "non-dropping-particle" : "", "parse-names" : false, "suffix" : "" }, { "dropping-particle" : "", "family" : "Frank", "given" : "Christopher L", "non-dropping-particle" : "", "parse-names" : false, "suffix" : "" }, { "dropping-particle" : "", "family" : "Kang", "given" : "Dong", "non-dropping-particle" : "", "parse-names" : false, "suffix" : "" }, { "dropping-particle" : "", "family" : "Hafner", "given" : "Markus", "non-dropping-particle" : "", "parse-names" : false, "suffix" : "" }, { "dropping-particle" : "", "family" : "Nusbaum", "given" : "Jeffrey D", "non-dropping-particle" : "", "parse-names" : false, "suffix" : "" }, { "dropping-particle" : "", "family" : "Feederle", "given" : "Regina", "non-dropping-particle" : "", "parse-names" : false, "suffix" : "" }, { "dropping-particle" : "", "family" : "Delecluse", "given" : "Henri-Jacques", "non-dropping-particle" : "", "parse-names" : false, "suffix" : "" }, { "dropping-particle" : "", "family" : "Luftig", "given" : "Micah A", "non-dropping-particle" : "", "parse-names" : false, "suffix" : "" }, { "dropping-particle" : "", "family" : "Tuschl", "given" : "Thomas", "non-dropping-particle" : "", "parse-names" : false, "suffix" : "" }, { "dropping-particle" : "", "family" : "Ohler", "given" : "Uwe", "non-dropping-particle" : "", "parse-names" : false, "suffix" : "" }, { "dropping-particle" : "", "family" : "Cullen", "given" : "Bryan R", "non-dropping-particle" : "", "parse-names" : false, "suffix" : "" } ], "container-title" : "PLoS pathogens", "id" : "ITEM-1", "issue" : "1", "issued" : { "date-parts" : [ [ "2012", "1" ] ] }, "page" : "e1002484", "title" : "The viral and cellular microRNA targetome in lymphoblastoid cell lines.", "type" : "article-journal", "volume" : "8" }, "uris" : [ "http://www.mendeley.com/documents/?uuid=677a0dea-2751-494d-b980-eaa1ecb88bc6" ] } ], "mendeley" : { "previouslyFormattedCitation" : "&lt;sup&gt;[28]&lt;/sup&gt;"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[28]</w:t>
            </w:r>
            <w:r w:rsidRPr="00E46584">
              <w:rPr>
                <w:rFonts w:ascii="Book Antiqua" w:hAnsi="Book Antiqua"/>
                <w:lang w:eastAsia="zh-TW"/>
              </w:rPr>
              <w:fldChar w:fldCharType="end"/>
            </w:r>
          </w:p>
        </w:tc>
      </w:tr>
      <w:tr w:rsidR="00DA130B" w:rsidRPr="00E46584" w:rsidTr="00D845D8">
        <w:trPr>
          <w:trHeight w:val="50"/>
          <w:jc w:val="center"/>
        </w:trPr>
        <w:tc>
          <w:tcPr>
            <w:tcW w:w="1475" w:type="dxa"/>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miR-BART3-3p</w:t>
            </w:r>
          </w:p>
        </w:tc>
        <w:tc>
          <w:tcPr>
            <w:tcW w:w="13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c>
          <w:tcPr>
            <w:tcW w:w="31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IPO7</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"10.1016/j.chom.2010.03.008", "ISSN" : "1934-6069", "PMID" : "20413099", "abstract" : "The mRNA targets of microRNAs (miRNAs) can be identified by immunoprecipitation of Argonaute (Ago) protein-containing RNA-induced silencing complexes (RISCs) followed by microarray analysis (RIP-Chip). Here we used Ago2-based RIP-Chip to identify transcripts targeted by Kaposi's sarcoma-associated herpesvirus (KSHV) miRNAs (n = 114), Epstein-Barr virus (EBV) miRNAs (n = 44), and cellular miRNAs (n = 2337) in six latently infected or stably transduced human B cell lines. Of the six KSHV miRNA targets chosen for validation, four showed regulation via their 3'UTR, while two showed regulation via binding sites within coding sequences. Two genes governing cellular transport processes (TOMM22 and IPO7) were confirmed to be targeted by EBV miRNAs. A significant number of viral miRNA targets were upregulated in infected cells, suggesting that viral miRNAs preferentially target cellular genes induced upon infection. Transcript half-life both of cellular and viral miRNA targets negatively correlated with recruitment to RISC complexes, indicating that RIP-Chip offers a quantitative estimate of miRNA function.", "author" : [ { "dropping-particle" : "", "family" : "D\u00f6lken", "given" : "Lars", "non-dropping-particle" : "", "parse-names" : false, "suffix" : "" }, { "dropping-particle" : "", "family" : "Malterer", "given" : "Georg", "non-dropping-particle" : "", "parse-names" : false, "suffix" : "" }, { "dropping-particle" : "", "family" : "Erhard", "given" : "Florian", "non-dropping-particle" : "", "parse-names" : false, "suffix" : "" }, { "dropping-particle" : "", "family" : "Kothe", "given" : "Sheila", "non-dropping-particle" : "", "parse-names" : false, "suffix" : "" }, { "dropping-particle" : "", "family" : "Friedel", "given" : "Caroline C", "non-dropping-particle" : "", "parse-names" : false, "suffix" : "" }, { "dropping-particle" : "", "family" : "Suffert", "given" : "Guillaume", "non-dropping-particle" : "", "parse-names" : false, "suffix" : "" }, { "dropping-particle" : "", "family" : "Marcinowski", "given" : "Lisa", "non-dropping-particle" : "", "parse-names" : false, "suffix" : "" }, { "dropping-particle" : "", "family" : "Motsch", "given" : "Natalie", "non-dropping-particle" : "", "parse-names" : false, "suffix" : "" }, { "dropping-particle" : "", "family" : "Barth", "given" : "Stephanie", "non-dropping-particle" : "", "parse-names" : false, "suffix" : "" }, { "dropping-particle" : "", "family" : "Beitzinger", "given" : "Michaela", "non-dropping-particle" : "", "parse-names" : false, "suffix" : "" }, { "dropping-particle" : "", "family" : "Lieber", "given" : "Diana", "non-dropping-particle" : "", "parse-names" : false, "suffix" : "" }, { "dropping-particle" : "", "family" : "Bailer", "given" : "Susanne M", "non-dropping-particle" : "", "parse-names" : false, "suffix" : "" }, { "dropping-particle" : "", "family" : "Hoffmann", "given" : "Reinhard", "non-dropping-particle" : "", "parse-names" : false, "suffix" : "" }, { "dropping-particle" : "", "family" : "Ruzsics", "given" : "Zsolt", "non-dropping-particle" : "", "parse-names" : false, "suffix" : "" }, { "dropping-particle" : "", "family" : "Kremmer", "given" : "Elisabeth", "non-dropping-particle" : "", "parse-names" : false, "suffix" : "" }, { "dropping-particle" : "", "family" : "Pfeffer", "given" : "S\u00e9bastien", "non-dropping-particle" : "", "parse-names" : false, "suffix" : "" }, { "dropping-particle" : "", "family" : "Zimmer", "given" : "Ralf", "non-dropping-particle" : "", "parse-names" : false, "suffix" : "" }, { "dropping-particle" : "", "family" : "Koszinowski", "given" : "Ulrich H", "non-dropping-particle" : "", "parse-names" : false, "suffix" : "" }, { "dropping-particle" : "", "family" : "Gr\u00e4sser", "given" : "Friedrich", "non-dropping-particle" : "", "parse-names" : false, "suffix" : "" }, { "dropping-particle" : "", "family" : "Meister", "given" : "Gunter", "non-dropping-particle" : "", "parse-names" : false, "suffix" : "" }, { "dropping-particle" : "", "family" : "Haas", "given" : "J\u00fcrgen", "non-dropping-particle" : "", "parse-names" : false, "suffix" : "" } ], "container-title" : "Cell host &amp; microbe", "id" : "ITEM-1", "issue" : "4", "issued" : { "date-parts" : [ [ "2010", "4", "22" ] ] }, "page" : "324-34", "title" : "Systematic analysis of viral and cellular microRNA targets in cells latently infected with human gamma-herpesviruses by RISC immunoprecipitation assay.", "type" : "article-journal", "volume" : "7" }, "uris" : [ "http://www.mendeley.com/documents/?uuid=dd3cfb4a-76fe-428b-967a-a045a8e1e52e" ] } ], "mendeley" : { "previouslyFormattedCitation" : "&lt;sup&gt;[65]&lt;/sup&gt;"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[65]</w:t>
            </w:r>
            <w:r w:rsidRPr="00E46584">
              <w:rPr>
                <w:rFonts w:ascii="Book Antiqua" w:hAnsi="Book Antiqua"/>
                <w:lang w:eastAsia="zh-TW"/>
              </w:rPr>
              <w:fldChar w:fldCharType="end"/>
            </w:r>
          </w:p>
        </w:tc>
      </w:tr>
      <w:tr w:rsidR="00DA130B" w:rsidRPr="00E46584" w:rsidTr="00D845D8">
        <w:trPr>
          <w:trHeight w:val="50"/>
          <w:jc w:val="center"/>
        </w:trPr>
        <w:tc>
          <w:tcPr>
            <w:tcW w:w="1475" w:type="dxa"/>
            <w:tcBorders>
              <w:left w:val="nil"/>
              <w:right w:val="nil"/>
            </w:tcBorders>
          </w:tcPr>
          <w:p w:rsidR="00DA130B" w:rsidRPr="00E46584" w:rsidRDefault="00DA130B" w:rsidP="00D845D8">
            <w:pPr>
              <w:spacing w:after="0" w:line="360" w:lineRule="auto"/>
              <w:jc w:val="both"/>
              <w:rPr>
                <w:rFonts w:ascii="Book Antiqua" w:hAnsi="Book Antiqua"/>
                <w:b/>
                <w:bCs/>
                <w:lang w:eastAsia="zh-TW"/>
              </w:rPr>
            </w:pPr>
            <w:bookmarkStart w:id="80" w:name="_Hlk374309894"/>
            <w:r w:rsidRPr="00E46584">
              <w:rPr>
                <w:rFonts w:ascii="Book Antiqua" w:hAnsi="Book Antiqua"/>
                <w:bCs/>
                <w:lang w:eastAsia="zh-TW"/>
              </w:rPr>
              <w:t>miR-BART5</w:t>
            </w:r>
          </w:p>
        </w:tc>
        <w:tc>
          <w:tcPr>
            <w:tcW w:w="13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LMP1</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"10.1038/emboj.2012.63", "ISSN" : "1460-2075", "PMID" : "22473208", "abstract" : "Epstein-Barr virus (EBV) controls gene expression to transform human B cells and maintain viral latency. High-throughput sequencing and crosslinking immunoprecipitation (HITS-CLIP) identified mRNA targets of 44 EBV and 310 human microRNAs (miRNAs) in Jijoye (Latency III) EBV-transformed B cells. While 25% of total cellular miRNAs are viral, only three viral mRNAs, all latent transcripts, are targeted. Thus, miRNAs do not control the latent/lytic switch by targeting EBV lytic genes. Unexpectedly, 90% of the 1664 human 3'-untranslated regions targeted by the 12 most abundant EBV miRNAs are also targeted by human miRNAs via distinct binding sites. Half of these are targets of the oncogenic miR-17\u223c92 miRNA cluster and associated families, including mRNAs that regulate transcription, apoptosis, Wnt signalling, and the cell cycle. Reporter assays confirmed the functionality of several EBV and miR-17 family miRNA-binding sites in EBV latent membrane protein 1 (LMP1), EBV BHRF1, and host CAPRIN2 mRNAs. Our extensive list of EBV and human miRNA targets implicates miRNAs in the control of EBV latency and illuminates viral miRNA function in general.", "author" : [ { "dropping-particle" : "", "family" : "Riley", "given" : "Kasandra J", "non-dropping-particle" : "", "parse-names" : false, "suffix" : "" }, { "dropping-particle" : "", "family" : "Rabinowitz", "given" : "Gabrielle S", "non-dropping-particle" : "", "parse-names" : false, "suffix" : "" }, { "dropping-particle" : "", "family" : "Yario", "given" : "Therese A", "non-dropping-particle" : "", "parse-names" : false, "suffix" : "" }, { "dropping-particle" : "", "family" : "Luna", "given" : "Joseph M", "non-dropping-particle" : "", "parse-names" : false, "suffix" : "" }, { "dropping-particle" : "", "family" : "Darnell", "given" : "Robert B", "non-dropping-particle" : "", "parse-names" : false, "suffix" : "" }, { "dropping-particle" : "", "family" : "Steitz", "given" : "Joan A", "non-dropping-particle" : "", "parse-names" : false, "suffix" : "" } ], "container-title" : "The EMBO journal", "id" : "ITEM-1", "issue" : "9", "issued" : { "date-parts" : [ [ "2012", "5", "2" ] ] }, "page" : "2207-21", "title" : "EBV and human microRNAs co-target oncogenic and apoptotic viral and human genes during latency.", "type" : "article-journal", "volume" : "31" }, "uris" : [ "http://www.mendeley.com/documents/?uuid=6bab2e4b-a643-4baa-af48-d2b71f679bb5" ] } ], "mendeley" : { "previouslyFormattedCitation" : "&lt;sup&gt;[61]&lt;/sup&gt;"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[61]</w:t>
            </w:r>
            <w:r w:rsidRPr="00E46584">
              <w:rPr>
                <w:rFonts w:ascii="Book Antiqua" w:hAnsi="Book Antiqua"/>
                <w:lang w:eastAsia="zh-TW"/>
              </w:rPr>
              <w:fldChar w:fldCharType="end"/>
            </w:r>
          </w:p>
        </w:tc>
        <w:tc>
          <w:tcPr>
            <w:tcW w:w="31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bookmarkStart w:id="81" w:name="OLE_LINK129"/>
            <w:bookmarkStart w:id="82" w:name="OLE_LINK130"/>
            <w:r w:rsidRPr="00E46584">
              <w:rPr>
                <w:rFonts w:ascii="Book Antiqua" w:hAnsi="Book Antiqua"/>
                <w:i/>
                <w:lang w:eastAsia="zh-TW"/>
              </w:rPr>
              <w:t>PUMA</w:t>
            </w:r>
            <w:bookmarkStart w:id="83" w:name="OLE_LINK16"/>
            <w:bookmarkEnd w:id="81"/>
            <w:bookmarkEnd w:id="82"/>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"10.1084/jem.20072581", "ISSN" : "1540-9538", "PMID" : "18838543", "abstract" : "Epstein-Barr virus (EBV) is a herpesvirus associated with nasopharyngeal carcinoma (NPC), gastric carcinoma (GC), and other malignancies. EBV is the first human virus found to express microRNAs (miRNAs), the functions of which remain largely unknown. We report on the regulation of a cellular protein named p53 up-regulated modulator of apoptosis (PUMA) by an EBV miRNA known as miR-BART5, which is abundantly expressed in NPC and EBV-GC cells. Modulation of PUMA expression by miR-BART5 and anti-miR-BART5 oligonucleotide was demonstrated in EBV-positive cells. In addition, PUMA was found to be significantly underexpressed in approximately 60% of human NPC tissues. Although expression of miR-BART5 rendered NPC and EBV-GC cells less sensitive to proapoptotic agents, apoptosis can be triggered by depleting miR-BART5 or inducing the expression of PUMA. Collectively, our findings suggest that EBV encodes an miRNA to facilitate the establishment of latent infection by promoting host cell survival.", "author" : [ { "dropping-particle" : "", "family" : "Choy", "given" : "Elizabeth Yee-Wai", "non-dropping-particle" : "", "parse-names" : false, "suffix" : "" }, { "dropping-particle" : "", "family" : "Siu", "given" : "Kam-Leung", "non-dropping-particle" : "", "parse-names" : false, "suffix" : "" }, { "dropping-particle" : "", "family" : "Kok", "given" : "Kin-Hang", "non-dropping-particle" : "", "parse-names" : false, "suffix" : "" }, { "dropping-particle" : "", "family" : "Lung", "given" : "Raymond Wai-Ming", "non-dropping-particle" : "", "parse-names" : false, "suffix" : "" }, { "dropping-particle" : "", "family" : "Tsang", "given" : "Chi Man", "non-dropping-particle" : "", "parse-names" : false, "suffix" : "" }, { "dropping-particle" : "", "family" : "To", "given" : "Ka-Fai", "non-dropping-particle" : "", "parse-names" : false, "suffix" : "" }, { "dropping-particle" : "", "family" : "Kwong", "given" : "Dora Lai-Wan", "non-dropping-particle" : "", "parse-names" : false, "suffix" : "" }, { "dropping-particle" : "", "family" : "Tsao", "given" : "Sai Wah", "non-dropping-particle" : "", "parse-names" : false, "suffix" : "" }, { "dropping-particle" : "", "family" : "Jin", "given" : "Dong-Yan", "non-dropping-particle" : "", "parse-names" : false, "suffix" : "" } ], "container-title" : "The Journal of experimental medicine", "id" : "ITEM-1", "issue" : "11", "issued" : { "date-parts" : [ [ "2008", "10", "27" ] ] }, "page" : "2551-60", "title" : "An Epstein-Barr virus-encoded microRNA targets PUMA to promote host cell survival.", "type" : "article-journal", "volume" : "205" }, "uris" : [ "http://www.mendeley.com/documents/?uuid=a6c6738f-da48-456c-a592-c0612b276827" ] } ], "mendeley" : { "previouslyFormattedCitation" : "&lt;sup&gt;[66]&lt;/sup&gt;"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[66]</w:t>
            </w:r>
            <w:r w:rsidRPr="00E46584">
              <w:rPr>
                <w:rFonts w:ascii="Book Antiqua" w:hAnsi="Book Antiqua"/>
                <w:lang w:eastAsia="zh-TW"/>
              </w:rPr>
              <w:fldChar w:fldCharType="end"/>
            </w:r>
            <w:bookmarkEnd w:id="83"/>
          </w:p>
        </w:tc>
      </w:tr>
      <w:bookmarkEnd w:id="80"/>
      <w:tr w:rsidR="00DA130B" w:rsidRPr="00E46584" w:rsidTr="00D845D8">
        <w:trPr>
          <w:trHeight w:val="50"/>
          <w:jc w:val="center"/>
        </w:trPr>
        <w:tc>
          <w:tcPr>
            <w:tcW w:w="1475" w:type="dxa"/>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miR-BART6</w:t>
            </w:r>
          </w:p>
        </w:tc>
        <w:tc>
          <w:tcPr>
            <w:tcW w:w="13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LMP1</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"10.1073/pnas.0702896104", "ISSN" : "0027-8424", "PMID" : "17911266", "abstract" : "Epstein-Barr virus (EBV) was the first human virus found to encode microRNAs (miRNAs), but the function of these miRNAs has been obscure. Nasopharyngeal carcinoma (NPC) is associated with EBV infection, and the EBV-encoded LMP1 is believed to be a key factor in NPC development. However, detection of LMP1 protein in NPC is variable. Here, we report that EBV-encoded BART miRNAs target the 3' UTR of the LMP1 gene and negatively regulate LMP1 protein expression. These miRNAs also modulate LMP1-induced NF-kappaB signaling and alleviate the cisplatin sensitivity of LMP1-expressing NPC cells. Consistent with a previous study on the NPC C666-1 cell line and C15 xenograft, we found abundant expression of BART miRNAs in NPC tissues. Furthermore, DNA sequencing revealed that the 3' UTR of LMP1 is highly conserved in NPC-derived EBV isolates. The data provide insight into the discrepancy between LMP1 transcript and protein detection in NPC and highlight the role of the EBV miRNAs in regulating LMP1 downstream signaling to promote cancer development.", "author" : [ { "dropping-particle" : "", "family" : "Lo", "given" : "Angela Kwok Fung", "non-dropping-particle" : "", "parse-names" : false, "suffix" : "" }, { "dropping-particle" : "", "family" : "To", "given" : "Ka Fai", "non-dropping-particle" : "", "parse-names" : false, "suffix" : "" }, { "dropping-particle" : "", "family" : "Lo", "given" : "Kwok Wai", "non-dropping-particle" : "", "parse-names" : false, "suffix" : "" }, { "dropping-particle" : "", "family" : "Lung", "given" : "Raymond Wai Ming", "non-dropping-particle" : "", "parse-names" : false, "suffix" : "" }, { "dropping-particle" : "", "family" : "Hui", "given" : "Jan Wai Ying", "non-dropping-particle" : "", "parse-names" : false, "suffix" : "" }, { "dropping-particle" : "", "family" : "Liao", "given" : "Gangling", "non-dropping-particle" : "", "parse-names" : false, "suffix" : "" }, { "dropping-particle" : "", "family" : "Hayward", "given" : "S Diane", "non-dropping-particle" : "", "parse-names" : false, "suffix" : "" } ], "container-title" : "Proceedings of the National Academy of Sciences of the United States of America", "id" : "ITEM-1", "issue" : "41", "issued" : { "date-parts" : [ [ "2007", "10", "9" ] ] }, "page" : "16164-9", "title" : "Modulation of LMP1 protein expression by EBV-encoded microRNAs.", "type" : "article-journal", "volume" : "104" }, "uris" : [ "http://www.mendeley.com/documents/?uuid=938ffe2d-d072-4b4c-b260-0170af57422f" ] } ], "mendeley" : { "previouslyFormattedCitation" : "&lt;sup&gt;[24]&lt;/sup&gt;"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[24]</w:t>
            </w:r>
            <w:r w:rsidRPr="00E46584">
              <w:rPr>
                <w:rFonts w:ascii="Book Antiqua" w:hAnsi="Book Antiqua"/>
                <w:lang w:eastAsia="zh-TW"/>
              </w:rPr>
              <w:fldChar w:fldCharType="end"/>
            </w:r>
          </w:p>
        </w:tc>
        <w:tc>
          <w:tcPr>
            <w:tcW w:w="3150" w:type="dxa"/>
          </w:tcPr>
          <w:p w:rsidR="00DA130B" w:rsidRPr="00E46584" w:rsidRDefault="00DA130B" w:rsidP="00D845D8">
            <w:pPr>
              <w:spacing w:after="0" w:line="360" w:lineRule="auto"/>
              <w:jc w:val="both"/>
              <w:rPr>
                <w:rFonts w:ascii="Book Antiqua" w:hAnsi="Book Antiqua"/>
                <w:lang w:eastAsia="zh-TW"/>
              </w:rPr>
            </w:pPr>
            <w:bookmarkStart w:id="84" w:name="OLE_LINK126"/>
            <w:r w:rsidRPr="00E46584">
              <w:rPr>
                <w:rFonts w:ascii="Book Antiqua" w:hAnsi="Book Antiqua"/>
                <w:i/>
                <w:lang w:eastAsia="zh-TW"/>
              </w:rPr>
              <w:t>DICER1</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"10.1074/jbc.M110.138362", "ISSN" : "1083-351X", "PMID" : "20716523", "abstract" : "Certain primary transcripts of miRNA (pri-microRNAs) undergo RNA editing that converts adenosine to inosine. The Epstein-Barr virus (EBV) genome encodes multiple microRNA genes of its own. Here we report that primary transcripts of ebv-miR-BART6 (pri-miR-BART6) are edited in latently EBV-infected cells. Editing of wild-type pri-miR-BART6 RNAs dramatically reduced loading of miR-BART6-5p RNAs onto the microRNA-induced silencing complex. Editing of a mutation-containing pri-miR-BART6 found in Daudi Burkitt lymphoma and nasopharyngeal carcinoma C666-1 cell lines suppressed processing of miR-BART6 RNAs. Most importantly, miR-BART6-5p RNAs silence Dicer through multiple target sites located in the 3'-UTR of Dicer mRNA. The significance of miR-BART6 was further investigated in cells in various stages of latency. We found that miR-BART6-5p RNAs suppress the EBNA2 viral oncogene required for transition from immunologically less responsive type I and type II latency to the more immunoreactive type III latency as well as Zta and Rta viral proteins essential for lytic replication, revealing the regulatory function of miR-BART6 in EBV infection and latency. Mutation and A-to-I editing appear to be adaptive mechanisms that antagonize miR-BART6 activities.", "author" : [ { "dropping-particle" : "", "family" : "Iizasa", "given" : "Hisashi", "non-dropping-particle" : "", "parse-names" : false, "suffix" : "" }, { "dropping-particle" : "", "family" : "Wulff", "given" : "Bjorn-Erik", "non-dropping-particle" : "", "parse-names" : false, "suffix" : "" }, { "dropping-particle" : "", "family" : "Alla", "given" : "Nageswara R", "non-dropping-particle" : "", "parse-names" : false, "suffix" : "" }, { "dropping-particle" : "", "family" : "Maragkakis", "given" : "Manolis", "non-dropping-particle" : "", "parse-names" : false, "suffix" : "" }, { "dropping-particle" : "", "family" : "Megraw", "given" : "Molly", "non-dropping-particle" : "", "parse-names" : false, "suffix" : "" }, { "dropping-particle" : "", "family" : "Hatzigeorgiou", "given" : "Artemis", "non-dropping-particle" : "", "parse-names" : false, "suffix" : "" }, { "dropping-particle" : "", "family" : "Iwakiri", "given" : "Dai", "non-dropping-particle" : "", "parse-names" : false, "suffix" : "" }, { "dropping-particle" : "", "family" : "Takada", "given" : "Kenzo", "non-dropping-particle" : "", "parse-names" : false, "suffix" : "" }, { "dropping-particle" : "", "family" : "Wiedmer", "given" : "Andreas", "non-dropping-particle" : "", "parse-names" : false, "suffix" : "" }, { "dropping-particle" : "", "family" : "Showe", "given" : "Louise", "non-dropping-particle" : "", "parse-names" : false, "suffix" : "" }, { "dropping-particle" : "", "family" : "Lieberman", "given" : "Paul", "non-dropping-particle" : "", "parse-names" : false, "suffix" : "" }, { "dropping-particle" : "", "family" : "Nishikura", "given" : "Kazuko", "non-dropping-particle" : "", "parse-names" : false, "suffix" : "" } ], "container-title" : "The Journal of biological chemistry", "id" : "ITEM-1", "issue" : "43", "issued" : { "date-parts" : [ [ "2010", "10", "22" ] ] }, "page" : "33358-70", "title" : "Editing of Epstein-Barr virus-encoded BART6 microRNAs controls their dicer targeting and consequently affects viral latency.", "type" : "article-journal", "volume" : "285" }, "uris" : [ "http://www.mendeley.com/documents/?uuid=a946d5b7-7fe7-4e0c-8c6e-495d711d8eaa" ] } ], "mendeley" : { "previouslyFormattedCitation" : "&lt;sup&gt;[67]&lt;/sup&gt;"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[67]</w:t>
            </w:r>
            <w:r w:rsidRPr="00E46584">
              <w:rPr>
                <w:rFonts w:ascii="Book Antiqua" w:hAnsi="Book Antiqua"/>
                <w:lang w:eastAsia="zh-TW"/>
              </w:rPr>
              <w:fldChar w:fldCharType="end"/>
            </w:r>
            <w:bookmarkEnd w:id="84"/>
          </w:p>
        </w:tc>
      </w:tr>
      <w:tr w:rsidR="00DA130B" w:rsidRPr="00E46584" w:rsidTr="00D845D8">
        <w:trPr>
          <w:trHeight w:val="50"/>
          <w:jc w:val="center"/>
        </w:trPr>
        <w:tc>
          <w:tcPr>
            <w:tcW w:w="1475" w:type="dxa"/>
            <w:tcBorders>
              <w:left w:val="nil"/>
              <w:right w:val="nil"/>
            </w:tcBorders>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miR-BART10</w:t>
            </w:r>
          </w:p>
        </w:tc>
        <w:tc>
          <w:tcPr>
            <w:tcW w:w="13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bookmarkStart w:id="85" w:name="OLE_LINK69"/>
            <w:bookmarkStart w:id="86" w:name="OLE_LINK70"/>
            <w:bookmarkStart w:id="87" w:name="OLE_LINK71"/>
            <w:bookmarkStart w:id="88" w:name="OLE_LINK72"/>
            <w:r w:rsidRPr="00E46584">
              <w:rPr>
                <w:rFonts w:ascii="Book Antiqua" w:hAnsi="Book Antiqua"/>
                <w:i/>
                <w:lang w:eastAsia="zh-TW"/>
              </w:rPr>
              <w:t>BHRF1</w:t>
            </w:r>
            <w:bookmarkEnd w:id="85"/>
            <w:bookmarkEnd w:id="86"/>
            <w:bookmarkEnd w:id="87"/>
            <w:bookmarkEnd w:id="88"/>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"10.1038/emboj.2012.63", "ISSN" : "1460-2075", "PMID" : "22473208", "abstract" : "Epstein-Barr virus (EBV) controls gene expression to transform human B cells and maintain viral latency. High-throughput sequencing and crosslinking immunoprecipitation (HITS-CLIP) identified mRNA targets of 44 EBV and 310 human microRNAs (miRNAs) in Jijoye (Latency III) EBV-transformed B cells. While 25% of total cellular miRNAs are viral, only three viral mRNAs, all latent transcripts, are targeted. Thus, miRNAs do not control the latent/lytic switch by targeting EBV lytic genes. Unexpectedly, 90% of the 1664 human 3'-untranslated regions targeted by the 12 most abundant EBV miRNAs are also targeted by human miRNAs via distinct binding sites. Half of these are targets of the oncogenic miR-17\u223c92 miRNA cluster and associated families, including mRNAs that regulate transcription, apoptosis, Wnt signalling, and the cell cycle. Reporter assays confirmed the functionality of several EBV and miR-17 family miRNA-binding sites in EBV latent membrane protein 1 (LMP1), EBV BHRF1, and host CAPRIN2 mRNAs. Our extensive list of EBV and human miRNA targets implicates miRNAs in the control of EBV latency and illuminates viral miRNA function in general.", "author" : [ { "dropping-particle" : "", "family" : "Riley", "given" : "Kasandra J", "non-dropping-particle" : "", "parse-names" : false, "suffix" : "" }, { "dropping-particle" : "", "family" : "Rabinowitz", "given" : "Gabrielle S", "non-dropping-particle" : "", "parse-names" : false, "suffix" : "" }, { "dropping-particle" : "", "family" : "Yario", "given" : "Therese A", "non-dropping-particle" : "", "parse-names" : false, "suffix" : "" }, { "dropping-particle" : "", "family" : "Luna", "given" : "Joseph M", "non-dropping-particle" : "", "parse-names" : false, "suffix" : "" }, { "dropping-particle" : "", "family" : "Darnell", "given" : "Robert B", "non-dropping-particle" : "", "parse-names" : false, "suffix" : "" }, { "dropping-particle" : "", "family" : "Steitz", "given" : "Joan A", "non-dropping-particle" : "", "parse-names" : false, "suffix" : "" } ], "container-title" : "The EMBO journal", "id" : "ITEM-1", "issue" : "9", "issued" : { "date-parts" : [ [ "2012", "5", "2" ] ] }, "page" : "2207-21", "title" : "EBV and human microRNAs co-target oncogenic and apoptotic viral and human genes during latency.", "type" : "article-journal", "volume" : "31" }, "uris" : [ "http://www.mendeley.com/documents/?uuid=6bab2e4b-a643-4baa-af48-d2b71f679bb5" ] } ], "mendeley" : { "previouslyFormattedCitation" : "&lt;sup&gt;[61]&lt;/sup&gt;"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[61]</w:t>
            </w:r>
            <w:r w:rsidRPr="00E46584">
              <w:rPr>
                <w:rFonts w:ascii="Book Antiqua" w:hAnsi="Book Antiqua"/>
                <w:lang w:eastAsia="zh-TW"/>
              </w:rPr>
              <w:fldChar w:fldCharType="end"/>
            </w:r>
          </w:p>
        </w:tc>
        <w:tc>
          <w:tcPr>
            <w:tcW w:w="31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r>
      <w:tr w:rsidR="00DA130B" w:rsidRPr="00E46584" w:rsidTr="00D845D8">
        <w:trPr>
          <w:trHeight w:val="50"/>
          <w:jc w:val="center"/>
        </w:trPr>
        <w:tc>
          <w:tcPr>
            <w:tcW w:w="1475" w:type="dxa"/>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miR-BART13</w:t>
            </w:r>
          </w:p>
        </w:tc>
        <w:tc>
          <w:tcPr>
            <w:tcW w:w="13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c>
          <w:tcPr>
            <w:tcW w:w="31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CAPRIN</w:t>
            </w:r>
            <w:r w:rsidRPr="00E46584">
              <w:rPr>
                <w:rFonts w:ascii="Book Antiqua" w:hAnsi="Book Antiqua"/>
                <w:lang w:eastAsia="zh-TW"/>
              </w:rPr>
              <w:t>2</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"10.1038/emboj.2012.63", "ISSN" : "1460-2075", "PMID" : "22473208", "abstract" : "Epstein-Barr virus (EBV) controls gene expression to transform human B cells and maintain viral latency. High-throughput sequencing and crosslinking immunoprecipitation (HITS-CLIP) identified mRNA targets of 44 EBV and 310 human microRNAs (miRNAs) in Jijoye (Latency III) EBV-transformed B cells. While 25% of total cellular miRNAs are viral, only three viral mRNAs, all latent transcripts, are targeted. Thus, miRNAs do not control the latent/lytic switch by targeting EBV lytic genes. Unexpectedly, 90% of the 1664 human 3'-untranslated regions targeted by the 12 most abundant EBV miRNAs are also targeted by human miRNAs via distinct binding sites. Half of these are targets of the oncogenic miR-17\u223c92 miRNA cluster and associated families, including mRNAs that regulate transcription, apoptosis, Wnt signalling, and the cell cycle. Reporter assays confirmed the functionality of several EBV and miR-17 family miRNA-binding sites in EBV latent membrane protein 1 (LMP1), EBV BHRF1, and host CAPRIN2 mRNAs. Our extensive list of EBV and human miRNA targets implicates miRNAs in the control of EBV latency and illuminates viral miRNA function in general.", "author" : [ { "dropping-particle" : "", "family" : "Riley", "given" : "Kasandra J", "non-dropping-particle" : "", "parse-names" : false, "suffix" : "" }, { "dropping-particle" : "", "family" : "Rabinowitz", "given" : "Gabrielle S", "non-dropping-particle" : "", "parse-names" : false, "suffix" : "" }, { "dropping-particle" : "", "family" : "Yario", "given" : "Therese A", "non-dropping-particle" : "", "parse-names" : false, "suffix" : "" }, { "dropping-particle" : "", "family" : "Luna", "given" : "Joseph M", "non-dropping-particle" : "", "parse-names" : false, "suffix" : "" }, { "dropping-particle" : "", "family" : "Darnell", "given" : "Robert B", "non-dropping-particle" : "", "parse-names" : false, "suffix" : "" }, { "dropping-particle" : "", "family" : "Steitz", "given" : "Joan A", "non-dropping-particle" : "", "parse-names" : false, "suffix" : "" } ], "container-title" : "The EMBO journal", "id" : "ITEM-1", "issue" : "9", "issued" : { "date-parts" : [ [ "2012", "5", "2" ] ] }, "page" : "2207-21", "title" : "EBV and human microRNAs co-target oncogenic and apoptotic viral and human genes during latency.", "type" : "article-journal", "volume" : "31" }, "uris" : [ "http://www.mendeley.com/documents/?uuid=6bab2e4b-a643-4baa-af48-d2b71f679bb5" ] } ], "mendeley" : { "previouslyFormattedCitation" : "&lt;sup&gt;[61]&lt;/sup&gt;"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[61]</w:t>
            </w:r>
            <w:r w:rsidRPr="00E46584">
              <w:rPr>
                <w:rFonts w:ascii="Book Antiqua" w:hAnsi="Book Antiqua"/>
                <w:lang w:eastAsia="zh-TW"/>
              </w:rPr>
              <w:fldChar w:fldCharType="end"/>
            </w:r>
          </w:p>
        </w:tc>
      </w:tr>
      <w:tr w:rsidR="00DA130B" w:rsidRPr="00E46584" w:rsidTr="00D845D8">
        <w:trPr>
          <w:trHeight w:val="50"/>
          <w:jc w:val="center"/>
        </w:trPr>
        <w:tc>
          <w:tcPr>
            <w:tcW w:w="1475" w:type="dxa"/>
            <w:tcBorders>
              <w:left w:val="nil"/>
              <w:right w:val="nil"/>
            </w:tcBorders>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miR-BART16</w:t>
            </w:r>
          </w:p>
        </w:tc>
        <w:tc>
          <w:tcPr>
            <w:tcW w:w="13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LMP1</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"10.1073/pnas.0702896104", "ISSN" : "0027-8424", "PMID" : "17911266", "abstract" : "Epstein-Barr virus (EBV) was the first human virus found to encode microRNAs (miRNAs), but the function of these miRNAs has been obscure. Nasopharyngeal carcinoma (NPC) is associated with EBV infection, and the EBV-encoded LMP1 is believed to be a key factor in NPC development. However, detection of LMP1 protein in NPC is variable. Here, we report that EBV-encoded BART miRNAs target the 3' UTR of the LMP1 gene and negatively regulate LMP1 protein expression. These miRNAs also modulate LMP1-induced NF-kappaB signaling and alleviate the cisplatin sensitivity of LMP1-expressing NPC cells. Consistent with a previous study on the NPC C666-1 cell line and C15 xenograft, we found abundant expression of BART miRNAs in NPC tissues. Furthermore, DNA sequencing revealed that the 3' UTR of LMP1 is highly conserved in NPC-derived EBV isolates. The data provide insight into the discrepancy between LMP1 transcript and protein detection in NPC and highlight the role of the EBV miRNAs in regulating LMP1 downstream signaling to promote cancer development.", "author" : [ { "dropping-particle" : "", "family" : "Lo", "given" : "Angela Kwok Fung", "non-dropping-particle" : "", "parse-names" : false, "suffix" : "" }, { "dropping-particle" : "", "family" : "To", "given" : "Ka Fai", "non-dropping-particle" : "", "parse-names" : false, "suffix" : "" }, { "dropping-particle" : "", "family" : "Lo", "given" : "Kwok Wai", "non-dropping-particle" : "", "parse-names" : false, "suffix" : "" }, { "dropping-particle" : "", "family" : "Lung", "given" : "Raymond Wai Ming", "non-dropping-particle" : "", "parse-names" : false, "suffix" : "" }, { "dropping-particle" : "", "family" : "Hui", "given" : "Jan Wai Ying", "non-dropping-particle" : "", "parse-names" : false, "suffix" : "" }, { "dropping-particle" : "", "family" : "Liao", "given" : "Gangling", "non-dropping-particle" : "", "parse-names" : false, "suffix" : "" }, { "dropping-particle" : "", "family" : "Hayward", "given" : "S Diane", "non-dropping-particle" : "", "parse-names" : false, "suffix" : "" } ], "container-title" : "Proceedings of the National Academy of Sciences of the United States of America", "id" : "ITEM-1", "issue" : "41", "issued" : { "date-parts" : [ [ "2007", "10", "9" ] ] }, "page" : "16164-9", "title" : "Modulation of LMP1 protein expression by EBV-encoded microRNAs.", "type" : "article-journal", "volume" : "104" }, "uris" : [ "http://www.mendeley.com/documents/?uuid=938ffe2d-d072-4b4c-b260-0170af57422f" ] } ], "mendeley" : { "previouslyFormattedCitation" : "&lt;sup&gt;[24]&lt;/sup&gt;"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[24]</w:t>
            </w:r>
            <w:r w:rsidRPr="00E46584">
              <w:rPr>
                <w:rFonts w:ascii="Book Antiqua" w:hAnsi="Book Antiqua"/>
                <w:lang w:eastAsia="zh-TW"/>
              </w:rPr>
              <w:fldChar w:fldCharType="end"/>
            </w:r>
          </w:p>
        </w:tc>
        <w:tc>
          <w:tcPr>
            <w:tcW w:w="31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TOMM22</w:t>
            </w:r>
            <w:bookmarkStart w:id="89" w:name="OLE_LINK17"/>
            <w:bookmarkStart w:id="90" w:name="OLE_LINK21"/>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"10.1016/j.chom.2010.03.008", "ISSN" : "1934-6069", "PMID" : "20413099", "abstract" : "The mRNA targets of microRNAs (miRNAs) can be identified by immunoprecipitation of Argonaute (Ago) protein-containing RNA-induced silencing complexes (RISCs) followed by microarray analysis (RIP-Chip). Here we used Ago2-based RIP-Chip to identify transcripts targeted by Kaposi's sarcoma-associated herpesvirus (KSHV) miRNAs (n = 114), Epstein-Barr virus (EBV) miRNAs (n = 44), and cellular miRNAs (n = 2337) in six latently infected or stably transduced human B cell lines. Of the six KSHV miRNA targets chosen for validation, four showed regulation via their 3'UTR, while two showed regulation via binding sites within coding sequences. Two genes governing cellular transport processes (TOMM22 and IPO7) were confirmed to be targeted by EBV miRNAs. A significant number of viral miRNA targets were upregulated in infected cells, suggesting that viral miRNAs preferentially target cellular genes induced upon infection. Transcript half-life both of cellular and viral miRNA targets negatively correlated with recruitment to RISC complexes, indicating that RIP-Chip offers a quantitative estimate of miRNA function.", "author" : [ { "dropping-particle" : "", "family" : "D\u00f6lken", "given" : "Lars", "non-dropping-particle" : "", "parse-names" : false, "suffix" : "" }, { "dropping-particle" : "", "family" : "Malterer", "given" : "Georg", "non-dropping-particle" : "", "parse-names" : false, "suffix" : "" }, { "dropping-particle" : "", "family" : "Erhard", "given" : "Florian", "non-dropping-particle" : "", "parse-names" : false, "suffix" : "" }, { "dropping-particle" : "", "family" : "Kothe", "given" : "Sheila", "non-dropping-particle" : "", "parse-names" : false, "suffix" : "" }, { "dropping-particle" : "", "family" : "Friedel", "given" : "Caroline C", "non-dropping-particle" : "", "parse-names" : false, "suffix" : "" }, { "dropping-particle" : "", "family" : "Suffert", "given" : "Guillaume", "non-dropping-particle" : "", "parse-names" : false, "suffix" : "" }, { "dropping-particle" : "", "family" : "Marcinowski", "given" : "Lisa", "non-dropping-particle" : "", "parse-names" : false, "suffix" : "" }, { "dropping-particle" : "", "family" : "Motsch", "given" : "Natalie", "non-dropping-particle" : "", "parse-names" : false, "suffix" : "" }, { "dropping-particle" : "", "family" : "Barth", "given" : "Stephanie", "non-dropping-particle" : "", "parse-names" : false, "suffix" : "" }, { "dropping-particle" : "", "family" : "Beitzinger", "given" : "Michaela", "non-dropping-particle" : "", "parse-names" : false, "suffix" : "" }, { "dropping-particle" : "", "family" : "Lieber", "given" : "Diana", "non-dropping-particle" : "", "parse-names" : false, "suffix" : "" }, { "dropping-particle" : "", "family" : "Bailer", "given" : "Susanne M", "non-dropping-particle" : "", "parse-names" : false, "suffix" : "" }, { "dropping-particle" : "", "family" : "Hoffmann", "given" : "Reinhard", "non-dropping-particle" : "", "parse-names" : false, "suffix" : "" }, { "dropping-particle" : "", "family" : "Ruzsics", "given" : "Zsolt", "non-dropping-particle" : "", "parse-names" : false, "suffix" : "" }, { "dropping-particle" : "", "family" : "Kremmer", "given" : "Elisabeth", "non-dropping-particle" : "", "parse-names" : false, "suffix" : "" }, { "dropping-particle" : "", "family" : "Pfeffer", "given" : "S\u00e9bastien", "non-dropping-particle" : "", "parse-names" : false, "suffix" : "" }, { "dropping-particle" : "", "family" : "Zimmer", "given" : "Ralf", "non-dropping-particle" : "", "parse-names" : false, "suffix" : "" }, { "dropping-particle" : "", "family" : "Koszinowski", "given" : "Ulrich H", "non-dropping-particle" : "", "parse-names" : false, "suffix" : "" }, { "dropping-particle" : "", "family" : "Gr\u00e4sser", "given" : "Friedrich", "non-dropping-particle" : "", "parse-names" : false, "suffix" : "" }, { "dropping-particle" : "", "family" : "Meister", "given" : "Gunter", "non-dropping-particle" : "", "parse-names" : false, "suffix" : "" }, { "dropping-particle" : "", "family" : "Haas", "given" : "J\u00fcrgen", "non-dropping-particle" : "", "parse-names" : false, "suffix" : "" } ], "container-title" : "Cell host &amp; microbe", "id" : "ITEM-1", "issue" : "4", "issued" : { "date-parts" : [ [ "2010", "4", "22" ] ] }, "page" : "324-34", "title" : "Systematic analysis of viral and cellular microRNA targets in cells latently infected with human gamma-herpesviruses by RISC immunoprecipitation assay.", "type" : "article-journal", "volume" : "7" }, "uris" : [ "http://www.mendeley.com/documents/?uuid=dd3cfb4a-76fe-428b-967a-a045a8e1e52e" ] } ], "mendeley" : { "previouslyFormattedCitation" : "&lt;sup&gt;[65]&lt;/sup&gt;"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[65]</w:t>
            </w:r>
            <w:r w:rsidRPr="00E46584">
              <w:rPr>
                <w:rFonts w:ascii="Book Antiqua" w:hAnsi="Book Antiqua"/>
                <w:lang w:eastAsia="zh-TW"/>
              </w:rPr>
              <w:fldChar w:fldCharType="end"/>
            </w:r>
            <w:bookmarkEnd w:id="89"/>
            <w:bookmarkEnd w:id="90"/>
          </w:p>
        </w:tc>
      </w:tr>
      <w:tr w:rsidR="00DA130B" w:rsidRPr="00E46584" w:rsidTr="00D845D8">
        <w:trPr>
          <w:trHeight w:val="98"/>
          <w:jc w:val="center"/>
        </w:trPr>
        <w:tc>
          <w:tcPr>
            <w:tcW w:w="1475" w:type="dxa"/>
          </w:tcPr>
          <w:p w:rsidR="00DA130B" w:rsidRPr="00E46584" w:rsidRDefault="00DA130B" w:rsidP="00D845D8">
            <w:pPr>
              <w:spacing w:after="0" w:line="360" w:lineRule="auto"/>
              <w:jc w:val="both"/>
              <w:rPr>
                <w:rFonts w:ascii="Book Antiqua" w:hAnsi="Book Antiqua"/>
                <w:b/>
                <w:bCs/>
                <w:lang w:eastAsia="zh-TW"/>
              </w:rPr>
            </w:pPr>
            <w:bookmarkStart w:id="91" w:name="OLE_LINK73"/>
            <w:bookmarkStart w:id="92" w:name="OLE_LINK74"/>
            <w:r w:rsidRPr="00E46584">
              <w:rPr>
                <w:rFonts w:ascii="Book Antiqua" w:hAnsi="Book Antiqua"/>
                <w:bCs/>
                <w:lang w:eastAsia="zh-TW"/>
              </w:rPr>
              <w:t>miR-BART17</w:t>
            </w:r>
            <w:bookmarkEnd w:id="91"/>
            <w:bookmarkEnd w:id="92"/>
            <w:r w:rsidRPr="00E46584">
              <w:rPr>
                <w:rFonts w:ascii="Book Antiqua" w:hAnsi="Book Antiqua"/>
                <w:bCs/>
                <w:lang w:eastAsia="zh-TW"/>
              </w:rPr>
              <w:t>-p</w:t>
            </w:r>
          </w:p>
        </w:tc>
        <w:tc>
          <w:tcPr>
            <w:tcW w:w="13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LMP1</w:t>
            </w:r>
            <w:bookmarkStart w:id="93" w:name="OLE_LINK78"/>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"10.1073/pnas.0702896104", "ISSN" : "0027-8424", "PMID" : "17911266", "abstract" : "Epstein-Barr virus (EBV) was the first human virus found to encode microRNAs (miRNAs), but the function of these miRNAs has been obscure. Nasopharyngeal carcinoma (NPC) is associated with EBV infection, and the EBV-encoded LMP1 is believed to be a key factor in NPC development. However, detection of LMP1 protein in NPC is variable. Here, we report that EBV-encoded BART miRNAs target the 3' UTR of the LMP1 gene and negatively regulate LMP1 protein expression. These miRNAs also modulate LMP1-induced NF-kappaB signaling and alleviate the cisplatin sensitivity of LMP1-expressing NPC cells. Consistent with a previous study on the NPC C666-1 cell line and C15 xenograft, we found abundant expression of BART miRNAs in NPC tissues. Furthermore, DNA sequencing revealed that the 3' UTR of LMP1 is highly conserved in NPC-derived EBV isolates. The data provide insight into the discrepancy between LMP1 transcript and protein detection in NPC and highlight the role of the EBV miRNAs in regulating LMP1 downstream signaling to promote cancer development.", "author" : [ { "dropping-particle" : "", "family" : "Lo", "given" : "Angela Kwok Fung", "non-dropping-particle" : "", "parse-names" : false, "suffix" : "" }, { "dropping-particle" : "", "family" : "To", "given" : "Ka Fai", "non-dropping-particle" : "", "parse-names" : false, "suffix" : "" }, { "dropping-particle" : "", "family" : "Lo", "given" : "Kwok Wai", "non-dropping-particle" : "", "parse-names" : false, "suffix" : "" }, { "dropping-particle" : "", "family" : "Lung", "given" : "Raymond Wai Ming", "non-dropping-particle" : "", "parse-names" : false, "suffix" : "" }, { "dropping-particle" : "", "family" : "Hui", "given" : "Jan Wai Ying", "non-dropping-particle" : "", "parse-names" : false, "suffix" : "" }, { "dropping-particle" : "", "family" : "Liao", "given" : "Gangling", "non-dropping-particle" : "", "parse-names" : false, "suffix" : "" }, { "dropping-particle" : "", "family" : "Hayward", "given" : "S Diane", "non-dropping-particle" : "", "parse-names" : false, "suffix" : "" } ], "container-title" : "Proceedings of the National Academy of Sciences of the United States of America", "id" : "ITEM-1", "issue" : "41", "issued" : { "date-parts" : [ [ "2007", "10", "9" ] ] }, "page" : "16164-9", "title" : "Modulation of LMP1 protein expression by EBV-encoded microRNAs.", "type" : "article-journal", "volume" : "104" }, "uris" : [ "http://www.mendeley.com/documents/?uuid=938ffe2d-d072-4b4c-b260-0170af57422f" ] } ], "mendeley" : { "previouslyFormattedCitation" : "&lt;sup&gt;[24]&lt;/sup&gt;"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[24]</w:t>
            </w:r>
            <w:r w:rsidRPr="00E46584">
              <w:rPr>
                <w:rFonts w:ascii="Book Antiqua" w:hAnsi="Book Antiqua"/>
                <w:lang w:eastAsia="zh-TW"/>
              </w:rPr>
              <w:fldChar w:fldCharType="end"/>
            </w:r>
            <w:bookmarkEnd w:id="93"/>
          </w:p>
        </w:tc>
        <w:tc>
          <w:tcPr>
            <w:tcW w:w="31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r>
      <w:tr w:rsidR="00DA130B" w:rsidRPr="00E46584" w:rsidTr="00D845D8">
        <w:trPr>
          <w:trHeight w:val="116"/>
          <w:jc w:val="center"/>
        </w:trPr>
        <w:tc>
          <w:tcPr>
            <w:tcW w:w="1475" w:type="dxa"/>
            <w:tcBorders>
              <w:left w:val="nil"/>
              <w:right w:val="nil"/>
            </w:tcBorders>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miR-BART19</w:t>
            </w:r>
          </w:p>
        </w:tc>
        <w:tc>
          <w:tcPr>
            <w:tcW w:w="13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LMP1</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"10.1038/emboj.2012.63", "ISSN" : "1460-2075", "PMID" : "22473208", "abstract" : "Epstein-Barr virus (EBV) controls gene expression to transform human B cells and maintain viral latency. High-throughput sequencing and crosslinking immunoprecipitation (HITS-CLIP) identified mRNA targets of 44 EBV and 310 human microRNAs (miRNAs) in Jijoye (Latency III) EBV-transformed B cells. While 25% of total cellular miRNAs are viral, only three viral mRNAs, all latent transcripts, are targeted. Thus, miRNAs do not control the latent/lytic switch by targeting EBV lytic genes. Unexpectedly, 90% of the 1664 human 3'-untranslated regions targeted by the 12 most abundant EBV miRNAs are also targeted by human miRNAs via distinct binding sites. Half of these are targets of the oncogenic miR-17\u223c92 miRNA cluster and associated families, including mRNAs that regulate transcription, apoptosis, Wnt signalling, and the cell cycle. Reporter assays confirmed the functionality of several EBV and miR-17 family miRNA-binding sites in EBV latent membrane protein 1 (LMP1), EBV BHRF1, and host CAPRIN2 mRNAs. Our extensive list of EBV and human miRNA targets implicates miRNAs in the control of EBV latency and illuminates viral miRNA function in general.", "author" : [ { "dropping-particle" : "", "family" : "Riley", "given" : "Kasandra J", "non-dropping-particle" : "", "parse-names" : false, "suffix" : "" }, { "dropping-particle" : "", "family" : "Rabinowitz", "given" : "Gabrielle S", "non-dropping-particle" : "", "parse-names" : false, "suffix" : "" }, { "dropping-particle" : "", "family" : "Yario", "given" : "Therese A", "non-dropping-particle" : "", "parse-names" : false, "suffix" : "" }, { "dropping-particle" : "", "family" : "Luna", "given" : "Joseph M", "non-dropping-particle" : "", "parse-names" : false, "suffix" : "" }, { "dropping-particle" : "", "family" : "Darnell", "given" : "Robert B", "non-dropping-particle" : "", "parse-names" : false, "suffix" : "" }, { "dropping-particle" : "", "family" : "Steitz", "given" : "Joan A", "non-dropping-particle" : "", "parse-names" : false, "suffix" : "" } ], "container-title" : "The EMBO journal", "id" : "ITEM-1", "issue" : "9", "issued" : { "date-parts" : [ [ "2012", "5", "2" ] ] }, "page" : "2207-21", "title" : "EBV and human microRNAs co-target oncogenic and apoptotic viral and human genes during latency.", "type" : "article-journal", "volume" : "31" }, "uris" : [ "http://www.mendeley.com/documents/?uuid=6bab2e4b-a643-4baa-af48-d2b71f679bb5" ] } ], "mendeley" : { "previouslyFormattedCitation" : "&lt;sup&gt;[61]&lt;/sup&gt;"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[61]</w:t>
            </w:r>
            <w:r w:rsidRPr="00E46584">
              <w:rPr>
                <w:rFonts w:ascii="Book Antiqua" w:hAnsi="Book Antiqua"/>
                <w:lang w:eastAsia="zh-TW"/>
              </w:rPr>
              <w:fldChar w:fldCharType="end"/>
            </w:r>
          </w:p>
        </w:tc>
        <w:tc>
          <w:tcPr>
            <w:tcW w:w="3150"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r>
      <w:tr w:rsidR="00DA130B" w:rsidRPr="00E46584" w:rsidTr="00D845D8">
        <w:trPr>
          <w:trHeight w:val="66"/>
          <w:jc w:val="center"/>
        </w:trPr>
        <w:tc>
          <w:tcPr>
            <w:tcW w:w="1475" w:type="dxa"/>
          </w:tcPr>
          <w:p w:rsidR="00DA130B" w:rsidRPr="00E46584" w:rsidRDefault="00DA130B" w:rsidP="00D845D8">
            <w:pPr>
              <w:spacing w:after="0" w:line="360" w:lineRule="auto"/>
              <w:jc w:val="both"/>
              <w:rPr>
                <w:rFonts w:ascii="Book Antiqua" w:hAnsi="Book Antiqua"/>
                <w:b/>
                <w:bCs/>
                <w:lang w:eastAsia="zh-TW"/>
              </w:rPr>
            </w:pPr>
            <w:r w:rsidRPr="00E46584">
              <w:rPr>
                <w:rFonts w:ascii="Book Antiqua" w:hAnsi="Book Antiqua"/>
                <w:bCs/>
                <w:lang w:eastAsia="zh-TW"/>
              </w:rPr>
              <w:t>miR-BART22</w:t>
            </w:r>
          </w:p>
        </w:tc>
        <w:tc>
          <w:tcPr>
            <w:tcW w:w="13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LMP2A</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"ISSN" : "1476-5586", "PMID" : "19881953", "abstract" : "Infection with the Epstein-Barr virus (EBV) is a strong predisposing factor in the development of nasopharyngeal carcinoma (NPC). Many viral gene products including EBNA1, LMP1, and LMP2 have been implicated in NPC tumorigenesis, although the de novo control of these viral oncoproteins remains largely unclear. The recent discovery of EBV-encoded viral microRNA (miRNA) in lymphoid malignancies has prompted us to examine the NPC-associated EBV miRNA. Using large-scale cloning analysis on EBV-positive NPC cells, two novel EBV miRNA, now named miR-BART21 and miR-BART22, were identified. These two EBV-encoded miRNA are abundantly expressed in most NPC samples. We found two nucleotide variations in the primary transcript of miR-BART22, which we experimentally confirmed to augment its biogenesis in vitro and thus may underline the high and consistent expression of miR-BART22 in NPC tumors. More importantly, we determined that the EBV latent membrane protein 2A (LMP2A) is the putative target of miR-BART22. LMP2A is a potent immunogenic viral antigen that is recognized by the cytotoxic T cells; down-modulation of LMP2A expression by miR-BART22 may permit escape of EBV-infected cells from host immune surveillance. Taken together, we demonstrated that two newly identified EBV-encoded miRNA are highly expressed in NPC. Specific sequence variations on the prevalent EBV strain in our locality might contribute to the higher miR-BART22 expression level in our NPC samples. Our findings emphasize the role of miR-BART22 in modulating LMP2A expression, which may facilitate NPC carcinogenesis by evading the host immune response.", "author" : [ { "dropping-particle" : "", "family" : "Lung", "given" : "Raymond Wai-Ming", "non-dropping-particle" : "", "parse-names" : false, "suffix" : "" }, { "dropping-particle" : "", "family" : "Tong", "given" : "Joanna Hung-Man", "non-dropping-particle" : "", "parse-names" : false, "suffix" : "" }, { "dropping-particle" : "", "family" : "Sung", "given" : "Ying-Man", "non-dropping-particle" : "", "parse-names" : false, "suffix" : "" }, { "dropping-particle" : "", "family" : "Leung", "given" : "Pak-Sing", "non-dropping-particle" : "", "parse-names" : false, "suffix" : "" }, { "dropping-particle" : "", "family" : "Ng", "given" : "David Chi-Heng", "non-dropping-particle" : "", "parse-names" : false, "suffix" : "" }, { "dropping-particle" : "", "family" : "Chau", "given" : "Shuk-Ling", "non-dropping-particle" : "", "parse-names" : false, "suffix" : "" }, { "dropping-particle" : "", "family" : "Chan", "given" : "Anthony Wing-Hung", "non-dropping-particle" : "", "parse-names" : false, "suffix" : "" }, { "dropping-particle" : "", "family" : "Ng", "given" : "Enders Kai-On", "non-dropping-particle" : "", "parse-names" : false, "suffix" : "" }, { "dropping-particle" : "", "family" : "Lo", "given" : "Kwok-Wai", "non-dropping-particle" : "", "parse-names" : false, "suffix" : "" }, { "dropping-particle" : "", "family" : "To", "given" : "Ka-Fai", "non-dropping-particle" : "", "parse-names" : false, "suffix" : "" } ], "container-title" : "Neoplasia (New York, N.Y.)", "id" : "ITEM-1", "issue" : "11", "issued" : { "date-parts" : [ [ "2009", "11" ] ] }, "page" : "1174-84", "title" : "Modulation of LMP2A expression by a newly identified Epstein-Barr virus-encoded microRNA miR-BART22.", "type" : "article-journal", "volume" : "11" }, "uris" : [ "http://www.mendeley.com/documents/?uuid=22ab007f-714c-4381-abc7-59ef1bdd6a54" ] } ], "mendeley" : { "previouslyFormattedCitation" : "&lt;sup&gt;[25]&lt;/sup&gt;"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[25]</w:t>
            </w:r>
            <w:r w:rsidRPr="00E46584">
              <w:rPr>
                <w:rFonts w:ascii="Book Antiqua" w:hAnsi="Book Antiqua"/>
                <w:lang w:eastAsia="zh-TW"/>
              </w:rPr>
              <w:fldChar w:fldCharType="end"/>
            </w:r>
          </w:p>
        </w:tc>
        <w:tc>
          <w:tcPr>
            <w:tcW w:w="3150"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r>
      <w:tr w:rsidR="00DA130B" w:rsidRPr="00E46584" w:rsidTr="00D845D8">
        <w:trPr>
          <w:trHeight w:val="170"/>
          <w:jc w:val="center"/>
        </w:trPr>
        <w:tc>
          <w:tcPr>
            <w:tcW w:w="1475" w:type="dxa"/>
            <w:tcBorders>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TW"/>
              </w:rPr>
            </w:pPr>
            <w:proofErr w:type="spellStart"/>
            <w:r w:rsidRPr="00E46584">
              <w:rPr>
                <w:rFonts w:ascii="Book Antiqua" w:hAnsi="Book Antiqua"/>
                <w:bCs/>
                <w:lang w:eastAsia="zh-TW"/>
              </w:rPr>
              <w:t>miR</w:t>
            </w:r>
            <w:proofErr w:type="spellEnd"/>
            <w:r w:rsidRPr="00E46584">
              <w:rPr>
                <w:rFonts w:ascii="Book Antiqua" w:hAnsi="Book Antiqua"/>
                <w:bCs/>
                <w:lang w:eastAsia="zh-TW"/>
              </w:rPr>
              <w:t>-BARTs</w:t>
            </w:r>
          </w:p>
        </w:tc>
        <w:tc>
          <w:tcPr>
            <w:tcW w:w="1350" w:type="dxa"/>
            <w:tcBorders>
              <w:left w:val="nil"/>
              <w:bottom w:val="single" w:sz="8" w:space="0" w:color="000000"/>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TW"/>
              </w:rPr>
              <w:t>/</w:t>
            </w:r>
          </w:p>
        </w:tc>
        <w:tc>
          <w:tcPr>
            <w:tcW w:w="3150" w:type="dxa"/>
            <w:tcBorders>
              <w:left w:val="nil"/>
              <w:bottom w:val="single" w:sz="8" w:space="0" w:color="000000"/>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i/>
                <w:lang w:eastAsia="zh-TW"/>
              </w:rPr>
              <w:t>BIM</w:t>
            </w:r>
            <w:r w:rsidRPr="00E46584">
              <w:rPr>
                <w:rFonts w:ascii="Book Antiqua" w:hAnsi="Book Antiqua"/>
                <w:lang w:eastAsia="zh-TW"/>
              </w:rPr>
              <w:fldChar w:fldCharType="begin" w:fldLock="1"/>
            </w:r>
            <w:r w:rsidRPr="00E46584">
              <w:rPr>
                <w:rFonts w:ascii="Book Antiqua" w:hAnsi="Book Antiqua"/>
                <w:lang w:eastAsia="zh-TW"/>
              </w:rPr>
              <w:instrText>ADDIN CSL_CITATION { "citationItems" : [ { "id" : "ITEM-1", "itemData" : { "DOI" : "10.1016/j.virol.2011.01.028", "ISSN" : "1096-0341", "PMID" : "21333317", "abstract" : "In Epstein-Barr Virus infected epithelial cancers, the alternatively spliced BamHI A rightward transcripts (BARTs) are abundantly expressed and are the template for two large clusters of miRNAs. This study indicates that both of these clusters independently can inhibit apoptosis in response to etoposide in an epithelial cell line. The Bcl-2 interacting mediator of cell death (Bim) was identified using gene expression microarrays and bioinformatic analysis indicated multiple potential binding sites for several BART miRNAs in the Bim 3'UTR. Bim protein was reduced by Cluster I and the individual expression of several miRNAs, while mRNA levels were unaffected. In reporter assays, the Bim 3' untranslated region (UTR) was inhibited by both clusters but not by any individual miRNAs. These results are consistent with the BART miRNAs downregulating Bim post-transcriptionally in part through the 3'UTR and suggest that there are miRNA recognition sites within other areas of the Bim mRNA.", "author" : [ { "dropping-particle" : "", "family" : "Marquitz", "given" : "Aron R", "non-dropping-particle" : "", "parse-names" : false, "suffix" : "" }, { "dropping-particle" : "", "family" : "Mathur", "given" : "Anuja", "non-dropping-particle" : "", "parse-names" : false, "suffix" : "" }, { "dropping-particle" : "", "family" : "Nam", "given" : "Cyd Stacy", "non-dropping-particle" : "", "parse-names" : false, "suffix" : "" }, { "dropping-particle" : "", "family" : "Raab-Traub", "given" : "Nancy", "non-dropping-particle" : "", "parse-names" : false, "suffix" : "" } ], "container-title" : "Virology", "id" : "ITEM-1", "issue" : "2", "issued" : { "date-parts" : [ [ "2011", "4", "10" ] ] }, "page" : "392-400", "title" : "The Epstein-Barr Virus BART microRNAs target the pro-apoptotic protein Bim.", "type" : "article-journal", "volume" : "412" }, "uris" : [ "http://www.mendeley.com/documents/?uuid=b4f7e09c-aade-4671-886e-a884d91567a2" ] } ], "mendeley" : { "previouslyFormattedCitation" : "&lt;sup&gt;[68]&lt;/sup&gt;" }, "properties" : { "noteIndex" : 0 }, "schema" : "https://github.com/citation-style-language/schema/raw/master/csl-citation.json" }</w:instrText>
            </w:r>
            <w:r w:rsidRPr="00E46584">
              <w:rPr>
                <w:rFonts w:ascii="Book Antiqua" w:hAnsi="Book Antiqua"/>
                <w:lang w:eastAsia="zh-TW"/>
              </w:rPr>
              <w:fldChar w:fldCharType="separate"/>
            </w:r>
            <w:r w:rsidRPr="00E46584">
              <w:rPr>
                <w:rFonts w:ascii="Book Antiqua" w:hAnsi="Book Antiqua"/>
                <w:noProof/>
                <w:vertAlign w:val="superscript"/>
                <w:lang w:eastAsia="zh-TW"/>
              </w:rPr>
              <w:t>[68]</w:t>
            </w:r>
            <w:r w:rsidRPr="00E46584">
              <w:rPr>
                <w:rFonts w:ascii="Book Antiqua" w:hAnsi="Book Antiqua"/>
                <w:lang w:eastAsia="zh-TW"/>
              </w:rPr>
              <w:fldChar w:fldCharType="end"/>
            </w:r>
          </w:p>
        </w:tc>
      </w:tr>
    </w:tbl>
    <w:bookmarkEnd w:id="63"/>
    <w:bookmarkEnd w:id="64"/>
    <w:bookmarkEnd w:id="66"/>
    <w:bookmarkEnd w:id="67"/>
    <w:p w:rsidR="00DA130B" w:rsidRPr="00E46584" w:rsidRDefault="00DA130B" w:rsidP="009E1343">
      <w:pPr>
        <w:spacing w:after="0" w:line="360" w:lineRule="auto"/>
        <w:jc w:val="both"/>
        <w:rPr>
          <w:rFonts w:ascii="Book Antiqua" w:hAnsi="Book Antiqua"/>
          <w:lang w:eastAsia="zh-TW"/>
        </w:rPr>
      </w:pPr>
      <w:r w:rsidRPr="00E46584">
        <w:rPr>
          <w:rFonts w:ascii="Book Antiqua" w:hAnsi="Book Antiqua"/>
        </w:rPr>
        <w:t>EBV</w:t>
      </w:r>
      <w:r w:rsidRPr="00E46584">
        <w:rPr>
          <w:rFonts w:ascii="Book Antiqua" w:hAnsi="Book Antiqua"/>
          <w:lang w:eastAsia="zh-CN"/>
        </w:rPr>
        <w:t xml:space="preserve">: </w:t>
      </w:r>
      <w:r w:rsidRPr="00E46584">
        <w:rPr>
          <w:rFonts w:ascii="Book Antiqua" w:hAnsi="Book Antiqua"/>
        </w:rPr>
        <w:t>Epstein-Barr virus</w:t>
      </w:r>
      <w:r w:rsidRPr="00E46584">
        <w:rPr>
          <w:rFonts w:ascii="Book Antiqua" w:hAnsi="Book Antiqua"/>
          <w:lang w:eastAsia="zh-CN"/>
        </w:rPr>
        <w:t>.</w:t>
      </w:r>
    </w:p>
    <w:p w:rsidR="00DA130B" w:rsidRPr="00E46584" w:rsidRDefault="00DA130B" w:rsidP="009E1343">
      <w:pPr>
        <w:spacing w:after="0" w:line="360" w:lineRule="auto"/>
        <w:jc w:val="both"/>
        <w:rPr>
          <w:rFonts w:ascii="Book Antiqua" w:hAnsi="Book Antiqua"/>
          <w:lang w:eastAsia="zh-TW"/>
        </w:rPr>
      </w:pPr>
      <w:r w:rsidRPr="00E46584">
        <w:rPr>
          <w:rFonts w:ascii="Book Antiqua" w:hAnsi="Book Antiqua"/>
          <w:b/>
          <w:bCs/>
        </w:rPr>
        <w:br w:type="page"/>
      </w:r>
    </w:p>
    <w:p w:rsidR="00DA130B" w:rsidRPr="00E46584" w:rsidRDefault="00DA130B" w:rsidP="009E1343">
      <w:pPr>
        <w:pStyle w:val="a9"/>
        <w:spacing w:before="0" w:beforeAutospacing="0" w:after="0" w:afterAutospacing="0" w:line="360" w:lineRule="auto"/>
        <w:jc w:val="both"/>
        <w:rPr>
          <w:rFonts w:ascii="Book Antiqua" w:hAnsi="Book Antiqua"/>
          <w:b/>
          <w:bCs/>
        </w:rPr>
      </w:pPr>
      <w:r w:rsidRPr="00E46584">
        <w:rPr>
          <w:rFonts w:ascii="Book Antiqua" w:hAnsi="Book Antiqua"/>
          <w:b/>
          <w:bCs/>
        </w:rPr>
        <w:t xml:space="preserve">Table </w:t>
      </w:r>
      <w:r w:rsidRPr="00E46584">
        <w:rPr>
          <w:rFonts w:ascii="Book Antiqua" w:hAnsi="Book Antiqua"/>
          <w:b/>
          <w:bCs/>
          <w:lang w:eastAsia="zh-TW"/>
        </w:rPr>
        <w:t>4</w:t>
      </w:r>
      <w:r w:rsidRPr="00E46584">
        <w:rPr>
          <w:rFonts w:ascii="Book Antiqua" w:hAnsi="Book Antiqua"/>
          <w:b/>
        </w:rPr>
        <w:t xml:space="preserve"> </w:t>
      </w:r>
      <w:proofErr w:type="spellStart"/>
      <w:r w:rsidRPr="00E46584">
        <w:rPr>
          <w:rFonts w:ascii="Book Antiqua" w:hAnsi="Book Antiqua"/>
          <w:b/>
          <w:lang w:eastAsia="zh-TW"/>
        </w:rPr>
        <w:t>Hypermethylated</w:t>
      </w:r>
      <w:proofErr w:type="spellEnd"/>
      <w:r w:rsidRPr="00E46584">
        <w:rPr>
          <w:rFonts w:ascii="Book Antiqua" w:hAnsi="Book Antiqua"/>
          <w:b/>
          <w:lang w:eastAsia="zh-TW"/>
        </w:rPr>
        <w:t xml:space="preserve"> genes verified in </w:t>
      </w:r>
      <w:r w:rsidRPr="00E46584">
        <w:rPr>
          <w:rFonts w:ascii="Book Antiqua" w:hAnsi="Book Antiqua"/>
          <w:b/>
        </w:rPr>
        <w:t xml:space="preserve">Epstein-Barr virus-associated gastric carcinoma </w:t>
      </w:r>
      <w:r w:rsidRPr="00E46584">
        <w:rPr>
          <w:rFonts w:ascii="Book Antiqua" w:hAnsi="Book Antiqua"/>
          <w:b/>
          <w:lang w:eastAsia="zh-TW"/>
        </w:rPr>
        <w:t>tissue</w:t>
      </w:r>
    </w:p>
    <w:tbl>
      <w:tblPr>
        <w:tblW w:w="6150" w:type="dxa"/>
        <w:jc w:val="center"/>
        <w:tblBorders>
          <w:top w:val="single" w:sz="8" w:space="0" w:color="000000"/>
          <w:bottom w:val="single" w:sz="8" w:space="0" w:color="000000"/>
        </w:tblBorders>
        <w:tblLayout w:type="fixed"/>
        <w:tblLook w:val="0020" w:firstRow="1" w:lastRow="0" w:firstColumn="0" w:lastColumn="0" w:noHBand="0" w:noVBand="0"/>
      </w:tblPr>
      <w:tblGrid>
        <w:gridCol w:w="2587"/>
        <w:gridCol w:w="3563"/>
      </w:tblGrid>
      <w:tr w:rsidR="00DA130B" w:rsidRPr="00E46584" w:rsidTr="00D845D8">
        <w:trPr>
          <w:trHeight w:val="242"/>
          <w:jc w:val="center"/>
        </w:trPr>
        <w:tc>
          <w:tcPr>
            <w:tcW w:w="2587"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cs="Arial"/>
                <w:b/>
                <w:bCs/>
                <w:lang w:eastAsia="zh-TW"/>
              </w:rPr>
            </w:pPr>
            <w:bookmarkStart w:id="94" w:name="OLE_LINK20"/>
            <w:r w:rsidRPr="00E46584">
              <w:rPr>
                <w:rFonts w:ascii="Book Antiqua" w:hAnsi="Book Antiqua" w:cs="Arial"/>
                <w:bCs/>
                <w:lang w:eastAsia="zh-TW"/>
              </w:rPr>
              <w:t>Function</w:t>
            </w:r>
          </w:p>
        </w:tc>
        <w:tc>
          <w:tcPr>
            <w:tcW w:w="3563"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TW"/>
              </w:rPr>
            </w:pPr>
            <w:proofErr w:type="spellStart"/>
            <w:r w:rsidRPr="00E46584">
              <w:rPr>
                <w:rFonts w:ascii="Book Antiqua" w:hAnsi="Book Antiqua"/>
                <w:bCs/>
                <w:lang w:eastAsia="zh-TW"/>
              </w:rPr>
              <w:t>Hypermethylated</w:t>
            </w:r>
            <w:proofErr w:type="spellEnd"/>
            <w:r w:rsidRPr="00E46584">
              <w:rPr>
                <w:rFonts w:ascii="Book Antiqua" w:hAnsi="Book Antiqua"/>
                <w:bCs/>
                <w:lang w:eastAsia="zh-TW"/>
              </w:rPr>
              <w:t xml:space="preserve"> genes</w:t>
            </w:r>
          </w:p>
        </w:tc>
      </w:tr>
      <w:tr w:rsidR="00DA130B" w:rsidRPr="00E46584" w:rsidTr="00D845D8">
        <w:trPr>
          <w:jc w:val="center"/>
        </w:trPr>
        <w:tc>
          <w:tcPr>
            <w:tcW w:w="2587" w:type="dxa"/>
            <w:tcBorders>
              <w:left w:val="nil"/>
              <w:right w:val="nil"/>
            </w:tcBorders>
          </w:tcPr>
          <w:p w:rsidR="00DA130B" w:rsidRPr="00E46584" w:rsidRDefault="00DA130B" w:rsidP="00D845D8">
            <w:pPr>
              <w:spacing w:after="0" w:line="360" w:lineRule="auto"/>
              <w:jc w:val="both"/>
              <w:rPr>
                <w:rFonts w:ascii="Book Antiqua" w:hAnsi="Book Antiqua" w:cs="Arial"/>
                <w:bCs/>
                <w:lang w:eastAsia="zh-CN"/>
              </w:rPr>
            </w:pPr>
            <w:bookmarkStart w:id="95" w:name="OLE_LINK181"/>
            <w:bookmarkStart w:id="96" w:name="OLE_LINK182"/>
            <w:r w:rsidRPr="00E46584">
              <w:rPr>
                <w:rFonts w:ascii="Book Antiqua" w:hAnsi="Book Antiqua" w:cs="Arial"/>
                <w:bCs/>
                <w:lang w:eastAsia="zh-CN"/>
              </w:rPr>
              <w:t>Apoptosis</w:t>
            </w:r>
          </w:p>
        </w:tc>
        <w:tc>
          <w:tcPr>
            <w:tcW w:w="3563"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cs="Arial"/>
                <w:i/>
                <w:lang w:eastAsia="zh-CN"/>
              </w:rPr>
              <w:t>DAPK</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"mendeley" : { "previouslyFormattedCitation" : "&lt;sup&gt;[33]&lt;/sup&gt;"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[33]</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lang w:eastAsia="zh-CN"/>
              </w:rPr>
              <w:t xml:space="preserve"> </w:t>
            </w:r>
            <w:r w:rsidRPr="00E46584">
              <w:rPr>
                <w:rFonts w:ascii="Book Antiqua" w:hAnsi="Book Antiqua" w:cs="Arial"/>
                <w:i/>
                <w:lang w:eastAsia="zh-CN"/>
              </w:rPr>
              <w:t>BNIP3</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"ITEM-1",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"mendeley" : { "previouslyFormattedCitation" : "&lt;sup&gt;[32]&lt;/sup&gt;"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[32]</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lang w:eastAsia="zh-CN"/>
              </w:rPr>
              <w:t xml:space="preserve"> </w:t>
            </w:r>
            <w:r w:rsidRPr="00E46584">
              <w:rPr>
                <w:rFonts w:ascii="Book Antiqua" w:hAnsi="Book Antiqua" w:cs="Arial"/>
                <w:i/>
                <w:lang w:eastAsia="zh-CN"/>
              </w:rPr>
              <w:t>FAM3B</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"10.1016/S0016-5085(13)63525-8", "ISSN" : "0016-5085", "author" : [ { "dropping-particle" : "", "family" : "Liang", "given" : "Qiaoyi", "non-dropping-particle" : "", "parse-names" : false, "suffix" : "" }, { "dropping-particle" : "", "family" : "Yao", "given" : "Xiaotian", "non-dropping-particle" : "", "parse-names" : false, "suffix" : "" }, { "dropping-particle" : "", "family" : "Tang", "given" : "Senwei", "non-dropping-particle" : "", "parse-names" : false, "suffix" : "" }, { "dropping-particle" : "", "family" : "Yau", "given" : "TO", "non-dropping-particle" : "", "parse-names" : false, "suffix" : "" }, { "dropping-particle" : "", "family" : "Zhao", "given" : "Junhong", "non-dropping-particle" : "", "parse-names" : false, "suffix" : "" } ], "container-title" : "Gastroenterology", "id" : "ITEM-1", "issue" : "5", "issued" : { "date-parts" : [ [ "2013" ] ] }, "page" : "S-525", "publisher" : "American Gastroenterological Association (AGA)", "title" : "Integrative Identification of EBV-Associated Variations At Genomic, Epigenomic and Transcriptomic Levels in Gastric Cancer", "type" : "article-journal", "volume" : "144" }, "uris" : [ "http://www.mendeley.com/documents/?uuid=3ddb7e64-0eb9-4530-baec-2b00140cbfee" ] } ], "mendeley" : { "previouslyFormattedCitation" : "&lt;sup&gt;[5]&lt;/sup&gt;"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[5]</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lang w:eastAsia="zh-CN"/>
              </w:rPr>
              <w:t xml:space="preserve"> </w:t>
            </w:r>
            <w:r w:rsidRPr="00E46584">
              <w:rPr>
                <w:rFonts w:ascii="Book Antiqua" w:hAnsi="Book Antiqua" w:cs="Arial"/>
                <w:i/>
                <w:lang w:eastAsia="zh-CN"/>
              </w:rPr>
              <w:t>HRK</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"ITEM-1",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"mendeley" : { "previouslyFormattedCitation" : "&lt;sup&gt;[32]&lt;/sup&gt;"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[32]</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lang w:eastAsia="zh-CN"/>
              </w:rPr>
              <w:t xml:space="preserve"> </w:t>
            </w:r>
            <w:r w:rsidRPr="00E46584">
              <w:rPr>
                <w:rFonts w:ascii="Book Antiqua" w:hAnsi="Book Antiqua" w:cs="Arial"/>
                <w:i/>
                <w:lang w:eastAsia="zh-CN"/>
              </w:rPr>
              <w:t>IL15RA</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"mendeley" : { "previouslyFormattedCitation" : "&lt;sup&gt;[17]&lt;/sup&gt;"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[17]</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i/>
                <w:lang w:eastAsia="zh-CN"/>
              </w:rPr>
              <w:t>MINT31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"ITEM-1", "issue" : "1", "issued" : { "date-parts" : [ [ "2013", "1" ] ] }, "page" : "121-7", "title" : "Role of DNA methylation in the development of Epstein-Barr virus-associated gastric carcinoma.", "type" : "article-journal", "volume" : "85" }, "uris" : [ "http://www.mendeley.com/documents/?uuid=46b5a94d-3847-4f9d-97e9-aebba3363ca9" ] } ], "mendeley" : { "previouslyFormattedCitation" : "&lt;sup&gt;[35]&lt;/sup&gt;"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[35]</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TW"/>
              </w:rPr>
              <w:t>p</w:t>
            </w:r>
            <w:r w:rsidRPr="00E46584">
              <w:rPr>
                <w:rFonts w:ascii="Book Antiqua" w:hAnsi="Book Antiqua" w:cs="Arial"/>
                <w:i/>
                <w:lang w:eastAsia="zh-CN"/>
              </w:rPr>
              <w:t>16</w:t>
            </w:r>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"ITEM-1", "issue" : "1", "issued" : { "date-parts" : [ [ "2013", "1" ] ] }, "page" : "121-7", "title" : "Role of DNA methylation in the development of Epstein-Barr virus-associated gastric carcinoma.", "type" : "article-journal", "volume" : "85" }, "uris" : [ "http://www.mendeley.com/documents/?uuid=46b5a94d-3847-4f9d-97e9-aebba3363ca9" ] }, { "id" : "ITEM-2", "itemData" : { "DOI" : "10.1002/ijc.22275", "ISSN" : "0020-7136", "PMID" : "17058198", "abstract" : "To clarify the significance of p73 in Epstein-Barr virus (EBV)-associated gastric carcinoma (GC), the immunohistochemical expression and CpG-island methylation of p73 were evaluated in cancer tissues and adjacent nonneoplastic tissues of GC with and without EBV infection. Loss of p73 expression by immunohistochemistry was specific to EBV-associated GC (11/13) compared to EBV-negative GC (3/38), which was independent of abnormal p53 expression. With methylation-specific polymerase chain reaction (MSP), the aberrant methylation of p73 exon 1 was similarly specific to EBV-associated GC (12/13), and also rare in EBV-negative GC (2/38). Bisulfite sequencing for p73 exon 1 and its 5' region confirmed the MSP results, showing uniform and high-density methylation in EBV-associated GC. Comparative MSP analysis of p14, p16 and p73 methylation, using 20 cases each of formalin-fixed and paraffin-embedded tissues of early GC with and without EBV infection, confirmed 2 types of methylation: global methylation with increased rates (p14 and p16) and specific methylation of p73 in EBV-associated GC. In nonneoplastic mucosa, p14, p16 and p73 methylation occurred in both EBV-associated (8/33, 6/34 and 3/38, respectively) and EBV-negative GC (6/23, 4/35, and 1/35). p73 methylation was observed in the mucosa without H. pylori infection in all 4 samples. Loss of p73 expression through aberrant methylation of the p73 promoter occurs specifically in EBV-associated GC, together with the global methylation of p14 and p16. A specific type of gastritis, prone to a higher grade of atrophy and p73 methylation, may facilitate the development of EBV-associated GC.", "author" : [ { "dropping-particle" : "", "family" : "Ushiku", "given" : "Tetsuo", "non-dropping-particle" : "", "parse-names" : false, "suffix" : "" }, { "dropping-particle" : "", "family" : "Chong", "given" : "Ja-Mun", "non-dropping-particle" : "", "parse-names" : false, "suffix" : "" }, { "dropping-particle" : "", "family" : "Uozaki", "given" : "Hiroshi", "non-dropping-particle" : "", "parse-names" : false, "suffix" : "" }, { "dropping-particle" : "", "family" : "Hino", "given" : "Rumi", "non-dropping-particle" : "", "parse-names" : false, "suffix" : "" }, { "dropping-particle" : "", "family" : "Chang", "given" : "Moon-Sung", "non-dropping-particle" : "", "parse-names" : false, "suffix" : "" }, { "dropping-particle" : "", "family" : "Sudo", "given" : "Makoto", "non-dropping-particle" : "", "parse-names" : false, "suffix" : "" }, { "dropping-particle" : "", "family" : "Rani", "given" : "Barua Rita", "non-dropping-particle" : "", "parse-names" : false, "suffix" : "" }, { "dropping-particle" : "", "family" : "Sakuma", "given" : "Kazuya", "non-dropping-particle" : "", "parse-names" : false, "suffix" : "" }, { "dropping-particle" : "", "family" : "Nagai", "given" : "Hideo", "non-dropping-particle" : "", "parse-names" : false, "suffix" : "" }, { "dropping-particle" : "", "family" : "Fukayama", "given" : "Masashi", "non-dropping-particle" : "", "parse-names" : false, "suffix" : "" } ], "container-title" : "International journal of cancer. Journal international du cancer", "id" : "ITEM-2", "issue" : "1", "issued" : { "date-parts" : [ [ "2007", "1", "1" ] ] }, "page" : "60-6", "title" : "p73 gene promoter methylation in Epstein-Barr virus-associated gastric carcinoma.", "type" : "article-journal", "volume" : "120" }, "uris" : [ "http://www.mendeley.com/documents/?uuid=fc933cb9-a664-40bc-9dd4-6f679972ea98" ] }, { "id" : "ITEM-3",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"ITEM-3",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"ITEM-4",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"ITEM-4",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"id" : "ITEM-5",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"ITEM-5",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"id" : "ITEM-6",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"ITEM-6",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"id" : "ITEM-7", "itemData" : { "DOI" : "10.1002/ijc.20420", "ISSN" : "0020-7136", "PMID" : "15352040", "abstract" : "Promoter hypermethylation of various tumor-related genes is extremely frequent in gastric carcinoma (GC) associated with Epstein-Barr virus (EBV). To investigate the significance of the promoter methylation in this type of GC, we examined the methylation densities of the promoter regions of p14ARF and p16INK4A in EBV-associated (n=7) and EBV-negative (n=14) GC. Bisulfite sequencing demonstrated a high frequency of concurrent methylation of p14ARF and p16INK4A promoter regions in EBVaGC. Methylation was observed in all 29 CpG sites of p14ARF and all 16 sites of p16INK4A with equally high densities. In EBV-negative GC, the methylation profiles differed between the 2 genes. Promoter methylation was sporadic and variable in p14ARF, and only the last position of CpG in p14ARF was methylated at high frequency. High-density methylation in p16INK4A was observed in a subset of GC, but the first position of CpG was never methylated in EBV-negative GC. These findings suggest the presence of mechanisms of de novo and maintenance methylation specific to EBVaGC that might be associated with EBV infection.", "author" : [ { "dropping-particle" : "", "family" : "Sakuma", "given" : "Kazuya", "non-dropping-particle" : "", "parse-names" : false, "suffix" : "" }, { "dropping-particle" : "", "family" : "Chong", "given" : "Ja-Mun", "non-dropping-particle" : "", "parse-names" : false, "suffix" : "" }, { "dropping-particle" : "", "family" : "Sudo", "given" : "Makoto", "non-dropping-particle" : "", "parse-names" : false, "suffix" : "" }, { "dropping-particle" : "", "family" : "Ushiku", "given" : "Tetsuo", "non-dropping-particle" : "", "parse-names" : false, "suffix" : "" }, { "dropping-particle" : "", "family" : "Inoue", "given" : "Yoko", "non-dropping-particle" : "", "parse-names" : false, "suffix" : "" }, { "dropping-particle" : "", "family" : "Shibahara", "given" : "Junji", "non-dropping-particle" : "", "parse-names" : false, "suffix" : "" }, { "dropping-particle" : "", "family" : "Uozaki", "given" : "Hiroshi", "non-dropping-particle" : "", "parse-names" : false, "suffix" : "" }, { "dropping-particle" : "", "family" : "Nagai", "given" : "Hideo", "non-dropping-particle" : "", "parse-names" : false, "suffix" : "" }, { "dropping-particle" : "", "family" : "Fukayama", "given" : "Masashi", "non-dropping-particle" : "", "parse-names" : false, "suffix" : "" } ], "container-title" : "International journal of cancer. Journal international du cancer", "id" : "ITEM-7", "issue" : "2", "issued" : { "date-parts" : [ [ "2004", "11", "1" ] ] }, "page" : "273-8", "title" : "High-density methylation of p14ARF and p16INK4A in Epstein-Barr virus-associated gastric carcinoma.", "type" : "article-journal", "volume" : "112" }, "uris" : [ "http://www.mendeley.com/documents/?uuid=509d00d9-d3e1-4e3f-b7c0-ed5569f6dc9b" ] } ], "mendeley" : { "previouslyFormattedCitation" : "&lt;sup&gt;[26,32\u201337]&lt;/sup&gt;"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[26,32–37]</w:t>
            </w:r>
            <w:r w:rsidRPr="00E46584">
              <w:rPr>
                <w:rFonts w:ascii="Book Antiqua" w:hAnsi="Book Antiqua" w:cs="Arial"/>
                <w:vertAlign w:val="superscript"/>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TW"/>
              </w:rPr>
              <w:t>p</w:t>
            </w:r>
            <w:r w:rsidRPr="00E46584">
              <w:rPr>
                <w:rFonts w:ascii="Book Antiqua" w:hAnsi="Book Antiqua" w:cs="Arial"/>
                <w:i/>
                <w:lang w:eastAsia="zh-CN"/>
              </w:rPr>
              <w:t>73</w:t>
            </w:r>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"ITEM-1", "issue" : "1", "issued" : { "date-parts" : [ [ "2013", "1" ] ] }, "page" : "121-7", "title" : "Role of DNA methylation in the development of Epstein-Barr virus-associated gastric carcinoma.", "type" : "article-journal", "volume" : "85" }, "uris" : [ "http://www.mendeley.com/documents/?uuid=46b5a94d-3847-4f9d-97e9-aebba3363ca9" ] }, { "id" : "ITEM-2", "itemData" : { "DOI" : "10.1002/ijc.22275", "ISSN" : "0020-7136", "PMID" : "17058198", "abstract" : "To clarify the significance of p73 in Epstein-Barr virus (EBV)-associated gastric carcinoma (GC), the immunohistochemical expression and CpG-island methylation of p73 were evaluated in cancer tissues and adjacent nonneoplastic tissues of GC with and without EBV infection. Loss of p73 expression by immunohistochemistry was specific to EBV-associated GC (11/13) compared to EBV-negative GC (3/38), which was independent of abnormal p53 expression. With methylation-specific polymerase chain reaction (MSP), the aberrant methylation of p73 exon 1 was similarly specific to EBV-associated GC (12/13), and also rare in EBV-negative GC (2/38). Bisulfite sequencing for p73 exon 1 and its 5' region confirmed the MSP results, showing uniform and high-density methylation in EBV-associated GC. Comparative MSP analysis of p14, p16 and p73 methylation, using 20 cases each of formalin-fixed and paraffin-embedded tissues of early GC with and without EBV infection, confirmed 2 types of methylation: global methylation with increased rates (p14 and p16) and specific methylation of p73 in EBV-associated GC. In nonneoplastic mucosa, p14, p16 and p73 methylation occurred in both EBV-associated (8/33, 6/34 and 3/38, respectively) and EBV-negative GC (6/23, 4/35, and 1/35). p73 methylation was observed in the mucosa without H. pylori infection in all 4 samples. Loss of p73 expression through aberrant methylation of the p73 promoter occurs specifically in EBV-associated GC, together with the global methylation of p14 and p16. A specific type of gastritis, prone to a higher grade of atrophy and p73 methylation, may facilitate the development of EBV-associated GC.", "author" : [ { "dropping-particle" : "", "family" : "Ushiku", "given" : "Tetsuo", "non-dropping-particle" : "", "parse-names" : false, "suffix" : "" }, { "dropping-particle" : "", "family" : "Chong", "given" : "Ja-Mun", "non-dropping-particle" : "", "parse-names" : false, "suffix" : "" }, { "dropping-particle" : "", "family" : "Uozaki", "given" : "Hiroshi", "non-dropping-particle" : "", "parse-names" : false, "suffix" : "" }, { "dropping-particle" : "", "family" : "Hino", "given" : "Rumi", "non-dropping-particle" : "", "parse-names" : false, "suffix" : "" }, { "dropping-particle" : "", "family" : "Chang", "given" : "Moon-Sung", "non-dropping-particle" : "", "parse-names" : false, "suffix" : "" }, { "dropping-particle" : "", "family" : "Sudo", "given" : "Makoto", "non-dropping-particle" : "", "parse-names" : false, "suffix" : "" }, { "dropping-particle" : "", "family" : "Rani", "given" : "Barua Rita", "non-dropping-particle" : "", "parse-names" : false, "suffix" : "" }, { "dropping-particle" : "", "family" : "Sakuma", "given" : "Kazuya", "non-dropping-particle" : "", "parse-names" : false, "suffix" : "" }, { "dropping-particle" : "", "family" : "Nagai", "given" : "Hideo", "non-dropping-particle" : "", "parse-names" : false, "suffix" : "" }, { "dropping-particle" : "", "family" : "Fukayama", "given" : "Masashi", "non-dropping-particle" : "", "parse-names" : false, "suffix" : "" } ], "container-title" : "International journal of cancer. Journal international du cancer", "id" : "ITEM-2", "issue" : "1", "issued" : { "date-parts" : [ [ "2007", "1", "1" ] ] }, "page" : "60-6", "title" : "p73 gene promoter methylation in Epstein-Barr virus-associated gastric carcinoma.", "type" : "article-journal", "volume" : "120" }, "uris" : [ "http://www.mendeley.com/documents/?uuid=fc933cb9-a664-40bc-9dd4-6f679972ea98" ] }, { "id" : "ITEM-3",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"ITEM-3",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"ITEM-4",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"ITEM-4",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"mendeley" : { "previouslyFormattedCitation" : "&lt;sup&gt;[26,33,35,36]&lt;/sup&gt;"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[26,33,35,36]</w:t>
            </w:r>
            <w:r w:rsidRPr="00E46584">
              <w:rPr>
                <w:rFonts w:ascii="Book Antiqua" w:hAnsi="Book Antiqua" w:cs="Arial"/>
                <w:vertAlign w:val="superscript"/>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P</w:t>
            </w:r>
            <w:r w:rsidRPr="00E46584">
              <w:rPr>
                <w:rFonts w:ascii="Book Antiqua" w:hAnsi="Book Antiqua" w:cs="Arial"/>
                <w:i/>
                <w:lang w:eastAsia="zh-TW"/>
              </w:rPr>
              <w:t>TE</w:t>
            </w:r>
            <w:r w:rsidRPr="00E46584">
              <w:rPr>
                <w:rFonts w:ascii="Book Antiqua" w:hAnsi="Book Antiqua" w:cs="Arial"/>
                <w:i/>
                <w:lang w:eastAsia="zh-CN"/>
              </w:rPr>
              <w:t>N</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"ITEM-1",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"id" : "ITEM-2", "itemData" : { "DOI" : "10.1158/0008-5472.CAN-08-3070", "ISSN" : "1538-7445", "PMID" : "19339266", "abstract" : "CpG island promoter methylation of tumor suppressor genes is one of the most characteristic abnormalities in EBV-associated gastric carcinoma (GC). Aberrant promoter methylation and expression loss of PTEN were evaluated in cancer tissues of GC by methylation-specific PCR and immunohistochemistry, respectively, showing that both abnormalities occurred concurrently in EBV-associated GC. PTEN abnormalities were reiterated in GC cell lines MKN-1 and MKN-7 infected with recombinant EBV, and DNA methyltransferase 1 (DNMT1) was commonly overexpressed in both cell lines. Stable and transient transfection systems in MKN-1 similarly showed that viral latent membrane protein 2A (LMP2A) up-regulated DNMT1, leading to an increase in methylation of the PTEN promoter. Importantly, the level of phosphorylated signal transducer and activator of transcription 3 (pSTAT3) increased in the nuclei of LMP2A-expressing GC cells, and knockdown of STAT3 counteracted LMP2A-mediated DNMT1 overexpression. Immunohistochemistry for both pSTAT3 and DNMT1 showed diffuse labeling in the nuclei of the cancer cells in GC tissues, especially in EBV-associated GC. Taken together, LMP2A induces the phosphorylation of STAT3, which activates DNMT1 transcription and causes PTEN expression loss through CpG island methylation of the PTEN promoter in EBV-associated GC. LMP2A plays an essential role in the epigenetic abnormalities in host stomach cells and in the development and maintenance of EBV-associated cancer.", "author" : [ { "dropping-particle" : "", "family" : "Hino", "given" : "Rumi", "non-dropping-particle" : "", "parse-names" : false, "suffix" : "" }, { "dropping-particle" : "", "family" : "Uozaki", "given" : "Hiroshi", "non-dropping-particle" : "", "parse-names" : false, "suffix" : "" }, { "dropping-particle" : "", "family" : "Murakami", "given" : "Noriko", "non-dropping-particle" : "", "parse-names" : false, "suffix" : "" }, { "dropping-particle" : "", "family" : "Ushiku", "given" : "Tetsuo", "non-dropping-particle" : "", "parse-names" : false, "suffix" : "" }, { "dropping-particle" : "", "family" : "Shinozaki", "given" : "Aya", "non-dropping-particle" : "", "parse-names" : false, "suffix" : "" }, { "dropping-particle" : "", "family" : "Ishikawa", "given" : "Shumpei", "non-dropping-particle" : "", "parse-names" : false, "suffix" : "" }, { "dropping-particle" : "", "family" : "Morikawa", "given" : "Teppei", "non-dropping-particle" : "", "parse-names" : false, "suffix" : "" }, { "dropping-particle" : "", "family" : "Nakaya", "given" : "Takeo", "non-dropping-particle" : "", "parse-names" : false, "suffix" : "" }, { "dropping-particle" : "", "family" : "Sakatani", "given" : "Takashi", "non-dropping-particle" : "", "parse-names" : false, "suffix" : "" }, { "dropping-particle" : "", "family" : "Takada", "given" : "Kenzo", "non-dropping-particle" : "", "parse-names" : false, "suffix" : "" }, { "dropping-particle" : "", "family" : "Fukayama", "given" : "Masashi", "non-dropping-particle" : "", "parse-names" : false, "suffix" : "" } ], "container-title" : "Cancer research", "id" : "ITEM-2", "issue" : "7", "issued" : { "date-parts" : [ [ "2009", "4", "1" ] ] }, "page" : "2766-74", "title" : "Activation of DNA methyltransferase 1 by EBV latent membrane protein 2A leads to promoter hypermethylation of PTEN gene in gastric carcinoma.", "type" : "article-journal", "volume" : "69" }, "uris" : [ "http://www.mendeley.com/documents/?uuid=b3fd1518-4507-4224-81ae-9ee690870b7a" ] } ], "mendeley" : { "previouslyFormattedCitation" : "&lt;sup&gt;[34,69]&lt;/sup&gt;"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[34,69]</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RASSF1</w:t>
            </w:r>
            <w:r w:rsidRPr="00E46584">
              <w:rPr>
                <w:rFonts w:ascii="Book Antiqua" w:hAnsi="Book Antiqua" w:cs="Arial"/>
                <w:i/>
                <w:lang w:eastAsia="zh-TW"/>
              </w:rPr>
              <w:t>A</w:t>
            </w:r>
            <w:bookmarkStart w:id="97" w:name="OLE_LINK186"/>
            <w:bookmarkStart w:id="98" w:name="OLE_LINK187"/>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"ITEM-1",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"mendeley" : { "previouslyFormattedCitation" : "&lt;sup&gt;[34]&lt;/sup&gt;"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[34]</w:t>
            </w:r>
            <w:r w:rsidRPr="00E46584">
              <w:rPr>
                <w:rFonts w:ascii="Book Antiqua" w:hAnsi="Book Antiqua" w:cs="Arial"/>
                <w:lang w:eastAsia="zh-CN"/>
              </w:rPr>
              <w:fldChar w:fldCharType="end"/>
            </w:r>
            <w:bookmarkEnd w:id="97"/>
            <w:bookmarkEnd w:id="98"/>
          </w:p>
        </w:tc>
      </w:tr>
      <w:tr w:rsidR="00DA130B" w:rsidRPr="00E46584" w:rsidTr="00D845D8">
        <w:trPr>
          <w:jc w:val="center"/>
        </w:trPr>
        <w:tc>
          <w:tcPr>
            <w:tcW w:w="2587" w:type="dxa"/>
          </w:tcPr>
          <w:p w:rsidR="00DA130B" w:rsidRPr="00E46584" w:rsidRDefault="00DA130B" w:rsidP="00D845D8">
            <w:pPr>
              <w:spacing w:after="0" w:line="360" w:lineRule="auto"/>
              <w:jc w:val="both"/>
              <w:rPr>
                <w:rFonts w:ascii="Book Antiqua" w:hAnsi="Book Antiqua" w:cs="Arial"/>
                <w:bCs/>
                <w:lang w:eastAsia="zh-CN"/>
              </w:rPr>
            </w:pPr>
            <w:bookmarkStart w:id="99" w:name="OLE_LINK19"/>
            <w:r w:rsidRPr="00E46584">
              <w:rPr>
                <w:rFonts w:ascii="Book Antiqua" w:hAnsi="Book Antiqua"/>
                <w:bCs/>
                <w:lang w:eastAsia="zh-CN"/>
              </w:rPr>
              <w:t>C</w:t>
            </w:r>
            <w:r w:rsidRPr="00E46584">
              <w:rPr>
                <w:rFonts w:ascii="Book Antiqua" w:hAnsi="Book Antiqua" w:cs="Arial"/>
                <w:bCs/>
                <w:lang w:eastAsia="zh-CN"/>
              </w:rPr>
              <w:t xml:space="preserve">ell </w:t>
            </w:r>
            <w:r w:rsidRPr="00E46584">
              <w:rPr>
                <w:rFonts w:ascii="Book Antiqua" w:hAnsi="Book Antiqua" w:cs="Arial"/>
                <w:bCs/>
                <w:lang w:eastAsia="zh-TW"/>
              </w:rPr>
              <w:t>a</w:t>
            </w:r>
            <w:r w:rsidRPr="00E46584">
              <w:rPr>
                <w:rFonts w:ascii="Book Antiqua" w:hAnsi="Book Antiqua" w:cs="Arial"/>
                <w:bCs/>
                <w:lang w:eastAsia="zh-CN"/>
              </w:rPr>
              <w:t>dhesion</w:t>
            </w:r>
            <w:bookmarkEnd w:id="99"/>
          </w:p>
        </w:tc>
        <w:tc>
          <w:tcPr>
            <w:tcW w:w="3563"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cs="Arial"/>
                <w:i/>
                <w:lang w:eastAsia="zh-CN"/>
              </w:rPr>
              <w:t>EPHB6</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"mendeley" : { "previouslyFormattedCitation" : "&lt;sup&gt;[17]&lt;/sup&gt;"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[17]</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i/>
                <w:lang w:eastAsia="zh-TW"/>
              </w:rPr>
              <w:t xml:space="preserve"> </w:t>
            </w:r>
            <w:proofErr w:type="spellStart"/>
            <w:r w:rsidRPr="00E46584">
              <w:rPr>
                <w:rFonts w:ascii="Book Antiqua" w:hAnsi="Book Antiqua" w:cs="Arial"/>
                <w:i/>
                <w:lang w:eastAsia="zh-CN"/>
              </w:rPr>
              <w:t>FLNc</w:t>
            </w:r>
            <w:proofErr w:type="spellEnd"/>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"mendeley" : { "previouslyFormattedCitation" : "&lt;sup&gt;[33]&lt;/sup&gt;"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[33]</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i/>
                <w:lang w:eastAsia="zh-TW"/>
              </w:rPr>
              <w:t xml:space="preserve"> </w:t>
            </w:r>
            <w:r w:rsidRPr="00E46584">
              <w:rPr>
                <w:rFonts w:ascii="Book Antiqua" w:hAnsi="Book Antiqua" w:cs="Arial"/>
                <w:i/>
                <w:lang w:eastAsia="zh-CN"/>
              </w:rPr>
              <w:t>FSD1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"ITEM-1",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"mendeley" : { "previouslyFormattedCitation" : "&lt;sup&gt;[26]&lt;/sup&gt;"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[26]</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i/>
                <w:lang w:eastAsia="zh-TW"/>
              </w:rPr>
              <w:t xml:space="preserve"> </w:t>
            </w:r>
            <w:r w:rsidRPr="00E46584">
              <w:rPr>
                <w:rFonts w:ascii="Book Antiqua" w:hAnsi="Book Antiqua" w:cs="Arial"/>
                <w:i/>
                <w:lang w:eastAsia="zh-CN"/>
              </w:rPr>
              <w:t>REC8</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"mendeley" : { "previouslyFormattedCitation" : "&lt;sup&gt;[17]&lt;/sup&gt;"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[17]</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CSPG2</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"ITEM-1",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"mendeley" : { "previouslyFormattedCitation" : "&lt;sup&gt;[32]&lt;/sup&gt;"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[32]</w:t>
            </w:r>
            <w:r w:rsidRPr="00E46584">
              <w:rPr>
                <w:rFonts w:ascii="Book Antiqua" w:hAnsi="Book Antiqua" w:cs="Arial"/>
                <w:lang w:eastAsia="zh-CN"/>
              </w:rPr>
              <w:fldChar w:fldCharType="end"/>
            </w:r>
          </w:p>
        </w:tc>
      </w:tr>
      <w:tr w:rsidR="00DA130B" w:rsidRPr="00E46584" w:rsidTr="00D845D8">
        <w:trPr>
          <w:jc w:val="center"/>
        </w:trPr>
        <w:tc>
          <w:tcPr>
            <w:tcW w:w="2587" w:type="dxa"/>
            <w:tcBorders>
              <w:left w:val="nil"/>
              <w:right w:val="nil"/>
            </w:tcBorders>
          </w:tcPr>
          <w:p w:rsidR="00DA130B" w:rsidRPr="00E46584" w:rsidRDefault="00DA130B" w:rsidP="00D845D8">
            <w:pPr>
              <w:spacing w:after="0" w:line="360" w:lineRule="auto"/>
              <w:jc w:val="both"/>
              <w:rPr>
                <w:rFonts w:ascii="Book Antiqua" w:hAnsi="Book Antiqua" w:cs="Arial"/>
                <w:bCs/>
                <w:lang w:eastAsia="zh-CN"/>
              </w:rPr>
            </w:pPr>
            <w:r w:rsidRPr="00E46584">
              <w:rPr>
                <w:rFonts w:ascii="Book Antiqua" w:hAnsi="Book Antiqua" w:cs="Arial"/>
                <w:bCs/>
                <w:lang w:eastAsia="zh-TW"/>
              </w:rPr>
              <w:t>C</w:t>
            </w:r>
            <w:r w:rsidRPr="00E46584">
              <w:rPr>
                <w:rFonts w:ascii="Book Antiqua" w:hAnsi="Book Antiqua" w:cs="Arial"/>
                <w:bCs/>
                <w:lang w:eastAsia="zh-CN"/>
              </w:rPr>
              <w:t>ell-</w:t>
            </w:r>
            <w:r w:rsidRPr="00E46584">
              <w:rPr>
                <w:rFonts w:ascii="Book Antiqua" w:hAnsi="Book Antiqua" w:cs="Arial"/>
                <w:bCs/>
                <w:lang w:eastAsia="zh-TW"/>
              </w:rPr>
              <w:t>c</w:t>
            </w:r>
            <w:r w:rsidRPr="00E46584">
              <w:rPr>
                <w:rFonts w:ascii="Book Antiqua" w:hAnsi="Book Antiqua" w:cs="Arial"/>
                <w:bCs/>
                <w:lang w:eastAsia="zh-CN"/>
              </w:rPr>
              <w:t>ell interaction</w:t>
            </w:r>
            <w:r w:rsidRPr="00E46584">
              <w:rPr>
                <w:rFonts w:ascii="Book Antiqua" w:hAnsi="Book Antiqua"/>
                <w:bCs/>
                <w:lang w:eastAsia="zh-CN"/>
              </w:rPr>
              <w:t>s</w:t>
            </w:r>
          </w:p>
        </w:tc>
        <w:tc>
          <w:tcPr>
            <w:tcW w:w="356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cs="Arial"/>
                <w:i/>
                <w:lang w:eastAsia="zh-CN"/>
              </w:rPr>
              <w:t>MDGA</w:t>
            </w:r>
            <w:r w:rsidRPr="00E46584">
              <w:rPr>
                <w:rFonts w:ascii="Book Antiqua" w:hAnsi="Book Antiqua" w:cs="Arial"/>
                <w:lang w:eastAsia="zh-CN"/>
              </w:rPr>
              <w:t>2</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"mendeley" : { "previouslyFormattedCitation" : "&lt;sup&gt;[17]&lt;/sup&gt;"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[17]</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THBS</w:t>
            </w:r>
            <w:r w:rsidRPr="00E46584">
              <w:rPr>
                <w:rFonts w:ascii="Book Antiqua" w:hAnsi="Book Antiqua" w:cs="Arial"/>
                <w:lang w:eastAsia="zh-CN"/>
              </w:rPr>
              <w:t>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"ITEM-1",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"mendeley" : { "previouslyFormattedCitation" : "&lt;sup&gt;[34]&lt;/sup&gt;"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[34]</w:t>
            </w:r>
            <w:r w:rsidRPr="00E46584">
              <w:rPr>
                <w:rFonts w:ascii="Book Antiqua" w:hAnsi="Book Antiqua" w:cs="Arial"/>
                <w:lang w:eastAsia="zh-CN"/>
              </w:rPr>
              <w:fldChar w:fldCharType="end"/>
            </w:r>
          </w:p>
        </w:tc>
      </w:tr>
      <w:tr w:rsidR="00DA130B" w:rsidRPr="00E46584" w:rsidTr="00D845D8">
        <w:trPr>
          <w:jc w:val="center"/>
        </w:trPr>
        <w:tc>
          <w:tcPr>
            <w:tcW w:w="2587" w:type="dxa"/>
          </w:tcPr>
          <w:p w:rsidR="00DA130B" w:rsidRPr="00E46584" w:rsidRDefault="00DA130B" w:rsidP="00D845D8">
            <w:pPr>
              <w:spacing w:after="0" w:line="360" w:lineRule="auto"/>
              <w:jc w:val="both"/>
              <w:rPr>
                <w:rFonts w:ascii="Book Antiqua" w:hAnsi="Book Antiqua" w:cs="Arial"/>
                <w:bCs/>
                <w:lang w:eastAsia="zh-CN"/>
              </w:rPr>
            </w:pPr>
            <w:r w:rsidRPr="00E46584">
              <w:rPr>
                <w:rFonts w:ascii="Book Antiqua" w:hAnsi="Book Antiqua"/>
                <w:bCs/>
                <w:lang w:eastAsia="zh-CN"/>
              </w:rPr>
              <w:t xml:space="preserve">Cell </w:t>
            </w:r>
            <w:r w:rsidRPr="00E46584">
              <w:rPr>
                <w:rFonts w:ascii="Book Antiqua" w:hAnsi="Book Antiqua"/>
                <w:bCs/>
                <w:lang w:eastAsia="zh-TW"/>
              </w:rPr>
              <w:t>c</w:t>
            </w:r>
            <w:r w:rsidRPr="00E46584">
              <w:rPr>
                <w:rFonts w:ascii="Book Antiqua" w:hAnsi="Book Antiqua"/>
                <w:bCs/>
                <w:lang w:eastAsia="zh-CN"/>
              </w:rPr>
              <w:t xml:space="preserve">ycle </w:t>
            </w:r>
            <w:r w:rsidRPr="00E46584">
              <w:rPr>
                <w:rFonts w:ascii="Book Antiqua" w:hAnsi="Book Antiqua"/>
                <w:bCs/>
                <w:lang w:eastAsia="zh-TW"/>
              </w:rPr>
              <w:t>r</w:t>
            </w:r>
            <w:r w:rsidRPr="00E46584">
              <w:rPr>
                <w:rFonts w:ascii="Book Antiqua" w:hAnsi="Book Antiqua"/>
                <w:bCs/>
                <w:lang w:eastAsia="zh-CN"/>
              </w:rPr>
              <w:t>egulation</w:t>
            </w:r>
          </w:p>
        </w:tc>
        <w:tc>
          <w:tcPr>
            <w:tcW w:w="3563"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cs="Arial"/>
                <w:i/>
                <w:lang w:eastAsia="zh-CN"/>
              </w:rPr>
              <w:t>APC</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"ITEM-1",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"mendeley" : { "previouslyFormattedCitation" : "&lt;sup&gt;[34]&lt;/sup&gt;"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[34]</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TW"/>
              </w:rPr>
              <w:t>p</w:t>
            </w:r>
            <w:r w:rsidRPr="00E46584">
              <w:rPr>
                <w:rFonts w:ascii="Book Antiqua" w:hAnsi="Book Antiqua" w:cs="Arial"/>
                <w:i/>
                <w:lang w:eastAsia="zh-CN"/>
              </w:rPr>
              <w:t>15</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"mendeley" : { "previouslyFormattedCitation" : "&lt;sup&gt;[33]&lt;/sup&gt;"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[33]</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i/>
                <w:lang w:eastAsia="zh-TW"/>
              </w:rPr>
              <w:t xml:space="preserve"> </w:t>
            </w:r>
            <w:bookmarkStart w:id="100" w:name="OLE_LINK18"/>
            <w:r w:rsidRPr="00E46584">
              <w:rPr>
                <w:rFonts w:ascii="Book Antiqua" w:hAnsi="Book Antiqua" w:cs="Arial"/>
                <w:i/>
                <w:lang w:eastAsia="zh-TW"/>
              </w:rPr>
              <w:t>p</w:t>
            </w:r>
            <w:r w:rsidRPr="00E46584">
              <w:rPr>
                <w:rFonts w:ascii="Book Antiqua" w:hAnsi="Book Antiqua" w:cs="Arial"/>
                <w:i/>
                <w:lang w:eastAsia="zh-CN"/>
              </w:rPr>
              <w:t>16</w:t>
            </w:r>
            <w:r w:rsidRPr="00E46584">
              <w:rPr>
                <w:rFonts w:ascii="Book Antiqua" w:hAnsi="Book Antiqua" w:cs="Arial"/>
                <w:lang w:eastAsia="zh-CN"/>
              </w:rPr>
              <w:t xml:space="preserve"> </w:t>
            </w:r>
            <w:bookmarkEnd w:id="100"/>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"ITEM-1", "issue" : "1", "issued" : { "date-parts" : [ [ "2013", "1" ] ] }, "page" : "121-7", "title" : "Role of DNA methylation in the development of Epstein-Barr virus-associated gastric carcinoma.", "type" : "article-journal", "volume" : "85" }, "uris" : [ "http://www.mendeley.com/documents/?uuid=46b5a94d-3847-4f9d-97e9-aebba3363ca9" ] }, { "id" : "ITEM-2", "itemData" : { "DOI" : "10.1002/ijc.22275", "ISSN" : "0020-7136", "PMID" : "17058198", "abstract" : "To clarify the significance of p73 in Epstein-Barr virus (EBV)-associated gastric carcinoma (GC), the immunohistochemical expression and CpG-island methylation of p73 were evaluated in cancer tissues and adjacent nonneoplastic tissues of GC with and without EBV infection. Loss of p73 expression by immunohistochemistry was specific to EBV-associated GC (11/13) compared to EBV-negative GC (3/38), which was independent of abnormal p53 expression. With methylation-specific polymerase chain reaction (MSP), the aberrant methylation of p73 exon 1 was similarly specific to EBV-associated GC (12/13), and also rare in EBV-negative GC (2/38). Bisulfite sequencing for p73 exon 1 and its 5' region confirmed the MSP results, showing uniform and high-density methylation in EBV-associated GC. Comparative MSP analysis of p14, p16 and p73 methylation, using 20 cases each of formalin-fixed and paraffin-embedded tissues of early GC with and without EBV infection, confirmed 2 types of methylation: global methylation with increased rates (p14 and p16) and specific methylation of p73 in EBV-associated GC. In nonneoplastic mucosa, p14, p16 and p73 methylation occurred in both EBV-associated (8/33, 6/34 and 3/38, respectively) and EBV-negative GC (6/23, 4/35, and 1/35). p73 methylation was observed in the mucosa without H. pylori infection in all 4 samples. Loss of p73 expression through aberrant methylation of the p73 promoter occurs specifically in EBV-associated GC, together with the global methylation of p14 and p16. A specific type of gastritis, prone to a higher grade of atrophy and p73 methylation, may facilitate the development of EBV-associated GC.", "author" : [ { "dropping-particle" : "", "family" : "Ushiku", "given" : "Tetsuo", "non-dropping-particle" : "", "parse-names" : false, "suffix" : "" }, { "dropping-particle" : "", "family" : "Chong", "given" : "Ja-Mun", "non-dropping-particle" : "", "parse-names" : false, "suffix" : "" }, { "dropping-particle" : "", "family" : "Uozaki", "given" : "Hiroshi", "non-dropping-particle" : "", "parse-names" : false, "suffix" : "" }, { "dropping-particle" : "", "family" : "Hino", "given" : "Rumi", "non-dropping-particle" : "", "parse-names" : false, "suffix" : "" }, { "dropping-particle" : "", "family" : "Chang", "given" : "Moon-Sung", "non-dropping-particle" : "", "parse-names" : false, "suffix" : "" }, { "dropping-particle" : "", "family" : "Sudo", "given" : "Makoto", "non-dropping-particle" : "", "parse-names" : false, "suffix" : "" }, { "dropping-particle" : "", "family" : "Rani", "given" : "Barua Rita", "non-dropping-particle" : "", "parse-names" : false, "suffix" : "" }, { "dropping-particle" : "", "family" : "Sakuma", "given" : "Kazuya", "non-dropping-particle" : "", "parse-names" : false, "suffix" : "" }, { "dropping-particle" : "", "family" : "Nagai", "given" : "Hideo", "non-dropping-particle" : "", "parse-names" : false, "suffix" : "" }, { "dropping-particle" : "", "family" : "Fukayama", "given" : "Masashi", "non-dropping-particle" : "", "parse-names" : false, "suffix" : "" } ], "container-title" : "International journal of cancer. Journal international du cancer", "id" : "ITEM-2", "issue" : "1", "issued" : { "date-parts" : [ [ "2007", "1", "1" ] ] }, "page" : "60-6", "title" : "p73 gene promoter methylation in Epstein-Barr virus-associated gastric carcinoma.", "type" : "article-journal", "volume" : "120" }, "uris" : [ "http://www.mendeley.com/documents/?uuid=fc933cb9-a664-40bc-9dd4-6f679972ea98" ] }, { "id" : "ITEM-3",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"ITEM-3",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"ITEM-4",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"ITEM-4",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"id" : "ITEM-5",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"ITEM-5",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"id" : "ITEM-6",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"ITEM-6",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"id" : "ITEM-7", "itemData" : { "DOI" : "10.1002/ijc.20420", "ISSN" : "0020-7136", "PMID" : "15352040", "abstract" : "Promoter hypermethylation of various tumor-related genes is extremely frequent in gastric carcinoma (GC) associated with Epstein-Barr virus (EBV). To investigate the significance of the promoter methylation in this type of GC, we examined the methylation densities of the promoter regions of p14ARF and p16INK4A in EBV-associated (n=7) and EBV-negative (n=14) GC. Bisulfite sequencing demonstrated a high frequency of concurrent methylation of p14ARF and p16INK4A promoter regions in EBVaGC. Methylation was observed in all 29 CpG sites of p14ARF and all 16 sites of p16INK4A with equally high densities. In EBV-negative GC, the methylation profiles differed between the 2 genes. Promoter methylation was sporadic and variable in p14ARF, and only the last position of CpG in p14ARF was methylated at high frequency. High-density methylation in p16INK4A was observed in a subset of GC, but the first position of CpG was never methylated in EBV-negative GC. These findings suggest the presence of mechanisms of de novo and maintenance methylation specific to EBVaGC that might be associated with EBV infection.", "author" : [ { "dropping-particle" : "", "family" : "Sakuma", "given" : "Kazuya", "non-dropping-particle" : "", "parse-names" : false, "suffix" : "" }, { "dropping-particle" : "", "family" : "Chong", "given" : "Ja-Mun", "non-dropping-particle" : "", "parse-names" : false, "suffix" : "" }, { "dropping-particle" : "", "family" : "Sudo", "given" : "Makoto", "non-dropping-particle" : "", "parse-names" : false, "suffix" : "" }, { "dropping-particle" : "", "family" : "Ushiku", "given" : "Tetsuo", "non-dropping-particle" : "", "parse-names" : false, "suffix" : "" }, { "dropping-particle" : "", "family" : "Inoue", "given" : "Yoko", "non-dropping-particle" : "", "parse-names" : false, "suffix" : "" }, { "dropping-particle" : "", "family" : "Shibahara", "given" : "Junji", "non-dropping-particle" : "", "parse-names" : false, "suffix" : "" }, { "dropping-particle" : "", "family" : "Uozaki", "given" : "Hiroshi", "non-dropping-particle" : "", "parse-names" : false, "suffix" : "" }, { "dropping-particle" : "", "family" : "Nagai", "given" : "Hideo", "non-dropping-particle" : "", "parse-names" : false, "suffix" : "" }, { "dropping-particle" : "", "family" : "Fukayama", "given" : "Masashi", "non-dropping-particle" : "", "parse-names" : false, "suffix" : "" } ], "container-title" : "International journal of cancer. Journal international du cancer", "id" : "ITEM-7", "issue" : "2", "issued" : { "date-parts" : [ [ "2004", "11", "1" ] ] }, "page" : "273-8", "title" : "High-density methylation of p14ARF and p16INK4A in Epstein-Barr virus-associated gastric carcinoma.", "type" : "article-journal", "volume" : "112" }, "uris" : [ "http://www.mendeley.com/documents/?uuid=509d00d9-d3e1-4e3f-b7c0-ed5569f6dc9b" ] } ], "mendeley" : { "previouslyFormattedCitation" : "&lt;sup&gt;[26,32\u201337]&lt;/sup&gt;"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[26,32–37]</w:t>
            </w:r>
            <w:r w:rsidRPr="00E46584">
              <w:rPr>
                <w:rFonts w:ascii="Book Antiqua" w:hAnsi="Book Antiqua" w:cs="Arial"/>
                <w:vertAlign w:val="superscript"/>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TW"/>
              </w:rPr>
              <w:t>p</w:t>
            </w:r>
            <w:r w:rsidRPr="00E46584">
              <w:rPr>
                <w:rFonts w:ascii="Book Antiqua" w:hAnsi="Book Antiqua" w:cs="Arial"/>
                <w:i/>
                <w:lang w:eastAsia="zh-CN"/>
              </w:rPr>
              <w:t>57</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"ITEM-1",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"mendeley" : { "previouslyFormattedCitation" : "&lt;sup&gt;[32]&lt;/sup&gt;"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[32]</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lang w:eastAsia="zh-CN"/>
              </w:rPr>
              <w:t xml:space="preserve"> </w:t>
            </w:r>
            <w:r w:rsidRPr="00E46584">
              <w:rPr>
                <w:rFonts w:ascii="Book Antiqua" w:hAnsi="Book Antiqua" w:cs="Arial"/>
                <w:i/>
                <w:lang w:eastAsia="zh-TW"/>
              </w:rPr>
              <w:t>p</w:t>
            </w:r>
            <w:r w:rsidRPr="00E46584">
              <w:rPr>
                <w:rFonts w:ascii="Book Antiqua" w:hAnsi="Book Antiqua" w:cs="Arial"/>
                <w:i/>
                <w:lang w:eastAsia="zh-CN"/>
              </w:rPr>
              <w:t>73</w:t>
            </w:r>
            <w:r w:rsidRPr="00E46584">
              <w:rPr>
                <w:rFonts w:ascii="Book Antiqua" w:hAnsi="Book Antiqua" w:cs="Arial"/>
                <w:lang w:eastAsia="zh-CN"/>
              </w:rPr>
              <w:t xml:space="preserve"> </w:t>
            </w:r>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"ITEM-1", "issue" : "1", "issued" : { "date-parts" : [ [ "2013", "1" ] ] }, "page" : "121-7", "title" : "Role of DNA methylation in the development of Epstein-Barr virus-associated gastric carcinoma.", "type" : "article-journal", "volume" : "85" }, "uris" : [ "http://www.mendeley.com/documents/?uuid=46b5a94d-3847-4f9d-97e9-aebba3363ca9" ] }, { "id" : "ITEM-2", "itemData" : { "DOI" : "10.1002/ijc.22275", "ISSN" : "0020-7136", "PMID" : "17058198", "abstract" : "To clarify the significance of p73 in Epstein-Barr virus (EBV)-associated gastric carcinoma (GC), the immunohistochemical expression and CpG-island methylation of p73 were evaluated in cancer tissues and adjacent nonneoplastic tissues of GC with and without EBV infection. Loss of p73 expression by immunohistochemistry was specific to EBV-associated GC (11/13) compared to EBV-negative GC (3/38), which was independent of abnormal p53 expression. With methylation-specific polymerase chain reaction (MSP), the aberrant methylation of p73 exon 1 was similarly specific to EBV-associated GC (12/13), and also rare in EBV-negative GC (2/38). Bisulfite sequencing for p73 exon 1 and its 5' region confirmed the MSP results, showing uniform and high-density methylation in EBV-associated GC. Comparative MSP analysis of p14, p16 and p73 methylation, using 20 cases each of formalin-fixed and paraffin-embedded tissues of early GC with and without EBV infection, confirmed 2 types of methylation: global methylation with increased rates (p14 and p16) and specific methylation of p73 in EBV-associated GC. In nonneoplastic mucosa, p14, p16 and p73 methylation occurred in both EBV-associated (8/33, 6/34 and 3/38, respectively) and EBV-negative GC (6/23, 4/35, and 1/35). p73 methylation was observed in the mucosa without H. pylori infection in all 4 samples. Loss of p73 expression through aberrant methylation of the p73 promoter occurs specifically in EBV-associated GC, together with the global methylation of p14 and p16. A specific type of gastritis, prone to a higher grade of atrophy and p73 methylation, may facilitate the development of EBV-associated GC.", "author" : [ { "dropping-particle" : "", "family" : "Ushiku", "given" : "Tetsuo", "non-dropping-particle" : "", "parse-names" : false, "suffix" : "" }, { "dropping-particle" : "", "family" : "Chong", "given" : "Ja-Mun", "non-dropping-particle" : "", "parse-names" : false, "suffix" : "" }, { "dropping-particle" : "", "family" : "Uozaki", "given" : "Hiroshi", "non-dropping-particle" : "", "parse-names" : false, "suffix" : "" }, { "dropping-particle" : "", "family" : "Hino", "given" : "Rumi", "non-dropping-particle" : "", "parse-names" : false, "suffix" : "" }, { "dropping-particle" : "", "family" : "Chang", "given" : "Moon-Sung", "non-dropping-particle" : "", "parse-names" : false, "suffix" : "" }, { "dropping-particle" : "", "family" : "Sudo", "given" : "Makoto", "non-dropping-particle" : "", "parse-names" : false, "suffix" : "" }, { "dropping-particle" : "", "family" : "Rani", "given" : "Barua Rita", "non-dropping-particle" : "", "parse-names" : false, "suffix" : "" }, { "dropping-particle" : "", "family" : "Sakuma", "given" : "Kazuya", "non-dropping-particle" : "", "parse-names" : false, "suffix" : "" }, { "dropping-particle" : "", "family" : "Nagai", "given" : "Hideo", "non-dropping-particle" : "", "parse-names" : false, "suffix" : "" }, { "dropping-particle" : "", "family" : "Fukayama", "given" : "Masashi", "non-dropping-particle" : "", "parse-names" : false, "suffix" : "" } ], "container-title" : "International journal of cancer. Journal international du cancer", "id" : "ITEM-2", "issue" : "1", "issued" : { "date-parts" : [ [ "2007", "1", "1" ] ] }, "page" : "60-6", "title" : "p73 gene promoter methylation in Epstein-Barr virus-associated gastric carcinoma.", "type" : "article-journal", "volume" : "120" }, "uris" : [ "http://www.mendeley.com/documents/?uuid=fc933cb9-a664-40bc-9dd4-6f679972ea98" ] }, { "id" : "ITEM-3",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"ITEM-3",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"ITEM-4",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"ITEM-4",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"mendeley" : { "previouslyFormattedCitation" : "&lt;sup&gt;[26,33,35,36]&lt;/sup&gt;"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[26,33,35,36]</w:t>
            </w:r>
            <w:r w:rsidRPr="00E46584">
              <w:rPr>
                <w:rFonts w:ascii="Book Antiqua" w:hAnsi="Book Antiqua" w:cs="Arial"/>
                <w:vertAlign w:val="superscript"/>
                <w:lang w:eastAsia="zh-CN"/>
              </w:rPr>
              <w:fldChar w:fldCharType="end"/>
            </w:r>
          </w:p>
        </w:tc>
      </w:tr>
      <w:tr w:rsidR="00DA130B" w:rsidRPr="00E46584" w:rsidTr="00D845D8">
        <w:trPr>
          <w:jc w:val="center"/>
        </w:trPr>
        <w:tc>
          <w:tcPr>
            <w:tcW w:w="2587" w:type="dxa"/>
            <w:tcBorders>
              <w:left w:val="nil"/>
              <w:right w:val="nil"/>
            </w:tcBorders>
          </w:tcPr>
          <w:p w:rsidR="00DA130B" w:rsidRPr="00E46584" w:rsidRDefault="00DA130B" w:rsidP="00D845D8">
            <w:pPr>
              <w:spacing w:after="0" w:line="360" w:lineRule="auto"/>
              <w:jc w:val="both"/>
              <w:rPr>
                <w:rFonts w:ascii="Book Antiqua" w:hAnsi="Book Antiqua" w:cs="Arial"/>
                <w:bCs/>
                <w:lang w:eastAsia="zh-CN"/>
              </w:rPr>
            </w:pPr>
            <w:r w:rsidRPr="00E46584">
              <w:rPr>
                <w:rFonts w:ascii="Book Antiqua" w:hAnsi="Book Antiqua"/>
                <w:bCs/>
                <w:lang w:eastAsia="zh-CN"/>
              </w:rPr>
              <w:t>Cell i</w:t>
            </w:r>
            <w:r w:rsidRPr="00E46584">
              <w:rPr>
                <w:rFonts w:ascii="Book Antiqua" w:hAnsi="Book Antiqua" w:cs="Arial"/>
                <w:bCs/>
                <w:lang w:eastAsia="zh-CN"/>
              </w:rPr>
              <w:t>nvasion</w:t>
            </w:r>
          </w:p>
        </w:tc>
        <w:tc>
          <w:tcPr>
            <w:tcW w:w="3563" w:type="dxa"/>
            <w:tcBorders>
              <w:left w:val="nil"/>
              <w:right w:val="nil"/>
            </w:tcBorders>
          </w:tcPr>
          <w:p w:rsidR="00DA130B" w:rsidRPr="00E46584" w:rsidRDefault="00DA130B" w:rsidP="00D845D8">
            <w:pPr>
              <w:spacing w:after="0" w:line="360" w:lineRule="auto"/>
              <w:jc w:val="both"/>
              <w:rPr>
                <w:rFonts w:ascii="Book Antiqua" w:hAnsi="Book Antiqua" w:cs="Arial"/>
                <w:lang w:eastAsia="zh-CN"/>
              </w:rPr>
            </w:pPr>
            <w:r w:rsidRPr="00E46584">
              <w:rPr>
                <w:rFonts w:ascii="Book Antiqua" w:hAnsi="Book Antiqua" w:cs="Arial"/>
                <w:i/>
                <w:lang w:eastAsia="zh-CN"/>
              </w:rPr>
              <w:t>E-Cadherin</w:t>
            </w:r>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"ITEM-2", "itemData" : { "DOI" : "10.1002/ijc.11701", "ISSN" : "0020-7136", "PMID" : "14750169", "abstract" : "Promoter hypermethylation of various tumor-related genes is extremely frequent in Epstein-Barr virus (EBV)-associated gastric carcinoma (EBVaGC). To investigate the significance of the promoter methylation in EBVaGC, we focused on one of the important proteins in the carcinogenesis of the stomach, E-cadherin. Methylation-specific PCR analysis (MSP) was applied to surgically resected gastric carcinomas, together with immunohistochemistry, PCR-based analysis of mutations and allelic loss, and site-specific MSP of E-cadherin gene. By MSP, nearly all of the carcinomas showed aberrant methylation of E-cadherin promoter in EBVaGC (21/22), and the frequency of this aberration was significantly higher than that in EBV-negative gastric carcinoma (GC; 45/81; p = 0.0003). According to immunohistochemistry of E-cadherin, the frequency of abnormal staining pattern in EBVaGC (87%) was comparable to that in the diffuse type (80%), but higher than that in the intestinal type of EBV-negative GC (47%). Promoter methylation was well correlated with abnormal staining pattern in EBVaGC, but not in EBV-negative GC. Neither mutation nor allelic loss of E-cadherin was observed in EBVaGC. Methylation status of E-cadherin within each carcinoma was heterogeneous as far as examined. Thus, in addition to the known association involving p16, we determined that promoter methylation-mediated silencing of E-cadherin gene was also closely associated with the development of EBVaGC, although it becomes heterogeneous within a given tumor along its progression.", "author" : [ { "dropping-particle" : "", "family" : "Sudo", "given" : "Makoto", "non-dropping-particle" : "", "parse-names" : false, "suffix" : "" }, { "dropping-particle" : "", "family" : "Chong", "given" : "Ja-Mun", "non-dropping-particle" : "", "parse-names" : false, "suffix" : "" }, { "dropping-particle" : "", "family" : "Sakuma", "given" : "Kazuya", "non-dropping-particle" : "", "parse-names" : false, "suffix" : "" }, { "dropping-particle" : "", "family" : "Ushiku", "given" : "Tetsuo", "non-dropping-particle" : "", "parse-names" : false, "suffix" : "" }, { "dropping-particle" : "", "family" : "Uozaki", "given" : "Hiroshi", "non-dropping-particle" : "", "parse-names" : false, "suffix" : "" }, { "dropping-particle" : "", "family" : "Nagai", "given" : "Hideo", "non-dropping-particle" : "", "parse-names" : false, "suffix" : "" }, { "dropping-particle" : "", "family" : "Funata", "given" : "Nobuaki", "non-dropping-particle" : "", "parse-names" : false, "suffix" : "" }, { "dropping-particle" : "", "family" : "Matsumoto", "given" : "Yoshiro", "non-dropping-particle" : "", "parse-names" : false, "suffix" : "" }, { "dropping-particle" : "", "family" : "Fukayama", "given" : "Masashi", "non-dropping-particle" : "", "parse-names" : false, "suffix" : "" } ], "container-title" : "International journal of cancer. Journal international du cancer", "id" : "ITEM-2", "issue" : "2", "issued" : { "date-parts" : [ [ "2004", "3", "20" ] ] }, "page" : "194-9", "title" : "Promoter hypermethylation of E-cadherin and its abnormal expression in Epstein-Barr virus-associated gastric carcinoma.", "type" : "article-journal", "volume" : "109" }, "uris" : [ "http://www.mendeley.com/documents/?uuid=08b9485d-8bfc-462e-b776-52ef170d869b" ] }, { "id" : "ITEM-3", "itemData" : { "ISSN" : "1052-9551", "PMID" : "16531765", "abstract" : "Hypermethylation of the CDH1 promoter region seems to be the most common epigenetic mechanism in this gene silencing in gastric cancer. In this study, CDH1 promoter hypermethylation was observed in 54.8% (46/84) of the analyzed sporadic gastric carcinomas. We introduce a new relation: clustering of Goseki grading into 3 grade was determined by CDH1 promoter hypermethylation. The percentage of methylation in Goseki III cancers was significantly higher (83%) when compared with other grades; the lowest proportion was detected in IV (36%) and II (38%) groups, whereas grade I demonstrated typical percentage of promoter hypermethylation. A novel polymorphism R732R in exon 14 of the CDH1 gene was detected by mutational analysis. Additionally, all cases with the MSI-high phenotype revealed CDH1 promoter hypermethylation. In MSI-low and MSS gastric cancers, this percentage was lower, reaching 71% and 41%, respectively. Moreover, the methylation status was correlated with the LOH phenotype. We detected CDH1 promoter hypermethylation in all EBV-positive gastric cancers (5/5), whereas methylation in the EBV-negative group occurred in 58% of cases. We also report that \"methylated\" tumors were slightly larger than \"nonmethylated,\" whereas the second group revealed a higher probability of longer patient survival, though these relationships were not statistically significant. These results suggest that downregulation of E-cadherin, caused by promoter hypermethylation, in sporadic gastric carcinomas may be associated with a worse prognosis and specific tumor phenotype.", "author" : [ { "dropping-particle" : "", "family" : "Zazula", "given" : "Monika", "non-dropping-particle" : "", "parse-names" : false, "suffix" : "" }, { "dropping-particle" : "", "family" : "Ferreira", "given" : "Ana Maria", "non-dropping-particle" : "", "parse-names" : false, "suffix" : "" }, { "dropping-particle" : "", "family" : "Czopek", "given" : "Jacek P", "non-dropping-particle" : "", "parse-names" : false, "suffix" : "" }, { "dropping-particle" : "", "family" : "Kolodziejczyk", "given" : "Piotr", "non-dropping-particle" : "", "parse-names" : false, "suffix" : "" }, { "dropping-particle" : "", "family" : "Sinczak-Kuta", "given" : "Anna", "non-dropping-particle" : "", "parse-names" : false, "suffix" : "" }, { "dropping-particle" : "", "family" : "Klimkowska", "given" : "Agnieszka", "non-dropping-particle" : "", "parse-names" : false, "suffix" : "" }, { "dropping-particle" : "", "family" : "Wojcik", "given" : "Piotr", "non-dropping-particle" : "", "parse-names" : false, "suffix" : "" }, { "dropping-particle" : "", "family" : "Okon", "given" : "Krzysztof", "non-dropping-particle" : "", "parse-names" : false, "suffix" : "" }, { "dropping-particle" : "", "family" : "Bialas", "given" : "Magdalena", "non-dropping-particle" : "", "parse-names" : false, "suffix" : "" }, { "dropping-particle" : "", "family" : "Kulig", "given" : "Jan", "non-dropping-particle" : "", "parse-names" : false, "suffix" : "" }, { "dropping-particle" : "", "family" : "Stachura", "given" : "Jerzy", "non-dropping-particle" : "", "parse-names" : false, "suffix" : "" } ], "container-title" : "Diagnostic molecular pathology : the American journal of surgical pathology, part B", "id" : "ITEM-3", "issue" : "1", "issued" : { "date-parts" : [ [ "2006", "3" ] ] }, "page" : "24-9", "title" : "CDH1 gene promoter hypermethylation in gastric cancer: relationship to Goseki grading, microsatellite instability status, and EBV invasion.", "type" : "article-journal", "volume" : "15" }, "uris" : [ "http://www.mendeley.com/documents/?uuid=5408f541-2c32-4355-9c3a-ff85cd7c0f82" ] } ], "mendeley" : { "previouslyFormattedCitation" : "&lt;sup&gt;[33,70,71]&lt;/sup&gt;"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[33,70,71]</w:t>
            </w:r>
            <w:r w:rsidRPr="00E46584">
              <w:rPr>
                <w:rFonts w:ascii="Book Antiqua" w:hAnsi="Book Antiqua" w:cs="Arial"/>
                <w:vertAlign w:val="superscript"/>
                <w:lang w:eastAsia="zh-CN"/>
              </w:rPr>
              <w:fldChar w:fldCharType="end"/>
            </w:r>
          </w:p>
        </w:tc>
      </w:tr>
      <w:tr w:rsidR="00DA130B" w:rsidRPr="00E46584" w:rsidTr="00D845D8">
        <w:trPr>
          <w:jc w:val="center"/>
        </w:trPr>
        <w:tc>
          <w:tcPr>
            <w:tcW w:w="2587" w:type="dxa"/>
          </w:tcPr>
          <w:p w:rsidR="00DA130B" w:rsidRPr="00E46584" w:rsidRDefault="00DA130B" w:rsidP="00D845D8">
            <w:pPr>
              <w:spacing w:after="0" w:line="360" w:lineRule="auto"/>
              <w:jc w:val="both"/>
              <w:rPr>
                <w:rFonts w:ascii="Book Antiqua" w:hAnsi="Book Antiqua" w:cs="Arial"/>
                <w:bCs/>
                <w:lang w:eastAsia="zh-CN"/>
              </w:rPr>
            </w:pPr>
            <w:r w:rsidRPr="00E46584">
              <w:rPr>
                <w:rFonts w:ascii="Book Antiqua" w:hAnsi="Book Antiqua"/>
                <w:bCs/>
                <w:lang w:eastAsia="zh-CN"/>
              </w:rPr>
              <w:t>C</w:t>
            </w:r>
            <w:r w:rsidRPr="00E46584">
              <w:rPr>
                <w:rFonts w:ascii="Book Antiqua" w:hAnsi="Book Antiqua" w:cs="Arial"/>
                <w:bCs/>
                <w:lang w:eastAsia="zh-CN"/>
              </w:rPr>
              <w:t xml:space="preserve">ell </w:t>
            </w:r>
            <w:r w:rsidRPr="00E46584">
              <w:rPr>
                <w:rFonts w:ascii="Book Antiqua" w:hAnsi="Book Antiqua" w:cs="Arial"/>
                <w:bCs/>
                <w:lang w:eastAsia="zh-TW"/>
              </w:rPr>
              <w:t>m</w:t>
            </w:r>
            <w:r w:rsidRPr="00E46584">
              <w:rPr>
                <w:rFonts w:ascii="Book Antiqua" w:hAnsi="Book Antiqua" w:cs="Arial"/>
                <w:bCs/>
                <w:lang w:eastAsia="zh-CN"/>
              </w:rPr>
              <w:t>igration</w:t>
            </w:r>
          </w:p>
        </w:tc>
        <w:tc>
          <w:tcPr>
            <w:tcW w:w="3563"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cs="Arial"/>
                <w:i/>
                <w:lang w:eastAsia="zh-CN"/>
              </w:rPr>
              <w:t>EPHB6</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"mendeley" : { "previouslyFormattedCitation" : "&lt;sup&gt;[17]&lt;/sup&gt;"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[17]</w:t>
            </w:r>
            <w:r w:rsidRPr="00E46584">
              <w:rPr>
                <w:rFonts w:ascii="Book Antiqua" w:hAnsi="Book Antiqua" w:cs="Arial"/>
                <w:lang w:eastAsia="zh-CN"/>
              </w:rPr>
              <w:fldChar w:fldCharType="end"/>
            </w:r>
          </w:p>
        </w:tc>
      </w:tr>
      <w:tr w:rsidR="00DA130B" w:rsidRPr="00E46584" w:rsidTr="00D845D8">
        <w:trPr>
          <w:jc w:val="center"/>
        </w:trPr>
        <w:tc>
          <w:tcPr>
            <w:tcW w:w="2587" w:type="dxa"/>
            <w:tcBorders>
              <w:left w:val="nil"/>
              <w:right w:val="nil"/>
            </w:tcBorders>
          </w:tcPr>
          <w:p w:rsidR="00DA130B" w:rsidRPr="00E46584" w:rsidRDefault="00DA130B" w:rsidP="00D845D8">
            <w:pPr>
              <w:spacing w:after="0" w:line="360" w:lineRule="auto"/>
              <w:jc w:val="both"/>
              <w:rPr>
                <w:rFonts w:ascii="Book Antiqua" w:hAnsi="Book Antiqua" w:cs="Arial"/>
                <w:bCs/>
                <w:lang w:eastAsia="zh-CN"/>
              </w:rPr>
            </w:pPr>
            <w:r w:rsidRPr="00E46584">
              <w:rPr>
                <w:rFonts w:ascii="Book Antiqua" w:hAnsi="Book Antiqua"/>
                <w:bCs/>
                <w:lang w:eastAsia="zh-CN"/>
              </w:rPr>
              <w:t xml:space="preserve">Cell </w:t>
            </w:r>
            <w:r w:rsidRPr="00E46584">
              <w:rPr>
                <w:rFonts w:ascii="Book Antiqua" w:hAnsi="Book Antiqua" w:cs="Arial"/>
                <w:bCs/>
                <w:lang w:eastAsia="zh-CN"/>
              </w:rPr>
              <w:t>proliferation</w:t>
            </w:r>
          </w:p>
        </w:tc>
        <w:tc>
          <w:tcPr>
            <w:tcW w:w="3563" w:type="dxa"/>
            <w:tcBorders>
              <w:left w:val="nil"/>
              <w:right w:val="nil"/>
            </w:tcBorders>
          </w:tcPr>
          <w:p w:rsidR="00DA130B" w:rsidRPr="00E46584" w:rsidRDefault="00DA130B" w:rsidP="00D845D8">
            <w:pPr>
              <w:spacing w:after="0" w:line="360" w:lineRule="auto"/>
              <w:jc w:val="both"/>
              <w:rPr>
                <w:rFonts w:ascii="Book Antiqua" w:hAnsi="Book Antiqua"/>
                <w:lang w:eastAsia="zh-TW"/>
              </w:rPr>
            </w:pPr>
            <w:bookmarkStart w:id="101" w:name="OLE_LINK136"/>
            <w:bookmarkStart w:id="102" w:name="OLE_LINK142"/>
            <w:r w:rsidRPr="00E46584">
              <w:rPr>
                <w:rFonts w:ascii="Book Antiqua" w:hAnsi="Book Antiqua" w:cs="Arial"/>
                <w:i/>
                <w:lang w:eastAsia="zh-CN"/>
              </w:rPr>
              <w:t>E-Cadherin</w:t>
            </w:r>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"ITEM-2", "itemData" : { "DOI" : "10.1002/ijc.11701", "ISSN" : "0020-7136", "PMID" : "14750169", "abstract" : "Promoter hypermethylation of various tumor-related genes is extremely frequent in Epstein-Barr virus (EBV)-associated gastric carcinoma (EBVaGC). To investigate the significance of the promoter methylation in EBVaGC, we focused on one of the important proteins in the carcinogenesis of the stomach, E-cadherin. Methylation-specific PCR analysis (MSP) was applied to surgically resected gastric carcinomas, together with immunohistochemistry, PCR-based analysis of mutations and allelic loss, and site-specific MSP of E-cadherin gene. By MSP, nearly all of the carcinomas showed aberrant methylation of E-cadherin promoter in EBVaGC (21/22), and the frequency of this aberration was significantly higher than that in EBV-negative gastric carcinoma (GC; 45/81; p = 0.0003). According to immunohistochemistry of E-cadherin, the frequency of abnormal staining pattern in EBVaGC (87%) was comparable to that in the diffuse type (80%), but higher than that in the intestinal type of EBV-negative GC (47%). Promoter methylation was well correlated with abnormal staining pattern in EBVaGC, but not in EBV-negative GC. Neither mutation nor allelic loss of E-cadherin was observed in EBVaGC. Methylation status of E-cadherin within each carcinoma was heterogeneous as far as examined. Thus, in addition to the known association involving p16, we determined that promoter methylation-mediated silencing of E-cadherin gene was also closely associated with the development of EBVaGC, although it becomes heterogeneous within a given tumor along its progression.", "author" : [ { "dropping-particle" : "", "family" : "Sudo", "given" : "Makoto", "non-dropping-particle" : "", "parse-names" : false, "suffix" : "" }, { "dropping-particle" : "", "family" : "Chong", "given" : "Ja-Mun", "non-dropping-particle" : "", "parse-names" : false, "suffix" : "" }, { "dropping-particle" : "", "family" : "Sakuma", "given" : "Kazuya", "non-dropping-particle" : "", "parse-names" : false, "suffix" : "" }, { "dropping-particle" : "", "family" : "Ushiku", "given" : "Tetsuo", "non-dropping-particle" : "", "parse-names" : false, "suffix" : "" }, { "dropping-particle" : "", "family" : "Uozaki", "given" : "Hiroshi", "non-dropping-particle" : "", "parse-names" : false, "suffix" : "" }, { "dropping-particle" : "", "family" : "Nagai", "given" : "Hideo", "non-dropping-particle" : "", "parse-names" : false, "suffix" : "" }, { "dropping-particle" : "", "family" : "Funata", "given" : "Nobuaki", "non-dropping-particle" : "", "parse-names" : false, "suffix" : "" }, { "dropping-particle" : "", "family" : "Matsumoto", "given" : "Yoshiro", "non-dropping-particle" : "", "parse-names" : false, "suffix" : "" }, { "dropping-particle" : "", "family" : "Fukayama", "given" : "Masashi", "non-dropping-particle" : "", "parse-names" : false, "suffix" : "" } ], "container-title" : "International journal of cancer. Journal international du cancer", "id" : "ITEM-2", "issue" : "2", "issued" : { "date-parts" : [ [ "2004", "3", "20" ] ] }, "page" : "194-9", "title" : "Promoter hypermethylation of E-cadherin and its abnormal expression in Epstein-Barr virus-associated gastric carcinoma.", "type" : "article-journal", "volume" : "109" }, "uris" : [ "http://www.mendeley.com/documents/?uuid=08b9485d-8bfc-462e-b776-52ef170d869b" ] }, { "id" : "ITEM-3", "itemData" : { "ISSN" : "1052-9551", "PMID" : "16531765", "abstract" : "Hypermethylation of the CDH1 promoter region seems to be the most common epigenetic mechanism in this gene silencing in gastric cancer. In this study, CDH1 promoter hypermethylation was observed in 54.8% (46/84) of the analyzed sporadic gastric carcinomas. We introduce a new relation: clustering of Goseki grading into 3 grade was determined by CDH1 promoter hypermethylation. The percentage of methylation in Goseki III cancers was significantly higher (83%) when compared with other grades; the lowest proportion was detected in IV (36%) and II (38%) groups, whereas grade I demonstrated typical percentage of promoter hypermethylation. A novel polymorphism R732R in exon 14 of the CDH1 gene was detected by mutational analysis. Additionally, all cases with the MSI-high phenotype revealed CDH1 promoter hypermethylation. In MSI-low and MSS gastric cancers, this percentage was lower, reaching 71% and 41%, respectively. Moreover, the methylation status was correlated with the LOH phenotype. We detected CDH1 promoter hypermethylation in all EBV-positive gastric cancers (5/5), whereas methylation in the EBV-negative group occurred in 58% of cases. We also report that \"methylated\" tumors were slightly larger than \"nonmethylated,\" whereas the second group revealed a higher probability of longer patient survival, though these relationships were not statistically significant. These results suggest that downregulation of E-cadherin, caused by promoter hypermethylation, in sporadic gastric carcinomas may be associated with a worse prognosis and specific tumor phenotype.", "author" : [ { "dropping-particle" : "", "family" : "Zazula", "given" : "Monika", "non-dropping-particle" : "", "parse-names" : false, "suffix" : "" }, { "dropping-particle" : "", "family" : "Ferreira", "given" : "Ana Maria", "non-dropping-particle" : "", "parse-names" : false, "suffix" : "" }, { "dropping-particle" : "", "family" : "Czopek", "given" : "Jacek P", "non-dropping-particle" : "", "parse-names" : false, "suffix" : "" }, { "dropping-particle" : "", "family" : "Kolodziejczyk", "given" : "Piotr", "non-dropping-particle" : "", "parse-names" : false, "suffix" : "" }, { "dropping-particle" : "", "family" : "Sinczak-Kuta", "given" : "Anna", "non-dropping-particle" : "", "parse-names" : false, "suffix" : "" }, { "dropping-particle" : "", "family" : "Klimkowska", "given" : "Agnieszka", "non-dropping-particle" : "", "parse-names" : false, "suffix" : "" }, { "dropping-particle" : "", "family" : "Wojcik", "given" : "Piotr", "non-dropping-particle" : "", "parse-names" : false, "suffix" : "" }, { "dropping-particle" : "", "family" : "Okon", "given" : "Krzysztof", "non-dropping-particle" : "", "parse-names" : false, "suffix" : "" }, { "dropping-particle" : "", "family" : "Bialas", "given" : "Magdalena", "non-dropping-particle" : "", "parse-names" : false, "suffix" : "" }, { "dropping-particle" : "", "family" : "Kulig", "given" : "Jan", "non-dropping-particle" : "", "parse-names" : false, "suffix" : "" }, { "dropping-particle" : "", "family" : "Stachura", "given" : "Jerzy", "non-dropping-particle" : "", "parse-names" : false, "suffix" : "" } ], "container-title" : "Diagnostic molecular pathology : the American journal of surgical pathology, part B", "id" : "ITEM-3", "issue" : "1", "issued" : { "date-parts" : [ [ "2006", "3" ] ] }, "page" : "24-9", "title" : "CDH1 gene promoter hypermethylation in gastric cancer: relationship to Goseki grading, microsatellite instability status, and EBV invasion.", "type" : "article-journal", "volume" : "15" }, "uris" : [ "http://www.mendeley.com/documents/?uuid=5408f541-2c32-4355-9c3a-ff85cd7c0f82" ] } ], "mendeley" : { "previouslyFormattedCitation" : "&lt;sup&gt;[33,70,71]&lt;/sup&gt;"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[33,70,71]</w:t>
            </w:r>
            <w:r w:rsidRPr="00E46584">
              <w:rPr>
                <w:rFonts w:ascii="Book Antiqua" w:hAnsi="Book Antiqua" w:cs="Arial"/>
                <w:vertAlign w:val="superscript"/>
                <w:lang w:eastAsia="zh-CN"/>
              </w:rPr>
              <w:fldChar w:fldCharType="end"/>
            </w:r>
            <w:bookmarkEnd w:id="101"/>
            <w:bookmarkEnd w:id="102"/>
            <w:r w:rsidRPr="00E46584">
              <w:rPr>
                <w:rFonts w:ascii="Book Antiqua" w:hAnsi="Book Antiqua" w:cs="Arial"/>
                <w:lang w:eastAsia="zh-TW"/>
              </w:rPr>
              <w:t xml:space="preserve">, </w:t>
            </w:r>
            <w:r w:rsidRPr="00E46584">
              <w:rPr>
                <w:rFonts w:ascii="Book Antiqua" w:hAnsi="Book Antiqua" w:cs="Arial"/>
                <w:i/>
                <w:lang w:eastAsia="zh-CN"/>
              </w:rPr>
              <w:t>HRASLS</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"mendeley" : { "previouslyFormattedCitation" : "&lt;sup&gt;[33]&lt;/sup&gt;"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[33]</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i/>
                <w:lang w:eastAsia="zh-TW"/>
              </w:rPr>
              <w:t xml:space="preserve"> </w:t>
            </w:r>
            <w:r w:rsidRPr="00E46584">
              <w:rPr>
                <w:rFonts w:ascii="Book Antiqua" w:hAnsi="Book Antiqua" w:cs="Arial"/>
                <w:i/>
                <w:lang w:eastAsia="zh-CN"/>
              </w:rPr>
              <w:t>IL15RA</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"mendeley" : { "previouslyFormattedCitation" : "&lt;sup&gt;[17]&lt;/sup&gt;"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[17]</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MINT31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"ITEM-1", "issue" : "1", "issued" : { "date-parts" : [ [ "2013", "1" ] ] }, "page" : "121-7", "title" : "Role of DNA methylation in the development of Epstein-Barr virus-associated gastric carcinoma.", "type" : "article-journal", "volume" : "85" }, "uris" : [ "http://www.mendeley.com/documents/?uuid=46b5a94d-3847-4f9d-97e9-aebba3363ca9" ] } ], "mendeley" : { "previouslyFormattedCitation" : "&lt;sup&gt;[35]&lt;/sup&gt;"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[35]</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NKX3.1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"ITEM-1",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"mendeley" : { "previouslyFormattedCitation" : "&lt;sup&gt;[26]&lt;/sup&gt;"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[26]</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RUNX3</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"ITEM-1", "issue" : "1", "issued" : { "date-parts" : [ [ "2013", "1" ] ] }, "page" : "121-7", "title" : "Role of DNA methylation in the development of Epstein-Barr virus-associated gastric carcinoma.", "type" : "article-journal", "volume" : "85" }, "uris" : [ "http://www.mendeley.com/documents/?uuid=46b5a94d-3847-4f9d-97e9-aebba3363ca9" ] } ], "mendeley" : { "previouslyFormattedCitation" : "&lt;sup&gt;[35]&lt;/sup&gt;"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[35]</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TIMP2</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"10.1158/0008-5472.CAN-11-1349", "ISBN" : "8135452535", "ISSN" : "1538-7445", "PMID" : "21990320", "abstract" : "Epstein-Barr virus (EBV) is associated with Burkitt lymphoma, nasopharyngeal carcinoma, opportunistic lymphomas in immunocompromised hosts, and a fraction of gastric cancers. Aberrant promoter methylation accompanies human gastric carcinogenesis, though the contribution of EBV to such somatic methylation changes has not been fully clarified. We analyzed promoter methylation in gastric cancer cases with Illumina's Infinium BeadArray and used hierarchical clustering analysis to classify gastric cancers into 3 subgroups: EBV(-)/low methylation, EBV(-)/high methylation, and EBV(+)/high methylation. The 3 epigenotypes were characterized by 3 groups of genes: genes methylated specifically in the EBV(+) tumors (e.g., CXXC4, TIMP2, and PLXND1), genes methylated both in EBV(+) and EBV(-)/high tumors (e.g., COL9A2, EYA1, and ZNF365), and genes methylated in all of the gastric cancers (e.g., AMPH, SORCS3, and AJAP1). Polycomb repressive complex (PRC) target genes in embryonic stem cells were significantly enriched among EBV(-)/high-methylation genes and commonly methylated gastric cancer genes (P = 2 \u00d7 10(-15) and 2 \u00d7 10(-34), respectively), but not among EBV(+) tumor-specific methylation genes (P = 0.2), suggesting a different cause for EBV(+)-associated de novo methylation. When recombinant EBV was introduced into the EBV(-)/low-methylation epigenotype gastric cancer cell, MKN7, 3 independently established subclones displayed increases in DNA methylation. The promoters targeted by methylation were mostly shared among the 3 subclones, and the new methylation changes caused gene repression. In summary, DNA methylation profiling classified gastric cancer into 3 epigenotypes, and EBV(+) gastric cancers showed distinct methylation patterns likely attributable to EBV infection.", "author" : [ { "dropping-particle" : "", "family" : "Matsusaka", "given" : "Keisuke", "non-dropping-particle" : "", "parse-names" : false, "suffix" : "" }, { "dropping-particle" : "", "family" : "Kaneda", "given" : "Atsushi", "non-dropping-particle" : "", "parse-names" : false, "suffix" : "" }, { "dropping-particle" : "", "family" : "Nagae", "given" : "Genta", "non-dropping-particle" : "", "parse-names" : false, "suffix" : "" }, { "dropping-particle" : "", "family" : "Ushiku", "given" : "Tetsuo", "non-dropping-particle" : "", "parse-names" : false, "suffix" : "" }, { "dropping-particle" : "", "family" : "Kikuchi", "given" : "Yasuko", "non-dropping-particle" : "", "parse-names" : false, "suffix" : "" }, { "dropping-particle" : "", "family" : "Hino", "given" : "Rumi", "non-dropping-particle" : "", "parse-names" : false, "suffix" : "" }, { "dropping-particle" : "", "family" : "Uozaki", "given" : "Hiroshi", "non-dropping-particle" : "", "parse-names" : false, "suffix" : "" }, { "dropping-particle" : "", "family" : "Seto", "given" : "Yasuyuki", "non-dropping-particle" : "", "parse-names" : false, "suffix" : "" }, { "dropping-particle" : "", "family" : "Takada", "given" : "Kenzo", "non-dropping-particle" : "", "parse-names" : false, "suffix" : "" }, { "dropping-particle" : "", "family" : "Aburatani", "given" : "Hiroyuki", "non-dropping-particle" : "", "parse-names" : false, "suffix" : "" }, { "dropping-particle" : "", "family" : "Fukayama", "given" : "Masashi", "non-dropping-particle" : "", "parse-names" : false, "suffix" : "" } ], "container-title" : "Cancer research", "id" : "ITEM-1", "issue" : "23", "issued" : { "date-parts" : [ [ "2011", "12", "1" ] ] }, "note" : "        From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From Duplicate 1 (                           Classification of Epstein-Barr virus-positive gastric cancers by definition of DNA methylation epigenotypes.                         - Matsusaka, Keisuke; Kaneda, Atsushi; Nagae, Genta; Ushiku, Tetsuo; Kikuchi, Yasuko; Hino, Rumi; Uozaki, Hiroshi; Seto, Yasuyuki; Takada, Kenzo; Aburatani, Hiroyuki; Fukayama, Masashi )\nAnd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\n        \n        \n        \n      ", "page" : "7187-97", "title" : "Classification of Epstein-Barr virus-positive gastric cancers by definition of DNA methylation epigenotypes.", "type" : "article-journal", "volume" : "71" }, "uris" : [ "http://www.mendeley.com/documents/?uuid=f02e14fb-a112-4c60-8ab9-9d99bdeec229" ] } ], "mendeley" : { "previouslyFormattedCitation" : "&lt;sup&gt;[21]&lt;/sup&gt;"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[21]</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TIMP3</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"mendeley" : { "previouslyFormattedCitation" : "&lt;sup&gt;[33]&lt;/sup&gt;"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[33]</w:t>
            </w:r>
            <w:r w:rsidRPr="00E46584">
              <w:rPr>
                <w:rFonts w:ascii="Book Antiqua" w:hAnsi="Book Antiqua" w:cs="Arial"/>
                <w:lang w:eastAsia="zh-CN"/>
              </w:rPr>
              <w:fldChar w:fldCharType="end"/>
            </w:r>
          </w:p>
        </w:tc>
      </w:tr>
      <w:tr w:rsidR="00DA130B" w:rsidRPr="00E46584" w:rsidTr="00D845D8">
        <w:trPr>
          <w:jc w:val="center"/>
        </w:trPr>
        <w:tc>
          <w:tcPr>
            <w:tcW w:w="2587" w:type="dxa"/>
          </w:tcPr>
          <w:p w:rsidR="00DA130B" w:rsidRPr="00E46584" w:rsidRDefault="00DA130B" w:rsidP="00D845D8">
            <w:pPr>
              <w:spacing w:after="0" w:line="360" w:lineRule="auto"/>
              <w:jc w:val="both"/>
              <w:rPr>
                <w:rFonts w:ascii="Book Antiqua" w:hAnsi="Book Antiqua" w:cs="Arial"/>
                <w:bCs/>
                <w:lang w:eastAsia="zh-CN"/>
              </w:rPr>
            </w:pPr>
            <w:r w:rsidRPr="00E46584">
              <w:rPr>
                <w:rFonts w:ascii="Book Antiqua" w:hAnsi="Book Antiqua" w:cs="Arial"/>
                <w:bCs/>
                <w:lang w:eastAsia="zh-CN"/>
              </w:rPr>
              <w:t>Cell signalling</w:t>
            </w:r>
          </w:p>
        </w:tc>
        <w:tc>
          <w:tcPr>
            <w:tcW w:w="3563"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cs="Arial"/>
                <w:lang w:eastAsia="zh-CN"/>
              </w:rPr>
              <w:t>1</w:t>
            </w:r>
            <w:r w:rsidRPr="00E46584">
              <w:rPr>
                <w:rFonts w:ascii="Book Antiqua" w:hAnsi="Book Antiqua" w:cs="Arial"/>
                <w:i/>
                <w:lang w:eastAsia="zh-CN"/>
              </w:rPr>
              <w:t>4-3-3Sigma</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"ITEM-1",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"mendeley" : { "previouslyFormattedCitation" : "&lt;sup&gt;[34]&lt;/sup&gt;"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[34]</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CSPG2</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"ITEM-1",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"mendeley" : { "previouslyFormattedCitation" : "&lt;sup&gt;[32]&lt;/sup&gt;"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[32]</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MINT1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"ITEM-1",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"mendeley" : { "previouslyFormattedCitation" : "&lt;sup&gt;[34]&lt;/sup&gt;"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[34]</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MINT2</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"ITEM-1",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"id" : "ITEM-2",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"ITEM-2", "issue" : "1", "issued" : { "date-parts" : [ [ "2013", "1" ] ] }, "page" : "121-7", "title" : "Role of DNA methylation in the development of Epstein-Barr virus-associated gastric carcinoma.", "type" : "article-journal", "volume" : "85" }, "uris" : [ "http://www.mendeley.com/documents/?uuid=46b5a94d-3847-4f9d-97e9-aebba3363ca9" ] } ], "mendeley" : { "previouslyFormattedCitation" : "&lt;sup&gt;[34,35]&lt;/sup&gt;"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[34,35]</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lang w:eastAsia="zh-CN"/>
              </w:rPr>
              <w:t xml:space="preserve"> </w:t>
            </w:r>
            <w:r w:rsidRPr="00E46584">
              <w:rPr>
                <w:rFonts w:ascii="Book Antiqua" w:hAnsi="Book Antiqua" w:cs="Arial"/>
                <w:i/>
                <w:lang w:eastAsia="zh-CN"/>
              </w:rPr>
              <w:t>PLXND1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"10.1158/0008-5472.CAN-11-1349", "ISBN" : "8135452535", "ISSN" : "1538-7445", "PMID" : "21990320", "abstract" : "Epstein-Barr virus (EBV) is associated with Burkitt lymphoma, nasopharyngeal carcinoma, opportunistic lymphomas in immunocompromised hosts, and a fraction of gastric cancers. Aberrant promoter methylation accompanies human gastric carcinogenesis, though the contribution of EBV to such somatic methylation changes has not been fully clarified. We analyzed promoter methylation in gastric cancer cases with Illumina's Infinium BeadArray and used hierarchical clustering analysis to classify gastric cancers into 3 subgroups: EBV(-)/low methylation, EBV(-)/high methylation, and EBV(+)/high methylation. The 3 epigenotypes were characterized by 3 groups of genes: genes methylated specifically in the EBV(+) tumors (e.g., CXXC4, TIMP2, and PLXND1), genes methylated both in EBV(+) and EBV(-)/high tumors (e.g., COL9A2, EYA1, and ZNF365), and genes methylated in all of the gastric cancers (e.g., AMPH, SORCS3, and AJAP1). Polycomb repressive complex (PRC) target genes in embryonic stem cells were significantly enriched among EBV(-)/high-methylation genes and commonly methylated gastric cancer genes (P = 2 \u00d7 10(-15) and 2 \u00d7 10(-34), respectively), but not among EBV(+) tumor-specific methylation genes (P = 0.2), suggesting a different cause for EBV(+)-associated de novo methylation. When recombinant EBV was introduced into the EBV(-)/low-methylation epigenotype gastric cancer cell, MKN7, 3 independently established subclones displayed increases in DNA methylation. The promoters targeted by methylation were mostly shared among the 3 subclones, and the new methylation changes caused gene repression. In summary, DNA methylation profiling classified gastric cancer into 3 epigenotypes, and EBV(+) gastric cancers showed distinct methylation patterns likely attributable to EBV infection.", "author" : [ { "dropping-particle" : "", "family" : "Matsusaka", "given" : "Keisuke", "non-dropping-particle" : "", "parse-names" : false, "suffix" : "" }, { "dropping-particle" : "", "family" : "Kaneda", "given" : "Atsushi", "non-dropping-particle" : "", "parse-names" : false, "suffix" : "" }, { "dropping-particle" : "", "family" : "Nagae", "given" : "Genta", "non-dropping-particle" : "", "parse-names" : false, "suffix" : "" }, { "dropping-particle" : "", "family" : "Ushiku", "given" : "Tetsuo", "non-dropping-particle" : "", "parse-names" : false, "suffix" : "" }, { "dropping-particle" : "", "family" : "Kikuchi", "given" : "Yasuko", "non-dropping-particle" : "", "parse-names" : false, "suffix" : "" }, { "dropping-particle" : "", "family" : "Hino", "given" : "Rumi", "non-dropping-particle" : "", "parse-names" : false, "suffix" : "" }, { "dropping-particle" : "", "family" : "Uozaki", "given" : "Hiroshi", "non-dropping-particle" : "", "parse-names" : false, "suffix" : "" }, { "dropping-particle" : "", "family" : "Seto", "given" : "Yasuyuki", "non-dropping-particle" : "", "parse-names" : false, "suffix" : "" }, { "dropping-particle" : "", "family" : "Takada", "given" : "Kenzo", "non-dropping-particle" : "", "parse-names" : false, "suffix" : "" }, { "dropping-particle" : "", "family" : "Aburatani", "given" : "Hiroyuki", "non-dropping-particle" : "", "parse-names" : false, "suffix" : "" }, { "dropping-particle" : "", "family" : "Fukayama", "given" : "Masashi", "non-dropping-particle" : "", "parse-names" : false, "suffix" : "" } ], "container-title" : "Cancer research", "id" : "ITEM-1", "issue" : "23", "issued" : { "date-parts" : [ [ "2011", "12", "1" ] ] }, "note" : "        From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From Duplicate 1 (                           Classification of Epstein-Barr virus-positive gastric cancers by definition of DNA methylation epigenotypes.                         - Matsusaka, Keisuke; Kaneda, Atsushi; Nagae, Genta; Ushiku, Tetsuo; Kikuchi, Yasuko; Hino, Rumi; Uozaki, Hiroshi; Seto, Yasuyuki; Takada, Kenzo; Aburatani, Hiroyuki; Fukayama, Masashi )\nAnd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\n        \n        \n        \n      ", "page" : "7187-97", "title" : "Classification of Epstein-Barr virus-positive gastric cancers by definition of DNA methylation epigenotypes.", "type" : "article-journal", "volume" : "71" }, "uris" : [ "http://www.mendeley.com/documents/?uuid=f02e14fb-a112-4c60-8ab9-9d99bdeec229" ] } ], "mendeley" : { "previouslyFormattedCitation" : "&lt;sup&gt;[21]&lt;/sup&gt;"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[21]</w:t>
            </w:r>
            <w:r w:rsidRPr="00E46584">
              <w:rPr>
                <w:rFonts w:ascii="Book Antiqua" w:hAnsi="Book Antiqua" w:cs="Arial"/>
                <w:lang w:eastAsia="zh-CN"/>
              </w:rPr>
              <w:fldChar w:fldCharType="end"/>
            </w:r>
          </w:p>
        </w:tc>
      </w:tr>
      <w:tr w:rsidR="00DA130B" w:rsidRPr="00E46584" w:rsidTr="00D845D8">
        <w:trPr>
          <w:jc w:val="center"/>
        </w:trPr>
        <w:tc>
          <w:tcPr>
            <w:tcW w:w="2587" w:type="dxa"/>
            <w:tcBorders>
              <w:left w:val="nil"/>
              <w:right w:val="nil"/>
            </w:tcBorders>
          </w:tcPr>
          <w:p w:rsidR="00DA130B" w:rsidRPr="00E46584" w:rsidRDefault="00DA130B" w:rsidP="00D845D8">
            <w:pPr>
              <w:spacing w:after="0" w:line="360" w:lineRule="auto"/>
              <w:jc w:val="both"/>
              <w:rPr>
                <w:rFonts w:ascii="Book Antiqua" w:hAnsi="Book Antiqua" w:cs="Arial"/>
                <w:bCs/>
                <w:lang w:eastAsia="zh-CN"/>
              </w:rPr>
            </w:pPr>
            <w:r w:rsidRPr="00E46584">
              <w:rPr>
                <w:rFonts w:ascii="Book Antiqua" w:hAnsi="Book Antiqua" w:cs="Arial"/>
                <w:bCs/>
                <w:lang w:eastAsia="zh-CN"/>
              </w:rPr>
              <w:t>Differentiation</w:t>
            </w:r>
          </w:p>
        </w:tc>
        <w:tc>
          <w:tcPr>
            <w:tcW w:w="3563" w:type="dxa"/>
            <w:tcBorders>
              <w:left w:val="nil"/>
              <w:right w:val="nil"/>
            </w:tcBorders>
          </w:tcPr>
          <w:p w:rsidR="00DA130B" w:rsidRPr="00E46584" w:rsidRDefault="00DA130B" w:rsidP="00D845D8">
            <w:pPr>
              <w:spacing w:after="0" w:line="360" w:lineRule="auto"/>
              <w:jc w:val="both"/>
              <w:rPr>
                <w:rFonts w:ascii="Book Antiqua" w:hAnsi="Book Antiqua" w:cs="Arial"/>
                <w:lang w:eastAsia="zh-CN"/>
              </w:rPr>
            </w:pPr>
            <w:r w:rsidRPr="00E46584">
              <w:rPr>
                <w:rFonts w:ascii="Book Antiqua" w:hAnsi="Book Antiqua" w:cs="Arial"/>
                <w:i/>
                <w:lang w:eastAsia="zh-CN"/>
              </w:rPr>
              <w:t>HAND1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"mendeley" : { "previouslyFormattedCitation" : "&lt;sup&gt;[33]&lt;/sup&gt;"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[33]</w:t>
            </w:r>
            <w:r w:rsidRPr="00E46584">
              <w:rPr>
                <w:rFonts w:ascii="Book Antiqua" w:hAnsi="Book Antiqua" w:cs="Arial"/>
                <w:lang w:eastAsia="zh-CN"/>
              </w:rPr>
              <w:fldChar w:fldCharType="end"/>
            </w:r>
          </w:p>
        </w:tc>
      </w:tr>
      <w:tr w:rsidR="00DA130B" w:rsidRPr="00E46584" w:rsidTr="00D845D8">
        <w:trPr>
          <w:jc w:val="center"/>
        </w:trPr>
        <w:tc>
          <w:tcPr>
            <w:tcW w:w="2587" w:type="dxa"/>
          </w:tcPr>
          <w:p w:rsidR="00DA130B" w:rsidRPr="00E46584" w:rsidRDefault="00DA130B" w:rsidP="00D845D8">
            <w:pPr>
              <w:spacing w:after="0" w:line="360" w:lineRule="auto"/>
              <w:jc w:val="both"/>
              <w:rPr>
                <w:rFonts w:ascii="Book Antiqua" w:hAnsi="Book Antiqua" w:cs="Arial"/>
                <w:bCs/>
                <w:lang w:eastAsia="zh-CN"/>
              </w:rPr>
            </w:pPr>
            <w:proofErr w:type="spellStart"/>
            <w:r w:rsidRPr="00E46584">
              <w:rPr>
                <w:rFonts w:ascii="Book Antiqua" w:hAnsi="Book Antiqua"/>
                <w:bCs/>
                <w:lang w:eastAsia="zh-CN"/>
              </w:rPr>
              <w:t>Dna</w:t>
            </w:r>
            <w:proofErr w:type="spellEnd"/>
            <w:r w:rsidRPr="00E46584">
              <w:rPr>
                <w:rFonts w:ascii="Book Antiqua" w:hAnsi="Book Antiqua"/>
                <w:bCs/>
                <w:lang w:eastAsia="zh-CN"/>
              </w:rPr>
              <w:t xml:space="preserve"> repair</w:t>
            </w:r>
          </w:p>
        </w:tc>
        <w:tc>
          <w:tcPr>
            <w:tcW w:w="3563"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cs="Arial"/>
                <w:i/>
                <w:lang w:eastAsia="zh-CN"/>
              </w:rPr>
              <w:t>hMLH1</w:t>
            </w:r>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"10.1016/j.canlet.2006.03.022", "ISSN" : "0304-3835", "PMID" : "16647201", "abstract" : "Epstein-Barr virus (EBV) is an oncogenic herpes virus. EBV gene transcription is regulated by an epigenetic mechanism to establish a persistent infection and to evade the host immune system. We found that low concentrations of epigenetic modifying agents, 5-aza-2'-deoxycytidine (5-aza-CdR) or trichostatin A (TSA), induced the expression of BMRF1, BZLF1, and BRLF1 genes, which are found in the lytic form of the virus, in an EBV-positive gastric cancer cell line. This effect did not involve PI3 kinase, MAP/ERK kinase, protein kinase C delta, or p38 MAPK signaling pathway. The cytotoxic effect of ganciclovir (GCV) was enhanced after the lytic induction by epigenetic modifiers, and the combination of GCV and epigenetic modifiers induced apoptosis, which is dependent on caspases. In conclusion, the combination of GCV with 5-aza-CdR or TSA might be a useful therapeutic strategy for EBV-induced human gastric cancer.", "author" : [ { "dropping-particle" : "", "family" : "Jung", "given" : "Eun Ji", "non-dropping-particle" : "", "parse-names" : false, "suffix" : "" }, { "dropping-particle" : "", "family" : "Lee", "given" : "You Mie", "non-dropping-particle" : "", "parse-names" : false, "suffix" : "" }, { "dropping-particle" : "", "family" : "Lee", "given" : "Byung Lan", "non-dropping-particle" : "", "parse-names" : false, "suffix" : "" }, { "dropping-particle" : "", "family" : "Chang", "given" : "Mee Soo", "non-dropping-particle" : "", "parse-names" : false, "suffix" : "" }, { "dropping-particle" : "", "family" : "Kim", "given" : "Woo Ho", "non-dropping-particle" : "", "parse-names" : false, "suffix" : "" } ], "container-title" : "Cancer letters", "id" : "ITEM-1", "issue" : "1", "issued" : { "date-parts" : [ [ "2007", "3", "8" ] ] }, "page" : "77-83", "title" : "Lytic induction and apoptosis of Epstein-Barr virus-associated gastric cancer cell line with epigenetic modifiers and ganciclovir.", "type" : "article-journal", "volume" : "247" }, "uris" : [ "http://www.mendeley.com/documents/?uuid=b4cc818e-1fdd-421b-bc1d-289d77fa1112" ] }, { "id" : "ITEM-2", "itemData" : { "DOI" : "10.1002/jmv.23405", "ISSN" : "1096-9071", "PMID" : "23073987", "abstract" : "The frequencies of DNA methylation of certain tumor-related genes are higher in Epstein-Barr virus (EBV)-associated gastric carcinomas than in EBV-negative gastric carcinomas. EBV-associated gastric carcinomas have distinct clinicopathological features; however, there are no case-control studies comparing methylation frequency between EBV-associated gastric carcinomas and controls that have been adjusted according to the clinicopathological features of EBV-associated gastric carcinomas. This study evaluated 25 EBV-associated gastric carcinomas that were positive for EBV-encoded small RNA 1 (EBER-1) by in situ hybridization and 50 EBV-negative gastric carcinomas that were matched with the EBV-associated gastric carcinomas by age, sex, histology, depth of tumor invasion, and stage. Methylation status of 16 loci associated with tumor-related genes was analyzed by methylation-specific polymerase chain reaction (PCR) to identify genes in which DNA methylation specifically occurred in EBV-associated gastric carcinomas. Methylation frequencies of 12 of the 16 genes were higher in EBV-associated gastric carcinomas than in EBV-negative controls, and the frequency of methylation of 6 specific loci (MINT2, MINT31, p14, p16, p73, and RUNX3) was significantly higher in EBV-associated gastric carcinomas than in EBV-negative controls. There were no significant differences in the methylation frequencies of the other genes. The mean methylation index in EBV-associated gastric carcinomas was significantly higher than that in EBV-negative controls. DNA methylation of tumor suppressor genes that regulate the cell cycle and apoptosis specifically occurred in EBV-associated gastric carcinomas. Aberrant DNA methylation might lead to the development and progression of EBV-associated gastric carcinoma.", "author" : [ { "dropping-particle" : "", "family" : "Saito", "given" : "Mari", "non-dropping-particle" : "", "parse-names" : false, "suffix" : "" }, { "dropping-particle" : "", "family" : "Nishikawa", "given" : "Jun", "non-dropping-particle" : "", "parse-names" : false, "suffix" : "" }, { "dropping-particle" : "", "family" : "Okada", "given" : "Toshiyuki", "non-dropping-particle" : "", "parse-names" : false, "suffix" : "" }, { "dropping-particle" : "", "family" : "Morishige", "given" : "Akihiro", "non-dropping-particle" : "", "parse-names" : false, "suffix" : "" }, { "dropping-particle" : "", "family" : "Sakai", "given" : "Kouhei", "non-dropping-particle" : "", "parse-names" : false, "suffix" : "" }, { "dropping-particle" : "", "family" : "Nakamura", "given" : "Munetaka", "non-dropping-particle" : "", "parse-names" : false, "suffix" : "" }, { "dropping-particle" : "", "family" : "Kiyotoki", "given" : "Shu", "non-dropping-particle" : "", "parse-names" : false, "suffix" : "" }, { "dropping-particle" : "", "family" : "Hamabe", "given" : "Kouichi", "non-dropping-particle" : "", "parse-names" : false, "suffix" : "" }, { "dropping-particle" : "", "family" : "Okamoto", "given" : "Takeshi", "non-dropping-particle" : "", "parse-names" : false, "suffix" : "" }, { "dropping-particle" : "", "family" : "Oga", "given" : "Atsunori", "non-dropping-particle" : "", "parse-names" : false, "suffix" : "" }, { "dropping-particle" : "", "family" : "Sasaki", "given" : "Kohsuke",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"Journal of medical virology", "id" : "ITEM-2", "issue" : "1", "issued" : { "date-parts" : [ [ "2013", "1" ] ] }, "page" : "121-7", "title" : "Role of DNA methylation in the development of Epstein-Barr virus-associated gastric carcinoma.", "type" : "article-journal", "volume" : "85" }, "uris" : [ "http://www.mendeley.com/documents/?uuid=46b5a94d-3847-4f9d-97e9-aebba3363ca9" ] }, { "id" : "ITEM-3", "itemData" : { "DOI" : "10.1007/s00428-010-0962-0", "ISSN" : "1432-2307", "PMID" : "20737169", "abstract" : "Gastric carcinoma (GC) is one of the human cancers in which promoter CpG island hypermethylation is frequently found. CpG island methylator phenotype (CIMP) refers to a subset of GCs which harbor concordant methylation of multiple promoter CpG island loci. However, little is known regarding clinicopathological features of CIMP-positive (CIMP-high) GC. Our study aimed to characterize clinicopathological features of CIMP-high GC. We analyzed 196 cases of GCs for their methylation status in 16 cancer-specific CpG island loci using MethyLight assay and arbitrarily defined CIMP-high GC as those with methylation at 13 or more CpG island loci. With exclusion of microsatellite instability-positive GC and EBV-positive GC from the analysis, CIMP-high GC (n\u2009=\u200910, 6.7%) demonstrated tendency toward higher cancer stage, infiltrative growth type, poor differentiation, and diffuse or mixed type of Lauren classification. CIMP-high GC showed significantly shortened survival compared with that of CIMP-negative GC. When CIMP-negative GC (methylation at 12 or less) was divided into CIMP-intermediate and CIMP-low (methylation at one or none), CIMP-low exhibited better clinical outcome than CIMP-intermediate. Hypermethylation at 14 CpG island loci or more was closely associated with poor clinical outcome and found to be an independent prognostic factor. Our findings that CIMP-high GCs were featured with characteristic clinicopathological parameters, including poor prognosis are distinct from previous studies. More extensive, large-scaled study is necessary to validate the findings of the present study.", "author" : [ { "dropping-particle" : "", "family" : "Park", "given" : "Seog-Yun", "non-dropping-particle" : "", "parse-names" : false, "suffix" : "" }, { "dropping-particle" : "", "family" : "Kook", "given" : "Myeong Cherl", "non-dropping-particle" : "", "parse-names" : false, "suffix" : "" }, { "dropping-particle" : "", "family" : "Kim", "given" : "Young Woo", "non-dropping-particle" : "", "parse-names" : false, "suffix" : "" }, { "dropping-particle" : "", "family" : "Cho", "given" : "Nam-Yun", "non-dropping-particle" : "", "parse-names" : false, "suffix" : "" }, { "dropping-particle" : "", "family" : "Jung", "given" : "Namhee", "non-dropping-particle" : "", "parse-names" : false, "suffix" : "" }, { "dropping-particle" : "", "family" : "Kwon", "given" : "Hyeong-Ju", "non-dropping-particle" : "", "parse-names" : false, "suffix" : "" }, { "dropping-particle" : "", "family" : "Kim", "given" : "Tae-You", "non-dropping-particle" : "", "parse-names" : false, "suffix" : "" }, { "dropping-particle" : "", "family" : "Kang", "given" : "Gyeong Hoon", "non-dropping-particle" : "", "parse-names" : false, "suffix" : "" } ], "container-title" : "Virchows Archiv : an international journal of pathology", "id" : "ITEM-3", "issue" : "4", "issued" : { "date-parts" : [ [ "2010", "10" ] ] }, "page" : "415-22", "title" : "CpG island hypermethylator phenotype in gastric carcinoma and its clinicopathological features.", "type" : "article-journal", "volume" : "457" }, "uris" : [ "http://www.mendeley.com/documents/?uuid=f8b09c1b-77c7-47ae-be47-51627410cc58" ] } ], "mendeley" : { "previouslyFormattedCitation" : "&lt;sup&gt;[35,50,56]&lt;/sup&gt;"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[35,50,56]</w:t>
            </w:r>
            <w:r w:rsidRPr="00E46584">
              <w:rPr>
                <w:rFonts w:ascii="Book Antiqua" w:hAnsi="Book Antiqua" w:cs="Arial"/>
                <w:vertAlign w:val="superscript"/>
                <w:lang w:eastAsia="zh-CN"/>
              </w:rPr>
              <w:fldChar w:fldCharType="end"/>
            </w:r>
            <w:r w:rsidRPr="00E46584">
              <w:rPr>
                <w:rFonts w:ascii="Book Antiqua" w:hAnsi="Book Antiqua" w:cs="Arial"/>
                <w:lang w:eastAsia="zh-TW"/>
              </w:rPr>
              <w:t>,</w:t>
            </w:r>
            <w:r w:rsidRPr="00E46584">
              <w:rPr>
                <w:rFonts w:ascii="Book Antiqua" w:hAnsi="Book Antiqua" w:cs="Arial"/>
                <w:lang w:eastAsia="zh-CN"/>
              </w:rPr>
              <w:t xml:space="preserve"> </w:t>
            </w:r>
            <w:r w:rsidRPr="00E46584">
              <w:rPr>
                <w:rFonts w:ascii="Book Antiqua" w:hAnsi="Book Antiqua" w:cs="Arial"/>
                <w:i/>
                <w:lang w:eastAsia="zh-CN"/>
              </w:rPr>
              <w:t>MGMT</w:t>
            </w:r>
            <w:r w:rsidRPr="00E46584">
              <w:rPr>
                <w:rFonts w:ascii="Book Antiqua" w:hAnsi="Book Antiqua" w:cs="Arial"/>
                <w:lang w:eastAsia="zh-TW"/>
              </w:rPr>
              <w:fldChar w:fldCharType="begin" w:fldLock="1"/>
            </w:r>
            <w:r w:rsidRPr="00E46584">
              <w:rPr>
                <w:rFonts w:ascii="Book Antiqua" w:hAnsi="Book Antiqua" w:cs="Arial"/>
                <w:lang w:eastAsia="zh-TW"/>
              </w:rPr>
              <w:instrText>ADDIN CSL_CITATION { "citationItems" : [ { "id" : "ITEM-1",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"ITEM-1",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"mendeley" : { "previouslyFormattedCitation" : "&lt;sup&gt;[34]&lt;/sup&gt;" }, "properties" : { "noteIndex" : 0 }, "schema" : "https://github.com/citation-style-language/schema/raw/master/csl-citation.json" }</w:instrText>
            </w:r>
            <w:r w:rsidRPr="00E46584">
              <w:rPr>
                <w:rFonts w:ascii="Book Antiqua" w:hAnsi="Book Antiqua" w:cs="Arial"/>
                <w:lang w:eastAsia="zh-TW"/>
              </w:rPr>
              <w:fldChar w:fldCharType="separate"/>
            </w:r>
            <w:r w:rsidRPr="00E46584">
              <w:rPr>
                <w:rFonts w:ascii="Book Antiqua" w:hAnsi="Book Antiqua" w:cs="Arial"/>
                <w:noProof/>
                <w:vertAlign w:val="superscript"/>
                <w:lang w:eastAsia="zh-TW"/>
              </w:rPr>
              <w:t>[34]</w:t>
            </w:r>
            <w:r w:rsidRPr="00E46584">
              <w:rPr>
                <w:rFonts w:ascii="Book Antiqua" w:hAnsi="Book Antiqua" w:cs="Arial"/>
                <w:lang w:eastAsia="zh-TW"/>
              </w:rPr>
              <w:fldChar w:fldCharType="end"/>
            </w:r>
          </w:p>
        </w:tc>
      </w:tr>
      <w:tr w:rsidR="00DA130B" w:rsidRPr="00E46584" w:rsidTr="00D845D8">
        <w:trPr>
          <w:jc w:val="center"/>
        </w:trPr>
        <w:tc>
          <w:tcPr>
            <w:tcW w:w="2587" w:type="dxa"/>
            <w:tcBorders>
              <w:left w:val="nil"/>
              <w:right w:val="nil"/>
            </w:tcBorders>
          </w:tcPr>
          <w:p w:rsidR="00DA130B" w:rsidRPr="00E46584" w:rsidRDefault="00DA130B" w:rsidP="00D845D8">
            <w:pPr>
              <w:spacing w:after="0" w:line="360" w:lineRule="auto"/>
              <w:jc w:val="both"/>
              <w:rPr>
                <w:rFonts w:ascii="Book Antiqua" w:hAnsi="Book Antiqua" w:cs="Arial"/>
                <w:bCs/>
                <w:lang w:eastAsia="zh-TW"/>
              </w:rPr>
            </w:pPr>
            <w:r w:rsidRPr="00E46584">
              <w:rPr>
                <w:rFonts w:ascii="Book Antiqua" w:hAnsi="Book Antiqua" w:cs="Arial"/>
                <w:bCs/>
                <w:lang w:eastAsia="zh-TW"/>
              </w:rPr>
              <w:t>Exocytosis</w:t>
            </w:r>
          </w:p>
        </w:tc>
        <w:tc>
          <w:tcPr>
            <w:tcW w:w="356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cs="Arial"/>
                <w:i/>
                <w:lang w:eastAsia="zh-CN"/>
              </w:rPr>
              <w:t>SCRN1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"ITEM-1",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"mendeley" : { "previouslyFormattedCitation" : "&lt;sup&gt;[26]&lt;/sup&gt;"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[26]</w:t>
            </w:r>
            <w:r w:rsidRPr="00E46584">
              <w:rPr>
                <w:rFonts w:ascii="Book Antiqua" w:hAnsi="Book Antiqua" w:cs="Arial"/>
                <w:lang w:eastAsia="zh-CN"/>
              </w:rPr>
              <w:fldChar w:fldCharType="end"/>
            </w:r>
          </w:p>
        </w:tc>
      </w:tr>
      <w:tr w:rsidR="00DA130B" w:rsidRPr="00E46584" w:rsidTr="00D845D8">
        <w:trPr>
          <w:jc w:val="center"/>
        </w:trPr>
        <w:tc>
          <w:tcPr>
            <w:tcW w:w="2587" w:type="dxa"/>
          </w:tcPr>
          <w:p w:rsidR="00DA130B" w:rsidRPr="00E46584" w:rsidRDefault="00DA130B" w:rsidP="00D845D8">
            <w:pPr>
              <w:spacing w:after="0" w:line="360" w:lineRule="auto"/>
              <w:jc w:val="both"/>
              <w:rPr>
                <w:rFonts w:ascii="Book Antiqua" w:hAnsi="Book Antiqua" w:cs="Arial"/>
                <w:bCs/>
                <w:lang w:eastAsia="zh-CN"/>
              </w:rPr>
            </w:pPr>
            <w:r w:rsidRPr="00E46584">
              <w:rPr>
                <w:rFonts w:ascii="Book Antiqua" w:hAnsi="Book Antiqua" w:cs="Arial"/>
                <w:bCs/>
                <w:lang w:eastAsia="zh-CN"/>
              </w:rPr>
              <w:t>Metastasis</w:t>
            </w:r>
          </w:p>
        </w:tc>
        <w:tc>
          <w:tcPr>
            <w:tcW w:w="3563"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cs="Arial"/>
                <w:i/>
                <w:lang w:eastAsia="zh-CN"/>
              </w:rPr>
              <w:t>E-Cadherin</w:t>
            </w:r>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"ITEM-2", "itemData" : { "DOI" : "10.1002/ijc.11701", "ISSN" : "0020-7136", "PMID" : "14750169", "abstract" : "Promoter hypermethylation of various tumor-related genes is extremely frequent in Epstein-Barr virus (EBV)-associated gastric carcinoma (EBVaGC). To investigate the significance of the promoter methylation in EBVaGC, we focused on one of the important proteins in the carcinogenesis of the stomach, E-cadherin. Methylation-specific PCR analysis (MSP) was applied to surgically resected gastric carcinomas, together with immunohistochemistry, PCR-based analysis of mutations and allelic loss, and site-specific MSP of E-cadherin gene. By MSP, nearly all of the carcinomas showed aberrant methylation of E-cadherin promoter in EBVaGC (21/22), and the frequency of this aberration was significantly higher than that in EBV-negative gastric carcinoma (GC; 45/81; p = 0.0003). According to immunohistochemistry of E-cadherin, the frequency of abnormal staining pattern in EBVaGC (87%) was comparable to that in the diffuse type (80%), but higher than that in the intestinal type of EBV-negative GC (47%). Promoter methylation was well correlated with abnormal staining pattern in EBVaGC, but not in EBV-negative GC. Neither mutation nor allelic loss of E-cadherin was observed in EBVaGC. Methylation status of E-cadherin within each carcinoma was heterogeneous as far as examined. Thus, in addition to the known association involving p16, we determined that promoter methylation-mediated silencing of E-cadherin gene was also closely associated with the development of EBVaGC, although it becomes heterogeneous within a given tumor along its progression.", "author" : [ { "dropping-particle" : "", "family" : "Sudo", "given" : "Makoto", "non-dropping-particle" : "", "parse-names" : false, "suffix" : "" }, { "dropping-particle" : "", "family" : "Chong", "given" : "Ja-Mun", "non-dropping-particle" : "", "parse-names" : false, "suffix" : "" }, { "dropping-particle" : "", "family" : "Sakuma", "given" : "Kazuya", "non-dropping-particle" : "", "parse-names" : false, "suffix" : "" }, { "dropping-particle" : "", "family" : "Ushiku", "given" : "Tetsuo", "non-dropping-particle" : "", "parse-names" : false, "suffix" : "" }, { "dropping-particle" : "", "family" : "Uozaki", "given" : "Hiroshi", "non-dropping-particle" : "", "parse-names" : false, "suffix" : "" }, { "dropping-particle" : "", "family" : "Nagai", "given" : "Hideo", "non-dropping-particle" : "", "parse-names" : false, "suffix" : "" }, { "dropping-particle" : "", "family" : "Funata", "given" : "Nobuaki", "non-dropping-particle" : "", "parse-names" : false, "suffix" : "" }, { "dropping-particle" : "", "family" : "Matsumoto", "given" : "Yoshiro", "non-dropping-particle" : "", "parse-names" : false, "suffix" : "" }, { "dropping-particle" : "", "family" : "Fukayama", "given" : "Masashi", "non-dropping-particle" : "", "parse-names" : false, "suffix" : "" } ], "container-title" : "International journal of cancer. Journal international du cancer", "id" : "ITEM-2", "issue" : "2", "issued" : { "date-parts" : [ [ "2004", "3", "20" ] ] }, "page" : "194-9", "title" : "Promoter hypermethylation of E-cadherin and its abnormal expression in Epstein-Barr virus-associated gastric carcinoma.", "type" : "article-journal", "volume" : "109" }, "uris" : [ "http://www.mendeley.com/documents/?uuid=08b9485d-8bfc-462e-b776-52ef170d869b" ] }, { "id" : "ITEM-3", "itemData" : { "ISSN" : "1052-9551", "PMID" : "16531765", "abstract" : "Hypermethylation of the CDH1 promoter region seems to be the most common epigenetic mechanism in this gene silencing in gastric cancer. In this study, CDH1 promoter hypermethylation was observed in 54.8% (46/84) of the analyzed sporadic gastric carcinomas. We introduce a new relation: clustering of Goseki grading into 3 grade was determined by CDH1 promoter hypermethylation. The percentage of methylation in Goseki III cancers was significantly higher (83%) when compared with other grades; the lowest proportion was detected in IV (36%) and II (38%) groups, whereas grade I demonstrated typical percentage of promoter hypermethylation. A novel polymorphism R732R in exon 14 of the CDH1 gene was detected by mutational analysis. Additionally, all cases with the MSI-high phenotype revealed CDH1 promoter hypermethylation. In MSI-low and MSS gastric cancers, this percentage was lower, reaching 71% and 41%, respectively. Moreover, the methylation status was correlated with the LOH phenotype. We detected CDH1 promoter hypermethylation in all EBV-positive gastric cancers (5/5), whereas methylation in the EBV-negative group occurred in 58% of cases. We also report that \"methylated\" tumors were slightly larger than \"nonmethylated,\" whereas the second group revealed a higher probability of longer patient survival, though these relationships were not statistically significant. These results suggest that downregulation of E-cadherin, caused by promoter hypermethylation, in sporadic gastric carcinomas may be associated with a worse prognosis and specific tumor phenotype.", "author" : [ { "dropping-particle" : "", "family" : "Zazula", "given" : "Monika", "non-dropping-particle" : "", "parse-names" : false, "suffix" : "" }, { "dropping-particle" : "", "family" : "Ferreira", "given" : "Ana Maria", "non-dropping-particle" : "", "parse-names" : false, "suffix" : "" }, { "dropping-particle" : "", "family" : "Czopek", "given" : "Jacek P", "non-dropping-particle" : "", "parse-names" : false, "suffix" : "" }, { "dropping-particle" : "", "family" : "Kolodziejczyk", "given" : "Piotr", "non-dropping-particle" : "", "parse-names" : false, "suffix" : "" }, { "dropping-particle" : "", "family" : "Sinczak-Kuta", "given" : "Anna", "non-dropping-particle" : "", "parse-names" : false, "suffix" : "" }, { "dropping-particle" : "", "family" : "Klimkowska", "given" : "Agnieszka", "non-dropping-particle" : "", "parse-names" : false, "suffix" : "" }, { "dropping-particle" : "", "family" : "Wojcik", "given" : "Piotr", "non-dropping-particle" : "", "parse-names" : false, "suffix" : "" }, { "dropping-particle" : "", "family" : "Okon", "given" : "Krzysztof", "non-dropping-particle" : "", "parse-names" : false, "suffix" : "" }, { "dropping-particle" : "", "family" : "Bialas", "given" : "Magdalena", "non-dropping-particle" : "", "parse-names" : false, "suffix" : "" }, { "dropping-particle" : "", "family" : "Kulig", "given" : "Jan", "non-dropping-particle" : "", "parse-names" : false, "suffix" : "" }, { "dropping-particle" : "", "family" : "Stachura", "given" : "Jerzy", "non-dropping-particle" : "", "parse-names" : false, "suffix" : "" } ], "container-title" : "Diagnostic molecular pathology : the American journal of surgical pathology, part B", "id" : "ITEM-3", "issue" : "1", "issued" : { "date-parts" : [ [ "2006", "3" ] ] }, "page" : "24-9", "title" : "CDH1 gene promoter hypermethylation in gastric cancer: relationship to Goseki grading, microsatellite instability status, and EBV invasion.", "type" : "article-journal", "volume" : "15" }, "uris" : [ "http://www.mendeley.com/documents/?uuid=5408f541-2c32-4355-9c3a-ff85cd7c0f82" ] } ], "mendeley" : { "previouslyFormattedCitation" : "&lt;sup&gt;[33,70,71]&lt;/sup&gt;"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[33,70,71]</w:t>
            </w:r>
            <w:r w:rsidRPr="00E46584">
              <w:rPr>
                <w:rFonts w:ascii="Book Antiqua" w:hAnsi="Book Antiqua" w:cs="Arial"/>
                <w:vertAlign w:val="superscript"/>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LOX</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"mendeley" : { "previouslyFormattedCitation" : "&lt;sup&gt;[33]&lt;/sup&gt;"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[33]</w:t>
            </w:r>
            <w:r w:rsidRPr="00E46584">
              <w:rPr>
                <w:rFonts w:ascii="Book Antiqua" w:hAnsi="Book Antiqua" w:cs="Arial"/>
                <w:lang w:eastAsia="zh-CN"/>
              </w:rPr>
              <w:fldChar w:fldCharType="end"/>
            </w:r>
          </w:p>
        </w:tc>
      </w:tr>
      <w:bookmarkEnd w:id="94"/>
      <w:tr w:rsidR="00DA130B" w:rsidRPr="00E46584" w:rsidTr="00D845D8">
        <w:trPr>
          <w:jc w:val="center"/>
        </w:trPr>
        <w:tc>
          <w:tcPr>
            <w:tcW w:w="2587" w:type="dxa"/>
            <w:tcBorders>
              <w:left w:val="nil"/>
              <w:bottom w:val="single" w:sz="8" w:space="0" w:color="000000"/>
              <w:right w:val="nil"/>
            </w:tcBorders>
          </w:tcPr>
          <w:p w:rsidR="00DA130B" w:rsidRPr="00E46584" w:rsidRDefault="00DA130B" w:rsidP="00D845D8">
            <w:pPr>
              <w:spacing w:after="0" w:line="360" w:lineRule="auto"/>
              <w:jc w:val="both"/>
              <w:rPr>
                <w:rFonts w:ascii="Book Antiqua" w:hAnsi="Book Antiqua" w:cs="Arial"/>
                <w:bCs/>
                <w:lang w:eastAsia="zh-CN"/>
              </w:rPr>
            </w:pPr>
            <w:r w:rsidRPr="00E46584">
              <w:rPr>
                <w:rFonts w:ascii="Book Antiqua" w:hAnsi="Book Antiqua"/>
                <w:bCs/>
                <w:lang w:eastAsia="zh-CN"/>
              </w:rPr>
              <w:t>Other</w:t>
            </w:r>
          </w:p>
        </w:tc>
        <w:tc>
          <w:tcPr>
            <w:tcW w:w="3563" w:type="dxa"/>
            <w:tcBorders>
              <w:left w:val="nil"/>
              <w:bottom w:val="single" w:sz="8" w:space="0" w:color="000000"/>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cs="Arial"/>
                <w:i/>
                <w:lang w:eastAsia="zh-CN"/>
              </w:rPr>
              <w:t>BCL7A</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"ITEM-1",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"mendeley" : { "previouslyFormattedCitation" : "&lt;sup&gt;[26]&lt;/sup&gt;"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[26]</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BLU</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"ITEM-1",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"mendeley" : { "previouslyFormattedCitation" : "&lt;sup&gt;[26]&lt;/sup&gt;"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[26]</w:t>
            </w:r>
            <w:r w:rsidRPr="00E46584">
              <w:rPr>
                <w:rFonts w:ascii="Book Antiqua" w:hAnsi="Book Antiqua" w:cs="Arial"/>
                <w:lang w:eastAsia="zh-CN"/>
              </w:rPr>
              <w:fldChar w:fldCharType="end"/>
            </w:r>
            <w:r w:rsidRPr="00E46584">
              <w:rPr>
                <w:rFonts w:ascii="Book Antiqua" w:hAnsi="Book Antiqua" w:cs="Arial"/>
                <w:lang w:eastAsia="zh-TW"/>
              </w:rPr>
              <w:t>,</w:t>
            </w:r>
            <w:r w:rsidRPr="00E46584">
              <w:rPr>
                <w:rFonts w:ascii="Book Antiqua" w:hAnsi="Book Antiqua" w:cs="Arial"/>
                <w:i/>
                <w:lang w:eastAsia="zh-TW"/>
              </w:rPr>
              <w:t xml:space="preserve"> </w:t>
            </w:r>
            <w:r w:rsidRPr="00E46584">
              <w:rPr>
                <w:rFonts w:ascii="Book Antiqua" w:hAnsi="Book Antiqua" w:cs="Arial"/>
                <w:i/>
                <w:lang w:eastAsia="zh-CN"/>
              </w:rPr>
              <w:t>CHFR</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"ITEM-1",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"mendeley" : { "previouslyFormattedCitation" : "&lt;sup&gt;[32]&lt;/sup&gt;"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[32]</w:t>
            </w:r>
            <w:r w:rsidRPr="00E46584">
              <w:rPr>
                <w:rFonts w:ascii="Book Antiqua" w:hAnsi="Book Antiqua" w:cs="Arial"/>
                <w:lang w:eastAsia="zh-CN"/>
              </w:rPr>
              <w:fldChar w:fldCharType="end"/>
            </w:r>
            <w:r w:rsidRPr="00E46584">
              <w:rPr>
                <w:rFonts w:ascii="Book Antiqua" w:hAnsi="Book Antiqua" w:cs="Arial"/>
                <w:lang w:eastAsia="zh-CN"/>
              </w:rPr>
              <w:t>, CXXC4</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"10.1158/0008-5472.CAN-11-1349", "ISBN" : "8135452535", "ISSN" : "1538-7445", "PMID" : "21990320", "abstract" : "Epstein-Barr virus (EBV) is associated with Burkitt lymphoma, nasopharyngeal carcinoma, opportunistic lymphomas in immunocompromised hosts, and a fraction of gastric cancers. Aberrant promoter methylation accompanies human gastric carcinogenesis, though the contribution of EBV to such somatic methylation changes has not been fully clarified. We analyzed promoter methylation in gastric cancer cases with Illumina's Infinium BeadArray and used hierarchical clustering analysis to classify gastric cancers into 3 subgroups: EBV(-)/low methylation, EBV(-)/high methylation, and EBV(+)/high methylation. The 3 epigenotypes were characterized by 3 groups of genes: genes methylated specifically in the EBV(+) tumors (e.g., CXXC4, TIMP2, and PLXND1), genes methylated both in EBV(+) and EBV(-)/high tumors (e.g., COL9A2, EYA1, and ZNF365), and genes methylated in all of the gastric cancers (e.g., AMPH, SORCS3, and AJAP1). Polycomb repressive complex (PRC) target genes in embryonic stem cells were significantly enriched among EBV(-)/high-methylation genes and commonly methylated gastric cancer genes (P = 2 \u00d7 10(-15) and 2 \u00d7 10(-34), respectively), but not among EBV(+) tumor-specific methylation genes (P = 0.2), suggesting a different cause for EBV(+)-associated de novo methylation. When recombinant EBV was introduced into the EBV(-)/low-methylation epigenotype gastric cancer cell, MKN7, 3 independently established subclones displayed increases in DNA methylation. The promoters targeted by methylation were mostly shared among the 3 subclones, and the new methylation changes caused gene repression. In summary, DNA methylation profiling classified gastric cancer into 3 epigenotypes, and EBV(+) gastric cancers showed distinct methylation patterns likely attributable to EBV infection.", "author" : [ { "dropping-particle" : "", "family" : "Matsusaka", "given" : "Keisuke", "non-dropping-particle" : "", "parse-names" : false, "suffix" : "" }, { "dropping-particle" : "", "family" : "Kaneda", "given" : "Atsushi", "non-dropping-particle" : "", "parse-names" : false, "suffix" : "" }, { "dropping-particle" : "", "family" : "Nagae", "given" : "Genta", "non-dropping-particle" : "", "parse-names" : false, "suffix" : "" }, { "dropping-particle" : "", "family" : "Ushiku", "given" : "Tetsuo", "non-dropping-particle" : "", "parse-names" : false, "suffix" : "" }, { "dropping-particle" : "", "family" : "Kikuchi", "given" : "Yasuko", "non-dropping-particle" : "", "parse-names" : false, "suffix" : "" }, { "dropping-particle" : "", "family" : "Hino", "given" : "Rumi", "non-dropping-particle" : "", "parse-names" : false, "suffix" : "" }, { "dropping-particle" : "", "family" : "Uozaki", "given" : "Hiroshi", "non-dropping-particle" : "", "parse-names" : false, "suffix" : "" }, { "dropping-particle" : "", "family" : "Seto", "given" : "Yasuyuki", "non-dropping-particle" : "", "parse-names" : false, "suffix" : "" }, { "dropping-particle" : "", "family" : "Takada", "given" : "Kenzo", "non-dropping-particle" : "", "parse-names" : false, "suffix" : "" }, { "dropping-particle" : "", "family" : "Aburatani", "given" : "Hiroyuki", "non-dropping-particle" : "", "parse-names" : false, "suffix" : "" }, { "dropping-particle" : "", "family" : "Fukayama", "given" : "Masashi", "non-dropping-particle" : "", "parse-names" : false, "suffix" : "" } ], "container-title" : "Cancer research", "id" : "ITEM-1", "issue" : "23", "issued" : { "date-parts" : [ [ "2011", "12", "1" ] ] }, "note" : "        From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From Duplicate 1 (                           Classification of Epstein-Barr virus-positive gastric cancers by definition of DNA methylation epigenotypes.                         - Matsusaka, Keisuke; Kaneda, Atsushi; Nagae, Genta; Ushiku, Tetsuo; Kikuchi, Yasuko; Hino, Rumi; Uozaki, Hiroshi; Seto, Yasuyuki; Takada, Kenzo; Aburatani, Hiroyuki; Fukayama, Masashi )\nAnd  Duplicate 3 (                           Classification of Epstein-Barr virus-positive gastric cancers by definition of DNA methylation epigenotypes.                         - Matsusaka, Keisuke; Kaneda, Atsushi; Nagae, Genta; Ushiku, Tetsuo; Kikuchi, Yasuko; Hino, Rumi; Uozaki, Hiroshi; Seto, Yasuyuki; Takada, Kenzo; Aburatani, Hiroyuki; Fukayama, Masashi )\n                \n        \n        \n        \n        \n      ", "page" : "7187-97", "title" : "Classification of Epstein-Barr virus-positive gastric cancers by definition of DNA methylation epigenotypes.", "type" : "article-journal", "volume" : "71" }, "uris" : [ "http://www.mendeley.com/documents/?uuid=f02e14fb-a112-4c60-8ab9-9d99bdeec229" ] } ], "mendeley" : { "previouslyFormattedCitation" : "&lt;sup&gt;[21]&lt;/sup&gt;"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[21]</w:t>
            </w:r>
            <w:r w:rsidRPr="00E46584">
              <w:rPr>
                <w:rFonts w:ascii="Book Antiqua" w:hAnsi="Book Antiqua" w:cs="Arial"/>
                <w:lang w:eastAsia="zh-CN"/>
              </w:rPr>
              <w:fldChar w:fldCharType="end"/>
            </w:r>
            <w:r w:rsidRPr="00E46584">
              <w:rPr>
                <w:rFonts w:ascii="Book Antiqua" w:hAnsi="Book Antiqua" w:cs="Arial"/>
                <w:lang w:eastAsia="zh-CN"/>
              </w:rPr>
              <w:t xml:space="preserve">, </w:t>
            </w:r>
            <w:bookmarkStart w:id="103" w:name="OLE_LINK183"/>
            <w:bookmarkStart w:id="104" w:name="OLE_LINK184"/>
            <w:r w:rsidRPr="00E46584">
              <w:rPr>
                <w:rFonts w:ascii="Book Antiqua" w:hAnsi="Book Antiqua" w:cs="Arial"/>
                <w:i/>
                <w:lang w:eastAsia="zh-CN"/>
              </w:rPr>
              <w:t>GSTP1</w:t>
            </w:r>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"id" : "ITEM-2", "itemData" : { "ISSN" : "0250-7005", "PMID" : "16309193", "abstract" : "BACKGROUND: The GSTPI gene encodes for glutathione S-transferase pi (GST-pi), which protects cells from cytotoxic agents. The carcinogenic role of this enzyme is at issue because functional polymorphisms have been shown to be a risk factor of human cancer. Moreover, GST-pi protein loss has frequently been reported in various human cancers.\n\nMATERIALS AND METHODS: The expression of GST-pi and the methylation status of the promoter area of GST-pi were investigated in gastric carcinomas. Eleven human SNUgastric cancer cell lines, PC-3 prostate cancer cell lines, various cancer tissues and normal gastric mucosa tissues were analyzed by immunohistochemistry, in situ hybridization, Western blot and methylation specific PCR.\n\nRESULTS: Only 22 (2.0%o) out of 1081 cases showed loss of GST-pi expression. Interestingly, 16 out of 22 GST-pi-negative cases were Epstein-Barr virus (EBV)-associated gastric carcinomas. The loss of expression of GST-pi among EBV-associated gastric carcinomas was found to be 27.1% (16/59), but to be 0.6% (6/1022) in EBV-negative gastric carcinomas (p &lt; 0.001). Eight out of 16 cases with loss of GST-pi expression showed CpG island methylation in the GSTP1 promoter region, while none of the normal gastric mucosa or EBV-negative gastric carcinomas showed methylation (p &lt; 0.001).\n\nCONCLUSION: These findings demonstrate that the loss of GST-pi expression is clustered in a subset of gastric carcinomas with EBV incorporation, and that the methylation of the promoter of the GSTP1 gene is correlated with this loss of GST-pi expression. Our results suggest that GST-pi abrogation by CpG island hypermethylation may account for EBV-associated gastric carcinoma.", "author" : [ { "dropping-particle" : "", "family" : "Kim", "given" : "Jin", "non-dropping-particle" : "", "parse-names" : false, "suffix" : "" }, { "dropping-particle" : "", "family" : "Lee", "given" : "Hye Seung", "non-dropping-particle" : "", "parse-names" : false, "suffix" : "" }, { "dropping-particle" : "", "family" : "Bae", "given" : "Soo In", "non-dropping-particle" : "", "parse-names" : false, "suffix" : "" }, { "dropping-particle" : "", "family" : "Lee", "given" : "You Mie", "non-dropping-particle" : "", "parse-names" : false, "suffix" : "" }, { "dropping-particle" : "", "family" : "Kim", "given" : "Woo Ho", "non-dropping-particle" : "", "parse-names" : false, "suffix" : "" } ], "container-title" : "Anticancer research", "id" : "ITEM-2", "issue" : "6B", "issued" : { "date-parts" : [ [ "2005" ] ] }, "page" : "4013-9", "title" : "Silencing and CpG island methylation of GSTP1 is rare in ordinary gastric carcinomas but common in Epstein-Barr virus-associated gastric carcinomas.", "type" : "article-journal", "volume" : "25" }, "uris" : [ "http://www.mendeley.com/documents/?uuid=c52a075b-b2d9-4357-9087-68244909a438" ] }, { "id" : "ITEM-3",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"ITEM-3",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"mendeley" : { "previouslyFormattedCitation" : "&lt;sup&gt;[33,34,42]&lt;/sup&gt;"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[33,34,42]</w:t>
            </w:r>
            <w:r w:rsidRPr="00E46584">
              <w:rPr>
                <w:rFonts w:ascii="Book Antiqua" w:hAnsi="Book Antiqua" w:cs="Arial"/>
                <w:vertAlign w:val="superscript"/>
                <w:lang w:eastAsia="zh-CN"/>
              </w:rPr>
              <w:fldChar w:fldCharType="end"/>
            </w:r>
            <w:bookmarkEnd w:id="103"/>
            <w:bookmarkEnd w:id="104"/>
            <w:r w:rsidRPr="00E46584">
              <w:rPr>
                <w:rFonts w:ascii="Book Antiqua" w:hAnsi="Book Antiqua" w:cs="Arial"/>
                <w:lang w:eastAsia="zh-TW"/>
              </w:rPr>
              <w:t xml:space="preserve">, </w:t>
            </w:r>
            <w:r w:rsidRPr="00E46584">
              <w:rPr>
                <w:rFonts w:ascii="Book Antiqua" w:hAnsi="Book Antiqua" w:cs="Arial"/>
                <w:i/>
                <w:lang w:eastAsia="zh-CN"/>
              </w:rPr>
              <w:t>HLTF</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"ITEM-1",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"mendeley" : { "previouslyFormattedCitation" : "&lt;sup&gt;[32]&lt;/sup&gt;"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[32]</w:t>
            </w:r>
            <w:r w:rsidRPr="00E46584">
              <w:rPr>
                <w:rFonts w:ascii="Book Antiqua" w:hAnsi="Book Antiqua" w:cs="Arial"/>
                <w:lang w:eastAsia="zh-CN"/>
              </w:rPr>
              <w:fldChar w:fldCharType="end"/>
            </w:r>
            <w:r w:rsidRPr="00E46584">
              <w:rPr>
                <w:rFonts w:ascii="Book Antiqua" w:hAnsi="Book Antiqua" w:cs="Arial"/>
                <w:lang w:eastAsia="zh-TW"/>
              </w:rPr>
              <w:t xml:space="preserve">, </w:t>
            </w:r>
            <w:bookmarkStart w:id="105" w:name="OLE_LINK243"/>
            <w:bookmarkStart w:id="106" w:name="OLE_LINK244"/>
            <w:bookmarkStart w:id="107" w:name="OLE_LINK245"/>
            <w:r w:rsidRPr="00E46584">
              <w:rPr>
                <w:rFonts w:ascii="Book Antiqua" w:hAnsi="Book Antiqua" w:cs="Arial"/>
                <w:i/>
                <w:lang w:eastAsia="zh-CN"/>
              </w:rPr>
              <w:t>HOXA10</w:t>
            </w:r>
            <w:bookmarkEnd w:id="105"/>
            <w:bookmarkEnd w:id="106"/>
            <w:bookmarkEnd w:id="107"/>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"10.1038/labinvest.3700707", "ISSN" : "1530-0307", "PMID" : "18158559", "abstract" : "Transcriptional silencing by CpG island hypermethylation is a potential mechanism for the inactivation of tumor-related genes. Virtually, all types of human cancers show CpG island hypermethylation, and gastric carcinoma (GC) is one of the tumors with a high frequency of aberrant CpG island hypermethylation. In this study, we prescreened DNA methylation of 170 CpG island loci in a training set of 8 paired GC and GC-associated non-neoplastic mucosae (GCN) using MethyLight technology and selected 27 DNA methylation markers showing higher methylation frequency or level in GC than in GCN. These markers were then analyzed in a tester set of 25 paired GC and GCN and 27 chronic gastritis (CG) from non-cancer patients to generate their DNA methylation profiles. We identified 17 novel methylation markers in GC, including SFRP4, SEZ6L, TWIST1, BCL2, KL, TERT, SCGB3A1, IGF2, GRIN2B, SFRP5, DLEC1, HOXA1, CYP1B1, SMAD9, MT1G, NR3C1, and HOXA10. Of the 27 selected CpG island loci, 23 were methylated in GC, GCN, and CG and the remainder four loci (DLEC1, CHFR, CYP1B1, and NR3C1) were only methylated in GC. We found that the number of methylated loci was significantly higher in GC than in GCN or CG and that Helicobacter pylori infection was strongly associated with aberrant CpG island hypermethylation in CG. Hypermethylation was more prevalent in Epstein-Barr virus (EBV)-positive GC than in EBV-negative GC and in diffuse-type GC than in intestinal-type GC. Through our large-scale screening of 170 CpG island loci, we found 17 new DNA methylation markers of GC, which may serve as useful markers that may identify a distinct subset of GC.", "author" : [ { "dropping-particle" : "", "family" : "Kang", "given" : "Gyeong Hoon", "non-dropping-particle" : "", "parse-names" : false, "suffix" : "" }, { "dropping-particle" : "", "family" : "Lee", "given" : "Sun", "non-dropping-particle" : "", "parse-names" : false, "suffix" : "" }, { "dropping-particle" : "", "family" : "Cho", "given" : "Nam-Yun", "non-dropping-particle" : "", "parse-names" : false, "suffix" : "" }, { "dropping-particle" : "", "family" : "Gandamihardja", "given" : "Tasha", "non-dropping-particle" : "", "parse-names" : false, "suffix" : "" }, { "dropping-particle" : "", "family" : "Long", "given" : "Tiffany I", "non-dropping-particle" : "", "parse-names" : false, "suffix" : "" }, { "dropping-particle" : "", "family" : "Weisenberger", "given" : "Daniel J", "non-dropping-particle" : "", "parse-names" : false, "suffix" : "" }, { "dropping-particle" : "", "family" : "Campan", "given" : "Mihaela", "non-dropping-particle" : "", "parse-names" : false, "suffix" : "" }, { "dropping-particle" : "", "family" : "Laird", "given" : "Peter W", "non-dropping-particle" : "", "parse-names" : false, "suffix" : "" } ], "container-title" : "Laboratory investigation; a journal of technical methods and pathology", "id" : "ITEM-1", "issue" : "2", "issued" : { "date-parts" : [ [ "2008", "2" ] ] }, "page" : "161-70", "title" : "DNA methylation profiles of gastric carcinoma characterized by quantitative DNA methylation analysis.", "type" : "article-journal", "volume" : "88" }, "uris" : [ "http://www.mendeley.com/documents/?uuid=91ae5e9d-df85-44b8-9ef2-54f9981f75fa" ] } ], "mendeley" : { "previouslyFormattedCitation" : "&lt;sup&gt;[72]&lt;/sup&gt;"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[72]</w:t>
            </w:r>
            <w:r w:rsidRPr="00E46584">
              <w:rPr>
                <w:rFonts w:ascii="Book Antiqua" w:hAnsi="Book Antiqua" w:cs="Arial"/>
                <w:lang w:eastAsia="zh-CN"/>
              </w:rPr>
              <w:fldChar w:fldCharType="end"/>
            </w:r>
            <w:r w:rsidRPr="00E46584">
              <w:rPr>
                <w:rFonts w:ascii="Book Antiqua" w:hAnsi="Book Antiqua" w:cs="Arial"/>
                <w:lang w:eastAsia="zh-CN"/>
              </w:rPr>
              <w:t>,</w:t>
            </w:r>
            <w:r w:rsidRPr="00E46584">
              <w:rPr>
                <w:rFonts w:ascii="Book Antiqua" w:hAnsi="Book Antiqua" w:cs="Arial"/>
                <w:i/>
                <w:lang w:eastAsia="zh-CN"/>
              </w:rPr>
              <w:t xml:space="preserve"> IHH</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"10.1016/S0016-5085(13)63525-8", "ISSN" : "0016-5085", "author" : [ { "dropping-particle" : "", "family" : "Liang", "given" : "Qiaoyi", "non-dropping-particle" : "", "parse-names" : false, "suffix" : "" }, { "dropping-particle" : "", "family" : "Yao", "given" : "Xiaotian", "non-dropping-particle" : "", "parse-names" : false, "suffix" : "" }, { "dropping-particle" : "", "family" : "Tang", "given" : "Senwei", "non-dropping-particle" : "", "parse-names" : false, "suffix" : "" }, { "dropping-particle" : "", "family" : "Yau", "given" : "TO", "non-dropping-particle" : "", "parse-names" : false, "suffix" : "" }, { "dropping-particle" : "", "family" : "Zhao", "given" : "Junhong", "non-dropping-particle" : "", "parse-names" : false, "suffix" : "" } ], "container-title" : "Gastroenterology", "id" : "ITEM-1", "issue" : "5", "issued" : { "date-parts" : [ [ "2013" ] ] }, "page" : "S-525", "publisher" : "American Gastroenterological Association (AGA)", "title" : "Integrative Identification of EBV-Associated Variations At Genomic, Epigenomic and Transcriptomic Levels in Gastric Cancer", "type" : "article-journal", "volume" : "144" }, "uris" : [ "http://www.mendeley.com/documents/?uuid=3ddb7e64-0eb9-4530-baec-2b00140cbfee" ] } ], "mendeley" : { "previouslyFormattedCitation" : "&lt;sup&gt;[5]&lt;/sup&gt;"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[5]</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MARK1</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"10.1111/cas.12228", "ISSN" : "1349-7006", "PMID" : "23829175", "abstract" : "We studied comprehensive DNA methylation status in naturally derived gastric adenocarcinoma cell line SNU-719, which is infected with Epstein-Barr virus (EBV), by methylated CpG island recovery on chip (MIRA-chip) assay. To identify genes specifically methylated in EBV-associated gastric carcinomas (EBVaGCs), we focused on 7 genes, TP73, BLU, FSD1, BCL7A, MARK1, SCRN1, and NKX3.1 based on the results of MIRA-chip assay. DNA methylation of the genes was confirmed by methylation-specific PCR (MSP) and bisulfite sequencing in SNU-719. Expression of the genes, except for BCL7A, was up-regulated by combination of DAC and TSA treatment in SNU-719. After the treatment, unmethylated DNA became detectable in all 7 genes by MSP. We verified DNA methylation of the genes in 75 primary gastric cancer tissues from 25 patients with EBVaGC and 50 EBV-negative patients as controls. Methylation frequencies of TP73, BLU, FSD1, BCL7A, MARK1, SCRN1, and NKX3.1 were significantly higher in EBVaGCs than in EBV-negative gastric carcinoma. We identified 7 genes whose promoter regions were specifically methylated in EBVaGCs. Inactivation of these genes may suppress their function as tumor suppressor genes or tumor-associated antigen to develop and maintain EBVaGCs. This article is protected by copyright. All rights reserved.", "author" : [ { "dropping-particle" : "", "family" : "Okada", "given" : "Toshiyuki", "non-dropping-particle" : "", "parse-names" : false, "suffix" : "" }, { "dropping-particle" : "", "family" : "Nakamura", "given" : "Munetaka", "non-dropping-particle" : "", "parse-names" : false, "suffix" : "" }, { "dropping-particle" : "", "family" : "Nishikawa", "given" : "Jun", "non-dropping-particle" : "", "parse-names" : false, "suffix" : "" }, { "dropping-particle" : "", "family" : "Sakai", "given" : "Kouhei", "non-dropping-particle" : "", "parse-names" : false, "suffix" : "" }, { "dropping-particle" : "", "family" : "Zhang", "given" : "Yibo", "non-dropping-particle" : "", "parse-names" : false, "suffix" : "" }, { "dropping-particle" : "", "family" : "Saito", "given" : "Mari", "non-dropping-particle" : "", "parse-names" : false, "suffix" : "" }, { "dropping-particle" : "", "family" : "Morishige", "given" : "Akihiro", "non-dropping-particle" : "", "parse-names" : false, "suffix" : "" }, { "dropping-particle" : "", "family" : "Oga", "given" : "Atsunori", "non-dropping-particle" : "", "parse-names" : false, "suffix" : "" }, { "dropping-particle" : "", "family" : "Sasaki", "given" : "Kosuke", "non-dropping-particle" : "", "parse-names" : false, "suffix" : "" }, { "dropping-particle" : "", "family" : "Suehiro", "given" : "Yutaka", "non-dropping-particle" : "", "parse-names" : false, "suffix" : "" }, { "dropping-particle" : "", "family" : "Hinoda", "given" : "Yuji", "non-dropping-particle" : "", "parse-names" : false, "suffix" : "" }, { "dropping-particle" : "", "family" : "Sakaida", "given" : "Isao", "non-dropping-particle" : "", "parse-names" : false, "suffix" : "" } ], "container-title" : "Cancer science", "id" : "ITEM-1", "issued" : { "date-parts" : [ [ "2013", "7", "6" ] ] }, "note" : "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From Duplicate 1 (                           Identification of genes specifically methylated in Epstein-Barr virus-associated gastric carcinomas.                         - Okada, Toshiyuki; Nakamura, Munetaka; Nishikawa, Jun; Sakai, Kouhei; Zhang, Yibo; Saito, Mari; Morishige, Akihiro; Oga, Atsunori; Sasaki, Kosuke; Suehiro, Yutaka; Hinoda, Yuji; Sakaida, Isao )\n                \n        \n        \n        \n        \n        \n        \n      ", "title" : "Identification of genes specifically methylated in Epstein-Barr virus-associated gastric carcinomas.", "type" : "article-journal" }, "uris" : [ "http://www.mendeley.com/documents/?uuid=3297620e-82bd-4964-967c-dbb2c629b201" ] } ], "mendeley" : { "previouslyFormattedCitation" : "&lt;sup&gt;[26]&lt;/sup&gt;"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[26]</w:t>
            </w:r>
            <w:r w:rsidRPr="00E46584">
              <w:rPr>
                <w:rFonts w:ascii="Book Antiqua" w:hAnsi="Book Antiqua" w:cs="Arial"/>
                <w:lang w:eastAsia="zh-CN"/>
              </w:rPr>
              <w:fldChar w:fldCharType="end"/>
            </w:r>
            <w:r w:rsidRPr="00E46584">
              <w:rPr>
                <w:rFonts w:ascii="Book Antiqua" w:hAnsi="Book Antiqua" w:cs="Arial"/>
                <w:lang w:eastAsia="zh-CN"/>
              </w:rPr>
              <w:t xml:space="preserve">, </w:t>
            </w:r>
            <w:r w:rsidRPr="00E46584">
              <w:rPr>
                <w:rFonts w:ascii="Book Antiqua" w:hAnsi="Book Antiqua" w:cs="Arial"/>
                <w:i/>
                <w:lang w:eastAsia="zh-CN"/>
              </w:rPr>
              <w:t>MINT25</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"10.1016/S0002-9440(10)64901-2", "ISSN" : "0002-9440", "PMID" : "11891177", "abstract" : "CpG island methylation is an important mechanism for inactivating the genes involved in tumorigenesis. Gastric carcinoma (GC) is one of the tumors that exhibits a high frequency of aberrant CpG island methylation. There have been many reports suggesting a close link between Epstein-Barr virus (EBV) and the development of GC. However, little is known about the oncogenic mechanism of EBV in gastric carcinogenesis. Twenty-one cases of EBV-positive GC and 56 cases of EBV-negative GC were examined for aberrant DNA methylation of the CpG islands of 19 genes or loci and the differences in the methylation frequency between EBV-positive and -negative GCs were investigated to determine a role of aberrant methylation in EBV-related gastric carcinogenesis. The average number of methylated genes or loci was higher in EBV-positive GCs than in EBV-negative GCs (13.4 versus 7.8, respectively, P &lt; 0.001). EBV-positive GCs showed methylation in at least 10 CpG islands (52.6% of the tested genes), whereas 62.5% of EBV-negative GCs showed methylation in &lt;10 CpG islands. THBS1, APC, p16, 14-3-3 sigma, MINT1, and MINT25 were methylated at a frequency &gt;90% in EBV-positive GCs. The methylation frequency difference in the respective CpG islands between EBV-positive and -negative GCs was statistically significant (P &lt; 0.05). Among these genes or loci, the methylation frequency of p16 in the EBV-positive GCs was more than three times higher than in the EBV-negative GCs. The PTEN, RASSF1A, GSTP1, MGMT, and MINT2 were methylated in EBV-positive GCs at a frequency of more than three times that of the EBV-negative GCs. These results demonstrate a relationship between EBV and aberrant methylation in GC and suggest that aberrant methylation may be an important mechanism of EBV-related gastric carcinogenesis.", "author" : [ { "dropping-particle" : "", "family" : "Kang", "given" : "Gyeong Hoon", "non-dropping-particle" : "", "parse-names" : false, "suffix" : "" }, { "dropping-particle" : "", "family" : "Lee", "given" : "Sun", "non-dropping-particle" : "", "parse-names" : false, "suffix" : "" }, { "dropping-particle" : "", "family" : "Kim", "given" : "Woo Ho", "non-dropping-particle" : "", "parse-names" : false, "suffix" : "" }, { "dropping-particle" : "", "family" : "Lee", "given" : "Hye Won", "non-dropping-particle" : "", "parse-names" : false, "suffix" : "" }, { "dropping-particle" : "", "family" : "Kim", "given" : "Jin Cheon", "non-dropping-particle" : "", "parse-names" : false, "suffix" : "" }, { "dropping-particle" : "", "family" : "Rhyu", "given" : "Mun-Gan", "non-dropping-particle" : "", "parse-names" : false, "suffix" : "" }, { "dropping-particle" : "", "family" : "Ro", "given" : "Jae Y", "non-dropping-particle" : "", "parse-names" : false, "suffix" : "" } ], "container-title" : "The American journal of pathology", "id" : "ITEM-1", "issue" : "3", "issued" : { "date-parts" : [ [ "2002", "3" ] ] }, "page" : "787-94", "title" : "Epstein-barr virus-positive gastric carcinoma demonstrates frequent aberrant methylation of multiple genes and constitutes CpG island methylator phenotype-positive gastric carcinoma.", "type" : "article-journal", "volume" : "160" }, "uris" : [ "http://www.mendeley.com/documents/?uuid=5e77779e-0ba1-4558-9670-368946c349cc" ] } ], "mendeley" : { "previouslyFormattedCitation" : "&lt;sup&gt;[34]&lt;/sup&gt;"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[34]</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PAX5-</w:t>
            </w:r>
            <w:r w:rsidRPr="00E46584">
              <w:rPr>
                <w:rFonts w:ascii="Book Antiqua" w:hAnsi="Book Antiqua"/>
                <w:i/>
                <w:lang w:eastAsia="zh-CN"/>
              </w:rPr>
              <w:lastRenderedPageBreak/>
              <w:t>β</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"10.1002/cncr.21789", "ISSN" : "0008-543X", "PMID" : "16518809", "abstract" : "BACKGROUND: The CpG island methylator phenotype (CIMP), which is characterized by simultaneous methylation of the CpG islands of multiple genes, has been recognized as one of the important mechanisms in gastrointestinal carcinogenesis. METHODS: Methylation of the 5 methylated-in-tumors (MINT) loci and 12 tumor-related genes in 78 primary gastric carcinomas was examined using combined bisulfite-restriction analysis. Epstein-Barr virus (EBV)-associated gastric tumors were detected using real-time polymerase chain reaction analysis followed by an evaluation of the correlations between CIMP status, EBV-association, and genetic alteration of p53 and K-ras. The authors compared the clinicopathologic features of gastric carcinomas that had high CIMP methylation (CIMP-H) with tumors that had low CIMP methylation (CIMP-L) or negative CIMP methylation (CIMP-N). RESULTS: The methylation profiles of 12 genes showed nonrandom methylation, supporting the presence of CIMP in gastric carcinoma. No p53 mutations were detected among CIMP-H tumors, and no EBV association was detected in tumors that showed mutation of p53 and K-ras. In a multiple logistic regression model with CIMP-H as the dependent variable, proximal location (P = .011), diffuse type (P = .019), and less advanced pathologic TNM status (P = .043) contributed significantly to CIMP-H. Patients who had CIMP-N gastric tumors had a significantly worse survival than patients who had CIMP-H tumors (P = .004) or CIMP-L tumors (P = .012). EBV-associated tumors were associated strongly with CIMP-H, hypermethylation of tumor-related genes, and no p53 or K-ras mutation. CONCLUSIONS: CIMP status appeared to be associated with distinct genetic, epigenetic, and clinicopathologic features in gastric carcinomas. The finding that gastric carcinomas arose through different molecular pathways may affect not only tumor characteristics but also patient prognosis.", "author" : [ { "dropping-particle" : "", "family" : "Kusano", "given" : "Masanobu", "non-dropping-particle" : "", "parse-names" : false, "suffix" : "" }, { "dropping-particle" : "", "family" : "Toyota", "given" : "Minoru", "non-dropping-particle" : "", "parse-names" : false, "suffix" : "" }, { "dropping-particle" : "", "family" : "Suzuki", "given" : "Hiromu", "non-dropping-particle" : "", "parse-names" : false, "suffix" : "" }, { "dropping-particle" : "", "family" : "Akino", "given" : "Kimishige", "non-dropping-particle" : "", "parse-names" : false, "suffix" : "" }, { "dropping-particle" : "", "family" : "Aoki", "given" : "Fumio", "non-dropping-particle" : "", "parse-names" : false, "suffix" : "" }, { "dropping-particle" : "", "family" : "Fujita", "given" : "Masahiro", "non-dropping-particle" : "", "parse-names" : false, "suffix" : "" }, { "dropping-particle" : "", "family" : "Hosokawa", "given" : "Masao", "non-dropping-particle" : "", "parse-names" : false, "suffix" : "" }, { "dropping-particle" : "", "family" : "Shinomura", "given" : "Yasuhisa", "non-dropping-particle" : "", "parse-names" : false, "suffix" : "" }, { "dropping-particle" : "", "family" : "Imai", "given" : "Kohzoh", "non-dropping-particle" : "", "parse-names" : false, "suffix" : "" }, { "dropping-particle" : "", "family" : "Tokino", "given" : "Takashi", "non-dropping-particle" : "", "parse-names" : false, "suffix" : "" } ], "container-title" : "Cancer", "id" : "ITEM-1", "issue" : "7", "issued" : { "date-parts" : [ [ "2006", "4", "1" ] ] }, "note" : "        From Duplicate 2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From Duplicate 1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)\nAnd  Duplicate 3 (                           Genetic, epigenetic, and clinicopathologic features of gastric carcinomas with the CpG island methylator phenotype and an association with Epstein-Barr virus.                         - Kusano, Masanobu; Toyota, Minoru; Suzuki, Hiromu; Akino, Kimishige; Aoki, Fumio; Fujita, Masahiro; Hosokawa, Masao; Shinomura, Yasuhisa; Imai, Kohzoh; Tokino, Takashi )\n                \n        \n        \n        \n        \n      ", "page" : "1467-79", "title" : "Genetic, epigenetic, and clinicopathologic features of gastric carcinomas with the CpG island methylator phenotype and an association with Epstein-Barr virus.", "type" : "article-journal", "volume" : "106" }, "uris" : [ "http://www.mendeley.com/documents/?uuid=8289026d-f597-4250-bf9f-0bbcafaf3843" ] } ], "mendeley" : { "previouslyFormattedCitation" : "&lt;sup&gt;[32]&lt;/sup&gt;"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[32]</w:t>
            </w:r>
            <w:r w:rsidRPr="00E46584">
              <w:rPr>
                <w:rFonts w:ascii="Book Antiqua" w:hAnsi="Book Antiqua" w:cs="Arial"/>
                <w:lang w:eastAsia="zh-CN"/>
              </w:rPr>
              <w:fldChar w:fldCharType="end"/>
            </w:r>
            <w:r w:rsidRPr="00E46584">
              <w:rPr>
                <w:rFonts w:ascii="Book Antiqua" w:hAnsi="Book Antiqua" w:cs="Arial"/>
                <w:lang w:eastAsia="zh-CN"/>
              </w:rPr>
              <w:t xml:space="preserve">, </w:t>
            </w:r>
            <w:r w:rsidRPr="00E46584">
              <w:rPr>
                <w:rFonts w:ascii="Book Antiqua" w:hAnsi="Book Antiqua" w:cs="Arial"/>
                <w:i/>
                <w:lang w:eastAsia="zh-CN"/>
              </w:rPr>
              <w:t>SCAR</w:t>
            </w:r>
            <w:r w:rsidRPr="00E46584">
              <w:rPr>
                <w:rFonts w:ascii="Book Antiqua" w:hAnsi="Book Antiqua" w:cs="Arial"/>
                <w:i/>
                <w:lang w:eastAsia="zh-TW"/>
              </w:rPr>
              <w:t>F</w:t>
            </w:r>
            <w:r w:rsidRPr="00E46584">
              <w:rPr>
                <w:rFonts w:ascii="Book Antiqua" w:hAnsi="Book Antiqua" w:cs="Arial"/>
                <w:i/>
                <w:lang w:eastAsia="zh-CN"/>
              </w:rPr>
              <w:t>2</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"mendeley" : { "previouslyFormattedCitation" : "&lt;sup&gt;[17]&lt;/sup&gt;"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[17]</w:t>
            </w:r>
            <w:r w:rsidRPr="00E46584">
              <w:rPr>
                <w:rFonts w:ascii="Book Antiqua" w:hAnsi="Book Antiqua" w:cs="Arial"/>
                <w:lang w:eastAsia="zh-CN"/>
              </w:rPr>
              <w:fldChar w:fldCharType="end"/>
            </w:r>
            <w:r w:rsidRPr="00E46584">
              <w:rPr>
                <w:rFonts w:ascii="Book Antiqua" w:hAnsi="Book Antiqua" w:cs="Arial"/>
                <w:lang w:eastAsia="zh-TW"/>
              </w:rPr>
              <w:t xml:space="preserve">, </w:t>
            </w:r>
            <w:r w:rsidRPr="00E46584">
              <w:rPr>
                <w:rFonts w:ascii="Book Antiqua" w:hAnsi="Book Antiqua" w:cs="Arial"/>
                <w:i/>
                <w:lang w:eastAsia="zh-CN"/>
              </w:rPr>
              <w:t>SSTR1</w:t>
            </w:r>
            <w:r w:rsidRPr="00E46584">
              <w:rPr>
                <w:rFonts w:ascii="Book Antiqua" w:hAnsi="Book Antiqua" w:cs="Arial"/>
                <w:vertAlign w:val="superscript"/>
                <w:lang w:eastAsia="zh-CN"/>
              </w:rPr>
              <w:fldChar w:fldCharType="begin" w:fldLock="1"/>
            </w:r>
            <w:r w:rsidRPr="00E46584">
              <w:rPr>
                <w:rFonts w:ascii="Book Antiqua" w:hAnsi="Book Antiqua" w:cs="Arial"/>
                <w:vertAlign w:val="superscript"/>
                <w:lang w:eastAsia="zh-CN"/>
              </w:rPr>
              <w:instrText>ADDIN CSL_CITATION { "citationItems" : [ { "id" : "ITEM-1", "itemData" : { "DOI" : "10.1002/cncr.27724", "ISSN" : "1097-0142", "PMID" : "22833454", "abstract" : "BACKGROUND: Aberrant methylation of tumor-related genes has been reported in Epstein-Barr virus (EBV)-associated gastric can- cers. This study sought to profile EBV-driven hypermethylation in EBV-infected cells. METHODS: The EBV-positive AGS gastric cancer cell line (AGS-EBV) and EBV-negative AGS cells were used in this study. DNA methyltransferase-3b (DNMT3b) activity was assessed by EpiQuick activity assay, and genome-wide DNA methylation profiles were assessed by methyl-DNA immunoprecipitation microarray assay. RESULTS: EBV infection was confirmed in AGS-EBV cells by EBV-encoded RNA in situ hybridization. Expression and activity of DNA methyltransferase-3b (DNMT3b) was significantly increased in AGS-EBV compared to AGS. Ectopic expression of LMP2A (latent membrane protein 2A) in AGS increased activity of DNMT3b. A total of 1065 genes were differentially methylated by EBV infection (fold- changes \ue001 2, P &lt;.05) in AGS-EBV compared to AGS cells. The majority of the differentially methylated genes (83.2%, 886 of 1065 genes) had cytosine-guanine dinucleotide (CpG) hypermethylation inAGS-EBV (fold-changes 2.43\ue00265.2) versus that found inAGS cells.Gene on- tology analysis revealed that hypermethylated geneswere enriched in the important cancer pathways (\ue001 10 genes each, P \ue003.05) including mitogen-activated protein kinase signaling, cell adhesionmolecules,wnt signaling pathway, and so forth. Six novel hypermethylated candi- dates (IL15RA, REC8, SSTR1, EPHB6,MDGA2, and SCARF2)were further validated. Higher levels of DNA methylationwere confirmed for all these genes in AGS-EBV cells by bisulfite genomic sequencing. Furthermore, these candidates were silenced or down-regulated in AGS- EBV cells, but can be restored by demethylation treatment. CONCLUSIONS: EBV infection in AGS cells induced aberrant CpG hyper- methylation of 886 genes involving in important cancer-related pathways. Induction of promoter methylation by EBV is regulated by up-regulation of DNMT3b through LMP2A.", "author" : [ { "dropping-particle" : "", "family" : "Zhao", "given" : "Junhong", "non-dropping-particle" : "", "parse-names" : false, "suffix" : "" }, { "dropping-particle" : "", "family" : "Liang", "given" : "Qiaoyi", "non-dropping-particle" : "", "parse-names" : false, "suffix" : "" }, { "dropping-particle" : "", "family" : "Cheung", "given" : "Kin-Fai", "non-dropping-particle" : "", "parse-names" : false, "suffix" : "" }, { "dropping-particle" : "", "family" : "Kang", "given" : "Wei", "non-dropping-particle" : "", "parse-names" : false, "suffix" : "" }, { "dropping-particle" : "", "family" : "Lung", "given" : "Raymond W M", "non-dropping-particle" : "", "parse-names" : false, "suffix" : "" }, { "dropping-particle" : "", "family" : "Tong", "given" : "Joanna H M", "non-dropping-particle" : "", "parse-names" : false, "suffix" : "" }, { "dropping-particle" : "", "family" : "To", "given" : "Ka Fai", "non-dropping-particle" : "", "parse-names" : false, "suffix" : "" }, { "dropping-particle" : "", "family" : "Sung", "given" : "Joseph J Y", "non-dropping-particle" : "", "parse-names" : false, "suffix" : "" }, { "dropping-particle" : "", "family" : "Yu", "given" : "Jun", "non-dropping-particle" : "", "parse-names" : false, "suffix" : "" } ], "container-title" : "Cancer", "id" : "ITEM-1", "issue" : "2", "issued" : { "date-parts" : [ [ "2013", "1", "15" ] ] }, "page" : "304-12", "title" : "Genome-wide identification of Epstein-Barr virus-driven promoter methylation profiles of human genes in gastric cancer cells.", "type" : "article-journal", "volume" : "119" }, "uris" : [ "http://www.mendeley.com/documents/?uuid=56e5247b-e616-4573-9310-7f3d320bc699" ] }, { "id" : "ITEM-2", "itemData" : { "DOI" : "10.1038/bjc.2013.263", "ISSN" : "1532-1827", "PMID" : "23722468", "abstract" : "Background:Somatostatin receptor 1 (SSTR1) was preferentially methylated in Epstein-Barr virus (EBV)-positive gastric cancer using promoter methylation array. We aimed to analyse the epigenetic alteration and biological function of SSTR1 in EBV-associated gastric cancer (EBVaGC).Methods:Promoter methylation was examined by combined bisulphite restriction analysis (COBRA) and pyrosequencing. The biological functions of SSTR1 were evaluated by loss- and gain-of-function assays.Results:Promoter hypermethylation of SSTR1 was detected in EBV-positive gastric cancer cell lines (AGS-EBV) with SSTR1 transcriptional silence, but not in EBV-negative gastric cancer cell lines with SSTR1 expression. Expression level of SSTR1 was restored in AGS-EBV by exposure to demethylating agent. Moreover, methylation level of SSTR1 was significantly higher in EBV-positive primary gastric cancers compared with EBV-negative gastric cancers (P=0.004). Knock-down of SSTR1 in gastric cancer cell lines (AGS and BGC823) increased cell proliferation and colony formation ability, and promoted G1 to S-phase transition, enhanced cell migration and invasive ability. In contrast, ectopic expression of SSTR1 in gastric cancer cell lines (MKN28 and MGC803) significantly suppressed cell growth in culture conditions and reduced tumour size in nude mice. The tumour suppressive effect of SSTR1 was associated with upregulation of cyclin-dependent kinase inhibitors (p16, p15, p27 and p21); downregulation of oncogenes (MYC and MDM2), key cell proliferation and pro-survival regulators (PI3KR1, AKT, BCL-XL and MET); and inhibition of the migration/invasion-related genes (integrins, MMP1 (matrix metallopeptidase 1), PLAUR (plasminogen activator urokinase receptor) and IL8 (interleukin 8)).Conclusion:Somatostatin receptor 1 is a novel methylated gene driven by EBV infection in gastric cancer cells and acts as a potential tumour suppressor.British Journal of Cancer advance online publication 30 May 2013; doi:10.1038/bjc.2013.263 www.bjcancer.com.", "author" : [ { "dropping-particle" : "", "family" : "Zhao", "given" : "J", "non-dropping-particle" : "", "parse-names" : false, "suffix" : "" }, { "dropping-particle" : "", "family" : "Liang", "given" : "Q", "non-dropping-particle" : "", "parse-names" : false, "suffix" : "" }, { "dropping-particle" : "", "family" : "Cheung", "given" : "K-F", "non-dropping-particle" : "", "parse-names" : false, "suffix" : "" }, { "dropping-particle" : "", "family" : "Kang", "given" : "W", "non-dropping-particle" : "", "parse-names" : false, "suffix" : "" }, { "dropping-particle" : "", "family" : "Dong", "given" : "Y", "non-dropping-particle" : "", "parse-names" : false, "suffix" : "" }, { "dropping-particle" : "", "family" : "Lung", "given" : "R W-M", "non-dropping-particle" : "", "parse-names" : false, "suffix" : "" }, { "dropping-particle" : "", "family" : "Tong", "given" : "J H-M", "non-dropping-particle" : "", "parse-names" : false, "suffix" : "" }, { "dropping-particle" : "", "family" : "To", "given" : "K-F", "non-dropping-particle" : "", "parse-names" : false, "suffix" : "" }, { "dropping-particle" : "", "family" : "Sung", "given" : "J J Y", "non-dropping-particle" : "", "parse-names" : false, "suffix" : "" }, { "dropping-particle" : "", "family" : "Yu", "given" : "J", "non-dropping-particle" : "", "parse-names" : false, "suffix" : "" } ], "container-title" : "British journal of cancer", "id" : "ITEM-2", "issue" : "April", "issued" : { "date-parts" : [ [ "2013", "5", "30" ] ] }, "page" : "2557-2564", "title" : "Somatostatin Receptor 1, a novel EBV-associated CpG hypermethylated gene, contributes to the pathogenesis of EBV-associated gastric cancer.", "type" : "article-journal" }, "uris" : [ "http://www.mendeley.com/documents/?uuid=f56bd24f-5d89-471e-b3ca-fb7a06d427b5" ] } ], "mendeley" : { "previouslyFormattedCitation" : "&lt;sup&gt;[17,41]&lt;/sup&gt;" }, "properties" : { "noteIndex" : 0 }, "schema" : "https://github.com/citation-style-language/schema/raw/master/csl-citation.json" }</w:instrText>
            </w:r>
            <w:r w:rsidRPr="00E46584">
              <w:rPr>
                <w:rFonts w:ascii="Book Antiqua" w:hAnsi="Book Antiqua" w:cs="Arial"/>
                <w:vertAlign w:val="superscript"/>
                <w:lang w:eastAsia="zh-CN"/>
              </w:rPr>
              <w:fldChar w:fldCharType="separate"/>
            </w:r>
            <w:r w:rsidRPr="00E46584">
              <w:rPr>
                <w:rFonts w:ascii="Book Antiqua" w:hAnsi="Book Antiqua" w:cs="Arial"/>
                <w:noProof/>
                <w:vertAlign w:val="superscript"/>
                <w:lang w:eastAsia="zh-CN"/>
              </w:rPr>
              <w:t>[17,41]</w:t>
            </w:r>
            <w:r w:rsidRPr="00E46584">
              <w:rPr>
                <w:rFonts w:ascii="Book Antiqua" w:hAnsi="Book Antiqua" w:cs="Arial"/>
                <w:vertAlign w:val="superscript"/>
                <w:lang w:eastAsia="zh-CN"/>
              </w:rPr>
              <w:fldChar w:fldCharType="end"/>
            </w:r>
            <w:r w:rsidRPr="00E46584">
              <w:rPr>
                <w:rFonts w:ascii="Book Antiqua" w:hAnsi="Book Antiqua" w:cs="Arial"/>
                <w:lang w:eastAsia="zh-TW"/>
              </w:rPr>
              <w:t>,</w:t>
            </w:r>
            <w:r w:rsidRPr="00E46584">
              <w:rPr>
                <w:rFonts w:ascii="Book Antiqua" w:hAnsi="Book Antiqua" w:cs="Arial"/>
                <w:i/>
                <w:lang w:eastAsia="zh-TW"/>
              </w:rPr>
              <w:t xml:space="preserve"> THBD</w:t>
            </w:r>
            <w:r w:rsidRPr="00E46584">
              <w:rPr>
                <w:rFonts w:ascii="Book Antiqua" w:hAnsi="Book Antiqua" w:cs="Arial"/>
                <w:lang w:eastAsia="zh-TW"/>
              </w:rPr>
              <w:fldChar w:fldCharType="begin" w:fldLock="1"/>
            </w:r>
            <w:r w:rsidRPr="00E46584">
              <w:rPr>
                <w:rFonts w:ascii="Book Antiqua" w:hAnsi="Book Antiqua" w:cs="Arial"/>
                <w:lang w:eastAsia="zh-TW"/>
              </w:rPr>
              <w:instrText>ADDIN CSL_CITATION { "citationItems" : [ { "id" : "ITEM-1", "itemData" : { "DOI" : "10.1158/1078-0432.CCR-05-1601", "ISSN" : "1078-0432", "PMID" : "16707594", "abstract" : "PURPOSE: EBV-associated gastric carcinoma shows global CpG island methylation of the promoter region of various cancer-related genes. To further clarify the significance of CpG island methylator phenotype (CIMP) status in gastric carcinoma, we investigated methylation profile and clinicopathologic features including overall survival in four subgroups defined by EBV infection and CIMP status: EBV-associated gastric carcinoma and EBV-negative/CIMP-high (H), EBV-intermediate (I), and EBV-negative (N) gastric carcinoma.\n\nEXPERIMENTAL DESIGN: Methylation-specific PCR was applied to 106 gastric carcinoma cases. CIMP-N, CIMP-I, and CIMP-H status was determined by the number (0, 1-3, and 4-5, respectively) of methylated marker genes (LOX, HRASLS, FLNc, HAND1, and TM), that were newly identified as highly methylated in gastric cancer cell lines. The methylation status of 10 other cancer-related genes (p14, p15, p16, p73, TIMP-3, E-cadherin, DAPK, GSTP1, hMLH1, and MGMT) was also evaluated.\n\nRESULTS: Nearly all (14 of 15) of EBV-associated gastric carcinoma exhibited CIMP-H, constituting a homogenous group (14%). EBV-negative gastric carcinoma consisted of CIMP-H (24%), CIMP-I (38%), and CIMP-N (24%). EBV-associated gastric carcinoma showed significantly higher frequencies of methylation of cancer-related genes (mean number +/- SD = 6.9 +/- 1.5) even if compared with EBV-negative/CIMP-H gastric carcinoma (3.5 +/- 1.8). Among EBV-negative gastric carcinoma subgroups, CIMP-H gastric carcinoma showed comparatively higher frequency of methylation than CIMP-I or CIMP-N, especially of p16 and hMLH1. CIMP-N gastric carcinoma predominantly consisted of advanced carcinoma with significantly higher frequency of lymph node metastasis. The prognosis of the patients of CIMP-N was significantly worse compared with other groups overall by univariate analysis (P = 0.0313).\n\nCONCLUSION: The methylation profile of five representative genes is useful to stratify gastric carcinomas into biologically different subgroups. EBV-associated gastric carcinoma showed global CpG island methylation, comprising a pathogenetically distinct subgroup in CIMP-H gastric carcinoma.", "author" : [ { "dropping-particle" : "", "family" : "Chang", "given" : "Moon-Sung", "non-dropping-particle" : "", "parse-names" : false, "suffix" : "" }, { "dropping-particle" : "", "family" : "Uozaki", "given" : "Hiroshi", "non-dropping-particle" : "", "parse-names" : false, "suffix" : "" }, { "dropping-particle" : "", "family" : "Chong", "given" : "Ja-Mun", "non-dropping-particle" : "", "parse-names" : false, "suffix" : "" }, { "dropping-particle" : "", "family" : "Ushiku", "given" : "Tetsuo", "non-dropping-particle" : "", "parse-names" : false, "suffix" : "" }, { "dropping-particle" : "", "family" : "Sakuma", "given" : "Kazuya", "non-dropping-particle" : "", "parse-names" : false, "suffix" : "" }, { "dropping-particle" : "", "family" : "Ishikawa", "given" : "Shunpei", "non-dropping-particle" : "", "parse-names" : false, "suffix" : "" }, { "dropping-particle" : "", "family" : "Hino", "given" : "Rumi", "non-dropping-particle" : "", "parse-names" : false, "suffix" : "" }, { "dropping-particle" : "", "family" : "Barua", "given" : "Rita Rani", "non-dropping-particle" : "", "parse-names" : false, "suffix" : "" }, { "dropping-particle" : "", "family" : "Iwasaki", "given" : "Yoshiaki", "non-dropping-particle" : "", "parse-names" : false, "suffix" : "" }, { "dropping-particle" : "", "family" : "Arai", "given" : "Kuniyoshi", "non-dropping-particle" : "", "parse-names" : false, "suffix" : "" }, { "dropping-particle" : "", "family" : "Fujii", "given" : "Hideki", "non-dropping-particle" : "", "parse-names" : false, "suffix" : "" }, { "dropping-particle" : "", "family" : "Nagai", "given" : "Hideo", "non-dropping-particle" : "", "parse-names" : false, "suffix" : "" }, { "dropping-particle" : "", "family" : "Fukayama", "given" : "Masashi", "non-dropping-particle" : "", "parse-names" : false, "suffix" : "" } ], "container-title" : "Clinical cancer research : an official journal of the American Association for Cancer Research", "id" : "ITEM-1", "issue" : "10", "issued" : { "date-parts" : [ [ "2006", "5", "15" ] ] }, "page" : "2995-3002", "title" : "CpG island methylation status in gastric carcinoma with and without infection of Epstein-Barr virus.", "type" : "article-journal", "volume" : "12" }, "uris" : [ "http://www.mendeley.com/documents/?uuid=ccb371cc-1fa3-4f4f-89cd-efcd9794a223" ] } ], "mendeley" : { "previouslyFormattedCitation" : "&lt;sup&gt;[33]&lt;/sup&gt;" }, "properties" : { "noteIndex" : 0 }, "schema" : "https://github.com/citation-style-language/schema/raw/master/csl-citation.json" }</w:instrText>
            </w:r>
            <w:r w:rsidRPr="00E46584">
              <w:rPr>
                <w:rFonts w:ascii="Book Antiqua" w:hAnsi="Book Antiqua" w:cs="Arial"/>
                <w:lang w:eastAsia="zh-TW"/>
              </w:rPr>
              <w:fldChar w:fldCharType="separate"/>
            </w:r>
            <w:r w:rsidRPr="00E46584">
              <w:rPr>
                <w:rFonts w:ascii="Book Antiqua" w:hAnsi="Book Antiqua" w:cs="Arial"/>
                <w:noProof/>
                <w:vertAlign w:val="superscript"/>
                <w:lang w:eastAsia="zh-TW"/>
              </w:rPr>
              <w:t>[33]</w:t>
            </w:r>
            <w:r w:rsidRPr="00E46584">
              <w:rPr>
                <w:rFonts w:ascii="Book Antiqua" w:hAnsi="Book Antiqua" w:cs="Arial"/>
                <w:lang w:eastAsia="zh-TW"/>
              </w:rPr>
              <w:fldChar w:fldCharType="end"/>
            </w:r>
            <w:r w:rsidRPr="00E46584">
              <w:rPr>
                <w:rFonts w:ascii="Book Antiqua" w:hAnsi="Book Antiqua" w:cs="Arial"/>
                <w:lang w:eastAsia="zh-TW"/>
              </w:rPr>
              <w:t>,</w:t>
            </w:r>
            <w:r w:rsidRPr="00E46584">
              <w:rPr>
                <w:rFonts w:ascii="Book Antiqua" w:hAnsi="Book Antiqua" w:cs="Arial"/>
                <w:lang w:eastAsia="zh-CN"/>
              </w:rPr>
              <w:t xml:space="preserve"> </w:t>
            </w:r>
            <w:r w:rsidRPr="00E46584">
              <w:rPr>
                <w:rFonts w:ascii="Book Antiqua" w:hAnsi="Book Antiqua" w:cs="Arial"/>
                <w:i/>
                <w:lang w:eastAsia="zh-CN"/>
              </w:rPr>
              <w:t>WNT5A</w:t>
            </w:r>
            <w:r w:rsidRPr="00E46584">
              <w:rPr>
                <w:rFonts w:ascii="Book Antiqua" w:hAnsi="Book Antiqua" w:cs="Arial"/>
                <w:lang w:eastAsia="zh-CN"/>
              </w:rPr>
              <w:fldChar w:fldCharType="begin" w:fldLock="1"/>
            </w:r>
            <w:r w:rsidRPr="00E46584">
              <w:rPr>
                <w:rFonts w:ascii="Book Antiqua" w:hAnsi="Book Antiqua" w:cs="Arial"/>
                <w:lang w:eastAsia="zh-CN"/>
              </w:rPr>
              <w:instrText>ADDIN CSL_CITATION { "citationItems" : [ { "id" : "ITEM-1", "itemData" : { "DOI" : "10.1007/s00705-012-1481-x", "ISSN" : "1432-8798", "PMID" : "23001722", "abstract" : "Epstein-Barr virus (EBV) is responsible for the development of multiple tumors, including EBV-associated gastric carcinoma (EBVaGC), but little is known about its mechanisms in EBVaGC. WNT5A expression and promoter methylation were measured in 5 EBV-positive and 15 EBV-negative GC cell lines. The methylation status of 23 EBV-positive and 25 EBV-negative paired tumor/normal tissue samples was also examined. EBV-positive GC had no or very low expression of WNT5A but a high level of methylation in the promoter region. In contrast, EBV-negative GC had higher WNT5A expression and a lower level of promoter methylation. The reduced WNT5A expression could be restored by treatment with Aza, a methyltransferase inhibitor. Increased expression of WNT5A in vitro inhibited \u03b2-catentin expression in EBVaGC cells (SNU719). These results suggest that hypermethylation of WNT5A induced by EBV may contribute to the development of EBVaGC. Ectopic introduction of WNT5A may have preventive/therapeutic potential for tumors with silenced WNT5A.", "author" : [ { "dropping-particle" : "", "family" : "Liu", "given" : "Xia", "non-dropping-particle" : "", "parse-names" : false, "suffix" : "" }, { "dropping-particle" : "", "family" : "Wang", "given" : "Yun", "non-dropping-particle" : "", "parse-names" : false, "suffix" : "" }, { "dropping-particle" : "", "family" : "Wang", "given" : "Xiaofeng", "non-dropping-particle" : "", "parse-names" : false, "suffix" : "" }, { "dropping-particle" : "", "family" : "Sun", "given" : "Zhifu", "non-dropping-particle" : "", "parse-names" : false, "suffix" : "" }, { "dropping-particle" : "", "family" : "Li", "given" : "Lili", "non-dropping-particle" : "", "parse-names" : false, "suffix" : "" }, { "dropping-particle" : "", "family" : "Tao", "given" : "Qian", "non-dropping-particle" : "", "parse-names" : false, "suffix" : "" }, { "dropping-particle" : "", "family" : "Luo", "given" : "Bing", "non-dropping-particle" : "", "parse-names" : false, "suffix" : "" } ], "container-title" : "Archives of virology", "id" : "ITEM-1", "issue" : "1", "issued" : { "date-parts" : [ [ "2013", "1" ] ] }, "page" : "123-32", "title" : "Epigenetic silencing of WNT5A in Epstein-Barr virus-associated gastric carcinoma.", "type" : "article-journal", "volume" : "158" }, "uris" : [ "http://www.mendeley.com/documents/?uuid=0cbc3ff7-ee66-461c-9e2e-7b46be9881e1" ] } ], "mendeley" : { "previouslyFormattedCitation" : "&lt;sup&gt;[73]&lt;/sup&gt;" }, "properties" : { "noteIndex" : 0 }, "schema" : "https://github.com/citation-style-language/schema/raw/master/csl-citation.json" }</w:instrText>
            </w:r>
            <w:r w:rsidRPr="00E46584">
              <w:rPr>
                <w:rFonts w:ascii="Book Antiqua" w:hAnsi="Book Antiqua" w:cs="Arial"/>
                <w:lang w:eastAsia="zh-CN"/>
              </w:rPr>
              <w:fldChar w:fldCharType="separate"/>
            </w:r>
            <w:r w:rsidRPr="00E46584">
              <w:rPr>
                <w:rFonts w:ascii="Book Antiqua" w:hAnsi="Book Antiqua" w:cs="Arial"/>
                <w:noProof/>
                <w:vertAlign w:val="superscript"/>
                <w:lang w:eastAsia="zh-CN"/>
              </w:rPr>
              <w:t>[73]</w:t>
            </w:r>
            <w:r w:rsidRPr="00E46584">
              <w:rPr>
                <w:rFonts w:ascii="Book Antiqua" w:hAnsi="Book Antiqua" w:cs="Arial"/>
                <w:lang w:eastAsia="zh-CN"/>
              </w:rPr>
              <w:fldChar w:fldCharType="end"/>
            </w:r>
          </w:p>
        </w:tc>
      </w:tr>
      <w:bookmarkEnd w:id="95"/>
      <w:bookmarkEnd w:id="96"/>
    </w:tbl>
    <w:p w:rsidR="00DA130B" w:rsidRPr="00E46584" w:rsidRDefault="00DA130B" w:rsidP="009E1343">
      <w:pPr>
        <w:spacing w:after="0" w:line="360" w:lineRule="auto"/>
        <w:jc w:val="both"/>
        <w:rPr>
          <w:rFonts w:ascii="Book Antiqua" w:hAnsi="Book Antiqua"/>
          <w:b/>
          <w:bCs/>
          <w:lang w:eastAsia="zh-CN"/>
        </w:rPr>
      </w:pPr>
    </w:p>
    <w:p w:rsidR="00DA130B" w:rsidRPr="00E46584" w:rsidRDefault="00DA130B" w:rsidP="009E1343">
      <w:pPr>
        <w:spacing w:after="0" w:line="360" w:lineRule="auto"/>
        <w:jc w:val="both"/>
        <w:rPr>
          <w:rFonts w:ascii="Book Antiqua" w:hAnsi="Book Antiqua"/>
          <w:b/>
          <w:bCs/>
          <w:lang w:eastAsia="zh-CN"/>
        </w:rPr>
      </w:pPr>
      <w:r w:rsidRPr="00E46584">
        <w:rPr>
          <w:rFonts w:ascii="Book Antiqua" w:hAnsi="Book Antiqua"/>
          <w:b/>
          <w:bCs/>
          <w:lang w:eastAsia="zh-CN"/>
        </w:rPr>
        <w:t xml:space="preserve">Table </w:t>
      </w:r>
      <w:r w:rsidRPr="00E46584">
        <w:rPr>
          <w:rFonts w:ascii="Book Antiqua" w:hAnsi="Book Antiqua"/>
          <w:b/>
          <w:bCs/>
          <w:lang w:eastAsia="zh-TW"/>
        </w:rPr>
        <w:t>5</w:t>
      </w:r>
      <w:r w:rsidRPr="00E46584">
        <w:rPr>
          <w:rFonts w:ascii="Book Antiqua" w:hAnsi="Book Antiqua"/>
          <w:lang w:eastAsia="zh-CN"/>
        </w:rPr>
        <w:t xml:space="preserve"> </w:t>
      </w:r>
      <w:r w:rsidRPr="00E46584">
        <w:rPr>
          <w:rFonts w:ascii="Book Antiqua" w:hAnsi="Book Antiqua"/>
          <w:b/>
          <w:lang w:eastAsia="zh-CN"/>
        </w:rPr>
        <w:t xml:space="preserve">Selection of epigenetic therapeutics in </w:t>
      </w:r>
      <w:r w:rsidRPr="00E46584">
        <w:rPr>
          <w:rFonts w:ascii="Book Antiqua" w:hAnsi="Book Antiqua"/>
          <w:b/>
          <w:lang w:eastAsia="zh-TW"/>
        </w:rPr>
        <w:t>c</w:t>
      </w:r>
      <w:r w:rsidRPr="00E46584">
        <w:rPr>
          <w:rFonts w:ascii="Book Antiqua" w:hAnsi="Book Antiqua"/>
          <w:b/>
          <w:lang w:eastAsia="zh-CN"/>
        </w:rPr>
        <w:t>ancer chemotherapy</w:t>
      </w:r>
    </w:p>
    <w:p w:rsidR="00DA130B" w:rsidRPr="00E46584" w:rsidRDefault="00DA130B" w:rsidP="009E1343">
      <w:pPr>
        <w:spacing w:after="0" w:line="360" w:lineRule="auto"/>
        <w:jc w:val="both"/>
        <w:rPr>
          <w:rFonts w:ascii="Book Antiqua" w:hAnsi="Book Antiqua"/>
          <w:lang w:eastAsia="zh-CN"/>
        </w:rPr>
      </w:pPr>
      <w:r w:rsidRPr="00E46584">
        <w:rPr>
          <w:rFonts w:ascii="Book Antiqua" w:hAnsi="Book Antiqua"/>
          <w:lang w:eastAsia="zh-CN"/>
        </w:rPr>
        <w:t xml:space="preserve"> </w:t>
      </w:r>
    </w:p>
    <w:tbl>
      <w:tblPr>
        <w:tblW w:w="6997" w:type="dxa"/>
        <w:jc w:val="center"/>
        <w:tblBorders>
          <w:top w:val="single" w:sz="8" w:space="0" w:color="000000"/>
          <w:bottom w:val="single" w:sz="8" w:space="0" w:color="000000"/>
        </w:tblBorders>
        <w:tblLayout w:type="fixed"/>
        <w:tblLook w:val="00A0" w:firstRow="1" w:lastRow="0" w:firstColumn="1" w:lastColumn="0" w:noHBand="0" w:noVBand="0"/>
      </w:tblPr>
      <w:tblGrid>
        <w:gridCol w:w="2075"/>
        <w:gridCol w:w="2353"/>
        <w:gridCol w:w="1361"/>
        <w:gridCol w:w="1208"/>
      </w:tblGrid>
      <w:tr w:rsidR="00DA130B" w:rsidRPr="00E46584" w:rsidTr="00D845D8">
        <w:trPr>
          <w:jc w:val="center"/>
        </w:trPr>
        <w:tc>
          <w:tcPr>
            <w:tcW w:w="2075"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CN"/>
              </w:rPr>
            </w:pPr>
            <w:r w:rsidRPr="00E46584">
              <w:rPr>
                <w:rFonts w:ascii="Book Antiqua" w:hAnsi="Book Antiqua"/>
                <w:bCs/>
                <w:lang w:eastAsia="zh-CN"/>
              </w:rPr>
              <w:t>Target</w:t>
            </w:r>
          </w:p>
        </w:tc>
        <w:tc>
          <w:tcPr>
            <w:tcW w:w="2353"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CN"/>
              </w:rPr>
            </w:pPr>
            <w:r w:rsidRPr="00E46584">
              <w:rPr>
                <w:rFonts w:ascii="Book Antiqua" w:hAnsi="Book Antiqua"/>
                <w:bCs/>
                <w:lang w:eastAsia="zh-CN"/>
              </w:rPr>
              <w:t>Drug name</w:t>
            </w:r>
          </w:p>
        </w:tc>
        <w:tc>
          <w:tcPr>
            <w:tcW w:w="1361"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CN"/>
              </w:rPr>
            </w:pPr>
            <w:r w:rsidRPr="00E46584">
              <w:rPr>
                <w:rFonts w:ascii="Book Antiqua" w:hAnsi="Book Antiqua"/>
                <w:bCs/>
                <w:lang w:eastAsia="zh-CN"/>
              </w:rPr>
              <w:t>Status</w:t>
            </w:r>
          </w:p>
        </w:tc>
        <w:tc>
          <w:tcPr>
            <w:tcW w:w="1208" w:type="dxa"/>
            <w:tcBorders>
              <w:top w:val="single" w:sz="8" w:space="0" w:color="000000"/>
              <w:left w:val="nil"/>
              <w:bottom w:val="single" w:sz="8" w:space="0" w:color="000000"/>
              <w:right w:val="nil"/>
            </w:tcBorders>
          </w:tcPr>
          <w:p w:rsidR="00DA130B" w:rsidRPr="00E46584" w:rsidRDefault="00DA130B" w:rsidP="00D845D8">
            <w:pPr>
              <w:spacing w:after="0" w:line="360" w:lineRule="auto"/>
              <w:jc w:val="both"/>
              <w:rPr>
                <w:rFonts w:ascii="Book Antiqua" w:hAnsi="Book Antiqua"/>
                <w:b/>
                <w:bCs/>
                <w:lang w:eastAsia="zh-CN"/>
              </w:rPr>
            </w:pPr>
            <w:r w:rsidRPr="00E46584">
              <w:rPr>
                <w:rFonts w:ascii="Book Antiqua" w:hAnsi="Book Antiqua"/>
                <w:bCs/>
                <w:lang w:eastAsia="zh-CN"/>
              </w:rPr>
              <w:t>Ref.</w:t>
            </w:r>
          </w:p>
        </w:tc>
      </w:tr>
      <w:tr w:rsidR="00DA130B" w:rsidRPr="00E46584" w:rsidTr="00D845D8">
        <w:trPr>
          <w:jc w:val="center"/>
        </w:trPr>
        <w:tc>
          <w:tcPr>
            <w:tcW w:w="2075" w:type="dxa"/>
            <w:vMerge w:val="restart"/>
            <w:tcBorders>
              <w:left w:val="nil"/>
              <w:right w:val="nil"/>
            </w:tcBorders>
          </w:tcPr>
          <w:p w:rsidR="00DA130B" w:rsidRPr="00E46584" w:rsidRDefault="00DA130B" w:rsidP="00D845D8">
            <w:pPr>
              <w:spacing w:after="0" w:line="360" w:lineRule="auto"/>
              <w:jc w:val="both"/>
              <w:rPr>
                <w:rFonts w:ascii="Book Antiqua" w:hAnsi="Book Antiqua"/>
                <w:b/>
                <w:bCs/>
                <w:lang w:eastAsia="zh-CN"/>
              </w:rPr>
            </w:pPr>
            <w:bookmarkStart w:id="108" w:name="OLE_LINK38"/>
            <w:bookmarkStart w:id="109" w:name="OLE_LINK43"/>
            <w:bookmarkStart w:id="110" w:name="OLE_LINK58"/>
            <w:bookmarkStart w:id="111" w:name="OLE_LINK59"/>
            <w:bookmarkStart w:id="112" w:name="OLE_LINK60"/>
            <w:r w:rsidRPr="00E46584">
              <w:rPr>
                <w:rFonts w:ascii="Book Antiqua" w:hAnsi="Book Antiqua"/>
                <w:bCs/>
                <w:lang w:eastAsia="zh-CN"/>
              </w:rPr>
              <w:t>DNA Methylation</w:t>
            </w:r>
          </w:p>
          <w:p w:rsidR="00DA130B" w:rsidRPr="00E46584" w:rsidRDefault="00DA130B" w:rsidP="00D845D8">
            <w:pPr>
              <w:spacing w:after="0" w:line="360" w:lineRule="auto"/>
              <w:jc w:val="both"/>
              <w:rPr>
                <w:rFonts w:ascii="Book Antiqua" w:hAnsi="Book Antiqua"/>
                <w:b/>
                <w:bCs/>
                <w:lang w:eastAsia="zh-CN"/>
              </w:rPr>
            </w:pPr>
          </w:p>
        </w:tc>
        <w:tc>
          <w:tcPr>
            <w:tcW w:w="235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proofErr w:type="spellStart"/>
            <w:r w:rsidRPr="00E46584">
              <w:rPr>
                <w:rFonts w:ascii="Book Antiqua" w:hAnsi="Book Antiqua"/>
                <w:lang w:eastAsia="zh-CN"/>
              </w:rPr>
              <w:t>Azacitine</w:t>
            </w:r>
            <w:proofErr w:type="spellEnd"/>
            <w:r w:rsidRPr="00E46584">
              <w:rPr>
                <w:rFonts w:ascii="Book Antiqua" w:hAnsi="Book Antiqua"/>
                <w:lang w:eastAsia="zh-CN"/>
              </w:rPr>
              <w:t xml:space="preserve"> (5-Aza-CR)</w:t>
            </w:r>
          </w:p>
        </w:tc>
        <w:tc>
          <w:tcPr>
            <w:tcW w:w="1361"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Approved</w:t>
            </w:r>
          </w:p>
        </w:tc>
        <w:tc>
          <w:tcPr>
            <w:tcW w:w="1208"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"10.1158/0008-5472.CAN-07-1038", "ISSN" : "0008-5472", "PMID" : "17804739", "abstract" : "5-Azacytidine (aza-C) and its derivatives are cytidine analogues used for leukemia chemotherapy. The primary effect of aza-C is the prohibition of cytosine methylation, which results in covalent methyltransferase-DNA (MTase-DNA) adducts at cytosine methylation sites. These adducts have been suggested to cause chromosomal rearrangements and contribute to cytotoxicity, but the detailed mechanisms have not been elucidated. We used two-dimensional agarose gel electrophoresis and electron microscopy to analyze plasmid pBR322 replication dynamics in Escherichia coli cells grown in the presence of aza-C. Two-dimensional gel analysis revealed the accumulation of specific bubble and Y molecules, dependent on overproduction of the cytosine MTase EcoRII (M.EcoRII) and treatment with aza-C. Furthermore, a point mutation that eliminates a particular EcoRII methylation site resulted in disappearance of the corresponding bubble and Y molecules. These results imply that aza-C-induced MTase-DNA adducts block DNA replication in vivo. RecA-dependent X structures were also observed after aza-C treatment. These molecules may be generated from blocked forks by recombinational repair and/or replication fork regression. In addition, electron microscopy analysis revealed both bubbles and rolling circles (RC) after aza-C treatment. These results suggest that replication can switch from theta to RC mode after a replication fork is stalled by an MTase-DNA adduct. The simplest model for the conversion of theta to RC mode is that the blocked replication fork is cleaved by a branch-specific endonuclease. Such replication-dependent DNA breaks may represent an important pathway that contributes to genome rearrangement and/or cytotoxicity.", "author" : [ { "dropping-particle" : "", "family" : "Kuo", "given" : "H Kenny", "non-dropping-particle" : "", "parse-names" : false, "suffix" : "" }, { "dropping-particle" : "", "family" : "Griffith", "given" : "Jack D", "non-dropping-particle" : "", "parse-names" : false, "suffix" : "" }, { "dropping-particle" : "", "family" : "Kreuzer", "given" : "Kenneth N", "non-dropping-particle" : "", "parse-names" : false, "suffix" : "" } ], "container-title" : "Cancer research", "id" : "ITEM-1", "issue" : "17", "issued" : { "date-parts" : [ [ "2007", "9", "1" ] ] }, "page" : "8248-54", "title" : "5-Azacytidine induced methyltransferase-DNA adducts block DNA replication in vivo.", "type" : "article-journal", "volume" : "67" }, "uris" : [ "http://www.mendeley.com/documents/?uuid=83bb2451-9d21-497e-8365-dab03881e6e0" ] } ], "mendeley" : { "previouslyFormattedCitation" : "&lt;sup&gt;[74]&lt;/sup&gt;"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[74]</w:t>
            </w:r>
            <w:r w:rsidRPr="00E46584">
              <w:rPr>
                <w:rFonts w:ascii="Book Antiqua" w:hAnsi="Book Antiqua"/>
                <w:lang w:eastAsia="zh-CN"/>
              </w:rPr>
              <w:fldChar w:fldCharType="end"/>
            </w:r>
          </w:p>
        </w:tc>
      </w:tr>
      <w:tr w:rsidR="00DA130B" w:rsidRPr="00E46584" w:rsidTr="00D845D8">
        <w:trPr>
          <w:jc w:val="center"/>
        </w:trPr>
        <w:tc>
          <w:tcPr>
            <w:tcW w:w="2075" w:type="dxa"/>
            <w:vMerge/>
          </w:tcPr>
          <w:p w:rsidR="00DA130B" w:rsidRPr="00E46584" w:rsidRDefault="00DA130B" w:rsidP="00D845D8">
            <w:pPr>
              <w:spacing w:after="0" w:line="360" w:lineRule="auto"/>
              <w:jc w:val="both"/>
              <w:rPr>
                <w:rFonts w:ascii="Book Antiqua" w:hAnsi="Book Antiqua"/>
                <w:b/>
                <w:bCs/>
                <w:lang w:eastAsia="zh-CN"/>
              </w:rPr>
            </w:pPr>
          </w:p>
        </w:tc>
        <w:tc>
          <w:tcPr>
            <w:tcW w:w="2353" w:type="dxa"/>
          </w:tcPr>
          <w:p w:rsidR="00DA130B" w:rsidRPr="00E46584" w:rsidRDefault="00DA130B" w:rsidP="00D845D8">
            <w:pPr>
              <w:spacing w:after="0" w:line="360" w:lineRule="auto"/>
              <w:jc w:val="both"/>
              <w:rPr>
                <w:rFonts w:ascii="Book Antiqua" w:hAnsi="Book Antiqua"/>
                <w:lang w:eastAsia="zh-CN"/>
              </w:rPr>
            </w:pPr>
            <w:proofErr w:type="spellStart"/>
            <w:r w:rsidRPr="00E46584">
              <w:rPr>
                <w:rFonts w:ascii="Book Antiqua" w:hAnsi="Book Antiqua"/>
                <w:lang w:eastAsia="zh-CN"/>
              </w:rPr>
              <w:t>Decitabine</w:t>
            </w:r>
            <w:proofErr w:type="spellEnd"/>
            <w:r w:rsidRPr="00E46584">
              <w:rPr>
                <w:rFonts w:ascii="Book Antiqua" w:hAnsi="Book Antiqua"/>
                <w:lang w:eastAsia="zh-CN"/>
              </w:rPr>
              <w:t xml:space="preserve"> (5-Aza-CdR)</w:t>
            </w:r>
          </w:p>
        </w:tc>
        <w:tc>
          <w:tcPr>
            <w:tcW w:w="1361" w:type="dxa"/>
          </w:tcPr>
          <w:p w:rsidR="00DA130B" w:rsidRPr="00E46584" w:rsidRDefault="00DA130B" w:rsidP="00D845D8">
            <w:pPr>
              <w:spacing w:after="0" w:line="360" w:lineRule="auto"/>
              <w:jc w:val="both"/>
              <w:rPr>
                <w:rFonts w:ascii="Book Antiqua" w:hAnsi="Book Antiqua"/>
                <w:lang w:eastAsia="zh-CN"/>
              </w:rPr>
            </w:pPr>
            <w:bookmarkStart w:id="113" w:name="OLE_LINK42"/>
            <w:r w:rsidRPr="00E46584">
              <w:rPr>
                <w:rFonts w:ascii="Book Antiqua" w:hAnsi="Book Antiqua"/>
                <w:lang w:eastAsia="zh-CN"/>
              </w:rPr>
              <w:t>Approved</w:t>
            </w:r>
            <w:bookmarkEnd w:id="113"/>
          </w:p>
        </w:tc>
        <w:tc>
          <w:tcPr>
            <w:tcW w:w="1208"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"10.1158/0008-5472.CAN-07-1038", "ISSN" : "0008-5472", "PMID" : "17804739", "abstract" : "5-Azacytidine (aza-C) and its derivatives are cytidine analogues used for leukemia chemotherapy. The primary effect of aza-C is the prohibition of cytosine methylation, which results in covalent methyltransferase-DNA (MTase-DNA) adducts at cytosine methylation sites. These adducts have been suggested to cause chromosomal rearrangements and contribute to cytotoxicity, but the detailed mechanisms have not been elucidated. We used two-dimensional agarose gel electrophoresis and electron microscopy to analyze plasmid pBR322 replication dynamics in Escherichia coli cells grown in the presence of aza-C. Two-dimensional gel analysis revealed the accumulation of specific bubble and Y molecules, dependent on overproduction of the cytosine MTase EcoRII (M.EcoRII) and treatment with aza-C. Furthermore, a point mutation that eliminates a particular EcoRII methylation site resulted in disappearance of the corresponding bubble and Y molecules. These results imply that aza-C-induced MTase-DNA adducts block DNA replication in vivo. RecA-dependent X structures were also observed after aza-C treatment. These molecules may be generated from blocked forks by recombinational repair and/or replication fork regression. In addition, electron microscopy analysis revealed both bubbles and rolling circles (RC) after aza-C treatment. These results suggest that replication can switch from theta to RC mode after a replication fork is stalled by an MTase-DNA adduct. The simplest model for the conversion of theta to RC mode is that the blocked replication fork is cleaved by a branch-specific endonuclease. Such replication-dependent DNA breaks may represent an important pathway that contributes to genome rearrangement and/or cytotoxicity.", "author" : [ { "dropping-particle" : "", "family" : "Kuo", "given" : "H Kenny", "non-dropping-particle" : "", "parse-names" : false, "suffix" : "" }, { "dropping-particle" : "", "family" : "Griffith", "given" : "Jack D", "non-dropping-particle" : "", "parse-names" : false, "suffix" : "" }, { "dropping-particle" : "", "family" : "Kreuzer", "given" : "Kenneth N", "non-dropping-particle" : "", "parse-names" : false, "suffix" : "" } ], "container-title" : "Cancer research", "id" : "ITEM-1", "issue" : "17", "issued" : { "date-parts" : [ [ "2007", "9", "1" ] ] }, "page" : "8248-54", "title" : "5-Azacytidine induced methyltransferase-DNA adducts block DNA replication in vivo.", "type" : "article-journal", "volume" : "67" }, "uris" : [ "http://www.mendeley.com/documents/?uuid=83bb2451-9d21-497e-8365-dab03881e6e0" ] } ], "mendeley" : { "previouslyFormattedCitation" : "&lt;sup&gt;[74]&lt;/sup&gt;"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[74]</w:t>
            </w:r>
            <w:r w:rsidRPr="00E46584">
              <w:rPr>
                <w:rFonts w:ascii="Book Antiqua" w:hAnsi="Book Antiqua"/>
                <w:lang w:eastAsia="zh-CN"/>
              </w:rPr>
              <w:fldChar w:fldCharType="end"/>
            </w:r>
          </w:p>
        </w:tc>
      </w:tr>
      <w:tr w:rsidR="00DA130B" w:rsidRPr="00E46584" w:rsidTr="00D845D8">
        <w:trPr>
          <w:jc w:val="center"/>
        </w:trPr>
        <w:tc>
          <w:tcPr>
            <w:tcW w:w="2075" w:type="dxa"/>
            <w:vMerge/>
            <w:tcBorders>
              <w:left w:val="nil"/>
              <w:right w:val="nil"/>
            </w:tcBorders>
          </w:tcPr>
          <w:p w:rsidR="00DA130B" w:rsidRPr="00E46584" w:rsidRDefault="00DA130B" w:rsidP="00D845D8">
            <w:pPr>
              <w:spacing w:after="0" w:line="360" w:lineRule="auto"/>
              <w:jc w:val="both"/>
              <w:rPr>
                <w:rFonts w:ascii="Book Antiqua" w:hAnsi="Book Antiqua"/>
                <w:b/>
                <w:bCs/>
                <w:lang w:eastAsia="zh-CN"/>
              </w:rPr>
            </w:pPr>
          </w:p>
        </w:tc>
        <w:tc>
          <w:tcPr>
            <w:tcW w:w="235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Hydralazine</w:t>
            </w:r>
          </w:p>
        </w:tc>
        <w:tc>
          <w:tcPr>
            <w:tcW w:w="1361"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Phase II/III</w:t>
            </w:r>
          </w:p>
        </w:tc>
        <w:tc>
          <w:tcPr>
            <w:tcW w:w="1208"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"10.1002/cmdc.200900017", "ISSN" : "1860-7187", "PMID" : "19322801", "abstract" : "DNA methyltransferases (DNMTs) are a family of enzymes that methylate DNA at the C5 position of cytosine residues, and their inhibition is a promising strategy for the treatment of various developmental and proliferative diseases, particularly cancers. In the present study, a binding model for hydralazine, with a validated homology model of human DNMT, was developed by the use of automated molecular docking and molecular dynamics simulations. The docking protocol was validated by predicting the binding mode of 2'-deoxycytidine, 5-azacytidine, and 5-aza-2'-deoxycytidine. The inhibitory activity of hydralazine toward DNMT may be rationalized at the molecular level by similar interactions within the binding pocket (e.g., by a similar pharmacophore) as established by substrate-like deoxycytidine analogues. These interactions involve a complex network of hydrogen bonds with arginine and glutamic acid residues that also play a major role in the mechanism of DNA methylation. Despite the different scaffolds of other non-nucleoside DNMT inhibitors such as procaine and procainamide, the current modeling work reveals that these drugs exhibit similar interactions within the DNMT1 binding site. These findings are valuable in guiding the rational design and virtual screening of novel DNMT inhibitors.", "author" : [ { "dropping-particle" : "", "family" : "Singh", "given" : "Narender", "non-dropping-particle" : "", "parse-names" : false, "suffix" : "" }, { "dropping-particle" : "", "family" : "Due\u00f1as-Gonz\u00e1lez", "given" : "Alfonso", "non-dropping-particle" : "", "parse-names" : false, "suffix" : "" }, { "dropping-particle" : "", "family" : "Lyko", "given" : "Frank", "non-dropping-particle" : "", "parse-names" : false, "suffix" : "" }, { "dropping-particle" : "", "family" : "Medina-Franco", "given" : "Jose L", "non-dropping-particle" : "", "parse-names" : false, "suffix" : "" } ], "container-title" : "ChemMedChem", "id" : "ITEM-1", "issue" : "5", "issued" : { "date-parts" : [ [ "2009", "5" ] ] }, "page" : "792-9", "title" : "Molecular modeling and molecular dynamics studies of hydralazine with human DNA methyltransferase 1.", "type" : "article-journal", "volume" : "4" }, "uris" : [ "http://www.mendeley.com/documents/?uuid=1101a740-650f-460f-bc31-1717958e0736" ] } ], "mendeley" : { "previouslyFormattedCitation" : "&lt;sup&gt;[75]&lt;/sup&gt;"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[75]</w:t>
            </w:r>
            <w:r w:rsidRPr="00E46584">
              <w:rPr>
                <w:rFonts w:ascii="Book Antiqua" w:hAnsi="Book Antiqua"/>
                <w:lang w:eastAsia="zh-CN"/>
              </w:rPr>
              <w:fldChar w:fldCharType="end"/>
            </w:r>
          </w:p>
        </w:tc>
      </w:tr>
      <w:tr w:rsidR="00DA130B" w:rsidRPr="00E46584" w:rsidTr="00D845D8">
        <w:trPr>
          <w:jc w:val="center"/>
        </w:trPr>
        <w:tc>
          <w:tcPr>
            <w:tcW w:w="2075" w:type="dxa"/>
            <w:vMerge/>
          </w:tcPr>
          <w:p w:rsidR="00DA130B" w:rsidRPr="00E46584" w:rsidRDefault="00DA130B" w:rsidP="00D845D8">
            <w:pPr>
              <w:spacing w:after="0" w:line="360" w:lineRule="auto"/>
              <w:jc w:val="both"/>
              <w:rPr>
                <w:rFonts w:ascii="Book Antiqua" w:hAnsi="Book Antiqua"/>
                <w:b/>
                <w:bCs/>
                <w:lang w:eastAsia="zh-CN"/>
              </w:rPr>
            </w:pPr>
          </w:p>
        </w:tc>
        <w:tc>
          <w:tcPr>
            <w:tcW w:w="2353" w:type="dxa"/>
          </w:tcPr>
          <w:p w:rsidR="00DA130B" w:rsidRPr="00E46584" w:rsidRDefault="00DA130B" w:rsidP="00D845D8">
            <w:pPr>
              <w:spacing w:after="0" w:line="360" w:lineRule="auto"/>
              <w:jc w:val="both"/>
              <w:rPr>
                <w:rFonts w:ascii="Book Antiqua" w:hAnsi="Book Antiqua"/>
                <w:lang w:eastAsia="zh-CN"/>
              </w:rPr>
            </w:pPr>
            <w:bookmarkStart w:id="114" w:name="OLE_LINK161"/>
            <w:bookmarkStart w:id="115" w:name="OLE_LINK162"/>
            <w:bookmarkStart w:id="116" w:name="OLE_LINK163"/>
            <w:bookmarkStart w:id="117" w:name="OLE_LINK164"/>
            <w:r w:rsidRPr="00E46584">
              <w:rPr>
                <w:rFonts w:ascii="Book Antiqua" w:hAnsi="Book Antiqua"/>
                <w:lang w:eastAsia="zh-TW"/>
              </w:rPr>
              <w:t xml:space="preserve">Epigallocatechin-3-gallate </w:t>
            </w:r>
            <w:bookmarkEnd w:id="114"/>
            <w:bookmarkEnd w:id="115"/>
            <w:bookmarkEnd w:id="116"/>
            <w:bookmarkEnd w:id="117"/>
            <w:r w:rsidRPr="00E46584">
              <w:rPr>
                <w:rFonts w:ascii="Book Antiqua" w:hAnsi="Book Antiqua"/>
                <w:lang w:eastAsia="zh-TW"/>
              </w:rPr>
              <w:t>(EGCG)</w:t>
            </w:r>
          </w:p>
        </w:tc>
        <w:tc>
          <w:tcPr>
            <w:tcW w:w="1361"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 xml:space="preserve">Phase </w:t>
            </w:r>
            <w:r w:rsidRPr="00E46584">
              <w:rPr>
                <w:rFonts w:ascii="Book Antiqua" w:hAnsi="Book Antiqua"/>
                <w:lang w:eastAsia="zh-TW"/>
              </w:rPr>
              <w:t>II</w:t>
            </w:r>
          </w:p>
        </w:tc>
        <w:tc>
          <w:tcPr>
            <w:tcW w:w="1208"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"10.1002/cncr.27719", "ISSN" : "1097-0142", "PMID" : "22760587", "abstract" : "BACKGROUND: The objective of the current study was to follow up the results of phase 1 testing by evaluating the clinical efficacy of the green tea extract Polyphenon E for patients with early stage chronic lymphocytic leukemia (CLL). METHODS: Previously untreated patients with asymptomatic, Rai stage 0 to II CLL and an absolute lymphocyte count (ALC) \u2265 10 \u00d7 10(9) /L were eligible for this phase 2 trial. Polyphenon E with a standardized dose of epigallocatechin gallate (EGCG) (2000 mg per dose) was administered twice daily. RESULTS: A total of 42 patients received Polyphenon E at a dose of 2000 mg twice daily for up to 6 months. Of these patients, 29 (69%) had Rai stage I to II disease. Patients received a median of 6 cycles of treatment (range, 1 cycle-6 cycles). The most common grade 3 side effects (according to National Cancer Institute Common Terminology Criteria for Adverse Events) were transaminitis (1 patient), abdominal pain (1 patient), and fatigue (1 patient). Clinical activity was observed, with 13 patients (31%) experiencing a sustained reduction of \u2265 20% in the ALC and 20 of 29 patients (69%) with palpable adenopathy experiencing at least a 50% reduction in the sum of the products of all lymph node areas. EGCG plasma levels after 1 month of therapy were found to be correlated with reductions in lymphadenopathy (correlation co-efficient, 0.44; P = .02). Overall, 29 patients (69%) fulfilled the criteria for a biologic response with either a sustained decline \u2265 20% in the ALC and/or a reduction \u2265 30% in the sum of the products of all lymph node areas at some point during the 6 months of active treatment. CONCLUSIONS: Daily oral EGCG in the Polyphenon E preparation was well tolerated by patients with CLL in this phase 2 trial. Durable declines in the ALC and/or lymphadenopathy were observed in the majority of patients.", "author" : [ { "dropping-particle" : "", "family" : "Shanafelt", "given" : "Tait D", "non-dropping-particle" : "", "parse-names" : false, "suffix" : "" }, { "dropping-particle" : "", "family" : "Call", "given" : "Timothy G", "non-dropping-particle" : "", "parse-names" : false, "suffix" : "" }, { "dropping-particle" : "", "family" : "Zent", "given" : "Clive S", "non-dropping-particle" : "", "parse-names" : false, "suffix" : "" }, { "dropping-particle" : "", "family" : "Leis", "given" : "Jose F", "non-dropping-particle" : "", "parse-names" : false, "suffix" : "" }, { "dropping-particle" : "", "family" : "LaPlant", "given" : "Betsy", "non-dropping-particle" : "", "parse-names" : false, "suffix" : "" }, { "dropping-particle" : "", "family" : "Bowen", "given" : "Deborah A", "non-dropping-particle" : "", "parse-names" : false, "suffix" : "" }, { "dropping-particle" : "", "family" : "Roos", "given" : "Michelle", "non-dropping-particle" : "", "parse-names" : false, "suffix" : "" }, { "dropping-particle" : "", "family" : "Laumann", "given" : "Kristina", "non-dropping-particle" : "", "parse-names" : false, "suffix" : "" }, { "dropping-particle" : "", "family" : "Ghosh", "given" : "Asish K", "non-dropping-particle" : "", "parse-names" : false, "suffix" : "" }, { "dropping-particle" : "", "family" : "Lesnick", "given" : "Connie", "non-dropping-particle" : "", "parse-names" : false, "suffix" : "" }, { "dropping-particle" : "", "family" : "Lee", "given" : "Mao-Jung", "non-dropping-particle" : "", "parse-names" : false, "suffix" : "" }, { "dropping-particle" : "", "family" : "Yang", "given" : "Chung S", "non-dropping-particle" : "", "parse-names" : false, "suffix" : "" }, { "dropping-particle" : "", "family" : "Jelinek", "given" : "Diane F", "non-dropping-particle" : "", "parse-names" : false, "suffix" : "" }, { "dropping-particle" : "", "family" : "Erlichman", "given" : "Charles", "non-dropping-particle" : "", "parse-names" : false, "suffix" : "" }, { "dropping-particle" : "", "family" : "Kay", "given" : "Neil E", "non-dropping-particle" : "", "parse-names" : false, "suffix" : "" } ], "container-title" : "Cancer", "id" : "ITEM-1", "issue" : "2", "issued" : { "date-parts" : [ [ "2013", "1", "15" ] ] }, "page" : "363-70", "title" : "Phase 2 trial of daily, oral Polyphenon E in patients with asymptomatic, Rai stage 0 to II chronic lymphocytic leukemia.", "type" : "article-journal", "volume" : "119" }, "uris" : [ "http://www.mendeley.com/documents/?uuid=fd12143e-bfc3-4620-a42f-ed4ab7fedfa3" ] }, { "id" : "ITEM-2", "itemData" : { "DOI" : "10.1158/1940-6207.CAPR-08-0167", "ISSN" : "1940-6215", "PMID" : "19542190", "abstract" : "The purpose of this study was to determine the effects of short-term supplementation with the active compounds in green tea on serum biomarkers in patients with prostate cancer. Twenty-six men with positive prostate biopsies and scheduled for radical prostatectomy were given daily doses of Polyphenon E, which contained 800 mg of (-)-epigallocatechin-3-gallate (EGCG) and lesser amounts of (-)-epicatechin, (-)-epigallocatechin, and (-)-epicatechin-3-gallate (a total of 1.3 g of tea polyphenols), until time of radical prostatectomy. Serum was collected before initiation of the drug study and on the day of prostatectomy. Serum biomarkers hepatocyte growth factor (HGF), vascular endothelial growth factor (VEGF), insulin-like growth factor (IGF)-I, IGF binding protein-3 (IGFBP-3), and prostate-specific antigen (PSA) were analyzed by ELISA. Toxicity was monitored primarily through liver function enzymes. Changes in serum components were analyzed statistically using the Wilcoxon signed rank test. Cancer-associated fibroblasts were treated with EGCG, and HGF and VEGF protein and mRNA levels were measured. HGF, VEGF, PSA, IGF-I, IGFBP-3, and the IGF-I/IGFBP-3 ratio decreased significantly during the study. All of the liver function tests also decreased, five of them significantly: total protein, albumin, aspartate aminotransferase, alkaline phosphatase, and amylase. The decrease in HGF and VEGF was confirmed in prostate cancer-associated fibroblasts in vitro. Our results show a significant reduction in serum levels of PSA, HGF, and VEGF in men with prostate cancer after brief treatment with EGCG (Polyphenon E), with no elevation of liver enzymes. These findings support a potential role for Polyphenon E in the treatment or prevention of prostate cancer.", "author" : [ { "dropping-particle" : "", "family" : "McLarty", "given" : "Jerry", "non-dropping-particle" : "", "parse-names" : false, "suffix" : "" }, { "dropping-particle" : "", "family" : "Bigelow", "given" : "Rebecca L H", "non-dropping-particle" : "", "parse-names" : false, "suffix" : "" }, { "dropping-particle" : "", "family" : "Smith", "given" : "Mylinh", "non-dropping-particle" : "", "parse-names" : false, "suffix" : "" }, { "dropping-particle" : "", "family" : "Elmajian", "given" : "Don", "non-dropping-particle" : "", "parse-names" : false, "suffix" : "" }, { "dropping-particle" : "", "family" : "Ankem", "given" : "Murali", "non-dropping-particle" : "", "parse-names" : false, "suffix" : "" }, { "dropping-particle" : "", "family" : "Cardelli", "given" : "James A", "non-dropping-particle" : "", "parse-names" : false, "suffix" : "" } ], "container-title" : "Cancer prevention research (Philadelphia, Pa.)", "id" : "ITEM-2", "issue" : "7", "issued" : { "date-parts" : [ [ "2009", "7" ] ] }, "page" : "673-82", "title" : "Tea polyphenols decrease serum levels of prostate-specific antigen, hepatocyte growth factor, and vascular endothelial growth factor in prostate cancer patients and inhibit production of hepatocyte growth factor and vascular endothelial growth factor in v", "type" : "article-journal", "volume" : "2" }, "uris" : [ "http://www.mendeley.com/documents/?uuid=9a9575aa-1a16-417b-9fe0-d05175fe7e01" ] }, { "id" : "ITEM-3", "itemData" : { "DOI" : "10.1016/j.fct.2007.08.007", "ISSN" : "0278-6915", "PMID" : "17888558", "abstract" : "Health benefits of green tea polyphenols (GTPs) have been reported in many animal models, but human studies are inconclusive. This is partly due to a lack of biomarkers representing green tea consumption. In this study, GTP components and metabolites were analyzed in plasma and urine samples collected from a phase II intervention trial carried out in 124 healthy adults who received 500- or 1000-mg GTPs or placebo for 3 months. A significant dose-dependent elevation was found for (-)-epicatechin-3-gallate (ECG) (p&lt;0.001, trend test) and (-)-epigallocatechin-3-gallate (EGCG) (p&lt;0.05, trend test) concentrations in plasma at both 1-month and 3-months after intervention with GTPs. No significant increase of (-)-epicatechin (EC) or (-)-epigallocatechin (EGC) was observed in plasma after GTP intervention. A mixed-effects model indicated significant effects of dose (EGCG) and dose by time interaction (ECG), but not for EC and EGC. Analysis of phase 2 metabolic conjugates revealed a predominance of free GTPs in plasma, up to 85% for EGCG, while a majority of GTPs in urine were sulfated and glucuronidated conjugates (up to 100% for EC and 89% for EGC). These results suggest that plasma ECG and EGCG concentrations are reliable biomarkers for green tea consumption at the population level.", "author" : [ { "dropping-particle" : "", "family" : "Wang", "given" : "Jia-Sheng", "non-dropping-particle" : "", "parse-names" : false, "suffix" : "" }, { "dropping-particle" : "", "family" : "Luo", "given" : "Haitao", "non-dropping-particle" : "", "parse-names" : false, "suffix" : "" }, { "dropping-particle" : "", "family" : "Wang", "given" : "Piwen", "non-dropping-particle" : "", "parse-names" : false, "suffix" : "" }, { "dropping-particle" : "", "family" : "Tang", "given" : "Lili", "non-dropping-particle" : "", "parse-names" : false, "suffix" : "" }, { "dropping-particle" : "", "family" : "Yu", "given" : "Jiahua", "non-dropping-particle" : "", "parse-names" : false, "suffix" : "" }, { "dropping-particle" : "", "family" : "Huang", "given" : "Tianren", "non-dropping-particle" : "", "parse-names" : false, "suffix" : "" }, { "dropping-particle" : "", "family" : "Cox", "given" : "Stephen", "non-dropping-particle" : "", "parse-names" : false, "suffix" : "" }, { "dropping-particle" : "", "family" : "Gao", "given" : "Weimin", "non-dropping-particle" : "", "parse-names" : false, "suffix" : "" } ], "container-title" : "Food and chemical toxicology : an international journal published for the British Industrial Biological Research Association", "id" : "ITEM-3", "issue" : "1", "issued" : { "date-parts" : [ [ "2008", "1" ] ] }, "page" : "232-40", "title" : "Validation of green tea polyphenol biomarkers in a phase II human intervention trial.", "type" : "article-journal", "volume" : "46" }, "uris" : [ "http://www.mendeley.com/documents/?uuid=36adb50b-b9d1-4db5-bf16-8904988c3877" ] } ], "mendeley" : { "previouslyFormattedCitation" : "&lt;sup&gt;[76\u201378]&lt;/sup&gt;"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[76–78]</w:t>
            </w:r>
            <w:r w:rsidRPr="00E46584">
              <w:rPr>
                <w:rFonts w:ascii="Book Antiqua" w:hAnsi="Book Antiqua"/>
                <w:lang w:eastAsia="zh-CN"/>
              </w:rPr>
              <w:fldChar w:fldCharType="end"/>
            </w:r>
          </w:p>
        </w:tc>
      </w:tr>
      <w:tr w:rsidR="00DA130B" w:rsidRPr="00E46584" w:rsidTr="00D845D8">
        <w:trPr>
          <w:jc w:val="center"/>
        </w:trPr>
        <w:tc>
          <w:tcPr>
            <w:tcW w:w="2075" w:type="dxa"/>
            <w:vMerge/>
            <w:tcBorders>
              <w:left w:val="nil"/>
              <w:right w:val="nil"/>
            </w:tcBorders>
          </w:tcPr>
          <w:p w:rsidR="00DA130B" w:rsidRPr="00E46584" w:rsidRDefault="00DA130B" w:rsidP="00D845D8">
            <w:pPr>
              <w:spacing w:after="0" w:line="360" w:lineRule="auto"/>
              <w:jc w:val="both"/>
              <w:rPr>
                <w:rFonts w:ascii="Book Antiqua" w:hAnsi="Book Antiqua"/>
                <w:b/>
                <w:bCs/>
                <w:lang w:eastAsia="zh-CN"/>
              </w:rPr>
            </w:pPr>
          </w:p>
        </w:tc>
        <w:tc>
          <w:tcPr>
            <w:tcW w:w="235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bookmarkStart w:id="118" w:name="OLE_LINK156"/>
            <w:bookmarkStart w:id="119" w:name="OLE_LINK157"/>
            <w:r w:rsidRPr="00E46584">
              <w:rPr>
                <w:rFonts w:ascii="Book Antiqua" w:hAnsi="Book Antiqua"/>
                <w:lang w:eastAsia="zh-CN"/>
              </w:rPr>
              <w:t xml:space="preserve">5-Fluoro-deoxycytidine </w:t>
            </w:r>
            <w:bookmarkEnd w:id="118"/>
            <w:bookmarkEnd w:id="119"/>
            <w:r w:rsidRPr="00E46584">
              <w:rPr>
                <w:rFonts w:ascii="Book Antiqua" w:hAnsi="Book Antiqua"/>
                <w:lang w:eastAsia="zh-CN"/>
              </w:rPr>
              <w:t>(</w:t>
            </w:r>
            <w:proofErr w:type="spellStart"/>
            <w:r w:rsidRPr="00E46584">
              <w:rPr>
                <w:rFonts w:ascii="Book Antiqua" w:hAnsi="Book Antiqua"/>
                <w:lang w:eastAsia="zh-CN"/>
              </w:rPr>
              <w:t>FdCyd</w:t>
            </w:r>
            <w:proofErr w:type="spellEnd"/>
            <w:r w:rsidRPr="00E46584">
              <w:rPr>
                <w:rFonts w:ascii="Book Antiqua" w:hAnsi="Book Antiqua"/>
                <w:lang w:eastAsia="zh-CN"/>
              </w:rPr>
              <w:t>/FDAC)</w:t>
            </w:r>
          </w:p>
        </w:tc>
        <w:tc>
          <w:tcPr>
            <w:tcW w:w="1361" w:type="dxa"/>
            <w:tcBorders>
              <w:left w:val="nil"/>
              <w:right w:val="nil"/>
            </w:tcBorders>
          </w:tcPr>
          <w:p w:rsidR="00DA130B" w:rsidRPr="00E46584" w:rsidRDefault="00DA130B" w:rsidP="00D845D8">
            <w:pPr>
              <w:spacing w:after="0" w:line="360" w:lineRule="auto"/>
              <w:jc w:val="both"/>
              <w:rPr>
                <w:rFonts w:ascii="Book Antiqua" w:hAnsi="Book Antiqua"/>
                <w:lang w:eastAsia="zh-TW"/>
              </w:rPr>
            </w:pPr>
            <w:bookmarkStart w:id="120" w:name="OLE_LINK160"/>
            <w:r w:rsidRPr="00E46584">
              <w:rPr>
                <w:rFonts w:ascii="Book Antiqua" w:hAnsi="Book Antiqua"/>
                <w:lang w:eastAsia="zh-CN"/>
              </w:rPr>
              <w:t>Phase I/II</w:t>
            </w:r>
            <w:bookmarkEnd w:id="120"/>
          </w:p>
        </w:tc>
        <w:tc>
          <w:tcPr>
            <w:tcW w:w="1208"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"10.1007/s00280-007-0603-8", "ISSN" : "0344-5704", "PMID" : "17899082", "abstract" : "PURPOSE: Although the DNA methyltransferase inhibitor 5-fluoro-2'-deoxycytidine (FdCyd), is being evaluated clinically, it must be combined with the cytidine deaminase inhibitor tetrahydrouridine (THU) to prevent rapid metabolism of FdCyd to the pharmacologically active, yet unwanted, metabolites 5-fluoro-2'-deoxyuridine (FdUrd), 5-fluorouracil (FU), and 5-fluorouridine (FUrd). We assessed plasma concentrations of FdCyd and metabolites in patients receiving FdCyd and THU. METHODS: We validated an LC-MS/MS assay, developed for a preclinical study, to quantitate FdCyd and metabolites in human plasma. Patients were treated with five daily, 3-h infusions of FdCyd at doses of 5-80 mg/m(2) with 350 mg/m(2) THU. Plasma was obtained during, and before the end of infusions on days 1 and 5. RESULTS: The lower limits of quantitation for FU, FdUrd, FUrd, FC and FdCyd were 1, 1.5, 10, 3, and 10 ng/ml, respectively. Plasma FdCyd increased with dose, from 19-96 ng/ml at 5 mg/m(2) to 1,600-1,728 ng/ml at 80 mg/m(2). FdUrd was undetectable in patients treated with FdCyd doses &lt;20 mg/m(2), and increased from 2.3 ng/ml at 20 mg/m(2) to 3.5-5.7 ng/ml at 80 mg/m(2). FU increased from 1.2-5.5 ng/ml at 5 mg/m(2) to 6.0-12 ng/ml at 80 mg/m(2). CONCLUSIONS: By co-administering FdCyd with THU, FdCyd plasma concentrations were achieved that are known to inhibit DNA methylation in vitro. The accompanying plasma FU and FdUrd concentrations are &lt;10% those observed after therapeutic infusions of FU or FdUrd, while FdCyd levels are well above those required to inhibit methylation in vitro. Therefore, inhibition of DNA methylation with FdCyd and THU appears feasible.", "author" : [ { "dropping-particle" : "", "family" : "Beumer", "given" : "Jan H", "non-dropping-particle" : "", "parse-names" : false, "suffix" : "" }, { "dropping-particle" : "", "family" : "Parise", "given" : "Robert A", "non-dropping-particle" : "", "parse-names" : false, "suffix" : "" }, { "dropping-particle" : "", "family" : "Newman", "given" : "Edward M", "non-dropping-particle" : "", "parse-names" : false, "suffix" : "" }, { "dropping-particle" : "", "family" : "Doroshow", "given" : "James H", "non-dropping-particle" : "", "parse-names" : false, "suffix" : "" }, { "dropping-particle" : "", "family" : "Synold", "given" : "Timothy W", "non-dropping-particle" : "", "parse-names" : false, "suffix" : "" }, { "dropping-particle" : "", "family" : "Lenz", "given" : "Heinz-Josef", "non-dropping-particle" : "", "parse-names" : false, "suffix" : "" }, { "dropping-particle" : "", "family" : "Egorin", "given" : "Merrill J", "non-dropping-particle" : "", "parse-names" : false, "suffix" : "" } ], "container-title" : "Cancer chemotherapy and pharmacology", "id" : "ITEM-1", "issue" : "2", "issued" : { "date-parts" : [ [ "2008", "7" ] ] }, "page" : "363-8", "title" : "Concentrations of the DNA methyltransferase inhibitor 5-fluoro-2'-deoxycytidine (FdCyd) and its cytotoxic metabolites in plasma of patients treated with FdCyd and tetrahydrouridine (THU).", "type" : "article-journal", "volume" : "62" }, "uris" : [ "http://www.mendeley.com/documents/?uuid=7be0da6b-9999-4d61-afb0-1bc2a7995d62" ] } ], "mendeley" : { "previouslyFormattedCitation" : "&lt;sup&gt;[79]&lt;/sup&gt;"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[79]</w:t>
            </w:r>
            <w:r w:rsidRPr="00E46584">
              <w:rPr>
                <w:rFonts w:ascii="Book Antiqua" w:hAnsi="Book Antiqua"/>
                <w:lang w:eastAsia="zh-CN"/>
              </w:rPr>
              <w:fldChar w:fldCharType="end"/>
            </w:r>
          </w:p>
        </w:tc>
      </w:tr>
      <w:tr w:rsidR="00DA130B" w:rsidRPr="00E46584" w:rsidTr="00D845D8">
        <w:trPr>
          <w:jc w:val="center"/>
        </w:trPr>
        <w:tc>
          <w:tcPr>
            <w:tcW w:w="2075" w:type="dxa"/>
            <w:vMerge/>
          </w:tcPr>
          <w:p w:rsidR="00DA130B" w:rsidRPr="00E46584" w:rsidRDefault="00DA130B" w:rsidP="00D845D8">
            <w:pPr>
              <w:spacing w:after="0" w:line="360" w:lineRule="auto"/>
              <w:jc w:val="both"/>
              <w:rPr>
                <w:rFonts w:ascii="Book Antiqua" w:hAnsi="Book Antiqua"/>
                <w:b/>
                <w:bCs/>
                <w:lang w:eastAsia="zh-CN"/>
              </w:rPr>
            </w:pPr>
          </w:p>
        </w:tc>
        <w:tc>
          <w:tcPr>
            <w:tcW w:w="2353"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5-fluoro-2</w:t>
            </w:r>
            <w:r w:rsidRPr="00E46584">
              <w:rPr>
                <w:rFonts w:ascii="Book Antiqua" w:hAnsi="Book Antiqua"/>
                <w:vertAlign w:val="superscript"/>
                <w:lang w:eastAsia="zh-CN"/>
              </w:rPr>
              <w:t>′</w:t>
            </w:r>
            <w:r w:rsidRPr="00E46584">
              <w:rPr>
                <w:rFonts w:ascii="Book Antiqua" w:hAnsi="Book Antiqua"/>
                <w:lang w:eastAsia="zh-CN"/>
              </w:rPr>
              <w:t xml:space="preserve">-deoxycytidine </w:t>
            </w:r>
            <w:r w:rsidRPr="00E46584">
              <w:rPr>
                <w:rFonts w:ascii="Book Antiqua" w:hAnsi="Book Antiqua"/>
                <w:lang w:eastAsia="zh-TW"/>
              </w:rPr>
              <w:t>(</w:t>
            </w:r>
            <w:proofErr w:type="spellStart"/>
            <w:r w:rsidRPr="00E46584">
              <w:rPr>
                <w:rFonts w:ascii="Book Antiqua" w:hAnsi="Book Antiqua"/>
                <w:lang w:eastAsia="zh-TW"/>
              </w:rPr>
              <w:t>FCdR</w:t>
            </w:r>
            <w:proofErr w:type="spellEnd"/>
            <w:r w:rsidRPr="00E46584">
              <w:rPr>
                <w:rFonts w:ascii="Book Antiqua" w:hAnsi="Book Antiqua"/>
                <w:lang w:eastAsia="zh-TW"/>
              </w:rPr>
              <w:t>)</w:t>
            </w:r>
          </w:p>
        </w:tc>
        <w:tc>
          <w:tcPr>
            <w:tcW w:w="1361"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Phase I/II</w:t>
            </w:r>
          </w:p>
        </w:tc>
        <w:tc>
          <w:tcPr>
            <w:tcW w:w="1208"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"10.1186/2193-1801-1-65", "ISSN" : "2193-1801", "PMID" : "23397046", "abstract" : "Multiple epigenetic changes, including alterations in DNA methylation occur during tumorigenesis. Various inhibitors of DNA methylation have been developed to prevent proliferation of cancer cells. 5-fluoro-2(')-deoxycytidine (FCdR) is one such DNA methylation inhibitor, which is currently in phase II clinical trial. To investigate the molecular mechanism/s by which FCdR might mediate repression of tumor cell proliferation, we analyzed the toxicity of FCdR in various cell lines established from different sarcomas. We found HCT116, a colon cancer cell line, is much more sensitive to FCdR compared to others. FCdR treatment inhibited HCT116 cells at G2/M check point and up-regulated expression of multiple cancer-related genes, which could be due to its inhibitory activity towards DNA methylation. Furthermore, we found that FCdR activates DNA damage response pathway. Using an inhibitor for ATM and ATR kinases activity, which are required for amplifying the DNA damage repair signal, we show that FCdR induced inhibition of HCT116 cells at G2/M is mediated through activation of DNA damage response pathway. ELECTRONIC SUPPLEMENTARY MATERIAL: The online version of this article (doi:10.1186/2193-1801-1-65) contains supplementary material, which is available to authorized users.", "author" : [ { "dropping-particle" : "", "family" : "Zhao", "given" : "Quanyi", "non-dropping-particle" : "", "parse-names" : false, "suffix" : "" }, { "dropping-particle" : "", "family" : "Fan", "given" : "Jiadong", "non-dropping-particle" : "", "parse-names" : false, "suffix" : "" }, { "dropping-particle" : "", "family" : "Hong", "given" : "Wei", "non-dropping-particle" : "", "parse-names" : false, "suffix" : "" }, { "dropping-particle" : "", "family" : "Li", "given" : "Lianyun", "non-dropping-particle" : "", "parse-names" : false, "suffix" : "" }, { "dropping-particle" : "", "family" : "Wu", "given" : "Min", "non-dropping-particle" : "", "parse-names" : false, "suffix" : "" } ], "container-title" : "SpringerPlus", "id" : "ITEM-1", "issue" : "1", "issued" : { "date-parts" : [ [ "2012", "12" ] ] }, "page" : "65", "title" : "Inhibition of cancer cell proliferation by 5-fluoro-2'-deoxycytidine, a DNA methylation inhibitor, through activation of DNA damage response pathway.", "type" : "article-journal", "volume" : "1" }, "uris" : [ "http://www.mendeley.com/documents/?uuid=00f58f6d-7acd-4302-bd81-dc6b2a3407f2" ] } ], "mendeley" : { "previouslyFormattedCitation" : "&lt;sup&gt;[80]&lt;/sup&gt;"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[80]</w:t>
            </w:r>
            <w:r w:rsidRPr="00E46584">
              <w:rPr>
                <w:rFonts w:ascii="Book Antiqua" w:hAnsi="Book Antiqua"/>
                <w:lang w:eastAsia="zh-CN"/>
              </w:rPr>
              <w:fldChar w:fldCharType="end"/>
            </w:r>
          </w:p>
        </w:tc>
      </w:tr>
      <w:tr w:rsidR="00DA130B" w:rsidRPr="00E46584" w:rsidTr="00D845D8">
        <w:trPr>
          <w:jc w:val="center"/>
        </w:trPr>
        <w:tc>
          <w:tcPr>
            <w:tcW w:w="2075" w:type="dxa"/>
            <w:vMerge/>
            <w:tcBorders>
              <w:left w:val="nil"/>
              <w:right w:val="nil"/>
            </w:tcBorders>
          </w:tcPr>
          <w:p w:rsidR="00DA130B" w:rsidRPr="00E46584" w:rsidRDefault="00DA130B" w:rsidP="00D845D8">
            <w:pPr>
              <w:spacing w:after="0" w:line="360" w:lineRule="auto"/>
              <w:jc w:val="both"/>
              <w:rPr>
                <w:rFonts w:ascii="Book Antiqua" w:hAnsi="Book Antiqua"/>
                <w:b/>
                <w:bCs/>
                <w:lang w:eastAsia="zh-CN"/>
              </w:rPr>
            </w:pPr>
          </w:p>
        </w:tc>
        <w:tc>
          <w:tcPr>
            <w:tcW w:w="2353" w:type="dxa"/>
            <w:tcBorders>
              <w:left w:val="nil"/>
              <w:right w:val="nil"/>
            </w:tcBorders>
          </w:tcPr>
          <w:p w:rsidR="00DA130B" w:rsidRPr="00E46584" w:rsidRDefault="00DA130B" w:rsidP="00D845D8">
            <w:pPr>
              <w:spacing w:after="0" w:line="360" w:lineRule="auto"/>
              <w:jc w:val="both"/>
              <w:rPr>
                <w:rFonts w:ascii="Book Antiqua" w:hAnsi="Book Antiqua"/>
                <w:lang w:eastAsia="zh-TW"/>
              </w:rPr>
            </w:pPr>
            <w:bookmarkStart w:id="121" w:name="OLE_LINK35"/>
            <w:bookmarkStart w:id="122" w:name="OLE_LINK36"/>
            <w:r w:rsidRPr="00E46584">
              <w:rPr>
                <w:rFonts w:ascii="Book Antiqua" w:hAnsi="Book Antiqua"/>
                <w:lang w:eastAsia="zh-CN"/>
              </w:rPr>
              <w:t>Procainamide</w:t>
            </w:r>
            <w:bookmarkEnd w:id="121"/>
            <w:bookmarkEnd w:id="122"/>
          </w:p>
        </w:tc>
        <w:tc>
          <w:tcPr>
            <w:tcW w:w="1361"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CN"/>
              </w:rPr>
              <w:t>Phase I</w:t>
            </w:r>
          </w:p>
        </w:tc>
        <w:tc>
          <w:tcPr>
            <w:tcW w:w="1208"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"ISSN" : "0022-2836", "PMID" : "12206775", "abstract" : "Mechanism-based inhibitors of enzymes, which mimic reactive intermediates in the reaction pathway, have been deployed extensively in the analysis of metabolic pathways and as candidate drugs. The inhibition of cytosine-[C5]-specific DNA methyltransferases (C5 MTases) by oligodeoxynucleotides containing 5-azadeoxycytidine (AzadC) and 5-fluorodeoxycytidine (FdC) provides a well-documented example of mechanism-based inhibition of enzymes central to nucleic acid metabolism. Here, we describe the interaction between the C5 MTase from Haemophilus haemolyticus (M.HhaI) and an oligodeoxynucleotide duplex containing 2-H pyrimidinone, an analogue often referred to as zebularine and known to give rise to high-affinity complexes with MTases. X-ray crystallography has demonstrated the formation of a covalent bond between M.HhaI and the 2-H pyrimidinone-containing oligodeoxynucleotide. This observation enables a comparison between the mechanisms of action of 2-H pyrimidinone with other mechanism-based inhibitors such as FdC. This novel complex provides a molecular explanation for the mechanism of action of the anti-cancer drug zebularine.", "author" : [ { "dropping-particle" : "", "family" : "Zhou", "given" : "L", "non-dropping-particle" : "", "parse-names" : false, "suffix" : "" }, { "dropping-particle" : "", "family" : "Cheng", "given" : "X", "non-dropping-particle" : "", "parse-names" : false, "suffix" : "" }, { "dropping-particle" : "", "family" : "Connolly", "given" : "B A", "non-dropping-particle" : "", "parse-names" : false, "suffix" : "" }, { "dropping-particle" : "", "family" : "Dickman", "given" : "M J", "non-dropping-particle" : "", "parse-names" : false, "suffix" : "" }, { "dropping-particle" : "", "family" : "Hurd", "given" : "P J", "non-dropping-particle" : "", "parse-names" : false, "suffix" : "" }, { "dropping-particle" : "", "family" : "Hornby", "given" : "D P", "non-dropping-particle" : "", "parse-names" : false, "suffix" : "" } ], "container-title" : "Journal of molecular biology", "id" : "ITEM-1", "issue" : "4", "issued" : { "date-parts" : [ [ "2002", "8", "23" ] ] }, "page" : "591-9", "title" : "Zebularine: a novel DNA methylation inhibitor that forms a covalent complex with DNA methyltransferases.", "type" : "article-journal", "volume" : "321" }, "uris" : [ "http://www.mendeley.com/documents/?uuid=54e7f9b5-b914-49bb-9aef-4f11f11d28a5" ] } ], "mendeley" : { "previouslyFormattedCitation" : "&lt;sup&gt;[81]&lt;/sup&gt;"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[81]</w:t>
            </w:r>
            <w:r w:rsidRPr="00E46584">
              <w:rPr>
                <w:rFonts w:ascii="Book Antiqua" w:hAnsi="Book Antiqua"/>
                <w:lang w:eastAsia="zh-CN"/>
              </w:rPr>
              <w:fldChar w:fldCharType="end"/>
            </w:r>
          </w:p>
        </w:tc>
      </w:tr>
      <w:tr w:rsidR="00DA130B" w:rsidRPr="00E46584" w:rsidTr="00D845D8">
        <w:trPr>
          <w:jc w:val="center"/>
        </w:trPr>
        <w:tc>
          <w:tcPr>
            <w:tcW w:w="2075" w:type="dxa"/>
            <w:vMerge/>
          </w:tcPr>
          <w:p w:rsidR="00DA130B" w:rsidRPr="00E46584" w:rsidRDefault="00DA130B" w:rsidP="00D845D8">
            <w:pPr>
              <w:spacing w:after="0" w:line="360" w:lineRule="auto"/>
              <w:jc w:val="both"/>
              <w:rPr>
                <w:rFonts w:ascii="Book Antiqua" w:hAnsi="Book Antiqua"/>
                <w:b/>
                <w:bCs/>
                <w:lang w:eastAsia="zh-CN"/>
              </w:rPr>
            </w:pPr>
            <w:bookmarkStart w:id="123" w:name="OLE_LINK106"/>
            <w:bookmarkStart w:id="124" w:name="OLE_LINK107"/>
          </w:p>
        </w:tc>
        <w:tc>
          <w:tcPr>
            <w:tcW w:w="2353"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Procaine</w:t>
            </w:r>
          </w:p>
        </w:tc>
        <w:tc>
          <w:tcPr>
            <w:tcW w:w="1361" w:type="dxa"/>
          </w:tcPr>
          <w:p w:rsidR="00DA130B" w:rsidRPr="00E46584" w:rsidRDefault="00DA130B" w:rsidP="00D845D8">
            <w:pPr>
              <w:spacing w:after="0" w:line="360" w:lineRule="auto"/>
              <w:jc w:val="both"/>
              <w:rPr>
                <w:rFonts w:ascii="Book Antiqua" w:hAnsi="Book Antiqua"/>
                <w:lang w:eastAsia="zh-CN"/>
              </w:rPr>
            </w:pPr>
            <w:bookmarkStart w:id="125" w:name="OLE_LINK140"/>
            <w:bookmarkStart w:id="126" w:name="OLE_LINK141"/>
            <w:r w:rsidRPr="00E46584">
              <w:rPr>
                <w:rFonts w:ascii="Book Antiqua" w:hAnsi="Book Antiqua"/>
                <w:lang w:eastAsia="zh-CN"/>
              </w:rPr>
              <w:t>Phase I</w:t>
            </w:r>
            <w:bookmarkEnd w:id="125"/>
            <w:bookmarkEnd w:id="126"/>
          </w:p>
        </w:tc>
        <w:tc>
          <w:tcPr>
            <w:tcW w:w="1208"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"ISSN" : "0008-5472", "PMID" : "12941824", "abstract" : "Methylation-associated silencing of tumor suppressor genes is recognized as being a molecular hallmark of human cancer. Unlike genetic alterations, changes in DNA methylation are potentially reversible. This possibility has attracted considerable attention from a therapeutics standpoint. Nucleoside-analogue inhibitors of DNA methyltransferases, such as 5-aza-2'-deoxycytidine, are able to demethylate DNA and restore silenced gene expression. Unfortunately, the clinical utility of these compounds has not yet been fully realized, mainly because of their side effects. A few non-nucleoside inhibitors of DNA methyltransferases have been reported, including the anti-arrhythmia drug procainamide. Following this need to find new demethylating agents, we have tested the potential use of procaine, an anesthetic drug related to procainamide. Using the MCF-7 breast cancer cell line, we have found that procaine is a DNA-demethylating agent that produces a 40% reduction in 5-methylcytosine DNA content as determined by high-performance capillary electrophoresis or total DNA enzyme digestion. Procaine can also demethylate densely hypermethylated CpG islands, such as those located in the promoter region of the RAR beta 2 gene, restoring gene expression of epigenetically silenced genes. This property may be explained by our finding that procaine binds to CpG-enriched DNA. Finally, procaine also has growth-inhibitory effects in these cancer cells, causing mitotic arrest. Thus, procaine is a promising candidate agent for future cancer therapies based on epigenetics.", "author" : [ { "dropping-particle" : "", "family" : "Villar-Garea", "given" : "Ana", "non-dropping-particle" : "", "parse-names" : false, "suffix" : "" }, { "dropping-particle" : "", "family" : "Fraga", "given" : "Mario F", "non-dropping-particle" : "", "parse-names" : false, "suffix" : "" }, { "dropping-particle" : "", "family" : "Espada", "given" : "Jesus", "non-dropping-particle" : "", "parse-names" : false, "suffix" : "" }, { "dropping-particle" : "", "family" : "Esteller", "given" : "Manel", "non-dropping-particle" : "", "parse-names" : false, "suffix" : "" } ], "container-title" : "Cancer research", "id" : "ITEM-1", "issue" : "16", "issued" : { "date-parts" : [ [ "2003", "8", "15" ] ] }, "page" : "4984-9", "title" : "Procaine is a DNA-demethylating agent with growth-inhibitory effects in human cancer cells.", "type" : "article-journal", "volume" : "63" }, "uris" : [ "http://www.mendeley.com/documents/?uuid=6359b955-e603-423c-9662-6c7e181750c9" ] } ], "mendeley" : { "previouslyFormattedCitation" : "&lt;sup&gt;[82]&lt;/sup&gt;"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[82]</w:t>
            </w:r>
            <w:r w:rsidRPr="00E46584">
              <w:rPr>
                <w:rFonts w:ascii="Book Antiqua" w:hAnsi="Book Antiqua"/>
                <w:lang w:eastAsia="zh-CN"/>
              </w:rPr>
              <w:fldChar w:fldCharType="end"/>
            </w:r>
          </w:p>
        </w:tc>
      </w:tr>
      <w:tr w:rsidR="00DA130B" w:rsidRPr="00E46584" w:rsidTr="00D845D8">
        <w:trPr>
          <w:jc w:val="center"/>
        </w:trPr>
        <w:tc>
          <w:tcPr>
            <w:tcW w:w="2075" w:type="dxa"/>
            <w:vMerge/>
            <w:tcBorders>
              <w:left w:val="nil"/>
              <w:right w:val="nil"/>
            </w:tcBorders>
          </w:tcPr>
          <w:p w:rsidR="00DA130B" w:rsidRPr="00E46584" w:rsidRDefault="00DA130B" w:rsidP="00D845D8">
            <w:pPr>
              <w:spacing w:after="0" w:line="360" w:lineRule="auto"/>
              <w:jc w:val="both"/>
              <w:rPr>
                <w:rFonts w:ascii="Book Antiqua" w:hAnsi="Book Antiqua"/>
                <w:b/>
                <w:bCs/>
                <w:lang w:eastAsia="zh-CN"/>
              </w:rPr>
            </w:pPr>
          </w:p>
        </w:tc>
        <w:tc>
          <w:tcPr>
            <w:tcW w:w="235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bookmarkStart w:id="127" w:name="OLE_LINK172"/>
            <w:bookmarkStart w:id="128" w:name="OLE_LINK173"/>
            <w:bookmarkStart w:id="129" w:name="OLE_LINK174"/>
            <w:proofErr w:type="spellStart"/>
            <w:r w:rsidRPr="00E46584">
              <w:rPr>
                <w:rFonts w:ascii="Book Antiqua" w:hAnsi="Book Antiqua"/>
                <w:lang w:eastAsia="zh-TW"/>
              </w:rPr>
              <w:t>Psammaplin</w:t>
            </w:r>
            <w:proofErr w:type="spellEnd"/>
            <w:r w:rsidRPr="00E46584">
              <w:rPr>
                <w:rFonts w:ascii="Book Antiqua" w:hAnsi="Book Antiqua"/>
                <w:lang w:eastAsia="zh-TW"/>
              </w:rPr>
              <w:t xml:space="preserve"> A</w:t>
            </w:r>
            <w:bookmarkEnd w:id="127"/>
            <w:bookmarkEnd w:id="128"/>
            <w:bookmarkEnd w:id="129"/>
          </w:p>
        </w:tc>
        <w:tc>
          <w:tcPr>
            <w:tcW w:w="1361"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TW"/>
              </w:rPr>
              <w:t>Phase 0</w:t>
            </w:r>
          </w:p>
        </w:tc>
        <w:tc>
          <w:tcPr>
            <w:tcW w:w="1208"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"ISSN" : "0022-0493", "PMID" : "24020294", "abstract" : "By using a no-choice feeding bioassay, delayed toxicity and concentration-dependent mortality of two chitinolytic enzyme inhibitors, pentoxifylline and psammaplin A, were evaluated by determining LT50, LT90, and LT99 (lethal time) against the economically important eastern subterranean termite, Reticulitermes flavipes (Kollar). Pentoxifylline- and psammaplin A-incorporated diets (filter paper) were assayed at 0.01, 0.02, 0.04, 0.08, and 0.21% and 0.0375, 0.075, 0.15, and 0.3% active ingredient (wt:wt), respectively. Acetone-only treated filter paper served as diet for the control treatments. Termite workers were allowed to feed on diet until 100% test population mortality occurred (80-95 d). Both chitinase inhibitors were shown to be toxic to R. flavipes. Concentration-dependent toxicity occurred within the pentoxifylline treatments over the range of 0.01-0.08%, with 0.08% treatments producing an LT50 of 32.2 d. However, mortality in response to psammaplin A treatments lacked concentration-dependent toxicity. Treatment with 0.3% psammaplin A produced an LT50 of 21.3 d. Mortality in response to lower psammaplin A treatments displayed no concentration-dependent trends. This study provides the first report on delayed toxicity of chitinolytic enzyme inhibitors against eastern subterranean termites (order Isoptera) and toxicological data on pentoxifylline and psammaplin A over a range of concentrations.", "author" : [ { "dropping-particle" : "", "family" : "Hiusen", "given" : "Timothy J", "non-dropping-particle" : "", "parse-names" : false, "suffix" : "" }, { "dropping-particle" : "", "family" : "Kamble-Shripat", "given" : "T", "non-dropping-particle" : "", "parse-names" : false, "suffix" : "" } ], "container-title" : "Journal of economic entomology", "id" : "ITEM-1", "issue" : "4", "issued" : { "date-parts" : [ [ "2013", "8" ] ] }, "page" : "1788-93", "title" : "Delayed toxicity of two chitinolytic enzyme inhibitors (psammaplin a and pentoxifylline) against eastern subterranean termites (Isoptera: Rhinotermitidae).", "type" : "article-journal", "volume" : "106" }, "uris" : [ "http://www.mendeley.com/documents/?uuid=24ac8d1c-e01c-4bc8-a31f-04641bd6d0e7" ] }, { "id" : "ITEM-2", "itemData" : { "DOI" : "10.3762/bjoc.9.11", "ISSN" : "1860-5397", "PMID" : "23400330", "abstract" : "There has been significant interest in the bioactivity of the natural product psammaplin A, most recently as a potent and isoform selective HDAC inhibitor. Here we report our preliminary studies on thioester HDAC inhibitors derived from the active monomeric (thiol) form of psammaplin A, as a means to improve compound delivery into cells. We have discovered that such compounds exhibit both potent cytotoxicity and enzymatic inhibitory activity against recombinant HDAC1. The latter effect is surprising since previous SAR suggested that modification of the thiol functionality should detrimentally affect HDAC potency. We therefore also report our preliminary studies on the mechanism of action of this observed effect.", "author" : [ { "dropping-particle" : "", "family" : "Baud", "given" : "Matthias G J", "non-dropping-particle" : "", "parse-names" : false, "suffix" : "" }, { "dropping-particle" : "", "family" : "Leiser", "given" : "Thomas", "non-dropping-particle" : "", "parse-names" : false, "suffix" : "" }, { "dropping-particle" : "", "family" : "Petrucci", "given" : "Vanessa", "non-dropping-particle" : "", "parse-names" : false, "suffix" : "" }, { "dropping-particle" : "", "family" : "Gunaratnam", "given" : "Mekala", "non-dropping-particle" : "", "parse-names" : false, "suffix" : "" }, { "dropping-particle" : "", "family" : "Neidle", "given" : "Stephen", "non-dropping-particle" : "", "parse-names" : false, "suffix" : "" }, { "dropping-particle" : "", "family" : "Meyer-Almes", "given" : "Franz-Josef", "non-dropping-particle" : "", "parse-names" : false, "suffix" : "" }, { "dropping-particle" : "", "family" : "Fuchter", "given" : "Matthew J", "non-dropping-particle" : "", "parse-names" : false, "suffix" : "" } ], "container-title" : "Beilstein journal of organic chemistry", "id" : "ITEM-2", "issued" : { "date-parts" : [ [ "2013", "1" ] ] }, "page" : "81-8", "title" : "Thioester derivatives of the natural product psammaplin A as potent histone deacetylase inhibitors.", "type" : "article-journal", "volume" : "9" }, "uris" : [ "http://www.mendeley.com/documents/?uuid=cd625606-3630-4389-a56d-2b47b4420ab1" ] } ], "mendeley" : { "previouslyFormattedCitation" : "&lt;sup&gt;[83,84]&lt;/sup&gt;"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[83,84]</w:t>
            </w:r>
            <w:r w:rsidRPr="00E46584">
              <w:rPr>
                <w:rFonts w:ascii="Book Antiqua" w:hAnsi="Book Antiqua"/>
                <w:lang w:eastAsia="zh-CN"/>
              </w:rPr>
              <w:fldChar w:fldCharType="end"/>
            </w:r>
          </w:p>
        </w:tc>
      </w:tr>
      <w:tr w:rsidR="00DA130B" w:rsidRPr="00E46584" w:rsidTr="00D845D8">
        <w:trPr>
          <w:jc w:val="center"/>
        </w:trPr>
        <w:tc>
          <w:tcPr>
            <w:tcW w:w="2075" w:type="dxa"/>
            <w:vMerge/>
          </w:tcPr>
          <w:p w:rsidR="00DA130B" w:rsidRPr="00E46584" w:rsidRDefault="00DA130B" w:rsidP="00D845D8">
            <w:pPr>
              <w:spacing w:after="0" w:line="360" w:lineRule="auto"/>
              <w:jc w:val="both"/>
              <w:rPr>
                <w:rFonts w:ascii="Book Antiqua" w:hAnsi="Book Antiqua"/>
                <w:b/>
                <w:bCs/>
                <w:lang w:eastAsia="zh-CN"/>
              </w:rPr>
            </w:pPr>
          </w:p>
        </w:tc>
        <w:tc>
          <w:tcPr>
            <w:tcW w:w="2353" w:type="dxa"/>
          </w:tcPr>
          <w:p w:rsidR="00DA130B" w:rsidRPr="00E46584" w:rsidRDefault="00DA130B" w:rsidP="00D845D8">
            <w:pPr>
              <w:spacing w:after="0" w:line="360" w:lineRule="auto"/>
              <w:jc w:val="both"/>
              <w:rPr>
                <w:rFonts w:ascii="Book Antiqua" w:hAnsi="Book Antiqua"/>
                <w:lang w:eastAsia="zh-CN"/>
              </w:rPr>
            </w:pPr>
            <w:bookmarkStart w:id="130" w:name="OLE_LINK169"/>
            <w:bookmarkStart w:id="131" w:name="OLE_LINK170"/>
            <w:bookmarkStart w:id="132" w:name="OLE_LINK171"/>
            <w:r w:rsidRPr="00E46584">
              <w:rPr>
                <w:rFonts w:ascii="Book Antiqua" w:hAnsi="Book Antiqua"/>
                <w:lang w:eastAsia="zh-CN"/>
              </w:rPr>
              <w:t>RG108</w:t>
            </w:r>
            <w:bookmarkEnd w:id="130"/>
            <w:bookmarkEnd w:id="131"/>
            <w:bookmarkEnd w:id="132"/>
          </w:p>
        </w:tc>
        <w:tc>
          <w:tcPr>
            <w:tcW w:w="1361" w:type="dxa"/>
          </w:tcPr>
          <w:p w:rsidR="00DA130B" w:rsidRPr="00E46584" w:rsidRDefault="00DA130B" w:rsidP="00D845D8">
            <w:pPr>
              <w:spacing w:after="0" w:line="360" w:lineRule="auto"/>
              <w:jc w:val="both"/>
              <w:rPr>
                <w:rFonts w:ascii="Book Antiqua" w:hAnsi="Book Antiqua"/>
                <w:lang w:eastAsia="zh-CN"/>
              </w:rPr>
            </w:pPr>
            <w:bookmarkStart w:id="133" w:name="OLE_LINK165"/>
            <w:bookmarkStart w:id="134" w:name="OLE_LINK166"/>
            <w:bookmarkStart w:id="135" w:name="OLE_LINK175"/>
            <w:bookmarkStart w:id="136" w:name="OLE_LINK176"/>
            <w:r w:rsidRPr="00E46584">
              <w:rPr>
                <w:rFonts w:ascii="Book Antiqua" w:hAnsi="Book Antiqua"/>
                <w:lang w:eastAsia="zh-TW"/>
              </w:rPr>
              <w:t>Phase 0</w:t>
            </w:r>
            <w:bookmarkEnd w:id="133"/>
            <w:bookmarkEnd w:id="134"/>
            <w:bookmarkEnd w:id="135"/>
            <w:bookmarkEnd w:id="136"/>
          </w:p>
        </w:tc>
        <w:tc>
          <w:tcPr>
            <w:tcW w:w="1208"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"10.1158/0008-5472.CAN-04-2957", "ISSN" : "0008-5472", "PMID" : "16024632", "abstract" : "DNA methylation regulates gene expression in normal and malignant cells. The possibility to reactivate epigenetically silenced genes has generated considerable interest in the development of DNA methyltransferase inhibitors. Here, we provide a detailed characterization of RG108, a novel small molecule that effectively blocked DNA methyltransferases in vitro and did not cause covalent enzyme trapping in human cell lines. Incubation of cells with low micromolar concentrations of the compound resulted in significant demethylation of genomic DNA without any detectable toxicity. Intriguingly, RG108 caused demethylation and reactivation of tumor suppressor genes, but it did not affect the methylation of centromeric satellite sequences. These results establish RG108 as a DNA methyltransferase inhibitor with fundamentally novel characteristics that will be particularly useful for the experimental modulation of epigenetic gene regulation.", "author" : [ { "dropping-particle" : "", "family" : "Brueckner", "given" : "Bodo", "non-dropping-particle" : "", "parse-names" : false, "suffix" : "" }, { "dropping-particle" : "", "family" : "Garcia Boy", "given" : "Regine", "non-dropping-particle" : "", "parse-names" : false, "suffix" : "" }, { "dropping-particle" : "", "family" : "Siedlecki", "given" : "Pawel", "non-dropping-particle" : "", "parse-names" : false, "suffix" : "" }, { "dropping-particle" : "", "family" : "Musch", "given" : "Tanja", "non-dropping-particle" : "", "parse-names" : false, "suffix" : "" }, { "dropping-particle" : "", "family" : "Kliem", "given" : "H Christian", "non-dropping-particle" : "", "parse-names" : false, "suffix" : "" }, { "dropping-particle" : "", "family" : "Zielenkiewicz", "given" : "Piotr", "non-dropping-particle" : "", "parse-names" : false, "suffix" : "" }, { "dropping-particle" : "", "family" : "Suhai", "given" : "Sandor", "non-dropping-particle" : "", "parse-names" : false, "suffix" : "" }, { "dropping-particle" : "", "family" : "Wiessler", "given" : "Manfred", "non-dropping-particle" : "", "parse-names" : false, "suffix" : "" }, { "dropping-particle" : "", "family" : "Lyko", "given" : "Frank", "non-dropping-particle" : "", "parse-names" : false, "suffix" : "" } ], "container-title" : "Cancer research", "id" : "ITEM-1", "issue" : "14", "issued" : { "date-parts" : [ [ "2005", "7", "15" ] ] }, "page" : "6305-11", "title" : "Epigenetic reactivation of tumor suppressor genes by a novel small-molecule inhibitor of human DNA methyltransferases.", "type" : "article-journal", "volume" : "65" }, "uris" : [ "http://www.mendeley.com/documents/?uuid=71041117-b32b-48f2-adc0-87d8e70e382b" ] }, { "id" : "ITEM-2", "itemData" : { "DOI" : "10.1016/j.bmcl.2009.12.016", "ISSN" : "1464-3405", "PMID" : "20056538", "abstract" : "To identify novel non-nucleoside DNA methyltransferase (DNMT) inhibitors, we designed and synthesized a series of maleimide derivatives. Among this series, compounds 5-8 were found to be more potent DNMT1 inhibitors than RG108, a DNMT1 inhibitor reported previously by Siedlecki et al. The binding mode analysis of compound 5 is also reported.", "author" : [ { "dropping-particle" : "", "family" : "Suzuki", "given" : "Takayoshi", "non-dropping-particle" : "", "parse-names" : false, "suffix" : "" }, { "dropping-particle" : "", "family" : "Tanaka", "given" : "Rikako", "non-dropping-particle" : "", "parse-names" : false, "suffix" : "" }, { "dropping-particle" : "", "family" : "Hamada", "given" : "Shohei", "non-dropping-particle" : "", "parse-names" : false, "suffix" : "" }, { "dropping-particle" : "", "family" : "Nakagawa", "given" : "Hidehiko", "non-dropping-particle" : "", "parse-names" : false, "suffix" : "" }, { "dropping-particle" : "", "family" : "Miyata", "given" : "Naoki", "non-dropping-particle" : "", "parse-names" : false, "suffix" : "" } ], "container-title" : "Bioorganic &amp; medicinal chemistry letters", "id" : "ITEM-2", "issue" : "3", "issued" : { "date-parts" : [ [ "2010", "2", "1" ] ] }, "page" : "1124-7", "title" : "Design, synthesis, inhibitory activity, and binding mode study of novel DNA methyltransferase 1 inhibitors.", "type" : "article-journal", "volume" : "20" }, "uris" : [ "http://www.mendeley.com/documents/?uuid=0f03b6c3-5645-4576-8175-e768bb78b286" ] }, { "id" : "ITEM-3", "itemData" : { "DOI" : "10.1042/CBI20110649", "ISSN" : "1095-8355", "PMID" : "22845560", "abstract" : "Epigenetic silencing of cancer-related genes by abnormal methylation and the reversal of this process by DNA methylation inhibitors represents a promising strategy in cancer therapy. As DNA methylation affects gene expression and chromatin structure, we investigated the effects of novel DNMT (DNA methyltransferase) inhibitor, RG108, alone and in its combinations with structurally several HDAC (histone deacetylase) inhibitors [sodium PB (phenyl butyrate) or BML-210 (N-(2-aminophenyl)-N'phenyloctanol diamine), and all-trans RA (retinoic acid)] in the human PML (promyelocytic leukaemia) NB4 cells. RG108 at different doses from 20 to 100 \u03bcM caused time-, but not a dose-dependent inhibition of NB4 cell proliferation without cytotoxicity. Temporal pretreatment with RG108 before RA resulted in a dose-dependent cell growth inhibition and remarkable acceleration of granulocytic differentiation. Prolonged treatments with RG108 and RA in the presence of HDAC inhibitors significantly increased differentiation. RG108 caused time-dependent re-expression of methylation-silenced E-cadherin, with increase after temporal or continuous treatments with RG108 and RA, or RA together with PB in parallel, in cell maturation, suggesting the role of E-cadherin as a possible therapeutic marker. These processes required both PB-induced hyperacetylation of histone H4 and trimethylation of histone H3 at lysine 4, indicating the cooperative action of histone modifications and DNA methylation/demethylation in derepression of E-cadherin. This work provides novel experimental evidence of the beneficial role of the DNMT inhibitor RG108 in combinations with RA and HDACIs in the effective differentiation of human PML based on epigenetics.", "author" : [ { "dropping-particle" : "", "family" : "Savickiene", "given" : "Jurate", "non-dropping-particle" : "", "parse-names" : false, "suffix" : "" }, { "dropping-particle" : "", "family" : "Treigyte", "given" : "Grazina", "non-dropping-particle" : "", "parse-names" : false, "suffix" : "" }, { "dropping-particle" : "", "family" : "Jazdauskaite", "given" : "Arune", "non-dropping-particle" : "", "parse-names" : false, "suffix" : "" }, { "dropping-particle" : "", "family" : "Borutinskaite", "given" : "Veronika-Viktorija", "non-dropping-particle" : "", "parse-names" : false, "suffix" : "" }, { "dropping-particle" : "", "family" : "Navakauskiene", "given" : "Ruta", "non-dropping-particle" : "", "parse-names" : false, "suffix" : "" } ], "container-title" : "Cell biology international", "id" : "ITEM-3", "issue" : "11", "issued" : { "date-parts" : [ [ "2012", "11", "1" ] ] }, "page" : "1067-78", "title" : "DNA methyltransferase inhibitor RG108 and histone deacetylase inhibitors cooperate to enhance NB4 cell differentiation and E-cadherin re-expression by chromatin remodelling.", "type" : "article-journal", "volume" : "36" }, "uris" : [ "http://www.mendeley.com/documents/?uuid=86a018f1-a51e-4f7f-80b5-7b20ba37b046" ] }, { "id" : "ITEM-4", "itemData" : { "DOI" : "10.2478/s11658-012-0024-5", "ISSN" : "1689-1392", "PMID" : "22820861", "abstract" : "DNMT inhibitors are promising new drugs for cancer therapies. In this study, we have observed the antileukemic action of two diverse DNMT inhibitors, the nucleoside agent zebularine and the non-nucleoside agent RG108, in human promyelocytic leukemia (PML) HL-60 cells. Zebularine but not RG108 caused dose- and time-dependent cell growth inhibition and induction of apoptosis. However, co-treatment with either drug at a non-toxic dose and all trans retinoic acid (RA) reinforced differentiation to granulocytes, while 24 or 48 h-pretreatment with zebularine or RG108 followed by RA alone or in the presence of HDAC inhibitors (sodium phenyl butyrate or BML-210) significantly accelerated and enhanced cell maturation to granulocytes. This occurs in parallel with the expression of a surface biomarker, CD11b, and early changes in histone H4 acetylation and histone H3K4me3 methylation. The application of both drugs to HL-60 cells in continuous or sequential fashion decreased DNMT1 expression, and induced E-cadherin promoter demethylation and reactivation at both the mRNA and the protein levels in association with the induction of granulocytic differentiation. The results confirmed the utility of zebularine and RG108 in combinations with RA and HDAC inhibitors to reinforce differentiation effects in promyelocytic leukemia.", "author" : [ { "dropping-particle" : "", "family" : "Savickiene", "given" : "Jurate", "non-dropping-particle" : "", "parse-names" : false, "suffix" : "" }, { "dropping-particle" : "", "family" : "Treigyte", "given" : "Grazina", "non-dropping-particle" : "", "parse-names" : false, "suffix" : "" }, { "dropping-particle" : "", "family" : "Borutinskaite", "given" : "Veronika-Viktorija", "non-dropping-particle" : "", "parse-names" : false, "suffix" : "" }, { "dropping-particle" : "", "family" : "Navakauskiene", "given" : "Ruta", "non-dropping-particle" : "", "parse-names" : false, "suffix" : "" } ], "container-title" : "Cellular &amp; molecular biology letters", "id" : "ITEM-4", "issue" : "4", "issued" : { "date-parts" : [ [ "2012", "12" ] ] }, "page" : "501-25", "title" : "Antileukemic activity of combined epigenetic agents, DNMT inhibitors zebularine and RG108 with HDAC inhibitors, against promyelocytic leukemia HL-60 cells.", "type" : "article-journal", "volume" : "17" }, "uris" : [ "http://www.mendeley.com/documents/?uuid=5fdd84e2-1d80-4324-a118-ddd8910d8247" ] } ], "mendeley" : { "previouslyFormattedCitation" : "&lt;sup&gt;[85\u201388]&lt;/sup&gt;"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[85–88]</w:t>
            </w:r>
            <w:r w:rsidRPr="00E46584">
              <w:rPr>
                <w:rFonts w:ascii="Book Antiqua" w:hAnsi="Book Antiqua"/>
                <w:lang w:eastAsia="zh-CN"/>
              </w:rPr>
              <w:fldChar w:fldCharType="end"/>
            </w:r>
          </w:p>
        </w:tc>
      </w:tr>
      <w:tr w:rsidR="00DA130B" w:rsidRPr="00E46584" w:rsidTr="00D845D8">
        <w:trPr>
          <w:jc w:val="center"/>
        </w:trPr>
        <w:tc>
          <w:tcPr>
            <w:tcW w:w="2075" w:type="dxa"/>
            <w:vMerge/>
            <w:tcBorders>
              <w:left w:val="nil"/>
              <w:right w:val="nil"/>
            </w:tcBorders>
          </w:tcPr>
          <w:p w:rsidR="00DA130B" w:rsidRPr="00E46584" w:rsidRDefault="00DA130B" w:rsidP="00D845D8">
            <w:pPr>
              <w:spacing w:after="0" w:line="360" w:lineRule="auto"/>
              <w:jc w:val="both"/>
              <w:rPr>
                <w:rFonts w:ascii="Book Antiqua" w:hAnsi="Book Antiqua"/>
                <w:b/>
                <w:bCs/>
                <w:lang w:eastAsia="zh-CN"/>
              </w:rPr>
            </w:pPr>
          </w:p>
        </w:tc>
        <w:tc>
          <w:tcPr>
            <w:tcW w:w="235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bookmarkStart w:id="137" w:name="OLE_LINK167"/>
            <w:bookmarkStart w:id="138" w:name="OLE_LINK168"/>
            <w:proofErr w:type="spellStart"/>
            <w:r w:rsidRPr="00E46584">
              <w:rPr>
                <w:rFonts w:ascii="Book Antiqua" w:hAnsi="Book Antiqua"/>
                <w:lang w:eastAsia="zh-CN"/>
              </w:rPr>
              <w:t>Zebularine</w:t>
            </w:r>
            <w:bookmarkEnd w:id="137"/>
            <w:bookmarkEnd w:id="138"/>
            <w:proofErr w:type="spellEnd"/>
          </w:p>
        </w:tc>
        <w:tc>
          <w:tcPr>
            <w:tcW w:w="1361"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TW"/>
              </w:rPr>
              <w:t>Phase 0</w:t>
            </w:r>
          </w:p>
        </w:tc>
        <w:tc>
          <w:tcPr>
            <w:tcW w:w="1208"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"10.1093/jnci/95.5.399", "ISSN" : "0027-8874", "author" : [ { "dropping-particle" : "", "family" : "Cheng", "given" : "J. C.", "non-dropping-particle" : "", "parse-names" : false, "suffix" : "" }, { "dropping-particle" : "", "family" : "Matsen", "given" : "C. B.", "non-dropping-particle" : "", "parse-names" : false, "suffix" : "" }, { "dropping-particle" : "", "family" : "Gonzales", "given" : "F. A.", "non-dropping-particle" : "", "parse-names" : false, "suffix" : "" }, { "dropping-particle" : "", "family" : "Ye", "given" : "W.", "non-dropping-particle" : "", "parse-names" : false, "suffix" : "" }, { "dropping-particle" : "", "family" : "Greer", "given" : "S.", "non-dropping-particle" : "", "parse-names" : false, "suffix" : "" }, { "dropping-particle" : "", "family" : "Marquez", "given" : "V. E.", "non-dropping-particle" : "", "parse-names" : false, "suffix" : "" }, { "dropping-particle" : "", "family" : "Jones", "given" : "P. A.", "non-dropping-particle" : "", "parse-names" : false, "suffix" : "" }, { "dropping-particle" : "", "family" : "Selker", "given" : "E. U.", "non-dropping-particle" : "", "parse-names" : false, "suffix" : "" } ], "container-title" : "JNCI Journal of the National Cancer Institute", "id" : "ITEM-1", "issue" : "5", "issued" : { "date-parts" : [ [ "2003", "3", "5" ] ] }, "page" : "399-409", "title" : "Inhibition of DNA Methylation and Reactivation of Silenced Genes by Zebularine", "type" : "article-journal", "volume" : "95" }, "uris" : [ "http://www.mendeley.com/documents/?uuid=d7a6cac0-27e6-4659-8c88-544d400a9535" ] }, { "id" : "ITEM-2", "itemData" : { "DOI" : "10.1007/s10549-009-0420-3", "ISSN" : "1573-7217", "PMID" : "19459041", "abstract" : "Because DNA methyltransferase (DNMT) inhibitors like azacytidine and decitabine are known to be effective in the clinic for diseases like myelodysplastic syndromes that may result in part from transcriptional dysregulation due to epigenetic changes, there is interest in developing novel DNMT inhibitors that would be more effective and less toxic. The effects of one such agent, zebularine, which inhibits DNMT and cytidine deaminase, were assessed in two human breast cancer cell lines, MDA-MB-231 and MCF-7. Zebularine treatment inhibited cell growth in a dose and time dependent manner with an IC-50 of approximately 100 microM and 150 microM in MDA-MB-231 and MCF-7 cells, respectively, on 96 h exposure. This was associated with increased expression of p21, decreased expression of cyclin-D, and induction of S-phase arrest. At high doses zebularine induced changes in apoptotic proteins in a cell line specific manner manifested by alteration in caspase-3, Bax, Bcl2 and PARP cleavage. Like other DNMT inhibitors, zebularine decreased expression of DNMTs post-transcriptionally as well as expression of other epigenetic regulators like methyl CpG binding proteins and global acetyl H3 and H4 protein levels. Its capacity to reexpress epigenetically silenced genes in human breast cancer cells at low doses was confirmed by its ability to induce expression of estrogen and progesterone receptor mRNA in association with changes suggestive of active chromatin at the ER promoter as evidenced by ChIP. Finally, its effect in combination with other DNMT or HDAC inhibitors like decitabine or vorinostat was explored. The combination of 50 muM zebularine with decitabine or vorinostat significantly inhibited cell proliferation and colony formation in MDA-MB-231 cells compared with either drug alone. These findings suggest that zebularine is an effective DNMT inhibitor and demethylating agent in human breast cancer cell lines and potentiates the effects of other epigenetic therapeutics like decitabine and vorinostat.", "author" : [ { "dropping-particle" : "", "family" : "Billam", "given" : "Madhavi", "non-dropping-particle" : "", "parse-names" : false, "suffix" : "" }, { "dropping-particle" : "", "family" : "Sobolewski", "given" : "Michele D", "non-dropping-particle" : "", "parse-names" : false, "suffix" : "" }, { "dropping-particle" : "", "family" : "Davidson", "given" : "Nancy E", "non-dropping-particle" : "", "parse-names" : false, "suffix" : "" } ], "container-title" : "Breast cancer research and treatment", "id" : "ITEM-2", "issue" : "3", "issued" : { "date-parts" : [ [ "2010", "4" ] ] }, "page" : "581-92", "title" : "Effects of a novel DNA methyltransferase inhibitor zebularine on human breast cancer cells.", "type" : "article-journal", "volume" : "120" }, "uris" : [ "http://www.mendeley.com/documents/?uuid=9ec09471-957e-422a-8246-ede2ad52d1ee" ] }, { "id" : "ITEM-3", "itemData" : { "DOI" : "10.1038/leu.2008.397", "ISSN" : "1476-5551", "PMID" : "19194470", "abstract" : "The three DNA methyltransferase (DNMT)-inhibiting cytosine nucleoside analogues, azacitidine, decitabine and zebularine, which are currently studied as nonintensive therapy for myelodysplastic syndromes and acute myeloid leukemia (AML), differ in structure and metabolism, suggesting that they may have differential molecular activity. We investigated cellular and molecular effects of the three substances relative to cytarabine in Kasumi-1 AML blasts. Under in vitro conditions mimicking those used in clinical trials, the DNMT inhibitors inhibited proliferation and triggered apoptosis but did not induce myeloid differentiation. The DNMT inhibitors showed no interference with cell-cycle progression whereas cytarabine treatment resulted in an S-phase arrest. Quantitative methylation analysis of hypermethylated gene promoters and of genome-wide LINE1 fragments using bisulfite sequencing and MassARRAY suggested that the hypomethylating potency of decitabine was stronger than that of azacitidine; zebularine showed no hypomethylating activity. In a comparative gene expression analysis, we found that the effects of each DNMT inhibitor on gene transcription were surprisingly different, involving several genes relevant to leukemogenesis. In addition, the gene methylation and expression analyses suggested that the effects of DNMT-inhibiting cytosine nucleoside analogues on the cellular transcriptome may, in part, be unrelated to direct promoter DNA hypomethylation, as previously shown by others.", "author" : [ { "dropping-particle" : "", "family" : "Flotho", "given" : "C", "non-dropping-particle" : "", "parse-names" : false, "suffix" : "" }, { "dropping-particle" : "", "family" : "Claus", "given" : "R", "non-dropping-particle" : "", "parse-names" : false, "suffix" : "" }, { "dropping-particle" : "", "family" : "Batz", "given" : "C", "non-dropping-particle" : "", "parse-names" : false, "suffix" : "" }, { "dropping-particle" : "", "family" : "Schneider", "given" : "M", "non-dropping-particle" : "", "parse-names" : false, "suffix" : "" }, { "dropping-particle" : "", "family" : "Sandrock", "given" : "I", "non-dropping-particle" : "", "parse-names" : false, "suffix" : "" }, { "dropping-particle" : "", "family" : "Ihde", "given" : "S", "non-dropping-particle" : "", "parse-names" : false, "suffix" : "" }, { "dropping-particle" : "", "family" : "Plass", "given" : "C", "non-dropping-particle" : "", "parse-names" : false, "suffix" : "" }, { "dropping-particle" : "", "family" : "Niemeyer", "given" : "C M", "non-dropping-particle" : "", "parse-names" : false, "suffix" : "" }, { "dropping-particle" : "", "family" : "L\u00fcbbert", "given" : "M", "non-dropping-particle" : "", "parse-names" : false, "suffix" : "" } ], "container-title" : "Leukemia", "id" : "ITEM-3", "issue" : "6", "issued" : { "date-parts" : [ [ "2009", "6" ] ] }, "page" : "1019-28", "title" : "The DNA methyltransferase inhibitors azacitidine, decitabine and zebularine exert differential effects on cancer gene expression in acute myeloid leukemia cells.", "type" : "article-journal", "volume" : "23" }, "uris" : [ "http://www.mendeley.com/documents/?uuid=ad7c1ff9-2206-4623-b201-3c7124dbfb23" ] } ], "mendeley" : { "previouslyFormattedCitation" : "&lt;sup&gt;[89\u201391]&lt;/sup&gt;"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[89–91]</w:t>
            </w:r>
            <w:r w:rsidRPr="00E46584">
              <w:rPr>
                <w:rFonts w:ascii="Book Antiqua" w:hAnsi="Book Antiqua"/>
                <w:lang w:eastAsia="zh-CN"/>
              </w:rPr>
              <w:fldChar w:fldCharType="end"/>
            </w:r>
          </w:p>
        </w:tc>
      </w:tr>
      <w:tr w:rsidR="00DA130B" w:rsidRPr="00E46584" w:rsidTr="00D845D8">
        <w:trPr>
          <w:jc w:val="center"/>
        </w:trPr>
        <w:tc>
          <w:tcPr>
            <w:tcW w:w="2075" w:type="dxa"/>
            <w:vMerge w:val="restart"/>
          </w:tcPr>
          <w:p w:rsidR="00DA130B" w:rsidRPr="00E46584" w:rsidRDefault="00DA130B" w:rsidP="00D845D8">
            <w:pPr>
              <w:spacing w:after="0" w:line="360" w:lineRule="auto"/>
              <w:jc w:val="both"/>
              <w:rPr>
                <w:rFonts w:ascii="Book Antiqua" w:hAnsi="Book Antiqua"/>
                <w:b/>
                <w:bCs/>
                <w:lang w:eastAsia="zh-CN"/>
              </w:rPr>
            </w:pPr>
            <w:r w:rsidRPr="00E46584">
              <w:rPr>
                <w:rFonts w:ascii="Book Antiqua" w:hAnsi="Book Antiqua"/>
                <w:bCs/>
                <w:lang w:eastAsia="zh-CN"/>
              </w:rPr>
              <w:t xml:space="preserve">Histone </w:t>
            </w:r>
            <w:proofErr w:type="spellStart"/>
            <w:r w:rsidRPr="00E46584">
              <w:rPr>
                <w:rFonts w:ascii="Book Antiqua" w:hAnsi="Book Antiqua"/>
                <w:bCs/>
                <w:lang w:eastAsia="zh-CN"/>
              </w:rPr>
              <w:t>Deacetylases</w:t>
            </w:r>
            <w:proofErr w:type="spellEnd"/>
            <w:r w:rsidRPr="00E46584">
              <w:rPr>
                <w:rFonts w:ascii="Book Antiqua" w:hAnsi="Book Antiqua"/>
                <w:bCs/>
                <w:lang w:eastAsia="zh-CN"/>
              </w:rPr>
              <w:t xml:space="preserve"> </w:t>
            </w:r>
          </w:p>
        </w:tc>
        <w:tc>
          <w:tcPr>
            <w:tcW w:w="2353" w:type="dxa"/>
          </w:tcPr>
          <w:p w:rsidR="00DA130B" w:rsidRPr="00E46584" w:rsidRDefault="00DA130B" w:rsidP="00D845D8">
            <w:pPr>
              <w:spacing w:after="0" w:line="360" w:lineRule="auto"/>
              <w:jc w:val="both"/>
              <w:rPr>
                <w:rFonts w:ascii="Book Antiqua" w:hAnsi="Book Antiqua"/>
                <w:lang w:eastAsia="zh-CN"/>
              </w:rPr>
            </w:pPr>
            <w:proofErr w:type="spellStart"/>
            <w:r w:rsidRPr="00E46584">
              <w:rPr>
                <w:rFonts w:ascii="Book Antiqua" w:hAnsi="Book Antiqua"/>
                <w:lang w:eastAsia="zh-CN"/>
              </w:rPr>
              <w:t>Vorinostat</w:t>
            </w:r>
            <w:proofErr w:type="spellEnd"/>
          </w:p>
        </w:tc>
        <w:tc>
          <w:tcPr>
            <w:tcW w:w="1361"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Approved</w:t>
            </w:r>
          </w:p>
        </w:tc>
        <w:bookmarkStart w:id="139" w:name="OLE_LINK46"/>
        <w:bookmarkStart w:id="140" w:name="OLE_LINK47"/>
        <w:tc>
          <w:tcPr>
            <w:tcW w:w="1208"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"10.3390/ijms9010001", "ISSN" : "1422-0067", "author" : [ { "dropping-particle" : "", "family" : "Fatkins", "given" : "David G.", "non-dropping-particle" : "", "parse-names" : false, "suffix" : "" }, { "dropping-particle" : "", "family" : "Zheng", "given" : "Weiping", "non-dropping-particle" : "", "parse-names" : false, "suffix" : "" } ], "container-title" : "International Journal of Molecular Sciences", "id" : "ITEM-1", "issue" : "1", "issued" : { "date-parts" : [ [ "2008", "1", "7" ] ] }, "page" : "1-11", "title" : "Substituting N\u03b5-thioacetyl-lysine for N\u03b5-acetyl-lysine in Peptide Substrates as a General Approach to Inhibiting Human NAD+-dependent Protein Deacetylases", "type" : "article-journal", "volume" : "9" }, "uris" : [ "http://www.mendeley.com/documents/?uuid=7dafce75-46c6-4c43-bc02-e0d2a19e20ff" ] } ], "mendeley" : { "previouslyFormattedCitation" : "&lt;sup&gt;[92]&lt;/sup&gt;"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[92]</w:t>
            </w:r>
            <w:r w:rsidRPr="00E46584">
              <w:rPr>
                <w:rFonts w:ascii="Book Antiqua" w:hAnsi="Book Antiqua"/>
                <w:lang w:eastAsia="zh-CN"/>
              </w:rPr>
              <w:fldChar w:fldCharType="end"/>
            </w:r>
            <w:bookmarkEnd w:id="139"/>
            <w:bookmarkEnd w:id="140"/>
          </w:p>
        </w:tc>
      </w:tr>
      <w:tr w:rsidR="00DA130B" w:rsidRPr="00E46584" w:rsidTr="00D845D8">
        <w:trPr>
          <w:jc w:val="center"/>
        </w:trPr>
        <w:tc>
          <w:tcPr>
            <w:tcW w:w="2075" w:type="dxa"/>
            <w:vMerge/>
            <w:tcBorders>
              <w:left w:val="nil"/>
              <w:right w:val="nil"/>
            </w:tcBorders>
            <w:shd w:val="clear" w:color="auto" w:fill="C0C0C0"/>
          </w:tcPr>
          <w:p w:rsidR="00DA130B" w:rsidRPr="00E46584" w:rsidRDefault="00DA130B" w:rsidP="00D845D8">
            <w:pPr>
              <w:spacing w:after="0" w:line="360" w:lineRule="auto"/>
              <w:jc w:val="both"/>
              <w:rPr>
                <w:rFonts w:ascii="Book Antiqua" w:hAnsi="Book Antiqua"/>
                <w:b/>
                <w:bCs/>
                <w:lang w:eastAsia="zh-CN"/>
              </w:rPr>
            </w:pPr>
          </w:p>
        </w:tc>
        <w:tc>
          <w:tcPr>
            <w:tcW w:w="235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proofErr w:type="spellStart"/>
            <w:r w:rsidRPr="00E46584">
              <w:rPr>
                <w:rFonts w:ascii="Book Antiqua" w:hAnsi="Book Antiqua"/>
                <w:lang w:eastAsia="zh-CN"/>
              </w:rPr>
              <w:t>Romidepsin</w:t>
            </w:r>
            <w:proofErr w:type="spellEnd"/>
          </w:p>
        </w:tc>
        <w:tc>
          <w:tcPr>
            <w:tcW w:w="1361"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Approved</w:t>
            </w:r>
          </w:p>
        </w:tc>
        <w:tc>
          <w:tcPr>
            <w:tcW w:w="1208"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"10.3390/ijms9010001", "ISSN" : "1422-0067", "author" : [ { "dropping-particle" : "", "family" : "Fatkins", "given" : "David G.", "non-dropping-particle" : "", "parse-names" : false, "suffix" : "" }, { "dropping-particle" : "", "family" : "Zheng", "given" : "Weiping", "non-dropping-particle" : "", "parse-names" : false, "suffix" : "" } ], "container-title" : "International Journal of Molecular Sciences", "id" : "ITEM-1", "issue" : "1", "issued" : { "date-parts" : [ [ "2008", "1", "7" ] ] }, "page" : "1-11", "title" : "Substituting N\u03b5-thioacetyl-lysine for N\u03b5-acetyl-lysine in Peptide Substrates as a General Approach to Inhibiting Human NAD+-dependent Protein Deacetylases", "type" : "article-journal", "volume" : "9" }, "uris" : [ "http://www.mendeley.com/documents/?uuid=7dafce75-46c6-4c43-bc02-e0d2a19e20ff" ] } ], "mendeley" : { "previouslyFormattedCitation" : "&lt;sup&gt;[92]&lt;/sup&gt;"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[92]</w:t>
            </w:r>
            <w:r w:rsidRPr="00E46584">
              <w:rPr>
                <w:rFonts w:ascii="Book Antiqua" w:hAnsi="Book Antiqua"/>
                <w:lang w:eastAsia="zh-CN"/>
              </w:rPr>
              <w:fldChar w:fldCharType="end"/>
            </w:r>
          </w:p>
        </w:tc>
      </w:tr>
      <w:tr w:rsidR="00DA130B" w:rsidRPr="00E46584" w:rsidTr="00D845D8">
        <w:trPr>
          <w:jc w:val="center"/>
        </w:trPr>
        <w:tc>
          <w:tcPr>
            <w:tcW w:w="2075" w:type="dxa"/>
            <w:vMerge/>
          </w:tcPr>
          <w:p w:rsidR="00DA130B" w:rsidRPr="00E46584" w:rsidRDefault="00DA130B" w:rsidP="00D845D8">
            <w:pPr>
              <w:spacing w:after="0" w:line="360" w:lineRule="auto"/>
              <w:jc w:val="both"/>
              <w:rPr>
                <w:rFonts w:ascii="Book Antiqua" w:hAnsi="Book Antiqua"/>
                <w:b/>
                <w:bCs/>
                <w:lang w:eastAsia="zh-CN"/>
              </w:rPr>
            </w:pPr>
          </w:p>
        </w:tc>
        <w:tc>
          <w:tcPr>
            <w:tcW w:w="2353" w:type="dxa"/>
          </w:tcPr>
          <w:p w:rsidR="00DA130B" w:rsidRPr="00E46584" w:rsidRDefault="00DA130B" w:rsidP="00D845D8">
            <w:pPr>
              <w:spacing w:after="0" w:line="360" w:lineRule="auto"/>
              <w:jc w:val="both"/>
              <w:rPr>
                <w:rFonts w:ascii="Book Antiqua" w:hAnsi="Book Antiqua"/>
                <w:lang w:eastAsia="zh-CN"/>
              </w:rPr>
            </w:pPr>
            <w:bookmarkStart w:id="141" w:name="OLE_LINK48"/>
            <w:bookmarkStart w:id="142" w:name="OLE_LINK49"/>
            <w:proofErr w:type="spellStart"/>
            <w:r w:rsidRPr="00E46584">
              <w:rPr>
                <w:rFonts w:ascii="Book Antiqua" w:hAnsi="Book Antiqua"/>
                <w:lang w:eastAsia="zh-CN"/>
              </w:rPr>
              <w:t>Panobinostat</w:t>
            </w:r>
            <w:bookmarkEnd w:id="141"/>
            <w:bookmarkEnd w:id="142"/>
            <w:proofErr w:type="spellEnd"/>
          </w:p>
        </w:tc>
        <w:tc>
          <w:tcPr>
            <w:tcW w:w="1361" w:type="dxa"/>
          </w:tcPr>
          <w:p w:rsidR="00DA130B" w:rsidRPr="00E46584" w:rsidRDefault="00DA130B" w:rsidP="00D845D8">
            <w:pPr>
              <w:spacing w:after="0" w:line="360" w:lineRule="auto"/>
              <w:jc w:val="both"/>
              <w:rPr>
                <w:rFonts w:ascii="Book Antiqua" w:hAnsi="Book Antiqua"/>
                <w:lang w:eastAsia="zh-CN"/>
              </w:rPr>
            </w:pPr>
            <w:bookmarkStart w:id="143" w:name="OLE_LINK44"/>
            <w:r w:rsidRPr="00E46584">
              <w:rPr>
                <w:rFonts w:ascii="Book Antiqua" w:hAnsi="Book Antiqua"/>
                <w:lang w:eastAsia="zh-CN"/>
              </w:rPr>
              <w:t>Phase II</w:t>
            </w:r>
            <w:bookmarkEnd w:id="143"/>
          </w:p>
        </w:tc>
        <w:tc>
          <w:tcPr>
            <w:tcW w:w="1208"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"10.1073/pnas.0307708100", "ISSN" : "0027-8424", "PMID" : "14734806", "abstract" : "Histone deacetylase (HDAC) inhibitors (HDACi) cause cancer cell growth arrest and/or apoptosis in vivo and in vitro. The HDACi suberoylanilide hydroxamic acid (SAHA) is in phase I/II clinical trials showing significant anticancer activity. Despite wide distribution of HDACs in chromatin, SAHA alters the expression of few genes in transformed cells. p21(WAF1) is one of the most commonly induced. SAHA does not alter the expression of p27(KIPI), an actively transcribed gene, or globin, a silent gene, in ARP-1 cells. Here we studied SAHA-induced changes in the p21(WAF1) promoter of ARP-1 cells to better understand the mechanism of HDACi gene activation. Within 1 h, SAHA caused modifications in acetylation and methylation of core histones and increased DNase I sensitivity and restriction enzyme accessibility in the p21(WAF1) promoter. These changes did not occur in the p27(KIPI) or epsilon-globin gene-related histones. The HDACi caused a marked decrease in HDAC1 and Myc and an increase in RNA polymerase II in proteins bound to the p21(WAF1) promoter. Thus, this study identifies effects of SAHA on p21(WAF1)-associated proteins that explain, at least in part, the selective effect of HDACi in altering gene expression.", "author" : [ { "dropping-particle" : "", "family" : "Gui", "given" : "C-Y", "non-dropping-particle" : "", "parse-names" : false, "suffix" : "" }, { "dropping-particle" : "", "family" : "Ngo", "given" : "L", "non-dropping-particle" : "", "parse-names" : false, "suffix" : "" }, { "dropping-particle" : "", "family" : "Xu", "given" : "W S", "non-dropping-particle" : "", "parse-names" : false, "suffix" : "" }, { "dropping-particle" : "", "family" : "Richon", "given" : "V M", "non-dropping-particle" : "", "parse-names" : false, "suffix" : "" }, { "dropping-particle" : "", "family" : "Marks", "given" : "P A", "non-dropping-particle" : "", "parse-names" : false, "suffix" : "" } ], "container-title" : "Proceedings of the National Academy of Sciences of the United States of America", "id" : "ITEM-1", "issue" : "5", "issued" : { "date-parts" : [ [ "2004", "2", "3" ] ] }, "page" : "1241-6", "title" : "Histone deacetylase (HDAC) inhibitor activation of p21WAF1 involves changes in promoter-associated proteins, including HDAC1.", "type" : "article-journal", "volume" : "101" }, "uris" : [ "http://www.mendeley.com/documents/?uuid=0f56e9a9-e742-4e0b-8473-062ec72b6aa5" ] } ], "mendeley" : { "previouslyFormattedCitation" : "&lt;sup&gt;[93]&lt;/sup&gt;"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[93]</w:t>
            </w:r>
            <w:r w:rsidRPr="00E46584">
              <w:rPr>
                <w:rFonts w:ascii="Book Antiqua" w:hAnsi="Book Antiqua"/>
                <w:lang w:eastAsia="zh-CN"/>
              </w:rPr>
              <w:fldChar w:fldCharType="end"/>
            </w:r>
          </w:p>
        </w:tc>
      </w:tr>
      <w:tr w:rsidR="00DA130B" w:rsidRPr="00E46584" w:rsidTr="00D845D8">
        <w:trPr>
          <w:jc w:val="center"/>
        </w:trPr>
        <w:tc>
          <w:tcPr>
            <w:tcW w:w="2075" w:type="dxa"/>
            <w:vMerge/>
            <w:tcBorders>
              <w:left w:val="nil"/>
              <w:right w:val="nil"/>
            </w:tcBorders>
            <w:shd w:val="clear" w:color="auto" w:fill="C0C0C0"/>
          </w:tcPr>
          <w:p w:rsidR="00DA130B" w:rsidRPr="00E46584" w:rsidRDefault="00DA130B" w:rsidP="00D845D8">
            <w:pPr>
              <w:spacing w:after="0" w:line="360" w:lineRule="auto"/>
              <w:jc w:val="both"/>
              <w:rPr>
                <w:rFonts w:ascii="Book Antiqua" w:hAnsi="Book Antiqua"/>
                <w:b/>
                <w:bCs/>
                <w:lang w:eastAsia="zh-CN"/>
              </w:rPr>
            </w:pPr>
          </w:p>
        </w:tc>
        <w:tc>
          <w:tcPr>
            <w:tcW w:w="235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SEN196</w:t>
            </w:r>
          </w:p>
        </w:tc>
        <w:tc>
          <w:tcPr>
            <w:tcW w:w="1361"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Phase II</w:t>
            </w:r>
          </w:p>
        </w:tc>
        <w:tc>
          <w:tcPr>
            <w:tcW w:w="1208"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"10.1128/MCB.26.1.28-38.2006", "ISSN" : "0270-7306", "PMID" : "16354677", "abstract" : "Human SIRT1 is an enzyme that deacetylates the p53 tumor suppressor protein and has been suggested to modulate p53-dependent functions including DNA damage-induced cell death. In this report, we used EX-527, a novel, potent, and specific small-molecule inhibitor of SIRT1 catalytic activity to examine the role of SIRT1 in p53 acetylation and cell survival after DNA damage. Treatment with EX-527 dramatically increased acetylation at lysine 382 of p53 after different types of DNA damage in primary human mammary epithelial cells and several cell lines. Significantly, inhibition of SIRT1 catalytic activity by EX-527 had no effect on cell growth, viability, or p53-controlled gene expression in cells treated with etoposide. Acetyl-p53 was also increased by the histone deacetylase (HDAC) class I/II inhibitor trichostatin A (TSA). EX-527 and TSA acted synergistically to increase acetyl-p53 levels, confirming that p53 acetylation is regulated by both SIRT1 and HDACs. While TSA alone reduced cell survival after DNA damage, the combination of EX-527 and TSA had no further effect on cell viability and growth. These results show that, although SIRT1 deacetylates p53, this does not play a role in cell survival following DNA damage in certain cell lines and primary human mammary epithelial cells.", "author" : [ { "dropping-particle" : "", "family" : "Solomon", "given" : "Jonathan M", "non-dropping-particle" : "", "parse-names" : false, "suffix" : "" }, { "dropping-particle" : "", "family" : "Pasupuleti", "given" : "Rao", "non-dropping-particle" : "", "parse-names" : false, "suffix" : "" }, { "dropping-particle" : "", "family" : "Xu", "given" : "Lei", "non-dropping-particle" : "", "parse-names" : false, "suffix" : "" }, { "dropping-particle" : "", "family" : "McDonagh", "given" : "Thomas", "non-dropping-particle" : "", "parse-names" : false, "suffix" : "" }, { "dropping-particle" : "", "family" : "Curtis", "given" : "Rory", "non-dropping-particle" : "", "parse-names" : false, "suffix" : "" }, { "dropping-particle" : "", "family" : "DiStefano", "given" : "Peter S", "non-dropping-particle" : "", "parse-names" : false, "suffix" : "" }, { "dropping-particle" : "", "family" : "Huber", "given" : "L Julie", "non-dropping-particle" : "", "parse-names" : false, "suffix" : "" } ], "container-title" : "Molecular and cellular biology", "id" : "ITEM-1", "issue" : "1", "issued" : { "date-parts" : [ [ "2006", "1" ] ] }, "page" : "28-38", "title" : "Inhibition of SIRT1 catalytic activity increases p53 acetylation but does not alter cell survival following DNA damage.", "type" : "article-journal", "volume" : "26" }, "uris" : [ "http://www.mendeley.com/documents/?uuid=cc94671c-ec2a-4be1-bbfd-13fe6ec388a6" ] } ], "mendeley" : { "previouslyFormattedCitation" : "&lt;sup&gt;[94]&lt;/sup&gt;"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[94]</w:t>
            </w:r>
            <w:r w:rsidRPr="00E46584">
              <w:rPr>
                <w:rFonts w:ascii="Book Antiqua" w:hAnsi="Book Antiqua"/>
                <w:lang w:eastAsia="zh-CN"/>
              </w:rPr>
              <w:fldChar w:fldCharType="end"/>
            </w:r>
          </w:p>
        </w:tc>
      </w:tr>
      <w:tr w:rsidR="00DA130B" w:rsidRPr="00E46584" w:rsidTr="00D845D8">
        <w:trPr>
          <w:jc w:val="center"/>
        </w:trPr>
        <w:tc>
          <w:tcPr>
            <w:tcW w:w="2075" w:type="dxa"/>
            <w:vMerge/>
          </w:tcPr>
          <w:p w:rsidR="00DA130B" w:rsidRPr="00E46584" w:rsidRDefault="00DA130B" w:rsidP="00D845D8">
            <w:pPr>
              <w:spacing w:after="0" w:line="360" w:lineRule="auto"/>
              <w:jc w:val="both"/>
              <w:rPr>
                <w:rFonts w:ascii="Book Antiqua" w:hAnsi="Book Antiqua"/>
                <w:b/>
                <w:bCs/>
                <w:lang w:eastAsia="zh-CN"/>
              </w:rPr>
            </w:pPr>
          </w:p>
        </w:tc>
        <w:tc>
          <w:tcPr>
            <w:tcW w:w="2353"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Phenyl butyrate</w:t>
            </w:r>
          </w:p>
        </w:tc>
        <w:tc>
          <w:tcPr>
            <w:tcW w:w="1361" w:type="dxa"/>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Phase I/II</w:t>
            </w:r>
          </w:p>
        </w:tc>
        <w:tc>
          <w:tcPr>
            <w:tcW w:w="1208" w:type="dxa"/>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"10.1182/blood-2006-03-009142", "ISSN" : "0006-4971", "PMID" : "16882711", "abstract" : "We conducted a phase 1/2 study of the combination of 5-aza-2'-deoxycytidine (decitabine) and the histone deacetylase inhibitor valproic acid (VPA) in patients with advanced leukemia, including older untreated patients. A group of 54 patients were treated with a fixed dose of decitabine (15 mg/m(2) by IV daily for 10 days) administered concomitantly with escalating doses of VPA orally for 10 days. A 50 mg/kg daily dose of VPA was found to be safe. Twelve (22%) patients had objective response, including 10 (19%) complete remissions (CRs), and 2 (3%) CRs with incomplete platelet recovery (CRp). Among 10 elderly patients with acute myelogenous leukemia or myelodysplastic syndrome, 5 (50%) had a response (4CRs, 1CRp's). Induction mortality was observed in 1 (2%) patient. Major cytogenetic response was documented in 6 of 8 responders. Remission duration was 7.2 months (range, 1.3-12.6+ months). Overall survival was 15.3 months (range, 4.6-20.2+ months) in responders. Transient DNA hypomethylation and global histone H3 and H4 acetylation were induced, and were associated with p15 reactivation. Patients with lower pretreatment levels of p15 methylation had a significantly higher response rate. In summary, this combination of epigenetic therapy in leukemia was safe and active, and was associated with transient reversal of aberrant epigenetic marks.", "author" : [ { "dropping-particle" : "", "family" : "Garcia-Manero", "given" : "Guillermo", "non-dropping-particle" : "", "parse-names" : false, "suffix" : "" }, { "dropping-particle" : "", "family" : "Kantarjian", "given" : "Hagop M", "non-dropping-particle" : "", "parse-names" : false, "suffix" : "" }, { "dropping-particle" : "", "family" : "Sanchez-Gonzalez", "given" : "Blanca", "non-dropping-particle" : "", "parse-names" : false, "suffix" : "" }, { "dropping-particle" : "", "family" : "Yang", "given" : "Hui", "non-dropping-particle" : "", "parse-names" : false, "suffix" : "" }, { "dropping-particle" : "", "family" : "Rosner", "given" : "Gary", "non-dropping-particle" : "", "parse-names" : false, "suffix" : "" }, { "dropping-particle" : "", "family" : "Verstovsek", "given" : "Srdan", "non-dropping-particle" : "", "parse-names" : false, "suffix" : "" }, { "dropping-particle" : "", "family" : "Rytting", "given" : "Michael", "non-dropping-particle" : "", "parse-names" : false, "suffix" : "" }, { "dropping-particle" : "", "family" : "Wierda", "given" : "William G", "non-dropping-particle" : "", "parse-names" : false, "suffix" : "" }, { "dropping-particle" : "", "family" : "Ravandi", "given" : "Farhad", "non-dropping-particle" : "", "parse-names" : false, "suffix" : "" }, { "dropping-particle" : "", "family" : "Koller", "given" : "Charles", "non-dropping-particle" : "", "parse-names" : false, "suffix" : "" }, { "dropping-particle" : "", "family" : "Xiao", "given" : "Lianchun", "non-dropping-particle" : "", "parse-names" : false, "suffix" : "" }, { "dropping-particle" : "", "family" : "Faderl", "given" : "Stefan", "non-dropping-particle" : "", "parse-names" : false, "suffix" : "" }, { "dropping-particle" : "", "family" : "Estrov", "given" : "Zeev", "non-dropping-particle" : "", "parse-names" : false, "suffix" : "" }, { "dropping-particle" : "", "family" : "Cortes", "given" : "Jorge", "non-dropping-particle" : "", "parse-names" : false, "suffix" : "" }, { "dropping-particle" : "", "family" : "O'brien", "given" : "Susan", "non-dropping-particle" : "", "parse-names" : false, "suffix" : "" }, { "dropping-particle" : "", "family" : "Estey", "given" : "Elihu", "non-dropping-particle" : "", "parse-names" : false, "suffix" : "" }, { "dropping-particle" : "", "family" : "Bueso-Ramos", "given" : "Carlos", "non-dropping-particle" : "", "parse-names" : false, "suffix" : "" }, { "dropping-particle" : "", "family" : "Fiorentino", "given" : "Jackie", "non-dropping-particle" : "", "parse-names" : false, "suffix" : "" }, { "dropping-particle" : "", "family" : "Jabbour", "given" : "Elias", "non-dropping-particle" : "", "parse-names" : false, "suffix" : "" }, { "dropping-particle" : "", "family" : "Issa", "given" : "Jean-Pierre", "non-dropping-particle" : "", "parse-names" : false, "suffix" : "" } ], "container-title" : "Blood", "id" : "ITEM-1", "issue" : "10", "issued" : { "date-parts" : [ [ "2006", "11", "15" ] ] }, "page" : "3271-9", "title" : "Phase 1/2 study of the combination of 5-aza-2'-deoxycytidine with valproic acid in patients with leukemia.", "type" : "article-journal", "volume" : "108" }, "uris" : [ "http://www.mendeley.com/documents/?uuid=e7272147-8c38-497d-9331-6a0f0ca4250d" ] }, { "id" : "ITEM-2", "itemData" : { "ISSN" : "1528-9117", "PMID" : "12602769", "abstract" : "PURPOSE: The purpose of this study was to determine the maximum tolerated dose, pharmacokinetic profile, and evidence of antitumor activity of CI-994 used in combination with gemcitabine. METHODS: This was a dose escalation trial in which gemcitabine (1,000 mg/m2) was given as a 30-minute infusion on days 1, 8, and 15 of a 28-day cycle. CI-994 was taken orally on consecutive days 1-21 at escalating doses of 2, 4, 6, and 8 mg/m2 per cohort (three patients/cohort). Plasma samples were collected on days 1 and 15 of course 1 and analyzed for CI-994 pharmacokinetic assessment. RESULTS: Twenty patients with advanced cancer received a total of 76 courses of treatment. Dose-limitingtoxicity occurred at the 8-mg/ m2 dose. Four of seven patients experienced thrombocytopenia during the first cycle. Grade 4 thrombocytopenia was observed in three of 10 (30%) courses at 8 mg/m2. In contrast, only two of 28 (7%) courses at 6 mg/m2 were associated with grade 4 thrombocytopenia. Pharmacokinetic analysis indicated that absorption of CI-994 was rapid, with peak plasma concentrations occurring at the first sample 2 hours after dosing. Two patients achieved a minor response, 12 had stable disease (median duration, 105 days), four had progressive disease, and two were not evaluable. CONCLUSIONS: The 6-mg/m2 dose of CI-994 (p.o. x 21 days) was defined as the maximum tolerated dose that could safely be administered in combination with gemcitabine (1,000 mg/m2 i.v. on days 1, 8, and 15) during a 28-day cycle.", "author" : [ { "dropping-particle" : "", "family" : "Nemunaitis", "given" : "John J", "non-dropping-particle" : "", "parse-names" : false, "suffix" : "" }, { "dropping-particle" : "", "family" : "Orr", "given" : "Douglas", "non-dropping-particle" : "", "parse-names" : false, "suffix" : "" }, { "dropping-particle" : "", "family" : "Eager", "given" : "Rob", "non-dropping-particle" : "", "parse-names" : false, "suffix" : "" }, { "dropping-particle" : "", "family" : "Cunningham", "given" : "C Casey", "non-dropping-particle" : "", "parse-names" : false, "suffix" : "" }, { "dropping-particle" : "", "family" : "Williams", "given" : "Adrienne", "non-dropping-particle" : "", "parse-names" : false, "suffix" : "" }, { "dropping-particle" : "", "family" : "Mennel", "given" : "Robert", "non-dropping-particle" : "", "parse-names" : false, "suffix" : "" }, { "dropping-particle" : "", "family" : "Grove", "given" : "William", "non-dropping-particle" : "", "parse-names" : false, "suffix" : "" }, { "dropping-particle" : "", "family" : "Olson", "given" : "Stephen", "non-dropping-particle" : "", "parse-names" : false, "suffix" : "" } ], "container-title" : "Cancer journal (Sudbury, Mass.)", "id" : "ITEM-2", "issue" : "1", "issued" : { "date-parts" : [ [ "0" ] ] }, "page" : "58-66", "title" : "Phase I study of oral CI-994 in combination with gemcitabine in treatment of patients with advanced cancer.", "type" : "article-journal", "volume" : "9" }, "uris" : [ "http://www.mendeley.com/documents/?uuid=ff8eb3b7-dc93-4652-a012-dc410bc4d1df" ] }, { "id" : "ITEM-3", "itemData" : { "DOI" : "10.1093/annonc/mdh438", "ISSN" : "0923-7534", "PMID" : "15520075", "abstract" : "BACKGROUND: This study was conducted to determine the toxicity profile, maximum tolerated dose (MTD) and pharmacokinetics of the putative histone deacetylase inhibitor CI-994 in combination with capecitabine. PATIENTS AND METHODS: Fifty-four patients were treated according to three different dosing schemes in which the capecitabine dose was fixed and the CI-994 dose was escalated. Capecitabine was administered in twice daily divided doses, and CI-994 was given as a single daily dose. In schedule A, 26 patients were treated with capecitabine 1650 mg/m2/day and CI-994 for 2 weeks of a 3-week cycle. In schedule B, six patients received capecitabine 1650 mg/m2/day for two 3-week cycles and CI-994 for 5 of 6 weeks. In schedule C, 22 patients were treated with capecitabine 2000 mg/m2/day and CI-994 for 2 of 3 weeks. RESULTS: At the MTD, the principal dose-limiting toxicity was thrombocytopenia. The pharmacokinetics of CI-994 were unaltered by capecitabine, and there was no correlation between body surface area and major pharmacokinetic parameters. Platelet count nadir was best predicted by the observed maximal concentration (C(max)) of CI-994. CONCLUSIONS: The recommended phase II dose is 6 mg/m2 (or 10 mg) of CI-994 in combination with capecitabine 2000 mg/m2/day for 2 weeks of a 3-week cycle.", "author" : [ { "dropping-particle" : "", "family" : "Undevia", "given" : "S D", "non-dropping-particle" : "", "parse-names" : false, "suffix" : "" }, { "dropping-particle" : "", "family" : "Kindler", "given" : "H L", "non-dropping-particle" : "", "parse-names" : false, "suffix" : "" }, { "dropping-particle" : "", "family" : "Janisch", "given" : "L", "non-dropping-particle" : "", "parse-names" : false, "suffix" : "" }, { "dropping-particle" : "", "family" : "Olson", "given" : "S C", "non-dropping-particle" : "", "parse-names" : false, "suffix" : "" }, { "dropping-particle" : "", "family" : "Schilsky", "given" : "R L", "non-dropping-particle" : "", "parse-names" : false, "suffix" : "" }, { "dropping-particle" : "", "family" : "Vogelzang", "given" : "N J", "non-dropping-particle" : "", "parse-names" : false, "suffix" : "" }, { "dropping-particle" : "", "family" : "Kimmel", "given" : "K A", "non-dropping-particle" : "", "parse-names" : false, "suffix" : "" }, { "dropping-particle" : "", "family" : "Macek", "given" : "T A", "non-dropping-particle" : "", "parse-names" : false, "suffix" : "" }, { "dropping-particle" : "", "family" : "Ratain", "given" : "M J", "non-dropping-particle" : "", "parse-names" : false, "suffix" : "" } ], "container-title" : "Annals of oncology : official journal of the European Society for Medical Oncology / ESMO", "id" : "ITEM-3", "issue" : "11", "issued" : { "date-parts" : [ [ "2004", "11" ] ] }, "page" : "1705-11", "title" : "A phase I study of the oral combination of CI-994, a putative histone deacetylase inhibitor, and capecitabine.", "type" : "article-journal", "volume" : "15" }, "uris" : [ "http://www.mendeley.com/documents/?uuid=8d6a7ed9-74d8-46ee-b113-c6f5401123f7" ] } ], "mendeley" : { "previouslyFormattedCitation" : "&lt;sup&gt;[95\u201397]&lt;/sup&gt;"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[95–97]</w:t>
            </w:r>
            <w:r w:rsidRPr="00E46584">
              <w:rPr>
                <w:rFonts w:ascii="Book Antiqua" w:hAnsi="Book Antiqua"/>
                <w:lang w:eastAsia="zh-CN"/>
              </w:rPr>
              <w:fldChar w:fldCharType="end"/>
            </w:r>
          </w:p>
        </w:tc>
      </w:tr>
      <w:tr w:rsidR="00DA130B" w:rsidRPr="00E46584" w:rsidTr="00D845D8">
        <w:trPr>
          <w:jc w:val="center"/>
        </w:trPr>
        <w:tc>
          <w:tcPr>
            <w:tcW w:w="2075" w:type="dxa"/>
            <w:vMerge/>
            <w:tcBorders>
              <w:left w:val="nil"/>
              <w:right w:val="nil"/>
            </w:tcBorders>
            <w:shd w:val="clear" w:color="auto" w:fill="C0C0C0"/>
          </w:tcPr>
          <w:p w:rsidR="00DA130B" w:rsidRPr="00E46584" w:rsidRDefault="00DA130B" w:rsidP="00D845D8">
            <w:pPr>
              <w:spacing w:after="0" w:line="360" w:lineRule="auto"/>
              <w:jc w:val="both"/>
              <w:rPr>
                <w:rFonts w:ascii="Book Antiqua" w:hAnsi="Book Antiqua"/>
                <w:b/>
                <w:bCs/>
                <w:lang w:eastAsia="zh-CN"/>
              </w:rPr>
            </w:pPr>
          </w:p>
        </w:tc>
        <w:tc>
          <w:tcPr>
            <w:tcW w:w="2353" w:type="dxa"/>
            <w:tcBorders>
              <w:left w:val="nil"/>
              <w:right w:val="nil"/>
            </w:tcBorders>
          </w:tcPr>
          <w:p w:rsidR="00DA130B" w:rsidRPr="00E46584" w:rsidRDefault="00DA130B" w:rsidP="00D845D8">
            <w:pPr>
              <w:spacing w:after="0" w:line="360" w:lineRule="auto"/>
              <w:jc w:val="both"/>
              <w:rPr>
                <w:rFonts w:ascii="Book Antiqua" w:hAnsi="Book Antiqua"/>
                <w:lang w:eastAsia="zh-CN"/>
              </w:rPr>
            </w:pPr>
            <w:proofErr w:type="spellStart"/>
            <w:r w:rsidRPr="00E46584">
              <w:rPr>
                <w:rFonts w:ascii="Book Antiqua" w:hAnsi="Book Antiqua"/>
                <w:lang w:eastAsia="zh-CN"/>
              </w:rPr>
              <w:t>Valporic</w:t>
            </w:r>
            <w:proofErr w:type="spellEnd"/>
            <w:r w:rsidRPr="00E46584">
              <w:rPr>
                <w:rFonts w:ascii="Book Antiqua" w:hAnsi="Book Antiqua"/>
                <w:lang w:eastAsia="zh-CN"/>
              </w:rPr>
              <w:t xml:space="preserve"> acid</w:t>
            </w:r>
          </w:p>
        </w:tc>
        <w:tc>
          <w:tcPr>
            <w:tcW w:w="1361" w:type="dxa"/>
            <w:tcBorders>
              <w:left w:val="nil"/>
              <w:right w:val="nil"/>
            </w:tcBorders>
          </w:tcPr>
          <w:p w:rsidR="00DA130B" w:rsidRPr="00E46584" w:rsidRDefault="00DA130B" w:rsidP="00D845D8">
            <w:pPr>
              <w:spacing w:after="0" w:line="360" w:lineRule="auto"/>
              <w:jc w:val="both"/>
              <w:rPr>
                <w:rFonts w:ascii="Book Antiqua" w:hAnsi="Book Antiqua"/>
                <w:lang w:eastAsia="zh-TW"/>
              </w:rPr>
            </w:pPr>
            <w:r w:rsidRPr="00E46584">
              <w:rPr>
                <w:rFonts w:ascii="Book Antiqua" w:hAnsi="Book Antiqua"/>
                <w:lang w:eastAsia="zh-CN"/>
              </w:rPr>
              <w:t>Phase I</w:t>
            </w:r>
          </w:p>
        </w:tc>
        <w:tc>
          <w:tcPr>
            <w:tcW w:w="1208" w:type="dxa"/>
            <w:tcBorders>
              <w:left w:val="nil"/>
              <w:right w:val="nil"/>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"10.1182/blood-2006-03-009142", "ISSN" : "0006-4971", "PMID" : "16882711", "abstract" : "We conducted a phase 1/2 study of the combination of 5-aza-2'-deoxycytidine (decitabine) and the histone deacetylase inhibitor valproic acid (VPA) in patients with advanced leukemia, including older untreated patients. A group of 54 patients were treated with a fixed dose of decitabine (15 mg/m(2) by IV daily for 10 days) administered concomitantly with escalating doses of VPA orally for 10 days. A 50 mg/kg daily dose of VPA was found to be safe. Twelve (22%) patients had objective response, including 10 (19%) complete remissions (CRs), and 2 (3%) CRs with incomplete platelet recovery (CRp). Among 10 elderly patients with acute myelogenous leukemia or myelodysplastic syndrome, 5 (50%) had a response (4CRs, 1CRp's). Induction mortality was observed in 1 (2%) patient. Major cytogenetic response was documented in 6 of 8 responders. Remission duration was 7.2 months (range, 1.3-12.6+ months). Overall survival was 15.3 months (range, 4.6-20.2+ months) in responders. Transient DNA hypomethylation and global histone H3 and H4 acetylation were induced, and were associated with p15 reactivation. Patients with lower pretreatment levels of p15 methylation had a significantly higher response rate. In summary, this combination of epigenetic therapy in leukemia was safe and active, and was associated with transient reversal of aberrant epigenetic marks.", "author" : [ { "dropping-particle" : "", "family" : "Garcia-Manero", "given" : "Guillermo", "non-dropping-particle" : "", "parse-names" : false, "suffix" : "" }, { "dropping-particle" : "", "family" : "Kantarjian", "given" : "Hagop M", "non-dropping-particle" : "", "parse-names" : false, "suffix" : "" }, { "dropping-particle" : "", "family" : "Sanchez-Gonzalez", "given" : "Blanca", "non-dropping-particle" : "", "parse-names" : false, "suffix" : "" }, { "dropping-particle" : "", "family" : "Yang", "given" : "Hui", "non-dropping-particle" : "", "parse-names" : false, "suffix" : "" }, { "dropping-particle" : "", "family" : "Rosner", "given" : "Gary", "non-dropping-particle" : "", "parse-names" : false, "suffix" : "" }, { "dropping-particle" : "", "family" : "Verstovsek", "given" : "Srdan", "non-dropping-particle" : "", "parse-names" : false, "suffix" : "" }, { "dropping-particle" : "", "family" : "Rytting", "given" : "Michael", "non-dropping-particle" : "", "parse-names" : false, "suffix" : "" }, { "dropping-particle" : "", "family" : "Wierda", "given" : "William G", "non-dropping-particle" : "", "parse-names" : false, "suffix" : "" }, { "dropping-particle" : "", "family" : "Ravandi", "given" : "Farhad", "non-dropping-particle" : "", "parse-names" : false, "suffix" : "" }, { "dropping-particle" : "", "family" : "Koller", "given" : "Charles", "non-dropping-particle" : "", "parse-names" : false, "suffix" : "" }, { "dropping-particle" : "", "family" : "Xiao", "given" : "Lianchun", "non-dropping-particle" : "", "parse-names" : false, "suffix" : "" }, { "dropping-particle" : "", "family" : "Faderl", "given" : "Stefan", "non-dropping-particle" : "", "parse-names" : false, "suffix" : "" }, { "dropping-particle" : "", "family" : "Estrov", "given" : "Zeev", "non-dropping-particle" : "", "parse-names" : false, "suffix" : "" }, { "dropping-particle" : "", "family" : "Cortes", "given" : "Jorge", "non-dropping-particle" : "", "parse-names" : false, "suffix" : "" }, { "dropping-particle" : "", "family" : "O'brien", "given" : "Susan", "non-dropping-particle" : "", "parse-names" : false, "suffix" : "" }, { "dropping-particle" : "", "family" : "Estey", "given" : "Elihu", "non-dropping-particle" : "", "parse-names" : false, "suffix" : "" }, { "dropping-particle" : "", "family" : "Bueso-Ramos", "given" : "Carlos", "non-dropping-particle" : "", "parse-names" : false, "suffix" : "" }, { "dropping-particle" : "", "family" : "Fiorentino", "given" : "Jackie", "non-dropping-particle" : "", "parse-names" : false, "suffix" : "" }, { "dropping-particle" : "", "family" : "Jabbour", "given" : "Elias", "non-dropping-particle" : "", "parse-names" : false, "suffix" : "" }, { "dropping-particle" : "", "family" : "Issa", "given" : "Jean-Pierre", "non-dropping-particle" : "", "parse-names" : false, "suffix" : "" } ], "container-title" : "Blood", "id" : "ITEM-1", "issue" : "10", "issued" : { "date-parts" : [ [ "2006", "11", "15" ] ] }, "page" : "3271-9", "title" : "Phase 1/2 study of the combination of 5-aza-2'-deoxycytidine with valproic acid in patients with leukemia.", "type" : "article-journal", "volume" : "108" }, "uris" : [ "http://www.mendeley.com/documents/?uuid=e7272147-8c38-497d-9331-6a0f0ca4250d" ] }, { "id" : "ITEM-2", "itemData" : { "ISSN" : "1528-9117", "PMID" : "12602769", "abstract" : "PURPOSE: The purpose of this study was to determine the maximum tolerated dose, pharmacokinetic profile, and evidence of antitumor activity of CI-994 used in combination with gemcitabine. METHODS: This was a dose escalation trial in which gemcitabine (1,000 mg/m2) was given as a 30-minute infusion on days 1, 8, and 15 of a 28-day cycle. CI-994 was taken orally on consecutive days 1-21 at escalating doses of 2, 4, 6, and 8 mg/m2 per cohort (three patients/cohort). Plasma samples were collected on days 1 and 15 of course 1 and analyzed for CI-994 pharmacokinetic assessment. RESULTS: Twenty patients with advanced cancer received a total of 76 courses of treatment. Dose-limitingtoxicity occurred at the 8-mg/ m2 dose. Four of seven patients experienced thrombocytopenia during the first cycle. Grade 4 thrombocytopenia was observed in three of 10 (30%) courses at 8 mg/m2. In contrast, only two of 28 (7%) courses at 6 mg/m2 were associated with grade 4 thrombocytopenia. Pharmacokinetic analysis indicated that absorption of CI-994 was rapid, with peak plasma concentrations occurring at the first sample 2 hours after dosing. Two patients achieved a minor response, 12 had stable disease (median duration, 105 days), four had progressive disease, and two were not evaluable. CONCLUSIONS: The 6-mg/m2 dose of CI-994 (p.o. x 21 days) was defined as the maximum tolerated dose that could safely be administered in combination with gemcitabine (1,000 mg/m2 i.v. on days 1, 8, and 15) during a 28-day cycle.", "author" : [ { "dropping-particle" : "", "family" : "Nemunaitis", "given" : "John J", "non-dropping-particle" : "", "parse-names" : false, "suffix" : "" }, { "dropping-particle" : "", "family" : "Orr", "given" : "Douglas", "non-dropping-particle" : "", "parse-names" : false, "suffix" : "" }, { "dropping-particle" : "", "family" : "Eager", "given" : "Rob", "non-dropping-particle" : "", "parse-names" : false, "suffix" : "" }, { "dropping-particle" : "", "family" : "Cunningham", "given" : "C Casey", "non-dropping-particle" : "", "parse-names" : false, "suffix" : "" }, { "dropping-particle" : "", "family" : "Williams", "given" : "Adrienne", "non-dropping-particle" : "", "parse-names" : false, "suffix" : "" }, { "dropping-particle" : "", "family" : "Mennel", "given" : "Robert", "non-dropping-particle" : "", "parse-names" : false, "suffix" : "" }, { "dropping-particle" : "", "family" : "Grove", "given" : "William", "non-dropping-particle" : "", "parse-names" : false, "suffix" : "" }, { "dropping-particle" : "", "family" : "Olson", "given" : "Stephen", "non-dropping-particle" : "", "parse-names" : false, "suffix" : "" } ], "container-title" : "Cancer journal (Sudbury, Mass.)", "id" : "ITEM-2", "issue" : "1", "issued" : { "date-parts" : [ [ "0" ] ] }, "page" : "58-66", "title" : "Phase I study of oral CI-994 in combination with gemcitabine in treatment of patients with advanced cancer.", "type" : "article-journal", "volume" : "9" }, "uris" : [ "http://www.mendeley.com/documents/?uuid=ff8eb3b7-dc93-4652-a012-dc410bc4d1df" ] }, { "id" : "ITEM-3", "itemData" : { "DOI" : "10.1093/annonc/mdh438", "ISSN" : "0923-7534", "PMID" : "15520075", "abstract" : "BACKGROUND: This study was conducted to determine the toxicity profile, maximum tolerated dose (MTD) and pharmacokinetics of the putative histone deacetylase inhibitor CI-994 in combination with capecitabine. PATIENTS AND METHODS: Fifty-four patients were treated according to three different dosing schemes in which the capecitabine dose was fixed and the CI-994 dose was escalated. Capecitabine was administered in twice daily divided doses, and CI-994 was given as a single daily dose. In schedule A, 26 patients were treated with capecitabine 1650 mg/m2/day and CI-994 for 2 weeks of a 3-week cycle. In schedule B, six patients received capecitabine 1650 mg/m2/day for two 3-week cycles and CI-994 for 5 of 6 weeks. In schedule C, 22 patients were treated with capecitabine 2000 mg/m2/day and CI-994 for 2 of 3 weeks. RESULTS: At the MTD, the principal dose-limiting toxicity was thrombocytopenia. The pharmacokinetics of CI-994 were unaltered by capecitabine, and there was no correlation between body surface area and major pharmacokinetic parameters. Platelet count nadir was best predicted by the observed maximal concentration (C(max)) of CI-994. CONCLUSIONS: The recommended phase II dose is 6 mg/m2 (or 10 mg) of CI-994 in combination with capecitabine 2000 mg/m2/day for 2 weeks of a 3-week cycle.", "author" : [ { "dropping-particle" : "", "family" : "Undevia", "given" : "S D", "non-dropping-particle" : "", "parse-names" : false, "suffix" : "" }, { "dropping-particle" : "", "family" : "Kindler", "given" : "H L", "non-dropping-particle" : "", "parse-names" : false, "suffix" : "" }, { "dropping-particle" : "", "family" : "Janisch", "given" : "L", "non-dropping-particle" : "", "parse-names" : false, "suffix" : "" }, { "dropping-particle" : "", "family" : "Olson", "given" : "S C", "non-dropping-particle" : "", "parse-names" : false, "suffix" : "" }, { "dropping-particle" : "", "family" : "Schilsky", "given" : "R L", "non-dropping-particle" : "", "parse-names" : false, "suffix" : "" }, { "dropping-particle" : "", "family" : "Vogelzang", "given" : "N J", "non-dropping-particle" : "", "parse-names" : false, "suffix" : "" }, { "dropping-particle" : "", "family" : "Kimmel", "given" : "K A", "non-dropping-particle" : "", "parse-names" : false, "suffix" : "" }, { "dropping-particle" : "", "family" : "Macek", "given" : "T A", "non-dropping-particle" : "", "parse-names" : false, "suffix" : "" }, { "dropping-particle" : "", "family" : "Ratain", "given" : "M J", "non-dropping-particle" : "", "parse-names" : false, "suffix" : "" } ], "container-title" : "Annals of oncology : official journal of the European Society for Medical Oncology / ESMO", "id" : "ITEM-3", "issue" : "11", "issued" : { "date-parts" : [ [ "2004", "11" ] ] }, "page" : "1705-11", "title" : "A phase I study of the oral combination of CI-994, a putative histone deacetylase inhibitor, and capecitabine.", "type" : "article-journal", "volume" : "15" }, "uris" : [ "http://www.mendeley.com/documents/?uuid=8d6a7ed9-74d8-46ee-b113-c6f5401123f7" ] } ], "mendeley" : { "previouslyFormattedCitation" : "&lt;sup&gt;[95\u201397]&lt;/sup&gt;"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[95–97]</w:t>
            </w:r>
            <w:r w:rsidRPr="00E46584">
              <w:rPr>
                <w:rFonts w:ascii="Book Antiqua" w:hAnsi="Book Antiqua"/>
                <w:lang w:eastAsia="zh-CN"/>
              </w:rPr>
              <w:fldChar w:fldCharType="end"/>
            </w:r>
          </w:p>
        </w:tc>
      </w:tr>
      <w:tr w:rsidR="00DA130B" w:rsidRPr="009E1343" w:rsidTr="00D845D8">
        <w:trPr>
          <w:jc w:val="center"/>
        </w:trPr>
        <w:tc>
          <w:tcPr>
            <w:tcW w:w="2075" w:type="dxa"/>
            <w:vMerge/>
            <w:tcBorders>
              <w:bottom w:val="single" w:sz="8" w:space="0" w:color="000000"/>
            </w:tcBorders>
          </w:tcPr>
          <w:p w:rsidR="00DA130B" w:rsidRPr="00E46584" w:rsidRDefault="00DA130B" w:rsidP="00D845D8">
            <w:pPr>
              <w:spacing w:after="0" w:line="360" w:lineRule="auto"/>
              <w:jc w:val="both"/>
              <w:rPr>
                <w:rFonts w:ascii="Book Antiqua" w:hAnsi="Book Antiqua"/>
                <w:b/>
                <w:bCs/>
                <w:lang w:eastAsia="zh-CN"/>
              </w:rPr>
            </w:pPr>
          </w:p>
        </w:tc>
        <w:tc>
          <w:tcPr>
            <w:tcW w:w="2353" w:type="dxa"/>
            <w:tcBorders>
              <w:bottom w:val="single" w:sz="8" w:space="0" w:color="000000"/>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t>C</w:t>
            </w:r>
            <w:r w:rsidRPr="00E46584">
              <w:rPr>
                <w:rFonts w:ascii="Book Antiqua" w:hAnsi="Book Antiqua"/>
                <w:lang w:eastAsia="zh-TW"/>
              </w:rPr>
              <w:t>ompound</w:t>
            </w:r>
            <w:r w:rsidRPr="00E46584">
              <w:rPr>
                <w:rFonts w:ascii="Book Antiqua" w:hAnsi="Book Antiqua"/>
                <w:lang w:eastAsia="zh-CN"/>
              </w:rPr>
              <w:t xml:space="preserve"> 6J (R = –C4H8)</w:t>
            </w:r>
          </w:p>
        </w:tc>
        <w:tc>
          <w:tcPr>
            <w:tcW w:w="1361" w:type="dxa"/>
            <w:tcBorders>
              <w:bottom w:val="single" w:sz="8" w:space="0" w:color="000000"/>
            </w:tcBorders>
          </w:tcPr>
          <w:p w:rsidR="00DA130B" w:rsidRPr="00E46584" w:rsidRDefault="00DA130B" w:rsidP="00D845D8">
            <w:pPr>
              <w:spacing w:after="0" w:line="360" w:lineRule="auto"/>
              <w:jc w:val="both"/>
              <w:rPr>
                <w:rFonts w:ascii="Book Antiqua" w:hAnsi="Book Antiqua"/>
                <w:lang w:eastAsia="zh-TW"/>
              </w:rPr>
            </w:pPr>
            <w:bookmarkStart w:id="144" w:name="OLE_LINK153"/>
            <w:bookmarkStart w:id="145" w:name="OLE_LINK154"/>
            <w:bookmarkStart w:id="146" w:name="OLE_LINK155"/>
            <w:r w:rsidRPr="00E46584">
              <w:rPr>
                <w:rFonts w:ascii="Book Antiqua" w:hAnsi="Book Antiqua"/>
                <w:lang w:eastAsia="zh-TW"/>
              </w:rPr>
              <w:t>Phase 0</w:t>
            </w:r>
            <w:bookmarkEnd w:id="144"/>
            <w:bookmarkEnd w:id="145"/>
            <w:bookmarkEnd w:id="146"/>
          </w:p>
        </w:tc>
        <w:tc>
          <w:tcPr>
            <w:tcW w:w="1208" w:type="dxa"/>
            <w:tcBorders>
              <w:bottom w:val="single" w:sz="8" w:space="0" w:color="000000"/>
            </w:tcBorders>
          </w:tcPr>
          <w:p w:rsidR="00DA130B" w:rsidRPr="00E46584" w:rsidRDefault="00DA130B" w:rsidP="00D845D8">
            <w:pPr>
              <w:spacing w:after="0" w:line="360" w:lineRule="auto"/>
              <w:jc w:val="both"/>
              <w:rPr>
                <w:rFonts w:ascii="Book Antiqua" w:hAnsi="Book Antiqua"/>
                <w:lang w:eastAsia="zh-CN"/>
              </w:rPr>
            </w:pPr>
            <w:r w:rsidRPr="00E46584">
              <w:rPr>
                <w:rFonts w:ascii="Book Antiqua" w:hAnsi="Book Antiqua"/>
                <w:lang w:eastAsia="zh-CN"/>
              </w:rPr>
              <w:fldChar w:fldCharType="begin" w:fldLock="1"/>
            </w:r>
            <w:r w:rsidRPr="00E46584">
              <w:rPr>
                <w:rFonts w:ascii="Book Antiqua" w:hAnsi="Book Antiqua"/>
                <w:lang w:eastAsia="zh-CN"/>
              </w:rPr>
              <w:instrText>ADDIN CSL_CITATION { "citationItems" : [ { "id" : "ITEM-1", "itemData" : { "DOI" : "10.1021/jm8014298", "ISSN" : "1520-4804", "PMID" : "19419202", "abstract" : "The tenovins and cambinol are two classes of sirtuin inhibitor that exhibit antitumor activity in preclinical models. This report describes modifications to the core structure of cambinol, in particular by incorporation of substituents at the N1-position, which lead to increased potency and modified selectivity. These improvements have been rationalized using molecular modeling techniques. The expected functional selectivity in cells was also observed for both a SIRT1 and a SIRT2 selective analog.", "author" : [ { "dropping-particle" : "", "family" : "Medda", "given" : "Federico", "non-dropping-particle" : "", "parse-names" : false, "suffix" : "" }, { "dropping-particle" : "", "family" : "Russell", "given" : "Rupert J M", "non-dropping-particle" : "", "parse-names" : false, "suffix" : "" }, { "dropping-particle" : "", "family" : "Higgins", "given" : "Maureen", "non-dropping-particle" : "", "parse-names" : false, "suffix" : "" }, { "dropping-particle" : "", "family" : "McCarthy", "given" : "Anna R", "non-dropping-particle" : "", "parse-names" : false, "suffix" : "" }, { "dropping-particle" : "", "family" : "Campbell", "given" : "Johanna", "non-dropping-particle" : "", "parse-names" : false, "suffix" : "" }, { "dropping-particle" : "", "family" : "Slawin", "given" : "Alexandra M Z", "non-dropping-particle" : "", "parse-names" : false, "suffix" : "" }, { "dropping-particle" : "", "family" : "Lane", "given" : "David P", "non-dropping-particle" : "", "parse-names" : false, "suffix" : "" }, { "dropping-particle" : "", "family" : "Lain", "given" : "Sonia", "non-dropping-particle" : "", "parse-names" : false, "suffix" : "" }, { "dropping-particle" : "", "family" : "Westwood", "given" : "Nicholas J", "non-dropping-particle" : "", "parse-names" : false, "suffix" : "" } ], "container-title" : "Journal of medicinal chemistry", "id" : "ITEM-1", "issue" : "9", "issued" : { "date-parts" : [ [ "2009", "5", "14" ] ] }, "page" : "2673-82", "title" : "Novel cambinol analogs as sirtuin inhibitors: synthesis, biological evaluation, and rationalization of activity.", "type" : "article-journal", "volume" : "52" }, "uris" : [ "http://www.mendeley.com/documents/?uuid=1658bedc-f1c0-46cf-8208-68fc4ab09ced" ] } ], "mendeley" : { "previouslyFormattedCitation" : "&lt;sup&gt;[98]&lt;/sup&gt;" }, "properties" : { "noteIndex" : 0 }, "schema" : "https://github.com/citation-style-language/schema/raw/master/csl-citation.json" }</w:instrText>
            </w:r>
            <w:r w:rsidRPr="00E46584">
              <w:rPr>
                <w:rFonts w:ascii="Book Antiqua" w:hAnsi="Book Antiqua"/>
                <w:lang w:eastAsia="zh-CN"/>
              </w:rPr>
              <w:fldChar w:fldCharType="separate"/>
            </w:r>
            <w:r w:rsidRPr="00E46584">
              <w:rPr>
                <w:rFonts w:ascii="Book Antiqua" w:hAnsi="Book Antiqua"/>
                <w:noProof/>
                <w:lang w:eastAsia="zh-CN"/>
              </w:rPr>
              <w:t>[98]</w:t>
            </w:r>
            <w:r w:rsidRPr="00E46584">
              <w:rPr>
                <w:rFonts w:ascii="Book Antiqua" w:hAnsi="Book Antiqua"/>
                <w:lang w:eastAsia="zh-CN"/>
              </w:rPr>
              <w:fldChar w:fldCharType="end"/>
            </w:r>
          </w:p>
        </w:tc>
      </w:tr>
      <w:bookmarkEnd w:id="108"/>
      <w:bookmarkEnd w:id="109"/>
      <w:bookmarkEnd w:id="110"/>
      <w:bookmarkEnd w:id="111"/>
      <w:bookmarkEnd w:id="112"/>
      <w:bookmarkEnd w:id="123"/>
      <w:bookmarkEnd w:id="124"/>
    </w:tbl>
    <w:p w:rsidR="00DA130B" w:rsidRPr="009E1343" w:rsidRDefault="00DA130B" w:rsidP="009E1343">
      <w:pPr>
        <w:pStyle w:val="a9"/>
        <w:spacing w:before="0" w:beforeAutospacing="0" w:after="0" w:afterAutospacing="0" w:line="360" w:lineRule="auto"/>
        <w:jc w:val="both"/>
        <w:rPr>
          <w:rFonts w:ascii="Book Antiqua" w:hAnsi="Book Antiqua"/>
        </w:rPr>
      </w:pPr>
    </w:p>
    <w:sectPr w:rsidR="00DA130B" w:rsidRPr="009E1343" w:rsidSect="004A75C2">
      <w:footerReference w:type="even" r:id="rId9"/>
      <w:footerReference w:type="default" r:id="rId10"/>
      <w:endnotePr>
        <w:numFmt w:val="decimal"/>
      </w:endnotePr>
      <w:pgSz w:w="11900" w:h="16840"/>
      <w:pgMar w:top="1440" w:right="1800" w:bottom="1440" w:left="1800"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5C" w:rsidRDefault="002B445C">
      <w:pPr>
        <w:spacing w:after="0" w:line="240" w:lineRule="auto"/>
      </w:pPr>
      <w:r>
        <w:separator/>
      </w:r>
    </w:p>
  </w:endnote>
  <w:endnote w:type="continuationSeparator" w:id="0">
    <w:p w:rsidR="002B445C" w:rsidRDefault="002B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A1007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0B" w:rsidRDefault="00DA130B">
    <w:pPr>
      <w:pStyle w:val="a7"/>
      <w:framePr w:wrap="around" w:vAnchor="text" w:hAnchor="margin" w:xAlign="right" w:y="1"/>
      <w:rPr>
        <w:rStyle w:val="PageNumber1"/>
      </w:rPr>
    </w:pPr>
    <w:r>
      <w:rPr>
        <w:rStyle w:val="PageNumber1"/>
      </w:rPr>
      <w:fldChar w:fldCharType="begin"/>
    </w:r>
    <w:r>
      <w:rPr>
        <w:rStyle w:val="PageNumber1"/>
      </w:rPr>
      <w:instrText xml:space="preserve">PAGE  </w:instrText>
    </w:r>
    <w:r>
      <w:rPr>
        <w:rStyle w:val="PageNumber1"/>
      </w:rPr>
      <w:fldChar w:fldCharType="separate"/>
    </w:r>
    <w:r>
      <w:rPr>
        <w:rStyle w:val="PageNumber1"/>
      </w:rPr>
      <w:t>12</w:t>
    </w:r>
    <w:r>
      <w:rPr>
        <w:rStyle w:val="PageNumber1"/>
      </w:rPr>
      <w:fldChar w:fldCharType="end"/>
    </w:r>
  </w:p>
  <w:p w:rsidR="00DA130B" w:rsidRDefault="00DA130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0B" w:rsidRDefault="00DA130B">
    <w:pPr>
      <w:pStyle w:val="a7"/>
      <w:framePr w:wrap="around" w:vAnchor="text" w:hAnchor="margin" w:xAlign="right" w:y="1"/>
      <w:rPr>
        <w:rStyle w:val="PageNumber1"/>
      </w:rPr>
    </w:pPr>
    <w:r>
      <w:rPr>
        <w:rStyle w:val="PageNumber1"/>
      </w:rPr>
      <w:fldChar w:fldCharType="begin"/>
    </w:r>
    <w:r>
      <w:rPr>
        <w:rStyle w:val="PageNumber1"/>
      </w:rPr>
      <w:instrText xml:space="preserve">PAGE  </w:instrText>
    </w:r>
    <w:r>
      <w:rPr>
        <w:rStyle w:val="PageNumber1"/>
      </w:rPr>
      <w:fldChar w:fldCharType="separate"/>
    </w:r>
    <w:r w:rsidR="00C8791A">
      <w:rPr>
        <w:rStyle w:val="PageNumber1"/>
        <w:noProof/>
      </w:rPr>
      <w:t>34</w:t>
    </w:r>
    <w:r>
      <w:rPr>
        <w:rStyle w:val="PageNumber1"/>
      </w:rPr>
      <w:fldChar w:fldCharType="end"/>
    </w:r>
  </w:p>
  <w:p w:rsidR="00DA130B" w:rsidRDefault="00DA130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5C" w:rsidRDefault="002B445C">
      <w:pPr>
        <w:spacing w:after="0" w:line="240" w:lineRule="auto"/>
      </w:pPr>
      <w:r>
        <w:separator/>
      </w:r>
    </w:p>
  </w:footnote>
  <w:footnote w:type="continuationSeparator" w:id="0">
    <w:p w:rsidR="002B445C" w:rsidRDefault="002B4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68C3"/>
    <w:multiLevelType w:val="multilevel"/>
    <w:tmpl w:val="9C36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8A0AA4"/>
    <w:multiLevelType w:val="multilevel"/>
    <w:tmpl w:val="D000432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33A7F59"/>
    <w:multiLevelType w:val="multilevel"/>
    <w:tmpl w:val="A68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8A49AB"/>
    <w:multiLevelType w:val="hybridMultilevel"/>
    <w:tmpl w:val="E77657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6B136D8"/>
    <w:multiLevelType w:val="multilevel"/>
    <w:tmpl w:val="8482DB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A8"/>
    <w:rsid w:val="0000311C"/>
    <w:rsid w:val="0000717C"/>
    <w:rsid w:val="00012980"/>
    <w:rsid w:val="0004212E"/>
    <w:rsid w:val="00052054"/>
    <w:rsid w:val="000547A0"/>
    <w:rsid w:val="000601EA"/>
    <w:rsid w:val="00061FFB"/>
    <w:rsid w:val="000703A4"/>
    <w:rsid w:val="00075FD3"/>
    <w:rsid w:val="00084B8F"/>
    <w:rsid w:val="000851C4"/>
    <w:rsid w:val="0008623C"/>
    <w:rsid w:val="000908BE"/>
    <w:rsid w:val="0009637B"/>
    <w:rsid w:val="00096BF0"/>
    <w:rsid w:val="00096E73"/>
    <w:rsid w:val="000976B1"/>
    <w:rsid w:val="0009792F"/>
    <w:rsid w:val="000A28EF"/>
    <w:rsid w:val="000A3E86"/>
    <w:rsid w:val="000B1253"/>
    <w:rsid w:val="000B74D2"/>
    <w:rsid w:val="000C3ABB"/>
    <w:rsid w:val="000C74BD"/>
    <w:rsid w:val="000D0CE1"/>
    <w:rsid w:val="000D4572"/>
    <w:rsid w:val="000D56BE"/>
    <w:rsid w:val="000E0EAC"/>
    <w:rsid w:val="000E1929"/>
    <w:rsid w:val="000E5487"/>
    <w:rsid w:val="000F396F"/>
    <w:rsid w:val="000F4EBC"/>
    <w:rsid w:val="001038DF"/>
    <w:rsid w:val="00105DBB"/>
    <w:rsid w:val="00113A45"/>
    <w:rsid w:val="00117B5D"/>
    <w:rsid w:val="00125B3F"/>
    <w:rsid w:val="0012738A"/>
    <w:rsid w:val="0013003E"/>
    <w:rsid w:val="0013139A"/>
    <w:rsid w:val="0013498C"/>
    <w:rsid w:val="00135688"/>
    <w:rsid w:val="00136CAC"/>
    <w:rsid w:val="001442A8"/>
    <w:rsid w:val="001556F4"/>
    <w:rsid w:val="001563E3"/>
    <w:rsid w:val="001576FC"/>
    <w:rsid w:val="00173210"/>
    <w:rsid w:val="0017633B"/>
    <w:rsid w:val="00180611"/>
    <w:rsid w:val="001832BF"/>
    <w:rsid w:val="00185804"/>
    <w:rsid w:val="00193306"/>
    <w:rsid w:val="0019431F"/>
    <w:rsid w:val="001A2739"/>
    <w:rsid w:val="001A2E87"/>
    <w:rsid w:val="001A37DD"/>
    <w:rsid w:val="001A5D39"/>
    <w:rsid w:val="001A650D"/>
    <w:rsid w:val="001B2A73"/>
    <w:rsid w:val="001B3E9B"/>
    <w:rsid w:val="001B4095"/>
    <w:rsid w:val="001D00CA"/>
    <w:rsid w:val="001D09ED"/>
    <w:rsid w:val="001D38B3"/>
    <w:rsid w:val="001D3F9C"/>
    <w:rsid w:val="001E2235"/>
    <w:rsid w:val="001E408D"/>
    <w:rsid w:val="001F6DC1"/>
    <w:rsid w:val="00201A1D"/>
    <w:rsid w:val="0020365A"/>
    <w:rsid w:val="00204B8C"/>
    <w:rsid w:val="00204D99"/>
    <w:rsid w:val="002073F5"/>
    <w:rsid w:val="00212908"/>
    <w:rsid w:val="00223B9D"/>
    <w:rsid w:val="00225233"/>
    <w:rsid w:val="00271FF2"/>
    <w:rsid w:val="00273596"/>
    <w:rsid w:val="00274B16"/>
    <w:rsid w:val="00274F6F"/>
    <w:rsid w:val="00276272"/>
    <w:rsid w:val="00282599"/>
    <w:rsid w:val="002859AD"/>
    <w:rsid w:val="002902DA"/>
    <w:rsid w:val="00294959"/>
    <w:rsid w:val="002957FA"/>
    <w:rsid w:val="00297DCC"/>
    <w:rsid w:val="002A0B0C"/>
    <w:rsid w:val="002A4561"/>
    <w:rsid w:val="002B445C"/>
    <w:rsid w:val="002B780D"/>
    <w:rsid w:val="002C2B13"/>
    <w:rsid w:val="002C2F99"/>
    <w:rsid w:val="002C3D8B"/>
    <w:rsid w:val="002C7A2F"/>
    <w:rsid w:val="002D38D8"/>
    <w:rsid w:val="002D5271"/>
    <w:rsid w:val="002E5C21"/>
    <w:rsid w:val="002F0CA2"/>
    <w:rsid w:val="00305E09"/>
    <w:rsid w:val="0031182F"/>
    <w:rsid w:val="00311F28"/>
    <w:rsid w:val="00314B0B"/>
    <w:rsid w:val="003208ED"/>
    <w:rsid w:val="00334B75"/>
    <w:rsid w:val="00340D5D"/>
    <w:rsid w:val="00347942"/>
    <w:rsid w:val="00361ED3"/>
    <w:rsid w:val="003650F5"/>
    <w:rsid w:val="0036538D"/>
    <w:rsid w:val="00365E01"/>
    <w:rsid w:val="00373ACA"/>
    <w:rsid w:val="0037532A"/>
    <w:rsid w:val="0037671A"/>
    <w:rsid w:val="003768C0"/>
    <w:rsid w:val="00383897"/>
    <w:rsid w:val="003942CF"/>
    <w:rsid w:val="003A2AA5"/>
    <w:rsid w:val="003A6FF5"/>
    <w:rsid w:val="003A7B22"/>
    <w:rsid w:val="003B525F"/>
    <w:rsid w:val="003B5522"/>
    <w:rsid w:val="003B5703"/>
    <w:rsid w:val="003B7143"/>
    <w:rsid w:val="003C046D"/>
    <w:rsid w:val="003C298E"/>
    <w:rsid w:val="003C2C62"/>
    <w:rsid w:val="003C4975"/>
    <w:rsid w:val="003C7095"/>
    <w:rsid w:val="003D3B1C"/>
    <w:rsid w:val="003E1127"/>
    <w:rsid w:val="003E216E"/>
    <w:rsid w:val="003E5BF7"/>
    <w:rsid w:val="003F1043"/>
    <w:rsid w:val="003F16AB"/>
    <w:rsid w:val="003F1731"/>
    <w:rsid w:val="003F5290"/>
    <w:rsid w:val="00400556"/>
    <w:rsid w:val="00407953"/>
    <w:rsid w:val="00407B5C"/>
    <w:rsid w:val="00407E85"/>
    <w:rsid w:val="00410D38"/>
    <w:rsid w:val="00414696"/>
    <w:rsid w:val="004150AB"/>
    <w:rsid w:val="00416CF2"/>
    <w:rsid w:val="00423139"/>
    <w:rsid w:val="0042400B"/>
    <w:rsid w:val="004270DE"/>
    <w:rsid w:val="00427738"/>
    <w:rsid w:val="00430AEE"/>
    <w:rsid w:val="00431AC0"/>
    <w:rsid w:val="00436494"/>
    <w:rsid w:val="00445383"/>
    <w:rsid w:val="00445723"/>
    <w:rsid w:val="00446F30"/>
    <w:rsid w:val="004624C8"/>
    <w:rsid w:val="00464CDC"/>
    <w:rsid w:val="00466B90"/>
    <w:rsid w:val="00470B6C"/>
    <w:rsid w:val="004737A5"/>
    <w:rsid w:val="0047787C"/>
    <w:rsid w:val="00480846"/>
    <w:rsid w:val="00480F7C"/>
    <w:rsid w:val="004818EC"/>
    <w:rsid w:val="00481D1C"/>
    <w:rsid w:val="00486B62"/>
    <w:rsid w:val="00493EDD"/>
    <w:rsid w:val="004A4B30"/>
    <w:rsid w:val="004A75C2"/>
    <w:rsid w:val="004B3436"/>
    <w:rsid w:val="004B4A0E"/>
    <w:rsid w:val="004B5AF7"/>
    <w:rsid w:val="004B781A"/>
    <w:rsid w:val="004C1184"/>
    <w:rsid w:val="004C1F16"/>
    <w:rsid w:val="004C3779"/>
    <w:rsid w:val="004C60AD"/>
    <w:rsid w:val="004C6D68"/>
    <w:rsid w:val="004E52AF"/>
    <w:rsid w:val="004F005B"/>
    <w:rsid w:val="00500204"/>
    <w:rsid w:val="00505E8B"/>
    <w:rsid w:val="005079DC"/>
    <w:rsid w:val="00510DC6"/>
    <w:rsid w:val="005110B3"/>
    <w:rsid w:val="00516651"/>
    <w:rsid w:val="0051761D"/>
    <w:rsid w:val="005232FD"/>
    <w:rsid w:val="00530093"/>
    <w:rsid w:val="00535AEC"/>
    <w:rsid w:val="0053658B"/>
    <w:rsid w:val="00550C5D"/>
    <w:rsid w:val="00554B89"/>
    <w:rsid w:val="0055794A"/>
    <w:rsid w:val="0057249B"/>
    <w:rsid w:val="00576573"/>
    <w:rsid w:val="00576CD3"/>
    <w:rsid w:val="00581CE5"/>
    <w:rsid w:val="0058352E"/>
    <w:rsid w:val="0058586C"/>
    <w:rsid w:val="005877A7"/>
    <w:rsid w:val="00595383"/>
    <w:rsid w:val="0059603F"/>
    <w:rsid w:val="00596267"/>
    <w:rsid w:val="005B15D7"/>
    <w:rsid w:val="005B1D65"/>
    <w:rsid w:val="005D267E"/>
    <w:rsid w:val="005D2FB1"/>
    <w:rsid w:val="005D490F"/>
    <w:rsid w:val="005D5D55"/>
    <w:rsid w:val="005D5FAF"/>
    <w:rsid w:val="005D6531"/>
    <w:rsid w:val="005F6400"/>
    <w:rsid w:val="006010E3"/>
    <w:rsid w:val="006349C8"/>
    <w:rsid w:val="00636129"/>
    <w:rsid w:val="00640DA6"/>
    <w:rsid w:val="00644A82"/>
    <w:rsid w:val="00647F82"/>
    <w:rsid w:val="00654CB4"/>
    <w:rsid w:val="006606B3"/>
    <w:rsid w:val="0066373A"/>
    <w:rsid w:val="006664F9"/>
    <w:rsid w:val="0066709F"/>
    <w:rsid w:val="006720F9"/>
    <w:rsid w:val="00681207"/>
    <w:rsid w:val="006864E4"/>
    <w:rsid w:val="00686FED"/>
    <w:rsid w:val="006878D8"/>
    <w:rsid w:val="006947DD"/>
    <w:rsid w:val="00695B33"/>
    <w:rsid w:val="006A2B88"/>
    <w:rsid w:val="006A56A6"/>
    <w:rsid w:val="006C14E6"/>
    <w:rsid w:val="006C4F01"/>
    <w:rsid w:val="006D18B1"/>
    <w:rsid w:val="006E19BB"/>
    <w:rsid w:val="006E772C"/>
    <w:rsid w:val="006F4B06"/>
    <w:rsid w:val="006F4C5E"/>
    <w:rsid w:val="006F564A"/>
    <w:rsid w:val="007050C2"/>
    <w:rsid w:val="00714B0C"/>
    <w:rsid w:val="00714CE5"/>
    <w:rsid w:val="0072032E"/>
    <w:rsid w:val="00720C80"/>
    <w:rsid w:val="00723929"/>
    <w:rsid w:val="0073002E"/>
    <w:rsid w:val="00732D2F"/>
    <w:rsid w:val="00737DD7"/>
    <w:rsid w:val="0074090F"/>
    <w:rsid w:val="0074523F"/>
    <w:rsid w:val="00750745"/>
    <w:rsid w:val="00755543"/>
    <w:rsid w:val="007555E9"/>
    <w:rsid w:val="007611C2"/>
    <w:rsid w:val="0076250C"/>
    <w:rsid w:val="0076290B"/>
    <w:rsid w:val="00773FF5"/>
    <w:rsid w:val="00776DF2"/>
    <w:rsid w:val="00780E6C"/>
    <w:rsid w:val="0078427E"/>
    <w:rsid w:val="00787B30"/>
    <w:rsid w:val="00791CE3"/>
    <w:rsid w:val="007952C2"/>
    <w:rsid w:val="007A1884"/>
    <w:rsid w:val="007A457B"/>
    <w:rsid w:val="007B3982"/>
    <w:rsid w:val="007B3A00"/>
    <w:rsid w:val="007B55D5"/>
    <w:rsid w:val="007B649F"/>
    <w:rsid w:val="007D2676"/>
    <w:rsid w:val="007D781D"/>
    <w:rsid w:val="00802296"/>
    <w:rsid w:val="00804154"/>
    <w:rsid w:val="00805434"/>
    <w:rsid w:val="0080583D"/>
    <w:rsid w:val="00807DDE"/>
    <w:rsid w:val="00815ADE"/>
    <w:rsid w:val="00817A14"/>
    <w:rsid w:val="00821D94"/>
    <w:rsid w:val="008236AD"/>
    <w:rsid w:val="008269CD"/>
    <w:rsid w:val="00830D37"/>
    <w:rsid w:val="008340F6"/>
    <w:rsid w:val="00834391"/>
    <w:rsid w:val="008345FC"/>
    <w:rsid w:val="00837DD0"/>
    <w:rsid w:val="00840A0B"/>
    <w:rsid w:val="00840B7E"/>
    <w:rsid w:val="0084391D"/>
    <w:rsid w:val="00845562"/>
    <w:rsid w:val="0084616A"/>
    <w:rsid w:val="008506F8"/>
    <w:rsid w:val="00852A94"/>
    <w:rsid w:val="00857449"/>
    <w:rsid w:val="00857EB1"/>
    <w:rsid w:val="008617D2"/>
    <w:rsid w:val="00863E8D"/>
    <w:rsid w:val="008668FE"/>
    <w:rsid w:val="00867FDA"/>
    <w:rsid w:val="00870718"/>
    <w:rsid w:val="00875307"/>
    <w:rsid w:val="00880271"/>
    <w:rsid w:val="008A2DD4"/>
    <w:rsid w:val="008A4189"/>
    <w:rsid w:val="008A527E"/>
    <w:rsid w:val="008B216C"/>
    <w:rsid w:val="008B3DF8"/>
    <w:rsid w:val="008D2BB7"/>
    <w:rsid w:val="008D6B98"/>
    <w:rsid w:val="008E4387"/>
    <w:rsid w:val="008F073B"/>
    <w:rsid w:val="008F0C4C"/>
    <w:rsid w:val="008F2499"/>
    <w:rsid w:val="008F259A"/>
    <w:rsid w:val="008F53F5"/>
    <w:rsid w:val="008F574F"/>
    <w:rsid w:val="008F5A83"/>
    <w:rsid w:val="008F5F95"/>
    <w:rsid w:val="008F6F33"/>
    <w:rsid w:val="0090294F"/>
    <w:rsid w:val="00911E08"/>
    <w:rsid w:val="009129C5"/>
    <w:rsid w:val="00914B71"/>
    <w:rsid w:val="0092546C"/>
    <w:rsid w:val="00930F09"/>
    <w:rsid w:val="00932853"/>
    <w:rsid w:val="00937151"/>
    <w:rsid w:val="00940350"/>
    <w:rsid w:val="009412FD"/>
    <w:rsid w:val="009430D6"/>
    <w:rsid w:val="00944D9F"/>
    <w:rsid w:val="00950F11"/>
    <w:rsid w:val="00961306"/>
    <w:rsid w:val="00966F71"/>
    <w:rsid w:val="00967C1F"/>
    <w:rsid w:val="00970CFC"/>
    <w:rsid w:val="00974D86"/>
    <w:rsid w:val="0099066B"/>
    <w:rsid w:val="00992F22"/>
    <w:rsid w:val="00997497"/>
    <w:rsid w:val="009A611F"/>
    <w:rsid w:val="009A6A03"/>
    <w:rsid w:val="009B44A5"/>
    <w:rsid w:val="009C1C74"/>
    <w:rsid w:val="009C3766"/>
    <w:rsid w:val="009C7D34"/>
    <w:rsid w:val="009D04A3"/>
    <w:rsid w:val="009D1AF6"/>
    <w:rsid w:val="009D735D"/>
    <w:rsid w:val="009E1343"/>
    <w:rsid w:val="009E1470"/>
    <w:rsid w:val="009E4662"/>
    <w:rsid w:val="009E5ACB"/>
    <w:rsid w:val="009E7EEA"/>
    <w:rsid w:val="009F0617"/>
    <w:rsid w:val="00A03049"/>
    <w:rsid w:val="00A03677"/>
    <w:rsid w:val="00A03FCA"/>
    <w:rsid w:val="00A07E64"/>
    <w:rsid w:val="00A1357F"/>
    <w:rsid w:val="00A14261"/>
    <w:rsid w:val="00A20551"/>
    <w:rsid w:val="00A3440C"/>
    <w:rsid w:val="00A35CB4"/>
    <w:rsid w:val="00A4021C"/>
    <w:rsid w:val="00A402D5"/>
    <w:rsid w:val="00A40907"/>
    <w:rsid w:val="00A53A30"/>
    <w:rsid w:val="00A60922"/>
    <w:rsid w:val="00A6679E"/>
    <w:rsid w:val="00A804F5"/>
    <w:rsid w:val="00A86909"/>
    <w:rsid w:val="00A9304F"/>
    <w:rsid w:val="00A9572D"/>
    <w:rsid w:val="00AA1A4E"/>
    <w:rsid w:val="00AA4BF3"/>
    <w:rsid w:val="00AB33DA"/>
    <w:rsid w:val="00AD550A"/>
    <w:rsid w:val="00AD5C3B"/>
    <w:rsid w:val="00AE0553"/>
    <w:rsid w:val="00AE77D8"/>
    <w:rsid w:val="00AF1370"/>
    <w:rsid w:val="00AF3755"/>
    <w:rsid w:val="00B02045"/>
    <w:rsid w:val="00B032A3"/>
    <w:rsid w:val="00B06EDD"/>
    <w:rsid w:val="00B108D5"/>
    <w:rsid w:val="00B213D7"/>
    <w:rsid w:val="00B2594E"/>
    <w:rsid w:val="00B425BB"/>
    <w:rsid w:val="00B42656"/>
    <w:rsid w:val="00B4335C"/>
    <w:rsid w:val="00B444AD"/>
    <w:rsid w:val="00B44760"/>
    <w:rsid w:val="00B44AC4"/>
    <w:rsid w:val="00B53BB3"/>
    <w:rsid w:val="00B54A8D"/>
    <w:rsid w:val="00B563E4"/>
    <w:rsid w:val="00B56ED1"/>
    <w:rsid w:val="00B570D2"/>
    <w:rsid w:val="00B641EE"/>
    <w:rsid w:val="00B64277"/>
    <w:rsid w:val="00B6529D"/>
    <w:rsid w:val="00B65919"/>
    <w:rsid w:val="00B802D0"/>
    <w:rsid w:val="00B85C87"/>
    <w:rsid w:val="00B85D70"/>
    <w:rsid w:val="00B91C51"/>
    <w:rsid w:val="00BA59C7"/>
    <w:rsid w:val="00BA7B07"/>
    <w:rsid w:val="00BB1A06"/>
    <w:rsid w:val="00BB2E10"/>
    <w:rsid w:val="00BC2C67"/>
    <w:rsid w:val="00BC796C"/>
    <w:rsid w:val="00BD5D86"/>
    <w:rsid w:val="00BD63FF"/>
    <w:rsid w:val="00BE25AC"/>
    <w:rsid w:val="00BE3CFB"/>
    <w:rsid w:val="00BE6F76"/>
    <w:rsid w:val="00BE7BAB"/>
    <w:rsid w:val="00BF477B"/>
    <w:rsid w:val="00BF56D7"/>
    <w:rsid w:val="00BF723E"/>
    <w:rsid w:val="00C00ADD"/>
    <w:rsid w:val="00C03A56"/>
    <w:rsid w:val="00C03AA1"/>
    <w:rsid w:val="00C04A48"/>
    <w:rsid w:val="00C05A78"/>
    <w:rsid w:val="00C06339"/>
    <w:rsid w:val="00C2486E"/>
    <w:rsid w:val="00C25D4C"/>
    <w:rsid w:val="00C2661B"/>
    <w:rsid w:val="00C4491D"/>
    <w:rsid w:val="00C611B8"/>
    <w:rsid w:val="00C61EBE"/>
    <w:rsid w:val="00C6204D"/>
    <w:rsid w:val="00C62799"/>
    <w:rsid w:val="00C64F77"/>
    <w:rsid w:val="00C6798A"/>
    <w:rsid w:val="00C7411B"/>
    <w:rsid w:val="00C768BB"/>
    <w:rsid w:val="00C81681"/>
    <w:rsid w:val="00C85695"/>
    <w:rsid w:val="00C8791A"/>
    <w:rsid w:val="00C92231"/>
    <w:rsid w:val="00C96909"/>
    <w:rsid w:val="00CA07A8"/>
    <w:rsid w:val="00CA149F"/>
    <w:rsid w:val="00CA534F"/>
    <w:rsid w:val="00CA7557"/>
    <w:rsid w:val="00CB246F"/>
    <w:rsid w:val="00CC2773"/>
    <w:rsid w:val="00CD4FE9"/>
    <w:rsid w:val="00CE28A1"/>
    <w:rsid w:val="00CE34D0"/>
    <w:rsid w:val="00CE7495"/>
    <w:rsid w:val="00CF361B"/>
    <w:rsid w:val="00CF6FA8"/>
    <w:rsid w:val="00D00187"/>
    <w:rsid w:val="00D043D7"/>
    <w:rsid w:val="00D06B43"/>
    <w:rsid w:val="00D074C7"/>
    <w:rsid w:val="00D07D40"/>
    <w:rsid w:val="00D13453"/>
    <w:rsid w:val="00D1493B"/>
    <w:rsid w:val="00D2049C"/>
    <w:rsid w:val="00D25727"/>
    <w:rsid w:val="00D26F37"/>
    <w:rsid w:val="00D40B1B"/>
    <w:rsid w:val="00D432A3"/>
    <w:rsid w:val="00D468D8"/>
    <w:rsid w:val="00D517B8"/>
    <w:rsid w:val="00D52AF4"/>
    <w:rsid w:val="00D62FF2"/>
    <w:rsid w:val="00D64C64"/>
    <w:rsid w:val="00D7019C"/>
    <w:rsid w:val="00D75DCE"/>
    <w:rsid w:val="00D81614"/>
    <w:rsid w:val="00D845D8"/>
    <w:rsid w:val="00D96257"/>
    <w:rsid w:val="00D96A0C"/>
    <w:rsid w:val="00DA130B"/>
    <w:rsid w:val="00DA1FB6"/>
    <w:rsid w:val="00DA3BF3"/>
    <w:rsid w:val="00DA591A"/>
    <w:rsid w:val="00DC26EC"/>
    <w:rsid w:val="00DC4A35"/>
    <w:rsid w:val="00DD14CE"/>
    <w:rsid w:val="00DD4D20"/>
    <w:rsid w:val="00DD7019"/>
    <w:rsid w:val="00DE0B4C"/>
    <w:rsid w:val="00DE0C0A"/>
    <w:rsid w:val="00DE3C0F"/>
    <w:rsid w:val="00DE4D29"/>
    <w:rsid w:val="00DE61CE"/>
    <w:rsid w:val="00DF41F9"/>
    <w:rsid w:val="00DF49C0"/>
    <w:rsid w:val="00E01792"/>
    <w:rsid w:val="00E02DFE"/>
    <w:rsid w:val="00E05ACB"/>
    <w:rsid w:val="00E05C6E"/>
    <w:rsid w:val="00E1438B"/>
    <w:rsid w:val="00E14E24"/>
    <w:rsid w:val="00E15294"/>
    <w:rsid w:val="00E355A8"/>
    <w:rsid w:val="00E36690"/>
    <w:rsid w:val="00E4255E"/>
    <w:rsid w:val="00E46584"/>
    <w:rsid w:val="00E506D2"/>
    <w:rsid w:val="00E576A7"/>
    <w:rsid w:val="00E6164E"/>
    <w:rsid w:val="00E74456"/>
    <w:rsid w:val="00E7484F"/>
    <w:rsid w:val="00E75CBB"/>
    <w:rsid w:val="00E774F5"/>
    <w:rsid w:val="00E83F37"/>
    <w:rsid w:val="00E8596B"/>
    <w:rsid w:val="00E873BA"/>
    <w:rsid w:val="00E9090F"/>
    <w:rsid w:val="00E90A66"/>
    <w:rsid w:val="00E92A52"/>
    <w:rsid w:val="00EA0063"/>
    <w:rsid w:val="00EA028C"/>
    <w:rsid w:val="00EA4C6A"/>
    <w:rsid w:val="00EA6A5B"/>
    <w:rsid w:val="00EA741A"/>
    <w:rsid w:val="00EB3041"/>
    <w:rsid w:val="00EB34DB"/>
    <w:rsid w:val="00EB4C90"/>
    <w:rsid w:val="00EC0C0E"/>
    <w:rsid w:val="00EC7944"/>
    <w:rsid w:val="00ED05A8"/>
    <w:rsid w:val="00ED7E85"/>
    <w:rsid w:val="00EE102D"/>
    <w:rsid w:val="00EF1B01"/>
    <w:rsid w:val="00EF23FF"/>
    <w:rsid w:val="00EF6653"/>
    <w:rsid w:val="00F022EF"/>
    <w:rsid w:val="00F0461B"/>
    <w:rsid w:val="00F048E5"/>
    <w:rsid w:val="00F13E80"/>
    <w:rsid w:val="00F204A8"/>
    <w:rsid w:val="00F30C44"/>
    <w:rsid w:val="00F345C4"/>
    <w:rsid w:val="00F40AA8"/>
    <w:rsid w:val="00F42716"/>
    <w:rsid w:val="00F44645"/>
    <w:rsid w:val="00F4467B"/>
    <w:rsid w:val="00F51436"/>
    <w:rsid w:val="00F53531"/>
    <w:rsid w:val="00F613CC"/>
    <w:rsid w:val="00F64D36"/>
    <w:rsid w:val="00F65539"/>
    <w:rsid w:val="00F71DD4"/>
    <w:rsid w:val="00F72EAE"/>
    <w:rsid w:val="00F7364E"/>
    <w:rsid w:val="00F7389B"/>
    <w:rsid w:val="00F74A64"/>
    <w:rsid w:val="00F752A3"/>
    <w:rsid w:val="00F8167D"/>
    <w:rsid w:val="00F83FCB"/>
    <w:rsid w:val="00F9451C"/>
    <w:rsid w:val="00FA61B2"/>
    <w:rsid w:val="00FB1853"/>
    <w:rsid w:val="00FB18D8"/>
    <w:rsid w:val="00FB6520"/>
    <w:rsid w:val="00FC6374"/>
    <w:rsid w:val="00FC6B19"/>
    <w:rsid w:val="00FC7B0D"/>
    <w:rsid w:val="00FD7A31"/>
    <w:rsid w:val="00FE1ED2"/>
    <w:rsid w:val="00FE2F13"/>
    <w:rsid w:val="00FE3783"/>
    <w:rsid w:val="00FF5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054"/>
    <w:pPr>
      <w:spacing w:after="200" w:line="276" w:lineRule="auto"/>
    </w:pPr>
    <w:rPr>
      <w:rFonts w:ascii="Cambria" w:hAnsi="Cambria"/>
      <w:kern w:val="0"/>
      <w:sz w:val="24"/>
      <w:szCs w:val="24"/>
      <w:lang w:val="en-GB" w:eastAsia="en-US"/>
    </w:rPr>
  </w:style>
  <w:style w:type="paragraph" w:styleId="1">
    <w:name w:val="heading 1"/>
    <w:basedOn w:val="a"/>
    <w:link w:val="1Char"/>
    <w:uiPriority w:val="99"/>
    <w:qFormat/>
    <w:rsid w:val="00B54A8D"/>
    <w:pPr>
      <w:spacing w:before="100" w:beforeAutospacing="1" w:after="100" w:afterAutospacing="1" w:line="240" w:lineRule="auto"/>
      <w:outlineLvl w:val="0"/>
    </w:pPr>
    <w:rPr>
      <w:rFonts w:ascii="Times New Roman" w:hAnsi="Times New Roman"/>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54A8D"/>
    <w:rPr>
      <w:rFonts w:eastAsia="Times New Roman" w:cs="Times New Roman"/>
      <w:b/>
      <w:bCs/>
      <w:kern w:val="36"/>
      <w:sz w:val="48"/>
      <w:szCs w:val="48"/>
    </w:rPr>
  </w:style>
  <w:style w:type="paragraph" w:styleId="a3">
    <w:name w:val="annotation text"/>
    <w:basedOn w:val="a"/>
    <w:link w:val="Char"/>
    <w:uiPriority w:val="99"/>
    <w:rsid w:val="00052054"/>
    <w:rPr>
      <w:lang w:val="en-US"/>
    </w:rPr>
  </w:style>
  <w:style w:type="character" w:customStyle="1" w:styleId="Char">
    <w:name w:val="批注文字 Char"/>
    <w:basedOn w:val="a0"/>
    <w:link w:val="a3"/>
    <w:uiPriority w:val="99"/>
    <w:locked/>
    <w:rsid w:val="00052054"/>
    <w:rPr>
      <w:rFonts w:ascii="Cambria" w:hAnsi="Cambria"/>
      <w:sz w:val="24"/>
      <w:lang w:eastAsia="en-US"/>
    </w:rPr>
  </w:style>
  <w:style w:type="paragraph" w:styleId="a4">
    <w:name w:val="annotation subject"/>
    <w:basedOn w:val="a3"/>
    <w:next w:val="a3"/>
    <w:link w:val="Char0"/>
    <w:uiPriority w:val="99"/>
    <w:semiHidden/>
    <w:rsid w:val="00052054"/>
    <w:rPr>
      <w:b/>
      <w:bCs/>
    </w:rPr>
  </w:style>
  <w:style w:type="character" w:customStyle="1" w:styleId="Char0">
    <w:name w:val="批注主题 Char"/>
    <w:basedOn w:val="Char"/>
    <w:link w:val="a4"/>
    <w:uiPriority w:val="99"/>
    <w:locked/>
    <w:rsid w:val="00052054"/>
    <w:rPr>
      <w:rFonts w:ascii="Cambria" w:hAnsi="Cambria"/>
      <w:b/>
      <w:sz w:val="24"/>
      <w:lang w:eastAsia="en-US"/>
    </w:rPr>
  </w:style>
  <w:style w:type="paragraph" w:styleId="a5">
    <w:name w:val="endnote text"/>
    <w:basedOn w:val="a"/>
    <w:link w:val="Char1"/>
    <w:uiPriority w:val="99"/>
    <w:rsid w:val="00052054"/>
    <w:pPr>
      <w:snapToGrid w:val="0"/>
    </w:pPr>
  </w:style>
  <w:style w:type="character" w:customStyle="1" w:styleId="Char1">
    <w:name w:val="尾注文本 Char"/>
    <w:basedOn w:val="a0"/>
    <w:link w:val="a5"/>
    <w:uiPriority w:val="99"/>
    <w:semiHidden/>
    <w:rsid w:val="004A6624"/>
    <w:rPr>
      <w:rFonts w:ascii="Cambria" w:hAnsi="Cambria"/>
      <w:kern w:val="0"/>
      <w:sz w:val="24"/>
      <w:szCs w:val="24"/>
      <w:lang w:val="en-GB" w:eastAsia="en-US"/>
    </w:rPr>
  </w:style>
  <w:style w:type="paragraph" w:styleId="a6">
    <w:name w:val="Balloon Text"/>
    <w:basedOn w:val="a"/>
    <w:link w:val="Char2"/>
    <w:uiPriority w:val="99"/>
    <w:semiHidden/>
    <w:rsid w:val="00052054"/>
    <w:pPr>
      <w:spacing w:after="0" w:line="240" w:lineRule="auto"/>
    </w:pPr>
    <w:rPr>
      <w:rFonts w:ascii="Tahoma" w:hAnsi="Tahoma"/>
      <w:sz w:val="16"/>
      <w:szCs w:val="16"/>
      <w:lang w:val="en-US"/>
    </w:rPr>
  </w:style>
  <w:style w:type="character" w:customStyle="1" w:styleId="BalloonTextChar">
    <w:name w:val="Balloon Text Char"/>
    <w:basedOn w:val="a0"/>
    <w:uiPriority w:val="99"/>
    <w:rsid w:val="00052054"/>
    <w:rPr>
      <w:rFonts w:ascii="Tahoma" w:hAnsi="Tahoma"/>
      <w:sz w:val="16"/>
      <w:lang w:eastAsia="en-US"/>
    </w:rPr>
  </w:style>
  <w:style w:type="paragraph" w:styleId="a7">
    <w:name w:val="footer"/>
    <w:basedOn w:val="a"/>
    <w:link w:val="Char3"/>
    <w:uiPriority w:val="99"/>
    <w:rsid w:val="00052054"/>
    <w:pPr>
      <w:tabs>
        <w:tab w:val="center" w:pos="4320"/>
        <w:tab w:val="right" w:pos="8640"/>
      </w:tabs>
      <w:snapToGrid w:val="0"/>
    </w:pPr>
    <w:rPr>
      <w:rFonts w:ascii="Times New Roman" w:hAnsi="Times New Roman"/>
      <w:sz w:val="20"/>
      <w:szCs w:val="20"/>
      <w:lang w:val="en-US" w:eastAsia="zh-CN"/>
    </w:rPr>
  </w:style>
  <w:style w:type="character" w:customStyle="1" w:styleId="Char3">
    <w:name w:val="页脚 Char"/>
    <w:basedOn w:val="a0"/>
    <w:link w:val="a7"/>
    <w:uiPriority w:val="99"/>
    <w:locked/>
    <w:rsid w:val="00052054"/>
    <w:rPr>
      <w:sz w:val="20"/>
    </w:rPr>
  </w:style>
  <w:style w:type="paragraph" w:styleId="a8">
    <w:name w:val="footnote text"/>
    <w:basedOn w:val="a"/>
    <w:link w:val="Char4"/>
    <w:uiPriority w:val="99"/>
    <w:rsid w:val="00052054"/>
    <w:pPr>
      <w:spacing w:after="0" w:line="240" w:lineRule="auto"/>
    </w:pPr>
    <w:rPr>
      <w:sz w:val="20"/>
      <w:szCs w:val="20"/>
      <w:lang w:val="en-US"/>
    </w:rPr>
  </w:style>
  <w:style w:type="character" w:customStyle="1" w:styleId="Char4">
    <w:name w:val="脚注文本 Char"/>
    <w:basedOn w:val="a0"/>
    <w:link w:val="a8"/>
    <w:uiPriority w:val="99"/>
    <w:locked/>
    <w:rsid w:val="00052054"/>
    <w:rPr>
      <w:rFonts w:ascii="Cambria" w:hAnsi="Cambria"/>
      <w:lang w:eastAsia="en-US"/>
    </w:rPr>
  </w:style>
  <w:style w:type="paragraph" w:styleId="a9">
    <w:name w:val="Normal (Web)"/>
    <w:basedOn w:val="a"/>
    <w:uiPriority w:val="99"/>
    <w:rsid w:val="00052054"/>
    <w:pPr>
      <w:spacing w:before="100" w:beforeAutospacing="1" w:after="100" w:afterAutospacing="1" w:line="240" w:lineRule="auto"/>
    </w:pPr>
    <w:rPr>
      <w:rFonts w:ascii="Times New Roman" w:hAnsi="Times New Roman"/>
      <w:lang w:eastAsia="zh-CN"/>
    </w:rPr>
  </w:style>
  <w:style w:type="character" w:styleId="aa">
    <w:name w:val="endnote reference"/>
    <w:basedOn w:val="a0"/>
    <w:uiPriority w:val="99"/>
    <w:rsid w:val="00052054"/>
    <w:rPr>
      <w:rFonts w:cs="Times New Roman"/>
      <w:vertAlign w:val="superscript"/>
    </w:rPr>
  </w:style>
  <w:style w:type="character" w:styleId="ab">
    <w:name w:val="FollowedHyperlink"/>
    <w:basedOn w:val="a0"/>
    <w:uiPriority w:val="99"/>
    <w:rsid w:val="00052054"/>
    <w:rPr>
      <w:rFonts w:cs="Times New Roman"/>
      <w:color w:val="800080"/>
      <w:u w:val="single"/>
    </w:rPr>
  </w:style>
  <w:style w:type="character" w:styleId="ac">
    <w:name w:val="Hyperlink"/>
    <w:basedOn w:val="a0"/>
    <w:uiPriority w:val="99"/>
    <w:rsid w:val="00052054"/>
    <w:rPr>
      <w:rFonts w:cs="Times New Roman"/>
      <w:color w:val="0000FF"/>
      <w:u w:val="single"/>
    </w:rPr>
  </w:style>
  <w:style w:type="character" w:styleId="ad">
    <w:name w:val="annotation reference"/>
    <w:basedOn w:val="a0"/>
    <w:uiPriority w:val="99"/>
    <w:semiHidden/>
    <w:rsid w:val="00052054"/>
    <w:rPr>
      <w:rFonts w:cs="Times New Roman"/>
      <w:sz w:val="18"/>
    </w:rPr>
  </w:style>
  <w:style w:type="character" w:styleId="ae">
    <w:name w:val="footnote reference"/>
    <w:basedOn w:val="a0"/>
    <w:uiPriority w:val="99"/>
    <w:rsid w:val="00052054"/>
    <w:rPr>
      <w:rFonts w:cs="Times New Roman"/>
      <w:vertAlign w:val="superscript"/>
    </w:rPr>
  </w:style>
  <w:style w:type="paragraph" w:customStyle="1" w:styleId="CharChar">
    <w:name w:val="批注框文本 Char Char"/>
    <w:basedOn w:val="a"/>
    <w:link w:val="BalloonTextChar2"/>
    <w:uiPriority w:val="99"/>
    <w:rsid w:val="00052054"/>
    <w:pPr>
      <w:spacing w:after="0" w:line="240" w:lineRule="auto"/>
    </w:pPr>
    <w:rPr>
      <w:rFonts w:ascii="Tahoma" w:hAnsi="Tahoma"/>
      <w:sz w:val="16"/>
      <w:szCs w:val="16"/>
      <w:lang w:val="en-US"/>
    </w:rPr>
  </w:style>
  <w:style w:type="paragraph" w:customStyle="1" w:styleId="p0">
    <w:name w:val="p0"/>
    <w:basedOn w:val="a"/>
    <w:uiPriority w:val="99"/>
    <w:rsid w:val="00052054"/>
    <w:pPr>
      <w:spacing w:after="0" w:line="240" w:lineRule="auto"/>
      <w:jc w:val="both"/>
    </w:pPr>
    <w:rPr>
      <w:rFonts w:ascii="Times New Roman" w:hAnsi="Times New Roman"/>
      <w:sz w:val="21"/>
      <w:szCs w:val="21"/>
      <w:lang w:eastAsia="zh-CN"/>
    </w:rPr>
  </w:style>
  <w:style w:type="paragraph" w:customStyle="1" w:styleId="NormalWeb1">
    <w:name w:val="Normal (Web)1"/>
    <w:basedOn w:val="a"/>
    <w:uiPriority w:val="99"/>
    <w:rsid w:val="00052054"/>
    <w:pPr>
      <w:spacing w:before="100" w:beforeAutospacing="1" w:after="100" w:afterAutospacing="1" w:line="240" w:lineRule="auto"/>
    </w:pPr>
    <w:rPr>
      <w:rFonts w:ascii="Times New Roman" w:hAnsi="Times New Roman"/>
      <w:lang w:eastAsia="zh-CN"/>
    </w:rPr>
  </w:style>
  <w:style w:type="paragraph" w:customStyle="1" w:styleId="NormalWeb2">
    <w:name w:val="Normal (Web)2"/>
    <w:basedOn w:val="a"/>
    <w:uiPriority w:val="99"/>
    <w:rsid w:val="00052054"/>
    <w:pPr>
      <w:spacing w:before="100" w:beforeAutospacing="1" w:after="100" w:afterAutospacing="1" w:line="240" w:lineRule="auto"/>
    </w:pPr>
    <w:rPr>
      <w:rFonts w:ascii="Times New Roman" w:hAnsi="Times New Roman"/>
      <w:lang w:eastAsia="zh-CN"/>
    </w:rPr>
  </w:style>
  <w:style w:type="paragraph" w:customStyle="1" w:styleId="NormalWeb3">
    <w:name w:val="Normal (Web)3"/>
    <w:basedOn w:val="a"/>
    <w:uiPriority w:val="99"/>
    <w:rsid w:val="00052054"/>
    <w:pPr>
      <w:spacing w:before="100" w:beforeAutospacing="1" w:after="100" w:afterAutospacing="1" w:line="240" w:lineRule="auto"/>
    </w:pPr>
    <w:rPr>
      <w:rFonts w:ascii="Times New Roman" w:hAnsi="Times New Roman"/>
      <w:lang w:eastAsia="zh-CN"/>
    </w:rPr>
  </w:style>
  <w:style w:type="paragraph" w:customStyle="1" w:styleId="NormalWeb4">
    <w:name w:val="Normal (Web)4"/>
    <w:basedOn w:val="a"/>
    <w:uiPriority w:val="99"/>
    <w:rsid w:val="00052054"/>
    <w:pPr>
      <w:spacing w:before="100" w:beforeAutospacing="1" w:after="100" w:afterAutospacing="1" w:line="240" w:lineRule="auto"/>
    </w:pPr>
    <w:rPr>
      <w:rFonts w:ascii="Times New Roman" w:hAnsi="Times New Roman"/>
      <w:lang w:eastAsia="zh-CN"/>
    </w:rPr>
  </w:style>
  <w:style w:type="character" w:customStyle="1" w:styleId="PageNumber1">
    <w:name w:val="Page Number1"/>
    <w:basedOn w:val="a0"/>
    <w:uiPriority w:val="99"/>
    <w:rsid w:val="00052054"/>
    <w:rPr>
      <w:rFonts w:cs="Times New Roman"/>
    </w:rPr>
  </w:style>
  <w:style w:type="character" w:customStyle="1" w:styleId="apple-converted-space">
    <w:name w:val="apple-converted-space"/>
    <w:uiPriority w:val="99"/>
    <w:rsid w:val="00052054"/>
  </w:style>
  <w:style w:type="character" w:customStyle="1" w:styleId="cit-name-surname">
    <w:name w:val="cit-name-surname"/>
    <w:uiPriority w:val="99"/>
    <w:rsid w:val="00052054"/>
  </w:style>
  <w:style w:type="character" w:customStyle="1" w:styleId="cit-name-given-names">
    <w:name w:val="cit-name-given-names"/>
    <w:uiPriority w:val="99"/>
    <w:rsid w:val="00052054"/>
  </w:style>
  <w:style w:type="character" w:customStyle="1" w:styleId="cit-etal">
    <w:name w:val="cit-etal"/>
    <w:uiPriority w:val="99"/>
    <w:rsid w:val="00052054"/>
  </w:style>
  <w:style w:type="character" w:customStyle="1" w:styleId="HTMLCite1">
    <w:name w:val="HTML Cite1"/>
    <w:uiPriority w:val="99"/>
    <w:rsid w:val="00052054"/>
    <w:rPr>
      <w:i/>
    </w:rPr>
  </w:style>
  <w:style w:type="character" w:customStyle="1" w:styleId="cit-article-title">
    <w:name w:val="cit-article-title"/>
    <w:uiPriority w:val="99"/>
    <w:rsid w:val="00052054"/>
  </w:style>
  <w:style w:type="character" w:customStyle="1" w:styleId="cit-pub-date">
    <w:name w:val="cit-pub-date"/>
    <w:uiPriority w:val="99"/>
    <w:rsid w:val="00052054"/>
  </w:style>
  <w:style w:type="character" w:customStyle="1" w:styleId="cit-vol">
    <w:name w:val="cit-vol"/>
    <w:uiPriority w:val="99"/>
    <w:rsid w:val="00052054"/>
  </w:style>
  <w:style w:type="character" w:customStyle="1" w:styleId="cit-fpage">
    <w:name w:val="cit-fpage"/>
    <w:uiPriority w:val="99"/>
    <w:rsid w:val="00052054"/>
  </w:style>
  <w:style w:type="character" w:customStyle="1" w:styleId="cit-lpage">
    <w:name w:val="cit-lpage"/>
    <w:uiPriority w:val="99"/>
    <w:rsid w:val="00052054"/>
  </w:style>
  <w:style w:type="character" w:customStyle="1" w:styleId="ref-journal">
    <w:name w:val="ref-journal"/>
    <w:uiPriority w:val="99"/>
    <w:rsid w:val="00052054"/>
  </w:style>
  <w:style w:type="character" w:customStyle="1" w:styleId="ref-vol">
    <w:name w:val="ref-vol"/>
    <w:uiPriority w:val="99"/>
    <w:rsid w:val="00052054"/>
  </w:style>
  <w:style w:type="character" w:customStyle="1" w:styleId="BalloonTextChar1">
    <w:name w:val="Balloon Text Char1"/>
    <w:uiPriority w:val="99"/>
    <w:rsid w:val="00052054"/>
    <w:rPr>
      <w:rFonts w:ascii="Tahoma" w:hAnsi="Tahoma"/>
      <w:sz w:val="16"/>
      <w:lang w:eastAsia="en-US"/>
    </w:rPr>
  </w:style>
  <w:style w:type="character" w:customStyle="1" w:styleId="BalloonTextChar2">
    <w:name w:val="Balloon Text Char2"/>
    <w:link w:val="CharChar"/>
    <w:uiPriority w:val="99"/>
    <w:semiHidden/>
    <w:locked/>
    <w:rsid w:val="00052054"/>
    <w:rPr>
      <w:rFonts w:ascii="Tahoma" w:hAnsi="Tahoma"/>
      <w:sz w:val="16"/>
      <w:lang w:eastAsia="en-US"/>
    </w:rPr>
  </w:style>
  <w:style w:type="character" w:customStyle="1" w:styleId="Char2">
    <w:name w:val="批注框文本 Char"/>
    <w:link w:val="a6"/>
    <w:uiPriority w:val="99"/>
    <w:locked/>
    <w:rsid w:val="00052054"/>
    <w:rPr>
      <w:rFonts w:ascii="Tahoma" w:hAnsi="Tahoma"/>
      <w:sz w:val="16"/>
      <w:lang w:eastAsia="en-US"/>
    </w:rPr>
  </w:style>
  <w:style w:type="table" w:styleId="af">
    <w:name w:val="Table Grid"/>
    <w:basedOn w:val="a1"/>
    <w:uiPriority w:val="99"/>
    <w:rsid w:val="00C7411B"/>
    <w:rPr>
      <w:rFonts w:ascii="Calibri" w:hAnsi="Calibri"/>
      <w:kern w:val="0"/>
      <w:sz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Grid 2 Accent 1"/>
    <w:basedOn w:val="a1"/>
    <w:uiPriority w:val="99"/>
    <w:rsid w:val="00C7411B"/>
    <w:rPr>
      <w:rFonts w:ascii="Cambria" w:hAnsi="Cambria"/>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10">
    <w:name w:val="Medium Grid 1"/>
    <w:basedOn w:val="a1"/>
    <w:uiPriority w:val="99"/>
    <w:rsid w:val="00B56ED1"/>
    <w:rPr>
      <w:kern w:val="0"/>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highlight">
    <w:name w:val="highlight"/>
    <w:basedOn w:val="a0"/>
    <w:uiPriority w:val="99"/>
    <w:rsid w:val="00373ACA"/>
    <w:rPr>
      <w:rFonts w:cs="Times New Roman"/>
    </w:rPr>
  </w:style>
  <w:style w:type="table" w:styleId="af0">
    <w:name w:val="Light Shading"/>
    <w:basedOn w:val="a1"/>
    <w:uiPriority w:val="99"/>
    <w:rsid w:val="00EA028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2-5">
    <w:name w:val="Medium List 2 Accent 5"/>
    <w:basedOn w:val="a1"/>
    <w:uiPriority w:val="99"/>
    <w:rsid w:val="00EB34DB"/>
    <w:rPr>
      <w:rFonts w:ascii="Cambria" w:hAnsi="Cambria"/>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af1">
    <w:name w:val="Emphasis"/>
    <w:basedOn w:val="a0"/>
    <w:uiPriority w:val="99"/>
    <w:qFormat/>
    <w:rsid w:val="00776DF2"/>
    <w:rPr>
      <w:rFonts w:cs="Times New Roman"/>
      <w:i/>
      <w:iCs/>
    </w:rPr>
  </w:style>
  <w:style w:type="character" w:customStyle="1" w:styleId="label">
    <w:name w:val="label"/>
    <w:basedOn w:val="a0"/>
    <w:uiPriority w:val="99"/>
    <w:rsid w:val="00776DF2"/>
    <w:rPr>
      <w:rFonts w:cs="Times New Roman"/>
    </w:rPr>
  </w:style>
  <w:style w:type="character" w:customStyle="1" w:styleId="slug-doi">
    <w:name w:val="slug-doi"/>
    <w:basedOn w:val="a0"/>
    <w:uiPriority w:val="99"/>
    <w:rsid w:val="00944D9F"/>
    <w:rPr>
      <w:rFonts w:cs="Times New Roman"/>
    </w:rPr>
  </w:style>
  <w:style w:type="paragraph" w:customStyle="1" w:styleId="Default">
    <w:name w:val="Default"/>
    <w:uiPriority w:val="99"/>
    <w:rsid w:val="00E75CBB"/>
    <w:pPr>
      <w:autoSpaceDE w:val="0"/>
      <w:autoSpaceDN w:val="0"/>
      <w:adjustRightInd w:val="0"/>
    </w:pPr>
    <w:rPr>
      <w:rFonts w:ascii="Book Antiqua" w:hAnsi="Book Antiqua" w:cs="Book Antiqua"/>
      <w:color w:val="000000"/>
      <w:kern w:val="0"/>
      <w:sz w:val="24"/>
      <w:szCs w:val="24"/>
    </w:rPr>
  </w:style>
  <w:style w:type="paragraph" w:styleId="HTML">
    <w:name w:val="HTML Preformatted"/>
    <w:basedOn w:val="a"/>
    <w:link w:val="HTMLChar"/>
    <w:uiPriority w:val="99"/>
    <w:semiHidden/>
    <w:rsid w:val="00966F71"/>
    <w:pPr>
      <w:spacing w:after="0" w:line="240" w:lineRule="auto"/>
    </w:pPr>
    <w:rPr>
      <w:rFonts w:ascii="Consolas" w:hAnsi="Consolas"/>
      <w:sz w:val="20"/>
      <w:szCs w:val="20"/>
    </w:rPr>
  </w:style>
  <w:style w:type="character" w:customStyle="1" w:styleId="HTMLChar">
    <w:name w:val="HTML 预设格式 Char"/>
    <w:basedOn w:val="a0"/>
    <w:link w:val="HTML"/>
    <w:uiPriority w:val="99"/>
    <w:semiHidden/>
    <w:locked/>
    <w:rsid w:val="00966F71"/>
    <w:rPr>
      <w:rFonts w:ascii="Consolas" w:hAnsi="Consolas" w:cs="Times New Roman"/>
      <w:lang w:val="en-GB" w:eastAsia="en-US"/>
    </w:rPr>
  </w:style>
  <w:style w:type="table" w:styleId="2">
    <w:name w:val="Medium List 2"/>
    <w:basedOn w:val="a1"/>
    <w:uiPriority w:val="99"/>
    <w:rsid w:val="00E506D2"/>
    <w:rPr>
      <w:rFonts w:ascii="Cambria" w:hAnsi="Cambria"/>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f2">
    <w:name w:val="header"/>
    <w:basedOn w:val="a"/>
    <w:link w:val="Char5"/>
    <w:uiPriority w:val="99"/>
    <w:rsid w:val="00EF1B0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2"/>
    <w:uiPriority w:val="99"/>
    <w:locked/>
    <w:rsid w:val="00EF1B01"/>
    <w:rPr>
      <w:rFonts w:ascii="Cambria" w:hAnsi="Cambria" w:cs="Times New Roman"/>
      <w:sz w:val="18"/>
      <w:szCs w:val="18"/>
      <w:lang w:val="en-GB" w:eastAsia="en-US"/>
    </w:rPr>
  </w:style>
  <w:style w:type="paragraph" w:customStyle="1" w:styleId="Predefinito">
    <w:name w:val="Predefinito"/>
    <w:uiPriority w:val="99"/>
    <w:rsid w:val="00EF1B01"/>
    <w:pPr>
      <w:widowControl w:val="0"/>
      <w:autoSpaceDN w:val="0"/>
      <w:adjustRightInd w:val="0"/>
      <w:spacing w:after="200" w:line="276" w:lineRule="auto"/>
    </w:pPr>
    <w:rPr>
      <w:rFonts w:ascii="Calibri" w:hAnsi="Calibri" w:cs="Calibri"/>
      <w:kern w:val="1"/>
      <w:sz w:val="22"/>
      <w:lang w:val="it-IT" w:eastAsia="en-US"/>
    </w:rPr>
  </w:style>
  <w:style w:type="paragraph" w:styleId="af3">
    <w:name w:val="Plain Text"/>
    <w:basedOn w:val="a"/>
    <w:link w:val="Char6"/>
    <w:uiPriority w:val="99"/>
    <w:rsid w:val="00EF1B01"/>
    <w:pPr>
      <w:widowControl w:val="0"/>
      <w:spacing w:after="0" w:line="240" w:lineRule="auto"/>
      <w:jc w:val="both"/>
    </w:pPr>
    <w:rPr>
      <w:rFonts w:ascii="宋体" w:hAnsi="Courier New" w:cs="Courier New"/>
      <w:kern w:val="2"/>
      <w:sz w:val="21"/>
      <w:szCs w:val="21"/>
      <w:lang w:val="en-US" w:eastAsia="zh-CN"/>
    </w:rPr>
  </w:style>
  <w:style w:type="character" w:customStyle="1" w:styleId="Char6">
    <w:name w:val="纯文本 Char"/>
    <w:basedOn w:val="a0"/>
    <w:link w:val="af3"/>
    <w:uiPriority w:val="99"/>
    <w:locked/>
    <w:rsid w:val="00EF1B01"/>
    <w:rPr>
      <w:rFonts w:ascii="宋体" w:hAnsi="Courier New" w:cs="Courier New"/>
      <w:kern w:val="2"/>
      <w:sz w:val="21"/>
      <w:szCs w:val="21"/>
    </w:rPr>
  </w:style>
  <w:style w:type="character" w:customStyle="1" w:styleId="labellist1">
    <w:name w:val="label_list1"/>
    <w:uiPriority w:val="99"/>
    <w:rsid w:val="002D5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054"/>
    <w:pPr>
      <w:spacing w:after="200" w:line="276" w:lineRule="auto"/>
    </w:pPr>
    <w:rPr>
      <w:rFonts w:ascii="Cambria" w:hAnsi="Cambria"/>
      <w:kern w:val="0"/>
      <w:sz w:val="24"/>
      <w:szCs w:val="24"/>
      <w:lang w:val="en-GB" w:eastAsia="en-US"/>
    </w:rPr>
  </w:style>
  <w:style w:type="paragraph" w:styleId="1">
    <w:name w:val="heading 1"/>
    <w:basedOn w:val="a"/>
    <w:link w:val="1Char"/>
    <w:uiPriority w:val="99"/>
    <w:qFormat/>
    <w:rsid w:val="00B54A8D"/>
    <w:pPr>
      <w:spacing w:before="100" w:beforeAutospacing="1" w:after="100" w:afterAutospacing="1" w:line="240" w:lineRule="auto"/>
      <w:outlineLvl w:val="0"/>
    </w:pPr>
    <w:rPr>
      <w:rFonts w:ascii="Times New Roman" w:hAnsi="Times New Roman"/>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54A8D"/>
    <w:rPr>
      <w:rFonts w:eastAsia="Times New Roman" w:cs="Times New Roman"/>
      <w:b/>
      <w:bCs/>
      <w:kern w:val="36"/>
      <w:sz w:val="48"/>
      <w:szCs w:val="48"/>
    </w:rPr>
  </w:style>
  <w:style w:type="paragraph" w:styleId="a3">
    <w:name w:val="annotation text"/>
    <w:basedOn w:val="a"/>
    <w:link w:val="Char"/>
    <w:uiPriority w:val="99"/>
    <w:rsid w:val="00052054"/>
    <w:rPr>
      <w:lang w:val="en-US"/>
    </w:rPr>
  </w:style>
  <w:style w:type="character" w:customStyle="1" w:styleId="Char">
    <w:name w:val="批注文字 Char"/>
    <w:basedOn w:val="a0"/>
    <w:link w:val="a3"/>
    <w:uiPriority w:val="99"/>
    <w:locked/>
    <w:rsid w:val="00052054"/>
    <w:rPr>
      <w:rFonts w:ascii="Cambria" w:hAnsi="Cambria"/>
      <w:sz w:val="24"/>
      <w:lang w:eastAsia="en-US"/>
    </w:rPr>
  </w:style>
  <w:style w:type="paragraph" w:styleId="a4">
    <w:name w:val="annotation subject"/>
    <w:basedOn w:val="a3"/>
    <w:next w:val="a3"/>
    <w:link w:val="Char0"/>
    <w:uiPriority w:val="99"/>
    <w:semiHidden/>
    <w:rsid w:val="00052054"/>
    <w:rPr>
      <w:b/>
      <w:bCs/>
    </w:rPr>
  </w:style>
  <w:style w:type="character" w:customStyle="1" w:styleId="Char0">
    <w:name w:val="批注主题 Char"/>
    <w:basedOn w:val="Char"/>
    <w:link w:val="a4"/>
    <w:uiPriority w:val="99"/>
    <w:locked/>
    <w:rsid w:val="00052054"/>
    <w:rPr>
      <w:rFonts w:ascii="Cambria" w:hAnsi="Cambria"/>
      <w:b/>
      <w:sz w:val="24"/>
      <w:lang w:eastAsia="en-US"/>
    </w:rPr>
  </w:style>
  <w:style w:type="paragraph" w:styleId="a5">
    <w:name w:val="endnote text"/>
    <w:basedOn w:val="a"/>
    <w:link w:val="Char1"/>
    <w:uiPriority w:val="99"/>
    <w:rsid w:val="00052054"/>
    <w:pPr>
      <w:snapToGrid w:val="0"/>
    </w:pPr>
  </w:style>
  <w:style w:type="character" w:customStyle="1" w:styleId="Char1">
    <w:name w:val="尾注文本 Char"/>
    <w:basedOn w:val="a0"/>
    <w:link w:val="a5"/>
    <w:uiPriority w:val="99"/>
    <w:semiHidden/>
    <w:rsid w:val="004A6624"/>
    <w:rPr>
      <w:rFonts w:ascii="Cambria" w:hAnsi="Cambria"/>
      <w:kern w:val="0"/>
      <w:sz w:val="24"/>
      <w:szCs w:val="24"/>
      <w:lang w:val="en-GB" w:eastAsia="en-US"/>
    </w:rPr>
  </w:style>
  <w:style w:type="paragraph" w:styleId="a6">
    <w:name w:val="Balloon Text"/>
    <w:basedOn w:val="a"/>
    <w:link w:val="Char2"/>
    <w:uiPriority w:val="99"/>
    <w:semiHidden/>
    <w:rsid w:val="00052054"/>
    <w:pPr>
      <w:spacing w:after="0" w:line="240" w:lineRule="auto"/>
    </w:pPr>
    <w:rPr>
      <w:rFonts w:ascii="Tahoma" w:hAnsi="Tahoma"/>
      <w:sz w:val="16"/>
      <w:szCs w:val="16"/>
      <w:lang w:val="en-US"/>
    </w:rPr>
  </w:style>
  <w:style w:type="character" w:customStyle="1" w:styleId="BalloonTextChar">
    <w:name w:val="Balloon Text Char"/>
    <w:basedOn w:val="a0"/>
    <w:uiPriority w:val="99"/>
    <w:rsid w:val="00052054"/>
    <w:rPr>
      <w:rFonts w:ascii="Tahoma" w:hAnsi="Tahoma"/>
      <w:sz w:val="16"/>
      <w:lang w:eastAsia="en-US"/>
    </w:rPr>
  </w:style>
  <w:style w:type="paragraph" w:styleId="a7">
    <w:name w:val="footer"/>
    <w:basedOn w:val="a"/>
    <w:link w:val="Char3"/>
    <w:uiPriority w:val="99"/>
    <w:rsid w:val="00052054"/>
    <w:pPr>
      <w:tabs>
        <w:tab w:val="center" w:pos="4320"/>
        <w:tab w:val="right" w:pos="8640"/>
      </w:tabs>
      <w:snapToGrid w:val="0"/>
    </w:pPr>
    <w:rPr>
      <w:rFonts w:ascii="Times New Roman" w:hAnsi="Times New Roman"/>
      <w:sz w:val="20"/>
      <w:szCs w:val="20"/>
      <w:lang w:val="en-US" w:eastAsia="zh-CN"/>
    </w:rPr>
  </w:style>
  <w:style w:type="character" w:customStyle="1" w:styleId="Char3">
    <w:name w:val="页脚 Char"/>
    <w:basedOn w:val="a0"/>
    <w:link w:val="a7"/>
    <w:uiPriority w:val="99"/>
    <w:locked/>
    <w:rsid w:val="00052054"/>
    <w:rPr>
      <w:sz w:val="20"/>
    </w:rPr>
  </w:style>
  <w:style w:type="paragraph" w:styleId="a8">
    <w:name w:val="footnote text"/>
    <w:basedOn w:val="a"/>
    <w:link w:val="Char4"/>
    <w:uiPriority w:val="99"/>
    <w:rsid w:val="00052054"/>
    <w:pPr>
      <w:spacing w:after="0" w:line="240" w:lineRule="auto"/>
    </w:pPr>
    <w:rPr>
      <w:sz w:val="20"/>
      <w:szCs w:val="20"/>
      <w:lang w:val="en-US"/>
    </w:rPr>
  </w:style>
  <w:style w:type="character" w:customStyle="1" w:styleId="Char4">
    <w:name w:val="脚注文本 Char"/>
    <w:basedOn w:val="a0"/>
    <w:link w:val="a8"/>
    <w:uiPriority w:val="99"/>
    <w:locked/>
    <w:rsid w:val="00052054"/>
    <w:rPr>
      <w:rFonts w:ascii="Cambria" w:hAnsi="Cambria"/>
      <w:lang w:eastAsia="en-US"/>
    </w:rPr>
  </w:style>
  <w:style w:type="paragraph" w:styleId="a9">
    <w:name w:val="Normal (Web)"/>
    <w:basedOn w:val="a"/>
    <w:uiPriority w:val="99"/>
    <w:rsid w:val="00052054"/>
    <w:pPr>
      <w:spacing w:before="100" w:beforeAutospacing="1" w:after="100" w:afterAutospacing="1" w:line="240" w:lineRule="auto"/>
    </w:pPr>
    <w:rPr>
      <w:rFonts w:ascii="Times New Roman" w:hAnsi="Times New Roman"/>
      <w:lang w:eastAsia="zh-CN"/>
    </w:rPr>
  </w:style>
  <w:style w:type="character" w:styleId="aa">
    <w:name w:val="endnote reference"/>
    <w:basedOn w:val="a0"/>
    <w:uiPriority w:val="99"/>
    <w:rsid w:val="00052054"/>
    <w:rPr>
      <w:rFonts w:cs="Times New Roman"/>
      <w:vertAlign w:val="superscript"/>
    </w:rPr>
  </w:style>
  <w:style w:type="character" w:styleId="ab">
    <w:name w:val="FollowedHyperlink"/>
    <w:basedOn w:val="a0"/>
    <w:uiPriority w:val="99"/>
    <w:rsid w:val="00052054"/>
    <w:rPr>
      <w:rFonts w:cs="Times New Roman"/>
      <w:color w:val="800080"/>
      <w:u w:val="single"/>
    </w:rPr>
  </w:style>
  <w:style w:type="character" w:styleId="ac">
    <w:name w:val="Hyperlink"/>
    <w:basedOn w:val="a0"/>
    <w:uiPriority w:val="99"/>
    <w:rsid w:val="00052054"/>
    <w:rPr>
      <w:rFonts w:cs="Times New Roman"/>
      <w:color w:val="0000FF"/>
      <w:u w:val="single"/>
    </w:rPr>
  </w:style>
  <w:style w:type="character" w:styleId="ad">
    <w:name w:val="annotation reference"/>
    <w:basedOn w:val="a0"/>
    <w:uiPriority w:val="99"/>
    <w:semiHidden/>
    <w:rsid w:val="00052054"/>
    <w:rPr>
      <w:rFonts w:cs="Times New Roman"/>
      <w:sz w:val="18"/>
    </w:rPr>
  </w:style>
  <w:style w:type="character" w:styleId="ae">
    <w:name w:val="footnote reference"/>
    <w:basedOn w:val="a0"/>
    <w:uiPriority w:val="99"/>
    <w:rsid w:val="00052054"/>
    <w:rPr>
      <w:rFonts w:cs="Times New Roman"/>
      <w:vertAlign w:val="superscript"/>
    </w:rPr>
  </w:style>
  <w:style w:type="paragraph" w:customStyle="1" w:styleId="CharChar">
    <w:name w:val="批注框文本 Char Char"/>
    <w:basedOn w:val="a"/>
    <w:link w:val="BalloonTextChar2"/>
    <w:uiPriority w:val="99"/>
    <w:rsid w:val="00052054"/>
    <w:pPr>
      <w:spacing w:after="0" w:line="240" w:lineRule="auto"/>
    </w:pPr>
    <w:rPr>
      <w:rFonts w:ascii="Tahoma" w:hAnsi="Tahoma"/>
      <w:sz w:val="16"/>
      <w:szCs w:val="16"/>
      <w:lang w:val="en-US"/>
    </w:rPr>
  </w:style>
  <w:style w:type="paragraph" w:customStyle="1" w:styleId="p0">
    <w:name w:val="p0"/>
    <w:basedOn w:val="a"/>
    <w:uiPriority w:val="99"/>
    <w:rsid w:val="00052054"/>
    <w:pPr>
      <w:spacing w:after="0" w:line="240" w:lineRule="auto"/>
      <w:jc w:val="both"/>
    </w:pPr>
    <w:rPr>
      <w:rFonts w:ascii="Times New Roman" w:hAnsi="Times New Roman"/>
      <w:sz w:val="21"/>
      <w:szCs w:val="21"/>
      <w:lang w:eastAsia="zh-CN"/>
    </w:rPr>
  </w:style>
  <w:style w:type="paragraph" w:customStyle="1" w:styleId="NormalWeb1">
    <w:name w:val="Normal (Web)1"/>
    <w:basedOn w:val="a"/>
    <w:uiPriority w:val="99"/>
    <w:rsid w:val="00052054"/>
    <w:pPr>
      <w:spacing w:before="100" w:beforeAutospacing="1" w:after="100" w:afterAutospacing="1" w:line="240" w:lineRule="auto"/>
    </w:pPr>
    <w:rPr>
      <w:rFonts w:ascii="Times New Roman" w:hAnsi="Times New Roman"/>
      <w:lang w:eastAsia="zh-CN"/>
    </w:rPr>
  </w:style>
  <w:style w:type="paragraph" w:customStyle="1" w:styleId="NormalWeb2">
    <w:name w:val="Normal (Web)2"/>
    <w:basedOn w:val="a"/>
    <w:uiPriority w:val="99"/>
    <w:rsid w:val="00052054"/>
    <w:pPr>
      <w:spacing w:before="100" w:beforeAutospacing="1" w:after="100" w:afterAutospacing="1" w:line="240" w:lineRule="auto"/>
    </w:pPr>
    <w:rPr>
      <w:rFonts w:ascii="Times New Roman" w:hAnsi="Times New Roman"/>
      <w:lang w:eastAsia="zh-CN"/>
    </w:rPr>
  </w:style>
  <w:style w:type="paragraph" w:customStyle="1" w:styleId="NormalWeb3">
    <w:name w:val="Normal (Web)3"/>
    <w:basedOn w:val="a"/>
    <w:uiPriority w:val="99"/>
    <w:rsid w:val="00052054"/>
    <w:pPr>
      <w:spacing w:before="100" w:beforeAutospacing="1" w:after="100" w:afterAutospacing="1" w:line="240" w:lineRule="auto"/>
    </w:pPr>
    <w:rPr>
      <w:rFonts w:ascii="Times New Roman" w:hAnsi="Times New Roman"/>
      <w:lang w:eastAsia="zh-CN"/>
    </w:rPr>
  </w:style>
  <w:style w:type="paragraph" w:customStyle="1" w:styleId="NormalWeb4">
    <w:name w:val="Normal (Web)4"/>
    <w:basedOn w:val="a"/>
    <w:uiPriority w:val="99"/>
    <w:rsid w:val="00052054"/>
    <w:pPr>
      <w:spacing w:before="100" w:beforeAutospacing="1" w:after="100" w:afterAutospacing="1" w:line="240" w:lineRule="auto"/>
    </w:pPr>
    <w:rPr>
      <w:rFonts w:ascii="Times New Roman" w:hAnsi="Times New Roman"/>
      <w:lang w:eastAsia="zh-CN"/>
    </w:rPr>
  </w:style>
  <w:style w:type="character" w:customStyle="1" w:styleId="PageNumber1">
    <w:name w:val="Page Number1"/>
    <w:basedOn w:val="a0"/>
    <w:uiPriority w:val="99"/>
    <w:rsid w:val="00052054"/>
    <w:rPr>
      <w:rFonts w:cs="Times New Roman"/>
    </w:rPr>
  </w:style>
  <w:style w:type="character" w:customStyle="1" w:styleId="apple-converted-space">
    <w:name w:val="apple-converted-space"/>
    <w:uiPriority w:val="99"/>
    <w:rsid w:val="00052054"/>
  </w:style>
  <w:style w:type="character" w:customStyle="1" w:styleId="cit-name-surname">
    <w:name w:val="cit-name-surname"/>
    <w:uiPriority w:val="99"/>
    <w:rsid w:val="00052054"/>
  </w:style>
  <w:style w:type="character" w:customStyle="1" w:styleId="cit-name-given-names">
    <w:name w:val="cit-name-given-names"/>
    <w:uiPriority w:val="99"/>
    <w:rsid w:val="00052054"/>
  </w:style>
  <w:style w:type="character" w:customStyle="1" w:styleId="cit-etal">
    <w:name w:val="cit-etal"/>
    <w:uiPriority w:val="99"/>
    <w:rsid w:val="00052054"/>
  </w:style>
  <w:style w:type="character" w:customStyle="1" w:styleId="HTMLCite1">
    <w:name w:val="HTML Cite1"/>
    <w:uiPriority w:val="99"/>
    <w:rsid w:val="00052054"/>
    <w:rPr>
      <w:i/>
    </w:rPr>
  </w:style>
  <w:style w:type="character" w:customStyle="1" w:styleId="cit-article-title">
    <w:name w:val="cit-article-title"/>
    <w:uiPriority w:val="99"/>
    <w:rsid w:val="00052054"/>
  </w:style>
  <w:style w:type="character" w:customStyle="1" w:styleId="cit-pub-date">
    <w:name w:val="cit-pub-date"/>
    <w:uiPriority w:val="99"/>
    <w:rsid w:val="00052054"/>
  </w:style>
  <w:style w:type="character" w:customStyle="1" w:styleId="cit-vol">
    <w:name w:val="cit-vol"/>
    <w:uiPriority w:val="99"/>
    <w:rsid w:val="00052054"/>
  </w:style>
  <w:style w:type="character" w:customStyle="1" w:styleId="cit-fpage">
    <w:name w:val="cit-fpage"/>
    <w:uiPriority w:val="99"/>
    <w:rsid w:val="00052054"/>
  </w:style>
  <w:style w:type="character" w:customStyle="1" w:styleId="cit-lpage">
    <w:name w:val="cit-lpage"/>
    <w:uiPriority w:val="99"/>
    <w:rsid w:val="00052054"/>
  </w:style>
  <w:style w:type="character" w:customStyle="1" w:styleId="ref-journal">
    <w:name w:val="ref-journal"/>
    <w:uiPriority w:val="99"/>
    <w:rsid w:val="00052054"/>
  </w:style>
  <w:style w:type="character" w:customStyle="1" w:styleId="ref-vol">
    <w:name w:val="ref-vol"/>
    <w:uiPriority w:val="99"/>
    <w:rsid w:val="00052054"/>
  </w:style>
  <w:style w:type="character" w:customStyle="1" w:styleId="BalloonTextChar1">
    <w:name w:val="Balloon Text Char1"/>
    <w:uiPriority w:val="99"/>
    <w:rsid w:val="00052054"/>
    <w:rPr>
      <w:rFonts w:ascii="Tahoma" w:hAnsi="Tahoma"/>
      <w:sz w:val="16"/>
      <w:lang w:eastAsia="en-US"/>
    </w:rPr>
  </w:style>
  <w:style w:type="character" w:customStyle="1" w:styleId="BalloonTextChar2">
    <w:name w:val="Balloon Text Char2"/>
    <w:link w:val="CharChar"/>
    <w:uiPriority w:val="99"/>
    <w:semiHidden/>
    <w:locked/>
    <w:rsid w:val="00052054"/>
    <w:rPr>
      <w:rFonts w:ascii="Tahoma" w:hAnsi="Tahoma"/>
      <w:sz w:val="16"/>
      <w:lang w:eastAsia="en-US"/>
    </w:rPr>
  </w:style>
  <w:style w:type="character" w:customStyle="1" w:styleId="Char2">
    <w:name w:val="批注框文本 Char"/>
    <w:link w:val="a6"/>
    <w:uiPriority w:val="99"/>
    <w:locked/>
    <w:rsid w:val="00052054"/>
    <w:rPr>
      <w:rFonts w:ascii="Tahoma" w:hAnsi="Tahoma"/>
      <w:sz w:val="16"/>
      <w:lang w:eastAsia="en-US"/>
    </w:rPr>
  </w:style>
  <w:style w:type="table" w:styleId="af">
    <w:name w:val="Table Grid"/>
    <w:basedOn w:val="a1"/>
    <w:uiPriority w:val="99"/>
    <w:rsid w:val="00C7411B"/>
    <w:rPr>
      <w:rFonts w:ascii="Calibri" w:hAnsi="Calibri"/>
      <w:kern w:val="0"/>
      <w:sz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Grid 2 Accent 1"/>
    <w:basedOn w:val="a1"/>
    <w:uiPriority w:val="99"/>
    <w:rsid w:val="00C7411B"/>
    <w:rPr>
      <w:rFonts w:ascii="Cambria" w:hAnsi="Cambria"/>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10">
    <w:name w:val="Medium Grid 1"/>
    <w:basedOn w:val="a1"/>
    <w:uiPriority w:val="99"/>
    <w:rsid w:val="00B56ED1"/>
    <w:rPr>
      <w:kern w:val="0"/>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highlight">
    <w:name w:val="highlight"/>
    <w:basedOn w:val="a0"/>
    <w:uiPriority w:val="99"/>
    <w:rsid w:val="00373ACA"/>
    <w:rPr>
      <w:rFonts w:cs="Times New Roman"/>
    </w:rPr>
  </w:style>
  <w:style w:type="table" w:styleId="af0">
    <w:name w:val="Light Shading"/>
    <w:basedOn w:val="a1"/>
    <w:uiPriority w:val="99"/>
    <w:rsid w:val="00EA028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2-5">
    <w:name w:val="Medium List 2 Accent 5"/>
    <w:basedOn w:val="a1"/>
    <w:uiPriority w:val="99"/>
    <w:rsid w:val="00EB34DB"/>
    <w:rPr>
      <w:rFonts w:ascii="Cambria" w:hAnsi="Cambria"/>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af1">
    <w:name w:val="Emphasis"/>
    <w:basedOn w:val="a0"/>
    <w:uiPriority w:val="99"/>
    <w:qFormat/>
    <w:rsid w:val="00776DF2"/>
    <w:rPr>
      <w:rFonts w:cs="Times New Roman"/>
      <w:i/>
      <w:iCs/>
    </w:rPr>
  </w:style>
  <w:style w:type="character" w:customStyle="1" w:styleId="label">
    <w:name w:val="label"/>
    <w:basedOn w:val="a0"/>
    <w:uiPriority w:val="99"/>
    <w:rsid w:val="00776DF2"/>
    <w:rPr>
      <w:rFonts w:cs="Times New Roman"/>
    </w:rPr>
  </w:style>
  <w:style w:type="character" w:customStyle="1" w:styleId="slug-doi">
    <w:name w:val="slug-doi"/>
    <w:basedOn w:val="a0"/>
    <w:uiPriority w:val="99"/>
    <w:rsid w:val="00944D9F"/>
    <w:rPr>
      <w:rFonts w:cs="Times New Roman"/>
    </w:rPr>
  </w:style>
  <w:style w:type="paragraph" w:customStyle="1" w:styleId="Default">
    <w:name w:val="Default"/>
    <w:uiPriority w:val="99"/>
    <w:rsid w:val="00E75CBB"/>
    <w:pPr>
      <w:autoSpaceDE w:val="0"/>
      <w:autoSpaceDN w:val="0"/>
      <w:adjustRightInd w:val="0"/>
    </w:pPr>
    <w:rPr>
      <w:rFonts w:ascii="Book Antiqua" w:hAnsi="Book Antiqua" w:cs="Book Antiqua"/>
      <w:color w:val="000000"/>
      <w:kern w:val="0"/>
      <w:sz w:val="24"/>
      <w:szCs w:val="24"/>
    </w:rPr>
  </w:style>
  <w:style w:type="paragraph" w:styleId="HTML">
    <w:name w:val="HTML Preformatted"/>
    <w:basedOn w:val="a"/>
    <w:link w:val="HTMLChar"/>
    <w:uiPriority w:val="99"/>
    <w:semiHidden/>
    <w:rsid w:val="00966F71"/>
    <w:pPr>
      <w:spacing w:after="0" w:line="240" w:lineRule="auto"/>
    </w:pPr>
    <w:rPr>
      <w:rFonts w:ascii="Consolas" w:hAnsi="Consolas"/>
      <w:sz w:val="20"/>
      <w:szCs w:val="20"/>
    </w:rPr>
  </w:style>
  <w:style w:type="character" w:customStyle="1" w:styleId="HTMLChar">
    <w:name w:val="HTML 预设格式 Char"/>
    <w:basedOn w:val="a0"/>
    <w:link w:val="HTML"/>
    <w:uiPriority w:val="99"/>
    <w:semiHidden/>
    <w:locked/>
    <w:rsid w:val="00966F71"/>
    <w:rPr>
      <w:rFonts w:ascii="Consolas" w:hAnsi="Consolas" w:cs="Times New Roman"/>
      <w:lang w:val="en-GB" w:eastAsia="en-US"/>
    </w:rPr>
  </w:style>
  <w:style w:type="table" w:styleId="2">
    <w:name w:val="Medium List 2"/>
    <w:basedOn w:val="a1"/>
    <w:uiPriority w:val="99"/>
    <w:rsid w:val="00E506D2"/>
    <w:rPr>
      <w:rFonts w:ascii="Cambria" w:hAnsi="Cambria"/>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f2">
    <w:name w:val="header"/>
    <w:basedOn w:val="a"/>
    <w:link w:val="Char5"/>
    <w:uiPriority w:val="99"/>
    <w:rsid w:val="00EF1B0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2"/>
    <w:uiPriority w:val="99"/>
    <w:locked/>
    <w:rsid w:val="00EF1B01"/>
    <w:rPr>
      <w:rFonts w:ascii="Cambria" w:hAnsi="Cambria" w:cs="Times New Roman"/>
      <w:sz w:val="18"/>
      <w:szCs w:val="18"/>
      <w:lang w:val="en-GB" w:eastAsia="en-US"/>
    </w:rPr>
  </w:style>
  <w:style w:type="paragraph" w:customStyle="1" w:styleId="Predefinito">
    <w:name w:val="Predefinito"/>
    <w:uiPriority w:val="99"/>
    <w:rsid w:val="00EF1B01"/>
    <w:pPr>
      <w:widowControl w:val="0"/>
      <w:autoSpaceDN w:val="0"/>
      <w:adjustRightInd w:val="0"/>
      <w:spacing w:after="200" w:line="276" w:lineRule="auto"/>
    </w:pPr>
    <w:rPr>
      <w:rFonts w:ascii="Calibri" w:hAnsi="Calibri" w:cs="Calibri"/>
      <w:kern w:val="1"/>
      <w:sz w:val="22"/>
      <w:lang w:val="it-IT" w:eastAsia="en-US"/>
    </w:rPr>
  </w:style>
  <w:style w:type="paragraph" w:styleId="af3">
    <w:name w:val="Plain Text"/>
    <w:basedOn w:val="a"/>
    <w:link w:val="Char6"/>
    <w:uiPriority w:val="99"/>
    <w:rsid w:val="00EF1B01"/>
    <w:pPr>
      <w:widowControl w:val="0"/>
      <w:spacing w:after="0" w:line="240" w:lineRule="auto"/>
      <w:jc w:val="both"/>
    </w:pPr>
    <w:rPr>
      <w:rFonts w:ascii="宋体" w:hAnsi="Courier New" w:cs="Courier New"/>
      <w:kern w:val="2"/>
      <w:sz w:val="21"/>
      <w:szCs w:val="21"/>
      <w:lang w:val="en-US" w:eastAsia="zh-CN"/>
    </w:rPr>
  </w:style>
  <w:style w:type="character" w:customStyle="1" w:styleId="Char6">
    <w:name w:val="纯文本 Char"/>
    <w:basedOn w:val="a0"/>
    <w:link w:val="af3"/>
    <w:uiPriority w:val="99"/>
    <w:locked/>
    <w:rsid w:val="00EF1B01"/>
    <w:rPr>
      <w:rFonts w:ascii="宋体" w:hAnsi="Courier New" w:cs="Courier New"/>
      <w:kern w:val="2"/>
      <w:sz w:val="21"/>
      <w:szCs w:val="21"/>
    </w:rPr>
  </w:style>
  <w:style w:type="character" w:customStyle="1" w:styleId="labellist1">
    <w:name w:val="label_list1"/>
    <w:uiPriority w:val="99"/>
    <w:rsid w:val="002D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46137">
      <w:marLeft w:val="0"/>
      <w:marRight w:val="0"/>
      <w:marTop w:val="0"/>
      <w:marBottom w:val="0"/>
      <w:divBdr>
        <w:top w:val="none" w:sz="0" w:space="0" w:color="auto"/>
        <w:left w:val="none" w:sz="0" w:space="0" w:color="auto"/>
        <w:bottom w:val="none" w:sz="0" w:space="0" w:color="auto"/>
        <w:right w:val="none" w:sz="0" w:space="0" w:color="auto"/>
      </w:divBdr>
    </w:div>
    <w:div w:id="1010646142">
      <w:marLeft w:val="0"/>
      <w:marRight w:val="0"/>
      <w:marTop w:val="0"/>
      <w:marBottom w:val="0"/>
      <w:divBdr>
        <w:top w:val="none" w:sz="0" w:space="0" w:color="auto"/>
        <w:left w:val="none" w:sz="0" w:space="0" w:color="auto"/>
        <w:bottom w:val="none" w:sz="0" w:space="0" w:color="auto"/>
        <w:right w:val="none" w:sz="0" w:space="0" w:color="auto"/>
      </w:divBdr>
    </w:div>
    <w:div w:id="1010646143">
      <w:marLeft w:val="0"/>
      <w:marRight w:val="0"/>
      <w:marTop w:val="0"/>
      <w:marBottom w:val="0"/>
      <w:divBdr>
        <w:top w:val="none" w:sz="0" w:space="0" w:color="auto"/>
        <w:left w:val="none" w:sz="0" w:space="0" w:color="auto"/>
        <w:bottom w:val="none" w:sz="0" w:space="0" w:color="auto"/>
        <w:right w:val="none" w:sz="0" w:space="0" w:color="auto"/>
      </w:divBdr>
    </w:div>
    <w:div w:id="1010646148">
      <w:marLeft w:val="0"/>
      <w:marRight w:val="0"/>
      <w:marTop w:val="0"/>
      <w:marBottom w:val="0"/>
      <w:divBdr>
        <w:top w:val="none" w:sz="0" w:space="0" w:color="auto"/>
        <w:left w:val="none" w:sz="0" w:space="0" w:color="auto"/>
        <w:bottom w:val="none" w:sz="0" w:space="0" w:color="auto"/>
        <w:right w:val="none" w:sz="0" w:space="0" w:color="auto"/>
      </w:divBdr>
    </w:div>
    <w:div w:id="1010646150">
      <w:marLeft w:val="0"/>
      <w:marRight w:val="0"/>
      <w:marTop w:val="0"/>
      <w:marBottom w:val="0"/>
      <w:divBdr>
        <w:top w:val="none" w:sz="0" w:space="0" w:color="auto"/>
        <w:left w:val="none" w:sz="0" w:space="0" w:color="auto"/>
        <w:bottom w:val="none" w:sz="0" w:space="0" w:color="auto"/>
        <w:right w:val="none" w:sz="0" w:space="0" w:color="auto"/>
      </w:divBdr>
    </w:div>
    <w:div w:id="1010646154">
      <w:marLeft w:val="0"/>
      <w:marRight w:val="0"/>
      <w:marTop w:val="0"/>
      <w:marBottom w:val="0"/>
      <w:divBdr>
        <w:top w:val="none" w:sz="0" w:space="0" w:color="auto"/>
        <w:left w:val="none" w:sz="0" w:space="0" w:color="auto"/>
        <w:bottom w:val="none" w:sz="0" w:space="0" w:color="auto"/>
        <w:right w:val="none" w:sz="0" w:space="0" w:color="auto"/>
      </w:divBdr>
    </w:div>
    <w:div w:id="1010646160">
      <w:marLeft w:val="0"/>
      <w:marRight w:val="0"/>
      <w:marTop w:val="0"/>
      <w:marBottom w:val="0"/>
      <w:divBdr>
        <w:top w:val="none" w:sz="0" w:space="0" w:color="auto"/>
        <w:left w:val="none" w:sz="0" w:space="0" w:color="auto"/>
        <w:bottom w:val="none" w:sz="0" w:space="0" w:color="auto"/>
        <w:right w:val="none" w:sz="0" w:space="0" w:color="auto"/>
      </w:divBdr>
    </w:div>
    <w:div w:id="1010646177">
      <w:marLeft w:val="0"/>
      <w:marRight w:val="0"/>
      <w:marTop w:val="0"/>
      <w:marBottom w:val="0"/>
      <w:divBdr>
        <w:top w:val="none" w:sz="0" w:space="0" w:color="auto"/>
        <w:left w:val="none" w:sz="0" w:space="0" w:color="auto"/>
        <w:bottom w:val="none" w:sz="0" w:space="0" w:color="auto"/>
        <w:right w:val="none" w:sz="0" w:space="0" w:color="auto"/>
      </w:divBdr>
    </w:div>
    <w:div w:id="1010646184">
      <w:marLeft w:val="0"/>
      <w:marRight w:val="0"/>
      <w:marTop w:val="0"/>
      <w:marBottom w:val="0"/>
      <w:divBdr>
        <w:top w:val="none" w:sz="0" w:space="0" w:color="auto"/>
        <w:left w:val="none" w:sz="0" w:space="0" w:color="auto"/>
        <w:bottom w:val="none" w:sz="0" w:space="0" w:color="auto"/>
        <w:right w:val="none" w:sz="0" w:space="0" w:color="auto"/>
      </w:divBdr>
    </w:div>
    <w:div w:id="1010646193">
      <w:marLeft w:val="0"/>
      <w:marRight w:val="0"/>
      <w:marTop w:val="0"/>
      <w:marBottom w:val="0"/>
      <w:divBdr>
        <w:top w:val="none" w:sz="0" w:space="0" w:color="auto"/>
        <w:left w:val="none" w:sz="0" w:space="0" w:color="auto"/>
        <w:bottom w:val="none" w:sz="0" w:space="0" w:color="auto"/>
        <w:right w:val="none" w:sz="0" w:space="0" w:color="auto"/>
      </w:divBdr>
    </w:div>
    <w:div w:id="1010646195">
      <w:marLeft w:val="0"/>
      <w:marRight w:val="0"/>
      <w:marTop w:val="0"/>
      <w:marBottom w:val="0"/>
      <w:divBdr>
        <w:top w:val="none" w:sz="0" w:space="0" w:color="auto"/>
        <w:left w:val="none" w:sz="0" w:space="0" w:color="auto"/>
        <w:bottom w:val="none" w:sz="0" w:space="0" w:color="auto"/>
        <w:right w:val="none" w:sz="0" w:space="0" w:color="auto"/>
      </w:divBdr>
    </w:div>
    <w:div w:id="1010646203">
      <w:marLeft w:val="0"/>
      <w:marRight w:val="0"/>
      <w:marTop w:val="0"/>
      <w:marBottom w:val="0"/>
      <w:divBdr>
        <w:top w:val="none" w:sz="0" w:space="0" w:color="auto"/>
        <w:left w:val="none" w:sz="0" w:space="0" w:color="auto"/>
        <w:bottom w:val="none" w:sz="0" w:space="0" w:color="auto"/>
        <w:right w:val="none" w:sz="0" w:space="0" w:color="auto"/>
      </w:divBdr>
    </w:div>
    <w:div w:id="1010646207">
      <w:marLeft w:val="0"/>
      <w:marRight w:val="0"/>
      <w:marTop w:val="0"/>
      <w:marBottom w:val="0"/>
      <w:divBdr>
        <w:top w:val="none" w:sz="0" w:space="0" w:color="auto"/>
        <w:left w:val="none" w:sz="0" w:space="0" w:color="auto"/>
        <w:bottom w:val="none" w:sz="0" w:space="0" w:color="auto"/>
        <w:right w:val="none" w:sz="0" w:space="0" w:color="auto"/>
      </w:divBdr>
    </w:div>
    <w:div w:id="1010646218">
      <w:marLeft w:val="0"/>
      <w:marRight w:val="0"/>
      <w:marTop w:val="0"/>
      <w:marBottom w:val="0"/>
      <w:divBdr>
        <w:top w:val="none" w:sz="0" w:space="0" w:color="auto"/>
        <w:left w:val="none" w:sz="0" w:space="0" w:color="auto"/>
        <w:bottom w:val="none" w:sz="0" w:space="0" w:color="auto"/>
        <w:right w:val="none" w:sz="0" w:space="0" w:color="auto"/>
      </w:divBdr>
    </w:div>
    <w:div w:id="1010646228">
      <w:marLeft w:val="0"/>
      <w:marRight w:val="0"/>
      <w:marTop w:val="0"/>
      <w:marBottom w:val="0"/>
      <w:divBdr>
        <w:top w:val="none" w:sz="0" w:space="0" w:color="auto"/>
        <w:left w:val="none" w:sz="0" w:space="0" w:color="auto"/>
        <w:bottom w:val="none" w:sz="0" w:space="0" w:color="auto"/>
        <w:right w:val="none" w:sz="0" w:space="0" w:color="auto"/>
      </w:divBdr>
      <w:divsChild>
        <w:div w:id="1010646293">
          <w:marLeft w:val="0"/>
          <w:marRight w:val="0"/>
          <w:marTop w:val="0"/>
          <w:marBottom w:val="0"/>
          <w:divBdr>
            <w:top w:val="none" w:sz="0" w:space="0" w:color="auto"/>
            <w:left w:val="none" w:sz="0" w:space="0" w:color="auto"/>
            <w:bottom w:val="none" w:sz="0" w:space="0" w:color="auto"/>
            <w:right w:val="none" w:sz="0" w:space="0" w:color="auto"/>
          </w:divBdr>
          <w:divsChild>
            <w:div w:id="1010646275">
              <w:marLeft w:val="0"/>
              <w:marRight w:val="0"/>
              <w:marTop w:val="0"/>
              <w:marBottom w:val="0"/>
              <w:divBdr>
                <w:top w:val="none" w:sz="0" w:space="0" w:color="auto"/>
                <w:left w:val="none" w:sz="0" w:space="0" w:color="auto"/>
                <w:bottom w:val="none" w:sz="0" w:space="0" w:color="auto"/>
                <w:right w:val="none" w:sz="0" w:space="0" w:color="auto"/>
              </w:divBdr>
              <w:divsChild>
                <w:div w:id="1010646197">
                  <w:marLeft w:val="0"/>
                  <w:marRight w:val="0"/>
                  <w:marTop w:val="0"/>
                  <w:marBottom w:val="0"/>
                  <w:divBdr>
                    <w:top w:val="none" w:sz="0" w:space="0" w:color="auto"/>
                    <w:left w:val="none" w:sz="0" w:space="0" w:color="auto"/>
                    <w:bottom w:val="none" w:sz="0" w:space="0" w:color="auto"/>
                    <w:right w:val="none" w:sz="0" w:space="0" w:color="auto"/>
                  </w:divBdr>
                  <w:divsChild>
                    <w:div w:id="1010646238">
                      <w:marLeft w:val="0"/>
                      <w:marRight w:val="0"/>
                      <w:marTop w:val="0"/>
                      <w:marBottom w:val="0"/>
                      <w:divBdr>
                        <w:top w:val="none" w:sz="0" w:space="0" w:color="auto"/>
                        <w:left w:val="none" w:sz="0" w:space="0" w:color="auto"/>
                        <w:bottom w:val="none" w:sz="0" w:space="0" w:color="auto"/>
                        <w:right w:val="none" w:sz="0" w:space="0" w:color="auto"/>
                      </w:divBdr>
                      <w:divsChild>
                        <w:div w:id="1010646223">
                          <w:marLeft w:val="0"/>
                          <w:marRight w:val="0"/>
                          <w:marTop w:val="0"/>
                          <w:marBottom w:val="0"/>
                          <w:divBdr>
                            <w:top w:val="none" w:sz="0" w:space="0" w:color="auto"/>
                            <w:left w:val="none" w:sz="0" w:space="0" w:color="auto"/>
                            <w:bottom w:val="none" w:sz="0" w:space="0" w:color="auto"/>
                            <w:right w:val="none" w:sz="0" w:space="0" w:color="auto"/>
                          </w:divBdr>
                          <w:divsChild>
                            <w:div w:id="1010646181">
                              <w:marLeft w:val="0"/>
                              <w:marRight w:val="0"/>
                              <w:marTop w:val="0"/>
                              <w:marBottom w:val="0"/>
                              <w:divBdr>
                                <w:top w:val="none" w:sz="0" w:space="0" w:color="auto"/>
                                <w:left w:val="none" w:sz="0" w:space="0" w:color="auto"/>
                                <w:bottom w:val="none" w:sz="0" w:space="0" w:color="auto"/>
                                <w:right w:val="none" w:sz="0" w:space="0" w:color="auto"/>
                              </w:divBdr>
                              <w:divsChild>
                                <w:div w:id="1010646225">
                                  <w:marLeft w:val="0"/>
                                  <w:marRight w:val="0"/>
                                  <w:marTop w:val="0"/>
                                  <w:marBottom w:val="0"/>
                                  <w:divBdr>
                                    <w:top w:val="none" w:sz="0" w:space="0" w:color="auto"/>
                                    <w:left w:val="none" w:sz="0" w:space="0" w:color="auto"/>
                                    <w:bottom w:val="none" w:sz="0" w:space="0" w:color="auto"/>
                                    <w:right w:val="none" w:sz="0" w:space="0" w:color="auto"/>
                                  </w:divBdr>
                                  <w:divsChild>
                                    <w:div w:id="1010646240">
                                      <w:marLeft w:val="0"/>
                                      <w:marRight w:val="0"/>
                                      <w:marTop w:val="0"/>
                                      <w:marBottom w:val="0"/>
                                      <w:divBdr>
                                        <w:top w:val="none" w:sz="0" w:space="0" w:color="auto"/>
                                        <w:left w:val="none" w:sz="0" w:space="0" w:color="auto"/>
                                        <w:bottom w:val="none" w:sz="0" w:space="0" w:color="auto"/>
                                        <w:right w:val="none" w:sz="0" w:space="0" w:color="auto"/>
                                      </w:divBdr>
                                      <w:divsChild>
                                        <w:div w:id="1010646254">
                                          <w:marLeft w:val="0"/>
                                          <w:marRight w:val="0"/>
                                          <w:marTop w:val="0"/>
                                          <w:marBottom w:val="0"/>
                                          <w:divBdr>
                                            <w:top w:val="none" w:sz="0" w:space="0" w:color="auto"/>
                                            <w:left w:val="none" w:sz="0" w:space="0" w:color="auto"/>
                                            <w:bottom w:val="none" w:sz="0" w:space="0" w:color="auto"/>
                                            <w:right w:val="none" w:sz="0" w:space="0" w:color="auto"/>
                                          </w:divBdr>
                                          <w:divsChild>
                                            <w:div w:id="1010646269">
                                              <w:marLeft w:val="0"/>
                                              <w:marRight w:val="0"/>
                                              <w:marTop w:val="0"/>
                                              <w:marBottom w:val="0"/>
                                              <w:divBdr>
                                                <w:top w:val="none" w:sz="0" w:space="0" w:color="auto"/>
                                                <w:left w:val="none" w:sz="0" w:space="0" w:color="auto"/>
                                                <w:bottom w:val="none" w:sz="0" w:space="0" w:color="auto"/>
                                                <w:right w:val="none" w:sz="0" w:space="0" w:color="auto"/>
                                              </w:divBdr>
                                              <w:divsChild>
                                                <w:div w:id="1010646146">
                                                  <w:marLeft w:val="0"/>
                                                  <w:marRight w:val="0"/>
                                                  <w:marTop w:val="0"/>
                                                  <w:marBottom w:val="0"/>
                                                  <w:divBdr>
                                                    <w:top w:val="none" w:sz="0" w:space="0" w:color="auto"/>
                                                    <w:left w:val="none" w:sz="0" w:space="0" w:color="auto"/>
                                                    <w:bottom w:val="none" w:sz="0" w:space="0" w:color="auto"/>
                                                    <w:right w:val="none" w:sz="0" w:space="0" w:color="auto"/>
                                                  </w:divBdr>
                                                  <w:divsChild>
                                                    <w:div w:id="1010646172">
                                                      <w:marLeft w:val="0"/>
                                                      <w:marRight w:val="0"/>
                                                      <w:marTop w:val="0"/>
                                                      <w:marBottom w:val="0"/>
                                                      <w:divBdr>
                                                        <w:top w:val="none" w:sz="0" w:space="0" w:color="auto"/>
                                                        <w:left w:val="none" w:sz="0" w:space="0" w:color="auto"/>
                                                        <w:bottom w:val="none" w:sz="0" w:space="0" w:color="auto"/>
                                                        <w:right w:val="none" w:sz="0" w:space="0" w:color="auto"/>
                                                      </w:divBdr>
                                                      <w:divsChild>
                                                        <w:div w:id="1010646318">
                                                          <w:marLeft w:val="0"/>
                                                          <w:marRight w:val="0"/>
                                                          <w:marTop w:val="0"/>
                                                          <w:marBottom w:val="0"/>
                                                          <w:divBdr>
                                                            <w:top w:val="none" w:sz="0" w:space="0" w:color="auto"/>
                                                            <w:left w:val="none" w:sz="0" w:space="0" w:color="auto"/>
                                                            <w:bottom w:val="none" w:sz="0" w:space="0" w:color="auto"/>
                                                            <w:right w:val="none" w:sz="0" w:space="0" w:color="auto"/>
                                                          </w:divBdr>
                                                          <w:divsChild>
                                                            <w:div w:id="1010646331">
                                                              <w:marLeft w:val="0"/>
                                                              <w:marRight w:val="0"/>
                                                              <w:marTop w:val="0"/>
                                                              <w:marBottom w:val="0"/>
                                                              <w:divBdr>
                                                                <w:top w:val="none" w:sz="0" w:space="0" w:color="auto"/>
                                                                <w:left w:val="none" w:sz="0" w:space="0" w:color="auto"/>
                                                                <w:bottom w:val="none" w:sz="0" w:space="0" w:color="auto"/>
                                                                <w:right w:val="none" w:sz="0" w:space="0" w:color="auto"/>
                                                              </w:divBdr>
                                                              <w:divsChild>
                                                                <w:div w:id="1010646171">
                                                                  <w:marLeft w:val="0"/>
                                                                  <w:marRight w:val="0"/>
                                                                  <w:marTop w:val="0"/>
                                                                  <w:marBottom w:val="0"/>
                                                                  <w:divBdr>
                                                                    <w:top w:val="none" w:sz="0" w:space="0" w:color="auto"/>
                                                                    <w:left w:val="none" w:sz="0" w:space="0" w:color="auto"/>
                                                                    <w:bottom w:val="none" w:sz="0" w:space="0" w:color="auto"/>
                                                                    <w:right w:val="none" w:sz="0" w:space="0" w:color="auto"/>
                                                                  </w:divBdr>
                                                                  <w:divsChild>
                                                                    <w:div w:id="1010646244">
                                                                      <w:marLeft w:val="0"/>
                                                                      <w:marRight w:val="0"/>
                                                                      <w:marTop w:val="0"/>
                                                                      <w:marBottom w:val="0"/>
                                                                      <w:divBdr>
                                                                        <w:top w:val="none" w:sz="0" w:space="0" w:color="auto"/>
                                                                        <w:left w:val="none" w:sz="0" w:space="0" w:color="auto"/>
                                                                        <w:bottom w:val="none" w:sz="0" w:space="0" w:color="auto"/>
                                                                        <w:right w:val="none" w:sz="0" w:space="0" w:color="auto"/>
                                                                      </w:divBdr>
                                                                      <w:divsChild>
                                                                        <w:div w:id="1010646136">
                                                                          <w:marLeft w:val="0"/>
                                                                          <w:marRight w:val="0"/>
                                                                          <w:marTop w:val="0"/>
                                                                          <w:marBottom w:val="0"/>
                                                                          <w:divBdr>
                                                                            <w:top w:val="none" w:sz="0" w:space="0" w:color="auto"/>
                                                                            <w:left w:val="none" w:sz="0" w:space="0" w:color="auto"/>
                                                                            <w:bottom w:val="none" w:sz="0" w:space="0" w:color="auto"/>
                                                                            <w:right w:val="none" w:sz="0" w:space="0" w:color="auto"/>
                                                                          </w:divBdr>
                                                                          <w:divsChild>
                                                                            <w:div w:id="1010646147">
                                                                              <w:marLeft w:val="0"/>
                                                                              <w:marRight w:val="0"/>
                                                                              <w:marTop w:val="0"/>
                                                                              <w:marBottom w:val="0"/>
                                                                              <w:divBdr>
                                                                                <w:top w:val="none" w:sz="0" w:space="0" w:color="auto"/>
                                                                                <w:left w:val="none" w:sz="0" w:space="0" w:color="auto"/>
                                                                                <w:bottom w:val="none" w:sz="0" w:space="0" w:color="auto"/>
                                                                                <w:right w:val="none" w:sz="0" w:space="0" w:color="auto"/>
                                                                              </w:divBdr>
                                                                              <w:divsChild>
                                                                                <w:div w:id="1010646324">
                                                                                  <w:marLeft w:val="0"/>
                                                                                  <w:marRight w:val="0"/>
                                                                                  <w:marTop w:val="0"/>
                                                                                  <w:marBottom w:val="0"/>
                                                                                  <w:divBdr>
                                                                                    <w:top w:val="none" w:sz="0" w:space="0" w:color="auto"/>
                                                                                    <w:left w:val="none" w:sz="0" w:space="0" w:color="auto"/>
                                                                                    <w:bottom w:val="none" w:sz="0" w:space="0" w:color="auto"/>
                                                                                    <w:right w:val="none" w:sz="0" w:space="0" w:color="auto"/>
                                                                                  </w:divBdr>
                                                                                  <w:divsChild>
                                                                                    <w:div w:id="1010646144">
                                                                                      <w:marLeft w:val="0"/>
                                                                                      <w:marRight w:val="0"/>
                                                                                      <w:marTop w:val="0"/>
                                                                                      <w:marBottom w:val="0"/>
                                                                                      <w:divBdr>
                                                                                        <w:top w:val="none" w:sz="0" w:space="0" w:color="auto"/>
                                                                                        <w:left w:val="none" w:sz="0" w:space="0" w:color="auto"/>
                                                                                        <w:bottom w:val="none" w:sz="0" w:space="0" w:color="auto"/>
                                                                                        <w:right w:val="none" w:sz="0" w:space="0" w:color="auto"/>
                                                                                      </w:divBdr>
                                                                                      <w:divsChild>
                                                                                        <w:div w:id="1010646221">
                                                                                          <w:marLeft w:val="0"/>
                                                                                          <w:marRight w:val="0"/>
                                                                                          <w:marTop w:val="0"/>
                                                                                          <w:marBottom w:val="0"/>
                                                                                          <w:divBdr>
                                                                                            <w:top w:val="none" w:sz="0" w:space="0" w:color="auto"/>
                                                                                            <w:left w:val="none" w:sz="0" w:space="0" w:color="auto"/>
                                                                                            <w:bottom w:val="none" w:sz="0" w:space="0" w:color="auto"/>
                                                                                            <w:right w:val="none" w:sz="0" w:space="0" w:color="auto"/>
                                                                                          </w:divBdr>
                                                                                          <w:divsChild>
                                                                                            <w:div w:id="1010646173">
                                                                                              <w:marLeft w:val="0"/>
                                                                                              <w:marRight w:val="0"/>
                                                                                              <w:marTop w:val="0"/>
                                                                                              <w:marBottom w:val="0"/>
                                                                                              <w:divBdr>
                                                                                                <w:top w:val="none" w:sz="0" w:space="0" w:color="auto"/>
                                                                                                <w:left w:val="none" w:sz="0" w:space="0" w:color="auto"/>
                                                                                                <w:bottom w:val="none" w:sz="0" w:space="0" w:color="auto"/>
                                                                                                <w:right w:val="none" w:sz="0" w:space="0" w:color="auto"/>
                                                                                              </w:divBdr>
                                                                                              <w:divsChild>
                                                                                                <w:div w:id="1010646191">
                                                                                                  <w:marLeft w:val="0"/>
                                                                                                  <w:marRight w:val="0"/>
                                                                                                  <w:marTop w:val="0"/>
                                                                                                  <w:marBottom w:val="0"/>
                                                                                                  <w:divBdr>
                                                                                                    <w:top w:val="none" w:sz="0" w:space="0" w:color="auto"/>
                                                                                                    <w:left w:val="none" w:sz="0" w:space="0" w:color="auto"/>
                                                                                                    <w:bottom w:val="none" w:sz="0" w:space="0" w:color="auto"/>
                                                                                                    <w:right w:val="none" w:sz="0" w:space="0" w:color="auto"/>
                                                                                                  </w:divBdr>
                                                                                                  <w:divsChild>
                                                                                                    <w:div w:id="1010646167">
                                                                                                      <w:marLeft w:val="0"/>
                                                                                                      <w:marRight w:val="0"/>
                                                                                                      <w:marTop w:val="0"/>
                                                                                                      <w:marBottom w:val="0"/>
                                                                                                      <w:divBdr>
                                                                                                        <w:top w:val="none" w:sz="0" w:space="0" w:color="auto"/>
                                                                                                        <w:left w:val="none" w:sz="0" w:space="0" w:color="auto"/>
                                                                                                        <w:bottom w:val="none" w:sz="0" w:space="0" w:color="auto"/>
                                                                                                        <w:right w:val="none" w:sz="0" w:space="0" w:color="auto"/>
                                                                                                      </w:divBdr>
                                                                                                      <w:divsChild>
                                                                                                        <w:div w:id="1010646285">
                                                                                                          <w:marLeft w:val="0"/>
                                                                                                          <w:marRight w:val="0"/>
                                                                                                          <w:marTop w:val="0"/>
                                                                                                          <w:marBottom w:val="0"/>
                                                                                                          <w:divBdr>
                                                                                                            <w:top w:val="none" w:sz="0" w:space="0" w:color="auto"/>
                                                                                                            <w:left w:val="none" w:sz="0" w:space="0" w:color="auto"/>
                                                                                                            <w:bottom w:val="none" w:sz="0" w:space="0" w:color="auto"/>
                                                                                                            <w:right w:val="none" w:sz="0" w:space="0" w:color="auto"/>
                                                                                                          </w:divBdr>
                                                                                                          <w:divsChild>
                                                                                                            <w:div w:id="1010646220">
                                                                                                              <w:marLeft w:val="0"/>
                                                                                                              <w:marRight w:val="0"/>
                                                                                                              <w:marTop w:val="0"/>
                                                                                                              <w:marBottom w:val="0"/>
                                                                                                              <w:divBdr>
                                                                                                                <w:top w:val="none" w:sz="0" w:space="0" w:color="auto"/>
                                                                                                                <w:left w:val="none" w:sz="0" w:space="0" w:color="auto"/>
                                                                                                                <w:bottom w:val="none" w:sz="0" w:space="0" w:color="auto"/>
                                                                                                                <w:right w:val="none" w:sz="0" w:space="0" w:color="auto"/>
                                                                                                              </w:divBdr>
                                                                                                              <w:divsChild>
                                                                                                                <w:div w:id="1010646287">
                                                                                                                  <w:marLeft w:val="0"/>
                                                                                                                  <w:marRight w:val="0"/>
                                                                                                                  <w:marTop w:val="0"/>
                                                                                                                  <w:marBottom w:val="0"/>
                                                                                                                  <w:divBdr>
                                                                                                                    <w:top w:val="none" w:sz="0" w:space="0" w:color="auto"/>
                                                                                                                    <w:left w:val="none" w:sz="0" w:space="0" w:color="auto"/>
                                                                                                                    <w:bottom w:val="none" w:sz="0" w:space="0" w:color="auto"/>
                                                                                                                    <w:right w:val="none" w:sz="0" w:space="0" w:color="auto"/>
                                                                                                                  </w:divBdr>
                                                                                                                  <w:divsChild>
                                                                                                                    <w:div w:id="1010646286">
                                                                                                                      <w:marLeft w:val="0"/>
                                                                                                                      <w:marRight w:val="0"/>
                                                                                                                      <w:marTop w:val="0"/>
                                                                                                                      <w:marBottom w:val="0"/>
                                                                                                                      <w:divBdr>
                                                                                                                        <w:top w:val="none" w:sz="0" w:space="0" w:color="auto"/>
                                                                                                                        <w:left w:val="none" w:sz="0" w:space="0" w:color="auto"/>
                                                                                                                        <w:bottom w:val="none" w:sz="0" w:space="0" w:color="auto"/>
                                                                                                                        <w:right w:val="none" w:sz="0" w:space="0" w:color="auto"/>
                                                                                                                      </w:divBdr>
                                                                                                                      <w:divsChild>
                                                                                                                        <w:div w:id="1010646284">
                                                                                                                          <w:marLeft w:val="0"/>
                                                                                                                          <w:marRight w:val="0"/>
                                                                                                                          <w:marTop w:val="0"/>
                                                                                                                          <w:marBottom w:val="0"/>
                                                                                                                          <w:divBdr>
                                                                                                                            <w:top w:val="none" w:sz="0" w:space="0" w:color="auto"/>
                                                                                                                            <w:left w:val="none" w:sz="0" w:space="0" w:color="auto"/>
                                                                                                                            <w:bottom w:val="none" w:sz="0" w:space="0" w:color="auto"/>
                                                                                                                            <w:right w:val="none" w:sz="0" w:space="0" w:color="auto"/>
                                                                                                                          </w:divBdr>
                                                                                                                          <w:divsChild>
                                                                                                                            <w:div w:id="1010646270">
                                                                                                                              <w:marLeft w:val="0"/>
                                                                                                                              <w:marRight w:val="0"/>
                                                                                                                              <w:marTop w:val="0"/>
                                                                                                                              <w:marBottom w:val="0"/>
                                                                                                                              <w:divBdr>
                                                                                                                                <w:top w:val="none" w:sz="0" w:space="0" w:color="auto"/>
                                                                                                                                <w:left w:val="none" w:sz="0" w:space="0" w:color="auto"/>
                                                                                                                                <w:bottom w:val="none" w:sz="0" w:space="0" w:color="auto"/>
                                                                                                                                <w:right w:val="none" w:sz="0" w:space="0" w:color="auto"/>
                                                                                                                              </w:divBdr>
                                                                                                                              <w:divsChild>
                                                                                                                                <w:div w:id="1010646169">
                                                                                                                                  <w:marLeft w:val="0"/>
                                                                                                                                  <w:marRight w:val="0"/>
                                                                                                                                  <w:marTop w:val="0"/>
                                                                                                                                  <w:marBottom w:val="0"/>
                                                                                                                                  <w:divBdr>
                                                                                                                                    <w:top w:val="none" w:sz="0" w:space="0" w:color="auto"/>
                                                                                                                                    <w:left w:val="none" w:sz="0" w:space="0" w:color="auto"/>
                                                                                                                                    <w:bottom w:val="none" w:sz="0" w:space="0" w:color="auto"/>
                                                                                                                                    <w:right w:val="none" w:sz="0" w:space="0" w:color="auto"/>
                                                                                                                                  </w:divBdr>
                                                                                                                                  <w:divsChild>
                                                                                                                                    <w:div w:id="1010646196">
                                                                                                                                      <w:marLeft w:val="0"/>
                                                                                                                                      <w:marRight w:val="0"/>
                                                                                                                                      <w:marTop w:val="0"/>
                                                                                                                                      <w:marBottom w:val="0"/>
                                                                                                                                      <w:divBdr>
                                                                                                                                        <w:top w:val="none" w:sz="0" w:space="0" w:color="auto"/>
                                                                                                                                        <w:left w:val="none" w:sz="0" w:space="0" w:color="auto"/>
                                                                                                                                        <w:bottom w:val="none" w:sz="0" w:space="0" w:color="auto"/>
                                                                                                                                        <w:right w:val="none" w:sz="0" w:space="0" w:color="auto"/>
                                                                                                                                      </w:divBdr>
                                                                                                                                      <w:divsChild>
                                                                                                                                        <w:div w:id="1010646251">
                                                                                                                                          <w:marLeft w:val="0"/>
                                                                                                                                          <w:marRight w:val="0"/>
                                                                                                                                          <w:marTop w:val="0"/>
                                                                                                                                          <w:marBottom w:val="0"/>
                                                                                                                                          <w:divBdr>
                                                                                                                                            <w:top w:val="none" w:sz="0" w:space="0" w:color="auto"/>
                                                                                                                                            <w:left w:val="none" w:sz="0" w:space="0" w:color="auto"/>
                                                                                                                                            <w:bottom w:val="none" w:sz="0" w:space="0" w:color="auto"/>
                                                                                                                                            <w:right w:val="none" w:sz="0" w:space="0" w:color="auto"/>
                                                                                                                                          </w:divBdr>
                                                                                                                                          <w:divsChild>
                                                                                                                                            <w:div w:id="1010646170">
                                                                                                                                              <w:marLeft w:val="0"/>
                                                                                                                                              <w:marRight w:val="0"/>
                                                                                                                                              <w:marTop w:val="0"/>
                                                                                                                                              <w:marBottom w:val="0"/>
                                                                                                                                              <w:divBdr>
                                                                                                                                                <w:top w:val="none" w:sz="0" w:space="0" w:color="auto"/>
                                                                                                                                                <w:left w:val="none" w:sz="0" w:space="0" w:color="auto"/>
                                                                                                                                                <w:bottom w:val="none" w:sz="0" w:space="0" w:color="auto"/>
                                                                                                                                                <w:right w:val="none" w:sz="0" w:space="0" w:color="auto"/>
                                                                                                                                              </w:divBdr>
                                                                                                                                              <w:divsChild>
                                                                                                                                                <w:div w:id="1010646166">
                                                                                                                                                  <w:marLeft w:val="0"/>
                                                                                                                                                  <w:marRight w:val="0"/>
                                                                                                                                                  <w:marTop w:val="0"/>
                                                                                                                                                  <w:marBottom w:val="0"/>
                                                                                                                                                  <w:divBdr>
                                                                                                                                                    <w:top w:val="none" w:sz="0" w:space="0" w:color="auto"/>
                                                                                                                                                    <w:left w:val="none" w:sz="0" w:space="0" w:color="auto"/>
                                                                                                                                                    <w:bottom w:val="none" w:sz="0" w:space="0" w:color="auto"/>
                                                                                                                                                    <w:right w:val="none" w:sz="0" w:space="0" w:color="auto"/>
                                                                                                                                                  </w:divBdr>
                                                                                                                                                  <w:divsChild>
                                                                                                                                                    <w:div w:id="1010646187">
                                                                                                                                                      <w:marLeft w:val="0"/>
                                                                                                                                                      <w:marRight w:val="0"/>
                                                                                                                                                      <w:marTop w:val="0"/>
                                                                                                                                                      <w:marBottom w:val="0"/>
                                                                                                                                                      <w:divBdr>
                                                                                                                                                        <w:top w:val="none" w:sz="0" w:space="0" w:color="auto"/>
                                                                                                                                                        <w:left w:val="none" w:sz="0" w:space="0" w:color="auto"/>
                                                                                                                                                        <w:bottom w:val="none" w:sz="0" w:space="0" w:color="auto"/>
                                                                                                                                                        <w:right w:val="none" w:sz="0" w:space="0" w:color="auto"/>
                                                                                                                                                      </w:divBdr>
                                                                                                                                                      <w:divsChild>
                                                                                                                                                        <w:div w:id="1010646213">
                                                                                                                                                          <w:marLeft w:val="0"/>
                                                                                                                                                          <w:marRight w:val="0"/>
                                                                                                                                                          <w:marTop w:val="0"/>
                                                                                                                                                          <w:marBottom w:val="0"/>
                                                                                                                                                          <w:divBdr>
                                                                                                                                                            <w:top w:val="none" w:sz="0" w:space="0" w:color="auto"/>
                                                                                                                                                            <w:left w:val="none" w:sz="0" w:space="0" w:color="auto"/>
                                                                                                                                                            <w:bottom w:val="none" w:sz="0" w:space="0" w:color="auto"/>
                                                                                                                                                            <w:right w:val="none" w:sz="0" w:space="0" w:color="auto"/>
                                                                                                                                                          </w:divBdr>
                                                                                                                                                          <w:divsChild>
                                                                                                                                                            <w:div w:id="1010646215">
                                                                                                                                                              <w:marLeft w:val="0"/>
                                                                                                                                                              <w:marRight w:val="0"/>
                                                                                                                                                              <w:marTop w:val="0"/>
                                                                                                                                                              <w:marBottom w:val="0"/>
                                                                                                                                                              <w:divBdr>
                                                                                                                                                                <w:top w:val="none" w:sz="0" w:space="0" w:color="auto"/>
                                                                                                                                                                <w:left w:val="none" w:sz="0" w:space="0" w:color="auto"/>
                                                                                                                                                                <w:bottom w:val="none" w:sz="0" w:space="0" w:color="auto"/>
                                                                                                                                                                <w:right w:val="none" w:sz="0" w:space="0" w:color="auto"/>
                                                                                                                                                              </w:divBdr>
                                                                                                                                                              <w:divsChild>
                                                                                                                                                                <w:div w:id="1010646325">
                                                                                                                                                                  <w:marLeft w:val="0"/>
                                                                                                                                                                  <w:marRight w:val="0"/>
                                                                                                                                                                  <w:marTop w:val="0"/>
                                                                                                                                                                  <w:marBottom w:val="0"/>
                                                                                                                                                                  <w:divBdr>
                                                                                                                                                                    <w:top w:val="none" w:sz="0" w:space="0" w:color="auto"/>
                                                                                                                                                                    <w:left w:val="none" w:sz="0" w:space="0" w:color="auto"/>
                                                                                                                                                                    <w:bottom w:val="none" w:sz="0" w:space="0" w:color="auto"/>
                                                                                                                                                                    <w:right w:val="none" w:sz="0" w:space="0" w:color="auto"/>
                                                                                                                                                                  </w:divBdr>
                                                                                                                                                                  <w:divsChild>
                                                                                                                                                                    <w:div w:id="1010646230">
                                                                                                                                                                      <w:marLeft w:val="0"/>
                                                                                                                                                                      <w:marRight w:val="0"/>
                                                                                                                                                                      <w:marTop w:val="0"/>
                                                                                                                                                                      <w:marBottom w:val="0"/>
                                                                                                                                                                      <w:divBdr>
                                                                                                                                                                        <w:top w:val="none" w:sz="0" w:space="0" w:color="auto"/>
                                                                                                                                                                        <w:left w:val="none" w:sz="0" w:space="0" w:color="auto"/>
                                                                                                                                                                        <w:bottom w:val="none" w:sz="0" w:space="0" w:color="auto"/>
                                                                                                                                                                        <w:right w:val="none" w:sz="0" w:space="0" w:color="auto"/>
                                                                                                                                                                      </w:divBdr>
                                                                                                                                                                      <w:divsChild>
                                                                                                                                                                        <w:div w:id="1010646313">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010646289">
                                                                                                                                                                                  <w:marLeft w:val="0"/>
                                                                                                                                                                                  <w:marRight w:val="0"/>
                                                                                                                                                                                  <w:marTop w:val="0"/>
                                                                                                                                                                                  <w:marBottom w:val="0"/>
                                                                                                                                                                                  <w:divBdr>
                                                                                                                                                                                    <w:top w:val="none" w:sz="0" w:space="0" w:color="auto"/>
                                                                                                                                                                                    <w:left w:val="none" w:sz="0" w:space="0" w:color="auto"/>
                                                                                                                                                                                    <w:bottom w:val="none" w:sz="0" w:space="0" w:color="auto"/>
                                                                                                                                                                                    <w:right w:val="none" w:sz="0" w:space="0" w:color="auto"/>
                                                                                                                                                                                  </w:divBdr>
                                                                                                                                                                                  <w:divsChild>
                                                                                                                                                                                    <w:div w:id="1010646316">
                                                                                                                                                                                      <w:marLeft w:val="0"/>
                                                                                                                                                                                      <w:marRight w:val="0"/>
                                                                                                                                                                                      <w:marTop w:val="0"/>
                                                                                                                                                                                      <w:marBottom w:val="0"/>
                                                                                                                                                                                      <w:divBdr>
                                                                                                                                                                                        <w:top w:val="none" w:sz="0" w:space="0" w:color="auto"/>
                                                                                                                                                                                        <w:left w:val="none" w:sz="0" w:space="0" w:color="auto"/>
                                                                                                                                                                                        <w:bottom w:val="none" w:sz="0" w:space="0" w:color="auto"/>
                                                                                                                                                                                        <w:right w:val="none" w:sz="0" w:space="0" w:color="auto"/>
                                                                                                                                                                                      </w:divBdr>
                                                                                                                                                                                      <w:divsChild>
                                                                                                                                                                                        <w:div w:id="1010646231">
                                                                                                                                                                                          <w:marLeft w:val="0"/>
                                                                                                                                                                                          <w:marRight w:val="0"/>
                                                                                                                                                                                          <w:marTop w:val="0"/>
                                                                                                                                                                                          <w:marBottom w:val="0"/>
                                                                                                                                                                                          <w:divBdr>
                                                                                                                                                                                            <w:top w:val="none" w:sz="0" w:space="0" w:color="auto"/>
                                                                                                                                                                                            <w:left w:val="none" w:sz="0" w:space="0" w:color="auto"/>
                                                                                                                                                                                            <w:bottom w:val="none" w:sz="0" w:space="0" w:color="auto"/>
                                                                                                                                                                                            <w:right w:val="none" w:sz="0" w:space="0" w:color="auto"/>
                                                                                                                                                                                          </w:divBdr>
                                                                                                                                                                                          <w:divsChild>
                                                                                                                                                                                            <w:div w:id="1010646226">
                                                                                                                                                                                              <w:marLeft w:val="0"/>
                                                                                                                                                                                              <w:marRight w:val="0"/>
                                                                                                                                                                                              <w:marTop w:val="0"/>
                                                                                                                                                                                              <w:marBottom w:val="0"/>
                                                                                                                                                                                              <w:divBdr>
                                                                                                                                                                                                <w:top w:val="none" w:sz="0" w:space="0" w:color="auto"/>
                                                                                                                                                                                                <w:left w:val="none" w:sz="0" w:space="0" w:color="auto"/>
                                                                                                                                                                                                <w:bottom w:val="none" w:sz="0" w:space="0" w:color="auto"/>
                                                                                                                                                                                                <w:right w:val="none" w:sz="0" w:space="0" w:color="auto"/>
                                                                                                                                                                                              </w:divBdr>
                                                                                                                                                                                              <w:divsChild>
                                                                                                                                                                                                <w:div w:id="1010646264">
                                                                                                                                                                                                  <w:marLeft w:val="0"/>
                                                                                                                                                                                                  <w:marRight w:val="0"/>
                                                                                                                                                                                                  <w:marTop w:val="0"/>
                                                                                                                                                                                                  <w:marBottom w:val="0"/>
                                                                                                                                                                                                  <w:divBdr>
                                                                                                                                                                                                    <w:top w:val="none" w:sz="0" w:space="0" w:color="auto"/>
                                                                                                                                                                                                    <w:left w:val="none" w:sz="0" w:space="0" w:color="auto"/>
                                                                                                                                                                                                    <w:bottom w:val="none" w:sz="0" w:space="0" w:color="auto"/>
                                                                                                                                                                                                    <w:right w:val="none" w:sz="0" w:space="0" w:color="auto"/>
                                                                                                                                                                                                  </w:divBdr>
                                                                                                                                                                                                  <w:divsChild>
                                                                                                                                                                                                    <w:div w:id="1010646288">
                                                                                                                                                                                                      <w:marLeft w:val="0"/>
                                                                                                                                                                                                      <w:marRight w:val="0"/>
                                                                                                                                                                                                      <w:marTop w:val="0"/>
                                                                                                                                                                                                      <w:marBottom w:val="0"/>
                                                                                                                                                                                                      <w:divBdr>
                                                                                                                                                                                                        <w:top w:val="none" w:sz="0" w:space="0" w:color="auto"/>
                                                                                                                                                                                                        <w:left w:val="none" w:sz="0" w:space="0" w:color="auto"/>
                                                                                                                                                                                                        <w:bottom w:val="none" w:sz="0" w:space="0" w:color="auto"/>
                                                                                                                                                                                                        <w:right w:val="none" w:sz="0" w:space="0" w:color="auto"/>
                                                                                                                                                                                                      </w:divBdr>
                                                                                                                                                                                                      <w:divsChild>
                                                                                                                                                                                                        <w:div w:id="1010646138">
                                                                                                                                                                                                          <w:marLeft w:val="0"/>
                                                                                                                                                                                                          <w:marRight w:val="0"/>
                                                                                                                                                                                                          <w:marTop w:val="0"/>
                                                                                                                                                                                                          <w:marBottom w:val="0"/>
                                                                                                                                                                                                          <w:divBdr>
                                                                                                                                                                                                            <w:top w:val="none" w:sz="0" w:space="0" w:color="auto"/>
                                                                                                                                                                                                            <w:left w:val="none" w:sz="0" w:space="0" w:color="auto"/>
                                                                                                                                                                                                            <w:bottom w:val="none" w:sz="0" w:space="0" w:color="auto"/>
                                                                                                                                                                                                            <w:right w:val="none" w:sz="0" w:space="0" w:color="auto"/>
                                                                                                                                                                                                          </w:divBdr>
                                                                                                                                                                                                          <w:divsChild>
                                                                                                                                                                                                            <w:div w:id="1010646258">
                                                                                                                                                                                                              <w:marLeft w:val="0"/>
                                                                                                                                                                                                              <w:marRight w:val="0"/>
                                                                                                                                                                                                              <w:marTop w:val="0"/>
                                                                                                                                                                                                              <w:marBottom w:val="0"/>
                                                                                                                                                                                                              <w:divBdr>
                                                                                                                                                                                                                <w:top w:val="none" w:sz="0" w:space="0" w:color="auto"/>
                                                                                                                                                                                                                <w:left w:val="none" w:sz="0" w:space="0" w:color="auto"/>
                                                                                                                                                                                                                <w:bottom w:val="none" w:sz="0" w:space="0" w:color="auto"/>
                                                                                                                                                                                                                <w:right w:val="none" w:sz="0" w:space="0" w:color="auto"/>
                                                                                                                                                                                                              </w:divBdr>
                                                                                                                                                                                                              <w:divsChild>
                                                                                                                                                                                                                <w:div w:id="1010646198">
                                                                                                                                                                                                                  <w:marLeft w:val="0"/>
                                                                                                                                                                                                                  <w:marRight w:val="0"/>
                                                                                                                                                                                                                  <w:marTop w:val="0"/>
                                                                                                                                                                                                                  <w:marBottom w:val="0"/>
                                                                                                                                                                                                                  <w:divBdr>
                                                                                                                                                                                                                    <w:top w:val="none" w:sz="0" w:space="0" w:color="auto"/>
                                                                                                                                                                                                                    <w:left w:val="none" w:sz="0" w:space="0" w:color="auto"/>
                                                                                                                                                                                                                    <w:bottom w:val="none" w:sz="0" w:space="0" w:color="auto"/>
                                                                                                                                                                                                                    <w:right w:val="none" w:sz="0" w:space="0" w:color="auto"/>
                                                                                                                                                                                                                  </w:divBdr>
                                                                                                                                                                                                                  <w:divsChild>
                                                                                                                                                                                                                    <w:div w:id="1010646210">
                                                                                                                                                                                                                      <w:marLeft w:val="0"/>
                                                                                                                                                                                                                      <w:marRight w:val="0"/>
                                                                                                                                                                                                                      <w:marTop w:val="0"/>
                                                                                                                                                                                                                      <w:marBottom w:val="0"/>
                                                                                                                                                                                                                      <w:divBdr>
                                                                                                                                                                                                                        <w:top w:val="none" w:sz="0" w:space="0" w:color="auto"/>
                                                                                                                                                                                                                        <w:left w:val="none" w:sz="0" w:space="0" w:color="auto"/>
                                                                                                                                                                                                                        <w:bottom w:val="none" w:sz="0" w:space="0" w:color="auto"/>
                                                                                                                                                                                                                        <w:right w:val="none" w:sz="0" w:space="0" w:color="auto"/>
                                                                                                                                                                                                                      </w:divBdr>
                                                                                                                                                                                                                      <w:divsChild>
                                                                                                                                                                                                                        <w:div w:id="1010646308">
                                                                                                                                                                                                                          <w:marLeft w:val="0"/>
                                                                                                                                                                                                                          <w:marRight w:val="0"/>
                                                                                                                                                                                                                          <w:marTop w:val="0"/>
                                                                                                                                                                                                                          <w:marBottom w:val="0"/>
                                                                                                                                                                                                                          <w:divBdr>
                                                                                                                                                                                                                            <w:top w:val="none" w:sz="0" w:space="0" w:color="auto"/>
                                                                                                                                                                                                                            <w:left w:val="none" w:sz="0" w:space="0" w:color="auto"/>
                                                                                                                                                                                                                            <w:bottom w:val="none" w:sz="0" w:space="0" w:color="auto"/>
                                                                                                                                                                                                                            <w:right w:val="none" w:sz="0" w:space="0" w:color="auto"/>
                                                                                                                                                                                                                          </w:divBdr>
                                                                                                                                                                                                                          <w:divsChild>
                                                                                                                                                                                                                            <w:div w:id="1010646319">
                                                                                                                                                                                                                              <w:marLeft w:val="0"/>
                                                                                                                                                                                                                              <w:marRight w:val="0"/>
                                                                                                                                                                                                                              <w:marTop w:val="0"/>
                                                                                                                                                                                                                              <w:marBottom w:val="0"/>
                                                                                                                                                                                                                              <w:divBdr>
                                                                                                                                                                                                                                <w:top w:val="none" w:sz="0" w:space="0" w:color="auto"/>
                                                                                                                                                                                                                                <w:left w:val="none" w:sz="0" w:space="0" w:color="auto"/>
                                                                                                                                                                                                                                <w:bottom w:val="none" w:sz="0" w:space="0" w:color="auto"/>
                                                                                                                                                                                                                                <w:right w:val="none" w:sz="0" w:space="0" w:color="auto"/>
                                                                                                                                                                                                                              </w:divBdr>
                                                                                                                                                                                                                              <w:divsChild>
                                                                                                                                                                                                                                <w:div w:id="1010646202">
                                                                                                                                                                                                                                  <w:marLeft w:val="0"/>
                                                                                                                                                                                                                                  <w:marRight w:val="0"/>
                                                                                                                                                                                                                                  <w:marTop w:val="0"/>
                                                                                                                                                                                                                                  <w:marBottom w:val="0"/>
                                                                                                                                                                                                                                  <w:divBdr>
                                                                                                                                                                                                                                    <w:top w:val="none" w:sz="0" w:space="0" w:color="auto"/>
                                                                                                                                                                                                                                    <w:left w:val="none" w:sz="0" w:space="0" w:color="auto"/>
                                                                                                                                                                                                                                    <w:bottom w:val="none" w:sz="0" w:space="0" w:color="auto"/>
                                                                                                                                                                                                                                    <w:right w:val="none" w:sz="0" w:space="0" w:color="auto"/>
                                                                                                                                                                                                                                  </w:divBdr>
                                                                                                                                                                                                                                  <w:divsChild>
                                                                                                                                                                                                                                    <w:div w:id="1010646188">
                                                                                                                                                                                                                                      <w:marLeft w:val="0"/>
                                                                                                                                                                                                                                      <w:marRight w:val="0"/>
                                                                                                                                                                                                                                      <w:marTop w:val="0"/>
                                                                                                                                                                                                                                      <w:marBottom w:val="0"/>
                                                                                                                                                                                                                                      <w:divBdr>
                                                                                                                                                                                                                                        <w:top w:val="none" w:sz="0" w:space="0" w:color="auto"/>
                                                                                                                                                                                                                                        <w:left w:val="none" w:sz="0" w:space="0" w:color="auto"/>
                                                                                                                                                                                                                                        <w:bottom w:val="none" w:sz="0" w:space="0" w:color="auto"/>
                                                                                                                                                                                                                                        <w:right w:val="none" w:sz="0" w:space="0" w:color="auto"/>
                                                                                                                                                                                                                                      </w:divBdr>
                                                                                                                                                                                                                                      <w:divsChild>
                                                                                                                                                                                                                                        <w:div w:id="1010646250">
                                                                                                                                                                                                                                          <w:marLeft w:val="0"/>
                                                                                                                                                                                                                                          <w:marRight w:val="0"/>
                                                                                                                                                                                                                                          <w:marTop w:val="0"/>
                                                                                                                                                                                                                                          <w:marBottom w:val="0"/>
                                                                                                                                                                                                                                          <w:divBdr>
                                                                                                                                                                                                                                            <w:top w:val="none" w:sz="0" w:space="0" w:color="auto"/>
                                                                                                                                                                                                                                            <w:left w:val="none" w:sz="0" w:space="0" w:color="auto"/>
                                                                                                                                                                                                                                            <w:bottom w:val="none" w:sz="0" w:space="0" w:color="auto"/>
                                                                                                                                                                                                                                            <w:right w:val="none" w:sz="0" w:space="0" w:color="auto"/>
                                                                                                                                                                                                                                          </w:divBdr>
                                                                                                                                                                                                                                          <w:divsChild>
                                                                                                                                                                                                                                            <w:div w:id="1010646271">
                                                                                                                                                                                                                                              <w:marLeft w:val="0"/>
                                                                                                                                                                                                                                              <w:marRight w:val="0"/>
                                                                                                                                                                                                                                              <w:marTop w:val="0"/>
                                                                                                                                                                                                                                              <w:marBottom w:val="0"/>
                                                                                                                                                                                                                                              <w:divBdr>
                                                                                                                                                                                                                                                <w:top w:val="none" w:sz="0" w:space="0" w:color="auto"/>
                                                                                                                                                                                                                                                <w:left w:val="none" w:sz="0" w:space="0" w:color="auto"/>
                                                                                                                                                                                                                                                <w:bottom w:val="none" w:sz="0" w:space="0" w:color="auto"/>
                                                                                                                                                                                                                                                <w:right w:val="none" w:sz="0" w:space="0" w:color="auto"/>
                                                                                                                                                                                                                                              </w:divBdr>
                                                                                                                                                                                                                                              <w:divsChild>
                                                                                                                                                                                                                                                <w:div w:id="1010646164">
                                                                                                                                                                                                                                                  <w:marLeft w:val="0"/>
                                                                                                                                                                                                                                                  <w:marRight w:val="0"/>
                                                                                                                                                                                                                                                  <w:marTop w:val="0"/>
                                                                                                                                                                                                                                                  <w:marBottom w:val="0"/>
                                                                                                                                                                                                                                                  <w:divBdr>
                                                                                                                                                                                                                                                    <w:top w:val="none" w:sz="0" w:space="0" w:color="auto"/>
                                                                                                                                                                                                                                                    <w:left w:val="none" w:sz="0" w:space="0" w:color="auto"/>
                                                                                                                                                                                                                                                    <w:bottom w:val="none" w:sz="0" w:space="0" w:color="auto"/>
                                                                                                                                                                                                                                                    <w:right w:val="none" w:sz="0" w:space="0" w:color="auto"/>
                                                                                                                                                                                                                                                  </w:divBdr>
                                                                                                                                                                                                                                                  <w:divsChild>
                                                                                                                                                                                                                                                    <w:div w:id="1010646206">
                                                                                                                                                                                                                                                      <w:marLeft w:val="0"/>
                                                                                                                                                                                                                                                      <w:marRight w:val="0"/>
                                                                                                                                                                                                                                                      <w:marTop w:val="0"/>
                                                                                                                                                                                                                                                      <w:marBottom w:val="0"/>
                                                                                                                                                                                                                                                      <w:divBdr>
                                                                                                                                                                                                                                                        <w:top w:val="none" w:sz="0" w:space="0" w:color="auto"/>
                                                                                                                                                                                                                                                        <w:left w:val="none" w:sz="0" w:space="0" w:color="auto"/>
                                                                                                                                                                                                                                                        <w:bottom w:val="none" w:sz="0" w:space="0" w:color="auto"/>
                                                                                                                                                                                                                                                        <w:right w:val="none" w:sz="0" w:space="0" w:color="auto"/>
                                                                                                                                                                                                                                                      </w:divBdr>
                                                                                                                                                                                                                                                      <w:divsChild>
                                                                                                                                                                                                                                                        <w:div w:id="1010646168">
                                                                                                                                                                                                                                                          <w:marLeft w:val="0"/>
                                                                                                                                                                                                                                                          <w:marRight w:val="0"/>
                                                                                                                                                                                                                                                          <w:marTop w:val="0"/>
                                                                                                                                                                                                                                                          <w:marBottom w:val="0"/>
                                                                                                                                                                                                                                                          <w:divBdr>
                                                                                                                                                                                                                                                            <w:top w:val="none" w:sz="0" w:space="0" w:color="auto"/>
                                                                                                                                                                                                                                                            <w:left w:val="none" w:sz="0" w:space="0" w:color="auto"/>
                                                                                                                                                                                                                                                            <w:bottom w:val="none" w:sz="0" w:space="0" w:color="auto"/>
                                                                                                                                                                                                                                                            <w:right w:val="none" w:sz="0" w:space="0" w:color="auto"/>
                                                                                                                                                                                                                                                          </w:divBdr>
                                                                                                                                                                                                                                                          <w:divsChild>
                                                                                                                                                                                                                                                            <w:div w:id="1010646135">
                                                                                                                                                                                                                                                              <w:marLeft w:val="0"/>
                                                                                                                                                                                                                                                              <w:marRight w:val="0"/>
                                                                                                                                                                                                                                                              <w:marTop w:val="0"/>
                                                                                                                                                                                                                                                              <w:marBottom w:val="0"/>
                                                                                                                                                                                                                                                              <w:divBdr>
                                                                                                                                                                                                                                                                <w:top w:val="none" w:sz="0" w:space="0" w:color="auto"/>
                                                                                                                                                                                                                                                                <w:left w:val="none" w:sz="0" w:space="0" w:color="auto"/>
                                                                                                                                                                                                                                                                <w:bottom w:val="none" w:sz="0" w:space="0" w:color="auto"/>
                                                                                                                                                                                                                                                                <w:right w:val="none" w:sz="0" w:space="0" w:color="auto"/>
                                                                                                                                                                                                                                                              </w:divBdr>
                                                                                                                                                                                                                                                              <w:divsChild>
                                                                                                                                                                                                                                                                <w:div w:id="1010646156">
                                                                                                                                                                                                                                                                  <w:marLeft w:val="0"/>
                                                                                                                                                                                                                                                                  <w:marRight w:val="0"/>
                                                                                                                                                                                                                                                                  <w:marTop w:val="0"/>
                                                                                                                                                                                                                                                                  <w:marBottom w:val="0"/>
                                                                                                                                                                                                                                                                  <w:divBdr>
                                                                                                                                                                                                                                                                    <w:top w:val="none" w:sz="0" w:space="0" w:color="auto"/>
                                                                                                                                                                                                                                                                    <w:left w:val="none" w:sz="0" w:space="0" w:color="auto"/>
                                                                                                                                                                                                                                                                    <w:bottom w:val="none" w:sz="0" w:space="0" w:color="auto"/>
                                                                                                                                                                                                                                                                    <w:right w:val="none" w:sz="0" w:space="0" w:color="auto"/>
                                                                                                                                                                                                                                                                  </w:divBdr>
                                                                                                                                                                                                                                                                  <w:divsChild>
                                                                                                                                                                                                                                                                    <w:div w:id="1010646301">
                                                                                                                                                                                                                                                                      <w:marLeft w:val="0"/>
                                                                                                                                                                                                                                                                      <w:marRight w:val="0"/>
                                                                                                                                                                                                                                                                      <w:marTop w:val="0"/>
                                                                                                                                                                                                                                                                      <w:marBottom w:val="0"/>
                                                                                                                                                                                                                                                                      <w:divBdr>
                                                                                                                                                                                                                                                                        <w:top w:val="none" w:sz="0" w:space="0" w:color="auto"/>
                                                                                                                                                                                                                                                                        <w:left w:val="none" w:sz="0" w:space="0" w:color="auto"/>
                                                                                                                                                                                                                                                                        <w:bottom w:val="none" w:sz="0" w:space="0" w:color="auto"/>
                                                                                                                                                                                                                                                                        <w:right w:val="none" w:sz="0" w:space="0" w:color="auto"/>
                                                                                                                                                                                                                                                                      </w:divBdr>
                                                                                                                                                                                                                                                                      <w:divsChild>
                                                                                                                                                                                                                                                                        <w:div w:id="10106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646229">
      <w:marLeft w:val="0"/>
      <w:marRight w:val="0"/>
      <w:marTop w:val="0"/>
      <w:marBottom w:val="0"/>
      <w:divBdr>
        <w:top w:val="none" w:sz="0" w:space="0" w:color="auto"/>
        <w:left w:val="none" w:sz="0" w:space="0" w:color="auto"/>
        <w:bottom w:val="none" w:sz="0" w:space="0" w:color="auto"/>
        <w:right w:val="none" w:sz="0" w:space="0" w:color="auto"/>
      </w:divBdr>
    </w:div>
    <w:div w:id="1010646232">
      <w:marLeft w:val="0"/>
      <w:marRight w:val="0"/>
      <w:marTop w:val="0"/>
      <w:marBottom w:val="0"/>
      <w:divBdr>
        <w:top w:val="none" w:sz="0" w:space="0" w:color="auto"/>
        <w:left w:val="none" w:sz="0" w:space="0" w:color="auto"/>
        <w:bottom w:val="none" w:sz="0" w:space="0" w:color="auto"/>
        <w:right w:val="none" w:sz="0" w:space="0" w:color="auto"/>
      </w:divBdr>
    </w:div>
    <w:div w:id="1010646233">
      <w:marLeft w:val="0"/>
      <w:marRight w:val="0"/>
      <w:marTop w:val="0"/>
      <w:marBottom w:val="0"/>
      <w:divBdr>
        <w:top w:val="none" w:sz="0" w:space="0" w:color="auto"/>
        <w:left w:val="none" w:sz="0" w:space="0" w:color="auto"/>
        <w:bottom w:val="none" w:sz="0" w:space="0" w:color="auto"/>
        <w:right w:val="none" w:sz="0" w:space="0" w:color="auto"/>
      </w:divBdr>
    </w:div>
    <w:div w:id="1010646236">
      <w:marLeft w:val="0"/>
      <w:marRight w:val="0"/>
      <w:marTop w:val="0"/>
      <w:marBottom w:val="0"/>
      <w:divBdr>
        <w:top w:val="none" w:sz="0" w:space="0" w:color="auto"/>
        <w:left w:val="none" w:sz="0" w:space="0" w:color="auto"/>
        <w:bottom w:val="none" w:sz="0" w:space="0" w:color="auto"/>
        <w:right w:val="none" w:sz="0" w:space="0" w:color="auto"/>
      </w:divBdr>
    </w:div>
    <w:div w:id="1010646245">
      <w:marLeft w:val="0"/>
      <w:marRight w:val="0"/>
      <w:marTop w:val="0"/>
      <w:marBottom w:val="0"/>
      <w:divBdr>
        <w:top w:val="none" w:sz="0" w:space="0" w:color="auto"/>
        <w:left w:val="none" w:sz="0" w:space="0" w:color="auto"/>
        <w:bottom w:val="none" w:sz="0" w:space="0" w:color="auto"/>
        <w:right w:val="none" w:sz="0" w:space="0" w:color="auto"/>
      </w:divBdr>
    </w:div>
    <w:div w:id="1010646246">
      <w:marLeft w:val="0"/>
      <w:marRight w:val="0"/>
      <w:marTop w:val="0"/>
      <w:marBottom w:val="0"/>
      <w:divBdr>
        <w:top w:val="none" w:sz="0" w:space="0" w:color="auto"/>
        <w:left w:val="none" w:sz="0" w:space="0" w:color="auto"/>
        <w:bottom w:val="none" w:sz="0" w:space="0" w:color="auto"/>
        <w:right w:val="none" w:sz="0" w:space="0" w:color="auto"/>
      </w:divBdr>
    </w:div>
    <w:div w:id="1010646268">
      <w:marLeft w:val="0"/>
      <w:marRight w:val="0"/>
      <w:marTop w:val="0"/>
      <w:marBottom w:val="0"/>
      <w:divBdr>
        <w:top w:val="none" w:sz="0" w:space="0" w:color="auto"/>
        <w:left w:val="none" w:sz="0" w:space="0" w:color="auto"/>
        <w:bottom w:val="none" w:sz="0" w:space="0" w:color="auto"/>
        <w:right w:val="none" w:sz="0" w:space="0" w:color="auto"/>
      </w:divBdr>
    </w:div>
    <w:div w:id="1010646273">
      <w:marLeft w:val="0"/>
      <w:marRight w:val="0"/>
      <w:marTop w:val="0"/>
      <w:marBottom w:val="0"/>
      <w:divBdr>
        <w:top w:val="none" w:sz="0" w:space="0" w:color="auto"/>
        <w:left w:val="none" w:sz="0" w:space="0" w:color="auto"/>
        <w:bottom w:val="none" w:sz="0" w:space="0" w:color="auto"/>
        <w:right w:val="none" w:sz="0" w:space="0" w:color="auto"/>
      </w:divBdr>
    </w:div>
    <w:div w:id="1010646274">
      <w:marLeft w:val="0"/>
      <w:marRight w:val="0"/>
      <w:marTop w:val="0"/>
      <w:marBottom w:val="0"/>
      <w:divBdr>
        <w:top w:val="none" w:sz="0" w:space="0" w:color="auto"/>
        <w:left w:val="none" w:sz="0" w:space="0" w:color="auto"/>
        <w:bottom w:val="none" w:sz="0" w:space="0" w:color="auto"/>
        <w:right w:val="none" w:sz="0" w:space="0" w:color="auto"/>
      </w:divBdr>
    </w:div>
    <w:div w:id="1010646280">
      <w:marLeft w:val="0"/>
      <w:marRight w:val="0"/>
      <w:marTop w:val="0"/>
      <w:marBottom w:val="0"/>
      <w:divBdr>
        <w:top w:val="none" w:sz="0" w:space="0" w:color="auto"/>
        <w:left w:val="none" w:sz="0" w:space="0" w:color="auto"/>
        <w:bottom w:val="none" w:sz="0" w:space="0" w:color="auto"/>
        <w:right w:val="none" w:sz="0" w:space="0" w:color="auto"/>
      </w:divBdr>
    </w:div>
    <w:div w:id="1010646296">
      <w:marLeft w:val="0"/>
      <w:marRight w:val="0"/>
      <w:marTop w:val="0"/>
      <w:marBottom w:val="0"/>
      <w:divBdr>
        <w:top w:val="none" w:sz="0" w:space="0" w:color="auto"/>
        <w:left w:val="none" w:sz="0" w:space="0" w:color="auto"/>
        <w:bottom w:val="none" w:sz="0" w:space="0" w:color="auto"/>
        <w:right w:val="none" w:sz="0" w:space="0" w:color="auto"/>
      </w:divBdr>
    </w:div>
    <w:div w:id="1010646305">
      <w:marLeft w:val="0"/>
      <w:marRight w:val="0"/>
      <w:marTop w:val="0"/>
      <w:marBottom w:val="0"/>
      <w:divBdr>
        <w:top w:val="none" w:sz="0" w:space="0" w:color="auto"/>
        <w:left w:val="none" w:sz="0" w:space="0" w:color="auto"/>
        <w:bottom w:val="none" w:sz="0" w:space="0" w:color="auto"/>
        <w:right w:val="none" w:sz="0" w:space="0" w:color="auto"/>
      </w:divBdr>
    </w:div>
    <w:div w:id="1010646306">
      <w:marLeft w:val="0"/>
      <w:marRight w:val="0"/>
      <w:marTop w:val="0"/>
      <w:marBottom w:val="0"/>
      <w:divBdr>
        <w:top w:val="none" w:sz="0" w:space="0" w:color="auto"/>
        <w:left w:val="none" w:sz="0" w:space="0" w:color="auto"/>
        <w:bottom w:val="none" w:sz="0" w:space="0" w:color="auto"/>
        <w:right w:val="none" w:sz="0" w:space="0" w:color="auto"/>
      </w:divBdr>
      <w:divsChild>
        <w:div w:id="1010646234">
          <w:marLeft w:val="0"/>
          <w:marRight w:val="0"/>
          <w:marTop w:val="0"/>
          <w:marBottom w:val="0"/>
          <w:divBdr>
            <w:top w:val="none" w:sz="0" w:space="0" w:color="auto"/>
            <w:left w:val="none" w:sz="0" w:space="0" w:color="auto"/>
            <w:bottom w:val="none" w:sz="0" w:space="0" w:color="auto"/>
            <w:right w:val="none" w:sz="0" w:space="0" w:color="auto"/>
          </w:divBdr>
          <w:divsChild>
            <w:div w:id="1010646139">
              <w:marLeft w:val="0"/>
              <w:marRight w:val="0"/>
              <w:marTop w:val="0"/>
              <w:marBottom w:val="0"/>
              <w:divBdr>
                <w:top w:val="none" w:sz="0" w:space="0" w:color="auto"/>
                <w:left w:val="none" w:sz="0" w:space="0" w:color="auto"/>
                <w:bottom w:val="none" w:sz="0" w:space="0" w:color="auto"/>
                <w:right w:val="none" w:sz="0" w:space="0" w:color="auto"/>
              </w:divBdr>
            </w:div>
            <w:div w:id="1010646140">
              <w:marLeft w:val="0"/>
              <w:marRight w:val="0"/>
              <w:marTop w:val="0"/>
              <w:marBottom w:val="0"/>
              <w:divBdr>
                <w:top w:val="none" w:sz="0" w:space="0" w:color="auto"/>
                <w:left w:val="none" w:sz="0" w:space="0" w:color="auto"/>
                <w:bottom w:val="none" w:sz="0" w:space="0" w:color="auto"/>
                <w:right w:val="none" w:sz="0" w:space="0" w:color="auto"/>
              </w:divBdr>
            </w:div>
            <w:div w:id="1010646141">
              <w:marLeft w:val="0"/>
              <w:marRight w:val="0"/>
              <w:marTop w:val="0"/>
              <w:marBottom w:val="0"/>
              <w:divBdr>
                <w:top w:val="none" w:sz="0" w:space="0" w:color="auto"/>
                <w:left w:val="none" w:sz="0" w:space="0" w:color="auto"/>
                <w:bottom w:val="none" w:sz="0" w:space="0" w:color="auto"/>
                <w:right w:val="none" w:sz="0" w:space="0" w:color="auto"/>
              </w:divBdr>
            </w:div>
            <w:div w:id="1010646149">
              <w:marLeft w:val="0"/>
              <w:marRight w:val="0"/>
              <w:marTop w:val="0"/>
              <w:marBottom w:val="0"/>
              <w:divBdr>
                <w:top w:val="none" w:sz="0" w:space="0" w:color="auto"/>
                <w:left w:val="none" w:sz="0" w:space="0" w:color="auto"/>
                <w:bottom w:val="none" w:sz="0" w:space="0" w:color="auto"/>
                <w:right w:val="none" w:sz="0" w:space="0" w:color="auto"/>
              </w:divBdr>
            </w:div>
            <w:div w:id="1010646151">
              <w:marLeft w:val="0"/>
              <w:marRight w:val="0"/>
              <w:marTop w:val="0"/>
              <w:marBottom w:val="0"/>
              <w:divBdr>
                <w:top w:val="none" w:sz="0" w:space="0" w:color="auto"/>
                <w:left w:val="none" w:sz="0" w:space="0" w:color="auto"/>
                <w:bottom w:val="none" w:sz="0" w:space="0" w:color="auto"/>
                <w:right w:val="none" w:sz="0" w:space="0" w:color="auto"/>
              </w:divBdr>
            </w:div>
            <w:div w:id="1010646152">
              <w:marLeft w:val="0"/>
              <w:marRight w:val="0"/>
              <w:marTop w:val="0"/>
              <w:marBottom w:val="0"/>
              <w:divBdr>
                <w:top w:val="none" w:sz="0" w:space="0" w:color="auto"/>
                <w:left w:val="none" w:sz="0" w:space="0" w:color="auto"/>
                <w:bottom w:val="none" w:sz="0" w:space="0" w:color="auto"/>
                <w:right w:val="none" w:sz="0" w:space="0" w:color="auto"/>
              </w:divBdr>
            </w:div>
            <w:div w:id="1010646153">
              <w:marLeft w:val="0"/>
              <w:marRight w:val="0"/>
              <w:marTop w:val="0"/>
              <w:marBottom w:val="0"/>
              <w:divBdr>
                <w:top w:val="none" w:sz="0" w:space="0" w:color="auto"/>
                <w:left w:val="none" w:sz="0" w:space="0" w:color="auto"/>
                <w:bottom w:val="none" w:sz="0" w:space="0" w:color="auto"/>
                <w:right w:val="none" w:sz="0" w:space="0" w:color="auto"/>
              </w:divBdr>
            </w:div>
            <w:div w:id="1010646155">
              <w:marLeft w:val="0"/>
              <w:marRight w:val="0"/>
              <w:marTop w:val="0"/>
              <w:marBottom w:val="0"/>
              <w:divBdr>
                <w:top w:val="none" w:sz="0" w:space="0" w:color="auto"/>
                <w:left w:val="none" w:sz="0" w:space="0" w:color="auto"/>
                <w:bottom w:val="none" w:sz="0" w:space="0" w:color="auto"/>
                <w:right w:val="none" w:sz="0" w:space="0" w:color="auto"/>
              </w:divBdr>
            </w:div>
            <w:div w:id="1010646157">
              <w:marLeft w:val="0"/>
              <w:marRight w:val="0"/>
              <w:marTop w:val="0"/>
              <w:marBottom w:val="0"/>
              <w:divBdr>
                <w:top w:val="none" w:sz="0" w:space="0" w:color="auto"/>
                <w:left w:val="none" w:sz="0" w:space="0" w:color="auto"/>
                <w:bottom w:val="none" w:sz="0" w:space="0" w:color="auto"/>
                <w:right w:val="none" w:sz="0" w:space="0" w:color="auto"/>
              </w:divBdr>
            </w:div>
            <w:div w:id="1010646158">
              <w:marLeft w:val="0"/>
              <w:marRight w:val="0"/>
              <w:marTop w:val="0"/>
              <w:marBottom w:val="0"/>
              <w:divBdr>
                <w:top w:val="none" w:sz="0" w:space="0" w:color="auto"/>
                <w:left w:val="none" w:sz="0" w:space="0" w:color="auto"/>
                <w:bottom w:val="none" w:sz="0" w:space="0" w:color="auto"/>
                <w:right w:val="none" w:sz="0" w:space="0" w:color="auto"/>
              </w:divBdr>
            </w:div>
            <w:div w:id="1010646159">
              <w:marLeft w:val="0"/>
              <w:marRight w:val="0"/>
              <w:marTop w:val="0"/>
              <w:marBottom w:val="0"/>
              <w:divBdr>
                <w:top w:val="none" w:sz="0" w:space="0" w:color="auto"/>
                <w:left w:val="none" w:sz="0" w:space="0" w:color="auto"/>
                <w:bottom w:val="none" w:sz="0" w:space="0" w:color="auto"/>
                <w:right w:val="none" w:sz="0" w:space="0" w:color="auto"/>
              </w:divBdr>
            </w:div>
            <w:div w:id="1010646161">
              <w:marLeft w:val="0"/>
              <w:marRight w:val="0"/>
              <w:marTop w:val="0"/>
              <w:marBottom w:val="0"/>
              <w:divBdr>
                <w:top w:val="none" w:sz="0" w:space="0" w:color="auto"/>
                <w:left w:val="none" w:sz="0" w:space="0" w:color="auto"/>
                <w:bottom w:val="none" w:sz="0" w:space="0" w:color="auto"/>
                <w:right w:val="none" w:sz="0" w:space="0" w:color="auto"/>
              </w:divBdr>
            </w:div>
            <w:div w:id="1010646162">
              <w:marLeft w:val="0"/>
              <w:marRight w:val="0"/>
              <w:marTop w:val="0"/>
              <w:marBottom w:val="0"/>
              <w:divBdr>
                <w:top w:val="none" w:sz="0" w:space="0" w:color="auto"/>
                <w:left w:val="none" w:sz="0" w:space="0" w:color="auto"/>
                <w:bottom w:val="none" w:sz="0" w:space="0" w:color="auto"/>
                <w:right w:val="none" w:sz="0" w:space="0" w:color="auto"/>
              </w:divBdr>
            </w:div>
            <w:div w:id="1010646163">
              <w:marLeft w:val="0"/>
              <w:marRight w:val="0"/>
              <w:marTop w:val="0"/>
              <w:marBottom w:val="0"/>
              <w:divBdr>
                <w:top w:val="none" w:sz="0" w:space="0" w:color="auto"/>
                <w:left w:val="none" w:sz="0" w:space="0" w:color="auto"/>
                <w:bottom w:val="none" w:sz="0" w:space="0" w:color="auto"/>
                <w:right w:val="none" w:sz="0" w:space="0" w:color="auto"/>
              </w:divBdr>
            </w:div>
            <w:div w:id="1010646165">
              <w:marLeft w:val="0"/>
              <w:marRight w:val="0"/>
              <w:marTop w:val="0"/>
              <w:marBottom w:val="0"/>
              <w:divBdr>
                <w:top w:val="none" w:sz="0" w:space="0" w:color="auto"/>
                <w:left w:val="none" w:sz="0" w:space="0" w:color="auto"/>
                <w:bottom w:val="none" w:sz="0" w:space="0" w:color="auto"/>
                <w:right w:val="none" w:sz="0" w:space="0" w:color="auto"/>
              </w:divBdr>
            </w:div>
            <w:div w:id="1010646174">
              <w:marLeft w:val="0"/>
              <w:marRight w:val="0"/>
              <w:marTop w:val="0"/>
              <w:marBottom w:val="0"/>
              <w:divBdr>
                <w:top w:val="none" w:sz="0" w:space="0" w:color="auto"/>
                <w:left w:val="none" w:sz="0" w:space="0" w:color="auto"/>
                <w:bottom w:val="none" w:sz="0" w:space="0" w:color="auto"/>
                <w:right w:val="none" w:sz="0" w:space="0" w:color="auto"/>
              </w:divBdr>
            </w:div>
            <w:div w:id="1010646175">
              <w:marLeft w:val="0"/>
              <w:marRight w:val="0"/>
              <w:marTop w:val="0"/>
              <w:marBottom w:val="0"/>
              <w:divBdr>
                <w:top w:val="none" w:sz="0" w:space="0" w:color="auto"/>
                <w:left w:val="none" w:sz="0" w:space="0" w:color="auto"/>
                <w:bottom w:val="none" w:sz="0" w:space="0" w:color="auto"/>
                <w:right w:val="none" w:sz="0" w:space="0" w:color="auto"/>
              </w:divBdr>
            </w:div>
            <w:div w:id="1010646176">
              <w:marLeft w:val="0"/>
              <w:marRight w:val="0"/>
              <w:marTop w:val="0"/>
              <w:marBottom w:val="0"/>
              <w:divBdr>
                <w:top w:val="none" w:sz="0" w:space="0" w:color="auto"/>
                <w:left w:val="none" w:sz="0" w:space="0" w:color="auto"/>
                <w:bottom w:val="none" w:sz="0" w:space="0" w:color="auto"/>
                <w:right w:val="none" w:sz="0" w:space="0" w:color="auto"/>
              </w:divBdr>
            </w:div>
            <w:div w:id="1010646178">
              <w:marLeft w:val="0"/>
              <w:marRight w:val="0"/>
              <w:marTop w:val="0"/>
              <w:marBottom w:val="0"/>
              <w:divBdr>
                <w:top w:val="none" w:sz="0" w:space="0" w:color="auto"/>
                <w:left w:val="none" w:sz="0" w:space="0" w:color="auto"/>
                <w:bottom w:val="none" w:sz="0" w:space="0" w:color="auto"/>
                <w:right w:val="none" w:sz="0" w:space="0" w:color="auto"/>
              </w:divBdr>
            </w:div>
            <w:div w:id="1010646179">
              <w:marLeft w:val="0"/>
              <w:marRight w:val="0"/>
              <w:marTop w:val="0"/>
              <w:marBottom w:val="0"/>
              <w:divBdr>
                <w:top w:val="none" w:sz="0" w:space="0" w:color="auto"/>
                <w:left w:val="none" w:sz="0" w:space="0" w:color="auto"/>
                <w:bottom w:val="none" w:sz="0" w:space="0" w:color="auto"/>
                <w:right w:val="none" w:sz="0" w:space="0" w:color="auto"/>
              </w:divBdr>
            </w:div>
            <w:div w:id="1010646180">
              <w:marLeft w:val="0"/>
              <w:marRight w:val="0"/>
              <w:marTop w:val="0"/>
              <w:marBottom w:val="0"/>
              <w:divBdr>
                <w:top w:val="none" w:sz="0" w:space="0" w:color="auto"/>
                <w:left w:val="none" w:sz="0" w:space="0" w:color="auto"/>
                <w:bottom w:val="none" w:sz="0" w:space="0" w:color="auto"/>
                <w:right w:val="none" w:sz="0" w:space="0" w:color="auto"/>
              </w:divBdr>
            </w:div>
            <w:div w:id="1010646182">
              <w:marLeft w:val="0"/>
              <w:marRight w:val="0"/>
              <w:marTop w:val="0"/>
              <w:marBottom w:val="0"/>
              <w:divBdr>
                <w:top w:val="none" w:sz="0" w:space="0" w:color="auto"/>
                <w:left w:val="none" w:sz="0" w:space="0" w:color="auto"/>
                <w:bottom w:val="none" w:sz="0" w:space="0" w:color="auto"/>
                <w:right w:val="none" w:sz="0" w:space="0" w:color="auto"/>
              </w:divBdr>
            </w:div>
            <w:div w:id="1010646183">
              <w:marLeft w:val="0"/>
              <w:marRight w:val="0"/>
              <w:marTop w:val="0"/>
              <w:marBottom w:val="0"/>
              <w:divBdr>
                <w:top w:val="none" w:sz="0" w:space="0" w:color="auto"/>
                <w:left w:val="none" w:sz="0" w:space="0" w:color="auto"/>
                <w:bottom w:val="none" w:sz="0" w:space="0" w:color="auto"/>
                <w:right w:val="none" w:sz="0" w:space="0" w:color="auto"/>
              </w:divBdr>
            </w:div>
            <w:div w:id="1010646185">
              <w:marLeft w:val="0"/>
              <w:marRight w:val="0"/>
              <w:marTop w:val="0"/>
              <w:marBottom w:val="0"/>
              <w:divBdr>
                <w:top w:val="none" w:sz="0" w:space="0" w:color="auto"/>
                <w:left w:val="none" w:sz="0" w:space="0" w:color="auto"/>
                <w:bottom w:val="none" w:sz="0" w:space="0" w:color="auto"/>
                <w:right w:val="none" w:sz="0" w:space="0" w:color="auto"/>
              </w:divBdr>
            </w:div>
            <w:div w:id="1010646186">
              <w:marLeft w:val="0"/>
              <w:marRight w:val="0"/>
              <w:marTop w:val="0"/>
              <w:marBottom w:val="0"/>
              <w:divBdr>
                <w:top w:val="none" w:sz="0" w:space="0" w:color="auto"/>
                <w:left w:val="none" w:sz="0" w:space="0" w:color="auto"/>
                <w:bottom w:val="none" w:sz="0" w:space="0" w:color="auto"/>
                <w:right w:val="none" w:sz="0" w:space="0" w:color="auto"/>
              </w:divBdr>
            </w:div>
            <w:div w:id="1010646189">
              <w:marLeft w:val="0"/>
              <w:marRight w:val="0"/>
              <w:marTop w:val="0"/>
              <w:marBottom w:val="0"/>
              <w:divBdr>
                <w:top w:val="none" w:sz="0" w:space="0" w:color="auto"/>
                <w:left w:val="none" w:sz="0" w:space="0" w:color="auto"/>
                <w:bottom w:val="none" w:sz="0" w:space="0" w:color="auto"/>
                <w:right w:val="none" w:sz="0" w:space="0" w:color="auto"/>
              </w:divBdr>
            </w:div>
            <w:div w:id="1010646190">
              <w:marLeft w:val="0"/>
              <w:marRight w:val="0"/>
              <w:marTop w:val="0"/>
              <w:marBottom w:val="0"/>
              <w:divBdr>
                <w:top w:val="none" w:sz="0" w:space="0" w:color="auto"/>
                <w:left w:val="none" w:sz="0" w:space="0" w:color="auto"/>
                <w:bottom w:val="none" w:sz="0" w:space="0" w:color="auto"/>
                <w:right w:val="none" w:sz="0" w:space="0" w:color="auto"/>
              </w:divBdr>
            </w:div>
            <w:div w:id="1010646192">
              <w:marLeft w:val="0"/>
              <w:marRight w:val="0"/>
              <w:marTop w:val="0"/>
              <w:marBottom w:val="0"/>
              <w:divBdr>
                <w:top w:val="none" w:sz="0" w:space="0" w:color="auto"/>
                <w:left w:val="none" w:sz="0" w:space="0" w:color="auto"/>
                <w:bottom w:val="none" w:sz="0" w:space="0" w:color="auto"/>
                <w:right w:val="none" w:sz="0" w:space="0" w:color="auto"/>
              </w:divBdr>
            </w:div>
            <w:div w:id="1010646194">
              <w:marLeft w:val="0"/>
              <w:marRight w:val="0"/>
              <w:marTop w:val="0"/>
              <w:marBottom w:val="0"/>
              <w:divBdr>
                <w:top w:val="none" w:sz="0" w:space="0" w:color="auto"/>
                <w:left w:val="none" w:sz="0" w:space="0" w:color="auto"/>
                <w:bottom w:val="none" w:sz="0" w:space="0" w:color="auto"/>
                <w:right w:val="none" w:sz="0" w:space="0" w:color="auto"/>
              </w:divBdr>
            </w:div>
            <w:div w:id="1010646199">
              <w:marLeft w:val="0"/>
              <w:marRight w:val="0"/>
              <w:marTop w:val="0"/>
              <w:marBottom w:val="0"/>
              <w:divBdr>
                <w:top w:val="none" w:sz="0" w:space="0" w:color="auto"/>
                <w:left w:val="none" w:sz="0" w:space="0" w:color="auto"/>
                <w:bottom w:val="none" w:sz="0" w:space="0" w:color="auto"/>
                <w:right w:val="none" w:sz="0" w:space="0" w:color="auto"/>
              </w:divBdr>
            </w:div>
            <w:div w:id="1010646200">
              <w:marLeft w:val="0"/>
              <w:marRight w:val="0"/>
              <w:marTop w:val="0"/>
              <w:marBottom w:val="0"/>
              <w:divBdr>
                <w:top w:val="none" w:sz="0" w:space="0" w:color="auto"/>
                <w:left w:val="none" w:sz="0" w:space="0" w:color="auto"/>
                <w:bottom w:val="none" w:sz="0" w:space="0" w:color="auto"/>
                <w:right w:val="none" w:sz="0" w:space="0" w:color="auto"/>
              </w:divBdr>
            </w:div>
            <w:div w:id="1010646201">
              <w:marLeft w:val="0"/>
              <w:marRight w:val="0"/>
              <w:marTop w:val="0"/>
              <w:marBottom w:val="0"/>
              <w:divBdr>
                <w:top w:val="none" w:sz="0" w:space="0" w:color="auto"/>
                <w:left w:val="none" w:sz="0" w:space="0" w:color="auto"/>
                <w:bottom w:val="none" w:sz="0" w:space="0" w:color="auto"/>
                <w:right w:val="none" w:sz="0" w:space="0" w:color="auto"/>
              </w:divBdr>
            </w:div>
            <w:div w:id="1010646204">
              <w:marLeft w:val="0"/>
              <w:marRight w:val="0"/>
              <w:marTop w:val="0"/>
              <w:marBottom w:val="0"/>
              <w:divBdr>
                <w:top w:val="none" w:sz="0" w:space="0" w:color="auto"/>
                <w:left w:val="none" w:sz="0" w:space="0" w:color="auto"/>
                <w:bottom w:val="none" w:sz="0" w:space="0" w:color="auto"/>
                <w:right w:val="none" w:sz="0" w:space="0" w:color="auto"/>
              </w:divBdr>
            </w:div>
            <w:div w:id="1010646205">
              <w:marLeft w:val="0"/>
              <w:marRight w:val="0"/>
              <w:marTop w:val="0"/>
              <w:marBottom w:val="0"/>
              <w:divBdr>
                <w:top w:val="none" w:sz="0" w:space="0" w:color="auto"/>
                <w:left w:val="none" w:sz="0" w:space="0" w:color="auto"/>
                <w:bottom w:val="none" w:sz="0" w:space="0" w:color="auto"/>
                <w:right w:val="none" w:sz="0" w:space="0" w:color="auto"/>
              </w:divBdr>
            </w:div>
            <w:div w:id="1010646208">
              <w:marLeft w:val="0"/>
              <w:marRight w:val="0"/>
              <w:marTop w:val="0"/>
              <w:marBottom w:val="0"/>
              <w:divBdr>
                <w:top w:val="none" w:sz="0" w:space="0" w:color="auto"/>
                <w:left w:val="none" w:sz="0" w:space="0" w:color="auto"/>
                <w:bottom w:val="none" w:sz="0" w:space="0" w:color="auto"/>
                <w:right w:val="none" w:sz="0" w:space="0" w:color="auto"/>
              </w:divBdr>
            </w:div>
            <w:div w:id="1010646209">
              <w:marLeft w:val="0"/>
              <w:marRight w:val="0"/>
              <w:marTop w:val="0"/>
              <w:marBottom w:val="0"/>
              <w:divBdr>
                <w:top w:val="none" w:sz="0" w:space="0" w:color="auto"/>
                <w:left w:val="none" w:sz="0" w:space="0" w:color="auto"/>
                <w:bottom w:val="none" w:sz="0" w:space="0" w:color="auto"/>
                <w:right w:val="none" w:sz="0" w:space="0" w:color="auto"/>
              </w:divBdr>
            </w:div>
            <w:div w:id="1010646211">
              <w:marLeft w:val="0"/>
              <w:marRight w:val="0"/>
              <w:marTop w:val="0"/>
              <w:marBottom w:val="0"/>
              <w:divBdr>
                <w:top w:val="none" w:sz="0" w:space="0" w:color="auto"/>
                <w:left w:val="none" w:sz="0" w:space="0" w:color="auto"/>
                <w:bottom w:val="none" w:sz="0" w:space="0" w:color="auto"/>
                <w:right w:val="none" w:sz="0" w:space="0" w:color="auto"/>
              </w:divBdr>
            </w:div>
            <w:div w:id="1010646212">
              <w:marLeft w:val="0"/>
              <w:marRight w:val="0"/>
              <w:marTop w:val="0"/>
              <w:marBottom w:val="0"/>
              <w:divBdr>
                <w:top w:val="none" w:sz="0" w:space="0" w:color="auto"/>
                <w:left w:val="none" w:sz="0" w:space="0" w:color="auto"/>
                <w:bottom w:val="none" w:sz="0" w:space="0" w:color="auto"/>
                <w:right w:val="none" w:sz="0" w:space="0" w:color="auto"/>
              </w:divBdr>
            </w:div>
            <w:div w:id="1010646214">
              <w:marLeft w:val="0"/>
              <w:marRight w:val="0"/>
              <w:marTop w:val="0"/>
              <w:marBottom w:val="0"/>
              <w:divBdr>
                <w:top w:val="none" w:sz="0" w:space="0" w:color="auto"/>
                <w:left w:val="none" w:sz="0" w:space="0" w:color="auto"/>
                <w:bottom w:val="none" w:sz="0" w:space="0" w:color="auto"/>
                <w:right w:val="none" w:sz="0" w:space="0" w:color="auto"/>
              </w:divBdr>
            </w:div>
            <w:div w:id="1010646216">
              <w:marLeft w:val="0"/>
              <w:marRight w:val="0"/>
              <w:marTop w:val="0"/>
              <w:marBottom w:val="0"/>
              <w:divBdr>
                <w:top w:val="none" w:sz="0" w:space="0" w:color="auto"/>
                <w:left w:val="none" w:sz="0" w:space="0" w:color="auto"/>
                <w:bottom w:val="none" w:sz="0" w:space="0" w:color="auto"/>
                <w:right w:val="none" w:sz="0" w:space="0" w:color="auto"/>
              </w:divBdr>
            </w:div>
            <w:div w:id="1010646217">
              <w:marLeft w:val="0"/>
              <w:marRight w:val="0"/>
              <w:marTop w:val="0"/>
              <w:marBottom w:val="0"/>
              <w:divBdr>
                <w:top w:val="none" w:sz="0" w:space="0" w:color="auto"/>
                <w:left w:val="none" w:sz="0" w:space="0" w:color="auto"/>
                <w:bottom w:val="none" w:sz="0" w:space="0" w:color="auto"/>
                <w:right w:val="none" w:sz="0" w:space="0" w:color="auto"/>
              </w:divBdr>
            </w:div>
            <w:div w:id="1010646219">
              <w:marLeft w:val="0"/>
              <w:marRight w:val="0"/>
              <w:marTop w:val="0"/>
              <w:marBottom w:val="0"/>
              <w:divBdr>
                <w:top w:val="none" w:sz="0" w:space="0" w:color="auto"/>
                <w:left w:val="none" w:sz="0" w:space="0" w:color="auto"/>
                <w:bottom w:val="none" w:sz="0" w:space="0" w:color="auto"/>
                <w:right w:val="none" w:sz="0" w:space="0" w:color="auto"/>
              </w:divBdr>
            </w:div>
            <w:div w:id="1010646224">
              <w:marLeft w:val="0"/>
              <w:marRight w:val="0"/>
              <w:marTop w:val="0"/>
              <w:marBottom w:val="0"/>
              <w:divBdr>
                <w:top w:val="none" w:sz="0" w:space="0" w:color="auto"/>
                <w:left w:val="none" w:sz="0" w:space="0" w:color="auto"/>
                <w:bottom w:val="none" w:sz="0" w:space="0" w:color="auto"/>
                <w:right w:val="none" w:sz="0" w:space="0" w:color="auto"/>
              </w:divBdr>
            </w:div>
            <w:div w:id="1010646227">
              <w:marLeft w:val="0"/>
              <w:marRight w:val="0"/>
              <w:marTop w:val="0"/>
              <w:marBottom w:val="0"/>
              <w:divBdr>
                <w:top w:val="none" w:sz="0" w:space="0" w:color="auto"/>
                <w:left w:val="none" w:sz="0" w:space="0" w:color="auto"/>
                <w:bottom w:val="none" w:sz="0" w:space="0" w:color="auto"/>
                <w:right w:val="none" w:sz="0" w:space="0" w:color="auto"/>
              </w:divBdr>
            </w:div>
            <w:div w:id="1010646235">
              <w:marLeft w:val="0"/>
              <w:marRight w:val="0"/>
              <w:marTop w:val="0"/>
              <w:marBottom w:val="0"/>
              <w:divBdr>
                <w:top w:val="none" w:sz="0" w:space="0" w:color="auto"/>
                <w:left w:val="none" w:sz="0" w:space="0" w:color="auto"/>
                <w:bottom w:val="none" w:sz="0" w:space="0" w:color="auto"/>
                <w:right w:val="none" w:sz="0" w:space="0" w:color="auto"/>
              </w:divBdr>
            </w:div>
            <w:div w:id="1010646237">
              <w:marLeft w:val="0"/>
              <w:marRight w:val="0"/>
              <w:marTop w:val="0"/>
              <w:marBottom w:val="0"/>
              <w:divBdr>
                <w:top w:val="none" w:sz="0" w:space="0" w:color="auto"/>
                <w:left w:val="none" w:sz="0" w:space="0" w:color="auto"/>
                <w:bottom w:val="none" w:sz="0" w:space="0" w:color="auto"/>
                <w:right w:val="none" w:sz="0" w:space="0" w:color="auto"/>
              </w:divBdr>
            </w:div>
            <w:div w:id="1010646239">
              <w:marLeft w:val="0"/>
              <w:marRight w:val="0"/>
              <w:marTop w:val="0"/>
              <w:marBottom w:val="0"/>
              <w:divBdr>
                <w:top w:val="none" w:sz="0" w:space="0" w:color="auto"/>
                <w:left w:val="none" w:sz="0" w:space="0" w:color="auto"/>
                <w:bottom w:val="none" w:sz="0" w:space="0" w:color="auto"/>
                <w:right w:val="none" w:sz="0" w:space="0" w:color="auto"/>
              </w:divBdr>
            </w:div>
            <w:div w:id="1010646241">
              <w:marLeft w:val="0"/>
              <w:marRight w:val="0"/>
              <w:marTop w:val="0"/>
              <w:marBottom w:val="0"/>
              <w:divBdr>
                <w:top w:val="none" w:sz="0" w:space="0" w:color="auto"/>
                <w:left w:val="none" w:sz="0" w:space="0" w:color="auto"/>
                <w:bottom w:val="none" w:sz="0" w:space="0" w:color="auto"/>
                <w:right w:val="none" w:sz="0" w:space="0" w:color="auto"/>
              </w:divBdr>
            </w:div>
            <w:div w:id="1010646242">
              <w:marLeft w:val="0"/>
              <w:marRight w:val="0"/>
              <w:marTop w:val="0"/>
              <w:marBottom w:val="0"/>
              <w:divBdr>
                <w:top w:val="none" w:sz="0" w:space="0" w:color="auto"/>
                <w:left w:val="none" w:sz="0" w:space="0" w:color="auto"/>
                <w:bottom w:val="none" w:sz="0" w:space="0" w:color="auto"/>
                <w:right w:val="none" w:sz="0" w:space="0" w:color="auto"/>
              </w:divBdr>
            </w:div>
            <w:div w:id="1010646243">
              <w:marLeft w:val="0"/>
              <w:marRight w:val="0"/>
              <w:marTop w:val="0"/>
              <w:marBottom w:val="0"/>
              <w:divBdr>
                <w:top w:val="none" w:sz="0" w:space="0" w:color="auto"/>
                <w:left w:val="none" w:sz="0" w:space="0" w:color="auto"/>
                <w:bottom w:val="none" w:sz="0" w:space="0" w:color="auto"/>
                <w:right w:val="none" w:sz="0" w:space="0" w:color="auto"/>
              </w:divBdr>
            </w:div>
            <w:div w:id="1010646247">
              <w:marLeft w:val="0"/>
              <w:marRight w:val="0"/>
              <w:marTop w:val="0"/>
              <w:marBottom w:val="0"/>
              <w:divBdr>
                <w:top w:val="none" w:sz="0" w:space="0" w:color="auto"/>
                <w:left w:val="none" w:sz="0" w:space="0" w:color="auto"/>
                <w:bottom w:val="none" w:sz="0" w:space="0" w:color="auto"/>
                <w:right w:val="none" w:sz="0" w:space="0" w:color="auto"/>
              </w:divBdr>
            </w:div>
            <w:div w:id="1010646248">
              <w:marLeft w:val="0"/>
              <w:marRight w:val="0"/>
              <w:marTop w:val="0"/>
              <w:marBottom w:val="0"/>
              <w:divBdr>
                <w:top w:val="none" w:sz="0" w:space="0" w:color="auto"/>
                <w:left w:val="none" w:sz="0" w:space="0" w:color="auto"/>
                <w:bottom w:val="none" w:sz="0" w:space="0" w:color="auto"/>
                <w:right w:val="none" w:sz="0" w:space="0" w:color="auto"/>
              </w:divBdr>
            </w:div>
            <w:div w:id="1010646249">
              <w:marLeft w:val="0"/>
              <w:marRight w:val="0"/>
              <w:marTop w:val="0"/>
              <w:marBottom w:val="0"/>
              <w:divBdr>
                <w:top w:val="none" w:sz="0" w:space="0" w:color="auto"/>
                <w:left w:val="none" w:sz="0" w:space="0" w:color="auto"/>
                <w:bottom w:val="none" w:sz="0" w:space="0" w:color="auto"/>
                <w:right w:val="none" w:sz="0" w:space="0" w:color="auto"/>
              </w:divBdr>
            </w:div>
            <w:div w:id="1010646252">
              <w:marLeft w:val="0"/>
              <w:marRight w:val="0"/>
              <w:marTop w:val="0"/>
              <w:marBottom w:val="0"/>
              <w:divBdr>
                <w:top w:val="none" w:sz="0" w:space="0" w:color="auto"/>
                <w:left w:val="none" w:sz="0" w:space="0" w:color="auto"/>
                <w:bottom w:val="none" w:sz="0" w:space="0" w:color="auto"/>
                <w:right w:val="none" w:sz="0" w:space="0" w:color="auto"/>
              </w:divBdr>
            </w:div>
            <w:div w:id="1010646253">
              <w:marLeft w:val="0"/>
              <w:marRight w:val="0"/>
              <w:marTop w:val="0"/>
              <w:marBottom w:val="0"/>
              <w:divBdr>
                <w:top w:val="none" w:sz="0" w:space="0" w:color="auto"/>
                <w:left w:val="none" w:sz="0" w:space="0" w:color="auto"/>
                <w:bottom w:val="none" w:sz="0" w:space="0" w:color="auto"/>
                <w:right w:val="none" w:sz="0" w:space="0" w:color="auto"/>
              </w:divBdr>
            </w:div>
            <w:div w:id="1010646255">
              <w:marLeft w:val="0"/>
              <w:marRight w:val="0"/>
              <w:marTop w:val="0"/>
              <w:marBottom w:val="0"/>
              <w:divBdr>
                <w:top w:val="none" w:sz="0" w:space="0" w:color="auto"/>
                <w:left w:val="none" w:sz="0" w:space="0" w:color="auto"/>
                <w:bottom w:val="none" w:sz="0" w:space="0" w:color="auto"/>
                <w:right w:val="none" w:sz="0" w:space="0" w:color="auto"/>
              </w:divBdr>
            </w:div>
            <w:div w:id="1010646256">
              <w:marLeft w:val="0"/>
              <w:marRight w:val="0"/>
              <w:marTop w:val="0"/>
              <w:marBottom w:val="0"/>
              <w:divBdr>
                <w:top w:val="none" w:sz="0" w:space="0" w:color="auto"/>
                <w:left w:val="none" w:sz="0" w:space="0" w:color="auto"/>
                <w:bottom w:val="none" w:sz="0" w:space="0" w:color="auto"/>
                <w:right w:val="none" w:sz="0" w:space="0" w:color="auto"/>
              </w:divBdr>
            </w:div>
            <w:div w:id="1010646257">
              <w:marLeft w:val="0"/>
              <w:marRight w:val="0"/>
              <w:marTop w:val="0"/>
              <w:marBottom w:val="0"/>
              <w:divBdr>
                <w:top w:val="none" w:sz="0" w:space="0" w:color="auto"/>
                <w:left w:val="none" w:sz="0" w:space="0" w:color="auto"/>
                <w:bottom w:val="none" w:sz="0" w:space="0" w:color="auto"/>
                <w:right w:val="none" w:sz="0" w:space="0" w:color="auto"/>
              </w:divBdr>
            </w:div>
            <w:div w:id="1010646259">
              <w:marLeft w:val="0"/>
              <w:marRight w:val="0"/>
              <w:marTop w:val="0"/>
              <w:marBottom w:val="0"/>
              <w:divBdr>
                <w:top w:val="none" w:sz="0" w:space="0" w:color="auto"/>
                <w:left w:val="none" w:sz="0" w:space="0" w:color="auto"/>
                <w:bottom w:val="none" w:sz="0" w:space="0" w:color="auto"/>
                <w:right w:val="none" w:sz="0" w:space="0" w:color="auto"/>
              </w:divBdr>
            </w:div>
            <w:div w:id="1010646260">
              <w:marLeft w:val="0"/>
              <w:marRight w:val="0"/>
              <w:marTop w:val="0"/>
              <w:marBottom w:val="0"/>
              <w:divBdr>
                <w:top w:val="none" w:sz="0" w:space="0" w:color="auto"/>
                <w:left w:val="none" w:sz="0" w:space="0" w:color="auto"/>
                <w:bottom w:val="none" w:sz="0" w:space="0" w:color="auto"/>
                <w:right w:val="none" w:sz="0" w:space="0" w:color="auto"/>
              </w:divBdr>
            </w:div>
            <w:div w:id="1010646261">
              <w:marLeft w:val="0"/>
              <w:marRight w:val="0"/>
              <w:marTop w:val="0"/>
              <w:marBottom w:val="0"/>
              <w:divBdr>
                <w:top w:val="none" w:sz="0" w:space="0" w:color="auto"/>
                <w:left w:val="none" w:sz="0" w:space="0" w:color="auto"/>
                <w:bottom w:val="none" w:sz="0" w:space="0" w:color="auto"/>
                <w:right w:val="none" w:sz="0" w:space="0" w:color="auto"/>
              </w:divBdr>
            </w:div>
            <w:div w:id="1010646262">
              <w:marLeft w:val="0"/>
              <w:marRight w:val="0"/>
              <w:marTop w:val="0"/>
              <w:marBottom w:val="0"/>
              <w:divBdr>
                <w:top w:val="none" w:sz="0" w:space="0" w:color="auto"/>
                <w:left w:val="none" w:sz="0" w:space="0" w:color="auto"/>
                <w:bottom w:val="none" w:sz="0" w:space="0" w:color="auto"/>
                <w:right w:val="none" w:sz="0" w:space="0" w:color="auto"/>
              </w:divBdr>
            </w:div>
            <w:div w:id="1010646263">
              <w:marLeft w:val="0"/>
              <w:marRight w:val="0"/>
              <w:marTop w:val="0"/>
              <w:marBottom w:val="0"/>
              <w:divBdr>
                <w:top w:val="none" w:sz="0" w:space="0" w:color="auto"/>
                <w:left w:val="none" w:sz="0" w:space="0" w:color="auto"/>
                <w:bottom w:val="none" w:sz="0" w:space="0" w:color="auto"/>
                <w:right w:val="none" w:sz="0" w:space="0" w:color="auto"/>
              </w:divBdr>
            </w:div>
            <w:div w:id="1010646265">
              <w:marLeft w:val="0"/>
              <w:marRight w:val="0"/>
              <w:marTop w:val="0"/>
              <w:marBottom w:val="0"/>
              <w:divBdr>
                <w:top w:val="none" w:sz="0" w:space="0" w:color="auto"/>
                <w:left w:val="none" w:sz="0" w:space="0" w:color="auto"/>
                <w:bottom w:val="none" w:sz="0" w:space="0" w:color="auto"/>
                <w:right w:val="none" w:sz="0" w:space="0" w:color="auto"/>
              </w:divBdr>
            </w:div>
            <w:div w:id="1010646266">
              <w:marLeft w:val="0"/>
              <w:marRight w:val="0"/>
              <w:marTop w:val="0"/>
              <w:marBottom w:val="0"/>
              <w:divBdr>
                <w:top w:val="none" w:sz="0" w:space="0" w:color="auto"/>
                <w:left w:val="none" w:sz="0" w:space="0" w:color="auto"/>
                <w:bottom w:val="none" w:sz="0" w:space="0" w:color="auto"/>
                <w:right w:val="none" w:sz="0" w:space="0" w:color="auto"/>
              </w:divBdr>
            </w:div>
            <w:div w:id="1010646267">
              <w:marLeft w:val="0"/>
              <w:marRight w:val="0"/>
              <w:marTop w:val="0"/>
              <w:marBottom w:val="0"/>
              <w:divBdr>
                <w:top w:val="none" w:sz="0" w:space="0" w:color="auto"/>
                <w:left w:val="none" w:sz="0" w:space="0" w:color="auto"/>
                <w:bottom w:val="none" w:sz="0" w:space="0" w:color="auto"/>
                <w:right w:val="none" w:sz="0" w:space="0" w:color="auto"/>
              </w:divBdr>
            </w:div>
            <w:div w:id="1010646272">
              <w:marLeft w:val="0"/>
              <w:marRight w:val="0"/>
              <w:marTop w:val="0"/>
              <w:marBottom w:val="0"/>
              <w:divBdr>
                <w:top w:val="none" w:sz="0" w:space="0" w:color="auto"/>
                <w:left w:val="none" w:sz="0" w:space="0" w:color="auto"/>
                <w:bottom w:val="none" w:sz="0" w:space="0" w:color="auto"/>
                <w:right w:val="none" w:sz="0" w:space="0" w:color="auto"/>
              </w:divBdr>
            </w:div>
            <w:div w:id="1010646276">
              <w:marLeft w:val="0"/>
              <w:marRight w:val="0"/>
              <w:marTop w:val="0"/>
              <w:marBottom w:val="0"/>
              <w:divBdr>
                <w:top w:val="none" w:sz="0" w:space="0" w:color="auto"/>
                <w:left w:val="none" w:sz="0" w:space="0" w:color="auto"/>
                <w:bottom w:val="none" w:sz="0" w:space="0" w:color="auto"/>
                <w:right w:val="none" w:sz="0" w:space="0" w:color="auto"/>
              </w:divBdr>
            </w:div>
            <w:div w:id="1010646277">
              <w:marLeft w:val="0"/>
              <w:marRight w:val="0"/>
              <w:marTop w:val="0"/>
              <w:marBottom w:val="0"/>
              <w:divBdr>
                <w:top w:val="none" w:sz="0" w:space="0" w:color="auto"/>
                <w:left w:val="none" w:sz="0" w:space="0" w:color="auto"/>
                <w:bottom w:val="none" w:sz="0" w:space="0" w:color="auto"/>
                <w:right w:val="none" w:sz="0" w:space="0" w:color="auto"/>
              </w:divBdr>
            </w:div>
            <w:div w:id="1010646278">
              <w:marLeft w:val="0"/>
              <w:marRight w:val="0"/>
              <w:marTop w:val="0"/>
              <w:marBottom w:val="0"/>
              <w:divBdr>
                <w:top w:val="none" w:sz="0" w:space="0" w:color="auto"/>
                <w:left w:val="none" w:sz="0" w:space="0" w:color="auto"/>
                <w:bottom w:val="none" w:sz="0" w:space="0" w:color="auto"/>
                <w:right w:val="none" w:sz="0" w:space="0" w:color="auto"/>
              </w:divBdr>
            </w:div>
            <w:div w:id="1010646279">
              <w:marLeft w:val="0"/>
              <w:marRight w:val="0"/>
              <w:marTop w:val="0"/>
              <w:marBottom w:val="0"/>
              <w:divBdr>
                <w:top w:val="none" w:sz="0" w:space="0" w:color="auto"/>
                <w:left w:val="none" w:sz="0" w:space="0" w:color="auto"/>
                <w:bottom w:val="none" w:sz="0" w:space="0" w:color="auto"/>
                <w:right w:val="none" w:sz="0" w:space="0" w:color="auto"/>
              </w:divBdr>
            </w:div>
            <w:div w:id="1010646281">
              <w:marLeft w:val="0"/>
              <w:marRight w:val="0"/>
              <w:marTop w:val="0"/>
              <w:marBottom w:val="0"/>
              <w:divBdr>
                <w:top w:val="none" w:sz="0" w:space="0" w:color="auto"/>
                <w:left w:val="none" w:sz="0" w:space="0" w:color="auto"/>
                <w:bottom w:val="none" w:sz="0" w:space="0" w:color="auto"/>
                <w:right w:val="none" w:sz="0" w:space="0" w:color="auto"/>
              </w:divBdr>
            </w:div>
            <w:div w:id="1010646282">
              <w:marLeft w:val="0"/>
              <w:marRight w:val="0"/>
              <w:marTop w:val="0"/>
              <w:marBottom w:val="0"/>
              <w:divBdr>
                <w:top w:val="none" w:sz="0" w:space="0" w:color="auto"/>
                <w:left w:val="none" w:sz="0" w:space="0" w:color="auto"/>
                <w:bottom w:val="none" w:sz="0" w:space="0" w:color="auto"/>
                <w:right w:val="none" w:sz="0" w:space="0" w:color="auto"/>
              </w:divBdr>
            </w:div>
            <w:div w:id="1010646290">
              <w:marLeft w:val="0"/>
              <w:marRight w:val="0"/>
              <w:marTop w:val="0"/>
              <w:marBottom w:val="0"/>
              <w:divBdr>
                <w:top w:val="none" w:sz="0" w:space="0" w:color="auto"/>
                <w:left w:val="none" w:sz="0" w:space="0" w:color="auto"/>
                <w:bottom w:val="none" w:sz="0" w:space="0" w:color="auto"/>
                <w:right w:val="none" w:sz="0" w:space="0" w:color="auto"/>
              </w:divBdr>
            </w:div>
            <w:div w:id="1010646291">
              <w:marLeft w:val="0"/>
              <w:marRight w:val="0"/>
              <w:marTop w:val="0"/>
              <w:marBottom w:val="0"/>
              <w:divBdr>
                <w:top w:val="none" w:sz="0" w:space="0" w:color="auto"/>
                <w:left w:val="none" w:sz="0" w:space="0" w:color="auto"/>
                <w:bottom w:val="none" w:sz="0" w:space="0" w:color="auto"/>
                <w:right w:val="none" w:sz="0" w:space="0" w:color="auto"/>
              </w:divBdr>
            </w:div>
            <w:div w:id="1010646292">
              <w:marLeft w:val="0"/>
              <w:marRight w:val="0"/>
              <w:marTop w:val="0"/>
              <w:marBottom w:val="0"/>
              <w:divBdr>
                <w:top w:val="none" w:sz="0" w:space="0" w:color="auto"/>
                <w:left w:val="none" w:sz="0" w:space="0" w:color="auto"/>
                <w:bottom w:val="none" w:sz="0" w:space="0" w:color="auto"/>
                <w:right w:val="none" w:sz="0" w:space="0" w:color="auto"/>
              </w:divBdr>
            </w:div>
            <w:div w:id="1010646294">
              <w:marLeft w:val="0"/>
              <w:marRight w:val="0"/>
              <w:marTop w:val="0"/>
              <w:marBottom w:val="0"/>
              <w:divBdr>
                <w:top w:val="none" w:sz="0" w:space="0" w:color="auto"/>
                <w:left w:val="none" w:sz="0" w:space="0" w:color="auto"/>
                <w:bottom w:val="none" w:sz="0" w:space="0" w:color="auto"/>
                <w:right w:val="none" w:sz="0" w:space="0" w:color="auto"/>
              </w:divBdr>
            </w:div>
            <w:div w:id="1010646295">
              <w:marLeft w:val="0"/>
              <w:marRight w:val="0"/>
              <w:marTop w:val="0"/>
              <w:marBottom w:val="0"/>
              <w:divBdr>
                <w:top w:val="none" w:sz="0" w:space="0" w:color="auto"/>
                <w:left w:val="none" w:sz="0" w:space="0" w:color="auto"/>
                <w:bottom w:val="none" w:sz="0" w:space="0" w:color="auto"/>
                <w:right w:val="none" w:sz="0" w:space="0" w:color="auto"/>
              </w:divBdr>
            </w:div>
            <w:div w:id="1010646297">
              <w:marLeft w:val="0"/>
              <w:marRight w:val="0"/>
              <w:marTop w:val="0"/>
              <w:marBottom w:val="0"/>
              <w:divBdr>
                <w:top w:val="none" w:sz="0" w:space="0" w:color="auto"/>
                <w:left w:val="none" w:sz="0" w:space="0" w:color="auto"/>
                <w:bottom w:val="none" w:sz="0" w:space="0" w:color="auto"/>
                <w:right w:val="none" w:sz="0" w:space="0" w:color="auto"/>
              </w:divBdr>
            </w:div>
            <w:div w:id="1010646298">
              <w:marLeft w:val="0"/>
              <w:marRight w:val="0"/>
              <w:marTop w:val="0"/>
              <w:marBottom w:val="0"/>
              <w:divBdr>
                <w:top w:val="none" w:sz="0" w:space="0" w:color="auto"/>
                <w:left w:val="none" w:sz="0" w:space="0" w:color="auto"/>
                <w:bottom w:val="none" w:sz="0" w:space="0" w:color="auto"/>
                <w:right w:val="none" w:sz="0" w:space="0" w:color="auto"/>
              </w:divBdr>
            </w:div>
            <w:div w:id="1010646299">
              <w:marLeft w:val="0"/>
              <w:marRight w:val="0"/>
              <w:marTop w:val="0"/>
              <w:marBottom w:val="0"/>
              <w:divBdr>
                <w:top w:val="none" w:sz="0" w:space="0" w:color="auto"/>
                <w:left w:val="none" w:sz="0" w:space="0" w:color="auto"/>
                <w:bottom w:val="none" w:sz="0" w:space="0" w:color="auto"/>
                <w:right w:val="none" w:sz="0" w:space="0" w:color="auto"/>
              </w:divBdr>
            </w:div>
            <w:div w:id="1010646300">
              <w:marLeft w:val="0"/>
              <w:marRight w:val="0"/>
              <w:marTop w:val="0"/>
              <w:marBottom w:val="0"/>
              <w:divBdr>
                <w:top w:val="none" w:sz="0" w:space="0" w:color="auto"/>
                <w:left w:val="none" w:sz="0" w:space="0" w:color="auto"/>
                <w:bottom w:val="none" w:sz="0" w:space="0" w:color="auto"/>
                <w:right w:val="none" w:sz="0" w:space="0" w:color="auto"/>
              </w:divBdr>
            </w:div>
            <w:div w:id="1010646302">
              <w:marLeft w:val="0"/>
              <w:marRight w:val="0"/>
              <w:marTop w:val="0"/>
              <w:marBottom w:val="0"/>
              <w:divBdr>
                <w:top w:val="none" w:sz="0" w:space="0" w:color="auto"/>
                <w:left w:val="none" w:sz="0" w:space="0" w:color="auto"/>
                <w:bottom w:val="none" w:sz="0" w:space="0" w:color="auto"/>
                <w:right w:val="none" w:sz="0" w:space="0" w:color="auto"/>
              </w:divBdr>
            </w:div>
            <w:div w:id="1010646303">
              <w:marLeft w:val="0"/>
              <w:marRight w:val="0"/>
              <w:marTop w:val="0"/>
              <w:marBottom w:val="0"/>
              <w:divBdr>
                <w:top w:val="none" w:sz="0" w:space="0" w:color="auto"/>
                <w:left w:val="none" w:sz="0" w:space="0" w:color="auto"/>
                <w:bottom w:val="none" w:sz="0" w:space="0" w:color="auto"/>
                <w:right w:val="none" w:sz="0" w:space="0" w:color="auto"/>
              </w:divBdr>
            </w:div>
            <w:div w:id="1010646304">
              <w:marLeft w:val="0"/>
              <w:marRight w:val="0"/>
              <w:marTop w:val="0"/>
              <w:marBottom w:val="0"/>
              <w:divBdr>
                <w:top w:val="none" w:sz="0" w:space="0" w:color="auto"/>
                <w:left w:val="none" w:sz="0" w:space="0" w:color="auto"/>
                <w:bottom w:val="none" w:sz="0" w:space="0" w:color="auto"/>
                <w:right w:val="none" w:sz="0" w:space="0" w:color="auto"/>
              </w:divBdr>
            </w:div>
            <w:div w:id="1010646307">
              <w:marLeft w:val="0"/>
              <w:marRight w:val="0"/>
              <w:marTop w:val="0"/>
              <w:marBottom w:val="0"/>
              <w:divBdr>
                <w:top w:val="none" w:sz="0" w:space="0" w:color="auto"/>
                <w:left w:val="none" w:sz="0" w:space="0" w:color="auto"/>
                <w:bottom w:val="none" w:sz="0" w:space="0" w:color="auto"/>
                <w:right w:val="none" w:sz="0" w:space="0" w:color="auto"/>
              </w:divBdr>
            </w:div>
            <w:div w:id="1010646310">
              <w:marLeft w:val="0"/>
              <w:marRight w:val="0"/>
              <w:marTop w:val="0"/>
              <w:marBottom w:val="0"/>
              <w:divBdr>
                <w:top w:val="none" w:sz="0" w:space="0" w:color="auto"/>
                <w:left w:val="none" w:sz="0" w:space="0" w:color="auto"/>
                <w:bottom w:val="none" w:sz="0" w:space="0" w:color="auto"/>
                <w:right w:val="none" w:sz="0" w:space="0" w:color="auto"/>
              </w:divBdr>
            </w:div>
            <w:div w:id="1010646312">
              <w:marLeft w:val="0"/>
              <w:marRight w:val="0"/>
              <w:marTop w:val="0"/>
              <w:marBottom w:val="0"/>
              <w:divBdr>
                <w:top w:val="none" w:sz="0" w:space="0" w:color="auto"/>
                <w:left w:val="none" w:sz="0" w:space="0" w:color="auto"/>
                <w:bottom w:val="none" w:sz="0" w:space="0" w:color="auto"/>
                <w:right w:val="none" w:sz="0" w:space="0" w:color="auto"/>
              </w:divBdr>
            </w:div>
            <w:div w:id="1010646314">
              <w:marLeft w:val="0"/>
              <w:marRight w:val="0"/>
              <w:marTop w:val="0"/>
              <w:marBottom w:val="0"/>
              <w:divBdr>
                <w:top w:val="none" w:sz="0" w:space="0" w:color="auto"/>
                <w:left w:val="none" w:sz="0" w:space="0" w:color="auto"/>
                <w:bottom w:val="none" w:sz="0" w:space="0" w:color="auto"/>
                <w:right w:val="none" w:sz="0" w:space="0" w:color="auto"/>
              </w:divBdr>
            </w:div>
            <w:div w:id="1010646315">
              <w:marLeft w:val="0"/>
              <w:marRight w:val="0"/>
              <w:marTop w:val="0"/>
              <w:marBottom w:val="0"/>
              <w:divBdr>
                <w:top w:val="none" w:sz="0" w:space="0" w:color="auto"/>
                <w:left w:val="none" w:sz="0" w:space="0" w:color="auto"/>
                <w:bottom w:val="none" w:sz="0" w:space="0" w:color="auto"/>
                <w:right w:val="none" w:sz="0" w:space="0" w:color="auto"/>
              </w:divBdr>
            </w:div>
            <w:div w:id="1010646317">
              <w:marLeft w:val="0"/>
              <w:marRight w:val="0"/>
              <w:marTop w:val="0"/>
              <w:marBottom w:val="0"/>
              <w:divBdr>
                <w:top w:val="none" w:sz="0" w:space="0" w:color="auto"/>
                <w:left w:val="none" w:sz="0" w:space="0" w:color="auto"/>
                <w:bottom w:val="none" w:sz="0" w:space="0" w:color="auto"/>
                <w:right w:val="none" w:sz="0" w:space="0" w:color="auto"/>
              </w:divBdr>
            </w:div>
            <w:div w:id="1010646320">
              <w:marLeft w:val="0"/>
              <w:marRight w:val="0"/>
              <w:marTop w:val="0"/>
              <w:marBottom w:val="0"/>
              <w:divBdr>
                <w:top w:val="none" w:sz="0" w:space="0" w:color="auto"/>
                <w:left w:val="none" w:sz="0" w:space="0" w:color="auto"/>
                <w:bottom w:val="none" w:sz="0" w:space="0" w:color="auto"/>
                <w:right w:val="none" w:sz="0" w:space="0" w:color="auto"/>
              </w:divBdr>
            </w:div>
            <w:div w:id="1010646321">
              <w:marLeft w:val="0"/>
              <w:marRight w:val="0"/>
              <w:marTop w:val="0"/>
              <w:marBottom w:val="0"/>
              <w:divBdr>
                <w:top w:val="none" w:sz="0" w:space="0" w:color="auto"/>
                <w:left w:val="none" w:sz="0" w:space="0" w:color="auto"/>
                <w:bottom w:val="none" w:sz="0" w:space="0" w:color="auto"/>
                <w:right w:val="none" w:sz="0" w:space="0" w:color="auto"/>
              </w:divBdr>
            </w:div>
            <w:div w:id="1010646322">
              <w:marLeft w:val="0"/>
              <w:marRight w:val="0"/>
              <w:marTop w:val="0"/>
              <w:marBottom w:val="0"/>
              <w:divBdr>
                <w:top w:val="none" w:sz="0" w:space="0" w:color="auto"/>
                <w:left w:val="none" w:sz="0" w:space="0" w:color="auto"/>
                <w:bottom w:val="none" w:sz="0" w:space="0" w:color="auto"/>
                <w:right w:val="none" w:sz="0" w:space="0" w:color="auto"/>
              </w:divBdr>
            </w:div>
            <w:div w:id="1010646327">
              <w:marLeft w:val="0"/>
              <w:marRight w:val="0"/>
              <w:marTop w:val="0"/>
              <w:marBottom w:val="0"/>
              <w:divBdr>
                <w:top w:val="none" w:sz="0" w:space="0" w:color="auto"/>
                <w:left w:val="none" w:sz="0" w:space="0" w:color="auto"/>
                <w:bottom w:val="none" w:sz="0" w:space="0" w:color="auto"/>
                <w:right w:val="none" w:sz="0" w:space="0" w:color="auto"/>
              </w:divBdr>
            </w:div>
            <w:div w:id="1010646328">
              <w:marLeft w:val="0"/>
              <w:marRight w:val="0"/>
              <w:marTop w:val="0"/>
              <w:marBottom w:val="0"/>
              <w:divBdr>
                <w:top w:val="none" w:sz="0" w:space="0" w:color="auto"/>
                <w:left w:val="none" w:sz="0" w:space="0" w:color="auto"/>
                <w:bottom w:val="none" w:sz="0" w:space="0" w:color="auto"/>
                <w:right w:val="none" w:sz="0" w:space="0" w:color="auto"/>
              </w:divBdr>
            </w:div>
            <w:div w:id="1010646330">
              <w:marLeft w:val="0"/>
              <w:marRight w:val="0"/>
              <w:marTop w:val="0"/>
              <w:marBottom w:val="0"/>
              <w:divBdr>
                <w:top w:val="none" w:sz="0" w:space="0" w:color="auto"/>
                <w:left w:val="none" w:sz="0" w:space="0" w:color="auto"/>
                <w:bottom w:val="none" w:sz="0" w:space="0" w:color="auto"/>
                <w:right w:val="none" w:sz="0" w:space="0" w:color="auto"/>
              </w:divBdr>
            </w:div>
            <w:div w:id="1010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6309">
      <w:marLeft w:val="0"/>
      <w:marRight w:val="0"/>
      <w:marTop w:val="0"/>
      <w:marBottom w:val="0"/>
      <w:divBdr>
        <w:top w:val="none" w:sz="0" w:space="0" w:color="auto"/>
        <w:left w:val="none" w:sz="0" w:space="0" w:color="auto"/>
        <w:bottom w:val="none" w:sz="0" w:space="0" w:color="auto"/>
        <w:right w:val="none" w:sz="0" w:space="0" w:color="auto"/>
      </w:divBdr>
    </w:div>
    <w:div w:id="1010646311">
      <w:marLeft w:val="0"/>
      <w:marRight w:val="0"/>
      <w:marTop w:val="0"/>
      <w:marBottom w:val="0"/>
      <w:divBdr>
        <w:top w:val="none" w:sz="0" w:space="0" w:color="auto"/>
        <w:left w:val="none" w:sz="0" w:space="0" w:color="auto"/>
        <w:bottom w:val="none" w:sz="0" w:space="0" w:color="auto"/>
        <w:right w:val="none" w:sz="0" w:space="0" w:color="auto"/>
      </w:divBdr>
    </w:div>
    <w:div w:id="1010646323">
      <w:marLeft w:val="0"/>
      <w:marRight w:val="0"/>
      <w:marTop w:val="0"/>
      <w:marBottom w:val="0"/>
      <w:divBdr>
        <w:top w:val="none" w:sz="0" w:space="0" w:color="auto"/>
        <w:left w:val="none" w:sz="0" w:space="0" w:color="auto"/>
        <w:bottom w:val="none" w:sz="0" w:space="0" w:color="auto"/>
        <w:right w:val="none" w:sz="0" w:space="0" w:color="auto"/>
      </w:divBdr>
    </w:div>
    <w:div w:id="1010646326">
      <w:marLeft w:val="0"/>
      <w:marRight w:val="0"/>
      <w:marTop w:val="0"/>
      <w:marBottom w:val="0"/>
      <w:divBdr>
        <w:top w:val="none" w:sz="0" w:space="0" w:color="auto"/>
        <w:left w:val="none" w:sz="0" w:space="0" w:color="auto"/>
        <w:bottom w:val="none" w:sz="0" w:space="0" w:color="auto"/>
        <w:right w:val="none" w:sz="0" w:space="0" w:color="auto"/>
      </w:divBdr>
    </w:div>
    <w:div w:id="1010646329">
      <w:marLeft w:val="0"/>
      <w:marRight w:val="0"/>
      <w:marTop w:val="0"/>
      <w:marBottom w:val="0"/>
      <w:divBdr>
        <w:top w:val="none" w:sz="0" w:space="0" w:color="auto"/>
        <w:left w:val="none" w:sz="0" w:space="0" w:color="auto"/>
        <w:bottom w:val="none" w:sz="0" w:space="0" w:color="auto"/>
        <w:right w:val="none" w:sz="0" w:space="0" w:color="auto"/>
      </w:divBdr>
    </w:div>
    <w:div w:id="1010646333">
      <w:marLeft w:val="0"/>
      <w:marRight w:val="0"/>
      <w:marTop w:val="0"/>
      <w:marBottom w:val="0"/>
      <w:divBdr>
        <w:top w:val="none" w:sz="0" w:space="0" w:color="auto"/>
        <w:left w:val="none" w:sz="0" w:space="0" w:color="auto"/>
        <w:bottom w:val="none" w:sz="0" w:space="0" w:color="auto"/>
        <w:right w:val="none" w:sz="0" w:space="0" w:color="auto"/>
      </w:divBdr>
      <w:divsChild>
        <w:div w:id="1010646145">
          <w:marLeft w:val="0"/>
          <w:marRight w:val="0"/>
          <w:marTop w:val="0"/>
          <w:marBottom w:val="0"/>
          <w:divBdr>
            <w:top w:val="none" w:sz="0" w:space="0" w:color="auto"/>
            <w:left w:val="none" w:sz="0" w:space="0" w:color="auto"/>
            <w:bottom w:val="none" w:sz="0" w:space="0" w:color="auto"/>
            <w:right w:val="none" w:sz="0" w:space="0" w:color="auto"/>
          </w:divBdr>
        </w:div>
      </w:divsChild>
    </w:div>
    <w:div w:id="1010646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yu@cuhk.edu.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129271</Words>
  <Characters>736846</Characters>
  <Application>Microsoft Office Word</Application>
  <DocSecurity>0</DocSecurity>
  <Lines>6140</Lines>
  <Paragraphs>1728</Paragraphs>
  <ScaleCrop>false</ScaleCrop>
  <Company>University of Oxford</Company>
  <LinksUpToDate>false</LinksUpToDate>
  <CharactersWithSpaces>864389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Ceen Ming Tang</dc:title>
  <dc:creator>Ceen Ming Tang</dc:creator>
  <cp:lastModifiedBy>LS Ma</cp:lastModifiedBy>
  <cp:revision>2</cp:revision>
  <dcterms:created xsi:type="dcterms:W3CDTF">2014-03-12T03:46:00Z</dcterms:created>
  <dcterms:modified xsi:type="dcterms:W3CDTF">2014-03-12T03:46:00Z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y fmtid="{D5CDD505-2E9C-101B-9397-08002B2CF9AE}" pid="3" name="Mendeley Document_1">
    <vt:lpwstr>True</vt:lpwstr>
  </property>
  <property fmtid="{D5CDD505-2E9C-101B-9397-08002B2CF9AE}" pid="4" name="Mendeley User Name_1">
    <vt:lpwstr>ceenmingtiffanytang@gmail.com@www.mendeley.com</vt:lpwstr>
  </property>
  <property fmtid="{D5CDD505-2E9C-101B-9397-08002B2CF9AE}" pid="5" name="Mendeley Citation Style_1">
    <vt:lpwstr>http://csl.mendeley.com/styles/18759181/world-journal-of-gastroenterology</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(AMA)</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http://www.zotero.org/styles/bmj</vt:lpwstr>
  </property>
  <property fmtid="{D5CDD505-2E9C-101B-9397-08002B2CF9AE}" pid="11" name="Mendeley Recent Style Name 2_1">
    <vt:lpwstr>BMJ</vt:lpwstr>
  </property>
  <property fmtid="{D5CDD505-2E9C-101B-9397-08002B2CF9AE}" pid="12" name="Mendeley Recent Style Id 3_1">
    <vt:lpwstr>http://www.zotero.org/styles/circulation</vt:lpwstr>
  </property>
  <property fmtid="{D5CDD505-2E9C-101B-9397-08002B2CF9AE}" pid="13" name="Mendeley Recent Style Name 3_1">
    <vt:lpwstr>Circulation</vt:lpwstr>
  </property>
  <property fmtid="{D5CDD505-2E9C-101B-9397-08002B2CF9AE}" pid="14" name="Mendeley Recent Style Id 4_1">
    <vt:lpwstr>http://www.zotero.org/styles/new-england-journal-of-medicine</vt:lpwstr>
  </property>
  <property fmtid="{D5CDD505-2E9C-101B-9397-08002B2CF9AE}" pid="15" name="Mendeley Recent Style Name 4_1">
    <vt:lpwstr>New England Journal of Medicine</vt:lpwstr>
  </property>
  <property fmtid="{D5CDD505-2E9C-101B-9397-08002B2CF9AE}" pid="16" name="Mendeley Recent Style Id 5_1">
    <vt:lpwstr>http://www.zotero.org/styles/lancet</vt:lpwstr>
  </property>
  <property fmtid="{D5CDD505-2E9C-101B-9397-08002B2CF9AE}" pid="17" name="Mendeley Recent Style Name 5_1">
    <vt:lpwstr>The Lancet</vt:lpwstr>
  </property>
  <property fmtid="{D5CDD505-2E9C-101B-9397-08002B2CF9AE}" pid="18" name="Mendeley Recent Style Id 6_1">
    <vt:lpwstr>http://www.zotero.org/styles/vancouver</vt:lpwstr>
  </property>
  <property fmtid="{D5CDD505-2E9C-101B-9397-08002B2CF9AE}" pid="19" name="Mendeley Recent Style Name 6_1">
    <vt:lpwstr>Vancouver</vt:lpwstr>
  </property>
  <property fmtid="{D5CDD505-2E9C-101B-9397-08002B2CF9AE}" pid="20" name="Mendeley Recent Style Id 7_1">
    <vt:lpwstr>http://www.zotero.org/styles/world-journal-of-gastroenterology</vt:lpwstr>
  </property>
  <property fmtid="{D5CDD505-2E9C-101B-9397-08002B2CF9AE}" pid="21" name="Mendeley Recent Style Name 7_1">
    <vt:lpwstr>World Journal of Gastroenterology</vt:lpwstr>
  </property>
  <property fmtid="{D5CDD505-2E9C-101B-9397-08002B2CF9AE}" pid="22" name="Mendeley Recent Style Id 8_1">
    <vt:lpwstr>http://csl.mendeley.com/styles/18759181/world-journal-of-gastroenterology</vt:lpwstr>
  </property>
  <property fmtid="{D5CDD505-2E9C-101B-9397-08002B2CF9AE}" pid="23" name="Mendeley Recent Style Name 8_1">
    <vt:lpwstr>World Journal of Gastroenterology - Tung On Yau</vt:lpwstr>
  </property>
  <property fmtid="{D5CDD505-2E9C-101B-9397-08002B2CF9AE}" pid="24" name="Mendeley Recent Style Id 9_1">
    <vt:lpwstr>http://www.zotero.org/styles/world-journal-of-microbiology-and-biotechnology</vt:lpwstr>
  </property>
  <property fmtid="{D5CDD505-2E9C-101B-9397-08002B2CF9AE}" pid="25" name="Mendeley Recent Style Name 9_1">
    <vt:lpwstr>World Journal of Microbiology and Biotechnology</vt:lpwstr>
  </property>
</Properties>
</file>