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AA46"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Name of Journal: </w:t>
      </w:r>
      <w:r w:rsidRPr="009E34DA">
        <w:rPr>
          <w:rFonts w:ascii="Book Antiqua" w:eastAsia="Book Antiqua" w:hAnsi="Book Antiqua" w:cs="Book Antiqua"/>
          <w:i/>
          <w:color w:val="000000"/>
        </w:rPr>
        <w:t>World Journal of Clinical Cases</w:t>
      </w:r>
    </w:p>
    <w:p w14:paraId="5DF62AA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Manuscript NO: </w:t>
      </w:r>
      <w:r w:rsidRPr="009E34DA">
        <w:rPr>
          <w:rFonts w:ascii="Book Antiqua" w:eastAsia="Book Antiqua" w:hAnsi="Book Antiqua" w:cs="Book Antiqua"/>
          <w:color w:val="000000"/>
        </w:rPr>
        <w:t>69609</w:t>
      </w:r>
    </w:p>
    <w:p w14:paraId="47CF1FBC"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Manuscript Type: </w:t>
      </w:r>
      <w:r w:rsidRPr="009E34DA">
        <w:rPr>
          <w:rFonts w:ascii="Book Antiqua" w:eastAsia="Book Antiqua" w:hAnsi="Book Antiqua" w:cs="Book Antiqua"/>
          <w:color w:val="000000"/>
        </w:rPr>
        <w:t>CASE REPORT</w:t>
      </w:r>
    </w:p>
    <w:p w14:paraId="70014BAE" w14:textId="77777777" w:rsidR="00A77B3E" w:rsidRPr="009E34DA" w:rsidRDefault="00A77B3E" w:rsidP="000E066F">
      <w:pPr>
        <w:spacing w:line="360" w:lineRule="auto"/>
        <w:jc w:val="both"/>
        <w:rPr>
          <w:rFonts w:ascii="Book Antiqua" w:hAnsi="Book Antiqua"/>
        </w:rPr>
      </w:pPr>
    </w:p>
    <w:p w14:paraId="7CC150FC" w14:textId="77777777" w:rsidR="00A77B3E" w:rsidRPr="009E34DA" w:rsidRDefault="004C562F" w:rsidP="000E066F">
      <w:pPr>
        <w:spacing w:line="360" w:lineRule="auto"/>
        <w:jc w:val="both"/>
        <w:rPr>
          <w:rFonts w:ascii="Book Antiqua" w:hAnsi="Book Antiqua"/>
          <w:b/>
        </w:rPr>
      </w:pPr>
      <w:r w:rsidRPr="009E34DA">
        <w:rPr>
          <w:rFonts w:ascii="Book Antiqua" w:eastAsia="Book Antiqua" w:hAnsi="Book Antiqua" w:cs="Book Antiqua"/>
          <w:b/>
          <w:bCs/>
          <w:color w:val="000000"/>
        </w:rPr>
        <w:t xml:space="preserve">Traditional Chinese medicine for gait disturbance in adrenoleukodystrophy: </w:t>
      </w:r>
      <w:r w:rsidR="00D665FD" w:rsidRPr="009E34DA">
        <w:rPr>
          <w:rFonts w:ascii="Book Antiqua" w:eastAsia="宋体" w:hAnsi="Book Antiqua" w:cs="Book Antiqua"/>
          <w:b/>
        </w:rPr>
        <w:t>A case report and review of literature</w:t>
      </w:r>
    </w:p>
    <w:p w14:paraId="1F4CE0A4" w14:textId="77777777" w:rsidR="00A77B3E" w:rsidRPr="009E34DA" w:rsidRDefault="00A77B3E" w:rsidP="000E066F">
      <w:pPr>
        <w:spacing w:line="360" w:lineRule="auto"/>
        <w:jc w:val="both"/>
        <w:rPr>
          <w:rFonts w:ascii="Book Antiqua" w:hAnsi="Book Antiqua"/>
        </w:rPr>
      </w:pPr>
    </w:p>
    <w:p w14:paraId="6352A840" w14:textId="77777777" w:rsidR="00A77B3E" w:rsidRPr="009E34DA" w:rsidRDefault="001B58BC" w:rsidP="000E066F">
      <w:pPr>
        <w:spacing w:line="360" w:lineRule="auto"/>
        <w:jc w:val="both"/>
        <w:rPr>
          <w:rFonts w:ascii="Book Antiqua" w:hAnsi="Book Antiqua"/>
        </w:rPr>
      </w:pPr>
      <w:r w:rsidRPr="009E34DA">
        <w:rPr>
          <w:rFonts w:ascii="Book Antiqua" w:eastAsia="Book Antiqua" w:hAnsi="Book Antiqua" w:cs="Book Antiqua"/>
          <w:color w:val="000000"/>
        </w:rPr>
        <w:t xml:space="preserve">Kim </w:t>
      </w:r>
      <w:r>
        <w:rPr>
          <w:rFonts w:ascii="Book Antiqua" w:hAnsi="Book Antiqua" w:cs="Book Antiqua" w:hint="eastAsia"/>
          <w:color w:val="000000"/>
          <w:lang w:eastAsia="zh-CN"/>
        </w:rPr>
        <w:t>H</w:t>
      </w:r>
      <w:r w:rsidRPr="001B58BC">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4C562F" w:rsidRPr="009E34DA">
        <w:rPr>
          <w:rFonts w:ascii="Book Antiqua" w:eastAsia="Book Antiqua" w:hAnsi="Book Antiqua" w:cs="Book Antiqua"/>
          <w:color w:val="000000"/>
        </w:rPr>
        <w:t xml:space="preserve">TCM for ALD </w:t>
      </w:r>
      <w:r>
        <w:rPr>
          <w:rFonts w:ascii="Book Antiqua" w:hAnsi="Book Antiqua" w:cs="Book Antiqua" w:hint="eastAsia"/>
          <w:color w:val="000000"/>
          <w:lang w:eastAsia="zh-CN"/>
        </w:rPr>
        <w:t>g</w:t>
      </w:r>
      <w:r w:rsidR="004C562F" w:rsidRPr="009E34DA">
        <w:rPr>
          <w:rFonts w:ascii="Book Antiqua" w:eastAsia="Book Antiqua" w:hAnsi="Book Antiqua" w:cs="Book Antiqua"/>
          <w:color w:val="000000"/>
        </w:rPr>
        <w:t>ait</w:t>
      </w:r>
    </w:p>
    <w:p w14:paraId="750D93B0" w14:textId="77777777" w:rsidR="00A77B3E" w:rsidRPr="009E34DA" w:rsidRDefault="00A77B3E" w:rsidP="000E066F">
      <w:pPr>
        <w:spacing w:line="360" w:lineRule="auto"/>
        <w:jc w:val="both"/>
        <w:rPr>
          <w:rFonts w:ascii="Book Antiqua" w:hAnsi="Book Antiqua"/>
        </w:rPr>
      </w:pPr>
    </w:p>
    <w:p w14:paraId="24E7AB1E" w14:textId="77777777" w:rsidR="00A77B3E" w:rsidRPr="009E34DA" w:rsidRDefault="004C562F" w:rsidP="000E066F">
      <w:pPr>
        <w:spacing w:line="360" w:lineRule="auto"/>
        <w:jc w:val="both"/>
        <w:rPr>
          <w:rFonts w:ascii="Book Antiqua" w:hAnsi="Book Antiqua"/>
        </w:rPr>
      </w:pPr>
      <w:proofErr w:type="spellStart"/>
      <w:r w:rsidRPr="009E34DA">
        <w:rPr>
          <w:rFonts w:ascii="Book Antiqua" w:eastAsia="Book Antiqua" w:hAnsi="Book Antiqua" w:cs="Book Antiqua"/>
          <w:color w:val="000000"/>
        </w:rPr>
        <w:t>Hyungsuk</w:t>
      </w:r>
      <w:proofErr w:type="spellEnd"/>
      <w:r w:rsidRPr="009E34DA">
        <w:rPr>
          <w:rFonts w:ascii="Book Antiqua" w:eastAsia="Book Antiqua" w:hAnsi="Book Antiqua" w:cs="Book Antiqua"/>
          <w:color w:val="000000"/>
        </w:rPr>
        <w:t xml:space="preserve"> Kim, </w:t>
      </w:r>
      <w:proofErr w:type="spellStart"/>
      <w:r w:rsidRPr="009E34DA">
        <w:rPr>
          <w:rFonts w:ascii="Book Antiqua" w:eastAsia="Book Antiqua" w:hAnsi="Book Antiqua" w:cs="Book Antiqua"/>
          <w:color w:val="000000"/>
        </w:rPr>
        <w:t>Taeoh</w:t>
      </w:r>
      <w:proofErr w:type="spellEnd"/>
      <w:r w:rsidRPr="009E34DA">
        <w:rPr>
          <w:rFonts w:ascii="Book Antiqua" w:eastAsia="Book Antiqua" w:hAnsi="Book Antiqua" w:cs="Book Antiqua"/>
          <w:color w:val="000000"/>
        </w:rPr>
        <w:t xml:space="preserve"> Kim, </w:t>
      </w:r>
      <w:proofErr w:type="spellStart"/>
      <w:r w:rsidRPr="009E34DA">
        <w:rPr>
          <w:rFonts w:ascii="Book Antiqua" w:eastAsia="Book Antiqua" w:hAnsi="Book Antiqua" w:cs="Book Antiqua"/>
          <w:color w:val="000000"/>
        </w:rPr>
        <w:t>Whisung</w:t>
      </w:r>
      <w:proofErr w:type="spellEnd"/>
      <w:r w:rsidRPr="009E34DA">
        <w:rPr>
          <w:rFonts w:ascii="Book Antiqua" w:eastAsia="Book Antiqua" w:hAnsi="Book Antiqua" w:cs="Book Antiqua"/>
          <w:color w:val="000000"/>
        </w:rPr>
        <w:t xml:space="preserve"> Cho, </w:t>
      </w:r>
      <w:proofErr w:type="spellStart"/>
      <w:r w:rsidRPr="009E34DA">
        <w:rPr>
          <w:rFonts w:ascii="Book Antiqua" w:eastAsia="Book Antiqua" w:hAnsi="Book Antiqua" w:cs="Book Antiqua"/>
          <w:color w:val="000000"/>
        </w:rPr>
        <w:t>Hokyung</w:t>
      </w:r>
      <w:proofErr w:type="spellEnd"/>
      <w:r w:rsidRPr="009E34DA">
        <w:rPr>
          <w:rFonts w:ascii="Book Antiqua" w:eastAsia="Book Antiqua" w:hAnsi="Book Antiqua" w:cs="Book Antiqua"/>
          <w:color w:val="000000"/>
        </w:rPr>
        <w:t xml:space="preserve"> Chang, Won-Seok Chung</w:t>
      </w:r>
    </w:p>
    <w:p w14:paraId="669C7231" w14:textId="77777777" w:rsidR="00A77B3E" w:rsidRPr="009E34DA" w:rsidRDefault="00A77B3E" w:rsidP="000E066F">
      <w:pPr>
        <w:spacing w:line="360" w:lineRule="auto"/>
        <w:jc w:val="both"/>
        <w:rPr>
          <w:rFonts w:ascii="Book Antiqua" w:hAnsi="Book Antiqua"/>
        </w:rPr>
      </w:pPr>
    </w:p>
    <w:p w14:paraId="1AD5A8E8" w14:textId="77777777" w:rsidR="00A77B3E" w:rsidRPr="009E34DA" w:rsidRDefault="004C562F" w:rsidP="000E066F">
      <w:pPr>
        <w:spacing w:line="360" w:lineRule="auto"/>
        <w:jc w:val="both"/>
        <w:rPr>
          <w:rFonts w:ascii="Book Antiqua" w:hAnsi="Book Antiqua"/>
        </w:rPr>
      </w:pPr>
      <w:proofErr w:type="spellStart"/>
      <w:r w:rsidRPr="009E34DA">
        <w:rPr>
          <w:rFonts w:ascii="Book Antiqua" w:eastAsia="Book Antiqua" w:hAnsi="Book Antiqua" w:cs="Book Antiqua"/>
          <w:b/>
          <w:bCs/>
          <w:color w:val="000000"/>
        </w:rPr>
        <w:t>Hyungsuk</w:t>
      </w:r>
      <w:proofErr w:type="spellEnd"/>
      <w:r w:rsidRPr="009E34DA">
        <w:rPr>
          <w:rFonts w:ascii="Book Antiqua" w:eastAsia="Book Antiqua" w:hAnsi="Book Antiqua" w:cs="Book Antiqua"/>
          <w:b/>
          <w:bCs/>
          <w:color w:val="000000"/>
        </w:rPr>
        <w:t xml:space="preserve"> Kim, </w:t>
      </w:r>
      <w:proofErr w:type="spellStart"/>
      <w:r w:rsidRPr="009E34DA">
        <w:rPr>
          <w:rFonts w:ascii="Book Antiqua" w:eastAsia="Book Antiqua" w:hAnsi="Book Antiqua" w:cs="Book Antiqua"/>
          <w:b/>
          <w:bCs/>
          <w:color w:val="000000"/>
        </w:rPr>
        <w:t>Taeoh</w:t>
      </w:r>
      <w:proofErr w:type="spellEnd"/>
      <w:r w:rsidRPr="009E34DA">
        <w:rPr>
          <w:rFonts w:ascii="Book Antiqua" w:eastAsia="Book Antiqua" w:hAnsi="Book Antiqua" w:cs="Book Antiqua"/>
          <w:b/>
          <w:bCs/>
          <w:color w:val="000000"/>
        </w:rPr>
        <w:t xml:space="preserve"> Kim, </w:t>
      </w:r>
      <w:proofErr w:type="spellStart"/>
      <w:r w:rsidRPr="009E34DA">
        <w:rPr>
          <w:rFonts w:ascii="Book Antiqua" w:eastAsia="Book Antiqua" w:hAnsi="Book Antiqua" w:cs="Book Antiqua"/>
          <w:b/>
          <w:bCs/>
          <w:color w:val="000000"/>
        </w:rPr>
        <w:t>Whisung</w:t>
      </w:r>
      <w:proofErr w:type="spellEnd"/>
      <w:r w:rsidRPr="009E34DA">
        <w:rPr>
          <w:rFonts w:ascii="Book Antiqua" w:eastAsia="Book Antiqua" w:hAnsi="Book Antiqua" w:cs="Book Antiqua"/>
          <w:b/>
          <w:bCs/>
          <w:color w:val="000000"/>
        </w:rPr>
        <w:t xml:space="preserve"> Cho, </w:t>
      </w:r>
      <w:proofErr w:type="spellStart"/>
      <w:r w:rsidRPr="009E34DA">
        <w:rPr>
          <w:rFonts w:ascii="Book Antiqua" w:eastAsia="Book Antiqua" w:hAnsi="Book Antiqua" w:cs="Book Antiqua"/>
          <w:b/>
          <w:bCs/>
          <w:color w:val="000000"/>
        </w:rPr>
        <w:t>Hokyung</w:t>
      </w:r>
      <w:proofErr w:type="spellEnd"/>
      <w:r w:rsidRPr="009E34DA">
        <w:rPr>
          <w:rFonts w:ascii="Book Antiqua" w:eastAsia="Book Antiqua" w:hAnsi="Book Antiqua" w:cs="Book Antiqua"/>
          <w:b/>
          <w:bCs/>
          <w:color w:val="000000"/>
        </w:rPr>
        <w:t xml:space="preserve"> Chang, </w:t>
      </w:r>
      <w:r w:rsidRPr="009E34DA">
        <w:rPr>
          <w:rFonts w:ascii="Book Antiqua" w:eastAsia="Book Antiqua" w:hAnsi="Book Antiqua" w:cs="Book Antiqua"/>
          <w:color w:val="000000"/>
        </w:rPr>
        <w:t xml:space="preserve">Department of Korean Medicine, Kyung </w:t>
      </w:r>
      <w:proofErr w:type="spellStart"/>
      <w:r w:rsidRPr="009E34DA">
        <w:rPr>
          <w:rFonts w:ascii="Book Antiqua" w:eastAsia="Book Antiqua" w:hAnsi="Book Antiqua" w:cs="Book Antiqua"/>
          <w:color w:val="000000"/>
        </w:rPr>
        <w:t>Hee</w:t>
      </w:r>
      <w:proofErr w:type="spellEnd"/>
      <w:r w:rsidRPr="009E34DA">
        <w:rPr>
          <w:rFonts w:ascii="Book Antiqua" w:eastAsia="Book Antiqua" w:hAnsi="Book Antiqua" w:cs="Book Antiqua"/>
          <w:color w:val="000000"/>
        </w:rPr>
        <w:t xml:space="preserve"> University, Seoul 02447, South Korea</w:t>
      </w:r>
    </w:p>
    <w:p w14:paraId="11BD7D5D" w14:textId="77777777" w:rsidR="00A77B3E" w:rsidRPr="009E34DA" w:rsidRDefault="00A77B3E" w:rsidP="000E066F">
      <w:pPr>
        <w:spacing w:line="360" w:lineRule="auto"/>
        <w:jc w:val="both"/>
        <w:rPr>
          <w:rFonts w:ascii="Book Antiqua" w:hAnsi="Book Antiqua"/>
        </w:rPr>
      </w:pPr>
    </w:p>
    <w:p w14:paraId="2D7F0B4A" w14:textId="474C3DEF"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Won-Seok Chung, </w:t>
      </w:r>
      <w:r w:rsidRPr="009E34DA">
        <w:rPr>
          <w:rFonts w:ascii="Book Antiqua" w:eastAsia="Book Antiqua" w:hAnsi="Book Antiqua" w:cs="Book Antiqua"/>
          <w:color w:val="000000"/>
        </w:rPr>
        <w:t>Department of Korean Medicine R</w:t>
      </w:r>
      <w:r w:rsidR="00B139DD">
        <w:rPr>
          <w:rFonts w:ascii="Book Antiqua" w:eastAsia="Book Antiqua" w:hAnsi="Book Antiqua" w:cs="Book Antiqua"/>
          <w:color w:val="000000"/>
        </w:rPr>
        <w:t>e</w:t>
      </w:r>
      <w:r w:rsidRPr="009E34DA">
        <w:rPr>
          <w:rFonts w:ascii="Book Antiqua" w:eastAsia="Book Antiqua" w:hAnsi="Book Antiqua" w:cs="Book Antiqua"/>
          <w:color w:val="000000"/>
        </w:rPr>
        <w:t xml:space="preserve">habilitation, Kyung </w:t>
      </w:r>
      <w:proofErr w:type="spellStart"/>
      <w:r w:rsidRPr="009E34DA">
        <w:rPr>
          <w:rFonts w:ascii="Book Antiqua" w:eastAsia="Book Antiqua" w:hAnsi="Book Antiqua" w:cs="Book Antiqua"/>
          <w:color w:val="000000"/>
        </w:rPr>
        <w:t>Hee</w:t>
      </w:r>
      <w:proofErr w:type="spellEnd"/>
      <w:r w:rsidRPr="009E34DA">
        <w:rPr>
          <w:rFonts w:ascii="Book Antiqua" w:eastAsia="Book Antiqua" w:hAnsi="Book Antiqua" w:cs="Book Antiqua"/>
          <w:color w:val="000000"/>
        </w:rPr>
        <w:t xml:space="preserve"> University, Seoul 02447, South Korea</w:t>
      </w:r>
    </w:p>
    <w:p w14:paraId="7DE0D9B1" w14:textId="77777777" w:rsidR="00A77B3E" w:rsidRDefault="00A77B3E" w:rsidP="000E066F">
      <w:pPr>
        <w:spacing w:line="360" w:lineRule="auto"/>
        <w:jc w:val="both"/>
        <w:rPr>
          <w:rFonts w:ascii="Book Antiqua" w:hAnsi="Book Antiqua"/>
        </w:rPr>
      </w:pPr>
    </w:p>
    <w:p w14:paraId="7EB15699" w14:textId="3A0B8351" w:rsidR="00A77B3E" w:rsidRPr="0048722C" w:rsidRDefault="004C562F" w:rsidP="000E066F">
      <w:pPr>
        <w:spacing w:line="360" w:lineRule="auto"/>
        <w:jc w:val="both"/>
        <w:rPr>
          <w:rFonts w:ascii="Book Antiqua" w:eastAsia="Book Antiqua" w:hAnsi="Book Antiqua" w:cs="Book Antiqua"/>
          <w:color w:val="000000"/>
        </w:rPr>
      </w:pPr>
      <w:r w:rsidRPr="009E34DA">
        <w:rPr>
          <w:rFonts w:ascii="Book Antiqua" w:eastAsia="Book Antiqua" w:hAnsi="Book Antiqua" w:cs="Book Antiqua"/>
          <w:b/>
          <w:bCs/>
          <w:color w:val="000000"/>
        </w:rPr>
        <w:t xml:space="preserve">Author contributions: </w:t>
      </w:r>
      <w:r w:rsidR="009C15ED" w:rsidRPr="009E34DA">
        <w:rPr>
          <w:rFonts w:ascii="Book Antiqua" w:eastAsia="Book Antiqua" w:hAnsi="Book Antiqua" w:cs="Book Antiqua"/>
          <w:color w:val="000000"/>
        </w:rPr>
        <w:t>Kim</w:t>
      </w:r>
      <w:r w:rsidR="009C15ED">
        <w:rPr>
          <w:rFonts w:ascii="Book Antiqua" w:hAnsi="Book Antiqua" w:cs="Book Antiqua" w:hint="eastAsia"/>
          <w:color w:val="000000"/>
          <w:lang w:eastAsia="zh-CN"/>
        </w:rPr>
        <w:t xml:space="preserve"> H</w:t>
      </w:r>
      <w:r w:rsidR="009C15ED" w:rsidRPr="009E34DA">
        <w:rPr>
          <w:rFonts w:ascii="Book Antiqua" w:eastAsia="Book Antiqua" w:hAnsi="Book Antiqua" w:cs="Book Antiqua"/>
          <w:color w:val="000000"/>
        </w:rPr>
        <w:t xml:space="preserve">, </w:t>
      </w:r>
      <w:r w:rsidR="009576CB">
        <w:rPr>
          <w:rFonts w:ascii="Book Antiqua" w:hAnsi="Book Antiqua" w:cs="Book Antiqua" w:hint="eastAsia"/>
          <w:color w:val="000000"/>
          <w:lang w:eastAsia="zh-CN"/>
        </w:rPr>
        <w:t xml:space="preserve">and </w:t>
      </w:r>
      <w:r w:rsidR="009C15ED" w:rsidRPr="009E34DA">
        <w:rPr>
          <w:rFonts w:ascii="Book Antiqua" w:eastAsia="Book Antiqua" w:hAnsi="Book Antiqua" w:cs="Book Antiqua"/>
          <w:color w:val="000000"/>
        </w:rPr>
        <w:t>Kim</w:t>
      </w:r>
      <w:r w:rsidR="009C15ED">
        <w:rPr>
          <w:rFonts w:ascii="Book Antiqua" w:hAnsi="Book Antiqua" w:cs="Book Antiqua" w:hint="eastAsia"/>
          <w:color w:val="000000"/>
          <w:lang w:eastAsia="zh-CN"/>
        </w:rPr>
        <w:t xml:space="preserve"> T</w:t>
      </w:r>
      <w:r w:rsidR="009C15ED" w:rsidRPr="00E40386">
        <w:rPr>
          <w:rFonts w:ascii="Book Antiqua" w:hAnsi="Book Antiqua"/>
        </w:rPr>
        <w:t xml:space="preserve"> contributed equally to this study</w:t>
      </w:r>
      <w:r w:rsidR="009C15ED">
        <w:rPr>
          <w:rFonts w:ascii="Book Antiqua" w:hAnsi="Book Antiqua" w:hint="eastAsia"/>
          <w:lang w:eastAsia="zh-CN"/>
        </w:rPr>
        <w:t xml:space="preserve">; </w:t>
      </w:r>
      <w:r w:rsidR="0048722C" w:rsidRPr="0048722C">
        <w:rPr>
          <w:rFonts w:ascii="Book Antiqua" w:eastAsia="Book Antiqua" w:hAnsi="Book Antiqua" w:cs="Book Antiqua"/>
          <w:color w:val="000000"/>
        </w:rPr>
        <w:t>Kim H was responsible for the conceptualization, formal analysis, methodology, project management, supervision, verification, visualization, and review and editing of the manuscript</w:t>
      </w:r>
      <w:r w:rsidR="0048722C">
        <w:rPr>
          <w:rFonts w:ascii="Book Antiqua" w:hAnsi="Book Antiqua" w:cs="Book Antiqua" w:hint="eastAsia"/>
          <w:color w:val="000000"/>
          <w:lang w:eastAsia="zh-CN"/>
        </w:rPr>
        <w:t>;</w:t>
      </w:r>
      <w:r w:rsidR="0048722C" w:rsidRPr="0048722C">
        <w:rPr>
          <w:rFonts w:ascii="Book Antiqua" w:eastAsia="Book Antiqua" w:hAnsi="Book Antiqua" w:cs="Book Antiqua"/>
          <w:color w:val="000000"/>
        </w:rPr>
        <w:t xml:space="preserve"> Kim</w:t>
      </w:r>
      <w:r w:rsidR="0048722C">
        <w:rPr>
          <w:rFonts w:ascii="Book Antiqua" w:hAnsi="Book Antiqua" w:cs="Book Antiqua" w:hint="eastAsia"/>
          <w:color w:val="000000"/>
          <w:lang w:eastAsia="zh-CN"/>
        </w:rPr>
        <w:t xml:space="preserve"> T</w:t>
      </w:r>
      <w:r w:rsidR="0048722C" w:rsidRPr="0048722C">
        <w:rPr>
          <w:rFonts w:ascii="Book Antiqua" w:eastAsia="Book Antiqua" w:hAnsi="Book Antiqua" w:cs="Book Antiqua"/>
          <w:color w:val="000000"/>
        </w:rPr>
        <w:t xml:space="preserve"> was responsible for the conceptualization, data management, formal analysis, investigation, verification and writing of the manuscript</w:t>
      </w:r>
      <w:r w:rsidR="0048722C">
        <w:rPr>
          <w:rFonts w:ascii="Book Antiqua" w:hAnsi="Book Antiqua" w:cs="Book Antiqua" w:hint="eastAsia"/>
          <w:color w:val="000000"/>
          <w:lang w:eastAsia="zh-CN"/>
        </w:rPr>
        <w:t>;</w:t>
      </w:r>
      <w:r w:rsidR="0048722C" w:rsidRPr="0048722C">
        <w:rPr>
          <w:rFonts w:ascii="Book Antiqua" w:eastAsia="Book Antiqua" w:hAnsi="Book Antiqua" w:cs="Book Antiqua"/>
          <w:color w:val="000000"/>
        </w:rPr>
        <w:t xml:space="preserve"> Cho</w:t>
      </w:r>
      <w:r w:rsidR="0048722C">
        <w:rPr>
          <w:rFonts w:ascii="Book Antiqua" w:hAnsi="Book Antiqua" w:cs="Book Antiqua" w:hint="eastAsia"/>
          <w:color w:val="000000"/>
          <w:lang w:eastAsia="zh-CN"/>
        </w:rPr>
        <w:t xml:space="preserve"> W</w:t>
      </w:r>
      <w:r w:rsidR="0048722C" w:rsidRPr="0048722C">
        <w:rPr>
          <w:rFonts w:ascii="Book Antiqua" w:eastAsia="Book Antiqua" w:hAnsi="Book Antiqua" w:cs="Book Antiqua"/>
          <w:color w:val="000000"/>
        </w:rPr>
        <w:t xml:space="preserve"> is responsible for data management, investigation, project management, and visualization</w:t>
      </w:r>
      <w:r w:rsidR="0048722C">
        <w:rPr>
          <w:rFonts w:ascii="Book Antiqua" w:hAnsi="Book Antiqua" w:cs="Book Antiqua" w:hint="eastAsia"/>
          <w:color w:val="000000"/>
          <w:lang w:eastAsia="zh-CN"/>
        </w:rPr>
        <w:t>;</w:t>
      </w:r>
      <w:r w:rsidR="0048722C" w:rsidRPr="0048722C">
        <w:rPr>
          <w:rFonts w:ascii="Book Antiqua" w:eastAsia="Book Antiqua" w:hAnsi="Book Antiqua" w:cs="Book Antiqua"/>
          <w:color w:val="000000"/>
        </w:rPr>
        <w:t xml:space="preserve"> Chang</w:t>
      </w:r>
      <w:r w:rsidR="0048722C">
        <w:rPr>
          <w:rFonts w:ascii="Book Antiqua" w:hAnsi="Book Antiqua" w:cs="Book Antiqua" w:hint="eastAsia"/>
          <w:color w:val="000000"/>
          <w:lang w:eastAsia="zh-CN"/>
        </w:rPr>
        <w:t xml:space="preserve"> H</w:t>
      </w:r>
      <w:r w:rsidR="0048722C" w:rsidRPr="0048722C">
        <w:rPr>
          <w:rFonts w:ascii="Book Antiqua" w:eastAsia="Book Antiqua" w:hAnsi="Book Antiqua" w:cs="Book Antiqua"/>
          <w:color w:val="000000"/>
        </w:rPr>
        <w:t xml:space="preserve"> is responsible for data management, resources, and software</w:t>
      </w:r>
      <w:r w:rsidR="0048722C">
        <w:rPr>
          <w:rFonts w:ascii="Book Antiqua" w:hAnsi="Book Antiqua" w:cs="Book Antiqua" w:hint="eastAsia"/>
          <w:color w:val="000000"/>
          <w:lang w:eastAsia="zh-CN"/>
        </w:rPr>
        <w:t>;</w:t>
      </w:r>
      <w:r w:rsidR="0048722C" w:rsidRPr="0048722C">
        <w:rPr>
          <w:rFonts w:ascii="Book Antiqua" w:eastAsia="Book Antiqua" w:hAnsi="Book Antiqua" w:cs="Book Antiqua"/>
          <w:color w:val="000000"/>
        </w:rPr>
        <w:t xml:space="preserve"> Chung</w:t>
      </w:r>
      <w:r w:rsidR="0048722C">
        <w:rPr>
          <w:rFonts w:ascii="Book Antiqua" w:hAnsi="Book Antiqua" w:cs="Book Antiqua" w:hint="eastAsia"/>
          <w:color w:val="000000"/>
          <w:lang w:eastAsia="zh-CN"/>
        </w:rPr>
        <w:t xml:space="preserve"> WS</w:t>
      </w:r>
      <w:r w:rsidR="0048722C" w:rsidRPr="0048722C">
        <w:rPr>
          <w:rFonts w:ascii="Book Antiqua" w:eastAsia="Book Antiqua" w:hAnsi="Book Antiqua" w:cs="Book Antiqua"/>
          <w:color w:val="000000"/>
        </w:rPr>
        <w:t xml:space="preserve"> was responsible for the conceptualization, formal analysis, fund acquisition, methodology, project management, software, supervision, and review and editing of the manuscript.</w:t>
      </w:r>
    </w:p>
    <w:p w14:paraId="74541D3F" w14:textId="77777777" w:rsidR="00A77B3E" w:rsidRPr="009E34DA" w:rsidRDefault="00A77B3E" w:rsidP="000E066F">
      <w:pPr>
        <w:spacing w:line="360" w:lineRule="auto"/>
        <w:jc w:val="both"/>
        <w:rPr>
          <w:rFonts w:ascii="Book Antiqua" w:hAnsi="Book Antiqua"/>
        </w:rPr>
      </w:pPr>
    </w:p>
    <w:p w14:paraId="59F2E8DB"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Supported by </w:t>
      </w:r>
      <w:r w:rsidRPr="009E34DA">
        <w:rPr>
          <w:rFonts w:ascii="Book Antiqua" w:eastAsia="Book Antiqua" w:hAnsi="Book Antiqua" w:cs="Book Antiqua"/>
          <w:color w:val="000000"/>
        </w:rPr>
        <w:t>the Ministry of Health &amp; Welfare of the Republic of Korea</w:t>
      </w:r>
      <w:r w:rsidR="009C4569">
        <w:rPr>
          <w:rFonts w:ascii="Book Antiqua" w:hAnsi="Book Antiqua" w:cs="Book Antiqua" w:hint="eastAsia"/>
          <w:color w:val="000000"/>
          <w:lang w:eastAsia="zh-CN"/>
        </w:rPr>
        <w:t>, No.</w:t>
      </w:r>
      <w:r w:rsidR="009C4569">
        <w:rPr>
          <w:rFonts w:ascii="Book Antiqua" w:eastAsia="Book Antiqua" w:hAnsi="Book Antiqua" w:cs="Book Antiqua"/>
          <w:color w:val="000000"/>
        </w:rPr>
        <w:t xml:space="preserve"> HI20C1405</w:t>
      </w:r>
      <w:r w:rsidRPr="009E34DA">
        <w:rPr>
          <w:rFonts w:ascii="Book Antiqua" w:eastAsia="Book Antiqua" w:hAnsi="Book Antiqua" w:cs="Book Antiqua"/>
          <w:color w:val="000000"/>
        </w:rPr>
        <w:t>.</w:t>
      </w:r>
    </w:p>
    <w:p w14:paraId="56DBF3D9" w14:textId="77777777" w:rsidR="00A77B3E" w:rsidRPr="009E34DA" w:rsidRDefault="00A77B3E" w:rsidP="000E066F">
      <w:pPr>
        <w:spacing w:line="360" w:lineRule="auto"/>
        <w:jc w:val="both"/>
        <w:rPr>
          <w:rFonts w:ascii="Book Antiqua" w:hAnsi="Book Antiqua"/>
        </w:rPr>
      </w:pPr>
    </w:p>
    <w:p w14:paraId="4F26A0F3" w14:textId="12F773CF"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Corresponding author: Won-Seok Chung, PhD, Professor, </w:t>
      </w:r>
      <w:r w:rsidRPr="009E34DA">
        <w:rPr>
          <w:rFonts w:ascii="Book Antiqua" w:eastAsia="Book Antiqua" w:hAnsi="Book Antiqua" w:cs="Book Antiqua"/>
          <w:color w:val="000000"/>
        </w:rPr>
        <w:t>Department of Korean Medicine R</w:t>
      </w:r>
      <w:r w:rsidR="00E40386">
        <w:rPr>
          <w:rFonts w:ascii="Book Antiqua" w:eastAsia="Malgun Gothic" w:hAnsi="Book Antiqua" w:cs="Book Antiqua" w:hint="eastAsia"/>
          <w:color w:val="000000"/>
          <w:lang w:eastAsia="ko-KR"/>
        </w:rPr>
        <w:t>e</w:t>
      </w:r>
      <w:r w:rsidRPr="009E34DA">
        <w:rPr>
          <w:rFonts w:ascii="Book Antiqua" w:eastAsia="Book Antiqua" w:hAnsi="Book Antiqua" w:cs="Book Antiqua"/>
          <w:color w:val="000000"/>
        </w:rPr>
        <w:t xml:space="preserve">habilitation, Kyung </w:t>
      </w:r>
      <w:proofErr w:type="spellStart"/>
      <w:r w:rsidRPr="009E34DA">
        <w:rPr>
          <w:rFonts w:ascii="Book Antiqua" w:eastAsia="Book Antiqua" w:hAnsi="Book Antiqua" w:cs="Book Antiqua"/>
          <w:color w:val="000000"/>
        </w:rPr>
        <w:t>Hee</w:t>
      </w:r>
      <w:proofErr w:type="spellEnd"/>
      <w:r w:rsidRPr="009E34DA">
        <w:rPr>
          <w:rFonts w:ascii="Book Antiqua" w:eastAsia="Book Antiqua" w:hAnsi="Book Antiqua" w:cs="Book Antiqua"/>
          <w:color w:val="000000"/>
        </w:rPr>
        <w:t xml:space="preserve"> University, </w:t>
      </w:r>
      <w:proofErr w:type="spellStart"/>
      <w:r w:rsidRPr="009E34DA">
        <w:rPr>
          <w:rFonts w:ascii="Book Antiqua" w:eastAsia="Book Antiqua" w:hAnsi="Book Antiqua" w:cs="Book Antiqua"/>
          <w:color w:val="000000"/>
        </w:rPr>
        <w:t>Ky</w:t>
      </w:r>
      <w:r w:rsidR="002D7110">
        <w:rPr>
          <w:rFonts w:ascii="Book Antiqua" w:eastAsia="Book Antiqua" w:hAnsi="Book Antiqua" w:cs="Book Antiqua"/>
          <w:color w:val="000000"/>
        </w:rPr>
        <w:t>ungheedae-ro</w:t>
      </w:r>
      <w:proofErr w:type="spellEnd"/>
      <w:r w:rsidR="002D7110">
        <w:rPr>
          <w:rFonts w:ascii="Book Antiqua" w:eastAsia="Book Antiqua" w:hAnsi="Book Antiqua" w:cs="Book Antiqua"/>
          <w:color w:val="000000"/>
        </w:rPr>
        <w:t xml:space="preserve"> 23, </w:t>
      </w:r>
      <w:proofErr w:type="spellStart"/>
      <w:r w:rsidR="002D7110">
        <w:rPr>
          <w:rFonts w:ascii="Book Antiqua" w:eastAsia="Book Antiqua" w:hAnsi="Book Antiqua" w:cs="Book Antiqua"/>
          <w:color w:val="000000"/>
        </w:rPr>
        <w:t>Dongdaemun-gu</w:t>
      </w:r>
      <w:proofErr w:type="spellEnd"/>
      <w:r w:rsidRPr="009E34DA">
        <w:rPr>
          <w:rFonts w:ascii="Book Antiqua" w:eastAsia="Book Antiqua" w:hAnsi="Book Antiqua" w:cs="Book Antiqua"/>
          <w:color w:val="000000"/>
        </w:rPr>
        <w:t>, Seoul 02447, South Korea. omdluke@naver.com</w:t>
      </w:r>
    </w:p>
    <w:p w14:paraId="17F9714E" w14:textId="77777777" w:rsidR="00A77B3E" w:rsidRPr="009E34DA" w:rsidRDefault="00A77B3E" w:rsidP="000E066F">
      <w:pPr>
        <w:spacing w:line="360" w:lineRule="auto"/>
        <w:jc w:val="both"/>
        <w:rPr>
          <w:rFonts w:ascii="Book Antiqua" w:hAnsi="Book Antiqua"/>
        </w:rPr>
      </w:pPr>
    </w:p>
    <w:p w14:paraId="577C8DCF"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Received: </w:t>
      </w:r>
      <w:r w:rsidRPr="009E34DA">
        <w:rPr>
          <w:rFonts w:ascii="Book Antiqua" w:eastAsia="Book Antiqua" w:hAnsi="Book Antiqua" w:cs="Book Antiqua"/>
          <w:color w:val="000000"/>
        </w:rPr>
        <w:t>July 6, 2021</w:t>
      </w:r>
    </w:p>
    <w:p w14:paraId="60591B2F"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Revised: </w:t>
      </w:r>
      <w:r w:rsidR="00195000">
        <w:rPr>
          <w:rFonts w:ascii="Book Antiqua" w:hAnsi="Book Antiqua"/>
        </w:rPr>
        <w:t>August 2, 2021</w:t>
      </w:r>
    </w:p>
    <w:p w14:paraId="5574C3DF" w14:textId="3C1A28BD"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Accepted: </w:t>
      </w:r>
      <w:r w:rsidR="004F1CA1" w:rsidRPr="004F1CA1">
        <w:rPr>
          <w:rFonts w:ascii="Book Antiqua" w:eastAsia="Book Antiqua" w:hAnsi="Book Antiqua" w:cs="Book Antiqua"/>
          <w:color w:val="000000"/>
        </w:rPr>
        <w:t>September 16, 2021</w:t>
      </w:r>
    </w:p>
    <w:p w14:paraId="7B8B2E21"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Published online: </w:t>
      </w:r>
    </w:p>
    <w:p w14:paraId="2575AC50" w14:textId="77777777" w:rsidR="00A77B3E" w:rsidRPr="009E34DA" w:rsidRDefault="00A77B3E" w:rsidP="000E066F">
      <w:pPr>
        <w:spacing w:line="360" w:lineRule="auto"/>
        <w:jc w:val="both"/>
        <w:rPr>
          <w:rFonts w:ascii="Book Antiqua" w:hAnsi="Book Antiqua"/>
        </w:rPr>
        <w:sectPr w:rsidR="00A77B3E" w:rsidRPr="009E34DA">
          <w:footerReference w:type="default" r:id="rId6"/>
          <w:pgSz w:w="12240" w:h="15840"/>
          <w:pgMar w:top="1440" w:right="1440" w:bottom="1440" w:left="1440" w:header="720" w:footer="720" w:gutter="0"/>
          <w:cols w:space="720"/>
          <w:docGrid w:linePitch="360"/>
        </w:sectPr>
      </w:pPr>
    </w:p>
    <w:p w14:paraId="2E604A83"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lastRenderedPageBreak/>
        <w:t>Abstract</w:t>
      </w:r>
    </w:p>
    <w:p w14:paraId="3F174813"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BACKGROUND</w:t>
      </w:r>
    </w:p>
    <w:p w14:paraId="7B34DB7D"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 xml:space="preserve">Adrenoleukodystrophy (ALD) is caused by a deficit in the </w:t>
      </w:r>
      <w:r w:rsidR="00C73E91" w:rsidRPr="009E34DA">
        <w:rPr>
          <w:rFonts w:ascii="Book Antiqua" w:eastAsia="Book Antiqua" w:hAnsi="Book Antiqua" w:cs="Book Antiqua"/>
          <w:i/>
          <w:iCs/>
          <w:color w:val="000000"/>
        </w:rPr>
        <w:t>ABCD1</w:t>
      </w:r>
      <w:r w:rsidRPr="009E34DA">
        <w:rPr>
          <w:rFonts w:ascii="Book Antiqua" w:eastAsia="Book Antiqua" w:hAnsi="Book Antiqua" w:cs="Book Antiqua"/>
          <w:color w:val="000000"/>
        </w:rPr>
        <w:t xml:space="preserve"> gene, which leads to demyelination of neurons and dysfunction of the adrenal cortices and testicles.</w:t>
      </w:r>
      <w:r w:rsidRPr="009E34DA">
        <w:rPr>
          <w:rFonts w:ascii="Book Antiqua" w:eastAsia="Book Antiqua" w:hAnsi="Book Antiqua" w:cs="Book Antiqua"/>
          <w:color w:val="000000"/>
          <w:vertAlign w:val="superscript"/>
        </w:rPr>
        <w:t xml:space="preserve"> </w:t>
      </w:r>
      <w:r w:rsidRPr="009E34DA">
        <w:rPr>
          <w:rFonts w:ascii="Book Antiqua" w:eastAsia="Book Antiqua" w:hAnsi="Book Antiqua" w:cs="Book Antiqua"/>
          <w:color w:val="000000"/>
        </w:rPr>
        <w:t>Of the three known phenotypes, 30</w:t>
      </w:r>
      <w:r w:rsidR="00C73E91" w:rsidRPr="009E34DA">
        <w:rPr>
          <w:rFonts w:ascii="Book Antiqua" w:eastAsia="Book Antiqua" w:hAnsi="Book Antiqua" w:cs="Book Antiqua"/>
          <w:color w:val="000000"/>
        </w:rPr>
        <w:t>%</w:t>
      </w:r>
      <w:r w:rsidRPr="009E34DA">
        <w:rPr>
          <w:rFonts w:ascii="Book Antiqua" w:eastAsia="Book Antiqua" w:hAnsi="Book Antiqua" w:cs="Book Antiqua"/>
          <w:color w:val="000000"/>
        </w:rPr>
        <w:t xml:space="preserve">-50% of male ALD patients present with the </w:t>
      </w:r>
      <w:proofErr w:type="spellStart"/>
      <w:r w:rsidRPr="009E34DA">
        <w:rPr>
          <w:rFonts w:ascii="Book Antiqua" w:eastAsia="Book Antiqua" w:hAnsi="Book Antiqua" w:cs="Book Antiqua"/>
          <w:color w:val="000000"/>
        </w:rPr>
        <w:t>adrenomyeloneuropathy</w:t>
      </w:r>
      <w:proofErr w:type="spellEnd"/>
      <w:r w:rsidRPr="009E34DA">
        <w:rPr>
          <w:rFonts w:ascii="Book Antiqua" w:eastAsia="Book Antiqua" w:hAnsi="Book Antiqua" w:cs="Book Antiqua"/>
          <w:color w:val="000000"/>
        </w:rPr>
        <w:t xml:space="preserve"> phenotype, characterized by gait disturbance as the initial symptom.</w:t>
      </w:r>
    </w:p>
    <w:p w14:paraId="35D53B67" w14:textId="77777777" w:rsidR="00A77B3E" w:rsidRPr="009E34DA" w:rsidRDefault="00A77B3E" w:rsidP="000E066F">
      <w:pPr>
        <w:spacing w:line="360" w:lineRule="auto"/>
        <w:jc w:val="both"/>
        <w:rPr>
          <w:rFonts w:ascii="Book Antiqua" w:hAnsi="Book Antiqua"/>
        </w:rPr>
      </w:pPr>
    </w:p>
    <w:p w14:paraId="5054B4F6"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CASE SUMMARY</w:t>
      </w:r>
    </w:p>
    <w:p w14:paraId="5CAF1356"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 xml:space="preserve">A 46-year-old man with a prior diagnosis of ALD was admitted to a Korean medicine hospital for the treatment of gait disturbance. His ability to walk was severely impaired at admission, significantly affecting the patient’s quality of life. He was treated with acupuncture, </w:t>
      </w:r>
      <w:proofErr w:type="spellStart"/>
      <w:r w:rsidRPr="009E34DA">
        <w:rPr>
          <w:rFonts w:ascii="Book Antiqua" w:eastAsia="Book Antiqua" w:hAnsi="Book Antiqua" w:cs="Book Antiqua"/>
          <w:color w:val="000000"/>
        </w:rPr>
        <w:t>pharmacopuncture</w:t>
      </w:r>
      <w:proofErr w:type="spellEnd"/>
      <w:r w:rsidRPr="009E34DA">
        <w:rPr>
          <w:rFonts w:ascii="Book Antiqua" w:eastAsia="Book Antiqua" w:hAnsi="Book Antiqua" w:cs="Book Antiqua"/>
          <w:color w:val="000000"/>
        </w:rPr>
        <w:t>, electroacupuncture,</w:t>
      </w:r>
      <w:r w:rsidR="00C73E91">
        <w:rPr>
          <w:rFonts w:ascii="Book Antiqua" w:eastAsia="Book Antiqua" w:hAnsi="Book Antiqua" w:cs="Book Antiqua"/>
          <w:color w:val="000000"/>
        </w:rPr>
        <w:t xml:space="preserve"> and herbal medicine for 23 d</w:t>
      </w:r>
      <w:r w:rsidRPr="009E34DA">
        <w:rPr>
          <w:rFonts w:ascii="Book Antiqua" w:eastAsia="Book Antiqua" w:hAnsi="Book Antiqua" w:cs="Book Antiqua"/>
          <w:color w:val="000000"/>
        </w:rPr>
        <w:t xml:space="preserve">. The 25-Foot Walk test (25FW), </w:t>
      </w:r>
      <w:r w:rsidR="00C73E91">
        <w:rPr>
          <w:rFonts w:ascii="Book Antiqua" w:hAnsi="Book Antiqua" w:cs="Book Antiqua" w:hint="eastAsia"/>
          <w:color w:val="000000"/>
          <w:lang w:eastAsia="zh-CN"/>
        </w:rPr>
        <w:t>t</w:t>
      </w:r>
      <w:r w:rsidRPr="009E34DA">
        <w:rPr>
          <w:rFonts w:ascii="Book Antiqua" w:eastAsia="Book Antiqua" w:hAnsi="Book Antiqua" w:cs="Book Antiqua"/>
          <w:color w:val="000000"/>
        </w:rPr>
        <w:t xml:space="preserve">imed </w:t>
      </w:r>
      <w:r w:rsidR="00C73E91">
        <w:rPr>
          <w:rFonts w:ascii="Book Antiqua" w:hAnsi="Book Antiqua" w:cs="Book Antiqua" w:hint="eastAsia"/>
          <w:color w:val="000000"/>
          <w:lang w:eastAsia="zh-CN"/>
        </w:rPr>
        <w:t>u</w:t>
      </w:r>
      <w:r w:rsidRPr="009E34DA">
        <w:rPr>
          <w:rFonts w:ascii="Book Antiqua" w:eastAsia="Book Antiqua" w:hAnsi="Book Antiqua" w:cs="Book Antiqua"/>
          <w:color w:val="000000"/>
        </w:rPr>
        <w:t xml:space="preserve">p and </w:t>
      </w:r>
      <w:r w:rsidR="00C73E91">
        <w:rPr>
          <w:rFonts w:ascii="Book Antiqua" w:hAnsi="Book Antiqua" w:cs="Book Antiqua" w:hint="eastAsia"/>
          <w:color w:val="000000"/>
          <w:lang w:eastAsia="zh-CN"/>
        </w:rPr>
        <w:t>g</w:t>
      </w:r>
      <w:r w:rsidRPr="009E34DA">
        <w:rPr>
          <w:rFonts w:ascii="Book Antiqua" w:eastAsia="Book Antiqua" w:hAnsi="Book Antiqua" w:cs="Book Antiqua"/>
          <w:color w:val="000000"/>
        </w:rPr>
        <w:t xml:space="preserve">o (TUG), comfortable gait speed (CGS), numeric rating scale (NRS), Berg Balance Scale (BBS), Tinetti test, manual muscle test (MMT), and 3-level version of EuroQol-5 dimension (EQ-5D-3L) were used to evaluate the patient. The outcomes of the 25FW, TUG, and CGS improved during hospitalization. From the time of admission to discharge we observed: </w:t>
      </w:r>
      <w:r w:rsidR="00C73E91">
        <w:rPr>
          <w:rFonts w:ascii="Book Antiqua" w:hAnsi="Book Antiqua" w:cs="Book Antiqua" w:hint="eastAsia"/>
          <w:color w:val="000000"/>
          <w:lang w:eastAsia="zh-CN"/>
        </w:rPr>
        <w:t>A</w:t>
      </w:r>
      <w:r w:rsidRPr="009E34DA">
        <w:rPr>
          <w:rFonts w:ascii="Book Antiqua" w:eastAsia="Book Antiqua" w:hAnsi="Book Antiqua" w:cs="Book Antiqua"/>
          <w:color w:val="000000"/>
        </w:rPr>
        <w:t xml:space="preserve"> decrease in NRS scores in the lower extremities and the lower back; an increase of 3 points in the BBS; a 1-point increase in the balancing part of the Tinetti Test; MMT and EQ-5D-3L performances remained unchanged.</w:t>
      </w:r>
    </w:p>
    <w:p w14:paraId="4385BF81" w14:textId="77777777" w:rsidR="00A77B3E" w:rsidRPr="009E34DA" w:rsidRDefault="00A77B3E" w:rsidP="000E066F">
      <w:pPr>
        <w:spacing w:line="360" w:lineRule="auto"/>
        <w:jc w:val="both"/>
        <w:rPr>
          <w:rFonts w:ascii="Book Antiqua" w:hAnsi="Book Antiqua"/>
        </w:rPr>
      </w:pPr>
    </w:p>
    <w:p w14:paraId="7D109BF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CONCLUSION</w:t>
      </w:r>
    </w:p>
    <w:p w14:paraId="013C4659"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Traditional Chinese medicine treatments could be a therapeutic option to alleviate issues related to gait disturbance in ALD.</w:t>
      </w:r>
    </w:p>
    <w:p w14:paraId="0063824D" w14:textId="77777777" w:rsidR="00A77B3E" w:rsidRPr="009E34DA" w:rsidRDefault="00A77B3E" w:rsidP="000E066F">
      <w:pPr>
        <w:spacing w:line="360" w:lineRule="auto"/>
        <w:jc w:val="both"/>
        <w:rPr>
          <w:rFonts w:ascii="Book Antiqua" w:hAnsi="Book Antiqua"/>
        </w:rPr>
      </w:pPr>
    </w:p>
    <w:p w14:paraId="048A7FC5"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Key Words: </w:t>
      </w:r>
      <w:r w:rsidR="00212A6F">
        <w:rPr>
          <w:rFonts w:ascii="Book Antiqua" w:hAnsi="Book Antiqua" w:cs="Book Antiqua" w:hint="eastAsia"/>
          <w:color w:val="000000"/>
          <w:lang w:eastAsia="zh-CN"/>
        </w:rPr>
        <w:t>T</w:t>
      </w:r>
      <w:r w:rsidRPr="009E34DA">
        <w:rPr>
          <w:rFonts w:ascii="Book Antiqua" w:eastAsia="Book Antiqua" w:hAnsi="Book Antiqua" w:cs="Book Antiqua"/>
          <w:color w:val="000000"/>
        </w:rPr>
        <w:t xml:space="preserve">raditional Chinese medicine; </w:t>
      </w:r>
      <w:r w:rsidR="00212A6F">
        <w:rPr>
          <w:rFonts w:ascii="Book Antiqua" w:hAnsi="Book Antiqua" w:cs="Book Antiqua" w:hint="eastAsia"/>
          <w:color w:val="000000"/>
          <w:lang w:eastAsia="zh-CN"/>
        </w:rPr>
        <w:t>H</w:t>
      </w:r>
      <w:r w:rsidRPr="009E34DA">
        <w:rPr>
          <w:rFonts w:ascii="Book Antiqua" w:eastAsia="Book Antiqua" w:hAnsi="Book Antiqua" w:cs="Book Antiqua"/>
          <w:color w:val="000000"/>
        </w:rPr>
        <w:t xml:space="preserve">erbal medicine; </w:t>
      </w:r>
      <w:r w:rsidR="00212A6F">
        <w:rPr>
          <w:rFonts w:ascii="Book Antiqua" w:hAnsi="Book Antiqua" w:cs="Book Antiqua" w:hint="eastAsia"/>
          <w:color w:val="000000"/>
          <w:lang w:eastAsia="zh-CN"/>
        </w:rPr>
        <w:t>G</w:t>
      </w:r>
      <w:r w:rsidRPr="009E34DA">
        <w:rPr>
          <w:rFonts w:ascii="Book Antiqua" w:eastAsia="Book Antiqua" w:hAnsi="Book Antiqua" w:cs="Book Antiqua"/>
          <w:color w:val="000000"/>
        </w:rPr>
        <w:t xml:space="preserve">ait disturbance; </w:t>
      </w:r>
      <w:r w:rsidR="00212A6F">
        <w:rPr>
          <w:rFonts w:ascii="Book Antiqua" w:hAnsi="Book Antiqua" w:cs="Book Antiqua" w:hint="eastAsia"/>
          <w:color w:val="000000"/>
          <w:lang w:eastAsia="zh-CN"/>
        </w:rPr>
        <w:t>A</w:t>
      </w:r>
      <w:r w:rsidRPr="009E34DA">
        <w:rPr>
          <w:rFonts w:ascii="Book Antiqua" w:eastAsia="Book Antiqua" w:hAnsi="Book Antiqua" w:cs="Book Antiqua"/>
          <w:color w:val="000000"/>
        </w:rPr>
        <w:t xml:space="preserve">drenoleukodystrophy; Adenosine </w:t>
      </w:r>
      <w:r w:rsidR="00212A6F">
        <w:rPr>
          <w:rFonts w:ascii="Book Antiqua" w:hAnsi="Book Antiqua" w:cs="Book Antiqua" w:hint="eastAsia"/>
          <w:color w:val="000000"/>
          <w:lang w:eastAsia="zh-CN"/>
        </w:rPr>
        <w:t>t</w:t>
      </w:r>
      <w:r w:rsidRPr="009E34DA">
        <w:rPr>
          <w:rFonts w:ascii="Book Antiqua" w:eastAsia="Book Antiqua" w:hAnsi="Book Antiqua" w:cs="Book Antiqua"/>
          <w:color w:val="000000"/>
        </w:rPr>
        <w:t xml:space="preserve">riphosphate; </w:t>
      </w:r>
      <w:r w:rsidR="00212A6F">
        <w:rPr>
          <w:rFonts w:ascii="Book Antiqua" w:hAnsi="Book Antiqua" w:cs="Book Antiqua" w:hint="eastAsia"/>
          <w:color w:val="000000"/>
          <w:lang w:eastAsia="zh-CN"/>
        </w:rPr>
        <w:t>C</w:t>
      </w:r>
      <w:r w:rsidRPr="009E34DA">
        <w:rPr>
          <w:rFonts w:ascii="Book Antiqua" w:eastAsia="Book Antiqua" w:hAnsi="Book Antiqua" w:cs="Book Antiqua"/>
          <w:color w:val="000000"/>
        </w:rPr>
        <w:t>ase report</w:t>
      </w:r>
    </w:p>
    <w:p w14:paraId="50546598" w14:textId="77777777" w:rsidR="00A77B3E" w:rsidRPr="009E34DA" w:rsidRDefault="00A77B3E" w:rsidP="000E066F">
      <w:pPr>
        <w:spacing w:line="360" w:lineRule="auto"/>
        <w:jc w:val="both"/>
        <w:rPr>
          <w:rFonts w:ascii="Book Antiqua" w:hAnsi="Book Antiqua"/>
        </w:rPr>
      </w:pPr>
    </w:p>
    <w:p w14:paraId="50CA4F0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lastRenderedPageBreak/>
        <w:t xml:space="preserve">Kim H, Kim T, Cho W, Chang H, Chung WS. </w:t>
      </w:r>
      <w:r w:rsidR="00BD631D" w:rsidRPr="00BD631D">
        <w:rPr>
          <w:rFonts w:ascii="Book Antiqua" w:eastAsia="Book Antiqua" w:hAnsi="Book Antiqua" w:cs="Book Antiqua"/>
          <w:bCs/>
          <w:color w:val="000000"/>
        </w:rPr>
        <w:t xml:space="preserve">Traditional Chinese medicine for gait disturbance in adrenoleukodystrophy: </w:t>
      </w:r>
      <w:r w:rsidR="00BD631D" w:rsidRPr="00BD631D">
        <w:rPr>
          <w:rFonts w:ascii="Book Antiqua" w:eastAsia="宋体" w:hAnsi="Book Antiqua" w:cs="Book Antiqua"/>
        </w:rPr>
        <w:t>A case report and review of literature</w:t>
      </w:r>
      <w:r w:rsidRPr="00BD631D">
        <w:rPr>
          <w:rFonts w:ascii="Book Antiqua" w:eastAsia="Book Antiqua" w:hAnsi="Book Antiqua" w:cs="Book Antiqua"/>
          <w:color w:val="000000"/>
        </w:rPr>
        <w:t xml:space="preserve">. </w:t>
      </w:r>
      <w:r w:rsidRPr="009E34DA">
        <w:rPr>
          <w:rFonts w:ascii="Book Antiqua" w:eastAsia="Book Antiqua" w:hAnsi="Book Antiqua" w:cs="Book Antiqua"/>
          <w:i/>
          <w:iCs/>
          <w:color w:val="000000"/>
        </w:rPr>
        <w:t>World J Clin Cases</w:t>
      </w:r>
      <w:r w:rsidRPr="009E34DA">
        <w:rPr>
          <w:rFonts w:ascii="Book Antiqua" w:eastAsia="Book Antiqua" w:hAnsi="Book Antiqua" w:cs="Book Antiqua"/>
          <w:color w:val="000000"/>
        </w:rPr>
        <w:t xml:space="preserve"> 2021; In press</w:t>
      </w:r>
    </w:p>
    <w:p w14:paraId="7C47B249" w14:textId="77777777" w:rsidR="00A77B3E" w:rsidRPr="009E34DA" w:rsidRDefault="00A77B3E" w:rsidP="000E066F">
      <w:pPr>
        <w:spacing w:line="360" w:lineRule="auto"/>
        <w:jc w:val="both"/>
        <w:rPr>
          <w:rFonts w:ascii="Book Antiqua" w:hAnsi="Book Antiqua"/>
        </w:rPr>
      </w:pPr>
    </w:p>
    <w:p w14:paraId="658F916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Core Tip: </w:t>
      </w:r>
      <w:r w:rsidRPr="009E34DA">
        <w:rPr>
          <w:rFonts w:ascii="Book Antiqua" w:eastAsia="Book Antiqua" w:hAnsi="Book Antiqua" w:cs="Book Antiqua"/>
          <w:color w:val="000000"/>
        </w:rPr>
        <w:t>A 46-year-old male patient with adrenoleukodystrophy</w:t>
      </w:r>
      <w:r w:rsidR="00C73E91">
        <w:rPr>
          <w:rFonts w:ascii="Book Antiqua" w:hAnsi="Book Antiqua" w:cs="Book Antiqua" w:hint="eastAsia"/>
          <w:color w:val="000000"/>
          <w:lang w:eastAsia="zh-CN"/>
        </w:rPr>
        <w:t xml:space="preserve"> (ALD)</w:t>
      </w:r>
      <w:r w:rsidRPr="009E34DA">
        <w:rPr>
          <w:rFonts w:ascii="Book Antiqua" w:eastAsia="Book Antiqua" w:hAnsi="Book Antiqua" w:cs="Book Antiqua"/>
          <w:color w:val="000000"/>
        </w:rPr>
        <w:t xml:space="preserve"> associated with gait disturbance was treated with acupuncture, </w:t>
      </w:r>
      <w:proofErr w:type="spellStart"/>
      <w:r w:rsidRPr="009E34DA">
        <w:rPr>
          <w:rFonts w:ascii="Book Antiqua" w:eastAsia="Book Antiqua" w:hAnsi="Book Antiqua" w:cs="Book Antiqua"/>
          <w:color w:val="000000"/>
        </w:rPr>
        <w:t>pharmacoacupuncture</w:t>
      </w:r>
      <w:proofErr w:type="spellEnd"/>
      <w:r w:rsidRPr="009E34DA">
        <w:rPr>
          <w:rFonts w:ascii="Book Antiqua" w:eastAsia="Book Antiqua" w:hAnsi="Book Antiqua" w:cs="Book Antiqua"/>
          <w:color w:val="000000"/>
        </w:rPr>
        <w:t xml:space="preserve">, electroacupuncture, and herbal medicine with conventional medicine. Interventions improved gait speed, balance, and pain. Traditional Chinese medicine is a promising form of treatment for gait disturbance in </w:t>
      </w:r>
      <w:r w:rsidR="00C73E91">
        <w:rPr>
          <w:rFonts w:ascii="Book Antiqua" w:hAnsi="Book Antiqua" w:cs="Book Antiqua" w:hint="eastAsia"/>
          <w:color w:val="000000"/>
          <w:lang w:eastAsia="zh-CN"/>
        </w:rPr>
        <w:t>ALD</w:t>
      </w:r>
      <w:r w:rsidRPr="009E34DA">
        <w:rPr>
          <w:rFonts w:ascii="Book Antiqua" w:eastAsia="Book Antiqua" w:hAnsi="Book Antiqua" w:cs="Book Antiqua"/>
          <w:color w:val="000000"/>
        </w:rPr>
        <w:t>.</w:t>
      </w:r>
    </w:p>
    <w:p w14:paraId="4FCB0CFD" w14:textId="77777777" w:rsidR="00A77B3E" w:rsidRPr="009E34DA" w:rsidRDefault="00A77B3E" w:rsidP="000E066F">
      <w:pPr>
        <w:spacing w:line="360" w:lineRule="auto"/>
        <w:jc w:val="both"/>
        <w:rPr>
          <w:rFonts w:ascii="Book Antiqua" w:hAnsi="Book Antiqua"/>
        </w:rPr>
      </w:pPr>
    </w:p>
    <w:p w14:paraId="3BBE328F"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INTRODUCTION</w:t>
      </w:r>
    </w:p>
    <w:p w14:paraId="0AA659F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 xml:space="preserve">Adrenoleukodystrophy (ALD) is one of the most common diseases in peroxisomal </w:t>
      </w:r>
      <w:proofErr w:type="gramStart"/>
      <w:r w:rsidRPr="009E34DA">
        <w:rPr>
          <w:rFonts w:ascii="Book Antiqua" w:eastAsia="Book Antiqua" w:hAnsi="Book Antiqua" w:cs="Book Antiqua"/>
          <w:color w:val="000000"/>
        </w:rPr>
        <w:t>disorders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w:t>
      </w:r>
      <w:r w:rsidRPr="009E34DA">
        <w:rPr>
          <w:rFonts w:ascii="Book Antiqua" w:eastAsia="Book Antiqua" w:hAnsi="Book Antiqua" w:cs="Book Antiqua"/>
          <w:color w:val="000000"/>
        </w:rPr>
        <w:t>. According to a survey conducted in Japan, the preva</w:t>
      </w:r>
      <w:r w:rsidR="00250EED">
        <w:rPr>
          <w:rFonts w:ascii="Book Antiqua" w:eastAsia="Book Antiqua" w:hAnsi="Book Antiqua" w:cs="Book Antiqua"/>
          <w:color w:val="000000"/>
        </w:rPr>
        <w:t>lence is one person in every 30000–50</w:t>
      </w:r>
      <w:r w:rsidRPr="009E34DA">
        <w:rPr>
          <w:rFonts w:ascii="Book Antiqua" w:eastAsia="Book Antiqua" w:hAnsi="Book Antiqua" w:cs="Book Antiqua"/>
          <w:color w:val="000000"/>
        </w:rPr>
        <w:t>000</w:t>
      </w:r>
      <w:r w:rsidRPr="009E34DA">
        <w:rPr>
          <w:rFonts w:ascii="Book Antiqua" w:eastAsia="Book Antiqua" w:hAnsi="Book Antiqua" w:cs="Book Antiqua"/>
          <w:color w:val="000000"/>
          <w:vertAlign w:val="superscript"/>
        </w:rPr>
        <w:t>[2]</w:t>
      </w:r>
      <w:r w:rsidRPr="009E34DA">
        <w:rPr>
          <w:rFonts w:ascii="Book Antiqua" w:eastAsia="Book Antiqua" w:hAnsi="Book Antiqua" w:cs="Book Antiqua"/>
          <w:color w:val="000000"/>
        </w:rPr>
        <w:t xml:space="preserve">. It is caused by a deficit in the </w:t>
      </w:r>
      <w:r w:rsidRPr="009E34DA">
        <w:rPr>
          <w:rFonts w:ascii="Book Antiqua" w:eastAsia="Book Antiqua" w:hAnsi="Book Antiqua" w:cs="Book Antiqua"/>
          <w:i/>
          <w:iCs/>
          <w:color w:val="000000"/>
        </w:rPr>
        <w:t>ABCD1</w:t>
      </w:r>
      <w:r w:rsidRPr="009E34DA">
        <w:rPr>
          <w:rFonts w:ascii="Book Antiqua" w:eastAsia="Book Antiqua" w:hAnsi="Book Antiqua" w:cs="Book Antiqua"/>
          <w:color w:val="000000"/>
        </w:rPr>
        <w:t xml:space="preserve"> </w:t>
      </w:r>
      <w:proofErr w:type="gramStart"/>
      <w:r w:rsidRPr="009E34DA">
        <w:rPr>
          <w:rFonts w:ascii="Book Antiqua" w:eastAsia="Book Antiqua" w:hAnsi="Book Antiqua" w:cs="Book Antiqua"/>
          <w:color w:val="000000"/>
        </w:rPr>
        <w:t>gene</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3,4]</w:t>
      </w:r>
      <w:r w:rsidRPr="009E34DA">
        <w:rPr>
          <w:rFonts w:ascii="Book Antiqua" w:eastAsia="Book Antiqua" w:hAnsi="Book Antiqua" w:cs="Book Antiqua"/>
          <w:color w:val="000000"/>
        </w:rPr>
        <w:t>, which is involved in the decomposition process of very-long-chain fatty acids</w:t>
      </w:r>
      <w:r w:rsidRPr="009E34DA">
        <w:rPr>
          <w:rFonts w:ascii="Book Antiqua" w:eastAsia="Book Antiqua" w:hAnsi="Book Antiqua" w:cs="Book Antiqua"/>
          <w:color w:val="000000"/>
          <w:vertAlign w:val="superscript"/>
        </w:rPr>
        <w:t>[5]</w:t>
      </w:r>
      <w:r w:rsidRPr="009E34DA">
        <w:rPr>
          <w:rFonts w:ascii="Book Antiqua" w:eastAsia="Book Antiqua" w:hAnsi="Book Antiqua" w:cs="Book Antiqua"/>
          <w:color w:val="000000"/>
        </w:rPr>
        <w:t xml:space="preserve">. This leads to demyelination of neurons and dysfunction of adrenals and </w:t>
      </w:r>
      <w:proofErr w:type="gramStart"/>
      <w:r w:rsidRPr="009E34DA">
        <w:rPr>
          <w:rFonts w:ascii="Book Antiqua" w:eastAsia="Book Antiqua" w:hAnsi="Book Antiqua" w:cs="Book Antiqua"/>
          <w:color w:val="000000"/>
        </w:rPr>
        <w:t>testicles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6-8]</w:t>
      </w:r>
      <w:r w:rsidRPr="009E34DA">
        <w:rPr>
          <w:rFonts w:ascii="Book Antiqua" w:eastAsia="Book Antiqua" w:hAnsi="Book Antiqua" w:cs="Book Antiqua"/>
          <w:color w:val="000000"/>
        </w:rPr>
        <w:t xml:space="preserve">. ALD can be divided into three phenotypes: </w:t>
      </w:r>
      <w:r w:rsidR="00250EED">
        <w:rPr>
          <w:rFonts w:ascii="Book Antiqua" w:hAnsi="Book Antiqua" w:cs="Book Antiqua" w:hint="eastAsia"/>
          <w:color w:val="000000"/>
          <w:lang w:eastAsia="zh-CN"/>
        </w:rPr>
        <w:t>T</w:t>
      </w:r>
      <w:r w:rsidRPr="009E34DA">
        <w:rPr>
          <w:rFonts w:ascii="Book Antiqua" w:eastAsia="Book Antiqua" w:hAnsi="Book Antiqua" w:cs="Book Antiqua"/>
          <w:color w:val="000000"/>
        </w:rPr>
        <w:t xml:space="preserve">he progressive cerebral type, </w:t>
      </w:r>
      <w:proofErr w:type="spellStart"/>
      <w:r w:rsidRPr="009E34DA">
        <w:rPr>
          <w:rFonts w:ascii="Book Antiqua" w:eastAsia="Book Antiqua" w:hAnsi="Book Antiqua" w:cs="Book Antiqua"/>
          <w:color w:val="000000"/>
        </w:rPr>
        <w:t>adrenomyeloneuropathy</w:t>
      </w:r>
      <w:proofErr w:type="spellEnd"/>
      <w:r w:rsidRPr="009E34DA">
        <w:rPr>
          <w:rFonts w:ascii="Book Antiqua" w:eastAsia="Book Antiqua" w:hAnsi="Book Antiqua" w:cs="Book Antiqua"/>
          <w:color w:val="000000"/>
        </w:rPr>
        <w:t xml:space="preserve">, and the Addison-only </w:t>
      </w:r>
      <w:proofErr w:type="gramStart"/>
      <w:r w:rsidRPr="009E34DA">
        <w:rPr>
          <w:rFonts w:ascii="Book Antiqua" w:eastAsia="Book Antiqua" w:hAnsi="Book Antiqua" w:cs="Book Antiqua"/>
          <w:color w:val="000000"/>
        </w:rPr>
        <w:t>phenotype</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9]</w:t>
      </w:r>
      <w:r w:rsidRPr="009E34DA">
        <w:rPr>
          <w:rFonts w:ascii="Book Antiqua" w:eastAsia="Book Antiqua" w:hAnsi="Book Antiqua" w:cs="Book Antiqua"/>
          <w:color w:val="000000"/>
        </w:rPr>
        <w:t xml:space="preserve">. Thirty to fifty percent of male ALD patients present with the </w:t>
      </w:r>
      <w:proofErr w:type="spellStart"/>
      <w:r w:rsidRPr="009E34DA">
        <w:rPr>
          <w:rFonts w:ascii="Book Antiqua" w:eastAsia="Book Antiqua" w:hAnsi="Book Antiqua" w:cs="Book Antiqua"/>
          <w:color w:val="000000"/>
        </w:rPr>
        <w:t>adrenomyeloneuropathy</w:t>
      </w:r>
      <w:proofErr w:type="spellEnd"/>
      <w:r w:rsidRPr="009E34DA">
        <w:rPr>
          <w:rFonts w:ascii="Book Antiqua" w:eastAsia="Book Antiqua" w:hAnsi="Book Antiqua" w:cs="Book Antiqua"/>
          <w:color w:val="000000"/>
        </w:rPr>
        <w:t xml:space="preserve"> phenotype, which is characterized by the presence of gait disturbance as the first symptom. This gait issue is a type of ataxia originating from the spine, similar to that of multiple sclerosis or acute sensory neuropathy. These patients walk while looking at the floor to compensate for the loss of proprioception; in other words, they lose balance upon closing their </w:t>
      </w:r>
      <w:proofErr w:type="gramStart"/>
      <w:r w:rsidRPr="009E34DA">
        <w:rPr>
          <w:rFonts w:ascii="Book Antiqua" w:eastAsia="Book Antiqua" w:hAnsi="Book Antiqua" w:cs="Book Antiqua"/>
          <w:color w:val="000000"/>
        </w:rPr>
        <w:t>eyes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10]</w:t>
      </w:r>
      <w:r w:rsidRPr="009E34DA">
        <w:rPr>
          <w:rFonts w:ascii="Book Antiqua" w:eastAsia="Book Antiqua" w:hAnsi="Book Antiqua" w:cs="Book Antiqua"/>
          <w:color w:val="000000"/>
        </w:rPr>
        <w:t xml:space="preserve">. Symptoms of spasticity, weakness, and pain in the lower extremities also </w:t>
      </w:r>
      <w:proofErr w:type="gramStart"/>
      <w:r w:rsidRPr="009E34DA">
        <w:rPr>
          <w:rFonts w:ascii="Book Antiqua" w:eastAsia="Book Antiqua" w:hAnsi="Book Antiqua" w:cs="Book Antiqua"/>
          <w:color w:val="000000"/>
        </w:rPr>
        <w:t>follow</w:t>
      </w:r>
      <w:r w:rsidR="00250EED" w:rsidRPr="009E34DA">
        <w:rPr>
          <w:rFonts w:ascii="Book Antiqua" w:eastAsia="Book Antiqua" w:hAnsi="Book Antiqua" w:cs="Book Antiqua"/>
          <w:color w:val="000000"/>
          <w:vertAlign w:val="superscript"/>
        </w:rPr>
        <w:t>[</w:t>
      </w:r>
      <w:proofErr w:type="gramEnd"/>
      <w:r w:rsidR="00250EED" w:rsidRPr="009E34DA">
        <w:rPr>
          <w:rFonts w:ascii="Book Antiqua" w:eastAsia="Book Antiqua" w:hAnsi="Book Antiqua" w:cs="Book Antiqua"/>
          <w:color w:val="000000"/>
          <w:vertAlign w:val="superscript"/>
        </w:rPr>
        <w:t>1</w:t>
      </w:r>
      <w:r w:rsidR="00250EED">
        <w:rPr>
          <w:rFonts w:ascii="Book Antiqua" w:hAnsi="Book Antiqua" w:cs="Book Antiqua" w:hint="eastAsia"/>
          <w:color w:val="000000"/>
          <w:vertAlign w:val="superscript"/>
          <w:lang w:eastAsia="zh-CN"/>
        </w:rPr>
        <w:t>1</w:t>
      </w:r>
      <w:r w:rsidR="00250EED" w:rsidRPr="009E34DA">
        <w:rPr>
          <w:rFonts w:ascii="Book Antiqua" w:eastAsia="Book Antiqua" w:hAnsi="Book Antiqua" w:cs="Book Antiqua"/>
          <w:color w:val="000000"/>
          <w:vertAlign w:val="superscript"/>
        </w:rPr>
        <w:t>]</w:t>
      </w:r>
      <w:r w:rsidRPr="009E34DA">
        <w:rPr>
          <w:rFonts w:ascii="Book Antiqua" w:eastAsia="Book Antiqua" w:hAnsi="Book Antiqua" w:cs="Book Antiqua"/>
          <w:color w:val="000000"/>
        </w:rPr>
        <w:t xml:space="preserve">. For the treatment of gait disturbance in ALD, oral baclofen is prescribed; however, a high dose of baclofen is required, which could cause lethargy or nausea. For these reasons, intrathecal baclofen has been tested in patients, although relevant publications to date are limited to case </w:t>
      </w:r>
      <w:proofErr w:type="gramStart"/>
      <w:r w:rsidRPr="009E34DA">
        <w:rPr>
          <w:rFonts w:ascii="Book Antiqua" w:eastAsia="Book Antiqua" w:hAnsi="Book Antiqua" w:cs="Book Antiqua"/>
          <w:color w:val="000000"/>
        </w:rPr>
        <w:t>reports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12-14]</w:t>
      </w:r>
      <w:r w:rsidRPr="009E34DA">
        <w:rPr>
          <w:rFonts w:ascii="Book Antiqua" w:eastAsia="Book Antiqua" w:hAnsi="Book Antiqua" w:cs="Book Antiqua"/>
          <w:color w:val="000000"/>
        </w:rPr>
        <w:t xml:space="preserve">. Additionally, because the pathophysiology of ALD is similar to that of multiple sclerosis, fampridine, which is a potassium channel antagonist, has also been </w:t>
      </w:r>
      <w:proofErr w:type="gramStart"/>
      <w:r w:rsidRPr="009E34DA">
        <w:rPr>
          <w:rFonts w:ascii="Book Antiqua" w:eastAsia="Book Antiqua" w:hAnsi="Book Antiqua" w:cs="Book Antiqua"/>
          <w:color w:val="000000"/>
        </w:rPr>
        <w:t>used</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15]</w:t>
      </w:r>
      <w:r w:rsidRPr="009E34DA">
        <w:rPr>
          <w:rFonts w:ascii="Book Antiqua" w:eastAsia="Book Antiqua" w:hAnsi="Book Antiqua" w:cs="Book Antiqua"/>
          <w:color w:val="000000"/>
        </w:rPr>
        <w:t xml:space="preserve">. </w:t>
      </w:r>
      <w:r w:rsidRPr="009E34DA">
        <w:rPr>
          <w:rFonts w:ascii="Book Antiqua" w:eastAsia="Book Antiqua" w:hAnsi="Book Antiqua" w:cs="Book Antiqua"/>
          <w:color w:val="000000"/>
        </w:rPr>
        <w:lastRenderedPageBreak/>
        <w:t xml:space="preserve">However, placebo-controlled clinical trials are needed to verify its efficacy in the treatment of ALD. Fampridine is also known to cause adverse events, such as trigeminal neuralgia and muscle </w:t>
      </w:r>
      <w:proofErr w:type="gramStart"/>
      <w:r w:rsidRPr="009E34DA">
        <w:rPr>
          <w:rFonts w:ascii="Book Antiqua" w:eastAsia="Book Antiqua" w:hAnsi="Book Antiqua" w:cs="Book Antiqua"/>
          <w:color w:val="000000"/>
        </w:rPr>
        <w:t>spasm</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16]</w:t>
      </w:r>
      <w:r w:rsidRPr="009E34DA">
        <w:rPr>
          <w:rFonts w:ascii="Book Antiqua" w:eastAsia="Book Antiqua" w:hAnsi="Book Antiqua" w:cs="Book Antiqua"/>
          <w:color w:val="000000"/>
        </w:rPr>
        <w:t>.</w:t>
      </w:r>
    </w:p>
    <w:p w14:paraId="2AD60D2F" w14:textId="77777777" w:rsidR="00A77B3E" w:rsidRPr="009E34DA" w:rsidRDefault="004C562F" w:rsidP="000E066F">
      <w:pPr>
        <w:spacing w:line="360" w:lineRule="auto"/>
        <w:ind w:firstLineChars="200" w:firstLine="480"/>
        <w:jc w:val="both"/>
        <w:rPr>
          <w:rFonts w:ascii="Book Antiqua" w:hAnsi="Book Antiqua"/>
        </w:rPr>
      </w:pPr>
      <w:r w:rsidRPr="009E34DA">
        <w:rPr>
          <w:rFonts w:ascii="Book Antiqua" w:eastAsia="Book Antiqua" w:hAnsi="Book Antiqua" w:cs="Book Antiqua"/>
          <w:color w:val="000000"/>
        </w:rPr>
        <w:t xml:space="preserve">A traditional Chinese medicine (TCM) has been used for the treatment of ALD, although at the time of writing, only one case </w:t>
      </w:r>
      <w:proofErr w:type="gramStart"/>
      <w:r w:rsidRPr="009E34DA">
        <w:rPr>
          <w:rFonts w:ascii="Book Antiqua" w:eastAsia="Book Antiqua" w:hAnsi="Book Antiqua" w:cs="Book Antiqua"/>
          <w:color w:val="000000"/>
        </w:rPr>
        <w:t>report</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17]</w:t>
      </w:r>
      <w:r w:rsidRPr="009E34DA">
        <w:rPr>
          <w:rFonts w:ascii="Book Antiqua" w:eastAsia="Book Antiqua" w:hAnsi="Book Antiqua" w:cs="Book Antiqua"/>
          <w:color w:val="000000"/>
        </w:rPr>
        <w:t xml:space="preserve"> has been published. In addition, the parameters were not properly evaluated before and after intervention, making it difficult to discuss its implications and draw conclusions. For TCM treatment of gait disturbance in other diseases, a randomized controlled </w:t>
      </w:r>
      <w:proofErr w:type="gramStart"/>
      <w:r w:rsidRPr="009E34DA">
        <w:rPr>
          <w:rFonts w:ascii="Book Antiqua" w:eastAsia="Book Antiqua" w:hAnsi="Book Antiqua" w:cs="Book Antiqua"/>
          <w:color w:val="000000"/>
        </w:rPr>
        <w:t>trial</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18]</w:t>
      </w:r>
      <w:r w:rsidRPr="009E34DA">
        <w:rPr>
          <w:rFonts w:ascii="Book Antiqua" w:eastAsia="Book Antiqua" w:hAnsi="Book Antiqua" w:cs="Book Antiqua"/>
          <w:color w:val="000000"/>
        </w:rPr>
        <w:t xml:space="preserve"> concluded that acupuncture improved gait speed and walking function in 27 patients with Parkinson’s disease. The use of TCM for the treatment of multiple sclerosis has also been reported, with at least partially beneficial </w:t>
      </w:r>
      <w:proofErr w:type="gramStart"/>
      <w:r w:rsidRPr="009E34DA">
        <w:rPr>
          <w:rFonts w:ascii="Book Antiqua" w:eastAsia="Book Antiqua" w:hAnsi="Book Antiqua" w:cs="Book Antiqua"/>
          <w:color w:val="000000"/>
        </w:rPr>
        <w:t>results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19-21]</w:t>
      </w:r>
      <w:r w:rsidRPr="009E34DA">
        <w:rPr>
          <w:rFonts w:ascii="Book Antiqua" w:eastAsia="Book Antiqua" w:hAnsi="Book Antiqua" w:cs="Book Antiqua"/>
          <w:color w:val="000000"/>
        </w:rPr>
        <w:t>. A systematic review and meta-</w:t>
      </w:r>
      <w:proofErr w:type="gramStart"/>
      <w:r w:rsidRPr="009E34DA">
        <w:rPr>
          <w:rFonts w:ascii="Book Antiqua" w:eastAsia="Book Antiqua" w:hAnsi="Book Antiqua" w:cs="Book Antiqua"/>
          <w:color w:val="000000"/>
        </w:rPr>
        <w:t>analysis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22]</w:t>
      </w:r>
      <w:r w:rsidRPr="009E34DA">
        <w:rPr>
          <w:rFonts w:ascii="Book Antiqua" w:eastAsia="Book Antiqua" w:hAnsi="Book Antiqua" w:cs="Book Antiqua"/>
          <w:color w:val="000000"/>
        </w:rPr>
        <w:t xml:space="preserve"> reported that TCM can improve gait disturbance in cerebrovascular disease. In this case report, we treated an ALD patient with gait disturbance by applying TCM and evaluated the outcome using various assessment tools before and after intervention. We provide a detailed description of the patient and outcomes of our treatment.</w:t>
      </w:r>
    </w:p>
    <w:p w14:paraId="70C47D3E" w14:textId="77777777" w:rsidR="00A77B3E" w:rsidRPr="009E34DA" w:rsidRDefault="00A77B3E" w:rsidP="000E066F">
      <w:pPr>
        <w:spacing w:line="360" w:lineRule="auto"/>
        <w:jc w:val="both"/>
        <w:rPr>
          <w:rFonts w:ascii="Book Antiqua" w:hAnsi="Book Antiqua"/>
        </w:rPr>
      </w:pPr>
    </w:p>
    <w:p w14:paraId="3D05A411"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CASE PRESENTATION</w:t>
      </w:r>
    </w:p>
    <w:p w14:paraId="1C73F36C"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i/>
          <w:color w:val="000000"/>
        </w:rPr>
        <w:t>Chief complaints</w:t>
      </w:r>
    </w:p>
    <w:p w14:paraId="274E4882"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 xml:space="preserve">A 46-year-old man was admitted to a Korean medicine hospital in 2020 for the treatment of gait disturbance. </w:t>
      </w:r>
    </w:p>
    <w:p w14:paraId="014067A4" w14:textId="77777777" w:rsidR="00A77B3E" w:rsidRPr="009E34DA" w:rsidRDefault="00A77B3E" w:rsidP="000E066F">
      <w:pPr>
        <w:spacing w:line="360" w:lineRule="auto"/>
        <w:jc w:val="both"/>
        <w:rPr>
          <w:rFonts w:ascii="Book Antiqua" w:hAnsi="Book Antiqua"/>
        </w:rPr>
      </w:pPr>
    </w:p>
    <w:p w14:paraId="1ED4ABD6"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i/>
          <w:color w:val="000000"/>
        </w:rPr>
        <w:t>History of present illness</w:t>
      </w:r>
    </w:p>
    <w:p w14:paraId="5FD0FF7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The patient visited a hospital in 2011 (39 years old at the time) with symptoms of gait disturbance, lower back pain, and pain in both legs immediately after a car accident. Medical professionals did not consider these symptoms to be caused by the accident because of the mildness of this traumatic event. Additional symptoms of dysuria and bowel obstruction were observed. Finally, the patient underwent gene testing and was diagnosed with ALD in 2012. Although he continued to receive rehabilitative treatment, botulinum toxin injections, and oral medications, including afloqualone, acetyl-L-</w:t>
      </w:r>
      <w:r w:rsidRPr="009E34DA">
        <w:rPr>
          <w:rFonts w:ascii="Book Antiqua" w:eastAsia="Book Antiqua" w:hAnsi="Book Antiqua" w:cs="Book Antiqua"/>
          <w:color w:val="000000"/>
        </w:rPr>
        <w:lastRenderedPageBreak/>
        <w:t>carnitine, pramipexole dihydrochloride monohydrate, and clonazepam, the gait-related symptoms had not improved. Specifically, the oral medication did not lead to any improvement in his gait-related symptoms; thus, the patient stopped taking it of his own accord. His condition did not worsen after discontinuing oral medication.</w:t>
      </w:r>
    </w:p>
    <w:p w14:paraId="6FE66671" w14:textId="77777777" w:rsidR="00A77B3E" w:rsidRPr="009E34DA" w:rsidRDefault="00A77B3E" w:rsidP="000E066F">
      <w:pPr>
        <w:spacing w:line="360" w:lineRule="auto"/>
        <w:jc w:val="both"/>
        <w:rPr>
          <w:rFonts w:ascii="Book Antiqua" w:hAnsi="Book Antiqua"/>
        </w:rPr>
      </w:pPr>
    </w:p>
    <w:p w14:paraId="74F4E12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i/>
          <w:color w:val="000000"/>
        </w:rPr>
        <w:t>History of past illness</w:t>
      </w:r>
    </w:p>
    <w:p w14:paraId="716E88C8"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The patient didn’t have any previous medical history.</w:t>
      </w:r>
    </w:p>
    <w:p w14:paraId="388244FC" w14:textId="77777777" w:rsidR="00A77B3E" w:rsidRPr="009E34DA" w:rsidRDefault="00A77B3E" w:rsidP="000E066F">
      <w:pPr>
        <w:spacing w:line="360" w:lineRule="auto"/>
        <w:jc w:val="both"/>
        <w:rPr>
          <w:rFonts w:ascii="Book Antiqua" w:hAnsi="Book Antiqua"/>
        </w:rPr>
      </w:pPr>
    </w:p>
    <w:p w14:paraId="789D59C6"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i/>
          <w:color w:val="000000"/>
        </w:rPr>
        <w:t>Physical examination</w:t>
      </w:r>
    </w:p>
    <w:p w14:paraId="478A062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 xml:space="preserve">He could not walk for 5 min and could not climb three steps in one attempt. He presented with a duck-waddle gait, moving the body from one side to another, and had poor scores in the 25-Foot Walk test (25FW), </w:t>
      </w:r>
      <w:r w:rsidR="00C73E91">
        <w:rPr>
          <w:rFonts w:ascii="Book Antiqua" w:hAnsi="Book Antiqua" w:cs="Book Antiqua" w:hint="eastAsia"/>
          <w:color w:val="000000"/>
          <w:lang w:eastAsia="zh-CN"/>
        </w:rPr>
        <w:t>t</w:t>
      </w:r>
      <w:r w:rsidR="00C73E91" w:rsidRPr="009E34DA">
        <w:rPr>
          <w:rFonts w:ascii="Book Antiqua" w:eastAsia="Book Antiqua" w:hAnsi="Book Antiqua" w:cs="Book Antiqua"/>
          <w:color w:val="000000"/>
        </w:rPr>
        <w:t xml:space="preserve">imed </w:t>
      </w:r>
      <w:r w:rsidR="00C73E91">
        <w:rPr>
          <w:rFonts w:ascii="Book Antiqua" w:hAnsi="Book Antiqua" w:cs="Book Antiqua" w:hint="eastAsia"/>
          <w:color w:val="000000"/>
          <w:lang w:eastAsia="zh-CN"/>
        </w:rPr>
        <w:t>u</w:t>
      </w:r>
      <w:r w:rsidR="00C73E91" w:rsidRPr="009E34DA">
        <w:rPr>
          <w:rFonts w:ascii="Book Antiqua" w:eastAsia="Book Antiqua" w:hAnsi="Book Antiqua" w:cs="Book Antiqua"/>
          <w:color w:val="000000"/>
        </w:rPr>
        <w:t xml:space="preserve">p and </w:t>
      </w:r>
      <w:r w:rsidR="00C73E91">
        <w:rPr>
          <w:rFonts w:ascii="Book Antiqua" w:hAnsi="Book Antiqua" w:cs="Book Antiqua" w:hint="eastAsia"/>
          <w:color w:val="000000"/>
          <w:lang w:eastAsia="zh-CN"/>
        </w:rPr>
        <w:t>g</w:t>
      </w:r>
      <w:r w:rsidR="00C73E91" w:rsidRPr="009E34DA">
        <w:rPr>
          <w:rFonts w:ascii="Book Antiqua" w:eastAsia="Book Antiqua" w:hAnsi="Book Antiqua" w:cs="Book Antiqua"/>
          <w:color w:val="000000"/>
        </w:rPr>
        <w:t>o (TUG)</w:t>
      </w:r>
      <w:r w:rsidRPr="009E34DA">
        <w:rPr>
          <w:rFonts w:ascii="Book Antiqua" w:eastAsia="Book Antiqua" w:hAnsi="Book Antiqua" w:cs="Book Antiqua"/>
          <w:color w:val="000000"/>
        </w:rPr>
        <w:t xml:space="preserve"> test, and comfortable gait speed (CGS) test (Table 1). </w:t>
      </w:r>
    </w:p>
    <w:p w14:paraId="151ADE83" w14:textId="77777777" w:rsidR="00A77B3E" w:rsidRPr="009E34DA" w:rsidRDefault="00A77B3E" w:rsidP="000E066F">
      <w:pPr>
        <w:spacing w:line="360" w:lineRule="auto"/>
        <w:jc w:val="both"/>
        <w:rPr>
          <w:rFonts w:ascii="Book Antiqua" w:hAnsi="Book Antiqua"/>
        </w:rPr>
      </w:pPr>
    </w:p>
    <w:p w14:paraId="42D700FC"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i/>
          <w:color w:val="000000"/>
        </w:rPr>
        <w:t>Laboratory examinations</w:t>
      </w:r>
    </w:p>
    <w:p w14:paraId="4D4DA2A1"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From the gene testing, he was diagnosed with ALD. Other laboratory examinations including liver function tests were normal.</w:t>
      </w:r>
    </w:p>
    <w:p w14:paraId="3664E796" w14:textId="77777777" w:rsidR="00A77B3E" w:rsidRPr="009E34DA" w:rsidRDefault="00A77B3E" w:rsidP="000E066F">
      <w:pPr>
        <w:spacing w:line="360" w:lineRule="auto"/>
        <w:jc w:val="both"/>
        <w:rPr>
          <w:rFonts w:ascii="Book Antiqua" w:hAnsi="Book Antiqua"/>
        </w:rPr>
      </w:pPr>
    </w:p>
    <w:p w14:paraId="58152AF3"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i/>
          <w:color w:val="000000"/>
        </w:rPr>
        <w:t>Imaging examinations</w:t>
      </w:r>
    </w:p>
    <w:p w14:paraId="3F1D94BA"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His previous medical records showed normal electromyography, normal chest radiography, normal brain magnetic resonance imaging (MRI), and mild disc bulging at C3-6, and annular fissure to the right central part of L5-S1 on spinal MRI.</w:t>
      </w:r>
    </w:p>
    <w:p w14:paraId="6CDF8559" w14:textId="77777777" w:rsidR="00A77B3E" w:rsidRPr="009E34DA" w:rsidRDefault="00A77B3E" w:rsidP="000E066F">
      <w:pPr>
        <w:spacing w:line="360" w:lineRule="auto"/>
        <w:jc w:val="both"/>
        <w:rPr>
          <w:rFonts w:ascii="Book Antiqua" w:hAnsi="Book Antiqua"/>
        </w:rPr>
      </w:pPr>
    </w:p>
    <w:p w14:paraId="560BA91B" w14:textId="77777777" w:rsidR="00A77B3E" w:rsidRPr="00250EED" w:rsidRDefault="004C562F" w:rsidP="000E066F">
      <w:pPr>
        <w:spacing w:line="360" w:lineRule="auto"/>
        <w:jc w:val="both"/>
        <w:rPr>
          <w:rFonts w:ascii="Book Antiqua" w:eastAsia="Book Antiqua" w:hAnsi="Book Antiqua" w:cs="Book Antiqua"/>
          <w:b/>
          <w:i/>
          <w:color w:val="000000"/>
        </w:rPr>
      </w:pPr>
      <w:r w:rsidRPr="00250EED">
        <w:rPr>
          <w:rFonts w:ascii="Book Antiqua" w:eastAsia="Book Antiqua" w:hAnsi="Book Antiqua" w:cs="Book Antiqua"/>
          <w:b/>
          <w:i/>
          <w:color w:val="000000"/>
        </w:rPr>
        <w:t>P</w:t>
      </w:r>
      <w:r w:rsidR="00250EED">
        <w:rPr>
          <w:rFonts w:ascii="Book Antiqua" w:hAnsi="Book Antiqua" w:cs="Book Antiqua" w:hint="eastAsia"/>
          <w:b/>
          <w:i/>
          <w:color w:val="000000"/>
          <w:lang w:eastAsia="zh-CN"/>
        </w:rPr>
        <w:t>atient perspective</w:t>
      </w:r>
    </w:p>
    <w:p w14:paraId="186361BA" w14:textId="77777777" w:rsidR="00A77B3E" w:rsidRPr="003605E5" w:rsidRDefault="004C562F" w:rsidP="000E066F">
      <w:pPr>
        <w:spacing w:line="360" w:lineRule="auto"/>
        <w:jc w:val="both"/>
        <w:rPr>
          <w:rFonts w:ascii="Book Antiqua" w:hAnsi="Book Antiqua"/>
        </w:rPr>
      </w:pPr>
      <w:r w:rsidRPr="003605E5">
        <w:rPr>
          <w:rFonts w:ascii="Book Antiqua" w:eastAsia="Book Antiqua" w:hAnsi="Book Antiqua" w:cs="Book Antiqua"/>
          <w:iCs/>
          <w:color w:val="000000"/>
        </w:rPr>
        <w:t xml:space="preserve">“I was diagnosed with ALD in 2012. Subsequently, I visited many large-scale university hospitals and experienced various kinds of doctors and treatments. However, there has been almost no improvement. I felt that my gait disturbance gradually worsened. I felt like I was grasping at straws and visited the Korean medicine hospital. After admission, it did not improve for about a week. I was even thinking of transferring to other </w:t>
      </w:r>
      <w:r w:rsidRPr="003605E5">
        <w:rPr>
          <w:rFonts w:ascii="Book Antiqua" w:eastAsia="Book Antiqua" w:hAnsi="Book Antiqua" w:cs="Book Antiqua"/>
          <w:iCs/>
          <w:color w:val="000000"/>
        </w:rPr>
        <w:lastRenderedPageBreak/>
        <w:t>hospitals. After approximately one week, I felt a slight change in the movement of my ankles during walking. It felt like I had a little more power in the movement. Subsequently, lower back pain and leg pain improved. The reduction of pain allowed me to walk more easily. I could not walk for 5 min when I was admitted, but at the second week of hospitalization, I could walk for about 30 min without resting. In the third week, I could walk up six floors and was very surprised at my change because I could only walk up two steps before admission. I think I can hang out easily at home with my family with a comfortable mind. I look forward to going back home in a far better condition.”</w:t>
      </w:r>
    </w:p>
    <w:p w14:paraId="37A8EC25" w14:textId="77777777" w:rsidR="00A77B3E" w:rsidRPr="009E34DA" w:rsidRDefault="00A77B3E" w:rsidP="000E066F">
      <w:pPr>
        <w:spacing w:line="360" w:lineRule="auto"/>
        <w:jc w:val="both"/>
        <w:rPr>
          <w:rFonts w:ascii="Book Antiqua" w:hAnsi="Book Antiqua"/>
        </w:rPr>
      </w:pPr>
    </w:p>
    <w:p w14:paraId="66781D88"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FINAL DIAGNOSIS</w:t>
      </w:r>
    </w:p>
    <w:p w14:paraId="2911DF4C"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After gene testing, the patient was diagnosed with ALD.</w:t>
      </w:r>
    </w:p>
    <w:p w14:paraId="2DB027E0" w14:textId="77777777" w:rsidR="00A77B3E" w:rsidRPr="009E34DA" w:rsidRDefault="00A77B3E" w:rsidP="000E066F">
      <w:pPr>
        <w:spacing w:line="360" w:lineRule="auto"/>
        <w:jc w:val="both"/>
        <w:rPr>
          <w:rFonts w:ascii="Book Antiqua" w:hAnsi="Book Antiqua"/>
        </w:rPr>
      </w:pPr>
    </w:p>
    <w:p w14:paraId="59F677D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TREATMENT</w:t>
      </w:r>
    </w:p>
    <w:p w14:paraId="5F616207" w14:textId="77777777" w:rsidR="00A77B3E" w:rsidRPr="003605E5" w:rsidRDefault="004C562F" w:rsidP="000E066F">
      <w:pPr>
        <w:spacing w:line="360" w:lineRule="auto"/>
        <w:jc w:val="both"/>
        <w:rPr>
          <w:rFonts w:ascii="Book Antiqua" w:hAnsi="Book Antiqua"/>
          <w:b/>
        </w:rPr>
      </w:pPr>
      <w:r w:rsidRPr="003605E5">
        <w:rPr>
          <w:rFonts w:ascii="Book Antiqua" w:eastAsia="Book Antiqua" w:hAnsi="Book Antiqua" w:cs="Book Antiqua"/>
          <w:b/>
          <w:i/>
          <w:iCs/>
          <w:color w:val="000000"/>
        </w:rPr>
        <w:t>Acupuncture</w:t>
      </w:r>
    </w:p>
    <w:p w14:paraId="35FA935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 xml:space="preserve">Disposable stainless-steel needles (0.25 </w:t>
      </w:r>
      <w:r w:rsidR="003605E5" w:rsidRPr="009E34DA">
        <w:rPr>
          <w:rFonts w:ascii="Book Antiqua" w:eastAsia="Book Antiqua" w:hAnsi="Book Antiqua" w:cs="Book Antiqua"/>
          <w:color w:val="000000"/>
        </w:rPr>
        <w:t>mm</w:t>
      </w:r>
      <w:r w:rsidR="003605E5">
        <w:rPr>
          <w:rFonts w:ascii="Book Antiqua" w:hAnsi="Book Antiqua" w:cs="Book Antiqua" w:hint="eastAsia"/>
          <w:color w:val="000000"/>
          <w:lang w:eastAsia="zh-CN"/>
        </w:rPr>
        <w:t xml:space="preserve"> </w:t>
      </w:r>
      <w:r w:rsidRPr="009E34DA">
        <w:rPr>
          <w:rFonts w:ascii="Book Antiqua" w:eastAsia="Book Antiqua" w:hAnsi="Book Antiqua" w:cs="Book Antiqua"/>
          <w:color w:val="000000"/>
        </w:rPr>
        <w:t xml:space="preserve">× 40 mm, </w:t>
      </w:r>
      <w:proofErr w:type="spellStart"/>
      <w:r w:rsidRPr="009E34DA">
        <w:rPr>
          <w:rFonts w:ascii="Book Antiqua" w:eastAsia="Book Antiqua" w:hAnsi="Book Antiqua" w:cs="Book Antiqua"/>
          <w:color w:val="000000"/>
        </w:rPr>
        <w:t>DongBang</w:t>
      </w:r>
      <w:proofErr w:type="spellEnd"/>
      <w:r w:rsidRPr="009E34DA">
        <w:rPr>
          <w:rFonts w:ascii="Book Antiqua" w:eastAsia="Book Antiqua" w:hAnsi="Book Antiqua" w:cs="Book Antiqua"/>
          <w:color w:val="000000"/>
        </w:rPr>
        <w:t xml:space="preserve"> Acupuncture Inc., </w:t>
      </w:r>
      <w:proofErr w:type="spellStart"/>
      <w:r w:rsidRPr="009E34DA">
        <w:rPr>
          <w:rFonts w:ascii="Book Antiqua" w:eastAsia="Book Antiqua" w:hAnsi="Book Antiqua" w:cs="Book Antiqua"/>
          <w:color w:val="000000"/>
        </w:rPr>
        <w:t>Boryung</w:t>
      </w:r>
      <w:proofErr w:type="spellEnd"/>
      <w:r w:rsidRPr="009E34DA">
        <w:rPr>
          <w:rFonts w:ascii="Book Antiqua" w:eastAsia="Book Antiqua" w:hAnsi="Book Antiqua" w:cs="Book Antiqua"/>
          <w:color w:val="000000"/>
        </w:rPr>
        <w:t xml:space="preserve">, South Korea) were inserted once every day during hospitalization at the acupoints for spleen </w:t>
      </w:r>
      <w:proofErr w:type="spellStart"/>
      <w:r w:rsidRPr="009E34DA">
        <w:rPr>
          <w:rFonts w:ascii="Book Antiqua" w:eastAsia="Book Antiqua" w:hAnsi="Book Antiqua" w:cs="Book Antiqua"/>
          <w:color w:val="000000"/>
        </w:rPr>
        <w:t>tonification</w:t>
      </w:r>
      <w:proofErr w:type="spellEnd"/>
      <w:r w:rsidRPr="009E34DA">
        <w:rPr>
          <w:rFonts w:ascii="Book Antiqua" w:eastAsia="Book Antiqua" w:hAnsi="Book Antiqua" w:cs="Book Antiqua"/>
          <w:color w:val="000000"/>
        </w:rPr>
        <w:t xml:space="preserve"> (HT8, SP2, LR1, SP1) and kidney </w:t>
      </w:r>
      <w:proofErr w:type="spellStart"/>
      <w:r w:rsidRPr="009E34DA">
        <w:rPr>
          <w:rFonts w:ascii="Book Antiqua" w:eastAsia="Book Antiqua" w:hAnsi="Book Antiqua" w:cs="Book Antiqua"/>
          <w:color w:val="000000"/>
        </w:rPr>
        <w:t>tonification</w:t>
      </w:r>
      <w:proofErr w:type="spellEnd"/>
      <w:r w:rsidRPr="009E34DA">
        <w:rPr>
          <w:rFonts w:ascii="Book Antiqua" w:eastAsia="Book Antiqua" w:hAnsi="Book Antiqua" w:cs="Book Antiqua"/>
          <w:color w:val="000000"/>
        </w:rPr>
        <w:t xml:space="preserve"> (LU8, KI7, SP3, KI3), as dictated by </w:t>
      </w:r>
      <w:proofErr w:type="spellStart"/>
      <w:r w:rsidRPr="009E34DA">
        <w:rPr>
          <w:rFonts w:ascii="Book Antiqua" w:eastAsia="Book Antiqua" w:hAnsi="Book Antiqua" w:cs="Book Antiqua"/>
          <w:color w:val="000000"/>
        </w:rPr>
        <w:t>Saam</w:t>
      </w:r>
      <w:proofErr w:type="spellEnd"/>
      <w:r w:rsidRPr="009E34DA">
        <w:rPr>
          <w:rFonts w:ascii="Book Antiqua" w:eastAsia="Book Antiqua" w:hAnsi="Book Antiqua" w:cs="Book Antiqua"/>
          <w:color w:val="000000"/>
        </w:rPr>
        <w:t xml:space="preserve"> acupuncture</w:t>
      </w:r>
      <w:r w:rsidRPr="009E34DA">
        <w:rPr>
          <w:rFonts w:ascii="Book Antiqua" w:eastAsia="Book Antiqua" w:hAnsi="Book Antiqua" w:cs="Book Antiqua"/>
          <w:color w:val="000000"/>
          <w:vertAlign w:val="superscript"/>
        </w:rPr>
        <w:t>[23]</w:t>
      </w:r>
      <w:r w:rsidRPr="009E34DA">
        <w:rPr>
          <w:rFonts w:ascii="Book Antiqua" w:eastAsia="Book Antiqua" w:hAnsi="Book Antiqua" w:cs="Book Antiqua"/>
          <w:color w:val="000000"/>
        </w:rPr>
        <w:t xml:space="preserve"> (Figure 1).</w:t>
      </w:r>
    </w:p>
    <w:p w14:paraId="68F3408D" w14:textId="77777777" w:rsidR="00A77B3E" w:rsidRPr="009E34DA" w:rsidRDefault="00A77B3E" w:rsidP="000E066F">
      <w:pPr>
        <w:spacing w:line="360" w:lineRule="auto"/>
        <w:jc w:val="both"/>
        <w:rPr>
          <w:rFonts w:ascii="Book Antiqua" w:hAnsi="Book Antiqua"/>
        </w:rPr>
      </w:pPr>
    </w:p>
    <w:p w14:paraId="57005A28" w14:textId="77777777" w:rsidR="00A77B3E" w:rsidRPr="003605E5" w:rsidRDefault="004C562F" w:rsidP="000E066F">
      <w:pPr>
        <w:spacing w:line="360" w:lineRule="auto"/>
        <w:jc w:val="both"/>
        <w:rPr>
          <w:rFonts w:ascii="Book Antiqua" w:hAnsi="Book Antiqua"/>
          <w:b/>
        </w:rPr>
      </w:pPr>
      <w:proofErr w:type="spellStart"/>
      <w:r w:rsidRPr="003605E5">
        <w:rPr>
          <w:rFonts w:ascii="Book Antiqua" w:eastAsia="Book Antiqua" w:hAnsi="Book Antiqua" w:cs="Book Antiqua"/>
          <w:b/>
          <w:i/>
          <w:iCs/>
          <w:color w:val="000000"/>
        </w:rPr>
        <w:t>Pharmacopuncture</w:t>
      </w:r>
      <w:proofErr w:type="spellEnd"/>
    </w:p>
    <w:p w14:paraId="438F90D0" w14:textId="77777777" w:rsidR="00A77B3E" w:rsidRPr="009E34DA" w:rsidRDefault="004C562F" w:rsidP="000E066F">
      <w:pPr>
        <w:spacing w:line="360" w:lineRule="auto"/>
        <w:jc w:val="both"/>
        <w:rPr>
          <w:rFonts w:ascii="Book Antiqua" w:hAnsi="Book Antiqua"/>
        </w:rPr>
      </w:pPr>
      <w:proofErr w:type="spellStart"/>
      <w:r w:rsidRPr="009E34DA">
        <w:rPr>
          <w:rFonts w:ascii="Book Antiqua" w:eastAsia="Book Antiqua" w:hAnsi="Book Antiqua" w:cs="Book Antiqua"/>
          <w:color w:val="000000"/>
        </w:rPr>
        <w:t>Pharmacopuncture</w:t>
      </w:r>
      <w:proofErr w:type="spellEnd"/>
      <w:r w:rsidRPr="009E34DA">
        <w:rPr>
          <w:rFonts w:ascii="Book Antiqua" w:eastAsia="Book Antiqua" w:hAnsi="Book Antiqua" w:cs="Book Antiqua"/>
          <w:color w:val="000000"/>
        </w:rPr>
        <w:t xml:space="preserve"> is a TCM method in which fluid extracted from herbal medicine is injected into acupoints using a syringe, thus combining the effects of both acupuncture and herbal </w:t>
      </w:r>
      <w:proofErr w:type="gramStart"/>
      <w:r w:rsidRPr="009E34DA">
        <w:rPr>
          <w:rFonts w:ascii="Book Antiqua" w:eastAsia="Book Antiqua" w:hAnsi="Book Antiqua" w:cs="Book Antiqua"/>
          <w:color w:val="000000"/>
        </w:rPr>
        <w:t>medicine</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24]</w:t>
      </w:r>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Jungsongouhyul</w:t>
      </w:r>
      <w:proofErr w:type="spellEnd"/>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pharmacopuncture</w:t>
      </w:r>
      <w:proofErr w:type="spellEnd"/>
      <w:r w:rsidRPr="009E34DA">
        <w:rPr>
          <w:rFonts w:ascii="Book Antiqua" w:eastAsia="Book Antiqua" w:hAnsi="Book Antiqua" w:cs="Book Antiqua"/>
          <w:color w:val="000000"/>
        </w:rPr>
        <w:t xml:space="preserve"> distilled from Gardenia </w:t>
      </w:r>
      <w:proofErr w:type="spellStart"/>
      <w:r w:rsidRPr="009E34DA">
        <w:rPr>
          <w:rFonts w:ascii="Book Antiqua" w:eastAsia="Book Antiqua" w:hAnsi="Book Antiqua" w:cs="Book Antiqua"/>
          <w:color w:val="000000"/>
        </w:rPr>
        <w:t>jasminoides</w:t>
      </w:r>
      <w:proofErr w:type="spellEnd"/>
      <w:r w:rsidRPr="009E34DA">
        <w:rPr>
          <w:rFonts w:ascii="Book Antiqua" w:eastAsia="Book Antiqua" w:hAnsi="Book Antiqua" w:cs="Book Antiqua"/>
          <w:color w:val="000000"/>
        </w:rPr>
        <w:t xml:space="preserve">, Corydalis tuber, Olibanum, Mastic, </w:t>
      </w:r>
      <w:proofErr w:type="spellStart"/>
      <w:r w:rsidRPr="009E34DA">
        <w:rPr>
          <w:rFonts w:ascii="Book Antiqua" w:eastAsia="Book Antiqua" w:hAnsi="Book Antiqua" w:cs="Book Antiqua"/>
          <w:color w:val="000000"/>
        </w:rPr>
        <w:t>Commiphora</w:t>
      </w:r>
      <w:proofErr w:type="spellEnd"/>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myrrha</w:t>
      </w:r>
      <w:proofErr w:type="spellEnd"/>
      <w:r w:rsidRPr="009E34DA">
        <w:rPr>
          <w:rFonts w:ascii="Book Antiqua" w:eastAsia="Book Antiqua" w:hAnsi="Book Antiqua" w:cs="Book Antiqua"/>
          <w:color w:val="000000"/>
        </w:rPr>
        <w:t xml:space="preserve">, Semen </w:t>
      </w:r>
      <w:proofErr w:type="spellStart"/>
      <w:r w:rsidRPr="009E34DA">
        <w:rPr>
          <w:rFonts w:ascii="Book Antiqua" w:eastAsia="Book Antiqua" w:hAnsi="Book Antiqua" w:cs="Book Antiqua"/>
          <w:color w:val="000000"/>
        </w:rPr>
        <w:t>Persicae</w:t>
      </w:r>
      <w:proofErr w:type="spellEnd"/>
      <w:r w:rsidRPr="009E34DA">
        <w:rPr>
          <w:rFonts w:ascii="Book Antiqua" w:eastAsia="Book Antiqua" w:hAnsi="Book Antiqua" w:cs="Book Antiqua"/>
          <w:color w:val="000000"/>
        </w:rPr>
        <w:t xml:space="preserve">, Paeonia </w:t>
      </w:r>
      <w:proofErr w:type="spellStart"/>
      <w:r w:rsidRPr="009E34DA">
        <w:rPr>
          <w:rFonts w:ascii="Book Antiqua" w:eastAsia="Book Antiqua" w:hAnsi="Book Antiqua" w:cs="Book Antiqua"/>
          <w:color w:val="000000"/>
        </w:rPr>
        <w:t>lactiflora</w:t>
      </w:r>
      <w:proofErr w:type="spellEnd"/>
      <w:r w:rsidRPr="009E34DA">
        <w:rPr>
          <w:rFonts w:ascii="Book Antiqua" w:eastAsia="Book Antiqua" w:hAnsi="Book Antiqua" w:cs="Book Antiqua"/>
          <w:color w:val="000000"/>
        </w:rPr>
        <w:t xml:space="preserve"> Pall., Salvia </w:t>
      </w:r>
      <w:proofErr w:type="spellStart"/>
      <w:r w:rsidRPr="009E34DA">
        <w:rPr>
          <w:rFonts w:ascii="Book Antiqua" w:eastAsia="Book Antiqua" w:hAnsi="Book Antiqua" w:cs="Book Antiqua"/>
          <w:color w:val="000000"/>
        </w:rPr>
        <w:t>miltiorrhiza</w:t>
      </w:r>
      <w:proofErr w:type="spellEnd"/>
      <w:r w:rsidRPr="009E34DA">
        <w:rPr>
          <w:rFonts w:ascii="Book Antiqua" w:eastAsia="Book Antiqua" w:hAnsi="Book Antiqua" w:cs="Book Antiqua"/>
          <w:color w:val="000000"/>
        </w:rPr>
        <w:t xml:space="preserve"> Bunge, and Caesalpinia </w:t>
      </w:r>
      <w:proofErr w:type="spellStart"/>
      <w:r w:rsidRPr="009E34DA">
        <w:rPr>
          <w:rFonts w:ascii="Book Antiqua" w:eastAsia="Book Antiqua" w:hAnsi="Book Antiqua" w:cs="Book Antiqua"/>
          <w:color w:val="000000"/>
        </w:rPr>
        <w:t>sappan</w:t>
      </w:r>
      <w:proofErr w:type="spellEnd"/>
      <w:r w:rsidRPr="009E34DA">
        <w:rPr>
          <w:rFonts w:ascii="Book Antiqua" w:eastAsia="Book Antiqua" w:hAnsi="Book Antiqua" w:cs="Book Antiqua"/>
          <w:color w:val="000000"/>
        </w:rPr>
        <w:t xml:space="preserve"> Linnaeus, was injected along the acupoints (BL15, BL16, BL17, BL18, BL19) on both sides of the spine subcutaneously (Figure 1). A dose of 0.1 mL was administered at each point once daily.</w:t>
      </w:r>
    </w:p>
    <w:p w14:paraId="75B3650F" w14:textId="77777777" w:rsidR="00A77B3E" w:rsidRPr="009E34DA" w:rsidRDefault="00A77B3E" w:rsidP="000E066F">
      <w:pPr>
        <w:spacing w:line="360" w:lineRule="auto"/>
        <w:jc w:val="both"/>
        <w:rPr>
          <w:rFonts w:ascii="Book Antiqua" w:hAnsi="Book Antiqua"/>
        </w:rPr>
      </w:pPr>
    </w:p>
    <w:p w14:paraId="7E38E70F" w14:textId="77777777" w:rsidR="00A77B3E" w:rsidRPr="003605E5" w:rsidRDefault="004C562F" w:rsidP="000E066F">
      <w:pPr>
        <w:spacing w:line="360" w:lineRule="auto"/>
        <w:jc w:val="both"/>
        <w:rPr>
          <w:rFonts w:ascii="Book Antiqua" w:hAnsi="Book Antiqua"/>
          <w:b/>
        </w:rPr>
      </w:pPr>
      <w:r w:rsidRPr="003605E5">
        <w:rPr>
          <w:rFonts w:ascii="Book Antiqua" w:eastAsia="Book Antiqua" w:hAnsi="Book Antiqua" w:cs="Book Antiqua"/>
          <w:b/>
          <w:i/>
          <w:iCs/>
          <w:color w:val="000000"/>
        </w:rPr>
        <w:t>Electroacupuncture</w:t>
      </w:r>
    </w:p>
    <w:p w14:paraId="680518F7" w14:textId="77777777" w:rsidR="00A77B3E" w:rsidRPr="009E34DA" w:rsidRDefault="00C51B96" w:rsidP="000E066F">
      <w:pPr>
        <w:spacing w:line="360" w:lineRule="auto"/>
        <w:jc w:val="both"/>
        <w:rPr>
          <w:rFonts w:ascii="Book Antiqua" w:hAnsi="Book Antiqua"/>
        </w:rPr>
      </w:pPr>
      <w:hyperlink r:id="rId7" w:tooltip="Learn more about Electroacupuncture from ScienceDirect's AI-generated Topic Pages" w:history="1">
        <w:r w:rsidR="004C562F" w:rsidRPr="003605E5">
          <w:rPr>
            <w:rFonts w:ascii="Book Antiqua" w:eastAsia="Book Antiqua" w:hAnsi="Book Antiqua" w:cs="Book Antiqua"/>
            <w:color w:val="000000"/>
            <w:u w:color="0563C1"/>
          </w:rPr>
          <w:t>Electroacupuncture</w:t>
        </w:r>
      </w:hyperlink>
      <w:r w:rsidR="003605E5">
        <w:rPr>
          <w:rFonts w:ascii="Book Antiqua" w:hAnsi="Book Antiqua" w:cs="Book Antiqua" w:hint="eastAsia"/>
          <w:color w:val="000000"/>
          <w:lang w:eastAsia="zh-CN"/>
        </w:rPr>
        <w:t xml:space="preserve"> </w:t>
      </w:r>
      <w:r w:rsidR="004C562F" w:rsidRPr="003605E5">
        <w:rPr>
          <w:rFonts w:ascii="Book Antiqua" w:eastAsia="Book Antiqua" w:hAnsi="Book Antiqua" w:cs="Book Antiqua"/>
          <w:color w:val="000000"/>
        </w:rPr>
        <w:t xml:space="preserve">is the </w:t>
      </w:r>
      <w:r w:rsidR="004C562F" w:rsidRPr="003605E5">
        <w:rPr>
          <w:rFonts w:ascii="Book Antiqua" w:eastAsia="Book Antiqua" w:hAnsi="Book Antiqua" w:cs="Book Antiqua"/>
          <w:color w:val="000000"/>
          <w:shd w:val="clear" w:color="auto" w:fill="FFFFFF"/>
        </w:rPr>
        <w:t xml:space="preserve">application of </w:t>
      </w:r>
      <w:hyperlink r:id="rId8" w:tooltip="Learn more about Electro Stimulation from ScienceDirect's AI-generated Topic Pages" w:history="1">
        <w:r w:rsidR="004C562F" w:rsidRPr="003605E5">
          <w:rPr>
            <w:rFonts w:ascii="Book Antiqua" w:eastAsia="Book Antiqua" w:hAnsi="Book Antiqua" w:cs="Book Antiqua"/>
            <w:color w:val="000000"/>
            <w:u w:color="0563C1"/>
          </w:rPr>
          <w:t>electrical stimulation</w:t>
        </w:r>
      </w:hyperlink>
      <w:r w:rsidR="004C562F" w:rsidRPr="003605E5">
        <w:rPr>
          <w:rFonts w:ascii="Book Antiqua" w:eastAsia="Book Antiqua" w:hAnsi="Book Antiqua" w:cs="Book Antiqua"/>
          <w:color w:val="000000"/>
        </w:rPr>
        <w:t xml:space="preserve"> with a small electric current to acupun</w:t>
      </w:r>
      <w:hyperlink r:id="rId9" w:tooltip="Learn more about Needle Acupuncture from ScienceDirect's AI-generated Topic Pages" w:history="1">
        <w:r w:rsidR="004C562F" w:rsidRPr="003605E5">
          <w:rPr>
            <w:rFonts w:ascii="Book Antiqua" w:eastAsia="Book Antiqua" w:hAnsi="Book Antiqua" w:cs="Book Antiqua"/>
            <w:color w:val="000000"/>
            <w:u w:color="0563C1"/>
          </w:rPr>
          <w:t>cture needles</w:t>
        </w:r>
      </w:hyperlink>
      <w:r w:rsidR="004C562F" w:rsidRPr="003605E5">
        <w:rPr>
          <w:rFonts w:ascii="Book Antiqua" w:eastAsia="Book Antiqua" w:hAnsi="Book Antiqua" w:cs="Book Antiqua"/>
          <w:color w:val="000000"/>
          <w:u w:color="0563C1"/>
          <w:vertAlign w:val="superscript"/>
        </w:rPr>
        <w:t>[25]</w:t>
      </w:r>
      <w:r w:rsidR="004C562F" w:rsidRPr="003605E5">
        <w:rPr>
          <w:rFonts w:ascii="Book Antiqua" w:eastAsia="Book Antiqua" w:hAnsi="Book Antiqua" w:cs="Book Antiqua"/>
          <w:color w:val="000000"/>
        </w:rPr>
        <w:t xml:space="preserve">. </w:t>
      </w:r>
      <w:r w:rsidR="004C562F" w:rsidRPr="003605E5">
        <w:rPr>
          <w:rFonts w:ascii="Book Antiqua" w:eastAsia="Book Antiqua" w:hAnsi="Book Antiqua" w:cs="Book Antiqua"/>
          <w:color w:val="000000"/>
          <w:shd w:val="clear" w:color="auto" w:fill="FFFFFF"/>
        </w:rPr>
        <w:t>It ca</w:t>
      </w:r>
      <w:r w:rsidR="004C562F" w:rsidRPr="009E34DA">
        <w:rPr>
          <w:rFonts w:ascii="Book Antiqua" w:eastAsia="Book Antiqua" w:hAnsi="Book Antiqua" w:cs="Book Antiqua"/>
          <w:color w:val="000000"/>
          <w:shd w:val="clear" w:color="auto" w:fill="FFFFFF"/>
        </w:rPr>
        <w:t xml:space="preserve">n improve the electrical stimulus of certain physiological reactions, and may thus provide a more rapid analgesic </w:t>
      </w:r>
      <w:proofErr w:type="gramStart"/>
      <w:r w:rsidR="004C562F" w:rsidRPr="009E34DA">
        <w:rPr>
          <w:rFonts w:ascii="Book Antiqua" w:eastAsia="Book Antiqua" w:hAnsi="Book Antiqua" w:cs="Book Antiqua"/>
          <w:color w:val="000000"/>
          <w:shd w:val="clear" w:color="auto" w:fill="FFFFFF"/>
        </w:rPr>
        <w:t>effect</w:t>
      </w:r>
      <w:r w:rsidR="004C562F" w:rsidRPr="009E34DA">
        <w:rPr>
          <w:rFonts w:ascii="Book Antiqua" w:eastAsia="Book Antiqua" w:hAnsi="Book Antiqua" w:cs="Book Antiqua"/>
          <w:color w:val="000000"/>
          <w:shd w:val="clear" w:color="auto" w:fill="FFFFFF"/>
          <w:vertAlign w:val="superscript"/>
        </w:rPr>
        <w:t>[</w:t>
      </w:r>
      <w:proofErr w:type="gramEnd"/>
      <w:r w:rsidR="004C562F" w:rsidRPr="009E34DA">
        <w:rPr>
          <w:rFonts w:ascii="Book Antiqua" w:eastAsia="Book Antiqua" w:hAnsi="Book Antiqua" w:cs="Book Antiqua"/>
          <w:color w:val="000000"/>
          <w:shd w:val="clear" w:color="auto" w:fill="FFFFFF"/>
          <w:vertAlign w:val="superscript"/>
        </w:rPr>
        <w:t>26]</w:t>
      </w:r>
      <w:r w:rsidR="004C562F" w:rsidRPr="009E34DA">
        <w:rPr>
          <w:rFonts w:ascii="Book Antiqua" w:eastAsia="Book Antiqua" w:hAnsi="Book Antiqua" w:cs="Book Antiqua"/>
          <w:color w:val="000000"/>
          <w:shd w:val="clear" w:color="auto" w:fill="FFFFFF"/>
        </w:rPr>
        <w:t xml:space="preserve">. Disposable </w:t>
      </w:r>
      <w:r w:rsidR="004C562F" w:rsidRPr="009E34DA">
        <w:rPr>
          <w:rFonts w:ascii="Book Antiqua" w:eastAsia="Book Antiqua" w:hAnsi="Book Antiqua" w:cs="Book Antiqua"/>
          <w:color w:val="000000"/>
        </w:rPr>
        <w:t xml:space="preserve">stainless steel needles (0.25 </w:t>
      </w:r>
      <w:r w:rsidR="003605E5" w:rsidRPr="009E34DA">
        <w:rPr>
          <w:rFonts w:ascii="Book Antiqua" w:eastAsia="Book Antiqua" w:hAnsi="Book Antiqua" w:cs="Book Antiqua"/>
          <w:color w:val="000000"/>
        </w:rPr>
        <w:t>mm</w:t>
      </w:r>
      <w:r w:rsidR="003605E5">
        <w:rPr>
          <w:rFonts w:ascii="Book Antiqua" w:hAnsi="Book Antiqua" w:cs="Book Antiqua" w:hint="eastAsia"/>
          <w:color w:val="000000"/>
          <w:lang w:eastAsia="zh-CN"/>
        </w:rPr>
        <w:t xml:space="preserve"> </w:t>
      </w:r>
      <w:r w:rsidR="004C562F" w:rsidRPr="009E34DA">
        <w:rPr>
          <w:rFonts w:ascii="Book Antiqua" w:eastAsia="Book Antiqua" w:hAnsi="Book Antiqua" w:cs="Book Antiqua"/>
          <w:color w:val="000000"/>
        </w:rPr>
        <w:t xml:space="preserve">× 40 mm, </w:t>
      </w:r>
      <w:proofErr w:type="spellStart"/>
      <w:r w:rsidR="004C562F" w:rsidRPr="009E34DA">
        <w:rPr>
          <w:rFonts w:ascii="Book Antiqua" w:eastAsia="Book Antiqua" w:hAnsi="Book Antiqua" w:cs="Book Antiqua"/>
          <w:color w:val="000000"/>
        </w:rPr>
        <w:t>DongBang</w:t>
      </w:r>
      <w:proofErr w:type="spellEnd"/>
      <w:r w:rsidR="004C562F" w:rsidRPr="009E34DA">
        <w:rPr>
          <w:rFonts w:ascii="Book Antiqua" w:eastAsia="Book Antiqua" w:hAnsi="Book Antiqua" w:cs="Book Antiqua"/>
          <w:color w:val="000000"/>
        </w:rPr>
        <w:t xml:space="preserve"> Acupuncture Inc., </w:t>
      </w:r>
      <w:proofErr w:type="spellStart"/>
      <w:r w:rsidR="004C562F" w:rsidRPr="009E34DA">
        <w:rPr>
          <w:rFonts w:ascii="Book Antiqua" w:eastAsia="Book Antiqua" w:hAnsi="Book Antiqua" w:cs="Book Antiqua"/>
          <w:color w:val="000000"/>
        </w:rPr>
        <w:t>Boryung</w:t>
      </w:r>
      <w:proofErr w:type="spellEnd"/>
      <w:r w:rsidR="004C562F" w:rsidRPr="009E34DA">
        <w:rPr>
          <w:rFonts w:ascii="Book Antiqua" w:eastAsia="Book Antiqua" w:hAnsi="Book Antiqua" w:cs="Book Antiqua"/>
          <w:color w:val="000000"/>
        </w:rPr>
        <w:t xml:space="preserve">, South Korea) were inserted to a depth of 20 mm at ST36, ST37, SP10, ST34 bilaterally, and electrical stimulation (STN-111, </w:t>
      </w:r>
      <w:proofErr w:type="spellStart"/>
      <w:r w:rsidR="004C562F" w:rsidRPr="009E34DA">
        <w:rPr>
          <w:rFonts w:ascii="Book Antiqua" w:eastAsia="Book Antiqua" w:hAnsi="Book Antiqua" w:cs="Book Antiqua"/>
          <w:color w:val="000000"/>
        </w:rPr>
        <w:t>Stratek</w:t>
      </w:r>
      <w:proofErr w:type="spellEnd"/>
      <w:r w:rsidR="004C562F" w:rsidRPr="009E34DA">
        <w:rPr>
          <w:rFonts w:ascii="Book Antiqua" w:eastAsia="Book Antiqua" w:hAnsi="Book Antiqua" w:cs="Book Antiqua"/>
          <w:color w:val="000000"/>
        </w:rPr>
        <w:t xml:space="preserve"> Inc., Anyang, South Korea) was applied to the needles at a frequency of 4 Hz (the electrical intensity of visible muscle contraction) for</w:t>
      </w:r>
      <w:r w:rsidR="00CD6E34">
        <w:rPr>
          <w:rFonts w:ascii="Book Antiqua" w:eastAsia="Book Antiqua" w:hAnsi="Book Antiqua" w:cs="Book Antiqua"/>
          <w:color w:val="000000"/>
        </w:rPr>
        <w:t xml:space="preserve"> 20 min, once </w:t>
      </w:r>
      <w:r w:rsidR="00CD6E34" w:rsidRPr="001C70E1">
        <w:rPr>
          <w:rFonts w:ascii="Book Antiqua" w:eastAsia="Book Antiqua" w:hAnsi="Book Antiqua" w:cs="Book Antiqua"/>
          <w:i/>
          <w:color w:val="000000"/>
        </w:rPr>
        <w:t xml:space="preserve">per </w:t>
      </w:r>
      <w:r w:rsidR="00CD6E34">
        <w:rPr>
          <w:rFonts w:ascii="Book Antiqua" w:eastAsia="Book Antiqua" w:hAnsi="Book Antiqua" w:cs="Book Antiqua"/>
          <w:color w:val="000000"/>
        </w:rPr>
        <w:t>day for 6 d</w:t>
      </w:r>
      <w:r w:rsidR="004C562F" w:rsidRPr="009E34DA">
        <w:rPr>
          <w:rFonts w:ascii="Book Antiqua" w:eastAsia="Book Antiqua" w:hAnsi="Book Antiqua" w:cs="Book Antiqua"/>
          <w:color w:val="000000"/>
        </w:rPr>
        <w:t xml:space="preserve"> </w:t>
      </w:r>
      <w:r w:rsidR="004C562F" w:rsidRPr="00CD6E34">
        <w:rPr>
          <w:rFonts w:ascii="Book Antiqua" w:eastAsia="Book Antiqua" w:hAnsi="Book Antiqua" w:cs="Book Antiqua"/>
          <w:i/>
          <w:color w:val="000000"/>
        </w:rPr>
        <w:t>per</w:t>
      </w:r>
      <w:r w:rsidR="004C562F" w:rsidRPr="009E34DA">
        <w:rPr>
          <w:rFonts w:ascii="Book Antiqua" w:eastAsia="Book Antiqua" w:hAnsi="Book Antiqua" w:cs="Book Antiqua"/>
          <w:color w:val="000000"/>
        </w:rPr>
        <w:t xml:space="preserve"> week during hospitalization.</w:t>
      </w:r>
    </w:p>
    <w:p w14:paraId="269BB8F0" w14:textId="77777777" w:rsidR="00A77B3E" w:rsidRPr="009E34DA" w:rsidRDefault="00A77B3E" w:rsidP="000E066F">
      <w:pPr>
        <w:spacing w:line="360" w:lineRule="auto"/>
        <w:jc w:val="both"/>
        <w:rPr>
          <w:rFonts w:ascii="Book Antiqua" w:hAnsi="Book Antiqua"/>
        </w:rPr>
      </w:pPr>
    </w:p>
    <w:p w14:paraId="3F1296AB" w14:textId="77777777" w:rsidR="00A77B3E" w:rsidRPr="003605E5" w:rsidRDefault="004C562F" w:rsidP="000E066F">
      <w:pPr>
        <w:spacing w:line="360" w:lineRule="auto"/>
        <w:jc w:val="both"/>
        <w:rPr>
          <w:rFonts w:ascii="Book Antiqua" w:hAnsi="Book Antiqua"/>
          <w:b/>
        </w:rPr>
      </w:pPr>
      <w:r w:rsidRPr="003605E5">
        <w:rPr>
          <w:rFonts w:ascii="Book Antiqua" w:eastAsia="Book Antiqua" w:hAnsi="Book Antiqua" w:cs="Book Antiqua"/>
          <w:b/>
          <w:i/>
          <w:iCs/>
          <w:color w:val="000000"/>
        </w:rPr>
        <w:t>Herbal medicine</w:t>
      </w:r>
    </w:p>
    <w:p w14:paraId="472B02E6" w14:textId="77777777" w:rsidR="00A77B3E" w:rsidRPr="009E34DA" w:rsidRDefault="004C562F" w:rsidP="000E066F">
      <w:pPr>
        <w:spacing w:line="360" w:lineRule="auto"/>
        <w:jc w:val="both"/>
        <w:rPr>
          <w:rFonts w:ascii="Book Antiqua" w:hAnsi="Book Antiqua"/>
        </w:rPr>
      </w:pPr>
      <w:proofErr w:type="spellStart"/>
      <w:r w:rsidRPr="009E34DA">
        <w:rPr>
          <w:rFonts w:ascii="Book Antiqua" w:eastAsia="Book Antiqua" w:hAnsi="Book Antiqua" w:cs="Book Antiqua"/>
          <w:color w:val="000000"/>
        </w:rPr>
        <w:t>Jinmutanggagam</w:t>
      </w:r>
      <w:proofErr w:type="spellEnd"/>
      <w:r w:rsidRPr="009E34DA">
        <w:rPr>
          <w:rFonts w:ascii="Book Antiqua" w:eastAsia="Book Antiqua" w:hAnsi="Book Antiqua" w:cs="Book Antiqua"/>
          <w:color w:val="000000"/>
        </w:rPr>
        <w:t xml:space="preserve">, an herbal medicine consisting of Radix </w:t>
      </w:r>
      <w:proofErr w:type="spellStart"/>
      <w:r w:rsidRPr="009E34DA">
        <w:rPr>
          <w:rFonts w:ascii="Book Antiqua" w:eastAsia="Book Antiqua" w:hAnsi="Book Antiqua" w:cs="Book Antiqua"/>
          <w:color w:val="000000"/>
        </w:rPr>
        <w:t>Aconiti</w:t>
      </w:r>
      <w:proofErr w:type="spellEnd"/>
      <w:r w:rsidRPr="009E34DA">
        <w:rPr>
          <w:rFonts w:ascii="Book Antiqua" w:eastAsia="Book Antiqua" w:hAnsi="Book Antiqua" w:cs="Book Antiqua"/>
          <w:color w:val="000000"/>
        </w:rPr>
        <w:t xml:space="preserve"> Lateralis </w:t>
      </w:r>
      <w:proofErr w:type="spellStart"/>
      <w:r w:rsidRPr="009E34DA">
        <w:rPr>
          <w:rFonts w:ascii="Book Antiqua" w:eastAsia="Book Antiqua" w:hAnsi="Book Antiqua" w:cs="Book Antiqua"/>
          <w:color w:val="000000"/>
        </w:rPr>
        <w:t>Preparata</w:t>
      </w:r>
      <w:proofErr w:type="spellEnd"/>
      <w:r w:rsidRPr="009E34DA">
        <w:rPr>
          <w:rFonts w:ascii="Book Antiqua" w:eastAsia="Book Antiqua" w:hAnsi="Book Antiqua" w:cs="Book Antiqua"/>
          <w:color w:val="000000"/>
        </w:rPr>
        <w:t xml:space="preserve">, Acanthopanax </w:t>
      </w:r>
      <w:proofErr w:type="spellStart"/>
      <w:r w:rsidRPr="009E34DA">
        <w:rPr>
          <w:rFonts w:ascii="Book Antiqua" w:eastAsia="Book Antiqua" w:hAnsi="Book Antiqua" w:cs="Book Antiqua"/>
          <w:color w:val="000000"/>
        </w:rPr>
        <w:t>Radicis</w:t>
      </w:r>
      <w:proofErr w:type="spellEnd"/>
      <w:r w:rsidRPr="009E34DA">
        <w:rPr>
          <w:rFonts w:ascii="Book Antiqua" w:eastAsia="Book Antiqua" w:hAnsi="Book Antiqua" w:cs="Book Antiqua"/>
          <w:color w:val="000000"/>
        </w:rPr>
        <w:t xml:space="preserve"> Cortex, </w:t>
      </w:r>
      <w:proofErr w:type="spellStart"/>
      <w:r w:rsidRPr="009E34DA">
        <w:rPr>
          <w:rFonts w:ascii="Book Antiqua" w:eastAsia="Book Antiqua" w:hAnsi="Book Antiqua" w:cs="Book Antiqua"/>
          <w:color w:val="000000"/>
        </w:rPr>
        <w:t>Cibotium</w:t>
      </w:r>
      <w:proofErr w:type="spellEnd"/>
      <w:r w:rsidRPr="009E34DA">
        <w:rPr>
          <w:rFonts w:ascii="Book Antiqua" w:eastAsia="Book Antiqua" w:hAnsi="Book Antiqua" w:cs="Book Antiqua"/>
          <w:color w:val="000000"/>
        </w:rPr>
        <w:t xml:space="preserve"> barometz, Cannabis Fructus, </w:t>
      </w:r>
      <w:proofErr w:type="spellStart"/>
      <w:r w:rsidRPr="009E34DA">
        <w:rPr>
          <w:rFonts w:ascii="Book Antiqua" w:eastAsia="Book Antiqua" w:hAnsi="Book Antiqua" w:cs="Book Antiqua"/>
          <w:color w:val="000000"/>
        </w:rPr>
        <w:t>Poria</w:t>
      </w:r>
      <w:proofErr w:type="spellEnd"/>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cocos</w:t>
      </w:r>
      <w:proofErr w:type="spellEnd"/>
      <w:r w:rsidRPr="009E34DA">
        <w:rPr>
          <w:rFonts w:ascii="Book Antiqua" w:eastAsia="Book Antiqua" w:hAnsi="Book Antiqua" w:cs="Book Antiqua"/>
          <w:color w:val="000000"/>
        </w:rPr>
        <w:t xml:space="preserve"> Wolf, Paeonia </w:t>
      </w:r>
      <w:proofErr w:type="spellStart"/>
      <w:r w:rsidRPr="009E34DA">
        <w:rPr>
          <w:rFonts w:ascii="Book Antiqua" w:eastAsia="Book Antiqua" w:hAnsi="Book Antiqua" w:cs="Book Antiqua"/>
          <w:color w:val="000000"/>
        </w:rPr>
        <w:t>lactiflora</w:t>
      </w:r>
      <w:proofErr w:type="spellEnd"/>
      <w:r w:rsidRPr="009E34DA">
        <w:rPr>
          <w:rFonts w:ascii="Book Antiqua" w:eastAsia="Book Antiqua" w:hAnsi="Book Antiqua" w:cs="Book Antiqua"/>
          <w:color w:val="000000"/>
        </w:rPr>
        <w:t xml:space="preserve"> Pall., </w:t>
      </w:r>
      <w:proofErr w:type="spellStart"/>
      <w:r w:rsidRPr="009E34DA">
        <w:rPr>
          <w:rFonts w:ascii="Book Antiqua" w:eastAsia="Book Antiqua" w:hAnsi="Book Antiqua" w:cs="Book Antiqua"/>
          <w:color w:val="000000"/>
        </w:rPr>
        <w:t>Atractylodes</w:t>
      </w:r>
      <w:proofErr w:type="spellEnd"/>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rhizoma</w:t>
      </w:r>
      <w:proofErr w:type="spellEnd"/>
      <w:r w:rsidRPr="009E34DA">
        <w:rPr>
          <w:rFonts w:ascii="Book Antiqua" w:eastAsia="Book Antiqua" w:hAnsi="Book Antiqua" w:cs="Book Antiqua"/>
          <w:color w:val="000000"/>
        </w:rPr>
        <w:t xml:space="preserve"> Alba, </w:t>
      </w:r>
      <w:proofErr w:type="spellStart"/>
      <w:r w:rsidRPr="009E34DA">
        <w:rPr>
          <w:rFonts w:ascii="Book Antiqua" w:eastAsia="Book Antiqua" w:hAnsi="Book Antiqua" w:cs="Book Antiqua"/>
          <w:color w:val="000000"/>
        </w:rPr>
        <w:t>Zingiberis</w:t>
      </w:r>
      <w:proofErr w:type="spellEnd"/>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rhizoma</w:t>
      </w:r>
      <w:proofErr w:type="spellEnd"/>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Crudus</w:t>
      </w:r>
      <w:proofErr w:type="spellEnd"/>
      <w:r w:rsidRPr="009E34DA">
        <w:rPr>
          <w:rFonts w:ascii="Book Antiqua" w:eastAsia="Book Antiqua" w:hAnsi="Book Antiqua" w:cs="Book Antiqua"/>
          <w:color w:val="000000"/>
        </w:rPr>
        <w:t xml:space="preserve">, and Aconitum </w:t>
      </w:r>
      <w:proofErr w:type="spellStart"/>
      <w:r w:rsidRPr="009E34DA">
        <w:rPr>
          <w:rFonts w:ascii="Book Antiqua" w:eastAsia="Book Antiqua" w:hAnsi="Book Antiqua" w:cs="Book Antiqua"/>
          <w:color w:val="000000"/>
        </w:rPr>
        <w:t>jaluense</w:t>
      </w:r>
      <w:proofErr w:type="spellEnd"/>
      <w:r w:rsidRPr="009E34DA">
        <w:rPr>
          <w:rFonts w:ascii="Book Antiqua" w:eastAsia="Book Antiqua" w:hAnsi="Book Antiqua" w:cs="Book Antiqua"/>
          <w:color w:val="000000"/>
        </w:rPr>
        <w:t>, was orally administered three times daily, in accordance with TCM theory.</w:t>
      </w:r>
    </w:p>
    <w:p w14:paraId="581B1728" w14:textId="77777777" w:rsidR="00A77B3E" w:rsidRPr="009E34DA" w:rsidRDefault="00A77B3E" w:rsidP="000E066F">
      <w:pPr>
        <w:spacing w:line="360" w:lineRule="auto"/>
        <w:jc w:val="both"/>
        <w:rPr>
          <w:rFonts w:ascii="Book Antiqua" w:hAnsi="Book Antiqua"/>
        </w:rPr>
      </w:pPr>
    </w:p>
    <w:p w14:paraId="22543F10"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OUTCOME AND FOLLOW-UP</w:t>
      </w:r>
    </w:p>
    <w:p w14:paraId="15040103" w14:textId="77777777" w:rsidR="00A77B3E" w:rsidRPr="009E34DA" w:rsidRDefault="003605E5" w:rsidP="000E066F">
      <w:pPr>
        <w:spacing w:line="360" w:lineRule="auto"/>
        <w:jc w:val="both"/>
        <w:rPr>
          <w:rFonts w:ascii="Book Antiqua" w:hAnsi="Book Antiqua"/>
        </w:rPr>
      </w:pPr>
      <w:r>
        <w:rPr>
          <w:rFonts w:ascii="Book Antiqua" w:eastAsia="Book Antiqua" w:hAnsi="Book Antiqua" w:cs="Book Antiqua"/>
          <w:color w:val="000000"/>
        </w:rPr>
        <w:t>During the 23 d</w:t>
      </w:r>
      <w:r w:rsidR="004C562F" w:rsidRPr="009E34DA">
        <w:rPr>
          <w:rFonts w:ascii="Book Antiqua" w:eastAsia="Book Antiqua" w:hAnsi="Book Antiqua" w:cs="Book Antiqua"/>
          <w:color w:val="000000"/>
        </w:rPr>
        <w:t xml:space="preserve"> of hospitalization, the patient was treated with TCM comprising acupuncture, </w:t>
      </w:r>
      <w:proofErr w:type="spellStart"/>
      <w:r w:rsidR="004C562F" w:rsidRPr="009E34DA">
        <w:rPr>
          <w:rFonts w:ascii="Book Antiqua" w:eastAsia="Book Antiqua" w:hAnsi="Book Antiqua" w:cs="Book Antiqua"/>
          <w:color w:val="000000"/>
        </w:rPr>
        <w:t>pharmacopuncture</w:t>
      </w:r>
      <w:proofErr w:type="spellEnd"/>
      <w:r w:rsidR="004C562F" w:rsidRPr="009E34DA">
        <w:rPr>
          <w:rFonts w:ascii="Book Antiqua" w:eastAsia="Book Antiqua" w:hAnsi="Book Antiqua" w:cs="Book Antiqua"/>
          <w:color w:val="000000"/>
        </w:rPr>
        <w:t xml:space="preserve">, electroacupuncture, and herbal medicine. Various assessment tools, such as the 25FW, TUG, CGS, numeric rating scale (NRS), </w:t>
      </w:r>
      <w:r>
        <w:rPr>
          <w:rFonts w:ascii="Book Antiqua" w:hAnsi="Book Antiqua" w:cs="Book Antiqua" w:hint="eastAsia"/>
          <w:color w:val="000000"/>
          <w:lang w:eastAsia="zh-CN"/>
        </w:rPr>
        <w:t>b</w:t>
      </w:r>
      <w:r w:rsidR="004C562F" w:rsidRPr="009E34DA">
        <w:rPr>
          <w:rFonts w:ascii="Book Antiqua" w:eastAsia="Book Antiqua" w:hAnsi="Book Antiqua" w:cs="Book Antiqua"/>
          <w:color w:val="000000"/>
        </w:rPr>
        <w:t xml:space="preserve">erg </w:t>
      </w:r>
      <w:r>
        <w:rPr>
          <w:rFonts w:ascii="Book Antiqua" w:hAnsi="Book Antiqua" w:cs="Book Antiqua" w:hint="eastAsia"/>
          <w:color w:val="000000"/>
          <w:lang w:eastAsia="zh-CN"/>
        </w:rPr>
        <w:t>b</w:t>
      </w:r>
      <w:r w:rsidR="004C562F" w:rsidRPr="009E34DA">
        <w:rPr>
          <w:rFonts w:ascii="Book Antiqua" w:eastAsia="Book Antiqua" w:hAnsi="Book Antiqua" w:cs="Book Antiqua"/>
          <w:color w:val="000000"/>
        </w:rPr>
        <w:t xml:space="preserve">alance </w:t>
      </w:r>
      <w:r>
        <w:rPr>
          <w:rFonts w:ascii="Book Antiqua" w:hAnsi="Book Antiqua" w:cs="Book Antiqua" w:hint="eastAsia"/>
          <w:color w:val="000000"/>
          <w:lang w:eastAsia="zh-CN"/>
        </w:rPr>
        <w:t>s</w:t>
      </w:r>
      <w:r w:rsidR="004C562F" w:rsidRPr="009E34DA">
        <w:rPr>
          <w:rFonts w:ascii="Book Antiqua" w:eastAsia="Book Antiqua" w:hAnsi="Book Antiqua" w:cs="Book Antiqua"/>
          <w:color w:val="000000"/>
        </w:rPr>
        <w:t>cale (BBS), Tin</w:t>
      </w:r>
      <w:r>
        <w:rPr>
          <w:rFonts w:ascii="Book Antiqua" w:eastAsia="Book Antiqua" w:hAnsi="Book Antiqua" w:cs="Book Antiqua"/>
          <w:color w:val="000000"/>
        </w:rPr>
        <w:t>etti test, manual muscle test</w:t>
      </w:r>
      <w:r w:rsidR="004C562F" w:rsidRPr="009E34DA">
        <w:rPr>
          <w:rFonts w:ascii="Book Antiqua" w:eastAsia="Book Antiqua" w:hAnsi="Book Antiqua" w:cs="Book Antiqua"/>
          <w:color w:val="000000"/>
        </w:rPr>
        <w:t xml:space="preserve"> (MMT) on ankles, knees, and hips, and the 3-level</w:t>
      </w:r>
      <w:r>
        <w:rPr>
          <w:rFonts w:ascii="Book Antiqua" w:eastAsia="Book Antiqua" w:hAnsi="Book Antiqua" w:cs="Book Antiqua"/>
          <w:color w:val="000000"/>
        </w:rPr>
        <w:t xml:space="preserve"> version of EuroQol-5 </w:t>
      </w:r>
      <w:r>
        <w:rPr>
          <w:rFonts w:ascii="Book Antiqua" w:hAnsi="Book Antiqua" w:cs="Book Antiqua" w:hint="eastAsia"/>
          <w:color w:val="000000"/>
          <w:lang w:eastAsia="zh-CN"/>
        </w:rPr>
        <w:t>d</w:t>
      </w:r>
      <w:r>
        <w:rPr>
          <w:rFonts w:ascii="Book Antiqua" w:eastAsia="Book Antiqua" w:hAnsi="Book Antiqua" w:cs="Book Antiqua"/>
          <w:color w:val="000000"/>
        </w:rPr>
        <w:t>imension</w:t>
      </w:r>
      <w:r w:rsidR="004C562F" w:rsidRPr="009E34DA">
        <w:rPr>
          <w:rFonts w:ascii="Book Antiqua" w:eastAsia="Book Antiqua" w:hAnsi="Book Antiqua" w:cs="Book Antiqua"/>
          <w:color w:val="000000"/>
        </w:rPr>
        <w:t xml:space="preserve"> (EQ-5D-3L), were used for the evaluation of gait condition, pain, and quality of life. 25FW decreased from 15.28 s to 13.32 s, TUG decreased from 10.88 s to 6.78 s, and CGS decreased from 11.35 s to 8.33 s between admission and discharge, respectively (Table 1). NRS scores for lower back pain and pain in both legs decreased, especially in the lower extremities, from 3 to 1. The BBS score increased by 3 points from 45 to 48. These changes were based on three 1-</w:t>
      </w:r>
      <w:r w:rsidR="004C562F" w:rsidRPr="009E34DA">
        <w:rPr>
          <w:rFonts w:ascii="Book Antiqua" w:eastAsia="Book Antiqua" w:hAnsi="Book Antiqua" w:cs="Book Antiqua"/>
          <w:color w:val="000000"/>
        </w:rPr>
        <w:lastRenderedPageBreak/>
        <w:t xml:space="preserve">point tasks: </w:t>
      </w:r>
      <w:r>
        <w:rPr>
          <w:rFonts w:ascii="Book Antiqua" w:hAnsi="Book Antiqua" w:cs="Book Antiqua" w:hint="eastAsia"/>
          <w:color w:val="000000"/>
          <w:lang w:eastAsia="zh-CN"/>
        </w:rPr>
        <w:t>S</w:t>
      </w:r>
      <w:r w:rsidR="004C562F" w:rsidRPr="009E34DA">
        <w:rPr>
          <w:rFonts w:ascii="Book Antiqua" w:eastAsia="Book Antiqua" w:hAnsi="Book Antiqua" w:cs="Book Antiqua"/>
          <w:color w:val="000000"/>
        </w:rPr>
        <w:t>tanding with eyes closed, standing with feet together, and standing on one foot. The Tinetti test showed a 1-point improvement from 20 to 21 in standing balance in the balance section, resulting in a change to a possible narrow stance without support. Performances in the MMT and EQ-5D-3L remained the same between admission and discharge. In addition to the results of these quantitative questionnaires, an improved ability to walk up the stairs was observed, with the patient being capable of climbing two steps at admission to six floors (approximately 150 steps) at discharge. The patient was advised to maintain activities while avoiding the occurrence of pain. The timeline for medical history and clinical outcomes is shown in Figure 2.</w:t>
      </w:r>
    </w:p>
    <w:p w14:paraId="55A78C68" w14:textId="77777777" w:rsidR="00A77B3E" w:rsidRPr="009E34DA" w:rsidRDefault="004C562F" w:rsidP="000E066F">
      <w:pPr>
        <w:spacing w:line="360" w:lineRule="auto"/>
        <w:ind w:firstLineChars="200" w:firstLine="480"/>
        <w:jc w:val="both"/>
        <w:rPr>
          <w:rFonts w:ascii="Book Antiqua" w:hAnsi="Book Antiqua"/>
        </w:rPr>
      </w:pPr>
      <w:r w:rsidRPr="009E34DA">
        <w:rPr>
          <w:rFonts w:ascii="Book Antiqua" w:eastAsia="Book Antiqua" w:hAnsi="Book Antiqua" w:cs="Book Antiqua"/>
          <w:color w:val="000000"/>
        </w:rPr>
        <w:t>There were no adverse events reported by the patient or observed by the medical professionals.</w:t>
      </w:r>
    </w:p>
    <w:p w14:paraId="17C25417" w14:textId="77777777" w:rsidR="00A77B3E" w:rsidRPr="009E34DA" w:rsidRDefault="00A77B3E" w:rsidP="000E066F">
      <w:pPr>
        <w:spacing w:line="360" w:lineRule="auto"/>
        <w:jc w:val="both"/>
        <w:rPr>
          <w:rFonts w:ascii="Book Antiqua" w:hAnsi="Book Antiqua"/>
        </w:rPr>
      </w:pPr>
    </w:p>
    <w:p w14:paraId="1520B5D3"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DISCUSSION</w:t>
      </w:r>
    </w:p>
    <w:p w14:paraId="22EC0D5C" w14:textId="77777777" w:rsidR="00A77B3E" w:rsidRPr="009E34DA" w:rsidRDefault="0071128A" w:rsidP="000E066F">
      <w:pPr>
        <w:spacing w:line="360" w:lineRule="auto"/>
        <w:jc w:val="both"/>
        <w:rPr>
          <w:rFonts w:ascii="Book Antiqua" w:hAnsi="Book Antiqua"/>
        </w:rPr>
      </w:pPr>
      <w:r>
        <w:rPr>
          <w:rFonts w:ascii="Book Antiqua" w:eastAsia="Book Antiqua" w:hAnsi="Book Antiqua" w:cs="Book Antiqua"/>
          <w:color w:val="000000"/>
        </w:rPr>
        <w:t>After 23 d</w:t>
      </w:r>
      <w:r w:rsidR="004C562F" w:rsidRPr="009E34DA">
        <w:rPr>
          <w:rFonts w:ascii="Book Antiqua" w:eastAsia="Book Antiqua" w:hAnsi="Book Antiqua" w:cs="Book Antiqua"/>
          <w:color w:val="000000"/>
        </w:rPr>
        <w:t xml:space="preserve"> of TCM treatment, the gait function of the patient improved noticeably. The patient’s performance in the 25FW, TUG, and CGS, which were used for evaluating gait speed, continuously improved during treatment. The faster the gait speed, the lower the variation in the center of gravity of the human body, allowing the patient to walk more stably and </w:t>
      </w:r>
      <w:proofErr w:type="gramStart"/>
      <w:r w:rsidR="004C562F" w:rsidRPr="009E34DA">
        <w:rPr>
          <w:rFonts w:ascii="Book Antiqua" w:eastAsia="Book Antiqua" w:hAnsi="Book Antiqua" w:cs="Book Antiqua"/>
          <w:color w:val="000000"/>
        </w:rPr>
        <w:t>safely</w:t>
      </w:r>
      <w:r w:rsidR="004C562F" w:rsidRPr="009E34DA">
        <w:rPr>
          <w:rFonts w:ascii="Book Antiqua" w:eastAsia="Book Antiqua" w:hAnsi="Book Antiqua" w:cs="Book Antiqua"/>
          <w:color w:val="000000"/>
          <w:vertAlign w:val="superscript"/>
        </w:rPr>
        <w:t>[</w:t>
      </w:r>
      <w:proofErr w:type="gramEnd"/>
      <w:r w:rsidR="004C562F" w:rsidRPr="009E34DA">
        <w:rPr>
          <w:rFonts w:ascii="Book Antiqua" w:eastAsia="Book Antiqua" w:hAnsi="Book Antiqua" w:cs="Book Antiqua"/>
          <w:color w:val="000000"/>
          <w:vertAlign w:val="superscript"/>
        </w:rPr>
        <w:t>27]</w:t>
      </w:r>
      <w:r w:rsidR="004C562F" w:rsidRPr="009E34DA">
        <w:rPr>
          <w:rFonts w:ascii="Book Antiqua" w:eastAsia="Book Antiqua" w:hAnsi="Book Antiqua" w:cs="Book Antiqua"/>
          <w:color w:val="000000"/>
        </w:rPr>
        <w:t>. In this respect, the presence of improvement in gait speed is clinically important to patients with gait disturbance. Pain is another important factor in individuals with gait problems. Bodily pain affects gait patterns, and an unnatural gait causes pain. This patient showed relief in pain in both the lower back and legs. The patient also showed improvements in balance, as demonstrated in the BBS and Tinetti test. In detail, standing for 10 s with eyes closed in the BBS and standing independently in the Tinetti test became possible at the time of discharge.</w:t>
      </w:r>
    </w:p>
    <w:p w14:paraId="54C9549E" w14:textId="77777777" w:rsidR="00A77B3E" w:rsidRPr="009E34DA" w:rsidRDefault="004C562F" w:rsidP="000E066F">
      <w:pPr>
        <w:spacing w:line="360" w:lineRule="auto"/>
        <w:ind w:firstLineChars="200" w:firstLine="480"/>
        <w:jc w:val="both"/>
        <w:rPr>
          <w:rFonts w:ascii="Book Antiqua" w:hAnsi="Book Antiqua"/>
        </w:rPr>
      </w:pPr>
      <w:r w:rsidRPr="009E34DA">
        <w:rPr>
          <w:rFonts w:ascii="Book Antiqua" w:eastAsia="Book Antiqua" w:hAnsi="Book Antiqua" w:cs="Book Antiqua"/>
          <w:color w:val="000000"/>
        </w:rPr>
        <w:t xml:space="preserve">We observed no changes in the MMT between admission and discharge. Although this test assesses the strength of muscles, it consists of only six items, rendering it difficult to observe differences in this case. Whilst the patient’s muscle power did improve, unless a recovery to perfectly normal strength is reached, the MMT outcome remains the same as prior to treatment: ‘Good’. This explanation applies to the ankle, </w:t>
      </w:r>
      <w:r w:rsidRPr="009E34DA">
        <w:rPr>
          <w:rFonts w:ascii="Book Antiqua" w:eastAsia="Book Antiqua" w:hAnsi="Book Antiqua" w:cs="Book Antiqua"/>
          <w:color w:val="000000"/>
        </w:rPr>
        <w:lastRenderedPageBreak/>
        <w:t xml:space="preserve">knee, and hip joints. The EQ-5D-3L also remained the same because it only comprises the three ratings ‘no problem’, ‘some problem’, and ‘unable’, which made it difficult to observe changes during the 3 </w:t>
      </w:r>
      <w:proofErr w:type="spellStart"/>
      <w:r w:rsidRPr="009E34DA">
        <w:rPr>
          <w:rFonts w:ascii="Book Antiqua" w:eastAsia="Book Antiqua" w:hAnsi="Book Antiqua" w:cs="Book Antiqua"/>
          <w:color w:val="000000"/>
        </w:rPr>
        <w:t>wk</w:t>
      </w:r>
      <w:proofErr w:type="spellEnd"/>
      <w:r w:rsidRPr="009E34DA">
        <w:rPr>
          <w:rFonts w:ascii="Book Antiqua" w:eastAsia="Book Antiqua" w:hAnsi="Book Antiqua" w:cs="Book Antiqua"/>
          <w:color w:val="000000"/>
        </w:rPr>
        <w:t xml:space="preserve"> of treatment.</w:t>
      </w:r>
    </w:p>
    <w:p w14:paraId="4AC01534" w14:textId="77777777" w:rsidR="00A77B3E" w:rsidRPr="009E34DA" w:rsidRDefault="004C562F" w:rsidP="000E066F">
      <w:pPr>
        <w:spacing w:line="360" w:lineRule="auto"/>
        <w:ind w:firstLineChars="200" w:firstLine="480"/>
        <w:jc w:val="both"/>
        <w:rPr>
          <w:rFonts w:ascii="Book Antiqua" w:hAnsi="Book Antiqua"/>
        </w:rPr>
      </w:pPr>
      <w:r w:rsidRPr="009E34DA">
        <w:rPr>
          <w:rFonts w:ascii="Book Antiqua" w:eastAsia="Book Antiqua" w:hAnsi="Book Antiqua" w:cs="Book Antiqua"/>
          <w:color w:val="000000"/>
        </w:rPr>
        <w:t xml:space="preserve">We treated the patient with various TCM tools. Acupuncture with the </w:t>
      </w:r>
      <w:proofErr w:type="spellStart"/>
      <w:r w:rsidRPr="009E34DA">
        <w:rPr>
          <w:rFonts w:ascii="Book Antiqua" w:eastAsia="Book Antiqua" w:hAnsi="Book Antiqua" w:cs="Book Antiqua"/>
          <w:color w:val="000000"/>
        </w:rPr>
        <w:t>Saam</w:t>
      </w:r>
      <w:proofErr w:type="spellEnd"/>
      <w:r w:rsidRPr="009E34DA">
        <w:rPr>
          <w:rFonts w:ascii="Book Antiqua" w:eastAsia="Book Antiqua" w:hAnsi="Book Antiqua" w:cs="Book Antiqua"/>
          <w:color w:val="000000"/>
        </w:rPr>
        <w:t xml:space="preserve"> acupuncture method was conducted. This method originates from traditional Korean medicine and requires the process of diagnosis for patients based on TCM theory before the procedure. The patient showed a deficiency in the spleen and kidney, requiring a </w:t>
      </w:r>
      <w:proofErr w:type="spellStart"/>
      <w:r w:rsidRPr="009E34DA">
        <w:rPr>
          <w:rFonts w:ascii="Book Antiqua" w:eastAsia="Book Antiqua" w:hAnsi="Book Antiqua" w:cs="Book Antiqua"/>
          <w:color w:val="000000"/>
        </w:rPr>
        <w:t>tonification</w:t>
      </w:r>
      <w:proofErr w:type="spellEnd"/>
      <w:r w:rsidRPr="009E34DA">
        <w:rPr>
          <w:rFonts w:ascii="Book Antiqua" w:eastAsia="Book Antiqua" w:hAnsi="Book Antiqua" w:cs="Book Antiqua"/>
          <w:color w:val="000000"/>
        </w:rPr>
        <w:t xml:space="preserve"> method. </w:t>
      </w:r>
      <w:proofErr w:type="spellStart"/>
      <w:r w:rsidRPr="009E34DA">
        <w:rPr>
          <w:rFonts w:ascii="Book Antiqua" w:eastAsia="Book Antiqua" w:hAnsi="Book Antiqua" w:cs="Book Antiqua"/>
          <w:color w:val="000000"/>
        </w:rPr>
        <w:t>Pharmacopuncture</w:t>
      </w:r>
      <w:proofErr w:type="spellEnd"/>
      <w:r w:rsidRPr="009E34DA">
        <w:rPr>
          <w:rFonts w:ascii="Book Antiqua" w:eastAsia="Book Antiqua" w:hAnsi="Book Antiqua" w:cs="Book Antiqua"/>
          <w:color w:val="000000"/>
        </w:rPr>
        <w:t xml:space="preserve"> of the acupoints along the spine was also performed. The distilled liquid made from eight herbs eases the muscles and removes abnormal fluid in the local </w:t>
      </w:r>
      <w:proofErr w:type="gramStart"/>
      <w:r w:rsidRPr="009E34DA">
        <w:rPr>
          <w:rFonts w:ascii="Book Antiqua" w:eastAsia="Book Antiqua" w:hAnsi="Book Antiqua" w:cs="Book Antiqua"/>
          <w:color w:val="000000"/>
        </w:rPr>
        <w:t>area</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28]</w:t>
      </w:r>
      <w:r w:rsidRPr="009E34DA">
        <w:rPr>
          <w:rFonts w:ascii="Book Antiqua" w:eastAsia="Book Antiqua" w:hAnsi="Book Antiqua" w:cs="Book Antiqua"/>
          <w:color w:val="000000"/>
        </w:rPr>
        <w:t xml:space="preserve">. In animal studies, </w:t>
      </w:r>
      <w:proofErr w:type="spellStart"/>
      <w:r w:rsidRPr="009E34DA">
        <w:rPr>
          <w:rFonts w:ascii="Book Antiqua" w:eastAsia="Book Antiqua" w:hAnsi="Book Antiqua" w:cs="Book Antiqua"/>
          <w:color w:val="000000"/>
        </w:rPr>
        <w:t>pharmacopuncture</w:t>
      </w:r>
      <w:proofErr w:type="spellEnd"/>
      <w:r w:rsidRPr="009E34DA">
        <w:rPr>
          <w:rFonts w:ascii="Book Antiqua" w:eastAsia="Book Antiqua" w:hAnsi="Book Antiqua" w:cs="Book Antiqua"/>
          <w:color w:val="000000"/>
        </w:rPr>
        <w:t xml:space="preserve"> reduced substance P and increased neurotrophic </w:t>
      </w:r>
      <w:proofErr w:type="gramStart"/>
      <w:r w:rsidRPr="009E34DA">
        <w:rPr>
          <w:rFonts w:ascii="Book Antiqua" w:eastAsia="Book Antiqua" w:hAnsi="Book Antiqua" w:cs="Book Antiqua"/>
          <w:color w:val="000000"/>
        </w:rPr>
        <w:t>factors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29]</w:t>
      </w:r>
      <w:r w:rsidRPr="009E34DA">
        <w:rPr>
          <w:rFonts w:ascii="Book Antiqua" w:eastAsia="Book Antiqua" w:hAnsi="Book Antiqua" w:cs="Book Antiqua"/>
          <w:color w:val="000000"/>
        </w:rPr>
        <w:t>, and was shown to have neuroprotective effects in mice with traumatic brain injury</w:t>
      </w:r>
      <w:r w:rsidRPr="009E34DA">
        <w:rPr>
          <w:rFonts w:ascii="Book Antiqua" w:eastAsia="Book Antiqua" w:hAnsi="Book Antiqua" w:cs="Book Antiqua"/>
          <w:color w:val="000000"/>
          <w:vertAlign w:val="superscript"/>
        </w:rPr>
        <w:t>[30]</w:t>
      </w:r>
      <w:r w:rsidRPr="009E34DA">
        <w:rPr>
          <w:rFonts w:ascii="Book Antiqua" w:eastAsia="Book Antiqua" w:hAnsi="Book Antiqua" w:cs="Book Antiqua"/>
          <w:color w:val="000000"/>
        </w:rPr>
        <w:t xml:space="preserve">. The acupoints BL15-19, which </w:t>
      </w:r>
      <w:proofErr w:type="spellStart"/>
      <w:r w:rsidRPr="009E34DA">
        <w:rPr>
          <w:rFonts w:ascii="Book Antiqua" w:eastAsia="Book Antiqua" w:hAnsi="Book Antiqua" w:cs="Book Antiqua"/>
          <w:color w:val="000000"/>
        </w:rPr>
        <w:t>pharmacopuncture</w:t>
      </w:r>
      <w:proofErr w:type="spellEnd"/>
      <w:r w:rsidRPr="009E34DA">
        <w:rPr>
          <w:rFonts w:ascii="Book Antiqua" w:eastAsia="Book Antiqua" w:hAnsi="Book Antiqua" w:cs="Book Antiqua"/>
          <w:color w:val="000000"/>
        </w:rPr>
        <w:t xml:space="preserve"> was injected through, conform to anatomical areas of dorsal root ganglia. Therefore, stimulation of this area may help in the synthesis and isolation of neurotransmitters, making it possible to produce analgesic and neuroprotective effects. Electroacupuncture was conducted for the purpose of strengthening the legs. Continuous electrical stimulation to ST36 and ST37 is thought to reeducate neurons and muscles in the restoration of muscle </w:t>
      </w:r>
      <w:proofErr w:type="gramStart"/>
      <w:r w:rsidRPr="009E34DA">
        <w:rPr>
          <w:rFonts w:ascii="Book Antiqua" w:eastAsia="Book Antiqua" w:hAnsi="Book Antiqua" w:cs="Book Antiqua"/>
          <w:color w:val="000000"/>
        </w:rPr>
        <w:t>strength</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31]</w:t>
      </w:r>
      <w:r w:rsidRPr="009E34DA">
        <w:rPr>
          <w:rFonts w:ascii="Book Antiqua" w:eastAsia="Book Antiqua" w:hAnsi="Book Antiqua" w:cs="Book Antiqua"/>
          <w:color w:val="000000"/>
        </w:rPr>
        <w:t xml:space="preserve">. The case in this study showed excessive compensatory flexion of hip and knee joints for the decreased movement of ankle joints. Stimulation was applied to strengthen the tibialis anterior muscles and to normalize the quadriceps muscles. Electroacupuncture is also known to have analgesic </w:t>
      </w:r>
      <w:proofErr w:type="gramStart"/>
      <w:r w:rsidRPr="009E34DA">
        <w:rPr>
          <w:rFonts w:ascii="Book Antiqua" w:eastAsia="Book Antiqua" w:hAnsi="Book Antiqua" w:cs="Book Antiqua"/>
          <w:color w:val="000000"/>
        </w:rPr>
        <w:t>effects</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32]</w:t>
      </w:r>
      <w:r w:rsidRPr="009E34DA">
        <w:rPr>
          <w:rFonts w:ascii="Book Antiqua" w:eastAsia="Book Antiqua" w:hAnsi="Book Antiqua" w:cs="Book Antiqua"/>
          <w:color w:val="000000"/>
        </w:rPr>
        <w:t xml:space="preserve"> and may contribute to the relief of pain in both lower extremities. The type of herbal medicine used in this case is known to be effective for patients with excessive abnormal fluid in the body, according to TCM theory. The main herb used was Radix </w:t>
      </w:r>
      <w:proofErr w:type="spellStart"/>
      <w:r w:rsidRPr="009E34DA">
        <w:rPr>
          <w:rFonts w:ascii="Book Antiqua" w:eastAsia="Book Antiqua" w:hAnsi="Book Antiqua" w:cs="Book Antiqua"/>
          <w:color w:val="000000"/>
        </w:rPr>
        <w:t>Aconiti</w:t>
      </w:r>
      <w:proofErr w:type="spellEnd"/>
      <w:r w:rsidRPr="009E34DA">
        <w:rPr>
          <w:rFonts w:ascii="Book Antiqua" w:eastAsia="Book Antiqua" w:hAnsi="Book Antiqua" w:cs="Book Antiqua"/>
          <w:color w:val="000000"/>
        </w:rPr>
        <w:t xml:space="preserve"> Lateralis </w:t>
      </w:r>
      <w:proofErr w:type="spellStart"/>
      <w:r w:rsidRPr="009E34DA">
        <w:rPr>
          <w:rFonts w:ascii="Book Antiqua" w:eastAsia="Book Antiqua" w:hAnsi="Book Antiqua" w:cs="Book Antiqua"/>
          <w:color w:val="000000"/>
        </w:rPr>
        <w:t>Preparata</w:t>
      </w:r>
      <w:proofErr w:type="spellEnd"/>
      <w:r w:rsidRPr="009E34DA">
        <w:rPr>
          <w:rFonts w:ascii="Book Antiqua" w:eastAsia="Book Antiqua" w:hAnsi="Book Antiqua" w:cs="Book Antiqua"/>
          <w:color w:val="000000"/>
        </w:rPr>
        <w:t xml:space="preserve">, which is known to induce descending pain-inhibitory tracts by stimulating κ-opioid receptors in myelin, resulting in pain </w:t>
      </w:r>
      <w:proofErr w:type="gramStart"/>
      <w:r w:rsidRPr="009E34DA">
        <w:rPr>
          <w:rFonts w:ascii="Book Antiqua" w:eastAsia="Book Antiqua" w:hAnsi="Book Antiqua" w:cs="Book Antiqua"/>
          <w:color w:val="000000"/>
        </w:rPr>
        <w:t>relief</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33]</w:t>
      </w:r>
      <w:r w:rsidRPr="009E34DA">
        <w:rPr>
          <w:rFonts w:ascii="Book Antiqua" w:eastAsia="Book Antiqua" w:hAnsi="Book Antiqua" w:cs="Book Antiqua"/>
          <w:color w:val="000000"/>
        </w:rPr>
        <w:t xml:space="preserve">. </w:t>
      </w:r>
      <w:proofErr w:type="spellStart"/>
      <w:r w:rsidRPr="009E34DA">
        <w:rPr>
          <w:rFonts w:ascii="Book Antiqua" w:eastAsia="Book Antiqua" w:hAnsi="Book Antiqua" w:cs="Book Antiqua"/>
          <w:color w:val="000000"/>
        </w:rPr>
        <w:t>Neoline</w:t>
      </w:r>
      <w:proofErr w:type="spellEnd"/>
      <w:r w:rsidRPr="009E34DA">
        <w:rPr>
          <w:rFonts w:ascii="Book Antiqua" w:eastAsia="Book Antiqua" w:hAnsi="Book Antiqua" w:cs="Book Antiqua"/>
          <w:color w:val="000000"/>
        </w:rPr>
        <w:t xml:space="preserve">, one of the constituents of this herb, has been observed to exert analgesic effects in animal models of peripheral </w:t>
      </w:r>
      <w:proofErr w:type="gramStart"/>
      <w:r w:rsidRPr="009E34DA">
        <w:rPr>
          <w:rFonts w:ascii="Book Antiqua" w:eastAsia="Book Antiqua" w:hAnsi="Book Antiqua" w:cs="Book Antiqua"/>
          <w:color w:val="000000"/>
        </w:rPr>
        <w:t>neuropathy</w:t>
      </w:r>
      <w:r w:rsidRPr="009E34DA">
        <w:rPr>
          <w:rFonts w:ascii="Book Antiqua" w:eastAsia="Book Antiqua" w:hAnsi="Book Antiqua" w:cs="Book Antiqua"/>
          <w:color w:val="000000"/>
          <w:vertAlign w:val="superscript"/>
        </w:rPr>
        <w:t>[</w:t>
      </w:r>
      <w:proofErr w:type="gramEnd"/>
      <w:r w:rsidRPr="009E34DA">
        <w:rPr>
          <w:rFonts w:ascii="Book Antiqua" w:eastAsia="Book Antiqua" w:hAnsi="Book Antiqua" w:cs="Book Antiqua"/>
          <w:color w:val="000000"/>
          <w:vertAlign w:val="superscript"/>
        </w:rPr>
        <w:t>34]</w:t>
      </w:r>
      <w:r w:rsidRPr="009E34DA">
        <w:rPr>
          <w:rFonts w:ascii="Book Antiqua" w:eastAsia="Book Antiqua" w:hAnsi="Book Antiqua" w:cs="Book Antiqua"/>
          <w:color w:val="000000"/>
        </w:rPr>
        <w:t>. It is therefore likely that these actions relieved the pain in the lower back and legs of the patient in the present case report.</w:t>
      </w:r>
    </w:p>
    <w:p w14:paraId="45FA43A2" w14:textId="77777777" w:rsidR="00A77B3E" w:rsidRPr="009E34DA" w:rsidRDefault="004C562F" w:rsidP="000E066F">
      <w:pPr>
        <w:spacing w:line="360" w:lineRule="auto"/>
        <w:ind w:firstLineChars="200" w:firstLine="480"/>
        <w:jc w:val="both"/>
        <w:rPr>
          <w:rFonts w:ascii="Book Antiqua" w:hAnsi="Book Antiqua"/>
        </w:rPr>
      </w:pPr>
      <w:r w:rsidRPr="009E34DA">
        <w:rPr>
          <w:rFonts w:ascii="Book Antiqua" w:eastAsia="Book Antiqua" w:hAnsi="Book Antiqua" w:cs="Book Antiqua"/>
          <w:color w:val="000000"/>
        </w:rPr>
        <w:lastRenderedPageBreak/>
        <w:t>This case study has some limitations. First, there was no follow-up evaluation after treatment completion. A longer period of observation could yield a better assessment of changes in the condition of the patient and allow insights into the long-term effects of the treatment. Second, some of the methods used to evaluate treatment outcomes had a low sensitivity to changes in the patient. Although the patient’s improvements were reflected by other assessment tools, there were no changes in the MMT and EQ-5D-3L between admission and discharge. Muscle power-measuring medical devices may be used instead in future studies.</w:t>
      </w:r>
    </w:p>
    <w:p w14:paraId="2D016C3A" w14:textId="77777777" w:rsidR="00A77B3E" w:rsidRPr="009E34DA" w:rsidRDefault="004C562F" w:rsidP="000E066F">
      <w:pPr>
        <w:spacing w:line="360" w:lineRule="auto"/>
        <w:ind w:firstLineChars="200" w:firstLine="480"/>
        <w:jc w:val="both"/>
        <w:rPr>
          <w:rFonts w:ascii="Book Antiqua" w:hAnsi="Book Antiqua"/>
        </w:rPr>
      </w:pPr>
      <w:r w:rsidRPr="009E34DA">
        <w:rPr>
          <w:rFonts w:ascii="Book Antiqua" w:eastAsia="Book Antiqua" w:hAnsi="Book Antiqua" w:cs="Book Antiqua"/>
          <w:color w:val="000000"/>
        </w:rPr>
        <w:t>Given the paucity of other reports regarding the TCM approach for ALD, this case report can provide a basis for treatment options for gait issues in ALD patients.</w:t>
      </w:r>
    </w:p>
    <w:p w14:paraId="2AA1C6C3" w14:textId="77777777" w:rsidR="00A77B3E" w:rsidRPr="009E34DA" w:rsidRDefault="00A77B3E" w:rsidP="000E066F">
      <w:pPr>
        <w:spacing w:line="360" w:lineRule="auto"/>
        <w:jc w:val="both"/>
        <w:rPr>
          <w:rFonts w:ascii="Book Antiqua" w:hAnsi="Book Antiqua"/>
        </w:rPr>
      </w:pPr>
    </w:p>
    <w:p w14:paraId="1B52EA94"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aps/>
          <w:color w:val="000000"/>
          <w:u w:val="single"/>
        </w:rPr>
        <w:t>CONCLUSION</w:t>
      </w:r>
    </w:p>
    <w:p w14:paraId="56FDEB08"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A TCM approach for the treatment of an ALD patient showed desirable results regarding gait speed, balance, and pain. Thus, TCM could be a therapeutic option for the remission of gait disturbance in ALD. In clinical settings, this approach can be used to treat affected individuals. Prospective and large-scale clinical trials need to be conducted in the future with a longer follow-up period to more thoroughly investigate the effectiveness of TCM for the treatment of ALD with gait disturbance.</w:t>
      </w:r>
    </w:p>
    <w:p w14:paraId="662E85BE" w14:textId="77777777" w:rsidR="00A77B3E" w:rsidRPr="009E34DA" w:rsidRDefault="00A77B3E" w:rsidP="000E066F">
      <w:pPr>
        <w:spacing w:line="360" w:lineRule="auto"/>
        <w:jc w:val="both"/>
        <w:rPr>
          <w:rFonts w:ascii="Book Antiqua" w:hAnsi="Book Antiqua"/>
        </w:rPr>
      </w:pPr>
    </w:p>
    <w:p w14:paraId="21CDC32F"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REFERENCES</w:t>
      </w:r>
    </w:p>
    <w:p w14:paraId="6DC5B0E5"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 </w:t>
      </w:r>
      <w:proofErr w:type="spellStart"/>
      <w:r w:rsidRPr="009E34DA">
        <w:rPr>
          <w:rFonts w:ascii="Book Antiqua" w:hAnsi="Book Antiqua"/>
          <w:b/>
          <w:bCs/>
        </w:rPr>
        <w:t>Engelen</w:t>
      </w:r>
      <w:proofErr w:type="spellEnd"/>
      <w:r w:rsidRPr="009E34DA">
        <w:rPr>
          <w:rFonts w:ascii="Book Antiqua" w:hAnsi="Book Antiqua"/>
          <w:b/>
          <w:bCs/>
        </w:rPr>
        <w:t xml:space="preserve"> M</w:t>
      </w:r>
      <w:r w:rsidRPr="009E34DA">
        <w:rPr>
          <w:rFonts w:ascii="Book Antiqua" w:hAnsi="Book Antiqua"/>
        </w:rPr>
        <w:t xml:space="preserve">, Kemp S, de Visser M, van </w:t>
      </w:r>
      <w:proofErr w:type="spellStart"/>
      <w:r w:rsidRPr="009E34DA">
        <w:rPr>
          <w:rFonts w:ascii="Book Antiqua" w:hAnsi="Book Antiqua"/>
        </w:rPr>
        <w:t>Geel</w:t>
      </w:r>
      <w:proofErr w:type="spellEnd"/>
      <w:r w:rsidRPr="009E34DA">
        <w:rPr>
          <w:rFonts w:ascii="Book Antiqua" w:hAnsi="Book Antiqua"/>
        </w:rPr>
        <w:t xml:space="preserve"> BM, Wanders RJ, </w:t>
      </w:r>
      <w:proofErr w:type="spellStart"/>
      <w:r w:rsidRPr="009E34DA">
        <w:rPr>
          <w:rFonts w:ascii="Book Antiqua" w:hAnsi="Book Antiqua"/>
        </w:rPr>
        <w:t>Aubourg</w:t>
      </w:r>
      <w:proofErr w:type="spellEnd"/>
      <w:r w:rsidRPr="009E34DA">
        <w:rPr>
          <w:rFonts w:ascii="Book Antiqua" w:hAnsi="Book Antiqua"/>
        </w:rPr>
        <w:t xml:space="preserve"> P, Poll-The BT. X-linked adrenoleukodystrophy (X-ALD): clinical presentation and guidelines for diagnosis, follow-up and management. </w:t>
      </w:r>
      <w:proofErr w:type="spellStart"/>
      <w:r w:rsidRPr="009E34DA">
        <w:rPr>
          <w:rFonts w:ascii="Book Antiqua" w:hAnsi="Book Antiqua"/>
          <w:i/>
          <w:iCs/>
        </w:rPr>
        <w:t>Orphanet</w:t>
      </w:r>
      <w:proofErr w:type="spellEnd"/>
      <w:r w:rsidRPr="009E34DA">
        <w:rPr>
          <w:rFonts w:ascii="Book Antiqua" w:hAnsi="Book Antiqua"/>
          <w:i/>
          <w:iCs/>
        </w:rPr>
        <w:t xml:space="preserve"> J Rare Dis</w:t>
      </w:r>
      <w:r w:rsidRPr="009E34DA">
        <w:rPr>
          <w:rFonts w:ascii="Book Antiqua" w:hAnsi="Book Antiqua"/>
        </w:rPr>
        <w:t xml:space="preserve"> 2012; </w:t>
      </w:r>
      <w:r w:rsidRPr="009E34DA">
        <w:rPr>
          <w:rFonts w:ascii="Book Antiqua" w:hAnsi="Book Antiqua"/>
          <w:b/>
          <w:bCs/>
        </w:rPr>
        <w:t>7</w:t>
      </w:r>
      <w:r w:rsidRPr="009E34DA">
        <w:rPr>
          <w:rFonts w:ascii="Book Antiqua" w:hAnsi="Book Antiqua"/>
        </w:rPr>
        <w:t>: 51 [PMID: 22889154 DOI: 10.1186/1750-1172-7-51]</w:t>
      </w:r>
    </w:p>
    <w:p w14:paraId="542044B1"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 </w:t>
      </w:r>
      <w:r w:rsidRPr="009E34DA">
        <w:rPr>
          <w:rFonts w:ascii="Book Antiqua" w:hAnsi="Book Antiqua"/>
          <w:b/>
          <w:bCs/>
        </w:rPr>
        <w:t>Takemoto Y</w:t>
      </w:r>
      <w:r w:rsidRPr="009E34DA">
        <w:rPr>
          <w:rFonts w:ascii="Book Antiqua" w:hAnsi="Book Antiqua"/>
        </w:rPr>
        <w:t xml:space="preserve">, Suzuki Y, </w:t>
      </w:r>
      <w:proofErr w:type="spellStart"/>
      <w:r w:rsidRPr="009E34DA">
        <w:rPr>
          <w:rFonts w:ascii="Book Antiqua" w:hAnsi="Book Antiqua"/>
        </w:rPr>
        <w:t>Tamakoshi</w:t>
      </w:r>
      <w:proofErr w:type="spellEnd"/>
      <w:r w:rsidRPr="009E34DA">
        <w:rPr>
          <w:rFonts w:ascii="Book Antiqua" w:hAnsi="Book Antiqua"/>
        </w:rPr>
        <w:t xml:space="preserve"> A, Onodera O, Tsuji S, Hashimoto T, </w:t>
      </w:r>
      <w:proofErr w:type="spellStart"/>
      <w:r w:rsidRPr="009E34DA">
        <w:rPr>
          <w:rFonts w:ascii="Book Antiqua" w:hAnsi="Book Antiqua"/>
        </w:rPr>
        <w:t>Shimozawa</w:t>
      </w:r>
      <w:proofErr w:type="spellEnd"/>
      <w:r w:rsidRPr="009E34DA">
        <w:rPr>
          <w:rFonts w:ascii="Book Antiqua" w:hAnsi="Book Antiqua"/>
        </w:rPr>
        <w:t xml:space="preserve"> N, </w:t>
      </w:r>
      <w:proofErr w:type="spellStart"/>
      <w:r w:rsidRPr="009E34DA">
        <w:rPr>
          <w:rFonts w:ascii="Book Antiqua" w:hAnsi="Book Antiqua"/>
        </w:rPr>
        <w:t>Orii</w:t>
      </w:r>
      <w:proofErr w:type="spellEnd"/>
      <w:r w:rsidRPr="009E34DA">
        <w:rPr>
          <w:rFonts w:ascii="Book Antiqua" w:hAnsi="Book Antiqua"/>
        </w:rPr>
        <w:t xml:space="preserve"> T, Kondo N. Epidemiology of X-linked adrenoleukodystrophy in Japan. </w:t>
      </w:r>
      <w:r w:rsidRPr="009E34DA">
        <w:rPr>
          <w:rFonts w:ascii="Book Antiqua" w:hAnsi="Book Antiqua"/>
          <w:i/>
          <w:iCs/>
        </w:rPr>
        <w:t>J Hum Genet</w:t>
      </w:r>
      <w:r w:rsidRPr="009E34DA">
        <w:rPr>
          <w:rFonts w:ascii="Book Antiqua" w:hAnsi="Book Antiqua"/>
        </w:rPr>
        <w:t xml:space="preserve"> 2002; </w:t>
      </w:r>
      <w:r w:rsidRPr="009E34DA">
        <w:rPr>
          <w:rFonts w:ascii="Book Antiqua" w:hAnsi="Book Antiqua"/>
          <w:b/>
          <w:bCs/>
        </w:rPr>
        <w:t>47</w:t>
      </w:r>
      <w:r w:rsidRPr="009E34DA">
        <w:rPr>
          <w:rFonts w:ascii="Book Antiqua" w:hAnsi="Book Antiqua"/>
        </w:rPr>
        <w:t>: 590-593 [PMID: 12436195 DOI: 10.1007/s100380200090]</w:t>
      </w:r>
    </w:p>
    <w:p w14:paraId="74F80BBF"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3 </w:t>
      </w:r>
      <w:proofErr w:type="spellStart"/>
      <w:r w:rsidRPr="009E34DA">
        <w:rPr>
          <w:rFonts w:ascii="Book Antiqua" w:hAnsi="Book Antiqua"/>
          <w:b/>
          <w:bCs/>
        </w:rPr>
        <w:t>Migeon</w:t>
      </w:r>
      <w:proofErr w:type="spellEnd"/>
      <w:r w:rsidRPr="009E34DA">
        <w:rPr>
          <w:rFonts w:ascii="Book Antiqua" w:hAnsi="Book Antiqua"/>
          <w:b/>
          <w:bCs/>
        </w:rPr>
        <w:t xml:space="preserve"> BR</w:t>
      </w:r>
      <w:r w:rsidRPr="009E34DA">
        <w:rPr>
          <w:rFonts w:ascii="Book Antiqua" w:hAnsi="Book Antiqua"/>
        </w:rPr>
        <w:t xml:space="preserve">, Moser HW, Moser AB, </w:t>
      </w:r>
      <w:proofErr w:type="spellStart"/>
      <w:r w:rsidRPr="009E34DA">
        <w:rPr>
          <w:rFonts w:ascii="Book Antiqua" w:hAnsi="Book Antiqua"/>
        </w:rPr>
        <w:t>Axelman</w:t>
      </w:r>
      <w:proofErr w:type="spellEnd"/>
      <w:r w:rsidRPr="009E34DA">
        <w:rPr>
          <w:rFonts w:ascii="Book Antiqua" w:hAnsi="Book Antiqua"/>
        </w:rPr>
        <w:t xml:space="preserve"> J, </w:t>
      </w:r>
      <w:proofErr w:type="spellStart"/>
      <w:r w:rsidRPr="009E34DA">
        <w:rPr>
          <w:rFonts w:ascii="Book Antiqua" w:hAnsi="Book Antiqua"/>
        </w:rPr>
        <w:t>Sillence</w:t>
      </w:r>
      <w:proofErr w:type="spellEnd"/>
      <w:r w:rsidRPr="009E34DA">
        <w:rPr>
          <w:rFonts w:ascii="Book Antiqua" w:hAnsi="Book Antiqua"/>
        </w:rPr>
        <w:t xml:space="preserve"> D, </w:t>
      </w:r>
      <w:proofErr w:type="spellStart"/>
      <w:r w:rsidRPr="009E34DA">
        <w:rPr>
          <w:rFonts w:ascii="Book Antiqua" w:hAnsi="Book Antiqua"/>
        </w:rPr>
        <w:t>Norum</w:t>
      </w:r>
      <w:proofErr w:type="spellEnd"/>
      <w:r w:rsidRPr="009E34DA">
        <w:rPr>
          <w:rFonts w:ascii="Book Antiqua" w:hAnsi="Book Antiqua"/>
        </w:rPr>
        <w:t xml:space="preserve"> RA. Adrenoleukodystrophy: evidence for X linkage, inactivation, and selection favoring the </w:t>
      </w:r>
      <w:r w:rsidRPr="009E34DA">
        <w:rPr>
          <w:rFonts w:ascii="Book Antiqua" w:hAnsi="Book Antiqua"/>
        </w:rPr>
        <w:lastRenderedPageBreak/>
        <w:t xml:space="preserve">mutant allele in heterozygous cells. </w:t>
      </w:r>
      <w:r w:rsidRPr="009E34DA">
        <w:rPr>
          <w:rFonts w:ascii="Book Antiqua" w:hAnsi="Book Antiqua"/>
          <w:i/>
          <w:iCs/>
        </w:rPr>
        <w:t xml:space="preserve">Proc Natl </w:t>
      </w:r>
      <w:proofErr w:type="spellStart"/>
      <w:r w:rsidRPr="009E34DA">
        <w:rPr>
          <w:rFonts w:ascii="Book Antiqua" w:hAnsi="Book Antiqua"/>
          <w:i/>
          <w:iCs/>
        </w:rPr>
        <w:t>Acad</w:t>
      </w:r>
      <w:proofErr w:type="spellEnd"/>
      <w:r w:rsidRPr="009E34DA">
        <w:rPr>
          <w:rFonts w:ascii="Book Antiqua" w:hAnsi="Book Antiqua"/>
          <w:i/>
          <w:iCs/>
        </w:rPr>
        <w:t xml:space="preserve"> Sci U S A</w:t>
      </w:r>
      <w:r w:rsidRPr="009E34DA">
        <w:rPr>
          <w:rFonts w:ascii="Book Antiqua" w:hAnsi="Book Antiqua"/>
        </w:rPr>
        <w:t xml:space="preserve"> 1981; </w:t>
      </w:r>
      <w:r w:rsidRPr="009E34DA">
        <w:rPr>
          <w:rFonts w:ascii="Book Antiqua" w:hAnsi="Book Antiqua"/>
          <w:b/>
          <w:bCs/>
        </w:rPr>
        <w:t>78</w:t>
      </w:r>
      <w:r w:rsidRPr="009E34DA">
        <w:rPr>
          <w:rFonts w:ascii="Book Antiqua" w:hAnsi="Book Antiqua"/>
        </w:rPr>
        <w:t>: 5066-5070 [PMID: 6795626 DOI: 10.1073/pnas.78.8.5066]</w:t>
      </w:r>
    </w:p>
    <w:p w14:paraId="6AE7893B"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4 </w:t>
      </w:r>
      <w:r w:rsidRPr="009E34DA">
        <w:rPr>
          <w:rFonts w:ascii="Book Antiqua" w:hAnsi="Book Antiqua"/>
          <w:b/>
          <w:bCs/>
        </w:rPr>
        <w:t>Mosser J</w:t>
      </w:r>
      <w:r w:rsidRPr="009E34DA">
        <w:rPr>
          <w:rFonts w:ascii="Book Antiqua" w:hAnsi="Book Antiqua"/>
        </w:rPr>
        <w:t xml:space="preserve">, Douar AM, </w:t>
      </w:r>
      <w:proofErr w:type="spellStart"/>
      <w:r w:rsidRPr="009E34DA">
        <w:rPr>
          <w:rFonts w:ascii="Book Antiqua" w:hAnsi="Book Antiqua"/>
        </w:rPr>
        <w:t>Sarde</w:t>
      </w:r>
      <w:proofErr w:type="spellEnd"/>
      <w:r w:rsidRPr="009E34DA">
        <w:rPr>
          <w:rFonts w:ascii="Book Antiqua" w:hAnsi="Book Antiqua"/>
        </w:rPr>
        <w:t xml:space="preserve"> CO, </w:t>
      </w:r>
      <w:proofErr w:type="spellStart"/>
      <w:r w:rsidRPr="009E34DA">
        <w:rPr>
          <w:rFonts w:ascii="Book Antiqua" w:hAnsi="Book Antiqua"/>
        </w:rPr>
        <w:t>Kioschis</w:t>
      </w:r>
      <w:proofErr w:type="spellEnd"/>
      <w:r w:rsidRPr="009E34DA">
        <w:rPr>
          <w:rFonts w:ascii="Book Antiqua" w:hAnsi="Book Antiqua"/>
        </w:rPr>
        <w:t xml:space="preserve"> P, Feil R, Moser H, </w:t>
      </w:r>
      <w:proofErr w:type="spellStart"/>
      <w:r w:rsidRPr="009E34DA">
        <w:rPr>
          <w:rFonts w:ascii="Book Antiqua" w:hAnsi="Book Antiqua"/>
        </w:rPr>
        <w:t>Poustka</w:t>
      </w:r>
      <w:proofErr w:type="spellEnd"/>
      <w:r w:rsidRPr="009E34DA">
        <w:rPr>
          <w:rFonts w:ascii="Book Antiqua" w:hAnsi="Book Antiqua"/>
        </w:rPr>
        <w:t xml:space="preserve"> AM, Mandel JL, </w:t>
      </w:r>
      <w:proofErr w:type="spellStart"/>
      <w:r w:rsidRPr="009E34DA">
        <w:rPr>
          <w:rFonts w:ascii="Book Antiqua" w:hAnsi="Book Antiqua"/>
        </w:rPr>
        <w:t>Aubourg</w:t>
      </w:r>
      <w:proofErr w:type="spellEnd"/>
      <w:r w:rsidRPr="009E34DA">
        <w:rPr>
          <w:rFonts w:ascii="Book Antiqua" w:hAnsi="Book Antiqua"/>
        </w:rPr>
        <w:t xml:space="preserve"> P. Putative X-linked adrenoleukodystrophy gene shares unexpected homology with ABC transporters. </w:t>
      </w:r>
      <w:r w:rsidRPr="009E34DA">
        <w:rPr>
          <w:rFonts w:ascii="Book Antiqua" w:hAnsi="Book Antiqua"/>
          <w:i/>
          <w:iCs/>
        </w:rPr>
        <w:t>Nature</w:t>
      </w:r>
      <w:r w:rsidRPr="009E34DA">
        <w:rPr>
          <w:rFonts w:ascii="Book Antiqua" w:hAnsi="Book Antiqua"/>
        </w:rPr>
        <w:t xml:space="preserve"> 1993; </w:t>
      </w:r>
      <w:r w:rsidRPr="009E34DA">
        <w:rPr>
          <w:rFonts w:ascii="Book Antiqua" w:hAnsi="Book Antiqua"/>
          <w:b/>
          <w:bCs/>
        </w:rPr>
        <w:t>361</w:t>
      </w:r>
      <w:r w:rsidRPr="009E34DA">
        <w:rPr>
          <w:rFonts w:ascii="Book Antiqua" w:hAnsi="Book Antiqua"/>
        </w:rPr>
        <w:t>: 726-730 [PMID: 8441467 DOI: 10.1038/361726a0]</w:t>
      </w:r>
    </w:p>
    <w:p w14:paraId="4F889D89"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5 </w:t>
      </w:r>
      <w:r w:rsidRPr="009E34DA">
        <w:rPr>
          <w:rFonts w:ascii="Book Antiqua" w:hAnsi="Book Antiqua"/>
          <w:b/>
          <w:bCs/>
        </w:rPr>
        <w:t>Singh I</w:t>
      </w:r>
      <w:r w:rsidRPr="009E34DA">
        <w:rPr>
          <w:rFonts w:ascii="Book Antiqua" w:hAnsi="Book Antiqua"/>
        </w:rPr>
        <w:t xml:space="preserve">, Moser AE, </w:t>
      </w:r>
      <w:proofErr w:type="spellStart"/>
      <w:r w:rsidRPr="009E34DA">
        <w:rPr>
          <w:rFonts w:ascii="Book Antiqua" w:hAnsi="Book Antiqua"/>
        </w:rPr>
        <w:t>Goldfischer</w:t>
      </w:r>
      <w:proofErr w:type="spellEnd"/>
      <w:r w:rsidRPr="009E34DA">
        <w:rPr>
          <w:rFonts w:ascii="Book Antiqua" w:hAnsi="Book Antiqua"/>
        </w:rPr>
        <w:t xml:space="preserve"> S, Moser HW. Lignoceric acid is oxidized in the peroxisome: implications for the Zellweger </w:t>
      </w:r>
      <w:proofErr w:type="spellStart"/>
      <w:r w:rsidRPr="009E34DA">
        <w:rPr>
          <w:rFonts w:ascii="Book Antiqua" w:hAnsi="Book Antiqua"/>
        </w:rPr>
        <w:t>cerebro</w:t>
      </w:r>
      <w:proofErr w:type="spellEnd"/>
      <w:r w:rsidRPr="009E34DA">
        <w:rPr>
          <w:rFonts w:ascii="Book Antiqua" w:hAnsi="Book Antiqua"/>
        </w:rPr>
        <w:t xml:space="preserve">-hepato-renal syndrome and adrenoleukodystrophy. </w:t>
      </w:r>
      <w:r w:rsidRPr="009E34DA">
        <w:rPr>
          <w:rFonts w:ascii="Book Antiqua" w:hAnsi="Book Antiqua"/>
          <w:i/>
          <w:iCs/>
        </w:rPr>
        <w:t xml:space="preserve">Proc Natl </w:t>
      </w:r>
      <w:proofErr w:type="spellStart"/>
      <w:r w:rsidRPr="009E34DA">
        <w:rPr>
          <w:rFonts w:ascii="Book Antiqua" w:hAnsi="Book Antiqua"/>
          <w:i/>
          <w:iCs/>
        </w:rPr>
        <w:t>Acad</w:t>
      </w:r>
      <w:proofErr w:type="spellEnd"/>
      <w:r w:rsidRPr="009E34DA">
        <w:rPr>
          <w:rFonts w:ascii="Book Antiqua" w:hAnsi="Book Antiqua"/>
          <w:i/>
          <w:iCs/>
        </w:rPr>
        <w:t xml:space="preserve"> Sci U S A</w:t>
      </w:r>
      <w:r w:rsidRPr="009E34DA">
        <w:rPr>
          <w:rFonts w:ascii="Book Antiqua" w:hAnsi="Book Antiqua"/>
        </w:rPr>
        <w:t xml:space="preserve"> 1984; </w:t>
      </w:r>
      <w:r w:rsidRPr="009E34DA">
        <w:rPr>
          <w:rFonts w:ascii="Book Antiqua" w:hAnsi="Book Antiqua"/>
          <w:b/>
          <w:bCs/>
        </w:rPr>
        <w:t>81</w:t>
      </w:r>
      <w:r w:rsidRPr="009E34DA">
        <w:rPr>
          <w:rFonts w:ascii="Book Antiqua" w:hAnsi="Book Antiqua"/>
        </w:rPr>
        <w:t>: 4203-4207 [PMID: 6588384 DOI: 10.1073/pnas.81.13.4203]</w:t>
      </w:r>
    </w:p>
    <w:p w14:paraId="47106969"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6 </w:t>
      </w:r>
      <w:r w:rsidRPr="009E34DA">
        <w:rPr>
          <w:rFonts w:ascii="Book Antiqua" w:hAnsi="Book Antiqua"/>
          <w:b/>
          <w:bCs/>
        </w:rPr>
        <w:t>Hein S</w:t>
      </w:r>
      <w:r w:rsidRPr="009E34DA">
        <w:rPr>
          <w:rFonts w:ascii="Book Antiqua" w:hAnsi="Book Antiqua"/>
        </w:rPr>
        <w:t xml:space="preserve">, </w:t>
      </w:r>
      <w:proofErr w:type="spellStart"/>
      <w:r w:rsidRPr="009E34DA">
        <w:rPr>
          <w:rFonts w:ascii="Book Antiqua" w:hAnsi="Book Antiqua"/>
        </w:rPr>
        <w:t>Schönfeld</w:t>
      </w:r>
      <w:proofErr w:type="spellEnd"/>
      <w:r w:rsidRPr="009E34DA">
        <w:rPr>
          <w:rFonts w:ascii="Book Antiqua" w:hAnsi="Book Antiqua"/>
        </w:rPr>
        <w:t xml:space="preserve"> P, </w:t>
      </w:r>
      <w:proofErr w:type="spellStart"/>
      <w:r w:rsidRPr="009E34DA">
        <w:rPr>
          <w:rFonts w:ascii="Book Antiqua" w:hAnsi="Book Antiqua"/>
        </w:rPr>
        <w:t>Kahlert</w:t>
      </w:r>
      <w:proofErr w:type="spellEnd"/>
      <w:r w:rsidRPr="009E34DA">
        <w:rPr>
          <w:rFonts w:ascii="Book Antiqua" w:hAnsi="Book Antiqua"/>
        </w:rPr>
        <w:t xml:space="preserve"> S, Reiser G. Toxic effects of X-linked adrenoleukodystrophy-associated, very long chain fatty acids on glial cells and neurons from rat hippocampus in culture. </w:t>
      </w:r>
      <w:r w:rsidRPr="009E34DA">
        <w:rPr>
          <w:rFonts w:ascii="Book Antiqua" w:hAnsi="Book Antiqua"/>
          <w:i/>
          <w:iCs/>
        </w:rPr>
        <w:t>Hum Mol Genet</w:t>
      </w:r>
      <w:r w:rsidRPr="009E34DA">
        <w:rPr>
          <w:rFonts w:ascii="Book Antiqua" w:hAnsi="Book Antiqua"/>
        </w:rPr>
        <w:t xml:space="preserve"> 2008; </w:t>
      </w:r>
      <w:r w:rsidRPr="009E34DA">
        <w:rPr>
          <w:rFonts w:ascii="Book Antiqua" w:hAnsi="Book Antiqua"/>
          <w:b/>
          <w:bCs/>
        </w:rPr>
        <w:t>17</w:t>
      </w:r>
      <w:r w:rsidRPr="009E34DA">
        <w:rPr>
          <w:rFonts w:ascii="Book Antiqua" w:hAnsi="Book Antiqua"/>
        </w:rPr>
        <w:t>: 1750-1761 [PMID: 18344355 DOI: 10.1093/</w:t>
      </w:r>
      <w:proofErr w:type="spellStart"/>
      <w:r w:rsidRPr="009E34DA">
        <w:rPr>
          <w:rFonts w:ascii="Book Antiqua" w:hAnsi="Book Antiqua"/>
        </w:rPr>
        <w:t>hmg</w:t>
      </w:r>
      <w:proofErr w:type="spellEnd"/>
      <w:r w:rsidRPr="009E34DA">
        <w:rPr>
          <w:rFonts w:ascii="Book Antiqua" w:hAnsi="Book Antiqua"/>
        </w:rPr>
        <w:t>/ddn066]</w:t>
      </w:r>
    </w:p>
    <w:p w14:paraId="5BA8B669"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7 </w:t>
      </w:r>
      <w:proofErr w:type="spellStart"/>
      <w:r w:rsidRPr="009E34DA">
        <w:rPr>
          <w:rFonts w:ascii="Book Antiqua" w:hAnsi="Book Antiqua"/>
          <w:b/>
          <w:bCs/>
        </w:rPr>
        <w:t>Karapanou</w:t>
      </w:r>
      <w:proofErr w:type="spellEnd"/>
      <w:r w:rsidRPr="009E34DA">
        <w:rPr>
          <w:rFonts w:ascii="Book Antiqua" w:hAnsi="Book Antiqua"/>
          <w:b/>
          <w:bCs/>
        </w:rPr>
        <w:t xml:space="preserve"> O</w:t>
      </w:r>
      <w:r w:rsidRPr="009E34DA">
        <w:rPr>
          <w:rFonts w:ascii="Book Antiqua" w:hAnsi="Book Antiqua"/>
        </w:rPr>
        <w:t xml:space="preserve">, </w:t>
      </w:r>
      <w:proofErr w:type="spellStart"/>
      <w:r w:rsidRPr="009E34DA">
        <w:rPr>
          <w:rFonts w:ascii="Book Antiqua" w:hAnsi="Book Antiqua"/>
        </w:rPr>
        <w:t>Vlassopoulou</w:t>
      </w:r>
      <w:proofErr w:type="spellEnd"/>
      <w:r w:rsidRPr="009E34DA">
        <w:rPr>
          <w:rFonts w:ascii="Book Antiqua" w:hAnsi="Book Antiqua"/>
        </w:rPr>
        <w:t xml:space="preserve"> B, </w:t>
      </w:r>
      <w:proofErr w:type="spellStart"/>
      <w:r w:rsidRPr="009E34DA">
        <w:rPr>
          <w:rFonts w:ascii="Book Antiqua" w:hAnsi="Book Antiqua"/>
        </w:rPr>
        <w:t>Tzanela</w:t>
      </w:r>
      <w:proofErr w:type="spellEnd"/>
      <w:r w:rsidRPr="009E34DA">
        <w:rPr>
          <w:rFonts w:ascii="Book Antiqua" w:hAnsi="Book Antiqua"/>
        </w:rPr>
        <w:t xml:space="preserve"> M, Papadopoulos D, </w:t>
      </w:r>
      <w:proofErr w:type="spellStart"/>
      <w:r w:rsidRPr="009E34DA">
        <w:rPr>
          <w:rFonts w:ascii="Book Antiqua" w:hAnsi="Book Antiqua"/>
        </w:rPr>
        <w:t>Angelidakis</w:t>
      </w:r>
      <w:proofErr w:type="spellEnd"/>
      <w:r w:rsidRPr="009E34DA">
        <w:rPr>
          <w:rFonts w:ascii="Book Antiqua" w:hAnsi="Book Antiqua"/>
        </w:rPr>
        <w:t xml:space="preserve"> P, </w:t>
      </w:r>
      <w:proofErr w:type="spellStart"/>
      <w:r w:rsidRPr="009E34DA">
        <w:rPr>
          <w:rFonts w:ascii="Book Antiqua" w:hAnsi="Book Antiqua"/>
        </w:rPr>
        <w:t>Michelakakis</w:t>
      </w:r>
      <w:proofErr w:type="spellEnd"/>
      <w:r w:rsidRPr="009E34DA">
        <w:rPr>
          <w:rFonts w:ascii="Book Antiqua" w:hAnsi="Book Antiqua"/>
        </w:rPr>
        <w:t xml:space="preserve"> H, Ioannidis G, </w:t>
      </w:r>
      <w:proofErr w:type="spellStart"/>
      <w:r w:rsidRPr="009E34DA">
        <w:rPr>
          <w:rFonts w:ascii="Book Antiqua" w:hAnsi="Book Antiqua"/>
        </w:rPr>
        <w:t>Mihalatos</w:t>
      </w:r>
      <w:proofErr w:type="spellEnd"/>
      <w:r w:rsidRPr="009E34DA">
        <w:rPr>
          <w:rFonts w:ascii="Book Antiqua" w:hAnsi="Book Antiqua"/>
        </w:rPr>
        <w:t xml:space="preserve"> M, </w:t>
      </w:r>
      <w:proofErr w:type="spellStart"/>
      <w:r w:rsidRPr="009E34DA">
        <w:rPr>
          <w:rFonts w:ascii="Book Antiqua" w:hAnsi="Book Antiqua"/>
        </w:rPr>
        <w:t>Kamakari</w:t>
      </w:r>
      <w:proofErr w:type="spellEnd"/>
      <w:r w:rsidRPr="009E34DA">
        <w:rPr>
          <w:rFonts w:ascii="Book Antiqua" w:hAnsi="Book Antiqua"/>
        </w:rPr>
        <w:t xml:space="preserve"> S, </w:t>
      </w:r>
      <w:proofErr w:type="spellStart"/>
      <w:r w:rsidRPr="009E34DA">
        <w:rPr>
          <w:rFonts w:ascii="Book Antiqua" w:hAnsi="Book Antiqua"/>
        </w:rPr>
        <w:t>Tsagarakis</w:t>
      </w:r>
      <w:proofErr w:type="spellEnd"/>
      <w:r w:rsidRPr="009E34DA">
        <w:rPr>
          <w:rFonts w:ascii="Book Antiqua" w:hAnsi="Book Antiqua"/>
        </w:rPr>
        <w:t xml:space="preserve"> S. X-linked adrenoleukodystrophy: are signs of hypogonadism always due to testicular failure? </w:t>
      </w:r>
      <w:r w:rsidRPr="009E34DA">
        <w:rPr>
          <w:rFonts w:ascii="Book Antiqua" w:hAnsi="Book Antiqua"/>
          <w:i/>
          <w:iCs/>
        </w:rPr>
        <w:t>Hormones (Athens)</w:t>
      </w:r>
      <w:r w:rsidRPr="009E34DA">
        <w:rPr>
          <w:rFonts w:ascii="Book Antiqua" w:hAnsi="Book Antiqua"/>
        </w:rPr>
        <w:t xml:space="preserve"> 2014; </w:t>
      </w:r>
      <w:r w:rsidRPr="009E34DA">
        <w:rPr>
          <w:rFonts w:ascii="Book Antiqua" w:hAnsi="Book Antiqua"/>
          <w:b/>
          <w:bCs/>
        </w:rPr>
        <w:t>13</w:t>
      </w:r>
      <w:r w:rsidRPr="009E34DA">
        <w:rPr>
          <w:rFonts w:ascii="Book Antiqua" w:hAnsi="Book Antiqua"/>
        </w:rPr>
        <w:t>: 146-152 [PMID: 24722136 DOI: 10.1007/BF03401330]</w:t>
      </w:r>
    </w:p>
    <w:p w14:paraId="726ACF1B"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8 </w:t>
      </w:r>
      <w:r w:rsidRPr="009E34DA">
        <w:rPr>
          <w:rFonts w:ascii="Book Antiqua" w:hAnsi="Book Antiqua"/>
          <w:b/>
          <w:bCs/>
        </w:rPr>
        <w:t>Whitcomb RW</w:t>
      </w:r>
      <w:r w:rsidRPr="009E34DA">
        <w:rPr>
          <w:rFonts w:ascii="Book Antiqua" w:hAnsi="Book Antiqua"/>
        </w:rPr>
        <w:t xml:space="preserve">, Linehan WM, </w:t>
      </w:r>
      <w:proofErr w:type="spellStart"/>
      <w:r w:rsidRPr="009E34DA">
        <w:rPr>
          <w:rFonts w:ascii="Book Antiqua" w:hAnsi="Book Antiqua"/>
        </w:rPr>
        <w:t>Knazek</w:t>
      </w:r>
      <w:proofErr w:type="spellEnd"/>
      <w:r w:rsidRPr="009E34DA">
        <w:rPr>
          <w:rFonts w:ascii="Book Antiqua" w:hAnsi="Book Antiqua"/>
        </w:rPr>
        <w:t xml:space="preserve"> RA. Effects of long-chain, saturated fatty acids on membrane </w:t>
      </w:r>
      <w:proofErr w:type="spellStart"/>
      <w:r w:rsidRPr="009E34DA">
        <w:rPr>
          <w:rFonts w:ascii="Book Antiqua" w:hAnsi="Book Antiqua"/>
        </w:rPr>
        <w:t>microviscosity</w:t>
      </w:r>
      <w:proofErr w:type="spellEnd"/>
      <w:r w:rsidRPr="009E34DA">
        <w:rPr>
          <w:rFonts w:ascii="Book Antiqua" w:hAnsi="Book Antiqua"/>
        </w:rPr>
        <w:t xml:space="preserve"> and adrenocorticotropin responsiveness of human adrenocortical cells in vitro. </w:t>
      </w:r>
      <w:r w:rsidRPr="009E34DA">
        <w:rPr>
          <w:rFonts w:ascii="Book Antiqua" w:hAnsi="Book Antiqua"/>
          <w:i/>
          <w:iCs/>
        </w:rPr>
        <w:t>J Clin Invest</w:t>
      </w:r>
      <w:r w:rsidRPr="009E34DA">
        <w:rPr>
          <w:rFonts w:ascii="Book Antiqua" w:hAnsi="Book Antiqua"/>
        </w:rPr>
        <w:t xml:space="preserve"> 1988; </w:t>
      </w:r>
      <w:r w:rsidRPr="009E34DA">
        <w:rPr>
          <w:rFonts w:ascii="Book Antiqua" w:hAnsi="Book Antiqua"/>
          <w:b/>
          <w:bCs/>
        </w:rPr>
        <w:t>81</w:t>
      </w:r>
      <w:r w:rsidRPr="009E34DA">
        <w:rPr>
          <w:rFonts w:ascii="Book Antiqua" w:hAnsi="Book Antiqua"/>
        </w:rPr>
        <w:t>: 185-188 [PMID: 2891726 DOI: 10.1172/JCI113292]</w:t>
      </w:r>
    </w:p>
    <w:p w14:paraId="06982D68"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9 </w:t>
      </w:r>
      <w:r w:rsidRPr="009E34DA">
        <w:rPr>
          <w:rFonts w:ascii="Book Antiqua" w:hAnsi="Book Antiqua"/>
          <w:b/>
          <w:bCs/>
        </w:rPr>
        <w:t>Jung ES,</w:t>
      </w:r>
      <w:r w:rsidRPr="009E34DA">
        <w:rPr>
          <w:rFonts w:ascii="Book Antiqua" w:hAnsi="Book Antiqua"/>
        </w:rPr>
        <w:t xml:space="preserve"> Ko A, Kang HC. X-linked adrenoleukodystrophy; recent advances in classification, diagnosis and management. </w:t>
      </w:r>
      <w:r w:rsidRPr="0058454B">
        <w:rPr>
          <w:rFonts w:ascii="Book Antiqua" w:hAnsi="Book Antiqua"/>
          <w:i/>
        </w:rPr>
        <w:t>J</w:t>
      </w:r>
      <w:r w:rsidR="0058454B" w:rsidRPr="0058454B">
        <w:rPr>
          <w:rFonts w:ascii="Book Antiqua" w:hAnsi="Book Antiqua"/>
          <w:i/>
        </w:rPr>
        <w:t xml:space="preserve"> Korean Child Neuro</w:t>
      </w:r>
      <w:r w:rsidRPr="0058454B">
        <w:rPr>
          <w:rFonts w:ascii="Book Antiqua" w:hAnsi="Book Antiqua"/>
          <w:i/>
        </w:rPr>
        <w:t xml:space="preserve"> Soc </w:t>
      </w:r>
      <w:r w:rsidRPr="009E34DA">
        <w:rPr>
          <w:rFonts w:ascii="Book Antiqua" w:hAnsi="Book Antiqua"/>
        </w:rPr>
        <w:t xml:space="preserve">2016; </w:t>
      </w:r>
      <w:r w:rsidRPr="000722D7">
        <w:rPr>
          <w:rFonts w:ascii="Book Antiqua" w:hAnsi="Book Antiqua"/>
          <w:b/>
        </w:rPr>
        <w:t xml:space="preserve">24: </w:t>
      </w:r>
      <w:r w:rsidRPr="009E34DA">
        <w:rPr>
          <w:rFonts w:ascii="Book Antiqua" w:hAnsi="Book Antiqua"/>
        </w:rPr>
        <w:t>71−83</w:t>
      </w:r>
      <w:r w:rsidR="000722D7">
        <w:rPr>
          <w:rFonts w:ascii="Book Antiqua" w:hAnsi="Book Antiqua" w:hint="eastAsia"/>
        </w:rPr>
        <w:t xml:space="preserve"> [DOI: </w:t>
      </w:r>
      <w:r w:rsidR="000722D7" w:rsidRPr="000722D7">
        <w:rPr>
          <w:rFonts w:ascii="Book Antiqua" w:hAnsi="Book Antiqua"/>
        </w:rPr>
        <w:t>10.26815/jkcns.2016.24.3.71</w:t>
      </w:r>
      <w:r w:rsidR="000722D7">
        <w:rPr>
          <w:rFonts w:ascii="Book Antiqua" w:hAnsi="Book Antiqua" w:hint="eastAsia"/>
        </w:rPr>
        <w:t>]</w:t>
      </w:r>
    </w:p>
    <w:p w14:paraId="1712A628"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10 </w:t>
      </w:r>
      <w:r w:rsidRPr="009E34DA">
        <w:rPr>
          <w:rFonts w:ascii="Book Antiqua" w:hAnsi="Book Antiqua"/>
          <w:b/>
          <w:bCs/>
        </w:rPr>
        <w:t>Jia MR</w:t>
      </w:r>
      <w:r w:rsidRPr="009E34DA">
        <w:rPr>
          <w:rFonts w:ascii="Book Antiqua" w:hAnsi="Book Antiqua"/>
        </w:rPr>
        <w:t xml:space="preserve">, Wu WZ, Li CM, Cai XH, Zhang L, Yan F, Zhu C, Gu MH. Clinical characteristics and phenotype distribution in 10 Chinese patients with X-linked adrenoleukodystrophy. </w:t>
      </w:r>
      <w:r w:rsidRPr="009E34DA">
        <w:rPr>
          <w:rFonts w:ascii="Book Antiqua" w:hAnsi="Book Antiqua"/>
          <w:i/>
          <w:iCs/>
        </w:rPr>
        <w:t xml:space="preserve">Exp </w:t>
      </w:r>
      <w:proofErr w:type="spellStart"/>
      <w:r w:rsidRPr="009E34DA">
        <w:rPr>
          <w:rFonts w:ascii="Book Antiqua" w:hAnsi="Book Antiqua"/>
          <w:i/>
          <w:iCs/>
        </w:rPr>
        <w:t>Ther</w:t>
      </w:r>
      <w:proofErr w:type="spellEnd"/>
      <w:r w:rsidRPr="009E34DA">
        <w:rPr>
          <w:rFonts w:ascii="Book Antiqua" w:hAnsi="Book Antiqua"/>
          <w:i/>
          <w:iCs/>
        </w:rPr>
        <w:t xml:space="preserve"> Med</w:t>
      </w:r>
      <w:r w:rsidRPr="009E34DA">
        <w:rPr>
          <w:rFonts w:ascii="Book Antiqua" w:hAnsi="Book Antiqua"/>
        </w:rPr>
        <w:t xml:space="preserve"> 2019; </w:t>
      </w:r>
      <w:r w:rsidRPr="009E34DA">
        <w:rPr>
          <w:rFonts w:ascii="Book Antiqua" w:hAnsi="Book Antiqua"/>
          <w:b/>
          <w:bCs/>
        </w:rPr>
        <w:t>18</w:t>
      </w:r>
      <w:r w:rsidRPr="009E34DA">
        <w:rPr>
          <w:rFonts w:ascii="Book Antiqua" w:hAnsi="Book Antiqua"/>
        </w:rPr>
        <w:t>: 1945-1952 [PMID: 31452695 DOI: 10.3892/etm.2019.7804]</w:t>
      </w:r>
    </w:p>
    <w:p w14:paraId="417D08EC" w14:textId="77777777" w:rsidR="009E34DA" w:rsidRPr="009E34DA" w:rsidRDefault="009E34DA" w:rsidP="000E066F">
      <w:pPr>
        <w:spacing w:line="360" w:lineRule="auto"/>
        <w:jc w:val="both"/>
        <w:rPr>
          <w:rFonts w:ascii="Book Antiqua" w:hAnsi="Book Antiqua"/>
        </w:rPr>
      </w:pPr>
      <w:r w:rsidRPr="009E34DA">
        <w:rPr>
          <w:rFonts w:ascii="Book Antiqua" w:hAnsi="Book Antiqua"/>
        </w:rPr>
        <w:lastRenderedPageBreak/>
        <w:t xml:space="preserve">11 </w:t>
      </w:r>
      <w:r w:rsidRPr="009E34DA">
        <w:rPr>
          <w:rFonts w:ascii="Book Antiqua" w:hAnsi="Book Antiqua"/>
          <w:b/>
          <w:bCs/>
        </w:rPr>
        <w:t>Powers JM</w:t>
      </w:r>
      <w:r w:rsidRPr="009E34DA">
        <w:rPr>
          <w:rFonts w:ascii="Book Antiqua" w:hAnsi="Book Antiqua"/>
        </w:rPr>
        <w:t xml:space="preserve">, </w:t>
      </w:r>
      <w:proofErr w:type="spellStart"/>
      <w:r w:rsidRPr="009E34DA">
        <w:rPr>
          <w:rFonts w:ascii="Book Antiqua" w:hAnsi="Book Antiqua"/>
        </w:rPr>
        <w:t>DeCiero</w:t>
      </w:r>
      <w:proofErr w:type="spellEnd"/>
      <w:r w:rsidRPr="009E34DA">
        <w:rPr>
          <w:rFonts w:ascii="Book Antiqua" w:hAnsi="Book Antiqua"/>
        </w:rPr>
        <w:t xml:space="preserve"> DP, Cox C, Richfield EK, Ito M, Moser AB, Moser HW. The dorsal root ganglia in </w:t>
      </w:r>
      <w:proofErr w:type="spellStart"/>
      <w:r w:rsidRPr="009E34DA">
        <w:rPr>
          <w:rFonts w:ascii="Book Antiqua" w:hAnsi="Book Antiqua"/>
        </w:rPr>
        <w:t>adrenomyeloneuropathy</w:t>
      </w:r>
      <w:proofErr w:type="spellEnd"/>
      <w:r w:rsidRPr="009E34DA">
        <w:rPr>
          <w:rFonts w:ascii="Book Antiqua" w:hAnsi="Book Antiqua"/>
        </w:rPr>
        <w:t xml:space="preserve">: neuronal atrophy and abnormal mitochondria. </w:t>
      </w:r>
      <w:r w:rsidRPr="009E34DA">
        <w:rPr>
          <w:rFonts w:ascii="Book Antiqua" w:hAnsi="Book Antiqua"/>
          <w:i/>
          <w:iCs/>
        </w:rPr>
        <w:t xml:space="preserve">J </w:t>
      </w:r>
      <w:proofErr w:type="spellStart"/>
      <w:r w:rsidRPr="009E34DA">
        <w:rPr>
          <w:rFonts w:ascii="Book Antiqua" w:hAnsi="Book Antiqua"/>
          <w:i/>
          <w:iCs/>
        </w:rPr>
        <w:t>Neuropathol</w:t>
      </w:r>
      <w:proofErr w:type="spellEnd"/>
      <w:r w:rsidRPr="009E34DA">
        <w:rPr>
          <w:rFonts w:ascii="Book Antiqua" w:hAnsi="Book Antiqua"/>
          <w:i/>
          <w:iCs/>
        </w:rPr>
        <w:t xml:space="preserve"> Exp Neurol</w:t>
      </w:r>
      <w:r w:rsidRPr="009E34DA">
        <w:rPr>
          <w:rFonts w:ascii="Book Antiqua" w:hAnsi="Book Antiqua"/>
        </w:rPr>
        <w:t xml:space="preserve"> 2001; </w:t>
      </w:r>
      <w:r w:rsidRPr="009E34DA">
        <w:rPr>
          <w:rFonts w:ascii="Book Antiqua" w:hAnsi="Book Antiqua"/>
          <w:b/>
          <w:bCs/>
        </w:rPr>
        <w:t>60</w:t>
      </w:r>
      <w:r w:rsidRPr="009E34DA">
        <w:rPr>
          <w:rFonts w:ascii="Book Antiqua" w:hAnsi="Book Antiqua"/>
        </w:rPr>
        <w:t>: 493-501 [PMID: 11379824 DOI: 10.1093/</w:t>
      </w:r>
      <w:proofErr w:type="spellStart"/>
      <w:r w:rsidRPr="009E34DA">
        <w:rPr>
          <w:rFonts w:ascii="Book Antiqua" w:hAnsi="Book Antiqua"/>
        </w:rPr>
        <w:t>jnen</w:t>
      </w:r>
      <w:proofErr w:type="spellEnd"/>
      <w:r w:rsidRPr="009E34DA">
        <w:rPr>
          <w:rFonts w:ascii="Book Antiqua" w:hAnsi="Book Antiqua"/>
        </w:rPr>
        <w:t>/60.5.493]</w:t>
      </w:r>
    </w:p>
    <w:p w14:paraId="74CC2F01"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12 </w:t>
      </w:r>
      <w:proofErr w:type="spellStart"/>
      <w:r w:rsidRPr="009E34DA">
        <w:rPr>
          <w:rFonts w:ascii="Book Antiqua" w:hAnsi="Book Antiqua"/>
          <w:b/>
          <w:bCs/>
        </w:rPr>
        <w:t>Hjartarson</w:t>
      </w:r>
      <w:proofErr w:type="spellEnd"/>
      <w:r w:rsidRPr="009E34DA">
        <w:rPr>
          <w:rFonts w:ascii="Book Antiqua" w:hAnsi="Book Antiqua"/>
          <w:b/>
          <w:bCs/>
        </w:rPr>
        <w:t xml:space="preserve"> HT</w:t>
      </w:r>
      <w:r w:rsidRPr="009E34DA">
        <w:rPr>
          <w:rFonts w:ascii="Book Antiqua" w:hAnsi="Book Antiqua"/>
        </w:rPr>
        <w:t xml:space="preserve">, </w:t>
      </w:r>
      <w:proofErr w:type="spellStart"/>
      <w:r w:rsidRPr="009E34DA">
        <w:rPr>
          <w:rFonts w:ascii="Book Antiqua" w:hAnsi="Book Antiqua"/>
        </w:rPr>
        <w:t>Ehrstedt</w:t>
      </w:r>
      <w:proofErr w:type="spellEnd"/>
      <w:r w:rsidRPr="009E34DA">
        <w:rPr>
          <w:rFonts w:ascii="Book Antiqua" w:hAnsi="Book Antiqua"/>
        </w:rPr>
        <w:t xml:space="preserve"> C, </w:t>
      </w:r>
      <w:proofErr w:type="spellStart"/>
      <w:r w:rsidRPr="009E34DA">
        <w:rPr>
          <w:rFonts w:ascii="Book Antiqua" w:hAnsi="Book Antiqua"/>
        </w:rPr>
        <w:t>Tedroff</w:t>
      </w:r>
      <w:proofErr w:type="spellEnd"/>
      <w:r w:rsidRPr="009E34DA">
        <w:rPr>
          <w:rFonts w:ascii="Book Antiqua" w:hAnsi="Book Antiqua"/>
        </w:rPr>
        <w:t xml:space="preserve"> K. Intrathecal baclofen treatment an option in X-linked adrenoleukodystrophy. </w:t>
      </w:r>
      <w:r w:rsidRPr="009E34DA">
        <w:rPr>
          <w:rFonts w:ascii="Book Antiqua" w:hAnsi="Book Antiqua"/>
          <w:i/>
          <w:iCs/>
        </w:rPr>
        <w:t xml:space="preserve">Eur J </w:t>
      </w:r>
      <w:proofErr w:type="spellStart"/>
      <w:r w:rsidRPr="009E34DA">
        <w:rPr>
          <w:rFonts w:ascii="Book Antiqua" w:hAnsi="Book Antiqua"/>
          <w:i/>
          <w:iCs/>
        </w:rPr>
        <w:t>Paediatr</w:t>
      </w:r>
      <w:proofErr w:type="spellEnd"/>
      <w:r w:rsidRPr="009E34DA">
        <w:rPr>
          <w:rFonts w:ascii="Book Antiqua" w:hAnsi="Book Antiqua"/>
          <w:i/>
          <w:iCs/>
        </w:rPr>
        <w:t xml:space="preserve"> Neurol</w:t>
      </w:r>
      <w:r w:rsidRPr="009E34DA">
        <w:rPr>
          <w:rFonts w:ascii="Book Antiqua" w:hAnsi="Book Antiqua"/>
        </w:rPr>
        <w:t xml:space="preserve"> 2018; </w:t>
      </w:r>
      <w:r w:rsidRPr="009E34DA">
        <w:rPr>
          <w:rFonts w:ascii="Book Antiqua" w:hAnsi="Book Antiqua"/>
          <w:b/>
          <w:bCs/>
        </w:rPr>
        <w:t>22</w:t>
      </w:r>
      <w:r w:rsidRPr="009E34DA">
        <w:rPr>
          <w:rFonts w:ascii="Book Antiqua" w:hAnsi="Book Antiqua"/>
        </w:rPr>
        <w:t>: 178-181 [PMID: 28964670 DOI: 10.1016/j.ejpn.2017.09.003]</w:t>
      </w:r>
    </w:p>
    <w:p w14:paraId="5834416F"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13 </w:t>
      </w:r>
      <w:r w:rsidRPr="009E34DA">
        <w:rPr>
          <w:rFonts w:ascii="Book Antiqua" w:hAnsi="Book Antiqua"/>
          <w:b/>
          <w:bCs/>
        </w:rPr>
        <w:t>Hashimoto Y</w:t>
      </w:r>
      <w:r w:rsidRPr="009E34DA">
        <w:rPr>
          <w:rFonts w:ascii="Book Antiqua" w:hAnsi="Book Antiqua"/>
        </w:rPr>
        <w:t xml:space="preserve">, Takahashi K, Yamamoto Y, Ogata T, Arai T, Okuda Y. [Anesthetic Management of an Adrenoleukodystrophy Patient for Intrathecal Baclofen Therapy]. </w:t>
      </w:r>
      <w:r w:rsidRPr="009E34DA">
        <w:rPr>
          <w:rFonts w:ascii="Book Antiqua" w:hAnsi="Book Antiqua"/>
          <w:i/>
          <w:iCs/>
        </w:rPr>
        <w:t>Masui</w:t>
      </w:r>
      <w:r w:rsidRPr="009E34DA">
        <w:rPr>
          <w:rFonts w:ascii="Book Antiqua" w:hAnsi="Book Antiqua"/>
        </w:rPr>
        <w:t xml:space="preserve"> 2016; </w:t>
      </w:r>
      <w:r w:rsidRPr="009E34DA">
        <w:rPr>
          <w:rFonts w:ascii="Book Antiqua" w:hAnsi="Book Antiqua"/>
          <w:b/>
          <w:bCs/>
        </w:rPr>
        <w:t>65</w:t>
      </w:r>
      <w:r w:rsidRPr="009E34DA">
        <w:rPr>
          <w:rFonts w:ascii="Book Antiqua" w:hAnsi="Book Antiqua"/>
        </w:rPr>
        <w:t>: 392-394 [PMID: 27188115]</w:t>
      </w:r>
    </w:p>
    <w:p w14:paraId="67BF13C4"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14 </w:t>
      </w:r>
      <w:r w:rsidRPr="009E34DA">
        <w:rPr>
          <w:rFonts w:ascii="Book Antiqua" w:hAnsi="Book Antiqua"/>
          <w:b/>
          <w:bCs/>
        </w:rPr>
        <w:t>Chu ML</w:t>
      </w:r>
      <w:r w:rsidRPr="009E34DA">
        <w:rPr>
          <w:rFonts w:ascii="Book Antiqua" w:hAnsi="Book Antiqua"/>
        </w:rPr>
        <w:t xml:space="preserve">, Sala DA, Weiner HL. Intrathecal baclofen in X-linked adrenoleukodystrophy. </w:t>
      </w:r>
      <w:proofErr w:type="spellStart"/>
      <w:r w:rsidRPr="009E34DA">
        <w:rPr>
          <w:rFonts w:ascii="Book Antiqua" w:hAnsi="Book Antiqua"/>
          <w:i/>
          <w:iCs/>
        </w:rPr>
        <w:t>Pediatr</w:t>
      </w:r>
      <w:proofErr w:type="spellEnd"/>
      <w:r w:rsidRPr="009E34DA">
        <w:rPr>
          <w:rFonts w:ascii="Book Antiqua" w:hAnsi="Book Antiqua"/>
          <w:i/>
          <w:iCs/>
        </w:rPr>
        <w:t xml:space="preserve"> Neurol</w:t>
      </w:r>
      <w:r w:rsidRPr="009E34DA">
        <w:rPr>
          <w:rFonts w:ascii="Book Antiqua" w:hAnsi="Book Antiqua"/>
        </w:rPr>
        <w:t xml:space="preserve"> 2001; </w:t>
      </w:r>
      <w:r w:rsidRPr="009E34DA">
        <w:rPr>
          <w:rFonts w:ascii="Book Antiqua" w:hAnsi="Book Antiqua"/>
          <w:b/>
          <w:bCs/>
        </w:rPr>
        <w:t>24</w:t>
      </w:r>
      <w:r w:rsidRPr="009E34DA">
        <w:rPr>
          <w:rFonts w:ascii="Book Antiqua" w:hAnsi="Book Antiqua"/>
        </w:rPr>
        <w:t>: 156-158 [PMID: 11275468 DOI: 10.1016/s0887-8994(00)00250-2]</w:t>
      </w:r>
    </w:p>
    <w:p w14:paraId="28663B3E"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15 </w:t>
      </w:r>
      <w:r w:rsidRPr="009E34DA">
        <w:rPr>
          <w:rFonts w:ascii="Book Antiqua" w:hAnsi="Book Antiqua"/>
          <w:b/>
          <w:bCs/>
        </w:rPr>
        <w:t>Morales-Casado MI</w:t>
      </w:r>
      <w:r w:rsidRPr="009E34DA">
        <w:rPr>
          <w:rFonts w:ascii="Book Antiqua" w:hAnsi="Book Antiqua"/>
        </w:rPr>
        <w:t>, López-</w:t>
      </w:r>
      <w:proofErr w:type="spellStart"/>
      <w:r w:rsidRPr="009E34DA">
        <w:rPr>
          <w:rFonts w:ascii="Book Antiqua" w:hAnsi="Book Antiqua"/>
        </w:rPr>
        <w:t>Ariztegui</w:t>
      </w:r>
      <w:proofErr w:type="spellEnd"/>
      <w:r w:rsidRPr="009E34DA">
        <w:rPr>
          <w:rFonts w:ascii="Book Antiqua" w:hAnsi="Book Antiqua"/>
        </w:rPr>
        <w:t xml:space="preserve"> N, Muñoz-Escudero F, Navarro-</w:t>
      </w:r>
      <w:proofErr w:type="spellStart"/>
      <w:r w:rsidRPr="009E34DA">
        <w:rPr>
          <w:rFonts w:ascii="Book Antiqua" w:hAnsi="Book Antiqua"/>
        </w:rPr>
        <w:t>Bejarano</w:t>
      </w:r>
      <w:proofErr w:type="spellEnd"/>
      <w:r w:rsidRPr="009E34DA">
        <w:rPr>
          <w:rFonts w:ascii="Book Antiqua" w:hAnsi="Book Antiqua"/>
        </w:rPr>
        <w:t xml:space="preserve"> Á, Pérez-Matos JA. [Improvement of walking in patients with adrenoleukodystrophy treated with fampridine as a compassionate use]. </w:t>
      </w:r>
      <w:proofErr w:type="spellStart"/>
      <w:r w:rsidRPr="009E34DA">
        <w:rPr>
          <w:rFonts w:ascii="Book Antiqua" w:hAnsi="Book Antiqua"/>
          <w:i/>
          <w:iCs/>
        </w:rPr>
        <w:t>Neurologia</w:t>
      </w:r>
      <w:proofErr w:type="spellEnd"/>
      <w:r w:rsidRPr="009E34DA">
        <w:rPr>
          <w:rFonts w:ascii="Book Antiqua" w:hAnsi="Book Antiqua"/>
        </w:rPr>
        <w:t xml:space="preserve"> 2021; </w:t>
      </w:r>
      <w:r w:rsidRPr="009E34DA">
        <w:rPr>
          <w:rFonts w:ascii="Book Antiqua" w:hAnsi="Book Antiqua"/>
          <w:b/>
          <w:bCs/>
        </w:rPr>
        <w:t>36</w:t>
      </w:r>
      <w:r w:rsidRPr="009E34DA">
        <w:rPr>
          <w:rFonts w:ascii="Book Antiqua" w:hAnsi="Book Antiqua"/>
        </w:rPr>
        <w:t>: 393-395 [PMID: 32900530 DOI: 10.1016/j.nrl.2020.07.019]</w:t>
      </w:r>
    </w:p>
    <w:p w14:paraId="74FB88B8"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16 </w:t>
      </w:r>
      <w:r w:rsidRPr="009E34DA">
        <w:rPr>
          <w:rFonts w:ascii="Book Antiqua" w:hAnsi="Book Antiqua"/>
          <w:b/>
          <w:bCs/>
        </w:rPr>
        <w:t>Birnbaum G</w:t>
      </w:r>
      <w:r w:rsidRPr="009E34DA">
        <w:rPr>
          <w:rFonts w:ascii="Book Antiqua" w:hAnsi="Book Antiqua"/>
        </w:rPr>
        <w:t xml:space="preserve">, Iverson J. Dalfampridine may activate latent trigeminal neuralgia in patients with multiple sclerosis. </w:t>
      </w:r>
      <w:r w:rsidRPr="009E34DA">
        <w:rPr>
          <w:rFonts w:ascii="Book Antiqua" w:hAnsi="Book Antiqua"/>
          <w:i/>
          <w:iCs/>
        </w:rPr>
        <w:t>Neurology</w:t>
      </w:r>
      <w:r w:rsidRPr="009E34DA">
        <w:rPr>
          <w:rFonts w:ascii="Book Antiqua" w:hAnsi="Book Antiqua"/>
        </w:rPr>
        <w:t xml:space="preserve"> 2014; </w:t>
      </w:r>
      <w:r w:rsidRPr="009E34DA">
        <w:rPr>
          <w:rFonts w:ascii="Book Antiqua" w:hAnsi="Book Antiqua"/>
          <w:b/>
          <w:bCs/>
        </w:rPr>
        <w:t>83</w:t>
      </w:r>
      <w:r w:rsidRPr="009E34DA">
        <w:rPr>
          <w:rFonts w:ascii="Book Antiqua" w:hAnsi="Book Antiqua"/>
        </w:rPr>
        <w:t>: 1610-1612 [PMID: 25261505 DOI: 10.1212/WNL.0000000000000931]</w:t>
      </w:r>
    </w:p>
    <w:p w14:paraId="70B8FAD2" w14:textId="7E57812B" w:rsidR="009E34DA" w:rsidRPr="009E34DA" w:rsidRDefault="009E34DA" w:rsidP="000E066F">
      <w:pPr>
        <w:spacing w:line="360" w:lineRule="auto"/>
        <w:jc w:val="both"/>
        <w:rPr>
          <w:rFonts w:ascii="Book Antiqua" w:hAnsi="Book Antiqua"/>
        </w:rPr>
      </w:pPr>
      <w:r w:rsidRPr="009E34DA">
        <w:rPr>
          <w:rFonts w:ascii="Book Antiqua" w:hAnsi="Book Antiqua"/>
        </w:rPr>
        <w:t xml:space="preserve">17 </w:t>
      </w:r>
      <w:r w:rsidRPr="009E34DA">
        <w:rPr>
          <w:rFonts w:ascii="Book Antiqua" w:hAnsi="Book Antiqua"/>
          <w:b/>
          <w:bCs/>
        </w:rPr>
        <w:t>Lim J,</w:t>
      </w:r>
      <w:r w:rsidRPr="009E34DA">
        <w:rPr>
          <w:rFonts w:ascii="Book Antiqua" w:hAnsi="Book Antiqua"/>
        </w:rPr>
        <w:t xml:space="preserve"> Hwang MW, Ham TI, Lee SK, Koh BH, Song IB. A case of treatment of a </w:t>
      </w:r>
      <w:proofErr w:type="spellStart"/>
      <w:r w:rsidRPr="009E34DA">
        <w:rPr>
          <w:rFonts w:ascii="Book Antiqua" w:hAnsi="Book Antiqua"/>
        </w:rPr>
        <w:t>Taeumin</w:t>
      </w:r>
      <w:proofErr w:type="spellEnd"/>
      <w:r w:rsidRPr="009E34DA">
        <w:rPr>
          <w:rFonts w:ascii="Book Antiqua" w:hAnsi="Book Antiqua"/>
        </w:rPr>
        <w:t xml:space="preserve"> patient diagn</w:t>
      </w:r>
      <w:r w:rsidR="00366E69">
        <w:rPr>
          <w:rFonts w:ascii="Book Antiqua" w:hAnsi="Book Antiqua"/>
        </w:rPr>
        <w:t xml:space="preserve">osed to adrenoleukodystrophy. </w:t>
      </w:r>
      <w:r w:rsidR="00366E69" w:rsidRPr="00366E69">
        <w:rPr>
          <w:rFonts w:ascii="Book Antiqua" w:hAnsi="Book Antiqua"/>
          <w:i/>
        </w:rPr>
        <w:t>J</w:t>
      </w:r>
      <w:r w:rsidR="00366E69">
        <w:rPr>
          <w:rFonts w:ascii="Book Antiqua" w:hAnsi="Book Antiqua"/>
          <w:i/>
        </w:rPr>
        <w:t xml:space="preserve"> </w:t>
      </w:r>
      <w:proofErr w:type="spellStart"/>
      <w:r w:rsidR="00366E69">
        <w:rPr>
          <w:rFonts w:ascii="Book Antiqua" w:hAnsi="Book Antiqua"/>
          <w:i/>
        </w:rPr>
        <w:t>Sasang</w:t>
      </w:r>
      <w:proofErr w:type="spellEnd"/>
      <w:r w:rsidR="00366E69">
        <w:rPr>
          <w:rFonts w:ascii="Book Antiqua" w:hAnsi="Book Antiqua"/>
          <w:i/>
        </w:rPr>
        <w:t xml:space="preserve"> </w:t>
      </w:r>
      <w:proofErr w:type="spellStart"/>
      <w:r w:rsidR="00366E69">
        <w:rPr>
          <w:rFonts w:ascii="Book Antiqua" w:hAnsi="Book Antiqua"/>
          <w:i/>
        </w:rPr>
        <w:t>Consti</w:t>
      </w:r>
      <w:proofErr w:type="spellEnd"/>
      <w:r w:rsidRPr="00366E69">
        <w:rPr>
          <w:rFonts w:ascii="Book Antiqua" w:hAnsi="Book Antiqua"/>
          <w:i/>
        </w:rPr>
        <w:t xml:space="preserve"> Med</w:t>
      </w:r>
      <w:r w:rsidRPr="009E34DA">
        <w:rPr>
          <w:rFonts w:ascii="Book Antiqua" w:hAnsi="Book Antiqua"/>
        </w:rPr>
        <w:t xml:space="preserve"> 2004; </w:t>
      </w:r>
      <w:r w:rsidRPr="00366E69">
        <w:rPr>
          <w:rFonts w:ascii="Book Antiqua" w:hAnsi="Book Antiqua"/>
          <w:b/>
        </w:rPr>
        <w:t xml:space="preserve">16: </w:t>
      </w:r>
      <w:r w:rsidRPr="009E34DA">
        <w:rPr>
          <w:rFonts w:ascii="Book Antiqua" w:hAnsi="Book Antiqua"/>
        </w:rPr>
        <w:t>155−161 [DOI:</w:t>
      </w:r>
      <w:r w:rsidR="002D7110">
        <w:rPr>
          <w:rFonts w:ascii="Book Antiqua" w:hAnsi="Book Antiqua" w:hint="eastAsia"/>
          <w:lang w:eastAsia="zh-CN"/>
        </w:rPr>
        <w:t xml:space="preserve"> </w:t>
      </w:r>
      <w:r w:rsidRPr="009E34DA">
        <w:rPr>
          <w:rFonts w:ascii="Book Antiqua" w:hAnsi="Book Antiqua"/>
        </w:rPr>
        <w:t>10.7730/jscm.2012.24.3.114]</w:t>
      </w:r>
    </w:p>
    <w:p w14:paraId="037B2D6C"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18 </w:t>
      </w:r>
      <w:r w:rsidRPr="009E34DA">
        <w:rPr>
          <w:rFonts w:ascii="Book Antiqua" w:hAnsi="Book Antiqua"/>
          <w:b/>
          <w:bCs/>
        </w:rPr>
        <w:t>Fukuda S</w:t>
      </w:r>
      <w:r w:rsidRPr="009E34DA">
        <w:rPr>
          <w:rFonts w:ascii="Book Antiqua" w:hAnsi="Book Antiqua"/>
        </w:rPr>
        <w:t xml:space="preserve">, </w:t>
      </w:r>
      <w:proofErr w:type="spellStart"/>
      <w:r w:rsidRPr="009E34DA">
        <w:rPr>
          <w:rFonts w:ascii="Book Antiqua" w:hAnsi="Book Antiqua"/>
        </w:rPr>
        <w:t>Kuriyama</w:t>
      </w:r>
      <w:proofErr w:type="spellEnd"/>
      <w:r w:rsidRPr="009E34DA">
        <w:rPr>
          <w:rFonts w:ascii="Book Antiqua" w:hAnsi="Book Antiqua"/>
        </w:rPr>
        <w:t xml:space="preserve"> N, </w:t>
      </w:r>
      <w:proofErr w:type="spellStart"/>
      <w:r w:rsidRPr="009E34DA">
        <w:rPr>
          <w:rFonts w:ascii="Book Antiqua" w:hAnsi="Book Antiqua"/>
        </w:rPr>
        <w:t>Egawa</w:t>
      </w:r>
      <w:proofErr w:type="spellEnd"/>
      <w:r w:rsidRPr="009E34DA">
        <w:rPr>
          <w:rFonts w:ascii="Book Antiqua" w:hAnsi="Book Antiqua"/>
        </w:rPr>
        <w:t xml:space="preserve"> M. Acupuncture for Gait Disturbance in Parkinson's Disease: Immediate Effects of Acupuncture Treatment. </w:t>
      </w:r>
      <w:r w:rsidRPr="009E34DA">
        <w:rPr>
          <w:rFonts w:ascii="Book Antiqua" w:hAnsi="Book Antiqua"/>
          <w:i/>
          <w:iCs/>
        </w:rPr>
        <w:t xml:space="preserve">J Am </w:t>
      </w:r>
      <w:proofErr w:type="spellStart"/>
      <w:r w:rsidRPr="009E34DA">
        <w:rPr>
          <w:rFonts w:ascii="Book Antiqua" w:hAnsi="Book Antiqua"/>
          <w:i/>
          <w:iCs/>
        </w:rPr>
        <w:t>Geriatr</w:t>
      </w:r>
      <w:proofErr w:type="spellEnd"/>
      <w:r w:rsidRPr="009E34DA">
        <w:rPr>
          <w:rFonts w:ascii="Book Antiqua" w:hAnsi="Book Antiqua"/>
          <w:i/>
          <w:iCs/>
        </w:rPr>
        <w:t xml:space="preserve"> Soc</w:t>
      </w:r>
      <w:r w:rsidRPr="009E34DA">
        <w:rPr>
          <w:rFonts w:ascii="Book Antiqua" w:hAnsi="Book Antiqua"/>
        </w:rPr>
        <w:t xml:space="preserve"> 2015; </w:t>
      </w:r>
      <w:r w:rsidRPr="009E34DA">
        <w:rPr>
          <w:rFonts w:ascii="Book Antiqua" w:hAnsi="Book Antiqua"/>
          <w:b/>
          <w:bCs/>
        </w:rPr>
        <w:t>63</w:t>
      </w:r>
      <w:r w:rsidRPr="009E34DA">
        <w:rPr>
          <w:rFonts w:ascii="Book Antiqua" w:hAnsi="Book Antiqua"/>
        </w:rPr>
        <w:t>: 2189-2190 [PMID: 26480983 DOI: 10.1111/jgs.13690]</w:t>
      </w:r>
    </w:p>
    <w:p w14:paraId="278A47B3"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19 </w:t>
      </w:r>
      <w:proofErr w:type="spellStart"/>
      <w:r w:rsidRPr="009E34DA">
        <w:rPr>
          <w:rFonts w:ascii="Book Antiqua" w:hAnsi="Book Antiqua"/>
          <w:b/>
          <w:bCs/>
        </w:rPr>
        <w:t>Mojaverrostami</w:t>
      </w:r>
      <w:proofErr w:type="spellEnd"/>
      <w:r w:rsidRPr="009E34DA">
        <w:rPr>
          <w:rFonts w:ascii="Book Antiqua" w:hAnsi="Book Antiqua"/>
          <w:b/>
          <w:bCs/>
        </w:rPr>
        <w:t xml:space="preserve"> S</w:t>
      </w:r>
      <w:r w:rsidRPr="009E34DA">
        <w:rPr>
          <w:rFonts w:ascii="Book Antiqua" w:hAnsi="Book Antiqua"/>
        </w:rPr>
        <w:t xml:space="preserve">, </w:t>
      </w:r>
      <w:proofErr w:type="spellStart"/>
      <w:r w:rsidRPr="009E34DA">
        <w:rPr>
          <w:rFonts w:ascii="Book Antiqua" w:hAnsi="Book Antiqua"/>
        </w:rPr>
        <w:t>Bojnordi</w:t>
      </w:r>
      <w:proofErr w:type="spellEnd"/>
      <w:r w:rsidRPr="009E34DA">
        <w:rPr>
          <w:rFonts w:ascii="Book Antiqua" w:hAnsi="Book Antiqua"/>
        </w:rPr>
        <w:t xml:space="preserve"> MN, </w:t>
      </w:r>
      <w:proofErr w:type="spellStart"/>
      <w:r w:rsidRPr="009E34DA">
        <w:rPr>
          <w:rFonts w:ascii="Book Antiqua" w:hAnsi="Book Antiqua"/>
        </w:rPr>
        <w:t>Ghasemi-Kasman</w:t>
      </w:r>
      <w:proofErr w:type="spellEnd"/>
      <w:r w:rsidRPr="009E34DA">
        <w:rPr>
          <w:rFonts w:ascii="Book Antiqua" w:hAnsi="Book Antiqua"/>
        </w:rPr>
        <w:t xml:space="preserve"> M, </w:t>
      </w:r>
      <w:proofErr w:type="spellStart"/>
      <w:r w:rsidRPr="009E34DA">
        <w:rPr>
          <w:rFonts w:ascii="Book Antiqua" w:hAnsi="Book Antiqua"/>
        </w:rPr>
        <w:t>Ebrahimzadeh</w:t>
      </w:r>
      <w:proofErr w:type="spellEnd"/>
      <w:r w:rsidRPr="009E34DA">
        <w:rPr>
          <w:rFonts w:ascii="Book Antiqua" w:hAnsi="Book Antiqua"/>
        </w:rPr>
        <w:t xml:space="preserve"> MA, </w:t>
      </w:r>
      <w:proofErr w:type="spellStart"/>
      <w:r w:rsidRPr="009E34DA">
        <w:rPr>
          <w:rFonts w:ascii="Book Antiqua" w:hAnsi="Book Antiqua"/>
        </w:rPr>
        <w:t>Hamidabadi</w:t>
      </w:r>
      <w:proofErr w:type="spellEnd"/>
      <w:r w:rsidRPr="009E34DA">
        <w:rPr>
          <w:rFonts w:ascii="Book Antiqua" w:hAnsi="Book Antiqua"/>
        </w:rPr>
        <w:t xml:space="preserve"> HG. A Review of Herbal Therapy in Multiple Sclerosis. </w:t>
      </w:r>
      <w:r w:rsidRPr="009E34DA">
        <w:rPr>
          <w:rFonts w:ascii="Book Antiqua" w:hAnsi="Book Antiqua"/>
          <w:i/>
          <w:iCs/>
        </w:rPr>
        <w:t>Adv Pharm Bull</w:t>
      </w:r>
      <w:r w:rsidRPr="009E34DA">
        <w:rPr>
          <w:rFonts w:ascii="Book Antiqua" w:hAnsi="Book Antiqua"/>
        </w:rPr>
        <w:t xml:space="preserve"> 2018; </w:t>
      </w:r>
      <w:r w:rsidRPr="009E34DA">
        <w:rPr>
          <w:rFonts w:ascii="Book Antiqua" w:hAnsi="Book Antiqua"/>
          <w:b/>
          <w:bCs/>
        </w:rPr>
        <w:t>8</w:t>
      </w:r>
      <w:r w:rsidRPr="009E34DA">
        <w:rPr>
          <w:rFonts w:ascii="Book Antiqua" w:hAnsi="Book Antiqua"/>
        </w:rPr>
        <w:t>: 575-590 [PMID: 30607330 DOI: 10.15171/apb.2018.066]</w:t>
      </w:r>
    </w:p>
    <w:p w14:paraId="7EED7218" w14:textId="77777777" w:rsidR="009E34DA" w:rsidRPr="009E34DA" w:rsidRDefault="009E34DA" w:rsidP="000E066F">
      <w:pPr>
        <w:spacing w:line="360" w:lineRule="auto"/>
        <w:jc w:val="both"/>
        <w:rPr>
          <w:rFonts w:ascii="Book Antiqua" w:hAnsi="Book Antiqua"/>
        </w:rPr>
      </w:pPr>
      <w:r w:rsidRPr="009E34DA">
        <w:rPr>
          <w:rFonts w:ascii="Book Antiqua" w:hAnsi="Book Antiqua"/>
        </w:rPr>
        <w:lastRenderedPageBreak/>
        <w:t xml:space="preserve">20 </w:t>
      </w:r>
      <w:proofErr w:type="spellStart"/>
      <w:r w:rsidRPr="009E34DA">
        <w:rPr>
          <w:rFonts w:ascii="Book Antiqua" w:hAnsi="Book Antiqua"/>
          <w:b/>
          <w:bCs/>
        </w:rPr>
        <w:t>Karpatkin</w:t>
      </w:r>
      <w:proofErr w:type="spellEnd"/>
      <w:r w:rsidRPr="009E34DA">
        <w:rPr>
          <w:rFonts w:ascii="Book Antiqua" w:hAnsi="Book Antiqua"/>
          <w:b/>
          <w:bCs/>
        </w:rPr>
        <w:t xml:space="preserve"> HI</w:t>
      </w:r>
      <w:r w:rsidRPr="009E34DA">
        <w:rPr>
          <w:rFonts w:ascii="Book Antiqua" w:hAnsi="Book Antiqua"/>
        </w:rPr>
        <w:t xml:space="preserve">, </w:t>
      </w:r>
      <w:proofErr w:type="spellStart"/>
      <w:r w:rsidRPr="009E34DA">
        <w:rPr>
          <w:rFonts w:ascii="Book Antiqua" w:hAnsi="Book Antiqua"/>
        </w:rPr>
        <w:t>Napolione</w:t>
      </w:r>
      <w:proofErr w:type="spellEnd"/>
      <w:r w:rsidRPr="009E34DA">
        <w:rPr>
          <w:rFonts w:ascii="Book Antiqua" w:hAnsi="Book Antiqua"/>
        </w:rPr>
        <w:t xml:space="preserve"> D, </w:t>
      </w:r>
      <w:proofErr w:type="spellStart"/>
      <w:r w:rsidRPr="009E34DA">
        <w:rPr>
          <w:rFonts w:ascii="Book Antiqua" w:hAnsi="Book Antiqua"/>
        </w:rPr>
        <w:t>Siminovich</w:t>
      </w:r>
      <w:proofErr w:type="spellEnd"/>
      <w:r w:rsidRPr="009E34DA">
        <w:rPr>
          <w:rFonts w:ascii="Book Antiqua" w:hAnsi="Book Antiqua"/>
        </w:rPr>
        <w:t xml:space="preserve">-Blok B. Acupuncture and multiple sclerosis: a review of the evidence. </w:t>
      </w:r>
      <w:r w:rsidRPr="009E34DA">
        <w:rPr>
          <w:rFonts w:ascii="Book Antiqua" w:hAnsi="Book Antiqua"/>
          <w:i/>
          <w:iCs/>
        </w:rPr>
        <w:t>Evid Based Complement Alternat Med</w:t>
      </w:r>
      <w:r w:rsidRPr="009E34DA">
        <w:rPr>
          <w:rFonts w:ascii="Book Antiqua" w:hAnsi="Book Antiqua"/>
        </w:rPr>
        <w:t xml:space="preserve"> 2014; </w:t>
      </w:r>
      <w:r w:rsidRPr="009E34DA">
        <w:rPr>
          <w:rFonts w:ascii="Book Antiqua" w:hAnsi="Book Antiqua"/>
          <w:b/>
          <w:bCs/>
        </w:rPr>
        <w:t>2014</w:t>
      </w:r>
      <w:r w:rsidRPr="009E34DA">
        <w:rPr>
          <w:rFonts w:ascii="Book Antiqua" w:hAnsi="Book Antiqua"/>
        </w:rPr>
        <w:t>: 972935 [PMID: 25045394 DOI: 10.1155/2014/972935]</w:t>
      </w:r>
    </w:p>
    <w:p w14:paraId="763EFB47"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21 </w:t>
      </w:r>
      <w:proofErr w:type="spellStart"/>
      <w:r w:rsidRPr="009E34DA">
        <w:rPr>
          <w:rFonts w:ascii="Book Antiqua" w:hAnsi="Book Antiqua"/>
          <w:b/>
          <w:bCs/>
        </w:rPr>
        <w:t>Criado</w:t>
      </w:r>
      <w:proofErr w:type="spellEnd"/>
      <w:r w:rsidRPr="009E34DA">
        <w:rPr>
          <w:rFonts w:ascii="Book Antiqua" w:hAnsi="Book Antiqua"/>
          <w:b/>
          <w:bCs/>
        </w:rPr>
        <w:t xml:space="preserve"> MB</w:t>
      </w:r>
      <w:r w:rsidRPr="009E34DA">
        <w:rPr>
          <w:rFonts w:ascii="Book Antiqua" w:hAnsi="Book Antiqua"/>
        </w:rPr>
        <w:t xml:space="preserve">, Santos MJ, Machado J, Gonçalves AM, </w:t>
      </w:r>
      <w:proofErr w:type="spellStart"/>
      <w:r w:rsidRPr="009E34DA">
        <w:rPr>
          <w:rFonts w:ascii="Book Antiqua" w:hAnsi="Book Antiqua"/>
        </w:rPr>
        <w:t>Greten</w:t>
      </w:r>
      <w:proofErr w:type="spellEnd"/>
      <w:r w:rsidRPr="009E34DA">
        <w:rPr>
          <w:rFonts w:ascii="Book Antiqua" w:hAnsi="Book Antiqua"/>
        </w:rPr>
        <w:t xml:space="preserve"> HJ. Effects of Acupuncture on Gait of Patients with Multiple Sclerosis. </w:t>
      </w:r>
      <w:r w:rsidRPr="009E34DA">
        <w:rPr>
          <w:rFonts w:ascii="Book Antiqua" w:hAnsi="Book Antiqua"/>
          <w:i/>
          <w:iCs/>
        </w:rPr>
        <w:t>J Altern Complement Med</w:t>
      </w:r>
      <w:r w:rsidRPr="009E34DA">
        <w:rPr>
          <w:rFonts w:ascii="Book Antiqua" w:hAnsi="Book Antiqua"/>
        </w:rPr>
        <w:t xml:space="preserve"> 2017; </w:t>
      </w:r>
      <w:r w:rsidRPr="009E34DA">
        <w:rPr>
          <w:rFonts w:ascii="Book Antiqua" w:hAnsi="Book Antiqua"/>
          <w:b/>
          <w:bCs/>
        </w:rPr>
        <w:t>23</w:t>
      </w:r>
      <w:r w:rsidRPr="009E34DA">
        <w:rPr>
          <w:rFonts w:ascii="Book Antiqua" w:hAnsi="Book Antiqua"/>
        </w:rPr>
        <w:t>: 852-857 [PMID: 28410453 DOI: 10.1089/acm.2016.0355]</w:t>
      </w:r>
    </w:p>
    <w:p w14:paraId="693AB6AC"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22 </w:t>
      </w:r>
      <w:r w:rsidRPr="009E34DA">
        <w:rPr>
          <w:rFonts w:ascii="Book Antiqua" w:hAnsi="Book Antiqua"/>
          <w:b/>
          <w:bCs/>
        </w:rPr>
        <w:t>Chen BL</w:t>
      </w:r>
      <w:r w:rsidRPr="009E34DA">
        <w:rPr>
          <w:rFonts w:ascii="Book Antiqua" w:hAnsi="Book Antiqua"/>
        </w:rPr>
        <w:t xml:space="preserve">, Guo JB, Liu MS, Li X, Zou J, Chen X, Zhang LL, Yue YS, Wang XQ. Effect of Traditional Chinese Exercise on Gait and Balance for Stroke: A Systematic Review and Meta-Analysis. </w:t>
      </w:r>
      <w:proofErr w:type="spellStart"/>
      <w:r w:rsidRPr="009E34DA">
        <w:rPr>
          <w:rFonts w:ascii="Book Antiqua" w:hAnsi="Book Antiqua"/>
          <w:i/>
          <w:iCs/>
        </w:rPr>
        <w:t>PLoS</w:t>
      </w:r>
      <w:proofErr w:type="spellEnd"/>
      <w:r w:rsidRPr="009E34DA">
        <w:rPr>
          <w:rFonts w:ascii="Book Antiqua" w:hAnsi="Book Antiqua"/>
          <w:i/>
          <w:iCs/>
        </w:rPr>
        <w:t xml:space="preserve"> One</w:t>
      </w:r>
      <w:r w:rsidRPr="009E34DA">
        <w:rPr>
          <w:rFonts w:ascii="Book Antiqua" w:hAnsi="Book Antiqua"/>
        </w:rPr>
        <w:t xml:space="preserve"> 2015; </w:t>
      </w:r>
      <w:r w:rsidRPr="009E34DA">
        <w:rPr>
          <w:rFonts w:ascii="Book Antiqua" w:hAnsi="Book Antiqua"/>
          <w:b/>
          <w:bCs/>
        </w:rPr>
        <w:t>10</w:t>
      </w:r>
      <w:r w:rsidRPr="009E34DA">
        <w:rPr>
          <w:rFonts w:ascii="Book Antiqua" w:hAnsi="Book Antiqua"/>
        </w:rPr>
        <w:t>: e0135932 [PMID: 26291978 DOI: 10.1371/journal.pone.0135932]</w:t>
      </w:r>
    </w:p>
    <w:p w14:paraId="0C7EC346"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23 </w:t>
      </w:r>
      <w:r w:rsidRPr="009E34DA">
        <w:rPr>
          <w:rFonts w:ascii="Book Antiqua" w:hAnsi="Book Antiqua"/>
          <w:b/>
          <w:bCs/>
        </w:rPr>
        <w:t>Park M</w:t>
      </w:r>
      <w:r w:rsidRPr="009E34DA">
        <w:rPr>
          <w:rFonts w:ascii="Book Antiqua" w:hAnsi="Book Antiqua"/>
        </w:rPr>
        <w:t xml:space="preserve">, Kim S. </w:t>
      </w:r>
      <w:proofErr w:type="gramStart"/>
      <w:r w:rsidRPr="009E34DA">
        <w:rPr>
          <w:rFonts w:ascii="Book Antiqua" w:hAnsi="Book Antiqua"/>
        </w:rPr>
        <w:t>A</w:t>
      </w:r>
      <w:proofErr w:type="gramEnd"/>
      <w:r w:rsidRPr="009E34DA">
        <w:rPr>
          <w:rFonts w:ascii="Book Antiqua" w:hAnsi="Book Antiqua"/>
        </w:rPr>
        <w:t xml:space="preserve"> Modern Clinical Approach of the Traditional Korean </w:t>
      </w:r>
      <w:proofErr w:type="spellStart"/>
      <w:r w:rsidRPr="009E34DA">
        <w:rPr>
          <w:rFonts w:ascii="Book Antiqua" w:hAnsi="Book Antiqua"/>
        </w:rPr>
        <w:t>Saam</w:t>
      </w:r>
      <w:proofErr w:type="spellEnd"/>
      <w:r w:rsidRPr="009E34DA">
        <w:rPr>
          <w:rFonts w:ascii="Book Antiqua" w:hAnsi="Book Antiqua"/>
        </w:rPr>
        <w:t xml:space="preserve"> Acupuncture. </w:t>
      </w:r>
      <w:r w:rsidRPr="009E34DA">
        <w:rPr>
          <w:rFonts w:ascii="Book Antiqua" w:hAnsi="Book Antiqua"/>
          <w:i/>
          <w:iCs/>
        </w:rPr>
        <w:t>Evid Based Complement Alternat Med</w:t>
      </w:r>
      <w:r w:rsidRPr="009E34DA">
        <w:rPr>
          <w:rFonts w:ascii="Book Antiqua" w:hAnsi="Book Antiqua"/>
        </w:rPr>
        <w:t xml:space="preserve"> 2015; </w:t>
      </w:r>
      <w:r w:rsidRPr="009E34DA">
        <w:rPr>
          <w:rFonts w:ascii="Book Antiqua" w:hAnsi="Book Antiqua"/>
          <w:b/>
          <w:bCs/>
        </w:rPr>
        <w:t>2015</w:t>
      </w:r>
      <w:r w:rsidRPr="009E34DA">
        <w:rPr>
          <w:rFonts w:ascii="Book Antiqua" w:hAnsi="Book Antiqua"/>
        </w:rPr>
        <w:t>: 703439 [PMID: 26539231 DOI: 10.1155/2015/703439]</w:t>
      </w:r>
    </w:p>
    <w:p w14:paraId="7615FF49"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24 </w:t>
      </w:r>
      <w:r w:rsidRPr="009E34DA">
        <w:rPr>
          <w:rFonts w:ascii="Book Antiqua" w:hAnsi="Book Antiqua"/>
          <w:b/>
          <w:bCs/>
        </w:rPr>
        <w:t xml:space="preserve">Korean </w:t>
      </w:r>
      <w:proofErr w:type="spellStart"/>
      <w:r w:rsidRPr="009E34DA">
        <w:rPr>
          <w:rFonts w:ascii="Book Antiqua" w:hAnsi="Book Antiqua"/>
          <w:b/>
          <w:bCs/>
        </w:rPr>
        <w:t>Pharmacopuncture</w:t>
      </w:r>
      <w:proofErr w:type="spellEnd"/>
      <w:r w:rsidRPr="009E34DA">
        <w:rPr>
          <w:rFonts w:ascii="Book Antiqua" w:hAnsi="Book Antiqua"/>
          <w:b/>
          <w:bCs/>
        </w:rPr>
        <w:t xml:space="preserve"> Institute. </w:t>
      </w:r>
      <w:proofErr w:type="spellStart"/>
      <w:r w:rsidRPr="00183A81">
        <w:rPr>
          <w:rFonts w:ascii="Book Antiqua" w:hAnsi="Book Antiqua"/>
          <w:bCs/>
        </w:rPr>
        <w:t>Pharmacopuncturology</w:t>
      </w:r>
      <w:proofErr w:type="spellEnd"/>
      <w:r w:rsidRPr="00183A81">
        <w:rPr>
          <w:rFonts w:ascii="Book Antiqua" w:hAnsi="Book Antiqua"/>
          <w:bCs/>
        </w:rPr>
        <w:t>. Seoul: Elsevier Korea,</w:t>
      </w:r>
      <w:r w:rsidRPr="00183A81">
        <w:rPr>
          <w:rFonts w:ascii="Book Antiqua" w:hAnsi="Book Antiqua"/>
        </w:rPr>
        <w:t xml:space="preserve"> </w:t>
      </w:r>
      <w:r w:rsidRPr="009E34DA">
        <w:rPr>
          <w:rFonts w:ascii="Book Antiqua" w:hAnsi="Book Antiqua"/>
        </w:rPr>
        <w:t>2011</w:t>
      </w:r>
    </w:p>
    <w:p w14:paraId="44EF8FD3"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25 </w:t>
      </w:r>
      <w:r w:rsidRPr="009E34DA">
        <w:rPr>
          <w:rFonts w:ascii="Book Antiqua" w:hAnsi="Book Antiqua"/>
          <w:b/>
          <w:bCs/>
        </w:rPr>
        <w:t>Liu AJ</w:t>
      </w:r>
      <w:r w:rsidRPr="009E34DA">
        <w:rPr>
          <w:rFonts w:ascii="Book Antiqua" w:hAnsi="Book Antiqua"/>
        </w:rPr>
        <w:t xml:space="preserve">, Li JH, Li HQ, Fu DL, Lu L, </w:t>
      </w:r>
      <w:proofErr w:type="spellStart"/>
      <w:r w:rsidRPr="009E34DA">
        <w:rPr>
          <w:rFonts w:ascii="Book Antiqua" w:hAnsi="Book Antiqua"/>
        </w:rPr>
        <w:t>Bian</w:t>
      </w:r>
      <w:proofErr w:type="spellEnd"/>
      <w:r w:rsidRPr="009E34DA">
        <w:rPr>
          <w:rFonts w:ascii="Book Antiqua" w:hAnsi="Book Antiqua"/>
        </w:rPr>
        <w:t xml:space="preserve"> ZX, Zheng GQ. Electroacupuncture for Acute Ischemic Stroke: A Meta-Analysis of Randomized Controlled Trials. </w:t>
      </w:r>
      <w:r w:rsidRPr="009E34DA">
        <w:rPr>
          <w:rFonts w:ascii="Book Antiqua" w:hAnsi="Book Antiqua"/>
          <w:i/>
          <w:iCs/>
        </w:rPr>
        <w:t>Am J Chin Med</w:t>
      </w:r>
      <w:r w:rsidRPr="009E34DA">
        <w:rPr>
          <w:rFonts w:ascii="Book Antiqua" w:hAnsi="Book Antiqua"/>
        </w:rPr>
        <w:t xml:space="preserve"> 2015; </w:t>
      </w:r>
      <w:r w:rsidRPr="009E34DA">
        <w:rPr>
          <w:rFonts w:ascii="Book Antiqua" w:hAnsi="Book Antiqua"/>
          <w:b/>
          <w:bCs/>
        </w:rPr>
        <w:t>43</w:t>
      </w:r>
      <w:r w:rsidRPr="009E34DA">
        <w:rPr>
          <w:rFonts w:ascii="Book Antiqua" w:hAnsi="Book Antiqua"/>
        </w:rPr>
        <w:t>: 1541-1566 [PMID: 26621442 DOI: 10.1142/S0192415X15500883]</w:t>
      </w:r>
    </w:p>
    <w:p w14:paraId="356D78AE"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26 </w:t>
      </w:r>
      <w:r w:rsidRPr="009E34DA">
        <w:rPr>
          <w:rFonts w:ascii="Book Antiqua" w:hAnsi="Book Antiqua"/>
          <w:b/>
          <w:bCs/>
        </w:rPr>
        <w:t>Han JS</w:t>
      </w:r>
      <w:r w:rsidRPr="009E34DA">
        <w:rPr>
          <w:rFonts w:ascii="Book Antiqua" w:hAnsi="Book Antiqua"/>
        </w:rPr>
        <w:t xml:space="preserve">. Electroacupuncture: an alternative to antidepressants for treating affective diseases? </w:t>
      </w:r>
      <w:r w:rsidRPr="009E34DA">
        <w:rPr>
          <w:rFonts w:ascii="Book Antiqua" w:hAnsi="Book Antiqua"/>
          <w:i/>
          <w:iCs/>
        </w:rPr>
        <w:t xml:space="preserve">Int J </w:t>
      </w:r>
      <w:proofErr w:type="spellStart"/>
      <w:r w:rsidRPr="009E34DA">
        <w:rPr>
          <w:rFonts w:ascii="Book Antiqua" w:hAnsi="Book Antiqua"/>
          <w:i/>
          <w:iCs/>
        </w:rPr>
        <w:t>Neurosci</w:t>
      </w:r>
      <w:proofErr w:type="spellEnd"/>
      <w:r w:rsidRPr="009E34DA">
        <w:rPr>
          <w:rFonts w:ascii="Book Antiqua" w:hAnsi="Book Antiqua"/>
        </w:rPr>
        <w:t xml:space="preserve"> 1986; </w:t>
      </w:r>
      <w:r w:rsidRPr="009E34DA">
        <w:rPr>
          <w:rFonts w:ascii="Book Antiqua" w:hAnsi="Book Antiqua"/>
          <w:b/>
          <w:bCs/>
        </w:rPr>
        <w:t>29</w:t>
      </w:r>
      <w:r w:rsidRPr="009E34DA">
        <w:rPr>
          <w:rFonts w:ascii="Book Antiqua" w:hAnsi="Book Antiqua"/>
        </w:rPr>
        <w:t>: 79-92 [PMID: 3516903 DOI: 10.3109/00207458608985638]</w:t>
      </w:r>
    </w:p>
    <w:p w14:paraId="43BB7BAF"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27 </w:t>
      </w:r>
      <w:proofErr w:type="spellStart"/>
      <w:r w:rsidRPr="009E34DA">
        <w:rPr>
          <w:rFonts w:ascii="Book Antiqua" w:hAnsi="Book Antiqua"/>
          <w:b/>
          <w:bCs/>
        </w:rPr>
        <w:t>Orendurff</w:t>
      </w:r>
      <w:proofErr w:type="spellEnd"/>
      <w:r w:rsidRPr="009E34DA">
        <w:rPr>
          <w:rFonts w:ascii="Book Antiqua" w:hAnsi="Book Antiqua"/>
          <w:b/>
          <w:bCs/>
        </w:rPr>
        <w:t xml:space="preserve"> MS</w:t>
      </w:r>
      <w:r w:rsidRPr="009E34DA">
        <w:rPr>
          <w:rFonts w:ascii="Book Antiqua" w:hAnsi="Book Antiqua"/>
        </w:rPr>
        <w:t xml:space="preserve">, Segal AD, </w:t>
      </w:r>
      <w:proofErr w:type="spellStart"/>
      <w:r w:rsidRPr="009E34DA">
        <w:rPr>
          <w:rFonts w:ascii="Book Antiqua" w:hAnsi="Book Antiqua"/>
        </w:rPr>
        <w:t>Klute</w:t>
      </w:r>
      <w:proofErr w:type="spellEnd"/>
      <w:r w:rsidRPr="009E34DA">
        <w:rPr>
          <w:rFonts w:ascii="Book Antiqua" w:hAnsi="Book Antiqua"/>
        </w:rPr>
        <w:t xml:space="preserve"> GK, Berge JS, Rohr ES, </w:t>
      </w:r>
      <w:proofErr w:type="spellStart"/>
      <w:r w:rsidRPr="009E34DA">
        <w:rPr>
          <w:rFonts w:ascii="Book Antiqua" w:hAnsi="Book Antiqua"/>
        </w:rPr>
        <w:t>Kadel</w:t>
      </w:r>
      <w:proofErr w:type="spellEnd"/>
      <w:r w:rsidRPr="009E34DA">
        <w:rPr>
          <w:rFonts w:ascii="Book Antiqua" w:hAnsi="Book Antiqua"/>
        </w:rPr>
        <w:t xml:space="preserve"> NJ. The effect of walking speed on center of mass displacement. </w:t>
      </w:r>
      <w:r w:rsidRPr="009E34DA">
        <w:rPr>
          <w:rFonts w:ascii="Book Antiqua" w:hAnsi="Book Antiqua"/>
          <w:i/>
          <w:iCs/>
        </w:rPr>
        <w:t xml:space="preserve">J </w:t>
      </w:r>
      <w:proofErr w:type="spellStart"/>
      <w:r w:rsidRPr="009E34DA">
        <w:rPr>
          <w:rFonts w:ascii="Book Antiqua" w:hAnsi="Book Antiqua"/>
          <w:i/>
          <w:iCs/>
        </w:rPr>
        <w:t>Rehabil</w:t>
      </w:r>
      <w:proofErr w:type="spellEnd"/>
      <w:r w:rsidRPr="009E34DA">
        <w:rPr>
          <w:rFonts w:ascii="Book Antiqua" w:hAnsi="Book Antiqua"/>
          <w:i/>
          <w:iCs/>
        </w:rPr>
        <w:t xml:space="preserve"> Res Dev</w:t>
      </w:r>
      <w:r w:rsidRPr="009E34DA">
        <w:rPr>
          <w:rFonts w:ascii="Book Antiqua" w:hAnsi="Book Antiqua"/>
        </w:rPr>
        <w:t xml:space="preserve"> 2004; </w:t>
      </w:r>
      <w:r w:rsidRPr="009E34DA">
        <w:rPr>
          <w:rFonts w:ascii="Book Antiqua" w:hAnsi="Book Antiqua"/>
          <w:b/>
          <w:bCs/>
        </w:rPr>
        <w:t>41</w:t>
      </w:r>
      <w:r w:rsidRPr="009E34DA">
        <w:rPr>
          <w:rFonts w:ascii="Book Antiqua" w:hAnsi="Book Antiqua"/>
        </w:rPr>
        <w:t>: 829-834 [PMID: 15685471 DOI: 10.1682/jrrd.2003.10.0150]</w:t>
      </w:r>
    </w:p>
    <w:p w14:paraId="0A84C590"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28 </w:t>
      </w:r>
      <w:r w:rsidRPr="009E34DA">
        <w:rPr>
          <w:rFonts w:ascii="Book Antiqua" w:hAnsi="Book Antiqua"/>
          <w:b/>
          <w:bCs/>
        </w:rPr>
        <w:t>Park J</w:t>
      </w:r>
      <w:r w:rsidRPr="009E34DA">
        <w:rPr>
          <w:rFonts w:ascii="Book Antiqua" w:hAnsi="Book Antiqua"/>
        </w:rPr>
        <w:t xml:space="preserve">, Lee H, Shin BC, Lee MS, Kim B, Kim JI. </w:t>
      </w:r>
      <w:proofErr w:type="spellStart"/>
      <w:r w:rsidRPr="009E34DA">
        <w:rPr>
          <w:rFonts w:ascii="Book Antiqua" w:hAnsi="Book Antiqua"/>
        </w:rPr>
        <w:t>Pharmacopuncture</w:t>
      </w:r>
      <w:proofErr w:type="spellEnd"/>
      <w:r w:rsidRPr="009E34DA">
        <w:rPr>
          <w:rFonts w:ascii="Book Antiqua" w:hAnsi="Book Antiqua"/>
        </w:rPr>
        <w:t xml:space="preserve"> in Korea: A Systematic Review and Meta-Analysis of Randomized Controlled Trials. </w:t>
      </w:r>
      <w:r w:rsidRPr="009E34DA">
        <w:rPr>
          <w:rFonts w:ascii="Book Antiqua" w:hAnsi="Book Antiqua"/>
          <w:i/>
          <w:iCs/>
        </w:rPr>
        <w:t>Evid Based Complement Alternat Med</w:t>
      </w:r>
      <w:r w:rsidRPr="009E34DA">
        <w:rPr>
          <w:rFonts w:ascii="Book Antiqua" w:hAnsi="Book Antiqua"/>
        </w:rPr>
        <w:t xml:space="preserve"> 2016; </w:t>
      </w:r>
      <w:r w:rsidRPr="009E34DA">
        <w:rPr>
          <w:rFonts w:ascii="Book Antiqua" w:hAnsi="Book Antiqua"/>
          <w:b/>
          <w:bCs/>
        </w:rPr>
        <w:t>2016</w:t>
      </w:r>
      <w:r w:rsidRPr="009E34DA">
        <w:rPr>
          <w:rFonts w:ascii="Book Antiqua" w:hAnsi="Book Antiqua"/>
        </w:rPr>
        <w:t>: 4683121 [PMID: 26881003 DOI: 10.1155/2016/4683121]</w:t>
      </w:r>
    </w:p>
    <w:p w14:paraId="229BE8C0"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29 </w:t>
      </w:r>
      <w:r w:rsidRPr="009E34DA">
        <w:rPr>
          <w:rFonts w:ascii="Book Antiqua" w:hAnsi="Book Antiqua"/>
          <w:b/>
          <w:bCs/>
        </w:rPr>
        <w:t>Jung MJ,</w:t>
      </w:r>
      <w:r w:rsidRPr="009E34DA">
        <w:rPr>
          <w:rFonts w:ascii="Book Antiqua" w:hAnsi="Book Antiqua"/>
        </w:rPr>
        <w:t xml:space="preserve"> Lee JH, </w:t>
      </w:r>
      <w:proofErr w:type="spellStart"/>
      <w:r w:rsidRPr="009E34DA">
        <w:rPr>
          <w:rFonts w:ascii="Book Antiqua" w:hAnsi="Book Antiqua"/>
        </w:rPr>
        <w:t>Yeom</w:t>
      </w:r>
      <w:proofErr w:type="spellEnd"/>
      <w:r w:rsidRPr="009E34DA">
        <w:rPr>
          <w:rFonts w:ascii="Book Antiqua" w:hAnsi="Book Antiqua"/>
        </w:rPr>
        <w:t xml:space="preserve"> SR, Lee SK, Song YS, Kim KB, Kwon YD. Effects of </w:t>
      </w:r>
      <w:proofErr w:type="spellStart"/>
      <w:r w:rsidRPr="009E34DA">
        <w:rPr>
          <w:rFonts w:ascii="Book Antiqua" w:hAnsi="Book Antiqua"/>
        </w:rPr>
        <w:t>Ohyaksungi-san</w:t>
      </w:r>
      <w:proofErr w:type="spellEnd"/>
      <w:r w:rsidRPr="009E34DA">
        <w:rPr>
          <w:rFonts w:ascii="Book Antiqua" w:hAnsi="Book Antiqua"/>
        </w:rPr>
        <w:t xml:space="preserve"> (</w:t>
      </w:r>
      <w:proofErr w:type="spellStart"/>
      <w:r w:rsidRPr="009E34DA">
        <w:rPr>
          <w:rFonts w:ascii="Book Antiqua" w:hAnsi="Book Antiqua"/>
        </w:rPr>
        <w:t>Wuyaoshungi-san</w:t>
      </w:r>
      <w:proofErr w:type="spellEnd"/>
      <w:r w:rsidRPr="009E34DA">
        <w:rPr>
          <w:rFonts w:ascii="Book Antiqua" w:hAnsi="Book Antiqua"/>
        </w:rPr>
        <w:t xml:space="preserve">) and </w:t>
      </w:r>
      <w:proofErr w:type="spellStart"/>
      <w:r w:rsidRPr="009E34DA">
        <w:rPr>
          <w:rFonts w:ascii="Book Antiqua" w:hAnsi="Book Antiqua"/>
        </w:rPr>
        <w:t>Jungsongouhyul</w:t>
      </w:r>
      <w:proofErr w:type="spellEnd"/>
      <w:r w:rsidRPr="009E34DA">
        <w:rPr>
          <w:rFonts w:ascii="Book Antiqua" w:hAnsi="Book Antiqua"/>
        </w:rPr>
        <w:t xml:space="preserve"> </w:t>
      </w:r>
      <w:proofErr w:type="spellStart"/>
      <w:r w:rsidRPr="009E34DA">
        <w:rPr>
          <w:rFonts w:ascii="Book Antiqua" w:hAnsi="Book Antiqua"/>
        </w:rPr>
        <w:t>pharmacopuncture</w:t>
      </w:r>
      <w:proofErr w:type="spellEnd"/>
      <w:r w:rsidRPr="009E34DA">
        <w:rPr>
          <w:rFonts w:ascii="Book Antiqua" w:hAnsi="Book Antiqua"/>
        </w:rPr>
        <w:t xml:space="preserve"> on pain </w:t>
      </w:r>
      <w:r w:rsidRPr="009E34DA">
        <w:rPr>
          <w:rFonts w:ascii="Book Antiqua" w:hAnsi="Book Antiqua"/>
        </w:rPr>
        <w:lastRenderedPageBreak/>
        <w:t xml:space="preserve">reduction and nerve regeneration after crush injury in rat sciatic nerve. </w:t>
      </w:r>
      <w:r w:rsidR="000F7F06" w:rsidRPr="00F82853">
        <w:rPr>
          <w:rFonts w:ascii="Book Antiqua" w:hAnsi="Book Antiqua"/>
          <w:i/>
        </w:rPr>
        <w:t xml:space="preserve">J Korean Med </w:t>
      </w:r>
      <w:proofErr w:type="spellStart"/>
      <w:r w:rsidR="000F7F06" w:rsidRPr="00F82853">
        <w:rPr>
          <w:rFonts w:ascii="Book Antiqua" w:hAnsi="Book Antiqua"/>
          <w:i/>
        </w:rPr>
        <w:t>Rehabil</w:t>
      </w:r>
      <w:proofErr w:type="spellEnd"/>
      <w:r w:rsidRPr="009E34DA">
        <w:rPr>
          <w:rFonts w:ascii="Book Antiqua" w:hAnsi="Book Antiqua"/>
        </w:rPr>
        <w:t xml:space="preserve"> 2009; </w:t>
      </w:r>
      <w:r w:rsidRPr="003C0AC7">
        <w:rPr>
          <w:rFonts w:ascii="Book Antiqua" w:hAnsi="Book Antiqua"/>
          <w:b/>
        </w:rPr>
        <w:t xml:space="preserve">19: </w:t>
      </w:r>
      <w:r w:rsidRPr="009E34DA">
        <w:rPr>
          <w:rFonts w:ascii="Book Antiqua" w:hAnsi="Book Antiqua"/>
        </w:rPr>
        <w:t>51−72 [DOI:</w:t>
      </w:r>
      <w:r w:rsidR="003C0AC7">
        <w:rPr>
          <w:rFonts w:ascii="Book Antiqua" w:hAnsi="Book Antiqua" w:hint="eastAsia"/>
          <w:lang w:eastAsia="zh-CN"/>
        </w:rPr>
        <w:t xml:space="preserve"> </w:t>
      </w:r>
      <w:r w:rsidRPr="009E34DA">
        <w:rPr>
          <w:rFonts w:ascii="Book Antiqua" w:hAnsi="Book Antiqua"/>
        </w:rPr>
        <w:t>10.1155/2017/9045608]</w:t>
      </w:r>
    </w:p>
    <w:p w14:paraId="523CD382"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30 </w:t>
      </w:r>
      <w:r w:rsidRPr="009E34DA">
        <w:rPr>
          <w:rFonts w:ascii="Book Antiqua" w:hAnsi="Book Antiqua"/>
          <w:b/>
          <w:bCs/>
        </w:rPr>
        <w:t>Jong IM,</w:t>
      </w:r>
      <w:r w:rsidRPr="009E34DA">
        <w:rPr>
          <w:rFonts w:ascii="Book Antiqua" w:hAnsi="Book Antiqua"/>
        </w:rPr>
        <w:t xml:space="preserve"> Choi JB. Neuroprotective effects of neutral </w:t>
      </w:r>
      <w:proofErr w:type="spellStart"/>
      <w:r w:rsidRPr="009E34DA">
        <w:rPr>
          <w:rFonts w:ascii="Book Antiqua" w:hAnsi="Book Antiqua"/>
        </w:rPr>
        <w:t>pharmacopuncture</w:t>
      </w:r>
      <w:proofErr w:type="spellEnd"/>
      <w:r w:rsidRPr="009E34DA">
        <w:rPr>
          <w:rFonts w:ascii="Book Antiqua" w:hAnsi="Book Antiqua"/>
        </w:rPr>
        <w:t xml:space="preserve"> for blood stasis and </w:t>
      </w:r>
      <w:proofErr w:type="spellStart"/>
      <w:r w:rsidRPr="009E34DA">
        <w:rPr>
          <w:rFonts w:ascii="Book Antiqua" w:hAnsi="Book Antiqua"/>
        </w:rPr>
        <w:t>Tangguisusangami</w:t>
      </w:r>
      <w:proofErr w:type="spellEnd"/>
      <w:r w:rsidRPr="009E34DA">
        <w:rPr>
          <w:rFonts w:ascii="Book Antiqua" w:hAnsi="Book Antiqua"/>
        </w:rPr>
        <w:t>-</w:t>
      </w:r>
      <w:proofErr w:type="gramStart"/>
      <w:r w:rsidRPr="009E34DA">
        <w:rPr>
          <w:rFonts w:ascii="Book Antiqua" w:hAnsi="Book Antiqua"/>
        </w:rPr>
        <w:t>tang(</w:t>
      </w:r>
      <w:proofErr w:type="spellStart"/>
      <w:proofErr w:type="gramEnd"/>
      <w:r w:rsidRPr="009E34DA">
        <w:rPr>
          <w:rFonts w:ascii="Book Antiqua" w:hAnsi="Book Antiqua"/>
        </w:rPr>
        <w:t>Dangguixusanjiawei</w:t>
      </w:r>
      <w:proofErr w:type="spellEnd"/>
      <w:r w:rsidRPr="009E34DA">
        <w:rPr>
          <w:rFonts w:ascii="Book Antiqua" w:hAnsi="Book Antiqua"/>
        </w:rPr>
        <w:t xml:space="preserve">-tang) in the experimental traumatic brain injury rats. </w:t>
      </w:r>
      <w:r w:rsidR="0014777B" w:rsidRPr="0014777B">
        <w:rPr>
          <w:rFonts w:ascii="Book Antiqua" w:hAnsi="Book Antiqua"/>
          <w:i/>
        </w:rPr>
        <w:t>J</w:t>
      </w:r>
      <w:r w:rsidR="0014777B">
        <w:rPr>
          <w:rFonts w:ascii="Book Antiqua" w:hAnsi="Book Antiqua" w:hint="eastAsia"/>
          <w:i/>
          <w:lang w:eastAsia="zh-CN"/>
        </w:rPr>
        <w:t xml:space="preserve"> </w:t>
      </w:r>
      <w:r w:rsidR="0014777B" w:rsidRPr="0014777B">
        <w:rPr>
          <w:rFonts w:ascii="Book Antiqua" w:hAnsi="Book Antiqua"/>
          <w:i/>
        </w:rPr>
        <w:t>Oriental</w:t>
      </w:r>
      <w:r w:rsidR="0014777B">
        <w:rPr>
          <w:rFonts w:ascii="Book Antiqua" w:hAnsi="Book Antiqua" w:hint="eastAsia"/>
          <w:i/>
          <w:lang w:eastAsia="zh-CN"/>
        </w:rPr>
        <w:t xml:space="preserve"> </w:t>
      </w:r>
      <w:r w:rsidR="0014777B" w:rsidRPr="0014777B">
        <w:rPr>
          <w:rFonts w:ascii="Book Antiqua" w:hAnsi="Book Antiqua"/>
          <w:i/>
        </w:rPr>
        <w:t>Rehab</w:t>
      </w:r>
      <w:r w:rsidR="0014777B">
        <w:rPr>
          <w:rFonts w:ascii="Book Antiqua" w:hAnsi="Book Antiqua" w:hint="eastAsia"/>
          <w:i/>
          <w:lang w:eastAsia="zh-CN"/>
        </w:rPr>
        <w:t xml:space="preserve"> </w:t>
      </w:r>
      <w:r w:rsidR="0014777B" w:rsidRPr="0014777B">
        <w:rPr>
          <w:rFonts w:ascii="Book Antiqua" w:hAnsi="Book Antiqua"/>
          <w:i/>
        </w:rPr>
        <w:t>Med</w:t>
      </w:r>
      <w:r w:rsidRPr="0014777B">
        <w:rPr>
          <w:rFonts w:ascii="Book Antiqua" w:hAnsi="Book Antiqua"/>
          <w:i/>
        </w:rPr>
        <w:t xml:space="preserve"> </w:t>
      </w:r>
      <w:r w:rsidRPr="009E34DA">
        <w:rPr>
          <w:rFonts w:ascii="Book Antiqua" w:hAnsi="Book Antiqua"/>
        </w:rPr>
        <w:t xml:space="preserve">2010; </w:t>
      </w:r>
      <w:r w:rsidRPr="00F82853">
        <w:rPr>
          <w:rFonts w:ascii="Book Antiqua" w:hAnsi="Book Antiqua"/>
          <w:b/>
        </w:rPr>
        <w:t xml:space="preserve">20: </w:t>
      </w:r>
      <w:r w:rsidRPr="009E34DA">
        <w:rPr>
          <w:rFonts w:ascii="Book Antiqua" w:hAnsi="Book Antiqua"/>
        </w:rPr>
        <w:t>13−26 [DOI:</w:t>
      </w:r>
      <w:r w:rsidR="00AD7BFB">
        <w:rPr>
          <w:rFonts w:ascii="Book Antiqua" w:hAnsi="Book Antiqua" w:hint="eastAsia"/>
          <w:lang w:eastAsia="zh-CN"/>
        </w:rPr>
        <w:t xml:space="preserve"> </w:t>
      </w:r>
      <w:r w:rsidRPr="009E34DA">
        <w:rPr>
          <w:rFonts w:ascii="Book Antiqua" w:hAnsi="Book Antiqua"/>
        </w:rPr>
        <w:t>10.1113/ep086520]</w:t>
      </w:r>
    </w:p>
    <w:p w14:paraId="028B0031"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31 </w:t>
      </w:r>
      <w:r w:rsidRPr="009E34DA">
        <w:rPr>
          <w:rFonts w:ascii="Book Antiqua" w:hAnsi="Book Antiqua"/>
          <w:b/>
          <w:bCs/>
        </w:rPr>
        <w:t>Huang LP</w:t>
      </w:r>
      <w:r w:rsidRPr="009E34DA">
        <w:rPr>
          <w:rFonts w:ascii="Book Antiqua" w:hAnsi="Book Antiqua"/>
        </w:rPr>
        <w:t xml:space="preserve">, Zhou S, Lu Z, Tian Q, Li X, Cao LJ, Yu JH, Wang H. Bilateral effect of unilateral electroacupuncture on muscle strength. </w:t>
      </w:r>
      <w:r w:rsidRPr="009E34DA">
        <w:rPr>
          <w:rFonts w:ascii="Book Antiqua" w:hAnsi="Book Antiqua"/>
          <w:i/>
          <w:iCs/>
        </w:rPr>
        <w:t>J Altern Complement Med</w:t>
      </w:r>
      <w:r w:rsidRPr="009E34DA">
        <w:rPr>
          <w:rFonts w:ascii="Book Antiqua" w:hAnsi="Book Antiqua"/>
        </w:rPr>
        <w:t xml:space="preserve"> 2007; </w:t>
      </w:r>
      <w:r w:rsidRPr="009E34DA">
        <w:rPr>
          <w:rFonts w:ascii="Book Antiqua" w:hAnsi="Book Antiqua"/>
          <w:b/>
          <w:bCs/>
        </w:rPr>
        <w:t>13</w:t>
      </w:r>
      <w:r w:rsidRPr="009E34DA">
        <w:rPr>
          <w:rFonts w:ascii="Book Antiqua" w:hAnsi="Book Antiqua"/>
        </w:rPr>
        <w:t>: 539-546 [PMID: 17604558 DOI: 10.1089/acm.2007.6250]</w:t>
      </w:r>
    </w:p>
    <w:p w14:paraId="299302BD"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32 </w:t>
      </w:r>
      <w:r w:rsidRPr="009E34DA">
        <w:rPr>
          <w:rFonts w:ascii="Book Antiqua" w:hAnsi="Book Antiqua"/>
          <w:b/>
          <w:bCs/>
        </w:rPr>
        <w:t>Zhang R</w:t>
      </w:r>
      <w:r w:rsidRPr="009E34DA">
        <w:rPr>
          <w:rFonts w:ascii="Book Antiqua" w:hAnsi="Book Antiqua"/>
        </w:rPr>
        <w:t xml:space="preserve">, Lao L, Ren K, Berman BM. Mechanisms of acupuncture-electroacupuncture on persistent pain. </w:t>
      </w:r>
      <w:r w:rsidRPr="009E34DA">
        <w:rPr>
          <w:rFonts w:ascii="Book Antiqua" w:hAnsi="Book Antiqua"/>
          <w:i/>
          <w:iCs/>
        </w:rPr>
        <w:t>Anesthesiology</w:t>
      </w:r>
      <w:r w:rsidRPr="009E34DA">
        <w:rPr>
          <w:rFonts w:ascii="Book Antiqua" w:hAnsi="Book Antiqua"/>
        </w:rPr>
        <w:t xml:space="preserve"> 2014; </w:t>
      </w:r>
      <w:r w:rsidRPr="009E34DA">
        <w:rPr>
          <w:rFonts w:ascii="Book Antiqua" w:hAnsi="Book Antiqua"/>
          <w:b/>
          <w:bCs/>
        </w:rPr>
        <w:t>120</w:t>
      </w:r>
      <w:r w:rsidRPr="009E34DA">
        <w:rPr>
          <w:rFonts w:ascii="Book Antiqua" w:hAnsi="Book Antiqua"/>
        </w:rPr>
        <w:t>: 482-503 [PMID: 24322588 DOI: 10.1097/ALN.0000000000000101]</w:t>
      </w:r>
    </w:p>
    <w:p w14:paraId="07DCC337" w14:textId="77777777" w:rsidR="009E34DA" w:rsidRPr="009E34DA" w:rsidRDefault="009E34DA" w:rsidP="000E066F">
      <w:pPr>
        <w:spacing w:line="360" w:lineRule="auto"/>
        <w:jc w:val="both"/>
        <w:rPr>
          <w:rFonts w:ascii="Book Antiqua" w:hAnsi="Book Antiqua"/>
        </w:rPr>
      </w:pPr>
      <w:r w:rsidRPr="009E34DA">
        <w:rPr>
          <w:rFonts w:ascii="Book Antiqua" w:hAnsi="Book Antiqua"/>
        </w:rPr>
        <w:t xml:space="preserve">33 </w:t>
      </w:r>
      <w:r w:rsidRPr="009E34DA">
        <w:rPr>
          <w:rFonts w:ascii="Book Antiqua" w:hAnsi="Book Antiqua"/>
          <w:b/>
          <w:bCs/>
        </w:rPr>
        <w:t>Shu H</w:t>
      </w:r>
      <w:r w:rsidRPr="009E34DA">
        <w:rPr>
          <w:rFonts w:ascii="Book Antiqua" w:hAnsi="Book Antiqua"/>
        </w:rPr>
        <w:t xml:space="preserve">, </w:t>
      </w:r>
      <w:proofErr w:type="spellStart"/>
      <w:r w:rsidRPr="009E34DA">
        <w:rPr>
          <w:rFonts w:ascii="Book Antiqua" w:hAnsi="Book Antiqua"/>
        </w:rPr>
        <w:t>Arita</w:t>
      </w:r>
      <w:proofErr w:type="spellEnd"/>
      <w:r w:rsidRPr="009E34DA">
        <w:rPr>
          <w:rFonts w:ascii="Book Antiqua" w:hAnsi="Book Antiqua"/>
        </w:rPr>
        <w:t xml:space="preserve"> H, </w:t>
      </w:r>
      <w:proofErr w:type="spellStart"/>
      <w:r w:rsidRPr="009E34DA">
        <w:rPr>
          <w:rFonts w:ascii="Book Antiqua" w:hAnsi="Book Antiqua"/>
        </w:rPr>
        <w:t>Hayashida</w:t>
      </w:r>
      <w:proofErr w:type="spellEnd"/>
      <w:r w:rsidRPr="009E34DA">
        <w:rPr>
          <w:rFonts w:ascii="Book Antiqua" w:hAnsi="Book Antiqua"/>
        </w:rPr>
        <w:t xml:space="preserve"> M, Chiba S, </w:t>
      </w:r>
      <w:proofErr w:type="spellStart"/>
      <w:r w:rsidRPr="009E34DA">
        <w:rPr>
          <w:rFonts w:ascii="Book Antiqua" w:hAnsi="Book Antiqua"/>
        </w:rPr>
        <w:t>Sekiyama</w:t>
      </w:r>
      <w:proofErr w:type="spellEnd"/>
      <w:r w:rsidRPr="009E34DA">
        <w:rPr>
          <w:rFonts w:ascii="Book Antiqua" w:hAnsi="Book Antiqua"/>
        </w:rPr>
        <w:t xml:space="preserve"> H, Hanaoka K. Inhibition of morphine tolerance by processed </w:t>
      </w:r>
      <w:proofErr w:type="spellStart"/>
      <w:r w:rsidRPr="009E34DA">
        <w:rPr>
          <w:rFonts w:ascii="Book Antiqua" w:hAnsi="Book Antiqua"/>
        </w:rPr>
        <w:t>Aconiti</w:t>
      </w:r>
      <w:proofErr w:type="spellEnd"/>
      <w:r w:rsidRPr="009E34DA">
        <w:rPr>
          <w:rFonts w:ascii="Book Antiqua" w:hAnsi="Book Antiqua"/>
        </w:rPr>
        <w:t xml:space="preserve"> tuber is mediated by kappa-opioid receptors. </w:t>
      </w:r>
      <w:r w:rsidRPr="009E34DA">
        <w:rPr>
          <w:rFonts w:ascii="Book Antiqua" w:hAnsi="Book Antiqua"/>
          <w:i/>
          <w:iCs/>
        </w:rPr>
        <w:t xml:space="preserve">J </w:t>
      </w:r>
      <w:proofErr w:type="spellStart"/>
      <w:r w:rsidRPr="009E34DA">
        <w:rPr>
          <w:rFonts w:ascii="Book Antiqua" w:hAnsi="Book Antiqua"/>
          <w:i/>
          <w:iCs/>
        </w:rPr>
        <w:t>Ethnopharmacol</w:t>
      </w:r>
      <w:proofErr w:type="spellEnd"/>
      <w:r w:rsidRPr="009E34DA">
        <w:rPr>
          <w:rFonts w:ascii="Book Antiqua" w:hAnsi="Book Antiqua"/>
        </w:rPr>
        <w:t xml:space="preserve"> 2006; </w:t>
      </w:r>
      <w:r w:rsidRPr="009E34DA">
        <w:rPr>
          <w:rFonts w:ascii="Book Antiqua" w:hAnsi="Book Antiqua"/>
          <w:b/>
          <w:bCs/>
        </w:rPr>
        <w:t>106</w:t>
      </w:r>
      <w:r w:rsidRPr="009E34DA">
        <w:rPr>
          <w:rFonts w:ascii="Book Antiqua" w:hAnsi="Book Antiqua"/>
        </w:rPr>
        <w:t>: 263-271 [PMID: 16446067 DOI: 10.1016/j.jep.2006.01.004]</w:t>
      </w:r>
    </w:p>
    <w:p w14:paraId="3B39C217" w14:textId="77777777" w:rsidR="009E34DA" w:rsidRPr="009E34DA" w:rsidRDefault="009E34DA" w:rsidP="000E066F">
      <w:pPr>
        <w:spacing w:line="360" w:lineRule="auto"/>
        <w:jc w:val="both"/>
        <w:rPr>
          <w:rFonts w:ascii="Book Antiqua" w:hAnsi="Book Antiqua"/>
          <w:lang w:eastAsia="zh-CN"/>
        </w:rPr>
      </w:pPr>
      <w:r w:rsidRPr="009E34DA">
        <w:rPr>
          <w:rFonts w:ascii="Book Antiqua" w:hAnsi="Book Antiqua"/>
        </w:rPr>
        <w:t xml:space="preserve">34 </w:t>
      </w:r>
      <w:r w:rsidR="00AD7BFB" w:rsidRPr="00AD7BFB">
        <w:rPr>
          <w:rFonts w:ascii="Book Antiqua" w:hAnsi="Book Antiqua"/>
          <w:b/>
        </w:rPr>
        <w:t xml:space="preserve">Kawaguchi M, </w:t>
      </w:r>
      <w:r w:rsidR="00AD7BFB" w:rsidRPr="00AD7BFB">
        <w:rPr>
          <w:rFonts w:ascii="Book Antiqua" w:hAnsi="Book Antiqua"/>
        </w:rPr>
        <w:t xml:space="preserve">Satoh Y, </w:t>
      </w:r>
      <w:proofErr w:type="spellStart"/>
      <w:r w:rsidR="00AD7BFB" w:rsidRPr="00AD7BFB">
        <w:rPr>
          <w:rFonts w:ascii="Book Antiqua" w:hAnsi="Book Antiqua"/>
        </w:rPr>
        <w:t>Otsubo</w:t>
      </w:r>
      <w:proofErr w:type="spellEnd"/>
      <w:r w:rsidR="00AD7BFB" w:rsidRPr="00AD7BFB">
        <w:rPr>
          <w:rFonts w:ascii="Book Antiqua" w:hAnsi="Book Antiqua"/>
        </w:rPr>
        <w:t xml:space="preserve"> Y, Kazama T. Molecular hydrogen attenuates neuropathic pain in mice. </w:t>
      </w:r>
      <w:proofErr w:type="spellStart"/>
      <w:r w:rsidR="00AD7BFB" w:rsidRPr="00AD7BFB">
        <w:rPr>
          <w:rFonts w:ascii="Book Antiqua" w:hAnsi="Book Antiqua"/>
          <w:i/>
        </w:rPr>
        <w:t>PLoS</w:t>
      </w:r>
      <w:proofErr w:type="spellEnd"/>
      <w:r w:rsidR="00AD7BFB" w:rsidRPr="00AD7BFB">
        <w:rPr>
          <w:rFonts w:ascii="Book Antiqua" w:hAnsi="Book Antiqua"/>
          <w:i/>
        </w:rPr>
        <w:t xml:space="preserve"> One</w:t>
      </w:r>
      <w:r w:rsidR="00AD7BFB" w:rsidRPr="00AD7BFB">
        <w:rPr>
          <w:rFonts w:ascii="Book Antiqua" w:hAnsi="Book Antiqua"/>
        </w:rPr>
        <w:t xml:space="preserve"> 2014;</w:t>
      </w:r>
      <w:r w:rsidR="00AD7BFB">
        <w:rPr>
          <w:rFonts w:ascii="Book Antiqua" w:hAnsi="Book Antiqua" w:hint="eastAsia"/>
          <w:lang w:eastAsia="zh-CN"/>
        </w:rPr>
        <w:t xml:space="preserve"> </w:t>
      </w:r>
      <w:r w:rsidR="00AD7BFB" w:rsidRPr="00AD7BFB">
        <w:rPr>
          <w:rFonts w:ascii="Book Antiqua" w:hAnsi="Book Antiqua"/>
          <w:b/>
        </w:rPr>
        <w:t>9:</w:t>
      </w:r>
      <w:r w:rsidR="00AD7BFB">
        <w:rPr>
          <w:rFonts w:ascii="Book Antiqua" w:hAnsi="Book Antiqua" w:hint="eastAsia"/>
          <w:lang w:eastAsia="zh-CN"/>
        </w:rPr>
        <w:t xml:space="preserve"> </w:t>
      </w:r>
      <w:r w:rsidR="00AD7BFB">
        <w:rPr>
          <w:rFonts w:ascii="Book Antiqua" w:hAnsi="Book Antiqua"/>
        </w:rPr>
        <w:t>e100352</w:t>
      </w:r>
      <w:r w:rsidR="00AD7BFB" w:rsidRPr="00AD7BFB">
        <w:rPr>
          <w:rFonts w:ascii="Book Antiqua" w:hAnsi="Book Antiqua"/>
        </w:rPr>
        <w:t xml:space="preserve"> </w:t>
      </w:r>
      <w:r w:rsidR="00AD7BFB">
        <w:rPr>
          <w:rFonts w:ascii="Book Antiqua" w:hAnsi="Book Antiqua" w:hint="eastAsia"/>
          <w:lang w:eastAsia="zh-CN"/>
        </w:rPr>
        <w:t>[</w:t>
      </w:r>
      <w:r w:rsidR="00AD7BFB" w:rsidRPr="00AD7BFB">
        <w:rPr>
          <w:rFonts w:ascii="Book Antiqua" w:hAnsi="Book Antiqua"/>
        </w:rPr>
        <w:t>PMID: 24941001</w:t>
      </w:r>
      <w:r w:rsidR="00AD7BFB">
        <w:rPr>
          <w:rFonts w:ascii="Book Antiqua" w:hAnsi="Book Antiqua" w:hint="eastAsia"/>
          <w:lang w:eastAsia="zh-CN"/>
        </w:rPr>
        <w:t xml:space="preserve"> DOI</w:t>
      </w:r>
      <w:r w:rsidR="00AD7BFB">
        <w:rPr>
          <w:rFonts w:ascii="Book Antiqua" w:hAnsi="Book Antiqua"/>
        </w:rPr>
        <w:t>: 10.1371/journal.pone.0100352</w:t>
      </w:r>
      <w:r w:rsidR="00AD7BFB">
        <w:rPr>
          <w:rFonts w:ascii="Book Antiqua" w:hAnsi="Book Antiqua" w:hint="eastAsia"/>
          <w:lang w:eastAsia="zh-CN"/>
        </w:rPr>
        <w:t>]</w:t>
      </w:r>
    </w:p>
    <w:p w14:paraId="31D7AD2B" w14:textId="77777777" w:rsidR="009E34DA" w:rsidRPr="009E34DA" w:rsidRDefault="009E34DA" w:rsidP="000E066F">
      <w:pPr>
        <w:spacing w:line="360" w:lineRule="auto"/>
        <w:jc w:val="both"/>
        <w:rPr>
          <w:rFonts w:ascii="Book Antiqua" w:hAnsi="Book Antiqua"/>
          <w:lang w:eastAsia="zh-CN"/>
        </w:rPr>
        <w:sectPr w:rsidR="009E34DA" w:rsidRPr="009E34DA">
          <w:pgSz w:w="12240" w:h="15840"/>
          <w:pgMar w:top="1440" w:right="1440" w:bottom="1440" w:left="1440" w:header="720" w:footer="720" w:gutter="0"/>
          <w:cols w:space="720"/>
          <w:docGrid w:linePitch="360"/>
        </w:sectPr>
      </w:pPr>
    </w:p>
    <w:p w14:paraId="3A1B2908"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lastRenderedPageBreak/>
        <w:t>Footnotes</w:t>
      </w:r>
    </w:p>
    <w:p w14:paraId="3F01ECA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Informed consent statement: </w:t>
      </w:r>
      <w:r w:rsidRPr="009E34DA">
        <w:rPr>
          <w:rFonts w:ascii="Book Antiqua" w:eastAsia="Book Antiqua" w:hAnsi="Book Antiqua" w:cs="Book Antiqua"/>
          <w:color w:val="000000"/>
        </w:rPr>
        <w:t>Informed consent was obtained from the patient.</w:t>
      </w:r>
    </w:p>
    <w:p w14:paraId="47E086DA" w14:textId="77777777" w:rsidR="00A77B3E" w:rsidRPr="009E34DA" w:rsidRDefault="00A77B3E" w:rsidP="000E066F">
      <w:pPr>
        <w:spacing w:line="360" w:lineRule="auto"/>
        <w:jc w:val="both"/>
        <w:rPr>
          <w:rFonts w:ascii="Book Antiqua" w:hAnsi="Book Antiqua"/>
        </w:rPr>
      </w:pPr>
    </w:p>
    <w:p w14:paraId="0BA23E4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Conflict-of-interest statement: </w:t>
      </w:r>
      <w:r w:rsidRPr="009E34DA">
        <w:rPr>
          <w:rFonts w:ascii="Book Antiqua" w:eastAsia="Book Antiqua" w:hAnsi="Book Antiqua" w:cs="Book Antiqua"/>
          <w:color w:val="000000"/>
        </w:rPr>
        <w:t>The authors of this work have nothing to disclose.</w:t>
      </w:r>
    </w:p>
    <w:p w14:paraId="6A3BDE8A" w14:textId="77777777" w:rsidR="00A77B3E" w:rsidRPr="009E34DA" w:rsidRDefault="00A77B3E" w:rsidP="000E066F">
      <w:pPr>
        <w:spacing w:line="360" w:lineRule="auto"/>
        <w:jc w:val="both"/>
        <w:rPr>
          <w:rFonts w:ascii="Book Antiqua" w:hAnsi="Book Antiqua"/>
        </w:rPr>
      </w:pPr>
    </w:p>
    <w:p w14:paraId="15D54F8B" w14:textId="5AF06C4A" w:rsidR="00A77B3E" w:rsidRPr="000E066F" w:rsidRDefault="004C562F" w:rsidP="000E066F">
      <w:pPr>
        <w:autoSpaceDE w:val="0"/>
        <w:autoSpaceDN w:val="0"/>
        <w:adjustRightInd w:val="0"/>
        <w:snapToGrid w:val="0"/>
        <w:spacing w:line="360" w:lineRule="auto"/>
        <w:jc w:val="both"/>
        <w:rPr>
          <w:rFonts w:ascii="Book Antiqua" w:hAnsi="Book Antiqua" w:cs="Garamond-Bold"/>
          <w:bCs/>
          <w:color w:val="000000" w:themeColor="text1"/>
          <w:lang w:eastAsia="zh-CN"/>
        </w:rPr>
      </w:pPr>
      <w:r w:rsidRPr="009E34DA">
        <w:rPr>
          <w:rFonts w:ascii="Book Antiqua" w:eastAsia="Book Antiqua" w:hAnsi="Book Antiqua" w:cs="Book Antiqua"/>
          <w:b/>
          <w:bCs/>
          <w:color w:val="000000"/>
        </w:rPr>
        <w:t xml:space="preserve">CARE Checklist (2016) statement: </w:t>
      </w:r>
      <w:bookmarkStart w:id="0" w:name="_Hlk73634427"/>
      <w:r w:rsidR="000E066F">
        <w:rPr>
          <w:rFonts w:ascii="Book Antiqua" w:hAnsi="Book Antiqua" w:cs="Garamond"/>
          <w:color w:val="000000"/>
        </w:rPr>
        <w:t>The authors have read the CARE Checklist (2016), and the manuscript was prepared and revised according to the CARE Checklist (2016).</w:t>
      </w:r>
      <w:bookmarkEnd w:id="0"/>
    </w:p>
    <w:p w14:paraId="33594131" w14:textId="77777777" w:rsidR="00A77B3E" w:rsidRPr="009E34DA" w:rsidRDefault="00A77B3E" w:rsidP="000E066F">
      <w:pPr>
        <w:spacing w:line="360" w:lineRule="auto"/>
        <w:jc w:val="both"/>
        <w:rPr>
          <w:rFonts w:ascii="Book Antiqua" w:hAnsi="Book Antiqua"/>
        </w:rPr>
      </w:pPr>
    </w:p>
    <w:p w14:paraId="0226C966"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bCs/>
          <w:color w:val="000000"/>
        </w:rPr>
        <w:t xml:space="preserve">Open-Access: </w:t>
      </w:r>
      <w:r w:rsidRPr="009E34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34DA">
        <w:rPr>
          <w:rFonts w:ascii="Book Antiqua" w:eastAsia="Book Antiqua" w:hAnsi="Book Antiqua" w:cs="Book Antiqua"/>
          <w:color w:val="000000"/>
        </w:rPr>
        <w:t>NonCommercial</w:t>
      </w:r>
      <w:proofErr w:type="spellEnd"/>
      <w:r w:rsidRPr="009E34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9044E" w14:textId="77777777" w:rsidR="00A77B3E" w:rsidRPr="009E34DA" w:rsidRDefault="00A77B3E" w:rsidP="000E066F">
      <w:pPr>
        <w:spacing w:line="360" w:lineRule="auto"/>
        <w:jc w:val="both"/>
        <w:rPr>
          <w:rFonts w:ascii="Book Antiqua" w:hAnsi="Book Antiqua"/>
        </w:rPr>
      </w:pPr>
    </w:p>
    <w:p w14:paraId="65F6EB4B"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Manuscript source: </w:t>
      </w:r>
      <w:r w:rsidRPr="009E34DA">
        <w:rPr>
          <w:rFonts w:ascii="Book Antiqua" w:eastAsia="Book Antiqua" w:hAnsi="Book Antiqua" w:cs="Book Antiqua"/>
          <w:color w:val="000000"/>
        </w:rPr>
        <w:t xml:space="preserve">Unsolicited </w:t>
      </w:r>
      <w:r w:rsidR="00115555" w:rsidRPr="009E34DA">
        <w:rPr>
          <w:rFonts w:ascii="Book Antiqua" w:hAnsi="Book Antiqua" w:cs="Book Antiqua"/>
          <w:color w:val="000000"/>
          <w:lang w:eastAsia="zh-CN"/>
        </w:rPr>
        <w:t>m</w:t>
      </w:r>
      <w:r w:rsidRPr="009E34DA">
        <w:rPr>
          <w:rFonts w:ascii="Book Antiqua" w:eastAsia="Book Antiqua" w:hAnsi="Book Antiqua" w:cs="Book Antiqua"/>
          <w:color w:val="000000"/>
        </w:rPr>
        <w:t>anuscript</w:t>
      </w:r>
    </w:p>
    <w:p w14:paraId="4CAD8D9D" w14:textId="77777777" w:rsidR="00A77B3E" w:rsidRPr="009E34DA" w:rsidRDefault="00A77B3E" w:rsidP="000E066F">
      <w:pPr>
        <w:spacing w:line="360" w:lineRule="auto"/>
        <w:jc w:val="both"/>
        <w:rPr>
          <w:rFonts w:ascii="Book Antiqua" w:hAnsi="Book Antiqua"/>
        </w:rPr>
      </w:pPr>
    </w:p>
    <w:p w14:paraId="391E930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Peer-review started: </w:t>
      </w:r>
      <w:r w:rsidRPr="009E34DA">
        <w:rPr>
          <w:rFonts w:ascii="Book Antiqua" w:eastAsia="Book Antiqua" w:hAnsi="Book Antiqua" w:cs="Book Antiqua"/>
          <w:color w:val="000000"/>
        </w:rPr>
        <w:t>July 6, 2021</w:t>
      </w:r>
    </w:p>
    <w:p w14:paraId="64FC63D0"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First decision: </w:t>
      </w:r>
      <w:r w:rsidRPr="009E34DA">
        <w:rPr>
          <w:rFonts w:ascii="Book Antiqua" w:eastAsia="Book Antiqua" w:hAnsi="Book Antiqua" w:cs="Book Antiqua"/>
          <w:color w:val="000000"/>
        </w:rPr>
        <w:t>July 26, 2021</w:t>
      </w:r>
    </w:p>
    <w:p w14:paraId="418E19B3"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Article in press: </w:t>
      </w:r>
    </w:p>
    <w:p w14:paraId="037CBA87" w14:textId="77777777" w:rsidR="00A77B3E" w:rsidRPr="009E34DA" w:rsidRDefault="00A77B3E" w:rsidP="000E066F">
      <w:pPr>
        <w:spacing w:line="360" w:lineRule="auto"/>
        <w:jc w:val="both"/>
        <w:rPr>
          <w:rFonts w:ascii="Book Antiqua" w:hAnsi="Book Antiqua"/>
        </w:rPr>
      </w:pPr>
    </w:p>
    <w:p w14:paraId="630C7FF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06277" w:rsidRPr="009E34DA">
        <w:rPr>
          <w:rFonts w:ascii="Book Antiqua" w:eastAsia="微软雅黑" w:hAnsi="Book Antiqua" w:cs="宋体"/>
        </w:rPr>
        <w:t>Medicine, research and experimenta</w:t>
      </w:r>
      <w:bookmarkEnd w:id="1"/>
      <w:r w:rsidR="00106277" w:rsidRPr="009E34DA">
        <w:rPr>
          <w:rFonts w:ascii="Book Antiqua" w:eastAsia="微软雅黑" w:hAnsi="Book Antiqua" w:cs="宋体"/>
        </w:rPr>
        <w:t>l</w:t>
      </w:r>
      <w:bookmarkEnd w:id="2"/>
      <w:bookmarkEnd w:id="3"/>
      <w:bookmarkEnd w:id="4"/>
    </w:p>
    <w:p w14:paraId="719720E4"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 xml:space="preserve">Country/Territory of origin: </w:t>
      </w:r>
      <w:r w:rsidRPr="009E34DA">
        <w:rPr>
          <w:rFonts w:ascii="Book Antiqua" w:eastAsia="Book Antiqua" w:hAnsi="Book Antiqua" w:cs="Book Antiqua"/>
          <w:color w:val="000000"/>
        </w:rPr>
        <w:t>South Korea</w:t>
      </w:r>
    </w:p>
    <w:p w14:paraId="4DD5C111"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Peer-review report’s scientific quality classification</w:t>
      </w:r>
    </w:p>
    <w:p w14:paraId="1C5C74E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Grade A (Excellent): 0</w:t>
      </w:r>
    </w:p>
    <w:p w14:paraId="21FE9A71"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Grade B (Very good): B</w:t>
      </w:r>
    </w:p>
    <w:p w14:paraId="3F779B92"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Grade C (Good): C, C</w:t>
      </w:r>
    </w:p>
    <w:p w14:paraId="6A98048E"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t>Grade D (Fair): 0</w:t>
      </w:r>
    </w:p>
    <w:p w14:paraId="64F3B797"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color w:val="000000"/>
        </w:rPr>
        <w:lastRenderedPageBreak/>
        <w:t>Grade E (Poor): 0</w:t>
      </w:r>
    </w:p>
    <w:p w14:paraId="74D70D4B" w14:textId="77777777" w:rsidR="00A77B3E" w:rsidRPr="009E34DA" w:rsidRDefault="00A77B3E" w:rsidP="000E066F">
      <w:pPr>
        <w:spacing w:line="360" w:lineRule="auto"/>
        <w:jc w:val="both"/>
        <w:rPr>
          <w:rFonts w:ascii="Book Antiqua" w:hAnsi="Book Antiqua"/>
        </w:rPr>
      </w:pPr>
    </w:p>
    <w:p w14:paraId="7925F698" w14:textId="77777777" w:rsidR="00537755" w:rsidRPr="009E34DA" w:rsidRDefault="004C562F" w:rsidP="000E066F">
      <w:pPr>
        <w:spacing w:line="360" w:lineRule="auto"/>
        <w:jc w:val="both"/>
        <w:rPr>
          <w:rFonts w:ascii="Book Antiqua" w:hAnsi="Book Antiqua" w:cs="Book Antiqua"/>
          <w:b/>
          <w:color w:val="000000"/>
          <w:lang w:eastAsia="zh-CN"/>
        </w:rPr>
      </w:pPr>
      <w:r w:rsidRPr="009E34DA">
        <w:rPr>
          <w:rFonts w:ascii="Book Antiqua" w:eastAsia="Book Antiqua" w:hAnsi="Book Antiqua" w:cs="Book Antiqua"/>
          <w:b/>
          <w:color w:val="000000"/>
        </w:rPr>
        <w:t xml:space="preserve">P-Reviewer: </w:t>
      </w:r>
      <w:proofErr w:type="spellStart"/>
      <w:r w:rsidRPr="009E34DA">
        <w:rPr>
          <w:rFonts w:ascii="Book Antiqua" w:eastAsia="Book Antiqua" w:hAnsi="Book Antiqua" w:cs="Book Antiqua"/>
          <w:color w:val="000000"/>
        </w:rPr>
        <w:t>Beraldo</w:t>
      </w:r>
      <w:proofErr w:type="spellEnd"/>
      <w:r w:rsidRPr="009E34DA">
        <w:rPr>
          <w:rFonts w:ascii="Book Antiqua" w:eastAsia="Book Antiqua" w:hAnsi="Book Antiqua" w:cs="Book Antiqua"/>
          <w:color w:val="000000"/>
        </w:rPr>
        <w:t xml:space="preserve"> RF, Moro N, Suleyman H</w:t>
      </w:r>
      <w:r w:rsidRPr="009E34DA">
        <w:rPr>
          <w:rFonts w:ascii="Book Antiqua" w:eastAsia="Book Antiqua" w:hAnsi="Book Antiqua" w:cs="Book Antiqua"/>
          <w:b/>
          <w:color w:val="000000"/>
        </w:rPr>
        <w:t xml:space="preserve"> S-Editor: </w:t>
      </w:r>
      <w:r w:rsidR="00051707" w:rsidRPr="009E34DA">
        <w:rPr>
          <w:rFonts w:ascii="Book Antiqua" w:hAnsi="Book Antiqua" w:cs="Book Antiqua"/>
          <w:color w:val="000000"/>
          <w:lang w:eastAsia="zh-CN"/>
        </w:rPr>
        <w:t>Fan JR</w:t>
      </w:r>
      <w:r w:rsidRPr="009E34DA">
        <w:rPr>
          <w:rFonts w:ascii="Book Antiqua" w:eastAsia="Book Antiqua" w:hAnsi="Book Antiqua" w:cs="Book Antiqua"/>
          <w:b/>
          <w:color w:val="000000"/>
        </w:rPr>
        <w:t xml:space="preserve"> L-Editor:  P-Editor:</w:t>
      </w:r>
    </w:p>
    <w:p w14:paraId="40722B44" w14:textId="77777777" w:rsidR="00537755" w:rsidRPr="009E34DA" w:rsidRDefault="00537755" w:rsidP="000E066F">
      <w:pPr>
        <w:spacing w:line="360" w:lineRule="auto"/>
        <w:jc w:val="both"/>
        <w:rPr>
          <w:rFonts w:ascii="Book Antiqua" w:hAnsi="Book Antiqua" w:cs="Book Antiqua"/>
          <w:b/>
          <w:color w:val="000000"/>
          <w:lang w:eastAsia="zh-CN"/>
        </w:rPr>
      </w:pPr>
    </w:p>
    <w:p w14:paraId="76F2A7E4" w14:textId="77777777" w:rsidR="00A77B3E" w:rsidRPr="009E34DA" w:rsidRDefault="004C562F" w:rsidP="000E066F">
      <w:pPr>
        <w:spacing w:line="360" w:lineRule="auto"/>
        <w:jc w:val="both"/>
        <w:rPr>
          <w:rFonts w:ascii="Book Antiqua" w:hAnsi="Book Antiqua"/>
        </w:rPr>
      </w:pPr>
      <w:r w:rsidRPr="009E34DA">
        <w:rPr>
          <w:rFonts w:ascii="Book Antiqua" w:eastAsia="Book Antiqua" w:hAnsi="Book Antiqua" w:cs="Book Antiqua"/>
          <w:b/>
          <w:color w:val="000000"/>
        </w:rPr>
        <w:t>Figure Legends</w:t>
      </w:r>
    </w:p>
    <w:p w14:paraId="561FCE03" w14:textId="77777777" w:rsidR="0040410A" w:rsidRPr="009E34DA" w:rsidRDefault="0040410A" w:rsidP="000E066F">
      <w:pPr>
        <w:spacing w:line="360" w:lineRule="auto"/>
        <w:jc w:val="both"/>
        <w:rPr>
          <w:rFonts w:ascii="Book Antiqua" w:hAnsi="Book Antiqua" w:cs="Book Antiqua"/>
          <w:b/>
          <w:bCs/>
          <w:color w:val="000000"/>
          <w:lang w:eastAsia="zh-CN"/>
        </w:rPr>
      </w:pPr>
      <w:r w:rsidRPr="009E34DA">
        <w:rPr>
          <w:rFonts w:ascii="Book Antiqua" w:hAnsi="Book Antiqua"/>
          <w:noProof/>
          <w:lang w:eastAsia="zh-CN"/>
        </w:rPr>
        <w:drawing>
          <wp:inline distT="0" distB="0" distL="0" distR="0" wp14:anchorId="4FD709D0" wp14:editId="07A05C9D">
            <wp:extent cx="5486400" cy="23361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36165"/>
                    </a:xfrm>
                    <a:prstGeom prst="rect">
                      <a:avLst/>
                    </a:prstGeom>
                  </pic:spPr>
                </pic:pic>
              </a:graphicData>
            </a:graphic>
          </wp:inline>
        </w:drawing>
      </w:r>
    </w:p>
    <w:p w14:paraId="1D2F306B" w14:textId="77777777" w:rsidR="00A77B3E" w:rsidRPr="009E34DA" w:rsidRDefault="004C562F" w:rsidP="000E066F">
      <w:pPr>
        <w:spacing w:line="360" w:lineRule="auto"/>
        <w:jc w:val="both"/>
        <w:rPr>
          <w:rFonts w:ascii="Book Antiqua" w:hAnsi="Book Antiqua" w:cs="Book Antiqua"/>
          <w:b/>
          <w:bCs/>
          <w:color w:val="000000"/>
          <w:lang w:eastAsia="zh-CN"/>
        </w:rPr>
      </w:pPr>
      <w:r w:rsidRPr="009E34DA">
        <w:rPr>
          <w:rFonts w:ascii="Book Antiqua" w:eastAsia="Book Antiqua" w:hAnsi="Book Antiqua" w:cs="Book Antiqua"/>
          <w:b/>
          <w:bCs/>
          <w:color w:val="000000"/>
        </w:rPr>
        <w:t>Figure 1 The acupoints used in this study.</w:t>
      </w:r>
    </w:p>
    <w:p w14:paraId="36613EDB" w14:textId="77777777" w:rsidR="001C0F87" w:rsidRPr="009E34DA" w:rsidRDefault="001C0F87" w:rsidP="000E066F">
      <w:pPr>
        <w:spacing w:line="360" w:lineRule="auto"/>
        <w:jc w:val="both"/>
        <w:rPr>
          <w:rFonts w:ascii="Book Antiqua" w:hAnsi="Book Antiqua"/>
          <w:lang w:eastAsia="zh-CN"/>
        </w:rPr>
      </w:pPr>
      <w:r w:rsidRPr="009E34DA">
        <w:rPr>
          <w:rFonts w:ascii="Book Antiqua" w:hAnsi="Book Antiqua" w:cs="Book Antiqua"/>
          <w:b/>
          <w:bCs/>
          <w:color w:val="000000"/>
          <w:lang w:eastAsia="zh-CN"/>
        </w:rPr>
        <w:br w:type="page"/>
      </w:r>
      <w:r w:rsidRPr="009E34DA">
        <w:rPr>
          <w:rFonts w:ascii="Book Antiqua" w:hAnsi="Book Antiqua"/>
          <w:noProof/>
          <w:lang w:eastAsia="zh-CN"/>
        </w:rPr>
        <w:lastRenderedPageBreak/>
        <w:drawing>
          <wp:inline distT="0" distB="0" distL="0" distR="0" wp14:anchorId="2E0DA3AA" wp14:editId="5C4C862D">
            <wp:extent cx="5486400" cy="22383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238375"/>
                    </a:xfrm>
                    <a:prstGeom prst="rect">
                      <a:avLst/>
                    </a:prstGeom>
                  </pic:spPr>
                </pic:pic>
              </a:graphicData>
            </a:graphic>
          </wp:inline>
        </w:drawing>
      </w:r>
    </w:p>
    <w:p w14:paraId="4BB5240F" w14:textId="77777777" w:rsidR="00A77B3E" w:rsidRPr="009E34DA" w:rsidRDefault="004C562F" w:rsidP="000E066F">
      <w:pPr>
        <w:spacing w:line="360" w:lineRule="auto"/>
        <w:jc w:val="both"/>
        <w:rPr>
          <w:rFonts w:ascii="Book Antiqua" w:hAnsi="Book Antiqua" w:cs="Book Antiqua"/>
          <w:b/>
          <w:bCs/>
          <w:color w:val="000000"/>
          <w:lang w:eastAsia="zh-CN"/>
        </w:rPr>
      </w:pPr>
      <w:r w:rsidRPr="009E34DA">
        <w:rPr>
          <w:rFonts w:ascii="Book Antiqua" w:eastAsia="Book Antiqua" w:hAnsi="Book Antiqua" w:cs="Book Antiqua"/>
          <w:b/>
          <w:bCs/>
          <w:color w:val="000000"/>
        </w:rPr>
        <w:t xml:space="preserve">Figure 2 The timeline for medical history and clinical outcomes. </w:t>
      </w:r>
    </w:p>
    <w:p w14:paraId="7F353EBE" w14:textId="77777777" w:rsidR="00CA68F1" w:rsidRPr="009E34DA" w:rsidRDefault="001C0F87" w:rsidP="000E066F">
      <w:pPr>
        <w:spacing w:line="360" w:lineRule="auto"/>
        <w:jc w:val="both"/>
        <w:rPr>
          <w:rFonts w:ascii="Book Antiqua" w:hAnsi="Book Antiqua"/>
          <w:b/>
        </w:rPr>
      </w:pPr>
      <w:r w:rsidRPr="009E34DA">
        <w:rPr>
          <w:rFonts w:ascii="Book Antiqua" w:hAnsi="Book Antiqua" w:cs="Book Antiqua"/>
          <w:b/>
          <w:bCs/>
          <w:color w:val="000000"/>
          <w:lang w:eastAsia="zh-CN"/>
        </w:rPr>
        <w:br w:type="page"/>
      </w:r>
      <w:r w:rsidR="00CA68F1" w:rsidRPr="009E34DA">
        <w:rPr>
          <w:rFonts w:ascii="Book Antiqua" w:hAnsi="Book Antiqua"/>
          <w:b/>
        </w:rPr>
        <w:lastRenderedPageBreak/>
        <w:t>Table 1 Clinical outcomes after integrative Korean medicine intervention</w:t>
      </w:r>
    </w:p>
    <w:tbl>
      <w:tblPr>
        <w:tblStyle w:val="a9"/>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828"/>
        <w:gridCol w:w="901"/>
        <w:gridCol w:w="852"/>
        <w:gridCol w:w="852"/>
        <w:gridCol w:w="784"/>
        <w:gridCol w:w="807"/>
        <w:gridCol w:w="771"/>
        <w:gridCol w:w="963"/>
        <w:gridCol w:w="893"/>
        <w:gridCol w:w="893"/>
        <w:gridCol w:w="816"/>
      </w:tblGrid>
      <w:tr w:rsidR="00CA68F1" w:rsidRPr="009E34DA" w14:paraId="24AB4C72" w14:textId="77777777" w:rsidTr="00CA68F1">
        <w:tc>
          <w:tcPr>
            <w:tcW w:w="443" w:type="pct"/>
            <w:vMerge w:val="restart"/>
          </w:tcPr>
          <w:p w14:paraId="38B5036C"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Date</w:t>
            </w:r>
          </w:p>
        </w:tc>
        <w:tc>
          <w:tcPr>
            <w:tcW w:w="482" w:type="pct"/>
            <w:vMerge w:val="restart"/>
          </w:tcPr>
          <w:p w14:paraId="13511E94"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25FW</w:t>
            </w:r>
            <w:r w:rsidRPr="009E34DA">
              <w:rPr>
                <w:rFonts w:ascii="Book Antiqua" w:hAnsi="Book Antiqua" w:cs="Times New Roman"/>
                <w:b/>
                <w:lang w:eastAsia="zh-CN"/>
              </w:rPr>
              <w:t xml:space="preserve"> </w:t>
            </w:r>
            <w:r w:rsidRPr="009E34DA">
              <w:rPr>
                <w:rFonts w:ascii="Book Antiqua" w:hAnsi="Book Antiqua" w:cs="Times New Roman"/>
                <w:b/>
              </w:rPr>
              <w:t>(s)</w:t>
            </w:r>
          </w:p>
        </w:tc>
        <w:tc>
          <w:tcPr>
            <w:tcW w:w="455" w:type="pct"/>
            <w:vMerge w:val="restart"/>
          </w:tcPr>
          <w:p w14:paraId="2A0ECD2A"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TUG</w:t>
            </w:r>
            <w:r w:rsidRPr="009E34DA">
              <w:rPr>
                <w:rFonts w:ascii="Book Antiqua" w:hAnsi="Book Antiqua" w:cs="Times New Roman"/>
                <w:b/>
                <w:lang w:eastAsia="zh-CN"/>
              </w:rPr>
              <w:t xml:space="preserve"> </w:t>
            </w:r>
            <w:r w:rsidRPr="009E34DA">
              <w:rPr>
                <w:rFonts w:ascii="Book Antiqua" w:hAnsi="Book Antiqua" w:cs="Times New Roman"/>
                <w:b/>
              </w:rPr>
              <w:t>(s)</w:t>
            </w:r>
          </w:p>
        </w:tc>
        <w:tc>
          <w:tcPr>
            <w:tcW w:w="455" w:type="pct"/>
            <w:vMerge w:val="restart"/>
            <w:tcBorders>
              <w:right w:val="nil"/>
            </w:tcBorders>
          </w:tcPr>
          <w:p w14:paraId="14E17CFB"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CGS</w:t>
            </w:r>
            <w:r w:rsidRPr="009E34DA">
              <w:rPr>
                <w:rFonts w:ascii="Book Antiqua" w:hAnsi="Book Antiqua" w:cs="Times New Roman"/>
                <w:b/>
                <w:lang w:eastAsia="zh-CN"/>
              </w:rPr>
              <w:t xml:space="preserve"> </w:t>
            </w:r>
            <w:r w:rsidRPr="009E34DA">
              <w:rPr>
                <w:rFonts w:ascii="Book Antiqua" w:hAnsi="Book Antiqua" w:cs="Times New Roman"/>
                <w:b/>
              </w:rPr>
              <w:t>(s)</w:t>
            </w:r>
          </w:p>
        </w:tc>
        <w:tc>
          <w:tcPr>
            <w:tcW w:w="850" w:type="pct"/>
            <w:gridSpan w:val="2"/>
            <w:tcBorders>
              <w:left w:val="nil"/>
              <w:bottom w:val="single" w:sz="4" w:space="0" w:color="auto"/>
              <w:right w:val="nil"/>
            </w:tcBorders>
          </w:tcPr>
          <w:p w14:paraId="29846FEB"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NRS</w:t>
            </w:r>
          </w:p>
        </w:tc>
        <w:tc>
          <w:tcPr>
            <w:tcW w:w="412" w:type="pct"/>
            <w:vMerge w:val="restart"/>
            <w:tcBorders>
              <w:left w:val="nil"/>
            </w:tcBorders>
          </w:tcPr>
          <w:p w14:paraId="58C64FD4"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BBS</w:t>
            </w:r>
          </w:p>
        </w:tc>
        <w:tc>
          <w:tcPr>
            <w:tcW w:w="512" w:type="pct"/>
            <w:vMerge w:val="restart"/>
          </w:tcPr>
          <w:p w14:paraId="4AF16077"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Tinetti test</w:t>
            </w:r>
          </w:p>
        </w:tc>
        <w:tc>
          <w:tcPr>
            <w:tcW w:w="477" w:type="pct"/>
            <w:vMerge w:val="restart"/>
          </w:tcPr>
          <w:p w14:paraId="290E9703"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MMT</w:t>
            </w:r>
          </w:p>
        </w:tc>
        <w:tc>
          <w:tcPr>
            <w:tcW w:w="477" w:type="pct"/>
            <w:vMerge w:val="restart"/>
          </w:tcPr>
          <w:p w14:paraId="2FC42981"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EQ-5D</w:t>
            </w:r>
          </w:p>
        </w:tc>
        <w:tc>
          <w:tcPr>
            <w:tcW w:w="436" w:type="pct"/>
            <w:vMerge w:val="restart"/>
          </w:tcPr>
          <w:p w14:paraId="1379046C"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EQ-VAS</w:t>
            </w:r>
          </w:p>
        </w:tc>
      </w:tr>
      <w:tr w:rsidR="00CA68F1" w:rsidRPr="009E34DA" w14:paraId="103C54E3" w14:textId="77777777" w:rsidTr="00CA68F1">
        <w:tc>
          <w:tcPr>
            <w:tcW w:w="443" w:type="pct"/>
            <w:vMerge/>
            <w:tcBorders>
              <w:bottom w:val="single" w:sz="4" w:space="0" w:color="auto"/>
            </w:tcBorders>
          </w:tcPr>
          <w:p w14:paraId="5AA08781" w14:textId="77777777" w:rsidR="00CA68F1" w:rsidRPr="009E34DA" w:rsidRDefault="00CA68F1" w:rsidP="000E066F">
            <w:pPr>
              <w:spacing w:line="360" w:lineRule="auto"/>
              <w:rPr>
                <w:rFonts w:ascii="Book Antiqua" w:hAnsi="Book Antiqua" w:cs="Times New Roman"/>
              </w:rPr>
            </w:pPr>
          </w:p>
        </w:tc>
        <w:tc>
          <w:tcPr>
            <w:tcW w:w="482" w:type="pct"/>
            <w:vMerge/>
            <w:tcBorders>
              <w:bottom w:val="single" w:sz="4" w:space="0" w:color="auto"/>
            </w:tcBorders>
          </w:tcPr>
          <w:p w14:paraId="5B7B54C0" w14:textId="77777777" w:rsidR="00CA68F1" w:rsidRPr="009E34DA" w:rsidRDefault="00CA68F1" w:rsidP="000E066F">
            <w:pPr>
              <w:spacing w:line="360" w:lineRule="auto"/>
              <w:rPr>
                <w:rFonts w:ascii="Book Antiqua" w:hAnsi="Book Antiqua" w:cs="Times New Roman"/>
              </w:rPr>
            </w:pPr>
          </w:p>
        </w:tc>
        <w:tc>
          <w:tcPr>
            <w:tcW w:w="455" w:type="pct"/>
            <w:vMerge/>
            <w:tcBorders>
              <w:bottom w:val="single" w:sz="4" w:space="0" w:color="auto"/>
            </w:tcBorders>
          </w:tcPr>
          <w:p w14:paraId="256F3161" w14:textId="77777777" w:rsidR="00CA68F1" w:rsidRPr="009E34DA" w:rsidRDefault="00CA68F1" w:rsidP="000E066F">
            <w:pPr>
              <w:spacing w:line="360" w:lineRule="auto"/>
              <w:rPr>
                <w:rFonts w:ascii="Book Antiqua" w:hAnsi="Book Antiqua" w:cs="Times New Roman"/>
              </w:rPr>
            </w:pPr>
          </w:p>
        </w:tc>
        <w:tc>
          <w:tcPr>
            <w:tcW w:w="455" w:type="pct"/>
            <w:vMerge/>
            <w:tcBorders>
              <w:bottom w:val="single" w:sz="4" w:space="0" w:color="auto"/>
              <w:right w:val="nil"/>
            </w:tcBorders>
          </w:tcPr>
          <w:p w14:paraId="35C611BB" w14:textId="77777777" w:rsidR="00CA68F1" w:rsidRPr="009E34DA" w:rsidRDefault="00CA68F1" w:rsidP="000E066F">
            <w:pPr>
              <w:spacing w:line="360" w:lineRule="auto"/>
              <w:rPr>
                <w:rFonts w:ascii="Book Antiqua" w:hAnsi="Book Antiqua" w:cs="Times New Roman"/>
              </w:rPr>
            </w:pPr>
          </w:p>
        </w:tc>
        <w:tc>
          <w:tcPr>
            <w:tcW w:w="419" w:type="pct"/>
            <w:tcBorders>
              <w:top w:val="single" w:sz="4" w:space="0" w:color="auto"/>
              <w:left w:val="nil"/>
              <w:bottom w:val="single" w:sz="4" w:space="0" w:color="auto"/>
              <w:right w:val="nil"/>
            </w:tcBorders>
          </w:tcPr>
          <w:p w14:paraId="0AA31551"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LBP</w:t>
            </w:r>
          </w:p>
        </w:tc>
        <w:tc>
          <w:tcPr>
            <w:tcW w:w="431" w:type="pct"/>
            <w:tcBorders>
              <w:top w:val="single" w:sz="4" w:space="0" w:color="auto"/>
              <w:left w:val="nil"/>
              <w:bottom w:val="single" w:sz="4" w:space="0" w:color="auto"/>
              <w:right w:val="nil"/>
            </w:tcBorders>
          </w:tcPr>
          <w:p w14:paraId="2D758ADC" w14:textId="77777777" w:rsidR="00CA68F1" w:rsidRPr="009E34DA" w:rsidRDefault="00CA68F1" w:rsidP="000E066F">
            <w:pPr>
              <w:spacing w:line="360" w:lineRule="auto"/>
              <w:rPr>
                <w:rFonts w:ascii="Book Antiqua" w:hAnsi="Book Antiqua" w:cs="Times New Roman"/>
                <w:b/>
              </w:rPr>
            </w:pPr>
            <w:r w:rsidRPr="009E34DA">
              <w:rPr>
                <w:rFonts w:ascii="Book Antiqua" w:hAnsi="Book Antiqua" w:cs="Times New Roman"/>
                <w:b/>
              </w:rPr>
              <w:t>Leg pain</w:t>
            </w:r>
          </w:p>
        </w:tc>
        <w:tc>
          <w:tcPr>
            <w:tcW w:w="412" w:type="pct"/>
            <w:vMerge/>
            <w:tcBorders>
              <w:left w:val="nil"/>
              <w:bottom w:val="single" w:sz="4" w:space="0" w:color="auto"/>
            </w:tcBorders>
          </w:tcPr>
          <w:p w14:paraId="115CE9E0" w14:textId="77777777" w:rsidR="00CA68F1" w:rsidRPr="009E34DA" w:rsidRDefault="00CA68F1" w:rsidP="000E066F">
            <w:pPr>
              <w:spacing w:line="360" w:lineRule="auto"/>
              <w:rPr>
                <w:rFonts w:ascii="Book Antiqua" w:hAnsi="Book Antiqua" w:cs="Times New Roman"/>
                <w:b/>
              </w:rPr>
            </w:pPr>
          </w:p>
        </w:tc>
        <w:tc>
          <w:tcPr>
            <w:tcW w:w="512" w:type="pct"/>
            <w:vMerge/>
            <w:tcBorders>
              <w:bottom w:val="single" w:sz="4" w:space="0" w:color="auto"/>
            </w:tcBorders>
          </w:tcPr>
          <w:p w14:paraId="3484E295" w14:textId="77777777" w:rsidR="00CA68F1" w:rsidRPr="009E34DA" w:rsidRDefault="00CA68F1" w:rsidP="000E066F">
            <w:pPr>
              <w:spacing w:line="360" w:lineRule="auto"/>
              <w:rPr>
                <w:rFonts w:ascii="Book Antiqua" w:hAnsi="Book Antiqua" w:cs="Times New Roman"/>
                <w:b/>
              </w:rPr>
            </w:pPr>
          </w:p>
        </w:tc>
        <w:tc>
          <w:tcPr>
            <w:tcW w:w="477" w:type="pct"/>
            <w:vMerge/>
            <w:tcBorders>
              <w:bottom w:val="single" w:sz="4" w:space="0" w:color="auto"/>
            </w:tcBorders>
          </w:tcPr>
          <w:p w14:paraId="68F54E69" w14:textId="77777777" w:rsidR="00CA68F1" w:rsidRPr="009E34DA" w:rsidRDefault="00CA68F1" w:rsidP="000E066F">
            <w:pPr>
              <w:spacing w:line="360" w:lineRule="auto"/>
              <w:rPr>
                <w:rFonts w:ascii="Book Antiqua" w:hAnsi="Book Antiqua" w:cs="Times New Roman"/>
                <w:b/>
              </w:rPr>
            </w:pPr>
          </w:p>
        </w:tc>
        <w:tc>
          <w:tcPr>
            <w:tcW w:w="477" w:type="pct"/>
            <w:vMerge/>
            <w:tcBorders>
              <w:bottom w:val="single" w:sz="4" w:space="0" w:color="auto"/>
            </w:tcBorders>
          </w:tcPr>
          <w:p w14:paraId="25CDFBA5" w14:textId="77777777" w:rsidR="00CA68F1" w:rsidRPr="009E34DA" w:rsidRDefault="00CA68F1" w:rsidP="000E066F">
            <w:pPr>
              <w:spacing w:line="360" w:lineRule="auto"/>
              <w:rPr>
                <w:rFonts w:ascii="Book Antiqua" w:hAnsi="Book Antiqua" w:cs="Times New Roman"/>
                <w:b/>
              </w:rPr>
            </w:pPr>
          </w:p>
        </w:tc>
        <w:tc>
          <w:tcPr>
            <w:tcW w:w="436" w:type="pct"/>
            <w:vMerge/>
            <w:tcBorders>
              <w:bottom w:val="single" w:sz="4" w:space="0" w:color="auto"/>
            </w:tcBorders>
          </w:tcPr>
          <w:p w14:paraId="6A3BB930" w14:textId="77777777" w:rsidR="00CA68F1" w:rsidRPr="009E34DA" w:rsidRDefault="00CA68F1" w:rsidP="000E066F">
            <w:pPr>
              <w:spacing w:line="360" w:lineRule="auto"/>
              <w:rPr>
                <w:rFonts w:ascii="Book Antiqua" w:hAnsi="Book Antiqua" w:cs="Times New Roman"/>
              </w:rPr>
            </w:pPr>
          </w:p>
        </w:tc>
      </w:tr>
      <w:tr w:rsidR="00CA68F1" w:rsidRPr="009E34DA" w14:paraId="4F5CE013" w14:textId="77777777" w:rsidTr="00CA68F1">
        <w:tc>
          <w:tcPr>
            <w:tcW w:w="443" w:type="pct"/>
            <w:tcBorders>
              <w:bottom w:val="nil"/>
            </w:tcBorders>
          </w:tcPr>
          <w:p w14:paraId="759131E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7/1</w:t>
            </w:r>
          </w:p>
        </w:tc>
        <w:tc>
          <w:tcPr>
            <w:tcW w:w="482" w:type="pct"/>
            <w:tcBorders>
              <w:bottom w:val="nil"/>
            </w:tcBorders>
          </w:tcPr>
          <w:p w14:paraId="5E342F8D"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15.28</w:t>
            </w:r>
          </w:p>
        </w:tc>
        <w:tc>
          <w:tcPr>
            <w:tcW w:w="455" w:type="pct"/>
            <w:tcBorders>
              <w:bottom w:val="nil"/>
            </w:tcBorders>
          </w:tcPr>
          <w:p w14:paraId="13111CC0"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10.88</w:t>
            </w:r>
          </w:p>
        </w:tc>
        <w:tc>
          <w:tcPr>
            <w:tcW w:w="455" w:type="pct"/>
            <w:tcBorders>
              <w:bottom w:val="nil"/>
            </w:tcBorders>
          </w:tcPr>
          <w:p w14:paraId="1288B424"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11.35</w:t>
            </w:r>
          </w:p>
        </w:tc>
        <w:tc>
          <w:tcPr>
            <w:tcW w:w="419" w:type="pct"/>
            <w:tcBorders>
              <w:bottom w:val="nil"/>
            </w:tcBorders>
          </w:tcPr>
          <w:p w14:paraId="21737A02"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w:t>
            </w:r>
          </w:p>
        </w:tc>
        <w:tc>
          <w:tcPr>
            <w:tcW w:w="431" w:type="pct"/>
            <w:tcBorders>
              <w:bottom w:val="nil"/>
            </w:tcBorders>
          </w:tcPr>
          <w:p w14:paraId="661C69A7"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3</w:t>
            </w:r>
          </w:p>
        </w:tc>
        <w:tc>
          <w:tcPr>
            <w:tcW w:w="412" w:type="pct"/>
            <w:tcBorders>
              <w:bottom w:val="nil"/>
            </w:tcBorders>
          </w:tcPr>
          <w:p w14:paraId="6B0E1E1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45</w:t>
            </w:r>
          </w:p>
        </w:tc>
        <w:tc>
          <w:tcPr>
            <w:tcW w:w="512" w:type="pct"/>
            <w:tcBorders>
              <w:bottom w:val="nil"/>
            </w:tcBorders>
          </w:tcPr>
          <w:p w14:paraId="17A4F37B"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20</w:t>
            </w:r>
          </w:p>
        </w:tc>
        <w:tc>
          <w:tcPr>
            <w:tcW w:w="477" w:type="pct"/>
            <w:tcBorders>
              <w:bottom w:val="nil"/>
            </w:tcBorders>
          </w:tcPr>
          <w:p w14:paraId="2E1D863C"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G/G</w:t>
            </w:r>
          </w:p>
        </w:tc>
        <w:tc>
          <w:tcPr>
            <w:tcW w:w="477" w:type="pct"/>
            <w:tcBorders>
              <w:bottom w:val="nil"/>
            </w:tcBorders>
          </w:tcPr>
          <w:p w14:paraId="3DB3696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22222</w:t>
            </w:r>
          </w:p>
        </w:tc>
        <w:tc>
          <w:tcPr>
            <w:tcW w:w="436" w:type="pct"/>
            <w:tcBorders>
              <w:bottom w:val="nil"/>
            </w:tcBorders>
          </w:tcPr>
          <w:p w14:paraId="26DEE0A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50</w:t>
            </w:r>
          </w:p>
        </w:tc>
      </w:tr>
      <w:tr w:rsidR="00CA68F1" w:rsidRPr="009E34DA" w14:paraId="089F4D5A" w14:textId="77777777" w:rsidTr="00CA68F1">
        <w:tc>
          <w:tcPr>
            <w:tcW w:w="443" w:type="pct"/>
            <w:tcBorders>
              <w:top w:val="nil"/>
              <w:bottom w:val="nil"/>
            </w:tcBorders>
          </w:tcPr>
          <w:p w14:paraId="390D1357"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7/5</w:t>
            </w:r>
          </w:p>
        </w:tc>
        <w:tc>
          <w:tcPr>
            <w:tcW w:w="482" w:type="pct"/>
            <w:tcBorders>
              <w:top w:val="nil"/>
              <w:bottom w:val="nil"/>
            </w:tcBorders>
          </w:tcPr>
          <w:p w14:paraId="45ABD3A9"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15.17</w:t>
            </w:r>
          </w:p>
        </w:tc>
        <w:tc>
          <w:tcPr>
            <w:tcW w:w="455" w:type="pct"/>
            <w:tcBorders>
              <w:top w:val="nil"/>
              <w:bottom w:val="nil"/>
            </w:tcBorders>
          </w:tcPr>
          <w:p w14:paraId="6BE3D92D"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9.97</w:t>
            </w:r>
          </w:p>
        </w:tc>
        <w:tc>
          <w:tcPr>
            <w:tcW w:w="455" w:type="pct"/>
            <w:tcBorders>
              <w:top w:val="nil"/>
              <w:bottom w:val="nil"/>
            </w:tcBorders>
          </w:tcPr>
          <w:p w14:paraId="1F0F8AEF"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10.50</w:t>
            </w:r>
          </w:p>
        </w:tc>
        <w:tc>
          <w:tcPr>
            <w:tcW w:w="419" w:type="pct"/>
            <w:tcBorders>
              <w:top w:val="nil"/>
              <w:bottom w:val="nil"/>
            </w:tcBorders>
          </w:tcPr>
          <w:p w14:paraId="3251C8C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w:t>
            </w:r>
          </w:p>
        </w:tc>
        <w:tc>
          <w:tcPr>
            <w:tcW w:w="431" w:type="pct"/>
            <w:tcBorders>
              <w:top w:val="nil"/>
              <w:bottom w:val="nil"/>
            </w:tcBorders>
          </w:tcPr>
          <w:p w14:paraId="068FEE29"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w:t>
            </w:r>
          </w:p>
        </w:tc>
        <w:tc>
          <w:tcPr>
            <w:tcW w:w="412" w:type="pct"/>
            <w:tcBorders>
              <w:top w:val="nil"/>
              <w:bottom w:val="nil"/>
            </w:tcBorders>
          </w:tcPr>
          <w:p w14:paraId="5AB03E09"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512" w:type="pct"/>
            <w:tcBorders>
              <w:top w:val="nil"/>
              <w:bottom w:val="nil"/>
            </w:tcBorders>
          </w:tcPr>
          <w:p w14:paraId="3648C061"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20090C4D"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1629AF41"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36" w:type="pct"/>
            <w:tcBorders>
              <w:top w:val="nil"/>
              <w:bottom w:val="nil"/>
            </w:tcBorders>
          </w:tcPr>
          <w:p w14:paraId="58351CD0"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r>
      <w:tr w:rsidR="00CA68F1" w:rsidRPr="009E34DA" w14:paraId="4CC55375" w14:textId="77777777" w:rsidTr="00CA68F1">
        <w:tc>
          <w:tcPr>
            <w:tcW w:w="443" w:type="pct"/>
            <w:tcBorders>
              <w:top w:val="nil"/>
              <w:bottom w:val="nil"/>
            </w:tcBorders>
          </w:tcPr>
          <w:p w14:paraId="62673DD9"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7/8</w:t>
            </w:r>
          </w:p>
        </w:tc>
        <w:tc>
          <w:tcPr>
            <w:tcW w:w="482" w:type="pct"/>
            <w:tcBorders>
              <w:top w:val="nil"/>
              <w:bottom w:val="nil"/>
            </w:tcBorders>
          </w:tcPr>
          <w:p w14:paraId="2DBCAAF7"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14.73</w:t>
            </w:r>
          </w:p>
        </w:tc>
        <w:tc>
          <w:tcPr>
            <w:tcW w:w="455" w:type="pct"/>
            <w:tcBorders>
              <w:top w:val="nil"/>
              <w:bottom w:val="nil"/>
            </w:tcBorders>
          </w:tcPr>
          <w:p w14:paraId="39F7863F"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9.96</w:t>
            </w:r>
          </w:p>
        </w:tc>
        <w:tc>
          <w:tcPr>
            <w:tcW w:w="455" w:type="pct"/>
            <w:tcBorders>
              <w:top w:val="nil"/>
              <w:bottom w:val="nil"/>
            </w:tcBorders>
          </w:tcPr>
          <w:p w14:paraId="67E5E16C"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10.39</w:t>
            </w:r>
          </w:p>
        </w:tc>
        <w:tc>
          <w:tcPr>
            <w:tcW w:w="419" w:type="pct"/>
            <w:tcBorders>
              <w:top w:val="nil"/>
              <w:bottom w:val="nil"/>
            </w:tcBorders>
          </w:tcPr>
          <w:p w14:paraId="7905D17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w:t>
            </w:r>
          </w:p>
        </w:tc>
        <w:tc>
          <w:tcPr>
            <w:tcW w:w="431" w:type="pct"/>
            <w:tcBorders>
              <w:top w:val="nil"/>
              <w:bottom w:val="nil"/>
            </w:tcBorders>
          </w:tcPr>
          <w:p w14:paraId="6F4184EA"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w:t>
            </w:r>
          </w:p>
        </w:tc>
        <w:tc>
          <w:tcPr>
            <w:tcW w:w="412" w:type="pct"/>
            <w:tcBorders>
              <w:top w:val="nil"/>
              <w:bottom w:val="nil"/>
            </w:tcBorders>
          </w:tcPr>
          <w:p w14:paraId="3F94F85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512" w:type="pct"/>
            <w:tcBorders>
              <w:top w:val="nil"/>
              <w:bottom w:val="nil"/>
            </w:tcBorders>
          </w:tcPr>
          <w:p w14:paraId="5107509B"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20AC3CF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0AAB0CAC"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36" w:type="pct"/>
            <w:tcBorders>
              <w:top w:val="nil"/>
              <w:bottom w:val="nil"/>
            </w:tcBorders>
          </w:tcPr>
          <w:p w14:paraId="5F11E68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r>
      <w:tr w:rsidR="00CA68F1" w:rsidRPr="009E34DA" w14:paraId="5BD07949" w14:textId="77777777" w:rsidTr="00CA68F1">
        <w:tc>
          <w:tcPr>
            <w:tcW w:w="443" w:type="pct"/>
            <w:tcBorders>
              <w:top w:val="nil"/>
              <w:bottom w:val="nil"/>
            </w:tcBorders>
          </w:tcPr>
          <w:p w14:paraId="491F92DC"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7/11</w:t>
            </w:r>
          </w:p>
        </w:tc>
        <w:tc>
          <w:tcPr>
            <w:tcW w:w="482" w:type="pct"/>
            <w:tcBorders>
              <w:top w:val="nil"/>
              <w:bottom w:val="nil"/>
            </w:tcBorders>
          </w:tcPr>
          <w:p w14:paraId="5B51D637"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14.24</w:t>
            </w:r>
          </w:p>
        </w:tc>
        <w:tc>
          <w:tcPr>
            <w:tcW w:w="455" w:type="pct"/>
            <w:tcBorders>
              <w:top w:val="nil"/>
              <w:bottom w:val="nil"/>
            </w:tcBorders>
          </w:tcPr>
          <w:p w14:paraId="6D93E314"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9.51</w:t>
            </w:r>
          </w:p>
        </w:tc>
        <w:tc>
          <w:tcPr>
            <w:tcW w:w="455" w:type="pct"/>
            <w:tcBorders>
              <w:top w:val="nil"/>
              <w:bottom w:val="nil"/>
            </w:tcBorders>
          </w:tcPr>
          <w:p w14:paraId="5D7B7412"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9.25</w:t>
            </w:r>
          </w:p>
        </w:tc>
        <w:tc>
          <w:tcPr>
            <w:tcW w:w="419" w:type="pct"/>
            <w:tcBorders>
              <w:top w:val="nil"/>
              <w:bottom w:val="nil"/>
            </w:tcBorders>
          </w:tcPr>
          <w:p w14:paraId="6420AF7A"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w:t>
            </w:r>
          </w:p>
        </w:tc>
        <w:tc>
          <w:tcPr>
            <w:tcW w:w="431" w:type="pct"/>
            <w:tcBorders>
              <w:top w:val="nil"/>
              <w:bottom w:val="nil"/>
            </w:tcBorders>
          </w:tcPr>
          <w:p w14:paraId="54F8CC7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w:t>
            </w:r>
          </w:p>
        </w:tc>
        <w:tc>
          <w:tcPr>
            <w:tcW w:w="412" w:type="pct"/>
            <w:tcBorders>
              <w:top w:val="nil"/>
              <w:bottom w:val="nil"/>
            </w:tcBorders>
          </w:tcPr>
          <w:p w14:paraId="67C8AF58"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512" w:type="pct"/>
            <w:tcBorders>
              <w:top w:val="nil"/>
              <w:bottom w:val="nil"/>
            </w:tcBorders>
          </w:tcPr>
          <w:p w14:paraId="18FBB310"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0B113C77"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2F4957EE"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36" w:type="pct"/>
            <w:tcBorders>
              <w:top w:val="nil"/>
              <w:bottom w:val="nil"/>
            </w:tcBorders>
          </w:tcPr>
          <w:p w14:paraId="2BBF0FDE"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r>
      <w:tr w:rsidR="00CA68F1" w:rsidRPr="009E34DA" w14:paraId="5003C59D" w14:textId="77777777" w:rsidTr="00CA68F1">
        <w:tc>
          <w:tcPr>
            <w:tcW w:w="443" w:type="pct"/>
            <w:tcBorders>
              <w:top w:val="nil"/>
              <w:bottom w:val="nil"/>
            </w:tcBorders>
          </w:tcPr>
          <w:p w14:paraId="67C9C3DA"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7/14</w:t>
            </w:r>
          </w:p>
        </w:tc>
        <w:tc>
          <w:tcPr>
            <w:tcW w:w="482" w:type="pct"/>
            <w:tcBorders>
              <w:top w:val="nil"/>
              <w:bottom w:val="nil"/>
            </w:tcBorders>
          </w:tcPr>
          <w:p w14:paraId="426B765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14.24</w:t>
            </w:r>
          </w:p>
        </w:tc>
        <w:tc>
          <w:tcPr>
            <w:tcW w:w="455" w:type="pct"/>
            <w:tcBorders>
              <w:top w:val="nil"/>
              <w:bottom w:val="nil"/>
            </w:tcBorders>
          </w:tcPr>
          <w:p w14:paraId="2FA7898D"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9.3</w:t>
            </w:r>
          </w:p>
        </w:tc>
        <w:tc>
          <w:tcPr>
            <w:tcW w:w="455" w:type="pct"/>
            <w:tcBorders>
              <w:top w:val="nil"/>
              <w:bottom w:val="nil"/>
            </w:tcBorders>
          </w:tcPr>
          <w:p w14:paraId="4954A490"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9.14</w:t>
            </w:r>
          </w:p>
        </w:tc>
        <w:tc>
          <w:tcPr>
            <w:tcW w:w="419" w:type="pct"/>
            <w:tcBorders>
              <w:top w:val="nil"/>
              <w:bottom w:val="nil"/>
            </w:tcBorders>
          </w:tcPr>
          <w:p w14:paraId="4F3A06F2"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w:t>
            </w:r>
          </w:p>
        </w:tc>
        <w:tc>
          <w:tcPr>
            <w:tcW w:w="431" w:type="pct"/>
            <w:tcBorders>
              <w:top w:val="nil"/>
              <w:bottom w:val="nil"/>
            </w:tcBorders>
          </w:tcPr>
          <w:p w14:paraId="00295B91"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w:t>
            </w:r>
          </w:p>
        </w:tc>
        <w:tc>
          <w:tcPr>
            <w:tcW w:w="412" w:type="pct"/>
            <w:tcBorders>
              <w:top w:val="nil"/>
              <w:bottom w:val="nil"/>
            </w:tcBorders>
          </w:tcPr>
          <w:p w14:paraId="4DAA817F"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512" w:type="pct"/>
            <w:tcBorders>
              <w:top w:val="nil"/>
              <w:bottom w:val="nil"/>
            </w:tcBorders>
          </w:tcPr>
          <w:p w14:paraId="2136CB58"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4E23A78A"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48DF384B"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36" w:type="pct"/>
            <w:tcBorders>
              <w:top w:val="nil"/>
              <w:bottom w:val="nil"/>
            </w:tcBorders>
          </w:tcPr>
          <w:p w14:paraId="367F62F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r>
      <w:tr w:rsidR="00CA68F1" w:rsidRPr="009E34DA" w14:paraId="7869D5F9" w14:textId="77777777" w:rsidTr="00CA68F1">
        <w:tc>
          <w:tcPr>
            <w:tcW w:w="443" w:type="pct"/>
            <w:tcBorders>
              <w:top w:val="nil"/>
              <w:bottom w:val="nil"/>
            </w:tcBorders>
          </w:tcPr>
          <w:p w14:paraId="3BC100DC"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7/17</w:t>
            </w:r>
          </w:p>
        </w:tc>
        <w:tc>
          <w:tcPr>
            <w:tcW w:w="482" w:type="pct"/>
            <w:tcBorders>
              <w:top w:val="nil"/>
              <w:bottom w:val="nil"/>
            </w:tcBorders>
          </w:tcPr>
          <w:p w14:paraId="764AD62E"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14.02</w:t>
            </w:r>
          </w:p>
        </w:tc>
        <w:tc>
          <w:tcPr>
            <w:tcW w:w="455" w:type="pct"/>
            <w:tcBorders>
              <w:top w:val="nil"/>
              <w:bottom w:val="nil"/>
            </w:tcBorders>
          </w:tcPr>
          <w:p w14:paraId="30078FE2"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8.51</w:t>
            </w:r>
          </w:p>
        </w:tc>
        <w:tc>
          <w:tcPr>
            <w:tcW w:w="455" w:type="pct"/>
            <w:tcBorders>
              <w:top w:val="nil"/>
              <w:bottom w:val="nil"/>
            </w:tcBorders>
          </w:tcPr>
          <w:p w14:paraId="2D279D9B"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9.21</w:t>
            </w:r>
          </w:p>
        </w:tc>
        <w:tc>
          <w:tcPr>
            <w:tcW w:w="419" w:type="pct"/>
            <w:tcBorders>
              <w:top w:val="nil"/>
              <w:bottom w:val="nil"/>
            </w:tcBorders>
          </w:tcPr>
          <w:p w14:paraId="63D6083E"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3</w:t>
            </w:r>
          </w:p>
        </w:tc>
        <w:tc>
          <w:tcPr>
            <w:tcW w:w="431" w:type="pct"/>
            <w:tcBorders>
              <w:top w:val="nil"/>
              <w:bottom w:val="nil"/>
            </w:tcBorders>
          </w:tcPr>
          <w:p w14:paraId="2507108F"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w:t>
            </w:r>
          </w:p>
        </w:tc>
        <w:tc>
          <w:tcPr>
            <w:tcW w:w="412" w:type="pct"/>
            <w:tcBorders>
              <w:top w:val="nil"/>
              <w:bottom w:val="nil"/>
            </w:tcBorders>
          </w:tcPr>
          <w:p w14:paraId="1B131638"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512" w:type="pct"/>
            <w:tcBorders>
              <w:top w:val="nil"/>
              <w:bottom w:val="nil"/>
            </w:tcBorders>
          </w:tcPr>
          <w:p w14:paraId="464814C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5651ACC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165DEE4A"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36" w:type="pct"/>
            <w:tcBorders>
              <w:top w:val="nil"/>
              <w:bottom w:val="nil"/>
            </w:tcBorders>
          </w:tcPr>
          <w:p w14:paraId="2C8B55DD"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r>
      <w:tr w:rsidR="00CA68F1" w:rsidRPr="009E34DA" w14:paraId="3BD0767A" w14:textId="77777777" w:rsidTr="00CA68F1">
        <w:tc>
          <w:tcPr>
            <w:tcW w:w="443" w:type="pct"/>
            <w:tcBorders>
              <w:top w:val="nil"/>
              <w:bottom w:val="nil"/>
            </w:tcBorders>
          </w:tcPr>
          <w:p w14:paraId="0F42B7BB"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7/20</w:t>
            </w:r>
          </w:p>
        </w:tc>
        <w:tc>
          <w:tcPr>
            <w:tcW w:w="482" w:type="pct"/>
            <w:tcBorders>
              <w:top w:val="nil"/>
              <w:bottom w:val="nil"/>
            </w:tcBorders>
          </w:tcPr>
          <w:p w14:paraId="0D8F4798"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13.35</w:t>
            </w:r>
          </w:p>
        </w:tc>
        <w:tc>
          <w:tcPr>
            <w:tcW w:w="455" w:type="pct"/>
            <w:tcBorders>
              <w:top w:val="nil"/>
              <w:bottom w:val="nil"/>
            </w:tcBorders>
          </w:tcPr>
          <w:p w14:paraId="4CBA50B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7.75</w:t>
            </w:r>
          </w:p>
        </w:tc>
        <w:tc>
          <w:tcPr>
            <w:tcW w:w="455" w:type="pct"/>
            <w:tcBorders>
              <w:top w:val="nil"/>
              <w:bottom w:val="nil"/>
            </w:tcBorders>
          </w:tcPr>
          <w:p w14:paraId="22B71C54"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8.92</w:t>
            </w:r>
          </w:p>
        </w:tc>
        <w:tc>
          <w:tcPr>
            <w:tcW w:w="419" w:type="pct"/>
            <w:tcBorders>
              <w:top w:val="nil"/>
              <w:bottom w:val="nil"/>
            </w:tcBorders>
          </w:tcPr>
          <w:p w14:paraId="65C67D8F"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3</w:t>
            </w:r>
          </w:p>
        </w:tc>
        <w:tc>
          <w:tcPr>
            <w:tcW w:w="431" w:type="pct"/>
            <w:tcBorders>
              <w:top w:val="nil"/>
              <w:bottom w:val="nil"/>
            </w:tcBorders>
          </w:tcPr>
          <w:p w14:paraId="0ACBB5E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w:t>
            </w:r>
          </w:p>
        </w:tc>
        <w:tc>
          <w:tcPr>
            <w:tcW w:w="412" w:type="pct"/>
            <w:tcBorders>
              <w:top w:val="nil"/>
              <w:bottom w:val="nil"/>
            </w:tcBorders>
          </w:tcPr>
          <w:p w14:paraId="440D7E4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512" w:type="pct"/>
            <w:tcBorders>
              <w:top w:val="nil"/>
              <w:bottom w:val="nil"/>
            </w:tcBorders>
          </w:tcPr>
          <w:p w14:paraId="54B19E0A"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3D08CD5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77" w:type="pct"/>
            <w:tcBorders>
              <w:top w:val="nil"/>
              <w:bottom w:val="nil"/>
            </w:tcBorders>
          </w:tcPr>
          <w:p w14:paraId="15BA1EB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c>
          <w:tcPr>
            <w:tcW w:w="436" w:type="pct"/>
            <w:tcBorders>
              <w:top w:val="nil"/>
              <w:bottom w:val="nil"/>
            </w:tcBorders>
          </w:tcPr>
          <w:p w14:paraId="2038BDA7"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w:t>
            </w:r>
          </w:p>
        </w:tc>
      </w:tr>
      <w:tr w:rsidR="00CA68F1" w:rsidRPr="009E34DA" w14:paraId="7AED5802" w14:textId="77777777" w:rsidTr="00CA68F1">
        <w:tc>
          <w:tcPr>
            <w:tcW w:w="443" w:type="pct"/>
            <w:tcBorders>
              <w:top w:val="nil"/>
            </w:tcBorders>
          </w:tcPr>
          <w:p w14:paraId="475DF2BF"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7/23</w:t>
            </w:r>
          </w:p>
        </w:tc>
        <w:tc>
          <w:tcPr>
            <w:tcW w:w="482" w:type="pct"/>
            <w:tcBorders>
              <w:top w:val="nil"/>
            </w:tcBorders>
          </w:tcPr>
          <w:p w14:paraId="7A366DB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13.32</w:t>
            </w:r>
          </w:p>
        </w:tc>
        <w:tc>
          <w:tcPr>
            <w:tcW w:w="455" w:type="pct"/>
            <w:tcBorders>
              <w:top w:val="nil"/>
            </w:tcBorders>
          </w:tcPr>
          <w:p w14:paraId="151BE7A4"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6.78</w:t>
            </w:r>
          </w:p>
        </w:tc>
        <w:tc>
          <w:tcPr>
            <w:tcW w:w="455" w:type="pct"/>
            <w:tcBorders>
              <w:top w:val="nil"/>
            </w:tcBorders>
          </w:tcPr>
          <w:p w14:paraId="6A923041"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8.33</w:t>
            </w:r>
          </w:p>
        </w:tc>
        <w:tc>
          <w:tcPr>
            <w:tcW w:w="419" w:type="pct"/>
            <w:tcBorders>
              <w:top w:val="nil"/>
            </w:tcBorders>
          </w:tcPr>
          <w:p w14:paraId="055217DE"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3</w:t>
            </w:r>
          </w:p>
        </w:tc>
        <w:tc>
          <w:tcPr>
            <w:tcW w:w="431" w:type="pct"/>
            <w:tcBorders>
              <w:top w:val="nil"/>
            </w:tcBorders>
          </w:tcPr>
          <w:p w14:paraId="396A427E"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1</w:t>
            </w:r>
          </w:p>
        </w:tc>
        <w:tc>
          <w:tcPr>
            <w:tcW w:w="412" w:type="pct"/>
            <w:tcBorders>
              <w:top w:val="nil"/>
            </w:tcBorders>
          </w:tcPr>
          <w:p w14:paraId="3C85A102"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48</w:t>
            </w:r>
          </w:p>
        </w:tc>
        <w:tc>
          <w:tcPr>
            <w:tcW w:w="512" w:type="pct"/>
            <w:tcBorders>
              <w:top w:val="nil"/>
            </w:tcBorders>
          </w:tcPr>
          <w:p w14:paraId="6D7E9D45"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21</w:t>
            </w:r>
          </w:p>
        </w:tc>
        <w:tc>
          <w:tcPr>
            <w:tcW w:w="477" w:type="pct"/>
            <w:tcBorders>
              <w:top w:val="nil"/>
            </w:tcBorders>
          </w:tcPr>
          <w:p w14:paraId="2D644E36"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G/G</w:t>
            </w:r>
          </w:p>
        </w:tc>
        <w:tc>
          <w:tcPr>
            <w:tcW w:w="477" w:type="pct"/>
            <w:tcBorders>
              <w:top w:val="nil"/>
            </w:tcBorders>
          </w:tcPr>
          <w:p w14:paraId="7C19480D"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22222</w:t>
            </w:r>
          </w:p>
        </w:tc>
        <w:tc>
          <w:tcPr>
            <w:tcW w:w="436" w:type="pct"/>
            <w:tcBorders>
              <w:top w:val="nil"/>
            </w:tcBorders>
          </w:tcPr>
          <w:p w14:paraId="70EE2423" w14:textId="77777777" w:rsidR="00CA68F1" w:rsidRPr="009E34DA" w:rsidRDefault="00CA68F1" w:rsidP="000E066F">
            <w:pPr>
              <w:spacing w:line="360" w:lineRule="auto"/>
              <w:rPr>
                <w:rFonts w:ascii="Book Antiqua" w:hAnsi="Book Antiqua" w:cs="Times New Roman"/>
              </w:rPr>
            </w:pPr>
            <w:r w:rsidRPr="009E34DA">
              <w:rPr>
                <w:rFonts w:ascii="Book Antiqua" w:hAnsi="Book Antiqua" w:cs="Times New Roman"/>
              </w:rPr>
              <w:t>50</w:t>
            </w:r>
          </w:p>
        </w:tc>
      </w:tr>
    </w:tbl>
    <w:p w14:paraId="7E564A52" w14:textId="77777777" w:rsidR="00CA68F1" w:rsidRPr="009E34DA" w:rsidRDefault="00CA68F1" w:rsidP="000E066F">
      <w:pPr>
        <w:spacing w:line="360" w:lineRule="auto"/>
        <w:jc w:val="both"/>
        <w:rPr>
          <w:rFonts w:ascii="Book Antiqua" w:hAnsi="Book Antiqua"/>
        </w:rPr>
      </w:pPr>
      <w:r w:rsidRPr="009E34DA">
        <w:rPr>
          <w:rFonts w:ascii="Book Antiqua" w:hAnsi="Book Antiqua"/>
        </w:rPr>
        <w:t>25FW</w:t>
      </w:r>
      <w:r w:rsidRPr="009E34DA">
        <w:rPr>
          <w:rFonts w:ascii="Book Antiqua" w:hAnsi="Book Antiqua"/>
          <w:lang w:eastAsia="zh-CN"/>
        </w:rPr>
        <w:t>:</w:t>
      </w:r>
      <w:r w:rsidRPr="009E34DA">
        <w:rPr>
          <w:rFonts w:ascii="Book Antiqua" w:hAnsi="Book Antiqua"/>
        </w:rPr>
        <w:t xml:space="preserve"> 25-Foot walk test; TUG</w:t>
      </w:r>
      <w:r w:rsidRPr="009E34DA">
        <w:rPr>
          <w:rFonts w:ascii="Book Antiqua" w:hAnsi="Book Antiqua"/>
          <w:lang w:eastAsia="zh-CN"/>
        </w:rPr>
        <w:t>:</w:t>
      </w:r>
      <w:r w:rsidRPr="009E34DA">
        <w:rPr>
          <w:rFonts w:ascii="Book Antiqua" w:hAnsi="Book Antiqua"/>
        </w:rPr>
        <w:t xml:space="preserve"> Timed </w:t>
      </w:r>
      <w:r w:rsidR="00BE1AB1" w:rsidRPr="009E34DA">
        <w:rPr>
          <w:rFonts w:ascii="Book Antiqua" w:hAnsi="Book Antiqua"/>
          <w:lang w:eastAsia="zh-CN"/>
        </w:rPr>
        <w:t>u</w:t>
      </w:r>
      <w:r w:rsidRPr="009E34DA">
        <w:rPr>
          <w:rFonts w:ascii="Book Antiqua" w:hAnsi="Book Antiqua"/>
        </w:rPr>
        <w:t xml:space="preserve">p and </w:t>
      </w:r>
      <w:r w:rsidR="00BE1AB1" w:rsidRPr="009E34DA">
        <w:rPr>
          <w:rFonts w:ascii="Book Antiqua" w:hAnsi="Book Antiqua"/>
          <w:lang w:eastAsia="zh-CN"/>
        </w:rPr>
        <w:t>g</w:t>
      </w:r>
      <w:r w:rsidRPr="009E34DA">
        <w:rPr>
          <w:rFonts w:ascii="Book Antiqua" w:hAnsi="Book Antiqua"/>
        </w:rPr>
        <w:t>o; CGS</w:t>
      </w:r>
      <w:r w:rsidRPr="009E34DA">
        <w:rPr>
          <w:rFonts w:ascii="Book Antiqua" w:hAnsi="Book Antiqua"/>
          <w:lang w:eastAsia="zh-CN"/>
        </w:rPr>
        <w:t>:</w:t>
      </w:r>
      <w:r w:rsidRPr="009E34DA">
        <w:rPr>
          <w:rFonts w:ascii="Book Antiqua" w:hAnsi="Book Antiqua"/>
        </w:rPr>
        <w:t xml:space="preserve"> </w:t>
      </w:r>
      <w:r w:rsidRPr="009E34DA">
        <w:rPr>
          <w:rFonts w:ascii="Book Antiqua" w:hAnsi="Book Antiqua"/>
          <w:lang w:eastAsia="zh-CN"/>
        </w:rPr>
        <w:t>C</w:t>
      </w:r>
      <w:r w:rsidRPr="009E34DA">
        <w:rPr>
          <w:rFonts w:ascii="Book Antiqua" w:hAnsi="Book Antiqua"/>
        </w:rPr>
        <w:t>omfortable gait speed; NRS</w:t>
      </w:r>
      <w:r w:rsidRPr="009E34DA">
        <w:rPr>
          <w:rFonts w:ascii="Book Antiqua" w:hAnsi="Book Antiqua"/>
          <w:lang w:eastAsia="zh-CN"/>
        </w:rPr>
        <w:t>:</w:t>
      </w:r>
      <w:r w:rsidRPr="009E34DA">
        <w:rPr>
          <w:rFonts w:ascii="Book Antiqua" w:hAnsi="Book Antiqua"/>
        </w:rPr>
        <w:t xml:space="preserve"> </w:t>
      </w:r>
      <w:r w:rsidRPr="009E34DA">
        <w:rPr>
          <w:rFonts w:ascii="Book Antiqua" w:hAnsi="Book Antiqua"/>
          <w:lang w:eastAsia="zh-CN"/>
        </w:rPr>
        <w:t>N</w:t>
      </w:r>
      <w:r w:rsidRPr="009E34DA">
        <w:rPr>
          <w:rFonts w:ascii="Book Antiqua" w:hAnsi="Book Antiqua"/>
        </w:rPr>
        <w:t>umeric rating scale; LBP</w:t>
      </w:r>
      <w:r w:rsidRPr="009E34DA">
        <w:rPr>
          <w:rFonts w:ascii="Book Antiqua" w:hAnsi="Book Antiqua"/>
          <w:lang w:eastAsia="zh-CN"/>
        </w:rPr>
        <w:t>:</w:t>
      </w:r>
      <w:r w:rsidRPr="009E34DA">
        <w:rPr>
          <w:rFonts w:ascii="Book Antiqua" w:hAnsi="Book Antiqua"/>
        </w:rPr>
        <w:t xml:space="preserve"> </w:t>
      </w:r>
      <w:r w:rsidRPr="009E34DA">
        <w:rPr>
          <w:rFonts w:ascii="Book Antiqua" w:hAnsi="Book Antiqua"/>
          <w:lang w:eastAsia="zh-CN"/>
        </w:rPr>
        <w:t>L</w:t>
      </w:r>
      <w:r w:rsidRPr="009E34DA">
        <w:rPr>
          <w:rFonts w:ascii="Book Antiqua" w:hAnsi="Book Antiqua"/>
        </w:rPr>
        <w:t>ower back pain; BBS</w:t>
      </w:r>
      <w:r w:rsidRPr="009E34DA">
        <w:rPr>
          <w:rFonts w:ascii="Book Antiqua" w:hAnsi="Book Antiqua"/>
          <w:lang w:eastAsia="zh-CN"/>
        </w:rPr>
        <w:t>:</w:t>
      </w:r>
      <w:r w:rsidRPr="009E34DA">
        <w:rPr>
          <w:rFonts w:ascii="Book Antiqua" w:hAnsi="Book Antiqua"/>
        </w:rPr>
        <w:t xml:space="preserve"> Berg </w:t>
      </w:r>
      <w:r w:rsidR="00BE1AB1" w:rsidRPr="009E34DA">
        <w:rPr>
          <w:rFonts w:ascii="Book Antiqua" w:hAnsi="Book Antiqua"/>
          <w:lang w:eastAsia="zh-CN"/>
        </w:rPr>
        <w:t>b</w:t>
      </w:r>
      <w:r w:rsidRPr="009E34DA">
        <w:rPr>
          <w:rFonts w:ascii="Book Antiqua" w:hAnsi="Book Antiqua"/>
        </w:rPr>
        <w:t xml:space="preserve">alance </w:t>
      </w:r>
      <w:r w:rsidR="00BE1AB1" w:rsidRPr="009E34DA">
        <w:rPr>
          <w:rFonts w:ascii="Book Antiqua" w:hAnsi="Book Antiqua"/>
          <w:lang w:eastAsia="zh-CN"/>
        </w:rPr>
        <w:t>s</w:t>
      </w:r>
      <w:r w:rsidRPr="009E34DA">
        <w:rPr>
          <w:rFonts w:ascii="Book Antiqua" w:hAnsi="Book Antiqua"/>
        </w:rPr>
        <w:t>cale; MMT</w:t>
      </w:r>
      <w:r w:rsidRPr="009E34DA">
        <w:rPr>
          <w:rFonts w:ascii="Book Antiqua" w:hAnsi="Book Antiqua"/>
          <w:lang w:eastAsia="zh-CN"/>
        </w:rPr>
        <w:t>:</w:t>
      </w:r>
      <w:r w:rsidRPr="009E34DA">
        <w:rPr>
          <w:rFonts w:ascii="Book Antiqua" w:hAnsi="Book Antiqua"/>
        </w:rPr>
        <w:t xml:space="preserve"> </w:t>
      </w:r>
      <w:r w:rsidRPr="009E34DA">
        <w:rPr>
          <w:rFonts w:ascii="Book Antiqua" w:hAnsi="Book Antiqua"/>
          <w:lang w:eastAsia="zh-CN"/>
        </w:rPr>
        <w:t>M</w:t>
      </w:r>
      <w:r w:rsidRPr="009E34DA">
        <w:rPr>
          <w:rFonts w:ascii="Book Antiqua" w:hAnsi="Book Antiqua"/>
        </w:rPr>
        <w:t>anual muscle test; EQ-5D</w:t>
      </w:r>
      <w:r w:rsidRPr="009E34DA">
        <w:rPr>
          <w:rFonts w:ascii="Book Antiqua" w:hAnsi="Book Antiqua"/>
          <w:lang w:eastAsia="zh-CN"/>
        </w:rPr>
        <w:t>:</w:t>
      </w:r>
      <w:r w:rsidRPr="009E34DA">
        <w:rPr>
          <w:rFonts w:ascii="Book Antiqua" w:hAnsi="Book Antiqua"/>
        </w:rPr>
        <w:t xml:space="preserve"> EuroQol-5 dimension; EQ-VAS</w:t>
      </w:r>
      <w:r w:rsidRPr="009E34DA">
        <w:rPr>
          <w:rFonts w:ascii="Book Antiqua" w:hAnsi="Book Antiqua"/>
          <w:lang w:eastAsia="zh-CN"/>
        </w:rPr>
        <w:t>:</w:t>
      </w:r>
      <w:r w:rsidRPr="009E34DA">
        <w:rPr>
          <w:rFonts w:ascii="Book Antiqua" w:hAnsi="Book Antiqua"/>
        </w:rPr>
        <w:t xml:space="preserve"> </w:t>
      </w:r>
      <w:proofErr w:type="spellStart"/>
      <w:r w:rsidRPr="009E34DA">
        <w:rPr>
          <w:rFonts w:ascii="Book Antiqua" w:hAnsi="Book Antiqua"/>
        </w:rPr>
        <w:t>EuroQol</w:t>
      </w:r>
      <w:proofErr w:type="spellEnd"/>
      <w:r w:rsidRPr="009E34DA">
        <w:rPr>
          <w:rFonts w:ascii="Book Antiqua" w:hAnsi="Book Antiqua"/>
        </w:rPr>
        <w:t xml:space="preserve"> visual analogue scale.</w:t>
      </w:r>
    </w:p>
    <w:p w14:paraId="4F6E26E5" w14:textId="77777777" w:rsidR="001C0F87" w:rsidRPr="009E34DA" w:rsidRDefault="001C0F87" w:rsidP="000E066F">
      <w:pPr>
        <w:spacing w:line="360" w:lineRule="auto"/>
        <w:jc w:val="both"/>
        <w:rPr>
          <w:rFonts w:ascii="Book Antiqua" w:hAnsi="Book Antiqua"/>
          <w:lang w:eastAsia="zh-CN"/>
        </w:rPr>
      </w:pPr>
    </w:p>
    <w:sectPr w:rsidR="001C0F87" w:rsidRPr="009E3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C358" w14:textId="77777777" w:rsidR="00C51B96" w:rsidRDefault="00C51B96" w:rsidP="001C0F87">
      <w:r>
        <w:separator/>
      </w:r>
    </w:p>
  </w:endnote>
  <w:endnote w:type="continuationSeparator" w:id="0">
    <w:p w14:paraId="1013ABE6" w14:textId="77777777" w:rsidR="00C51B96" w:rsidRDefault="00C51B96" w:rsidP="001C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39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7FC516" w14:textId="6D7D3358" w:rsidR="001C0F87" w:rsidRPr="001C0F87" w:rsidRDefault="001C0F87">
            <w:pPr>
              <w:pStyle w:val="a7"/>
              <w:jc w:val="right"/>
              <w:rPr>
                <w:rFonts w:ascii="Book Antiqua" w:hAnsi="Book Antiqua"/>
                <w:sz w:val="24"/>
                <w:szCs w:val="24"/>
              </w:rPr>
            </w:pPr>
            <w:r w:rsidRPr="001C0F87">
              <w:rPr>
                <w:rFonts w:ascii="Book Antiqua" w:hAnsi="Book Antiqua"/>
                <w:sz w:val="24"/>
                <w:szCs w:val="24"/>
                <w:lang w:val="zh-CN" w:eastAsia="zh-CN"/>
              </w:rPr>
              <w:t xml:space="preserve"> </w:t>
            </w:r>
            <w:r w:rsidRPr="001C0F87">
              <w:rPr>
                <w:rFonts w:ascii="Book Antiqua" w:hAnsi="Book Antiqua"/>
                <w:b/>
                <w:bCs/>
                <w:sz w:val="24"/>
                <w:szCs w:val="24"/>
              </w:rPr>
              <w:fldChar w:fldCharType="begin"/>
            </w:r>
            <w:r w:rsidRPr="001C0F87">
              <w:rPr>
                <w:rFonts w:ascii="Book Antiqua" w:hAnsi="Book Antiqua"/>
                <w:b/>
                <w:bCs/>
                <w:sz w:val="24"/>
                <w:szCs w:val="24"/>
              </w:rPr>
              <w:instrText>PAGE</w:instrText>
            </w:r>
            <w:r w:rsidRPr="001C0F87">
              <w:rPr>
                <w:rFonts w:ascii="Book Antiqua" w:hAnsi="Book Antiqua"/>
                <w:b/>
                <w:bCs/>
                <w:sz w:val="24"/>
                <w:szCs w:val="24"/>
              </w:rPr>
              <w:fldChar w:fldCharType="separate"/>
            </w:r>
            <w:r w:rsidR="000E066F">
              <w:rPr>
                <w:rFonts w:ascii="Book Antiqua" w:hAnsi="Book Antiqua"/>
                <w:b/>
                <w:bCs/>
                <w:noProof/>
                <w:sz w:val="24"/>
                <w:szCs w:val="24"/>
              </w:rPr>
              <w:t>16</w:t>
            </w:r>
            <w:r w:rsidRPr="001C0F87">
              <w:rPr>
                <w:rFonts w:ascii="Book Antiqua" w:hAnsi="Book Antiqua"/>
                <w:b/>
                <w:bCs/>
                <w:sz w:val="24"/>
                <w:szCs w:val="24"/>
              </w:rPr>
              <w:fldChar w:fldCharType="end"/>
            </w:r>
            <w:r w:rsidRPr="001C0F87">
              <w:rPr>
                <w:rFonts w:ascii="Book Antiqua" w:hAnsi="Book Antiqua"/>
                <w:sz w:val="24"/>
                <w:szCs w:val="24"/>
                <w:lang w:val="zh-CN" w:eastAsia="zh-CN"/>
              </w:rPr>
              <w:t xml:space="preserve"> / </w:t>
            </w:r>
            <w:r w:rsidRPr="001C0F87">
              <w:rPr>
                <w:rFonts w:ascii="Book Antiqua" w:hAnsi="Book Antiqua"/>
                <w:b/>
                <w:bCs/>
                <w:sz w:val="24"/>
                <w:szCs w:val="24"/>
              </w:rPr>
              <w:fldChar w:fldCharType="begin"/>
            </w:r>
            <w:r w:rsidRPr="001C0F87">
              <w:rPr>
                <w:rFonts w:ascii="Book Antiqua" w:hAnsi="Book Antiqua"/>
                <w:b/>
                <w:bCs/>
                <w:sz w:val="24"/>
                <w:szCs w:val="24"/>
              </w:rPr>
              <w:instrText>NUMPAGES</w:instrText>
            </w:r>
            <w:r w:rsidRPr="001C0F87">
              <w:rPr>
                <w:rFonts w:ascii="Book Antiqua" w:hAnsi="Book Antiqua"/>
                <w:b/>
                <w:bCs/>
                <w:sz w:val="24"/>
                <w:szCs w:val="24"/>
              </w:rPr>
              <w:fldChar w:fldCharType="separate"/>
            </w:r>
            <w:r w:rsidR="000E066F">
              <w:rPr>
                <w:rFonts w:ascii="Book Antiqua" w:hAnsi="Book Antiqua"/>
                <w:b/>
                <w:bCs/>
                <w:noProof/>
                <w:sz w:val="24"/>
                <w:szCs w:val="24"/>
              </w:rPr>
              <w:t>19</w:t>
            </w:r>
            <w:r w:rsidRPr="001C0F87">
              <w:rPr>
                <w:rFonts w:ascii="Book Antiqua" w:hAnsi="Book Antiqua"/>
                <w:b/>
                <w:bCs/>
                <w:sz w:val="24"/>
                <w:szCs w:val="24"/>
              </w:rPr>
              <w:fldChar w:fldCharType="end"/>
            </w:r>
          </w:p>
        </w:sdtContent>
      </w:sdt>
    </w:sdtContent>
  </w:sdt>
  <w:p w14:paraId="22B8B017" w14:textId="77777777" w:rsidR="001C0F87" w:rsidRDefault="001C0F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9368" w14:textId="77777777" w:rsidR="00C51B96" w:rsidRDefault="00C51B96" w:rsidP="001C0F87">
      <w:r>
        <w:separator/>
      </w:r>
    </w:p>
  </w:footnote>
  <w:footnote w:type="continuationSeparator" w:id="0">
    <w:p w14:paraId="6A9975F1" w14:textId="77777777" w:rsidR="00C51B96" w:rsidRDefault="00C51B96" w:rsidP="001C0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AB7"/>
    <w:rsid w:val="00051707"/>
    <w:rsid w:val="000722D7"/>
    <w:rsid w:val="000E066F"/>
    <w:rsid w:val="000F7F06"/>
    <w:rsid w:val="00106277"/>
    <w:rsid w:val="00115555"/>
    <w:rsid w:val="0014777B"/>
    <w:rsid w:val="00183A81"/>
    <w:rsid w:val="00195000"/>
    <w:rsid w:val="001B58BC"/>
    <w:rsid w:val="001C0F87"/>
    <w:rsid w:val="001C70E1"/>
    <w:rsid w:val="00212A6F"/>
    <w:rsid w:val="00250EED"/>
    <w:rsid w:val="002B301B"/>
    <w:rsid w:val="002D7110"/>
    <w:rsid w:val="003605E5"/>
    <w:rsid w:val="00366E69"/>
    <w:rsid w:val="003C0AC7"/>
    <w:rsid w:val="0040410A"/>
    <w:rsid w:val="0048722C"/>
    <w:rsid w:val="004C562F"/>
    <w:rsid w:val="004C795D"/>
    <w:rsid w:val="004F1CA1"/>
    <w:rsid w:val="00537755"/>
    <w:rsid w:val="0058454B"/>
    <w:rsid w:val="005D00DD"/>
    <w:rsid w:val="00673779"/>
    <w:rsid w:val="00696DF1"/>
    <w:rsid w:val="00697F1F"/>
    <w:rsid w:val="0071128A"/>
    <w:rsid w:val="00741256"/>
    <w:rsid w:val="007E2BB7"/>
    <w:rsid w:val="009576CB"/>
    <w:rsid w:val="009B7BFB"/>
    <w:rsid w:val="009C15ED"/>
    <w:rsid w:val="009C4569"/>
    <w:rsid w:val="009E34DA"/>
    <w:rsid w:val="00A77B3E"/>
    <w:rsid w:val="00AD7BFB"/>
    <w:rsid w:val="00B02817"/>
    <w:rsid w:val="00B139DD"/>
    <w:rsid w:val="00BD631D"/>
    <w:rsid w:val="00BE1AB1"/>
    <w:rsid w:val="00BE513B"/>
    <w:rsid w:val="00C51B96"/>
    <w:rsid w:val="00C73E91"/>
    <w:rsid w:val="00CA2A55"/>
    <w:rsid w:val="00CA68F1"/>
    <w:rsid w:val="00CD6E34"/>
    <w:rsid w:val="00D50780"/>
    <w:rsid w:val="00D65CAC"/>
    <w:rsid w:val="00D665FD"/>
    <w:rsid w:val="00DA7FE1"/>
    <w:rsid w:val="00E40386"/>
    <w:rsid w:val="00EE33A9"/>
    <w:rsid w:val="00F8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58E62"/>
  <w15:docId w15:val="{92E7E788-A7AE-46C1-9A54-4B935FF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0410A"/>
    <w:rPr>
      <w:sz w:val="18"/>
      <w:szCs w:val="18"/>
    </w:rPr>
  </w:style>
  <w:style w:type="character" w:customStyle="1" w:styleId="a4">
    <w:name w:val="批注框文本 字符"/>
    <w:basedOn w:val="a0"/>
    <w:link w:val="a3"/>
    <w:rsid w:val="0040410A"/>
    <w:rPr>
      <w:sz w:val="18"/>
      <w:szCs w:val="18"/>
    </w:rPr>
  </w:style>
  <w:style w:type="paragraph" w:styleId="a5">
    <w:name w:val="header"/>
    <w:basedOn w:val="a"/>
    <w:link w:val="a6"/>
    <w:rsid w:val="001C0F87"/>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1C0F87"/>
    <w:rPr>
      <w:sz w:val="18"/>
      <w:szCs w:val="18"/>
    </w:rPr>
  </w:style>
  <w:style w:type="paragraph" w:styleId="a7">
    <w:name w:val="footer"/>
    <w:basedOn w:val="a"/>
    <w:link w:val="a8"/>
    <w:uiPriority w:val="99"/>
    <w:rsid w:val="001C0F87"/>
    <w:pPr>
      <w:tabs>
        <w:tab w:val="center" w:pos="4320"/>
        <w:tab w:val="right" w:pos="8640"/>
      </w:tabs>
      <w:snapToGrid w:val="0"/>
    </w:pPr>
    <w:rPr>
      <w:sz w:val="18"/>
      <w:szCs w:val="18"/>
    </w:rPr>
  </w:style>
  <w:style w:type="character" w:customStyle="1" w:styleId="a8">
    <w:name w:val="页脚 字符"/>
    <w:basedOn w:val="a0"/>
    <w:link w:val="a7"/>
    <w:uiPriority w:val="99"/>
    <w:rsid w:val="001C0F87"/>
    <w:rPr>
      <w:sz w:val="18"/>
      <w:szCs w:val="18"/>
    </w:rPr>
  </w:style>
  <w:style w:type="table" w:styleId="a9">
    <w:name w:val="Table Grid"/>
    <w:basedOn w:val="a1"/>
    <w:uiPriority w:val="39"/>
    <w:rsid w:val="00CA68F1"/>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48722C"/>
  </w:style>
  <w:style w:type="character" w:customStyle="1" w:styleId="jlqj4b">
    <w:name w:val="jlqj4b"/>
    <w:basedOn w:val="a0"/>
    <w:rsid w:val="0048722C"/>
  </w:style>
  <w:style w:type="character" w:styleId="aa">
    <w:name w:val="annotation reference"/>
    <w:basedOn w:val="a0"/>
    <w:semiHidden/>
    <w:unhideWhenUsed/>
    <w:rsid w:val="00E40386"/>
    <w:rPr>
      <w:sz w:val="18"/>
      <w:szCs w:val="18"/>
    </w:rPr>
  </w:style>
  <w:style w:type="paragraph" w:styleId="ab">
    <w:name w:val="annotation text"/>
    <w:basedOn w:val="a"/>
    <w:link w:val="ac"/>
    <w:semiHidden/>
    <w:unhideWhenUsed/>
    <w:rsid w:val="00E40386"/>
  </w:style>
  <w:style w:type="character" w:customStyle="1" w:styleId="ac">
    <w:name w:val="批注文字 字符"/>
    <w:basedOn w:val="a0"/>
    <w:link w:val="ab"/>
    <w:semiHidden/>
    <w:rsid w:val="00E40386"/>
    <w:rPr>
      <w:sz w:val="24"/>
      <w:szCs w:val="24"/>
    </w:rPr>
  </w:style>
  <w:style w:type="paragraph" w:styleId="ad">
    <w:name w:val="annotation subject"/>
    <w:basedOn w:val="ab"/>
    <w:next w:val="ab"/>
    <w:link w:val="ae"/>
    <w:semiHidden/>
    <w:unhideWhenUsed/>
    <w:rsid w:val="00E40386"/>
    <w:rPr>
      <w:b/>
      <w:bCs/>
    </w:rPr>
  </w:style>
  <w:style w:type="character" w:customStyle="1" w:styleId="ae">
    <w:name w:val="批注主题 字符"/>
    <w:basedOn w:val="ac"/>
    <w:link w:val="ad"/>
    <w:semiHidden/>
    <w:rsid w:val="00E403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electro-stimul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cedirect.com/topics/medicine-and-dentistry/electroacupunct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sciencedirect.com/topics/medicine-and-dentistry/needle-acupun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2021-09-16T06:35:00Z</dcterms:created>
  <dcterms:modified xsi:type="dcterms:W3CDTF">2021-09-16T06:35:00Z</dcterms:modified>
</cp:coreProperties>
</file>