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68080"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 xml:space="preserve">Name of Journal: </w:t>
      </w:r>
      <w:r w:rsidRPr="002A3126">
        <w:rPr>
          <w:rFonts w:ascii="Book Antiqua" w:eastAsia="Book Antiqua" w:hAnsi="Book Antiqua" w:cs="Book Antiqua"/>
          <w:i/>
          <w:color w:val="000000"/>
        </w:rPr>
        <w:t>World Journal of Clinical Cases</w:t>
      </w:r>
    </w:p>
    <w:p w14:paraId="479C760E"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 xml:space="preserve">Manuscript NO: </w:t>
      </w:r>
      <w:r w:rsidRPr="002A3126">
        <w:rPr>
          <w:rFonts w:ascii="Book Antiqua" w:eastAsia="Book Antiqua" w:hAnsi="Book Antiqua" w:cs="Book Antiqua"/>
          <w:color w:val="000000"/>
        </w:rPr>
        <w:t>69615</w:t>
      </w:r>
    </w:p>
    <w:p w14:paraId="5869E2D5"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 xml:space="preserve">Manuscript Type: </w:t>
      </w:r>
      <w:r w:rsidRPr="002A3126">
        <w:rPr>
          <w:rFonts w:ascii="Book Antiqua" w:eastAsia="Book Antiqua" w:hAnsi="Book Antiqua" w:cs="Book Antiqua"/>
          <w:color w:val="000000"/>
        </w:rPr>
        <w:t>CASE REPORT</w:t>
      </w:r>
    </w:p>
    <w:p w14:paraId="712FE6DC" w14:textId="77777777" w:rsidR="00A77B3E" w:rsidRPr="002A3126" w:rsidRDefault="00A77B3E" w:rsidP="002A3126">
      <w:pPr>
        <w:spacing w:line="360" w:lineRule="auto"/>
        <w:jc w:val="both"/>
        <w:rPr>
          <w:rFonts w:ascii="Book Antiqua" w:hAnsi="Book Antiqua"/>
        </w:rPr>
      </w:pPr>
    </w:p>
    <w:p w14:paraId="55B86BD3"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Ventricular tachycardia originating from </w:t>
      </w:r>
      <w:r w:rsidR="000D42B0" w:rsidRPr="000D42B0">
        <w:rPr>
          <w:rFonts w:ascii="Book Antiqua" w:hAnsi="Book Antiqua" w:cs="Book Antiqua" w:hint="eastAsia"/>
          <w:b/>
          <w:color w:val="000000"/>
          <w:lang w:eastAsia="zh-CN"/>
        </w:rPr>
        <w:t>the H</w:t>
      </w:r>
      <w:r w:rsidR="000D42B0" w:rsidRPr="000D42B0">
        <w:rPr>
          <w:rFonts w:ascii="Book Antiqua" w:eastAsia="Book Antiqua" w:hAnsi="Book Antiqua" w:cs="Book Antiqua"/>
          <w:b/>
          <w:color w:val="000000"/>
        </w:rPr>
        <w:t>is bundle</w:t>
      </w:r>
      <w:r w:rsidRPr="002A3126">
        <w:rPr>
          <w:rFonts w:ascii="Book Antiqua" w:eastAsia="Book Antiqua" w:hAnsi="Book Antiqua" w:cs="Book Antiqua"/>
          <w:b/>
          <w:bCs/>
          <w:color w:val="000000"/>
        </w:rPr>
        <w:t xml:space="preserve">: </w:t>
      </w:r>
      <w:r w:rsidR="004A1E0E" w:rsidRPr="002A3126">
        <w:rPr>
          <w:rFonts w:ascii="Book Antiqua" w:hAnsi="Book Antiqua" w:cs="Book Antiqua"/>
          <w:b/>
          <w:bCs/>
          <w:color w:val="000000"/>
          <w:lang w:eastAsia="zh-CN"/>
        </w:rPr>
        <w:t>A</w:t>
      </w:r>
      <w:r w:rsidRPr="002A3126">
        <w:rPr>
          <w:rFonts w:ascii="Book Antiqua" w:eastAsia="Book Antiqua" w:hAnsi="Book Antiqua" w:cs="Book Antiqua"/>
          <w:b/>
          <w:bCs/>
          <w:color w:val="000000"/>
        </w:rPr>
        <w:t xml:space="preserve"> case report</w:t>
      </w:r>
    </w:p>
    <w:p w14:paraId="1F0D58B1" w14:textId="77777777" w:rsidR="00A77B3E" w:rsidRPr="002A3126" w:rsidRDefault="00A77B3E" w:rsidP="002A3126">
      <w:pPr>
        <w:spacing w:line="360" w:lineRule="auto"/>
        <w:jc w:val="both"/>
        <w:rPr>
          <w:rFonts w:ascii="Book Antiqua" w:hAnsi="Book Antiqua"/>
        </w:rPr>
      </w:pPr>
    </w:p>
    <w:p w14:paraId="5E104C60" w14:textId="77777777" w:rsidR="00A77B3E" w:rsidRPr="002A3126" w:rsidRDefault="00A4710D" w:rsidP="002A3126">
      <w:pPr>
        <w:spacing w:line="360" w:lineRule="auto"/>
        <w:jc w:val="both"/>
        <w:rPr>
          <w:rFonts w:ascii="Book Antiqua" w:hAnsi="Book Antiqua"/>
        </w:rPr>
      </w:pPr>
      <w:r w:rsidRPr="002A3126">
        <w:rPr>
          <w:rFonts w:ascii="Book Antiqua" w:eastAsia="Book Antiqua" w:hAnsi="Book Antiqua" w:cs="Book Antiqua"/>
          <w:color w:val="000000"/>
        </w:rPr>
        <w:t>Zhang</w:t>
      </w:r>
      <w:r w:rsidRPr="002A3126">
        <w:rPr>
          <w:rFonts w:ascii="Book Antiqua" w:eastAsia="Book Antiqua" w:hAnsi="Book Antiqua" w:cs="Book Antiqua"/>
          <w:iCs/>
          <w:color w:val="000000"/>
        </w:rPr>
        <w:t xml:space="preserve"> </w:t>
      </w:r>
      <w:r w:rsidRPr="002A3126">
        <w:rPr>
          <w:rFonts w:ascii="Book Antiqua" w:hAnsi="Book Antiqua" w:cs="Book Antiqua"/>
          <w:iCs/>
          <w:color w:val="000000"/>
          <w:lang w:eastAsia="zh-CN"/>
        </w:rPr>
        <w:t xml:space="preserve">LY </w:t>
      </w:r>
      <w:r w:rsidRPr="002A3126">
        <w:rPr>
          <w:rFonts w:ascii="Book Antiqua" w:hAnsi="Book Antiqua" w:cs="Book Antiqua"/>
          <w:i/>
          <w:iCs/>
          <w:color w:val="000000"/>
          <w:lang w:eastAsia="zh-CN"/>
        </w:rPr>
        <w:t>et al</w:t>
      </w:r>
      <w:r w:rsidRPr="002A3126">
        <w:rPr>
          <w:rFonts w:ascii="Book Antiqua" w:hAnsi="Book Antiqua" w:cs="Book Antiqua"/>
          <w:iCs/>
          <w:color w:val="000000"/>
          <w:lang w:eastAsia="zh-CN"/>
        </w:rPr>
        <w:t xml:space="preserve">. </w:t>
      </w:r>
      <w:r w:rsidR="0042123E" w:rsidRPr="002A3126">
        <w:rPr>
          <w:rFonts w:ascii="Book Antiqua" w:eastAsia="Book Antiqua" w:hAnsi="Book Antiqua" w:cs="Book Antiqua"/>
          <w:iCs/>
          <w:color w:val="000000"/>
        </w:rPr>
        <w:t xml:space="preserve">Ventricular tachycardia from the </w:t>
      </w:r>
      <w:r w:rsidR="000D42B0">
        <w:rPr>
          <w:rFonts w:ascii="Book Antiqua" w:hAnsi="Book Antiqua" w:cs="Book Antiqua" w:hint="eastAsia"/>
          <w:iCs/>
          <w:color w:val="000000"/>
          <w:lang w:eastAsia="zh-CN"/>
        </w:rPr>
        <w:t>H</w:t>
      </w:r>
      <w:r w:rsidR="0042123E" w:rsidRPr="002A3126">
        <w:rPr>
          <w:rFonts w:ascii="Book Antiqua" w:eastAsia="Book Antiqua" w:hAnsi="Book Antiqua" w:cs="Book Antiqua"/>
          <w:iCs/>
          <w:color w:val="000000"/>
        </w:rPr>
        <w:t>is bundle</w:t>
      </w:r>
    </w:p>
    <w:p w14:paraId="324EE30E" w14:textId="77777777" w:rsidR="00A77B3E" w:rsidRPr="002A3126" w:rsidRDefault="00A77B3E" w:rsidP="002A3126">
      <w:pPr>
        <w:spacing w:line="360" w:lineRule="auto"/>
        <w:jc w:val="both"/>
        <w:rPr>
          <w:rFonts w:ascii="Book Antiqua" w:hAnsi="Book Antiqua"/>
        </w:rPr>
      </w:pPr>
    </w:p>
    <w:p w14:paraId="1769644F"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Lu-Yao Zhang, Shu-Juan Dong, Hai-Jia Yu, Ying-</w:t>
      </w:r>
      <w:proofErr w:type="spellStart"/>
      <w:r w:rsidRPr="002A3126">
        <w:rPr>
          <w:rFonts w:ascii="Book Antiqua" w:eastAsia="Book Antiqua" w:hAnsi="Book Antiqua" w:cs="Book Antiqua"/>
          <w:color w:val="000000"/>
        </w:rPr>
        <w:t>Jie</w:t>
      </w:r>
      <w:proofErr w:type="spellEnd"/>
      <w:r w:rsidRPr="002A3126">
        <w:rPr>
          <w:rFonts w:ascii="Book Antiqua" w:eastAsia="Book Antiqua" w:hAnsi="Book Antiqua" w:cs="Book Antiqua"/>
          <w:color w:val="000000"/>
        </w:rPr>
        <w:t xml:space="preserve"> Chu</w:t>
      </w:r>
    </w:p>
    <w:p w14:paraId="4139E478" w14:textId="77777777" w:rsidR="00A77B3E" w:rsidRPr="002A3126" w:rsidRDefault="00A77B3E" w:rsidP="002A3126">
      <w:pPr>
        <w:spacing w:line="360" w:lineRule="auto"/>
        <w:jc w:val="both"/>
        <w:rPr>
          <w:rFonts w:ascii="Book Antiqua" w:hAnsi="Book Antiqua"/>
        </w:rPr>
      </w:pPr>
    </w:p>
    <w:p w14:paraId="64FEAB27"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Lu-Yao Zhang, Shu-Juan Dong, Ying-</w:t>
      </w:r>
      <w:proofErr w:type="spellStart"/>
      <w:r w:rsidRPr="002A3126">
        <w:rPr>
          <w:rFonts w:ascii="Book Antiqua" w:eastAsia="Book Antiqua" w:hAnsi="Book Antiqua" w:cs="Book Antiqua"/>
          <w:b/>
          <w:bCs/>
          <w:color w:val="000000"/>
        </w:rPr>
        <w:t>Jie</w:t>
      </w:r>
      <w:proofErr w:type="spellEnd"/>
      <w:r w:rsidRPr="002A3126">
        <w:rPr>
          <w:rFonts w:ascii="Book Antiqua" w:eastAsia="Book Antiqua" w:hAnsi="Book Antiqua" w:cs="Book Antiqua"/>
          <w:b/>
          <w:bCs/>
          <w:color w:val="000000"/>
        </w:rPr>
        <w:t xml:space="preserve"> Chu, </w:t>
      </w:r>
      <w:r w:rsidRPr="002A3126">
        <w:rPr>
          <w:rFonts w:ascii="Book Antiqua" w:eastAsia="Book Antiqua" w:hAnsi="Book Antiqua" w:cs="Book Antiqua"/>
          <w:color w:val="000000"/>
        </w:rPr>
        <w:t xml:space="preserve">Department of Cardiology, Zhengzhou University People’s Hospital, Zhengzhou 450003, </w:t>
      </w:r>
      <w:r w:rsidR="00016AB9">
        <w:rPr>
          <w:rFonts w:ascii="Book Antiqua" w:hAnsi="Book Antiqua" w:cs="Book Antiqua" w:hint="eastAsia"/>
          <w:color w:val="000000"/>
          <w:lang w:eastAsia="zh-CN"/>
        </w:rPr>
        <w:t xml:space="preserve">Henan Province, </w:t>
      </w:r>
      <w:r w:rsidRPr="002A3126">
        <w:rPr>
          <w:rFonts w:ascii="Book Antiqua" w:eastAsia="Book Antiqua" w:hAnsi="Book Antiqua" w:cs="Book Antiqua"/>
          <w:color w:val="000000"/>
        </w:rPr>
        <w:t>China</w:t>
      </w:r>
    </w:p>
    <w:p w14:paraId="18F8F606" w14:textId="77777777" w:rsidR="00A77B3E" w:rsidRPr="002A3126" w:rsidRDefault="00A77B3E" w:rsidP="002A3126">
      <w:pPr>
        <w:spacing w:line="360" w:lineRule="auto"/>
        <w:jc w:val="both"/>
        <w:rPr>
          <w:rFonts w:ascii="Book Antiqua" w:hAnsi="Book Antiqua"/>
        </w:rPr>
      </w:pPr>
    </w:p>
    <w:p w14:paraId="22030B83"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Hai-Jia Yu, </w:t>
      </w:r>
      <w:r w:rsidR="007767A4" w:rsidRPr="002A3126">
        <w:rPr>
          <w:rFonts w:ascii="Book Antiqua" w:eastAsia="Book Antiqua" w:hAnsi="Book Antiqua" w:cs="Book Antiqua"/>
          <w:color w:val="000000"/>
        </w:rPr>
        <w:t xml:space="preserve">Department </w:t>
      </w:r>
      <w:r w:rsidR="007767A4" w:rsidRPr="002A3126">
        <w:rPr>
          <w:rFonts w:ascii="Book Antiqua" w:hAnsi="Book Antiqua" w:cs="Book Antiqua"/>
          <w:color w:val="000000"/>
          <w:lang w:eastAsia="zh-CN"/>
        </w:rPr>
        <w:t xml:space="preserve">of </w:t>
      </w:r>
      <w:r w:rsidRPr="002A3126">
        <w:rPr>
          <w:rFonts w:ascii="Book Antiqua" w:eastAsia="Book Antiqua" w:hAnsi="Book Antiqua" w:cs="Book Antiqua"/>
          <w:color w:val="000000"/>
        </w:rPr>
        <w:t xml:space="preserve">Emergency, Zhengzhou University People’s Hospital, Zhengzhou 450003, </w:t>
      </w:r>
      <w:r w:rsidR="00016AB9">
        <w:rPr>
          <w:rFonts w:ascii="Book Antiqua" w:hAnsi="Book Antiqua" w:cs="Book Antiqua" w:hint="eastAsia"/>
          <w:color w:val="000000"/>
          <w:lang w:eastAsia="zh-CN"/>
        </w:rPr>
        <w:t xml:space="preserve">Henan Province, </w:t>
      </w:r>
      <w:r w:rsidRPr="002A3126">
        <w:rPr>
          <w:rFonts w:ascii="Book Antiqua" w:eastAsia="Book Antiqua" w:hAnsi="Book Antiqua" w:cs="Book Antiqua"/>
          <w:color w:val="000000"/>
        </w:rPr>
        <w:t>China</w:t>
      </w:r>
    </w:p>
    <w:p w14:paraId="69DD776E" w14:textId="77777777" w:rsidR="00A77B3E" w:rsidRPr="002A3126" w:rsidRDefault="00A77B3E" w:rsidP="002A3126">
      <w:pPr>
        <w:spacing w:line="360" w:lineRule="auto"/>
        <w:jc w:val="both"/>
        <w:rPr>
          <w:rFonts w:ascii="Book Antiqua" w:hAnsi="Book Antiqua"/>
        </w:rPr>
      </w:pPr>
    </w:p>
    <w:p w14:paraId="703BA4CE"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Author contributions: </w:t>
      </w:r>
      <w:r w:rsidRPr="002A3126">
        <w:rPr>
          <w:rFonts w:ascii="Book Antiqua" w:eastAsia="Book Antiqua" w:hAnsi="Book Antiqua" w:cs="Book Antiqua"/>
          <w:color w:val="000000"/>
        </w:rPr>
        <w:t>Zhang</w:t>
      </w:r>
      <w:r w:rsidR="00956AFE">
        <w:rPr>
          <w:rFonts w:ascii="Book Antiqua" w:hAnsi="Book Antiqua" w:cs="Book Antiqua" w:hint="eastAsia"/>
          <w:color w:val="000000"/>
          <w:lang w:eastAsia="zh-CN"/>
        </w:rPr>
        <w:t xml:space="preserve"> LY</w:t>
      </w:r>
      <w:r w:rsidRPr="002A3126">
        <w:rPr>
          <w:rFonts w:ascii="Book Antiqua" w:eastAsia="Book Antiqua" w:hAnsi="Book Antiqua" w:cs="Book Antiqua"/>
          <w:color w:val="000000"/>
        </w:rPr>
        <w:t xml:space="preserve"> performed the study, collected data, and drafted the manuscript; Dong</w:t>
      </w:r>
      <w:r w:rsidR="00956AFE">
        <w:rPr>
          <w:rFonts w:ascii="Book Antiqua" w:hAnsi="Book Antiqua" w:cs="Book Antiqua" w:hint="eastAsia"/>
          <w:color w:val="000000"/>
          <w:lang w:eastAsia="zh-CN"/>
        </w:rPr>
        <w:t xml:space="preserve"> SJ</w:t>
      </w:r>
      <w:r w:rsidRPr="002A3126">
        <w:rPr>
          <w:rFonts w:ascii="Book Antiqua" w:eastAsia="Book Antiqua" w:hAnsi="Book Antiqua" w:cs="Book Antiqua"/>
          <w:color w:val="000000"/>
        </w:rPr>
        <w:t>, Yu</w:t>
      </w:r>
      <w:r w:rsidR="00956AFE">
        <w:rPr>
          <w:rFonts w:ascii="Book Antiqua" w:hAnsi="Book Antiqua" w:cs="Book Antiqua" w:hint="eastAsia"/>
          <w:color w:val="000000"/>
          <w:lang w:eastAsia="zh-CN"/>
        </w:rPr>
        <w:t xml:space="preserve"> HJ</w:t>
      </w:r>
      <w:r w:rsidRPr="002A3126">
        <w:rPr>
          <w:rFonts w:ascii="Book Antiqua" w:eastAsia="Book Antiqua" w:hAnsi="Book Antiqua" w:cs="Book Antiqua"/>
          <w:color w:val="000000"/>
        </w:rPr>
        <w:t xml:space="preserve"> and Chu</w:t>
      </w:r>
      <w:r w:rsidR="00956AFE">
        <w:rPr>
          <w:rFonts w:ascii="Book Antiqua" w:hAnsi="Book Antiqua" w:cs="Book Antiqua" w:hint="eastAsia"/>
          <w:color w:val="000000"/>
          <w:lang w:eastAsia="zh-CN"/>
        </w:rPr>
        <w:t xml:space="preserve"> YJ</w:t>
      </w:r>
      <w:r w:rsidRPr="002A3126">
        <w:rPr>
          <w:rFonts w:ascii="Book Antiqua" w:eastAsia="Book Antiqua" w:hAnsi="Book Antiqua" w:cs="Book Antiqua"/>
          <w:color w:val="000000"/>
        </w:rPr>
        <w:t xml:space="preserve"> collected data, performed literature searches and interpreted the data; Chu</w:t>
      </w:r>
      <w:r w:rsidR="00956AFE">
        <w:rPr>
          <w:rFonts w:ascii="Book Antiqua" w:hAnsi="Book Antiqua" w:cs="Book Antiqua" w:hint="eastAsia"/>
          <w:color w:val="000000"/>
          <w:lang w:eastAsia="zh-CN"/>
        </w:rPr>
        <w:t xml:space="preserve"> YJ</w:t>
      </w:r>
      <w:r w:rsidRPr="002A3126">
        <w:rPr>
          <w:rFonts w:ascii="Book Antiqua" w:eastAsia="Book Antiqua" w:hAnsi="Book Antiqua" w:cs="Book Antiqua"/>
          <w:color w:val="000000"/>
        </w:rPr>
        <w:t xml:space="preserve"> made critical revisions to the manuscript</w:t>
      </w:r>
      <w:r w:rsidR="007F7E63">
        <w:rPr>
          <w:rFonts w:ascii="Book Antiqua" w:hAnsi="Book Antiqua" w:cs="Book Antiqua" w:hint="eastAsia"/>
          <w:color w:val="000000"/>
          <w:lang w:eastAsia="zh-CN"/>
        </w:rPr>
        <w:t>;</w:t>
      </w:r>
      <w:r w:rsidRPr="002A3126">
        <w:rPr>
          <w:rFonts w:ascii="Book Antiqua" w:eastAsia="Book Antiqua" w:hAnsi="Book Antiqua" w:cs="Book Antiqua"/>
          <w:color w:val="000000"/>
        </w:rPr>
        <w:t xml:space="preserve"> </w:t>
      </w:r>
      <w:r w:rsidR="007F7E63">
        <w:rPr>
          <w:rFonts w:ascii="Book Antiqua" w:hAnsi="Book Antiqua" w:cs="Book Antiqua" w:hint="eastAsia"/>
          <w:color w:val="000000"/>
          <w:lang w:eastAsia="zh-CN"/>
        </w:rPr>
        <w:t>a</w:t>
      </w:r>
      <w:r w:rsidRPr="002A3126">
        <w:rPr>
          <w:rFonts w:ascii="Book Antiqua" w:eastAsia="Book Antiqua" w:hAnsi="Book Antiqua" w:cs="Book Antiqua"/>
          <w:color w:val="000000"/>
        </w:rPr>
        <w:t>ll the authors have read and approved the version of the article presented for publication.</w:t>
      </w:r>
    </w:p>
    <w:p w14:paraId="3B2E579D" w14:textId="77777777" w:rsidR="00A77B3E" w:rsidRPr="002A3126" w:rsidRDefault="00A77B3E" w:rsidP="002A3126">
      <w:pPr>
        <w:spacing w:line="360" w:lineRule="auto"/>
        <w:jc w:val="both"/>
        <w:rPr>
          <w:rFonts w:ascii="Book Antiqua" w:hAnsi="Book Antiqua"/>
        </w:rPr>
      </w:pPr>
    </w:p>
    <w:p w14:paraId="7BE407B6"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Corresponding author: Ying-</w:t>
      </w:r>
      <w:proofErr w:type="spellStart"/>
      <w:r w:rsidRPr="002A3126">
        <w:rPr>
          <w:rFonts w:ascii="Book Antiqua" w:eastAsia="Book Antiqua" w:hAnsi="Book Antiqua" w:cs="Book Antiqua"/>
          <w:b/>
          <w:bCs/>
          <w:color w:val="000000"/>
        </w:rPr>
        <w:t>Jie</w:t>
      </w:r>
      <w:proofErr w:type="spellEnd"/>
      <w:r w:rsidRPr="002A3126">
        <w:rPr>
          <w:rFonts w:ascii="Book Antiqua" w:eastAsia="Book Antiqua" w:hAnsi="Book Antiqua" w:cs="Book Antiqua"/>
          <w:b/>
          <w:bCs/>
          <w:color w:val="000000"/>
        </w:rPr>
        <w:t xml:space="preserve"> Chu, MD, PhD, Chief Doctor, Professor, </w:t>
      </w:r>
      <w:r w:rsidRPr="002A3126">
        <w:rPr>
          <w:rFonts w:ascii="Book Antiqua" w:eastAsia="Book Antiqua" w:hAnsi="Book Antiqua" w:cs="Book Antiqua"/>
          <w:color w:val="000000"/>
        </w:rPr>
        <w:t>Department of Cardiology, Zhengzhou Uni</w:t>
      </w:r>
      <w:r w:rsidR="0045529A">
        <w:rPr>
          <w:rFonts w:ascii="Book Antiqua" w:eastAsia="Book Antiqua" w:hAnsi="Book Antiqua" w:cs="Book Antiqua"/>
          <w:color w:val="000000"/>
        </w:rPr>
        <w:t>versity People’s Hospital, No.</w:t>
      </w:r>
      <w:r w:rsidR="0045529A">
        <w:rPr>
          <w:rFonts w:ascii="Book Antiqua" w:hAnsi="Book Antiqua" w:cs="Book Antiqua" w:hint="eastAsia"/>
          <w:color w:val="000000"/>
          <w:lang w:eastAsia="zh-CN"/>
        </w:rPr>
        <w:t xml:space="preserve"> </w:t>
      </w:r>
      <w:r w:rsidR="0045529A">
        <w:rPr>
          <w:rFonts w:ascii="Book Antiqua" w:eastAsia="Book Antiqua" w:hAnsi="Book Antiqua" w:cs="Book Antiqua"/>
          <w:color w:val="000000"/>
        </w:rPr>
        <w:t>7</w:t>
      </w:r>
      <w:r w:rsidRPr="002A3126">
        <w:rPr>
          <w:rFonts w:ascii="Book Antiqua" w:eastAsia="Book Antiqua" w:hAnsi="Book Antiqua" w:cs="Book Antiqua"/>
          <w:color w:val="000000"/>
        </w:rPr>
        <w:t xml:space="preserve"> </w:t>
      </w:r>
      <w:proofErr w:type="spellStart"/>
      <w:r w:rsidRPr="002A3126">
        <w:rPr>
          <w:rFonts w:ascii="Book Antiqua" w:eastAsia="Book Antiqua" w:hAnsi="Book Antiqua" w:cs="Book Antiqua"/>
          <w:color w:val="000000"/>
        </w:rPr>
        <w:t>Weiwu</w:t>
      </w:r>
      <w:proofErr w:type="spellEnd"/>
      <w:r w:rsidRPr="002A3126">
        <w:rPr>
          <w:rFonts w:ascii="Book Antiqua" w:eastAsia="Book Antiqua" w:hAnsi="Book Antiqua" w:cs="Book Antiqua"/>
          <w:color w:val="000000"/>
        </w:rPr>
        <w:t xml:space="preserve"> Road, </w:t>
      </w:r>
      <w:proofErr w:type="spellStart"/>
      <w:r w:rsidRPr="002A3126">
        <w:rPr>
          <w:rFonts w:ascii="Book Antiqua" w:eastAsia="Book Antiqua" w:hAnsi="Book Antiqua" w:cs="Book Antiqua"/>
          <w:color w:val="000000"/>
        </w:rPr>
        <w:t>Jinshui</w:t>
      </w:r>
      <w:proofErr w:type="spellEnd"/>
      <w:r w:rsidRPr="002A3126">
        <w:rPr>
          <w:rFonts w:ascii="Book Antiqua" w:eastAsia="Book Antiqua" w:hAnsi="Book Antiqua" w:cs="Book Antiqua"/>
          <w:color w:val="000000"/>
        </w:rPr>
        <w:t xml:space="preserve"> District, Zhengzhou 450003,</w:t>
      </w:r>
      <w:r w:rsidR="0045529A" w:rsidRPr="0045529A">
        <w:rPr>
          <w:rFonts w:ascii="Book Antiqua" w:hAnsi="Book Antiqua" w:cs="Book Antiqua" w:hint="eastAsia"/>
          <w:color w:val="000000"/>
          <w:lang w:eastAsia="zh-CN"/>
        </w:rPr>
        <w:t xml:space="preserve"> </w:t>
      </w:r>
      <w:r w:rsidR="0045529A">
        <w:rPr>
          <w:rFonts w:ascii="Book Antiqua" w:hAnsi="Book Antiqua" w:cs="Book Antiqua" w:hint="eastAsia"/>
          <w:color w:val="000000"/>
          <w:lang w:eastAsia="zh-CN"/>
        </w:rPr>
        <w:t>Henan Province,</w:t>
      </w:r>
      <w:r w:rsidRPr="002A3126">
        <w:rPr>
          <w:rFonts w:ascii="Book Antiqua" w:eastAsia="Book Antiqua" w:hAnsi="Book Antiqua" w:cs="Book Antiqua"/>
          <w:color w:val="000000"/>
        </w:rPr>
        <w:t xml:space="preserve"> China. chuyingjie59@163.com</w:t>
      </w:r>
    </w:p>
    <w:p w14:paraId="7608BD9C" w14:textId="77777777" w:rsidR="00A77B3E" w:rsidRPr="002A3126" w:rsidRDefault="00A77B3E" w:rsidP="002A3126">
      <w:pPr>
        <w:spacing w:line="360" w:lineRule="auto"/>
        <w:jc w:val="both"/>
        <w:rPr>
          <w:rFonts w:ascii="Book Antiqua" w:hAnsi="Book Antiqua"/>
        </w:rPr>
      </w:pPr>
    </w:p>
    <w:p w14:paraId="485F0A79"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Received: </w:t>
      </w:r>
      <w:r w:rsidRPr="002A3126">
        <w:rPr>
          <w:rFonts w:ascii="Book Antiqua" w:eastAsia="Book Antiqua" w:hAnsi="Book Antiqua" w:cs="Book Antiqua"/>
          <w:color w:val="000000"/>
        </w:rPr>
        <w:t>July 6, 2021</w:t>
      </w:r>
    </w:p>
    <w:p w14:paraId="0121A717"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Revised: </w:t>
      </w:r>
      <w:r w:rsidR="006D6558">
        <w:rPr>
          <w:rFonts w:ascii="Book Antiqua" w:hAnsi="Book Antiqua"/>
        </w:rPr>
        <w:t>August 16, 2021</w:t>
      </w:r>
    </w:p>
    <w:p w14:paraId="0313DCC0" w14:textId="4279F328"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Accepted: </w:t>
      </w:r>
      <w:r w:rsidR="001A12F6">
        <w:rPr>
          <w:rFonts w:ascii="Book Antiqua" w:eastAsia="Book Antiqua" w:hAnsi="Book Antiqua" w:cs="Book Antiqua"/>
          <w:color w:val="000000"/>
        </w:rPr>
        <w:t>September 19, 2021</w:t>
      </w:r>
    </w:p>
    <w:p w14:paraId="2C08587E"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Published online: </w:t>
      </w:r>
    </w:p>
    <w:p w14:paraId="5737953A" w14:textId="77777777" w:rsidR="00A77B3E" w:rsidRPr="002A3126" w:rsidRDefault="00A77B3E" w:rsidP="002A3126">
      <w:pPr>
        <w:spacing w:line="360" w:lineRule="auto"/>
        <w:jc w:val="both"/>
        <w:rPr>
          <w:rFonts w:ascii="Book Antiqua" w:hAnsi="Book Antiqua"/>
        </w:rPr>
        <w:sectPr w:rsidR="00A77B3E" w:rsidRPr="002A3126">
          <w:footerReference w:type="default" r:id="rId6"/>
          <w:pgSz w:w="12240" w:h="15840"/>
          <w:pgMar w:top="1440" w:right="1440" w:bottom="1440" w:left="1440" w:header="720" w:footer="720" w:gutter="0"/>
          <w:cols w:space="720"/>
          <w:docGrid w:linePitch="360"/>
        </w:sectPr>
      </w:pPr>
    </w:p>
    <w:p w14:paraId="0A64AD26"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lastRenderedPageBreak/>
        <w:t>Abstract</w:t>
      </w:r>
    </w:p>
    <w:p w14:paraId="53534925"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BACKGROUND</w:t>
      </w:r>
    </w:p>
    <w:p w14:paraId="3D29EF14"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Ventricular tachycardia</w:t>
      </w:r>
      <w:r w:rsidR="000D42B0">
        <w:rPr>
          <w:rFonts w:ascii="Book Antiqua" w:hAnsi="Book Antiqua" w:cs="Book Antiqua" w:hint="eastAsia"/>
          <w:color w:val="000000"/>
          <w:lang w:eastAsia="zh-CN"/>
        </w:rPr>
        <w:t xml:space="preserve"> (VT)</w:t>
      </w:r>
      <w:r w:rsidRPr="002A3126">
        <w:rPr>
          <w:rFonts w:ascii="Book Antiqua" w:eastAsia="Book Antiqua" w:hAnsi="Book Antiqua" w:cs="Book Antiqua"/>
          <w:color w:val="000000"/>
        </w:rPr>
        <w:t xml:space="preserve"> commonly occurs among patients with heart failure and can even cause sudden cardiac death. </w:t>
      </w:r>
      <w:r w:rsidR="000D42B0">
        <w:rPr>
          <w:rFonts w:ascii="Book Antiqua" w:hAnsi="Book Antiqua" w:cs="Book Antiqua" w:hint="eastAsia"/>
          <w:color w:val="000000"/>
          <w:lang w:eastAsia="zh-CN"/>
        </w:rPr>
        <w:t>VT</w:t>
      </w:r>
      <w:r w:rsidRPr="002A3126">
        <w:rPr>
          <w:rFonts w:ascii="Book Antiqua" w:eastAsia="Book Antiqua" w:hAnsi="Book Antiqua" w:cs="Book Antiqua"/>
          <w:color w:val="000000"/>
        </w:rPr>
        <w:t xml:space="preserve"> originating from the His bundle branch has been rarely reported. We present the case of a patient with </w:t>
      </w:r>
      <w:r w:rsidR="000D42B0">
        <w:rPr>
          <w:rFonts w:ascii="Book Antiqua" w:hAnsi="Book Antiqua" w:cs="Book Antiqua" w:hint="eastAsia"/>
          <w:color w:val="000000"/>
          <w:lang w:eastAsia="zh-CN"/>
        </w:rPr>
        <w:t>VT</w:t>
      </w:r>
      <w:r w:rsidRPr="002A3126">
        <w:rPr>
          <w:rFonts w:ascii="Book Antiqua" w:eastAsia="Book Antiqua" w:hAnsi="Book Antiqua" w:cs="Book Antiqua"/>
          <w:color w:val="000000"/>
        </w:rPr>
        <w:t xml:space="preserve"> from the His bundle branch.</w:t>
      </w:r>
    </w:p>
    <w:p w14:paraId="0CC5958E" w14:textId="77777777" w:rsidR="00A77B3E" w:rsidRPr="002A3126" w:rsidRDefault="00A77B3E" w:rsidP="002A3126">
      <w:pPr>
        <w:spacing w:line="360" w:lineRule="auto"/>
        <w:jc w:val="both"/>
        <w:rPr>
          <w:rFonts w:ascii="Book Antiqua" w:hAnsi="Book Antiqua"/>
        </w:rPr>
      </w:pPr>
    </w:p>
    <w:p w14:paraId="13072069"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CASE SUMMARY</w:t>
      </w:r>
    </w:p>
    <w:p w14:paraId="13731BFD"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 xml:space="preserve">A 58-year-old female complained of paroxysmal palpitations and dizziness for approximately 6 mo. She had a history of fatty liver and cholecystitis, and carotid atherosclerosis could not be excluded from the ultrasound results. An evaluation of the electrocardiogram obtained after admission showed spontaneous conversion between two different morphologies. The possible electrophysiologic mechanism suggested that the dual-source </w:t>
      </w:r>
      <w:r w:rsidR="000D42B0">
        <w:rPr>
          <w:rFonts w:ascii="Book Antiqua" w:hAnsi="Book Antiqua" w:cs="Book Antiqua" w:hint="eastAsia"/>
          <w:color w:val="000000"/>
          <w:lang w:eastAsia="zh-CN"/>
        </w:rPr>
        <w:t>VT</w:t>
      </w:r>
      <w:r w:rsidRPr="002A3126">
        <w:rPr>
          <w:rFonts w:ascii="Book Antiqua" w:eastAsia="Book Antiqua" w:hAnsi="Book Antiqua" w:cs="Book Antiqua"/>
          <w:color w:val="000000"/>
        </w:rPr>
        <w:t xml:space="preserve"> originated from the same source, </w:t>
      </w:r>
      <w:r w:rsidR="000D42B0">
        <w:rPr>
          <w:rFonts w:ascii="Book Antiqua" w:hAnsi="Book Antiqua" w:cs="Book Antiqua" w:hint="eastAsia"/>
          <w:color w:val="000000"/>
          <w:lang w:eastAsia="zh-CN"/>
        </w:rPr>
        <w:t>the H</w:t>
      </w:r>
      <w:r w:rsidR="000D42B0" w:rsidRPr="002A3126">
        <w:rPr>
          <w:rFonts w:ascii="Book Antiqua" w:eastAsia="Book Antiqua" w:hAnsi="Book Antiqua" w:cs="Book Antiqua"/>
          <w:color w:val="000000"/>
        </w:rPr>
        <w:t>is bundle</w:t>
      </w:r>
      <w:r w:rsidRPr="002A3126">
        <w:rPr>
          <w:rFonts w:ascii="Book Antiqua" w:eastAsia="Book Antiqua" w:hAnsi="Book Antiqua" w:cs="Book Antiqua"/>
          <w:color w:val="000000"/>
        </w:rPr>
        <w:t xml:space="preserve"> branch. Finally, </w:t>
      </w:r>
      <w:r w:rsidR="000D42B0">
        <w:rPr>
          <w:rFonts w:ascii="Book Antiqua" w:hAnsi="Book Antiqua" w:cs="Book Antiqua" w:hint="eastAsia"/>
          <w:color w:val="000000"/>
          <w:lang w:eastAsia="zh-CN"/>
        </w:rPr>
        <w:t>the H</w:t>
      </w:r>
      <w:r w:rsidR="000D42B0" w:rsidRPr="002A3126">
        <w:rPr>
          <w:rFonts w:ascii="Book Antiqua" w:eastAsia="Book Antiqua" w:hAnsi="Book Antiqua" w:cs="Book Antiqua"/>
          <w:color w:val="000000"/>
        </w:rPr>
        <w:t>is bundle</w:t>
      </w:r>
      <w:r w:rsidRPr="002A3126">
        <w:rPr>
          <w:rFonts w:ascii="Book Antiqua" w:eastAsia="Book Antiqua" w:hAnsi="Book Antiqua" w:cs="Book Antiqua"/>
          <w:color w:val="000000"/>
        </w:rPr>
        <w:t xml:space="preserve"> branch was ablated, and a dual-chamber pacemaker was inserted into the patient’s heart. No further </w:t>
      </w:r>
      <w:r w:rsidR="000D42B0">
        <w:rPr>
          <w:rFonts w:ascii="Book Antiqua" w:hAnsi="Book Antiqua" w:cs="Book Antiqua" w:hint="eastAsia"/>
          <w:color w:val="000000"/>
          <w:lang w:eastAsia="zh-CN"/>
        </w:rPr>
        <w:t>VT</w:t>
      </w:r>
      <w:r w:rsidRPr="002A3126">
        <w:rPr>
          <w:rFonts w:ascii="Book Antiqua" w:eastAsia="Book Antiqua" w:hAnsi="Book Antiqua" w:cs="Book Antiqua"/>
          <w:color w:val="000000"/>
        </w:rPr>
        <w:t xml:space="preserve"> occurred during the 3-year follow-up after hospital discharge.</w:t>
      </w:r>
    </w:p>
    <w:p w14:paraId="42056318" w14:textId="77777777" w:rsidR="00A77B3E" w:rsidRPr="002A3126" w:rsidRDefault="00A77B3E" w:rsidP="002A3126">
      <w:pPr>
        <w:spacing w:line="360" w:lineRule="auto"/>
        <w:jc w:val="both"/>
        <w:rPr>
          <w:rFonts w:ascii="Book Antiqua" w:hAnsi="Book Antiqua"/>
        </w:rPr>
      </w:pPr>
    </w:p>
    <w:p w14:paraId="63B773AC"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CONCLUSION</w:t>
      </w:r>
    </w:p>
    <w:p w14:paraId="0FDD732A"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 xml:space="preserve">The diagnosis of </w:t>
      </w:r>
      <w:r w:rsidR="000D42B0">
        <w:rPr>
          <w:rFonts w:ascii="Book Antiqua" w:hAnsi="Book Antiqua" w:cs="Book Antiqua" w:hint="eastAsia"/>
          <w:color w:val="000000"/>
          <w:lang w:eastAsia="zh-CN"/>
        </w:rPr>
        <w:t>VT</w:t>
      </w:r>
      <w:r w:rsidRPr="002A3126">
        <w:rPr>
          <w:rFonts w:ascii="Book Antiqua" w:eastAsia="Book Antiqua" w:hAnsi="Book Antiqua" w:cs="Book Antiqua"/>
          <w:color w:val="000000"/>
        </w:rPr>
        <w:t xml:space="preserve"> originating from </w:t>
      </w:r>
      <w:r w:rsidR="000D42B0">
        <w:rPr>
          <w:rFonts w:ascii="Book Antiqua" w:hAnsi="Book Antiqua" w:cs="Book Antiqua" w:hint="eastAsia"/>
          <w:color w:val="000000"/>
          <w:lang w:eastAsia="zh-CN"/>
        </w:rPr>
        <w:t>the H</w:t>
      </w:r>
      <w:r w:rsidR="000D42B0" w:rsidRPr="002A3126">
        <w:rPr>
          <w:rFonts w:ascii="Book Antiqua" w:eastAsia="Book Antiqua" w:hAnsi="Book Antiqua" w:cs="Book Antiqua"/>
          <w:color w:val="000000"/>
        </w:rPr>
        <w:t>is bundle</w:t>
      </w:r>
      <w:r w:rsidRPr="002A3126">
        <w:rPr>
          <w:rFonts w:ascii="Book Antiqua" w:eastAsia="Book Antiqua" w:hAnsi="Book Antiqua" w:cs="Book Antiqua"/>
          <w:color w:val="000000"/>
        </w:rPr>
        <w:t xml:space="preserve"> is rare and difficult to establish. The results of this study showed </w:t>
      </w:r>
      <w:r w:rsidR="000D42B0">
        <w:rPr>
          <w:rFonts w:ascii="Book Antiqua" w:hAnsi="Book Antiqua" w:cs="Book Antiqua" w:hint="eastAsia"/>
          <w:color w:val="000000"/>
          <w:lang w:eastAsia="zh-CN"/>
        </w:rPr>
        <w:t>VT</w:t>
      </w:r>
      <w:r w:rsidRPr="002A3126">
        <w:rPr>
          <w:rFonts w:ascii="Book Antiqua" w:eastAsia="Book Antiqua" w:hAnsi="Book Antiqua" w:cs="Book Antiqua"/>
          <w:color w:val="000000"/>
        </w:rPr>
        <w:t xml:space="preserve"> originating from </w:t>
      </w:r>
      <w:r w:rsidR="000D42B0">
        <w:rPr>
          <w:rFonts w:ascii="Book Antiqua" w:hAnsi="Book Antiqua" w:cs="Book Antiqua" w:hint="eastAsia"/>
          <w:color w:val="000000"/>
          <w:lang w:eastAsia="zh-CN"/>
        </w:rPr>
        <w:t>the H</w:t>
      </w:r>
      <w:r w:rsidRPr="002A3126">
        <w:rPr>
          <w:rFonts w:ascii="Book Antiqua" w:eastAsia="Book Antiqua" w:hAnsi="Book Antiqua" w:cs="Book Antiqua"/>
          <w:color w:val="000000"/>
        </w:rPr>
        <w:t>is bundle based on a careful evaluation of the electrocardiogram, and the diagnosis was confirmed by an intracardiac electrophysiologic examination.</w:t>
      </w:r>
    </w:p>
    <w:p w14:paraId="3D97D864" w14:textId="77777777" w:rsidR="00A77B3E" w:rsidRPr="002A3126" w:rsidRDefault="00A77B3E" w:rsidP="002A3126">
      <w:pPr>
        <w:spacing w:line="360" w:lineRule="auto"/>
        <w:jc w:val="both"/>
        <w:rPr>
          <w:rFonts w:ascii="Book Antiqua" w:hAnsi="Book Antiqua"/>
        </w:rPr>
      </w:pPr>
    </w:p>
    <w:p w14:paraId="05554EC5"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Key Words: </w:t>
      </w:r>
      <w:r w:rsidRPr="002A3126">
        <w:rPr>
          <w:rFonts w:ascii="Book Antiqua" w:eastAsia="Book Antiqua" w:hAnsi="Book Antiqua" w:cs="Book Antiqua"/>
          <w:color w:val="000000"/>
        </w:rPr>
        <w:t>Electrocardiogram; His bundle; Ventricular tachycardia; Case report</w:t>
      </w:r>
    </w:p>
    <w:p w14:paraId="34BB9842" w14:textId="77777777" w:rsidR="00A77B3E" w:rsidRPr="002A3126" w:rsidRDefault="00A77B3E" w:rsidP="002A3126">
      <w:pPr>
        <w:spacing w:line="360" w:lineRule="auto"/>
        <w:jc w:val="both"/>
        <w:rPr>
          <w:rFonts w:ascii="Book Antiqua" w:hAnsi="Book Antiqua"/>
        </w:rPr>
      </w:pPr>
    </w:p>
    <w:p w14:paraId="1BCCFAC3"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 xml:space="preserve">Zhang LY, Dong SJ, Yu HJ, Chu YJ. Ventricular tachycardia originating from </w:t>
      </w:r>
      <w:r w:rsidR="000D42B0">
        <w:rPr>
          <w:rFonts w:ascii="Book Antiqua" w:hAnsi="Book Antiqua" w:cs="Book Antiqua" w:hint="eastAsia"/>
          <w:color w:val="000000"/>
          <w:lang w:eastAsia="zh-CN"/>
        </w:rPr>
        <w:t>the H</w:t>
      </w:r>
      <w:r w:rsidR="000D42B0" w:rsidRPr="002A3126">
        <w:rPr>
          <w:rFonts w:ascii="Book Antiqua" w:eastAsia="Book Antiqua" w:hAnsi="Book Antiqua" w:cs="Book Antiqua"/>
          <w:color w:val="000000"/>
        </w:rPr>
        <w:t>is bundle</w:t>
      </w:r>
      <w:r w:rsidRPr="002A3126">
        <w:rPr>
          <w:rFonts w:ascii="Book Antiqua" w:eastAsia="Book Antiqua" w:hAnsi="Book Antiqua" w:cs="Book Antiqua"/>
          <w:color w:val="000000"/>
        </w:rPr>
        <w:t xml:space="preserve">: </w:t>
      </w:r>
      <w:r w:rsidR="00A46C5F">
        <w:rPr>
          <w:rFonts w:ascii="Book Antiqua" w:hAnsi="Book Antiqua" w:cs="Book Antiqua" w:hint="eastAsia"/>
          <w:color w:val="000000"/>
          <w:lang w:eastAsia="zh-CN"/>
        </w:rPr>
        <w:t>A</w:t>
      </w:r>
      <w:r w:rsidRPr="002A3126">
        <w:rPr>
          <w:rFonts w:ascii="Book Antiqua" w:eastAsia="Book Antiqua" w:hAnsi="Book Antiqua" w:cs="Book Antiqua"/>
          <w:color w:val="000000"/>
        </w:rPr>
        <w:t xml:space="preserve"> case report. </w:t>
      </w:r>
      <w:r w:rsidRPr="002A3126">
        <w:rPr>
          <w:rFonts w:ascii="Book Antiqua" w:eastAsia="Book Antiqua" w:hAnsi="Book Antiqua" w:cs="Book Antiqua"/>
          <w:i/>
          <w:iCs/>
          <w:color w:val="000000"/>
        </w:rPr>
        <w:t>World J Clin Cases</w:t>
      </w:r>
      <w:r w:rsidRPr="002A3126">
        <w:rPr>
          <w:rFonts w:ascii="Book Antiqua" w:eastAsia="Book Antiqua" w:hAnsi="Book Antiqua" w:cs="Book Antiqua"/>
          <w:color w:val="000000"/>
        </w:rPr>
        <w:t xml:space="preserve"> 2021; In press</w:t>
      </w:r>
    </w:p>
    <w:p w14:paraId="21BCDC10" w14:textId="77777777" w:rsidR="00A77B3E" w:rsidRPr="002A3126" w:rsidRDefault="00A77B3E" w:rsidP="002A3126">
      <w:pPr>
        <w:spacing w:line="360" w:lineRule="auto"/>
        <w:jc w:val="both"/>
        <w:rPr>
          <w:rFonts w:ascii="Book Antiqua" w:hAnsi="Book Antiqua"/>
        </w:rPr>
      </w:pPr>
    </w:p>
    <w:p w14:paraId="655327C1"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lastRenderedPageBreak/>
        <w:t xml:space="preserve">Core Tip: </w:t>
      </w:r>
      <w:r w:rsidRPr="002A3126">
        <w:rPr>
          <w:rFonts w:ascii="Book Antiqua" w:eastAsia="Book Antiqua" w:hAnsi="Book Antiqua" w:cs="Book Antiqua"/>
          <w:color w:val="000000"/>
        </w:rPr>
        <w:t>This case report involves ventricular tachycardia originating from the His bundle, which is very rare. The diagnosis of the originating site was based on a careful electrocardiogram analysis and physician clinical experience. This case report provides a reference for the clinical diagnosis of such cases.</w:t>
      </w:r>
    </w:p>
    <w:p w14:paraId="4228FE11" w14:textId="77777777" w:rsidR="00A77B3E" w:rsidRPr="002A3126" w:rsidRDefault="00A77B3E" w:rsidP="002A3126">
      <w:pPr>
        <w:spacing w:line="360" w:lineRule="auto"/>
        <w:jc w:val="both"/>
        <w:rPr>
          <w:rFonts w:ascii="Book Antiqua" w:hAnsi="Book Antiqua"/>
        </w:rPr>
      </w:pPr>
    </w:p>
    <w:p w14:paraId="39A79BAE"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aps/>
          <w:color w:val="000000"/>
          <w:u w:val="single"/>
        </w:rPr>
        <w:t>INTRODUCTION</w:t>
      </w:r>
    </w:p>
    <w:p w14:paraId="6E0C4351"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 xml:space="preserve">Heart failure is major cause of human mortality and is commonly caused by ventricular tachycardia (VT), a </w:t>
      </w:r>
      <w:proofErr w:type="gramStart"/>
      <w:r w:rsidRPr="002A3126">
        <w:rPr>
          <w:rFonts w:ascii="Book Antiqua" w:eastAsia="Book Antiqua" w:hAnsi="Book Antiqua" w:cs="Book Antiqua"/>
          <w:color w:val="000000"/>
        </w:rPr>
        <w:t>tachyarrhythmia</w:t>
      </w:r>
      <w:r w:rsidRPr="002A3126">
        <w:rPr>
          <w:rFonts w:ascii="Book Antiqua" w:eastAsia="Book Antiqua" w:hAnsi="Book Antiqua" w:cs="Book Antiqua"/>
          <w:color w:val="000000"/>
          <w:vertAlign w:val="superscript"/>
        </w:rPr>
        <w:t>[</w:t>
      </w:r>
      <w:proofErr w:type="gramEnd"/>
      <w:r w:rsidRPr="002A3126">
        <w:rPr>
          <w:rFonts w:ascii="Book Antiqua" w:eastAsia="Book Antiqua" w:hAnsi="Book Antiqua" w:cs="Book Antiqua"/>
          <w:color w:val="000000"/>
          <w:vertAlign w:val="superscript"/>
        </w:rPr>
        <w:t>1]</w:t>
      </w:r>
      <w:r w:rsidRPr="002A3126">
        <w:rPr>
          <w:rFonts w:ascii="Book Antiqua" w:eastAsia="Book Antiqua" w:hAnsi="Book Antiqua" w:cs="Book Antiqua"/>
          <w:color w:val="000000"/>
        </w:rPr>
        <w:t xml:space="preserve">. The most feared consequence of VT is sudden cardiac </w:t>
      </w:r>
      <w:proofErr w:type="gramStart"/>
      <w:r w:rsidRPr="002A3126">
        <w:rPr>
          <w:rFonts w:ascii="Book Antiqua" w:eastAsia="Book Antiqua" w:hAnsi="Book Antiqua" w:cs="Book Antiqua"/>
          <w:color w:val="000000"/>
        </w:rPr>
        <w:t>death</w:t>
      </w:r>
      <w:r w:rsidRPr="002A3126">
        <w:rPr>
          <w:rFonts w:ascii="Book Antiqua" w:eastAsia="Book Antiqua" w:hAnsi="Book Antiqua" w:cs="Book Antiqua"/>
          <w:color w:val="000000"/>
          <w:vertAlign w:val="superscript"/>
        </w:rPr>
        <w:t>[</w:t>
      </w:r>
      <w:proofErr w:type="gramEnd"/>
      <w:r w:rsidRPr="002A3126">
        <w:rPr>
          <w:rFonts w:ascii="Book Antiqua" w:eastAsia="Book Antiqua" w:hAnsi="Book Antiqua" w:cs="Book Antiqua"/>
          <w:color w:val="000000"/>
          <w:vertAlign w:val="superscript"/>
        </w:rPr>
        <w:t>2]</w:t>
      </w:r>
      <w:r w:rsidRPr="002A3126">
        <w:rPr>
          <w:rFonts w:ascii="Book Antiqua" w:eastAsia="Book Antiqua" w:hAnsi="Book Antiqua" w:cs="Book Antiqua"/>
          <w:color w:val="000000"/>
        </w:rPr>
        <w:t xml:space="preserve">. It is very important that cardiac surgeons recognize and manage VT </w:t>
      </w:r>
      <w:proofErr w:type="gramStart"/>
      <w:r w:rsidRPr="002A3126">
        <w:rPr>
          <w:rFonts w:ascii="Book Antiqua" w:eastAsia="Book Antiqua" w:hAnsi="Book Antiqua" w:cs="Book Antiqua"/>
          <w:color w:val="000000"/>
        </w:rPr>
        <w:t>promptly</w:t>
      </w:r>
      <w:r w:rsidRPr="002A3126">
        <w:rPr>
          <w:rFonts w:ascii="Book Antiqua" w:eastAsia="Book Antiqua" w:hAnsi="Book Antiqua" w:cs="Book Antiqua"/>
          <w:color w:val="000000"/>
          <w:vertAlign w:val="superscript"/>
        </w:rPr>
        <w:t>[</w:t>
      </w:r>
      <w:proofErr w:type="gramEnd"/>
      <w:r w:rsidRPr="002A3126">
        <w:rPr>
          <w:rFonts w:ascii="Book Antiqua" w:eastAsia="Book Antiqua" w:hAnsi="Book Antiqua" w:cs="Book Antiqua"/>
          <w:color w:val="000000"/>
          <w:vertAlign w:val="superscript"/>
        </w:rPr>
        <w:t>3]</w:t>
      </w:r>
      <w:r w:rsidRPr="002A3126">
        <w:rPr>
          <w:rFonts w:ascii="Book Antiqua" w:eastAsia="Book Antiqua" w:hAnsi="Book Antiqua" w:cs="Book Antiqua"/>
          <w:color w:val="000000"/>
        </w:rPr>
        <w:t xml:space="preserve">. VT frequently originates from the right ventricular outflow tracts, the left ventricular outflow tracts, and the paravalvular aortic cusps. Less common sites of origin for VT include the His-Purkinje network and the cardiac </w:t>
      </w:r>
      <w:proofErr w:type="gramStart"/>
      <w:r w:rsidRPr="002A3126">
        <w:rPr>
          <w:rFonts w:ascii="Book Antiqua" w:eastAsia="Book Antiqua" w:hAnsi="Book Antiqua" w:cs="Book Antiqua"/>
          <w:color w:val="000000"/>
        </w:rPr>
        <w:t>crux</w:t>
      </w:r>
      <w:r w:rsidRPr="002A3126">
        <w:rPr>
          <w:rFonts w:ascii="Book Antiqua" w:eastAsia="Book Antiqua" w:hAnsi="Book Antiqua" w:cs="Book Antiqua"/>
          <w:color w:val="000000"/>
          <w:vertAlign w:val="superscript"/>
        </w:rPr>
        <w:t>[</w:t>
      </w:r>
      <w:proofErr w:type="gramEnd"/>
      <w:r w:rsidRPr="002A3126">
        <w:rPr>
          <w:rFonts w:ascii="Book Antiqua" w:eastAsia="Book Antiqua" w:hAnsi="Book Antiqua" w:cs="Book Antiqua"/>
          <w:color w:val="000000"/>
          <w:vertAlign w:val="superscript"/>
        </w:rPr>
        <w:t>3-5]</w:t>
      </w:r>
      <w:r w:rsidRPr="002A3126">
        <w:rPr>
          <w:rFonts w:ascii="Book Antiqua" w:eastAsia="Book Antiqua" w:hAnsi="Book Antiqua" w:cs="Book Antiqua"/>
          <w:color w:val="000000"/>
        </w:rPr>
        <w:t>. The His-Purkinje system, however, is a v</w:t>
      </w:r>
      <w:r w:rsidR="000D42B0">
        <w:rPr>
          <w:rFonts w:ascii="Book Antiqua" w:eastAsia="Book Antiqua" w:hAnsi="Book Antiqua" w:cs="Book Antiqua"/>
          <w:color w:val="000000"/>
        </w:rPr>
        <w:t xml:space="preserve">ery rare site of VT </w:t>
      </w:r>
      <w:proofErr w:type="gramStart"/>
      <w:r w:rsidR="000D42B0">
        <w:rPr>
          <w:rFonts w:ascii="Book Antiqua" w:eastAsia="Book Antiqua" w:hAnsi="Book Antiqua" w:cs="Book Antiqua"/>
          <w:color w:val="000000"/>
        </w:rPr>
        <w:t>origination</w:t>
      </w:r>
      <w:r w:rsidRPr="000D42B0">
        <w:rPr>
          <w:rFonts w:ascii="Book Antiqua" w:eastAsia="Book Antiqua" w:hAnsi="Book Antiqua" w:cs="Book Antiqua"/>
          <w:color w:val="000000"/>
          <w:vertAlign w:val="superscript"/>
        </w:rPr>
        <w:t>[</w:t>
      </w:r>
      <w:proofErr w:type="gramEnd"/>
      <w:r w:rsidRPr="000D42B0">
        <w:rPr>
          <w:rFonts w:ascii="Book Antiqua" w:eastAsia="Book Antiqua" w:hAnsi="Book Antiqua" w:cs="Book Antiqua"/>
          <w:color w:val="000000"/>
          <w:vertAlign w:val="superscript"/>
        </w:rPr>
        <w:t>6–8]</w:t>
      </w:r>
      <w:r w:rsidRPr="002A3126">
        <w:rPr>
          <w:rFonts w:ascii="Book Antiqua" w:eastAsia="Book Antiqua" w:hAnsi="Book Antiqua" w:cs="Book Antiqua"/>
          <w:color w:val="000000"/>
        </w:rPr>
        <w:t>. We report a case of VT originating from the His bundle and the underlying electrophysiologic mechanism. This case report may provide a reference for the clinical diagnosis of such special cases.</w:t>
      </w:r>
    </w:p>
    <w:p w14:paraId="677F63D9" w14:textId="77777777" w:rsidR="00A77B3E" w:rsidRPr="002A3126" w:rsidRDefault="00A77B3E" w:rsidP="002A3126">
      <w:pPr>
        <w:spacing w:line="360" w:lineRule="auto"/>
        <w:jc w:val="both"/>
        <w:rPr>
          <w:rFonts w:ascii="Book Antiqua" w:hAnsi="Book Antiqua"/>
        </w:rPr>
      </w:pPr>
    </w:p>
    <w:p w14:paraId="1D266B8D"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aps/>
          <w:color w:val="000000"/>
          <w:u w:val="single"/>
        </w:rPr>
        <w:t>CASE PRESENTATION</w:t>
      </w:r>
    </w:p>
    <w:p w14:paraId="65F8D364"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i/>
          <w:color w:val="000000"/>
        </w:rPr>
        <w:t>Chief complaints</w:t>
      </w:r>
    </w:p>
    <w:p w14:paraId="15D294FF" w14:textId="77777777" w:rsidR="00A77B3E" w:rsidRPr="002A3126" w:rsidRDefault="0042123E" w:rsidP="000D42B0">
      <w:pPr>
        <w:spacing w:line="360" w:lineRule="auto"/>
        <w:jc w:val="both"/>
        <w:rPr>
          <w:rFonts w:ascii="Book Antiqua" w:hAnsi="Book Antiqua"/>
        </w:rPr>
      </w:pPr>
      <w:r w:rsidRPr="002A3126">
        <w:rPr>
          <w:rFonts w:ascii="Book Antiqua" w:eastAsia="Book Antiqua" w:hAnsi="Book Antiqua" w:cs="Book Antiqua"/>
          <w:color w:val="000000"/>
        </w:rPr>
        <w:t xml:space="preserve">A 58-year-old woman was admitted to the Cardiovascular Department on September </w:t>
      </w:r>
      <w:r w:rsidR="000D42B0" w:rsidRPr="002A3126">
        <w:rPr>
          <w:rFonts w:ascii="Book Antiqua" w:eastAsia="Book Antiqua" w:hAnsi="Book Antiqua" w:cs="Book Antiqua"/>
          <w:color w:val="000000"/>
        </w:rPr>
        <w:t>24</w:t>
      </w:r>
      <w:r w:rsidR="000D42B0">
        <w:rPr>
          <w:rFonts w:ascii="Book Antiqua" w:hAnsi="Book Antiqua" w:cs="Book Antiqua" w:hint="eastAsia"/>
          <w:color w:val="000000"/>
          <w:lang w:eastAsia="zh-CN"/>
        </w:rPr>
        <w:t xml:space="preserve">, </w:t>
      </w:r>
      <w:r w:rsidRPr="002A3126">
        <w:rPr>
          <w:rFonts w:ascii="Book Antiqua" w:eastAsia="Book Antiqua" w:hAnsi="Book Antiqua" w:cs="Book Antiqua"/>
          <w:color w:val="000000"/>
        </w:rPr>
        <w:t xml:space="preserve">2017 for paroxysmal palpitations, chest tightness, and dizziness of approximately 6 </w:t>
      </w:r>
      <w:proofErr w:type="spellStart"/>
      <w:r w:rsidRPr="002A3126">
        <w:rPr>
          <w:rFonts w:ascii="Book Antiqua" w:eastAsia="Book Antiqua" w:hAnsi="Book Antiqua" w:cs="Book Antiqua"/>
          <w:color w:val="000000"/>
        </w:rPr>
        <w:t>mo</w:t>
      </w:r>
      <w:proofErr w:type="spellEnd"/>
      <w:r w:rsidRPr="002A3126">
        <w:rPr>
          <w:rFonts w:ascii="Book Antiqua" w:eastAsia="Book Antiqua" w:hAnsi="Book Antiqua" w:cs="Book Antiqua"/>
          <w:color w:val="000000"/>
        </w:rPr>
        <w:t xml:space="preserve"> duration without a history of syncope or structural heart disease.</w:t>
      </w:r>
    </w:p>
    <w:p w14:paraId="4AAAC32B" w14:textId="77777777" w:rsidR="00A77B3E" w:rsidRPr="002A3126" w:rsidRDefault="00A77B3E" w:rsidP="002A3126">
      <w:pPr>
        <w:spacing w:line="360" w:lineRule="auto"/>
        <w:ind w:firstLine="480"/>
        <w:jc w:val="both"/>
        <w:rPr>
          <w:rFonts w:ascii="Book Antiqua" w:hAnsi="Book Antiqua"/>
        </w:rPr>
      </w:pPr>
    </w:p>
    <w:p w14:paraId="140E1BDF"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i/>
          <w:color w:val="000000"/>
        </w:rPr>
        <w:t>History of present illness</w:t>
      </w:r>
    </w:p>
    <w:p w14:paraId="7C4FE5EB" w14:textId="77777777" w:rsidR="00A77B3E" w:rsidRPr="002A3126" w:rsidRDefault="0042123E" w:rsidP="000D42B0">
      <w:pPr>
        <w:spacing w:line="360" w:lineRule="auto"/>
        <w:jc w:val="both"/>
        <w:rPr>
          <w:rFonts w:ascii="Book Antiqua" w:hAnsi="Book Antiqua"/>
        </w:rPr>
      </w:pPr>
      <w:r w:rsidRPr="002A3126">
        <w:rPr>
          <w:rFonts w:ascii="Book Antiqua" w:eastAsia="Book Antiqua" w:hAnsi="Book Antiqua" w:cs="Book Antiqua"/>
          <w:color w:val="000000"/>
        </w:rPr>
        <w:t xml:space="preserve">Fatty liver, a rough gallbladder wall, and plaque formation in the left internal carotid artery were demonstrated by ultrasonography, which suggested liver disease, cholecystitis, and carotid atherosclerosis. The left ventricle was slightly enlarged, and the pulmonary artery was widened. The cardiac examination revealed mild mitral regurgitation. The ejection fraction was normal. Chest computed tomography </w:t>
      </w:r>
      <w:r w:rsidR="000D42B0">
        <w:rPr>
          <w:rFonts w:ascii="Book Antiqua" w:hAnsi="Book Antiqua" w:cs="Book Antiqua" w:hint="eastAsia"/>
          <w:color w:val="000000"/>
          <w:lang w:eastAsia="zh-CN"/>
        </w:rPr>
        <w:t xml:space="preserve">(CT) </w:t>
      </w:r>
      <w:r w:rsidRPr="002A3126">
        <w:rPr>
          <w:rFonts w:ascii="Book Antiqua" w:eastAsia="Book Antiqua" w:hAnsi="Book Antiqua" w:cs="Book Antiqua"/>
          <w:color w:val="000000"/>
        </w:rPr>
        <w:t xml:space="preserve">showed a few old lesions in the middle lobe of the right lung and small nodules in the </w:t>
      </w:r>
      <w:r w:rsidRPr="002A3126">
        <w:rPr>
          <w:rFonts w:ascii="Book Antiqua" w:eastAsia="Book Antiqua" w:hAnsi="Book Antiqua" w:cs="Book Antiqua"/>
          <w:color w:val="000000"/>
        </w:rPr>
        <w:lastRenderedPageBreak/>
        <w:t>lower lobe of the right lung. A possible “drop effect” was noted in the lower lobe of the left lung. Thickening of the pleura was present bilaterally. Mediastinal lymphadenopathy was also detected. Double-phase angiography of the left atrium pulmonary vein showed no abnormalities. The patient was not treated for any of these findings before the current hospitalization because no imaging studies had ever been performed on the patient.</w:t>
      </w:r>
    </w:p>
    <w:p w14:paraId="20345325" w14:textId="77777777" w:rsidR="00A77B3E" w:rsidRPr="002A3126" w:rsidRDefault="00A77B3E" w:rsidP="002A3126">
      <w:pPr>
        <w:spacing w:line="360" w:lineRule="auto"/>
        <w:ind w:firstLine="480"/>
        <w:jc w:val="both"/>
        <w:rPr>
          <w:rFonts w:ascii="Book Antiqua" w:hAnsi="Book Antiqua"/>
        </w:rPr>
      </w:pPr>
    </w:p>
    <w:p w14:paraId="12668624"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i/>
          <w:color w:val="000000"/>
        </w:rPr>
        <w:t>History of past illness</w:t>
      </w:r>
    </w:p>
    <w:p w14:paraId="0234C270"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 xml:space="preserve">The patient denied cigarette smoking and consumption of alcohol. She had a history of hypertension for 20 years, for which the highest recorded blood pressure was 220/110 mmHg; she was treated with valsartan and amlodipine. The blood pressure was well-controlled. </w:t>
      </w:r>
    </w:p>
    <w:p w14:paraId="3D13EE5F" w14:textId="77777777" w:rsidR="00A77B3E" w:rsidRPr="002A3126" w:rsidRDefault="00A77B3E" w:rsidP="002A3126">
      <w:pPr>
        <w:spacing w:line="360" w:lineRule="auto"/>
        <w:jc w:val="both"/>
        <w:rPr>
          <w:rFonts w:ascii="Book Antiqua" w:hAnsi="Book Antiqua"/>
        </w:rPr>
      </w:pPr>
    </w:p>
    <w:p w14:paraId="40AC8862"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i/>
          <w:color w:val="000000"/>
        </w:rPr>
        <w:t>Personal and family history</w:t>
      </w:r>
    </w:p>
    <w:p w14:paraId="35F8E83A"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The patient denied family history.</w:t>
      </w:r>
    </w:p>
    <w:p w14:paraId="28F1BDA2" w14:textId="77777777" w:rsidR="00A77B3E" w:rsidRPr="002A3126" w:rsidRDefault="00A77B3E" w:rsidP="002A3126">
      <w:pPr>
        <w:spacing w:line="360" w:lineRule="auto"/>
        <w:jc w:val="both"/>
        <w:rPr>
          <w:rFonts w:ascii="Book Antiqua" w:hAnsi="Book Antiqua"/>
        </w:rPr>
      </w:pPr>
    </w:p>
    <w:p w14:paraId="5D04AB0B"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i/>
          <w:color w:val="000000"/>
        </w:rPr>
        <w:t>Physical examination</w:t>
      </w:r>
    </w:p>
    <w:p w14:paraId="1722B1DF" w14:textId="77777777" w:rsidR="00A77B3E" w:rsidRPr="002A3126" w:rsidRDefault="0042123E" w:rsidP="000D42B0">
      <w:pPr>
        <w:spacing w:line="360" w:lineRule="auto"/>
        <w:jc w:val="both"/>
        <w:rPr>
          <w:rFonts w:ascii="Book Antiqua" w:hAnsi="Book Antiqua"/>
        </w:rPr>
      </w:pPr>
      <w:r w:rsidRPr="002A3126">
        <w:rPr>
          <w:rFonts w:ascii="Book Antiqua" w:eastAsia="Book Antiqua" w:hAnsi="Book Antiqua" w:cs="Book Antiqua"/>
          <w:color w:val="000000"/>
        </w:rPr>
        <w:t xml:space="preserve">A physical examination was performed once on the patient after hospitalization. The patient had shortness of breath with a respiratory rate of 30 </w:t>
      </w:r>
      <w:r w:rsidRPr="000D42B0">
        <w:rPr>
          <w:rFonts w:ascii="Book Antiqua" w:eastAsia="Book Antiqua" w:hAnsi="Book Antiqua" w:cs="Book Antiqua"/>
          <w:i/>
          <w:color w:val="000000"/>
        </w:rPr>
        <w:t>per</w:t>
      </w:r>
      <w:r w:rsidRPr="002A3126">
        <w:rPr>
          <w:rFonts w:ascii="Book Antiqua" w:eastAsia="Book Antiqua" w:hAnsi="Book Antiqua" w:cs="Book Antiqua"/>
          <w:color w:val="000000"/>
        </w:rPr>
        <w:t xml:space="preserve"> min. Auscultation of both lungs was significant for thick breath sounds without dry rales, wet rales, or a pleural friction rub. Percussion of the heart was normal. Palpation of the apex beat was normal with a heart rate of 179 </w:t>
      </w:r>
      <w:r w:rsidRPr="000D42B0">
        <w:rPr>
          <w:rFonts w:ascii="Book Antiqua" w:eastAsia="Book Antiqua" w:hAnsi="Book Antiqua" w:cs="Book Antiqua"/>
          <w:i/>
          <w:color w:val="000000"/>
        </w:rPr>
        <w:t>per</w:t>
      </w:r>
      <w:r w:rsidRPr="002A3126">
        <w:rPr>
          <w:rFonts w:ascii="Book Antiqua" w:eastAsia="Book Antiqua" w:hAnsi="Book Antiqua" w:cs="Book Antiqua"/>
          <w:color w:val="000000"/>
        </w:rPr>
        <w:t xml:space="preserve"> min, and the rhythm was irregular. No heart murmur was heard in each valve auscultation area, and there was no pericardial friction rub. There was no edema in the lower limbs.</w:t>
      </w:r>
    </w:p>
    <w:p w14:paraId="290E6891" w14:textId="77777777" w:rsidR="00A77B3E" w:rsidRPr="002A3126" w:rsidRDefault="00A77B3E" w:rsidP="002A3126">
      <w:pPr>
        <w:spacing w:line="360" w:lineRule="auto"/>
        <w:ind w:firstLine="480"/>
        <w:jc w:val="both"/>
        <w:rPr>
          <w:rFonts w:ascii="Book Antiqua" w:hAnsi="Book Antiqua"/>
        </w:rPr>
      </w:pPr>
    </w:p>
    <w:p w14:paraId="28CE5121"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i/>
          <w:color w:val="000000"/>
        </w:rPr>
        <w:t>Laboratory examinations</w:t>
      </w:r>
    </w:p>
    <w:p w14:paraId="0E0B1949" w14:textId="79B824B7" w:rsidR="00A77B3E" w:rsidRPr="002A3126" w:rsidRDefault="0042123E" w:rsidP="000D42B0">
      <w:pPr>
        <w:spacing w:line="360" w:lineRule="auto"/>
        <w:jc w:val="both"/>
        <w:rPr>
          <w:rFonts w:ascii="Book Antiqua" w:hAnsi="Book Antiqua"/>
        </w:rPr>
      </w:pPr>
      <w:r w:rsidRPr="002A3126">
        <w:rPr>
          <w:rFonts w:ascii="Book Antiqua" w:eastAsia="Book Antiqua" w:hAnsi="Book Antiqua" w:cs="Book Antiqua"/>
          <w:color w:val="000000"/>
        </w:rPr>
        <w:t>All laboratory tests were normal, including liver and kidney function, electrolytes, myocardial enzymes, a routine hemogram, thyroid function, glycosylated hemoglobin level, and coagulation profile.</w:t>
      </w:r>
      <w:r w:rsidRPr="00036D0D">
        <w:rPr>
          <w:rFonts w:ascii="Book Antiqua" w:eastAsia="Book Antiqua" w:hAnsi="Book Antiqua" w:cs="Book Antiqua"/>
        </w:rPr>
        <w:t xml:space="preserve"> </w:t>
      </w:r>
      <w:r w:rsidR="00BC53EC" w:rsidRPr="00036D0D">
        <w:rPr>
          <w:rFonts w:ascii="Book Antiqua" w:eastAsia="Book Antiqua" w:hAnsi="Book Antiqua" w:cs="Book Antiqua"/>
        </w:rPr>
        <w:t>Blood test results suggest dyslipidemia and</w:t>
      </w:r>
      <w:r w:rsidRPr="00036D0D">
        <w:rPr>
          <w:rFonts w:ascii="Book Antiqua" w:eastAsia="Book Antiqua" w:hAnsi="Book Antiqua" w:cs="Book Antiqua"/>
        </w:rPr>
        <w:t xml:space="preserve"> cardiac </w:t>
      </w:r>
      <w:r w:rsidRPr="00036D0D">
        <w:rPr>
          <w:rFonts w:ascii="Book Antiqua" w:eastAsia="Book Antiqua" w:hAnsi="Book Antiqua" w:cs="Book Antiqua"/>
        </w:rPr>
        <w:lastRenderedPageBreak/>
        <w:t>insufficiency, as fo</w:t>
      </w:r>
      <w:r w:rsidRPr="00036D0D">
        <w:rPr>
          <w:rFonts w:ascii="Book Antiqua" w:eastAsia="Book Antiqua" w:hAnsi="Book Antiqua" w:cs="Book Antiqua"/>
          <w:color w:val="000000"/>
        </w:rPr>
        <w:t xml:space="preserve">llows: </w:t>
      </w:r>
      <w:r w:rsidR="000D42B0" w:rsidRPr="00036D0D">
        <w:rPr>
          <w:rFonts w:ascii="Book Antiqua" w:hAnsi="Book Antiqua" w:cs="Book Antiqua" w:hint="eastAsia"/>
          <w:color w:val="000000"/>
          <w:lang w:eastAsia="zh-CN"/>
        </w:rPr>
        <w:t>T</w:t>
      </w:r>
      <w:r w:rsidRPr="00036D0D">
        <w:rPr>
          <w:rFonts w:ascii="Book Antiqua" w:eastAsia="Book Antiqua" w:hAnsi="Book Antiqua" w:cs="Book Antiqua"/>
          <w:color w:val="000000"/>
        </w:rPr>
        <w:t>riglycerides, 1.99 mmol/L (0–1.7 mmol/L); and pro-BNP, 2506 ng/L (133–9</w:t>
      </w:r>
      <w:r w:rsidRPr="002A3126">
        <w:rPr>
          <w:rFonts w:ascii="Book Antiqua" w:eastAsia="Book Antiqua" w:hAnsi="Book Antiqua" w:cs="Book Antiqua"/>
          <w:color w:val="000000"/>
        </w:rPr>
        <w:t>00 ng/L).</w:t>
      </w:r>
    </w:p>
    <w:p w14:paraId="5AD5C522" w14:textId="77777777" w:rsidR="00A77B3E" w:rsidRPr="002A3126" w:rsidRDefault="00A77B3E" w:rsidP="002A3126">
      <w:pPr>
        <w:spacing w:line="360" w:lineRule="auto"/>
        <w:ind w:firstLine="480"/>
        <w:jc w:val="both"/>
        <w:rPr>
          <w:rFonts w:ascii="Book Antiqua" w:hAnsi="Book Antiqua"/>
        </w:rPr>
      </w:pPr>
    </w:p>
    <w:p w14:paraId="55F88B5B"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i/>
          <w:color w:val="000000"/>
        </w:rPr>
        <w:t>Imaging examinations</w:t>
      </w:r>
    </w:p>
    <w:p w14:paraId="3B071260" w14:textId="5EC47E00" w:rsidR="00A77B3E" w:rsidRPr="002A3126" w:rsidRDefault="0042123E" w:rsidP="000D42B0">
      <w:pPr>
        <w:spacing w:line="360" w:lineRule="auto"/>
        <w:jc w:val="both"/>
        <w:rPr>
          <w:rFonts w:ascii="Book Antiqua" w:hAnsi="Book Antiqua"/>
        </w:rPr>
      </w:pPr>
      <w:r w:rsidRPr="002A3126">
        <w:rPr>
          <w:rFonts w:ascii="Book Antiqua" w:eastAsia="Book Antiqua" w:hAnsi="Book Antiqua" w:cs="Book Antiqua"/>
          <w:color w:val="000000"/>
        </w:rPr>
        <w:t xml:space="preserve">An </w:t>
      </w:r>
      <w:r w:rsidR="000D42B0" w:rsidRPr="002A3126">
        <w:rPr>
          <w:rFonts w:ascii="Book Antiqua" w:eastAsia="Book Antiqua" w:hAnsi="Book Antiqua" w:cs="Book Antiqua"/>
          <w:color w:val="000000"/>
        </w:rPr>
        <w:t>electrocardiogram (ECG)</w:t>
      </w:r>
      <w:r w:rsidRPr="002A3126">
        <w:rPr>
          <w:rFonts w:ascii="Book Antiqua" w:eastAsia="Book Antiqua" w:hAnsi="Book Antiqua" w:cs="Book Antiqua"/>
          <w:color w:val="000000"/>
        </w:rPr>
        <w:t xml:space="preserve"> obtained within 10 min after admission showed VT. After intravenous administration of amiodarone (0.15 g), the VT converted to a sinus rhythm, and the patient’s symptoms of discomfort were gradually relieved. The patient was transferred to the Cardiology Department for radiofrequency ablation. Before ablation, a preoperative transesophageal electrophysiologic examination was performed. Figure 1 shows the </w:t>
      </w:r>
      <w:r w:rsidR="000D42B0">
        <w:rPr>
          <w:rFonts w:ascii="Book Antiqua" w:eastAsia="Book Antiqua" w:hAnsi="Book Antiqua" w:cs="Book Antiqua"/>
          <w:color w:val="000000"/>
        </w:rPr>
        <w:t>ECG</w:t>
      </w:r>
      <w:r w:rsidRPr="002A3126">
        <w:rPr>
          <w:rFonts w:ascii="Book Antiqua" w:eastAsia="Book Antiqua" w:hAnsi="Book Antiqua" w:cs="Book Antiqua"/>
          <w:color w:val="000000"/>
        </w:rPr>
        <w:t xml:space="preserve"> induced by S1S1 200 bpm atrial pacing during the transesophageal electrophysiologic examination. Atrioventricular separation was observed in the EB lead, confirming VT. Transesophageal ventricular pacing with S1S1 graded incremental stimulation showed a normal shape and time limit for the QRS downloaded from S1. VT induced by S1S1 200 bpm stimulation showed patterns for blocks of the right bundle branch and left anterior branch. The ventricular rate was 187 bpm, and the atrial rate was 98 bpm. The dysrhythmia then changed to another form of VT. Lead </w:t>
      </w:r>
      <w:proofErr w:type="spellStart"/>
      <w:r w:rsidRPr="002A3126">
        <w:rPr>
          <w:rFonts w:ascii="Book Antiqua" w:eastAsia="Book Antiqua" w:hAnsi="Book Antiqua" w:cs="Book Antiqua"/>
          <w:color w:val="000000"/>
        </w:rPr>
        <w:t>Vl</w:t>
      </w:r>
      <w:proofErr w:type="spellEnd"/>
      <w:r w:rsidRPr="002A3126">
        <w:rPr>
          <w:rFonts w:ascii="Book Antiqua" w:eastAsia="Book Antiqua" w:hAnsi="Book Antiqua" w:cs="Book Antiqua"/>
          <w:color w:val="000000"/>
        </w:rPr>
        <w:t xml:space="preserve"> showed an </w:t>
      </w:r>
      <w:proofErr w:type="spellStart"/>
      <w:r w:rsidRPr="002A3126">
        <w:rPr>
          <w:rFonts w:ascii="Book Antiqua" w:eastAsia="Book Antiqua" w:hAnsi="Book Antiqua" w:cs="Book Antiqua"/>
          <w:color w:val="000000"/>
        </w:rPr>
        <w:t>rS</w:t>
      </w:r>
      <w:proofErr w:type="spellEnd"/>
      <w:r w:rsidRPr="002A3126">
        <w:rPr>
          <w:rFonts w:ascii="Book Antiqua" w:eastAsia="Book Antiqua" w:hAnsi="Book Antiqua" w:cs="Book Antiqua"/>
          <w:color w:val="000000"/>
        </w:rPr>
        <w:t xml:space="preserve"> pattern. RS moved to leads V3, I, and II. The </w:t>
      </w:r>
      <w:r w:rsidR="00BC53EC" w:rsidRPr="00B55A00">
        <w:rPr>
          <w:rFonts w:ascii="Book Antiqua" w:eastAsia="Book Antiqua" w:hAnsi="Book Antiqua" w:cs="Book Antiqua"/>
        </w:rPr>
        <w:t xml:space="preserve">lead </w:t>
      </w:r>
      <w:proofErr w:type="spellStart"/>
      <w:r w:rsidR="00BC53EC" w:rsidRPr="00B55A00">
        <w:rPr>
          <w:rFonts w:ascii="Book Antiqua" w:eastAsia="Book Antiqua" w:hAnsi="Book Antiqua" w:cs="Book Antiqua"/>
        </w:rPr>
        <w:t>aVL</w:t>
      </w:r>
      <w:proofErr w:type="spellEnd"/>
      <w:r w:rsidRPr="00B55A00">
        <w:rPr>
          <w:rFonts w:ascii="Book Antiqua" w:eastAsia="Book Antiqua" w:hAnsi="Book Antiqua" w:cs="Book Antiqua"/>
        </w:rPr>
        <w:t xml:space="preserve"> main wave was upward. The lead III and the </w:t>
      </w:r>
      <w:proofErr w:type="spellStart"/>
      <w:r w:rsidRPr="00B55A00">
        <w:rPr>
          <w:rFonts w:ascii="Book Antiqua" w:eastAsia="Book Antiqua" w:hAnsi="Book Antiqua" w:cs="Book Antiqua"/>
        </w:rPr>
        <w:t>aVF</w:t>
      </w:r>
      <w:proofErr w:type="spellEnd"/>
      <w:r w:rsidRPr="00B55A00">
        <w:rPr>
          <w:rFonts w:ascii="Book Antiqua" w:eastAsia="Book Antiqua" w:hAnsi="Book Antiqua" w:cs="Book Antiqua"/>
        </w:rPr>
        <w:t xml:space="preserve"> main wave were downward. The ventricular rate was 202 bpm, and the atrial frequency was 98 bpm. The two forms of tachycardia alternated. After being captured by a sinus heartbeat, sustained VT recurred spontaneously. The ECG indicated normal sinus node function and accelerated conduction in the atrioventricular node, and persistent dual-source VT was diagnosed by physicians in the ECG department. It was concluded that there were two different kinds of ta</w:t>
      </w:r>
      <w:r w:rsidR="000D42B0" w:rsidRPr="00B55A00">
        <w:rPr>
          <w:rFonts w:ascii="Book Antiqua" w:eastAsia="Book Antiqua" w:hAnsi="Book Antiqua" w:cs="Book Antiqua"/>
        </w:rPr>
        <w:t>chycardia, as shown in Figure 1</w:t>
      </w:r>
      <w:r w:rsidRPr="00B55A00">
        <w:rPr>
          <w:rFonts w:ascii="Book Antiqua" w:eastAsia="Book Antiqua" w:hAnsi="Book Antiqua" w:cs="Book Antiqua"/>
        </w:rPr>
        <w:t xml:space="preserve"> that could convert to each other spontaneously. The first form of VT was identified as a right-bundle-branch block, for which the morphology indicated the left posterior branch was much more likely to be blocked than the left anterior branch, and this prompted that VT originated from the left anterior branch. Whereas, the second form of VT had a left-bundle-branch-block morphology, similar to sinus rhythm, which prompted that VT originated from the septum of the right </w:t>
      </w:r>
      <w:r w:rsidR="00BC53EC" w:rsidRPr="00B55A00">
        <w:rPr>
          <w:rFonts w:ascii="Book Antiqua" w:eastAsia="Book Antiqua" w:hAnsi="Book Antiqua" w:cs="Book Antiqua"/>
        </w:rPr>
        <w:t>bundle</w:t>
      </w:r>
      <w:r w:rsidRPr="00B55A00">
        <w:rPr>
          <w:rFonts w:ascii="Book Antiqua" w:eastAsia="Book Antiqua" w:hAnsi="Book Antiqua" w:cs="Book Antiqua"/>
        </w:rPr>
        <w:t xml:space="preserve"> branch. F</w:t>
      </w:r>
      <w:r w:rsidRPr="002A3126">
        <w:rPr>
          <w:rFonts w:ascii="Book Antiqua" w:eastAsia="Book Antiqua" w:hAnsi="Book Antiqua" w:cs="Book Antiqua"/>
          <w:color w:val="000000"/>
        </w:rPr>
        <w:t xml:space="preserve">rom </w:t>
      </w:r>
      <w:r w:rsidRPr="002A3126">
        <w:rPr>
          <w:rFonts w:ascii="Book Antiqua" w:eastAsia="Book Antiqua" w:hAnsi="Book Antiqua" w:cs="Book Antiqua"/>
          <w:color w:val="000000"/>
        </w:rPr>
        <w:lastRenderedPageBreak/>
        <w:t>the perspective of monism, the anatomical closeness of the origins of the two forms of VT suggested a single origin. Indeed, it was more likely that VT originated from the His bundle branch, which needed to be confirmed by a cardiac electrophysiologic examination.</w:t>
      </w:r>
    </w:p>
    <w:p w14:paraId="1958D16E" w14:textId="77777777" w:rsidR="00A77B3E" w:rsidRPr="002A3126" w:rsidRDefault="00A77B3E" w:rsidP="002A3126">
      <w:pPr>
        <w:spacing w:line="360" w:lineRule="auto"/>
        <w:ind w:firstLine="480"/>
        <w:jc w:val="both"/>
        <w:rPr>
          <w:rFonts w:ascii="Book Antiqua" w:hAnsi="Book Antiqua"/>
        </w:rPr>
      </w:pPr>
    </w:p>
    <w:p w14:paraId="7F6739A8"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aps/>
          <w:color w:val="000000"/>
          <w:u w:val="single"/>
        </w:rPr>
        <w:t>FINAL DIAGNOSIS</w:t>
      </w:r>
    </w:p>
    <w:p w14:paraId="361BD3EC"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The final diagnosis was VT originating from the His bundle branch in this case.</w:t>
      </w:r>
    </w:p>
    <w:p w14:paraId="649DE22B" w14:textId="77777777" w:rsidR="00A77B3E" w:rsidRPr="002A3126" w:rsidRDefault="00A77B3E" w:rsidP="002A3126">
      <w:pPr>
        <w:spacing w:line="360" w:lineRule="auto"/>
        <w:jc w:val="both"/>
        <w:rPr>
          <w:rFonts w:ascii="Book Antiqua" w:hAnsi="Book Antiqua"/>
        </w:rPr>
      </w:pPr>
    </w:p>
    <w:p w14:paraId="17FA78DF"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aps/>
          <w:color w:val="000000"/>
          <w:u w:val="single"/>
        </w:rPr>
        <w:t>TREATMENT</w:t>
      </w:r>
    </w:p>
    <w:p w14:paraId="7EFBB00A"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 xml:space="preserve">During hospitalization, the patient was given aspirin (100 mg </w:t>
      </w:r>
      <w:proofErr w:type="spellStart"/>
      <w:r w:rsidRPr="002A3126">
        <w:rPr>
          <w:rFonts w:ascii="Book Antiqua" w:eastAsia="Book Antiqua" w:hAnsi="Book Antiqua" w:cs="Book Antiqua"/>
          <w:color w:val="000000"/>
        </w:rPr>
        <w:t>qd</w:t>
      </w:r>
      <w:proofErr w:type="spellEnd"/>
      <w:r w:rsidRPr="002A3126">
        <w:rPr>
          <w:rFonts w:ascii="Book Antiqua" w:eastAsia="Book Antiqua" w:hAnsi="Book Antiqua" w:cs="Book Antiqua"/>
          <w:color w:val="000000"/>
        </w:rPr>
        <w:t xml:space="preserve">) and atorvastatin (10 mg </w:t>
      </w:r>
      <w:proofErr w:type="spellStart"/>
      <w:r w:rsidRPr="002A3126">
        <w:rPr>
          <w:rFonts w:ascii="Book Antiqua" w:eastAsia="Book Antiqua" w:hAnsi="Book Antiqua" w:cs="Book Antiqua"/>
          <w:color w:val="000000"/>
        </w:rPr>
        <w:t>qn</w:t>
      </w:r>
      <w:proofErr w:type="spellEnd"/>
      <w:r w:rsidRPr="002A3126">
        <w:rPr>
          <w:rFonts w:ascii="Book Antiqua" w:eastAsia="Book Antiqua" w:hAnsi="Book Antiqua" w:cs="Book Antiqua"/>
          <w:color w:val="000000"/>
        </w:rPr>
        <w:t xml:space="preserve">) to reduce cardiac preload and other cardiovascular risk factors as carotid plaque and elevated blood lipids were found during the hospital stay. Furosemide (20 mg </w:t>
      </w:r>
      <w:proofErr w:type="spellStart"/>
      <w:r w:rsidRPr="002A3126">
        <w:rPr>
          <w:rFonts w:ascii="Book Antiqua" w:eastAsia="Book Antiqua" w:hAnsi="Book Antiqua" w:cs="Book Antiqua"/>
          <w:color w:val="000000"/>
        </w:rPr>
        <w:t>qd</w:t>
      </w:r>
      <w:proofErr w:type="spellEnd"/>
      <w:r w:rsidRPr="002A3126">
        <w:rPr>
          <w:rFonts w:ascii="Book Antiqua" w:eastAsia="Book Antiqua" w:hAnsi="Book Antiqua" w:cs="Book Antiqua"/>
          <w:color w:val="000000"/>
        </w:rPr>
        <w:t xml:space="preserve">) and spironolactone (20 mg </w:t>
      </w:r>
      <w:proofErr w:type="spellStart"/>
      <w:r w:rsidRPr="002A3126">
        <w:rPr>
          <w:rFonts w:ascii="Book Antiqua" w:eastAsia="Book Antiqua" w:hAnsi="Book Antiqua" w:cs="Book Antiqua"/>
          <w:color w:val="000000"/>
        </w:rPr>
        <w:t>qd</w:t>
      </w:r>
      <w:proofErr w:type="spellEnd"/>
      <w:r w:rsidRPr="002A3126">
        <w:rPr>
          <w:rFonts w:ascii="Book Antiqua" w:eastAsia="Book Antiqua" w:hAnsi="Book Antiqua" w:cs="Book Antiqua"/>
          <w:color w:val="000000"/>
        </w:rPr>
        <w:t xml:space="preserve">) were administered to facilitate urine excretion, reduce cardiac preload and improve cardiac function. Irbesartan hydrochlorothiazide (1 tablet </w:t>
      </w:r>
      <w:proofErr w:type="spellStart"/>
      <w:r w:rsidRPr="002A3126">
        <w:rPr>
          <w:rFonts w:ascii="Book Antiqua" w:eastAsia="Book Antiqua" w:hAnsi="Book Antiqua" w:cs="Book Antiqua"/>
          <w:color w:val="000000"/>
        </w:rPr>
        <w:t>qd</w:t>
      </w:r>
      <w:proofErr w:type="spellEnd"/>
      <w:r w:rsidRPr="002A3126">
        <w:rPr>
          <w:rFonts w:ascii="Book Antiqua" w:eastAsia="Book Antiqua" w:hAnsi="Book Antiqua" w:cs="Book Antiqua"/>
          <w:color w:val="000000"/>
        </w:rPr>
        <w:t>) was administered to lower the patient’s blood pressure. As the preoperative ECG indicated the His bundle as a potential origin of VT, the surgeon had a preoperative discussion with the patient and her family members. The patient and her family members were informed that if the patient had repeated episodes of VT during the operation, ablation would be ineffective, and the His bundle might need to be ablated, which would cause a third-degree atrioventricular block. A conduction block would thus require permanent pacemaker implantation at the same time. The patient and her family members agreed to the treatment strategy. During catheter ablation, VT recurred, and we mapped the earliest excitation of the ventricle near the His bundle branch, which confirmed the preoperative diagnosis. To avoid injuring the His bundle branch, an area near the His bundle branch was ablated, but the VT did not terminate and became severe with hemodynamic instability. We had another discussion with the patient’s relatives, who agreed to ablation of the His bundle branch and implantation of a pacemaker. When the ablated catheter was inserted and made contact with the His bundle, the VT terminated temporarily, and</w:t>
      </w:r>
      <w:r w:rsidRPr="002A3126">
        <w:rPr>
          <w:rFonts w:ascii="Book Antiqua" w:eastAsia="Book Antiqua" w:hAnsi="Book Antiqua" w:cs="Book Antiqua"/>
          <w:color w:val="000000"/>
          <w:shd w:val="clear" w:color="auto" w:fill="FFFFFF"/>
        </w:rPr>
        <w:t xml:space="preserve"> </w:t>
      </w:r>
      <w:r w:rsidRPr="002A3126">
        <w:rPr>
          <w:rFonts w:ascii="Book Antiqua" w:eastAsia="Book Antiqua" w:hAnsi="Book Antiqua" w:cs="Book Antiqua"/>
          <w:color w:val="000000"/>
        </w:rPr>
        <w:t xml:space="preserve">when the His bundle branch was ablated, </w:t>
      </w:r>
      <w:r w:rsidRPr="002A3126">
        <w:rPr>
          <w:rFonts w:ascii="Book Antiqua" w:eastAsia="Book Antiqua" w:hAnsi="Book Antiqua" w:cs="Book Antiqua"/>
          <w:color w:val="000000"/>
        </w:rPr>
        <w:lastRenderedPageBreak/>
        <w:t>the VT stopped, and the change in the heart rhythm indicated a complete atrioventricular block. Eventually, a dual-chamber pacemaker was inserted into the patient’s heart. The patient recovered uneventfully after</w:t>
      </w:r>
      <w:r w:rsidR="000D42B0">
        <w:rPr>
          <w:rFonts w:ascii="Book Antiqua" w:hAnsi="Book Antiqua" w:cs="Book Antiqua" w:hint="eastAsia"/>
          <w:color w:val="000000"/>
          <w:lang w:eastAsia="zh-CN"/>
        </w:rPr>
        <w:t xml:space="preserve"> </w:t>
      </w:r>
      <w:r w:rsidRPr="002A3126">
        <w:rPr>
          <w:rFonts w:ascii="Book Antiqua" w:eastAsia="Book Antiqua" w:hAnsi="Book Antiqua" w:cs="Book Antiqua"/>
          <w:color w:val="000000"/>
        </w:rPr>
        <w:t xml:space="preserve">discharge, and no further episodes of VT occurred. After 1 </w:t>
      </w:r>
      <w:proofErr w:type="spellStart"/>
      <w:r w:rsidRPr="002A3126">
        <w:rPr>
          <w:rFonts w:ascii="Book Antiqua" w:eastAsia="Book Antiqua" w:hAnsi="Book Antiqua" w:cs="Book Antiqua"/>
          <w:color w:val="000000"/>
        </w:rPr>
        <w:t>wk</w:t>
      </w:r>
      <w:proofErr w:type="spellEnd"/>
      <w:r w:rsidRPr="002A3126">
        <w:rPr>
          <w:rFonts w:ascii="Book Antiqua" w:eastAsia="Book Antiqua" w:hAnsi="Book Antiqua" w:cs="Book Antiqua"/>
          <w:color w:val="000000"/>
        </w:rPr>
        <w:t xml:space="preserve"> of continued treatment with the above medications, the patient was discharged.</w:t>
      </w:r>
    </w:p>
    <w:p w14:paraId="189D7635" w14:textId="77777777" w:rsidR="00A77B3E" w:rsidRPr="002A3126" w:rsidRDefault="00A77B3E" w:rsidP="002A3126">
      <w:pPr>
        <w:spacing w:line="360" w:lineRule="auto"/>
        <w:jc w:val="both"/>
        <w:rPr>
          <w:rFonts w:ascii="Book Antiqua" w:hAnsi="Book Antiqua"/>
        </w:rPr>
      </w:pPr>
    </w:p>
    <w:p w14:paraId="6BCC8B6B"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aps/>
          <w:color w:val="000000"/>
          <w:u w:val="single"/>
        </w:rPr>
        <w:t>OUTCOME AND FOLLOW-UP</w:t>
      </w:r>
    </w:p>
    <w:p w14:paraId="210D829B" w14:textId="77777777" w:rsidR="00A77B3E" w:rsidRPr="002A3126" w:rsidRDefault="0042123E" w:rsidP="000D42B0">
      <w:pPr>
        <w:spacing w:line="360" w:lineRule="auto"/>
        <w:jc w:val="both"/>
        <w:rPr>
          <w:rFonts w:ascii="Book Antiqua" w:hAnsi="Book Antiqua"/>
        </w:rPr>
      </w:pPr>
      <w:r w:rsidRPr="002A3126">
        <w:rPr>
          <w:rFonts w:ascii="Book Antiqua" w:eastAsia="Book Antiqua" w:hAnsi="Book Antiqua" w:cs="Book Antiqua"/>
          <w:color w:val="000000"/>
        </w:rPr>
        <w:t xml:space="preserve">After being discharged from the hospital, the patient continued oral administration of atorvastatin (10 mg </w:t>
      </w:r>
      <w:proofErr w:type="spellStart"/>
      <w:r w:rsidRPr="002A3126">
        <w:rPr>
          <w:rFonts w:ascii="Book Antiqua" w:eastAsia="Book Antiqua" w:hAnsi="Book Antiqua" w:cs="Book Antiqua"/>
          <w:color w:val="000000"/>
        </w:rPr>
        <w:t>qn</w:t>
      </w:r>
      <w:proofErr w:type="spellEnd"/>
      <w:r w:rsidRPr="002A3126">
        <w:rPr>
          <w:rFonts w:ascii="Book Antiqua" w:eastAsia="Book Antiqua" w:hAnsi="Book Antiqua" w:cs="Book Antiqua"/>
          <w:color w:val="000000"/>
        </w:rPr>
        <w:t xml:space="preserve">), furosemide (20 mg </w:t>
      </w:r>
      <w:proofErr w:type="spellStart"/>
      <w:r w:rsidRPr="002A3126">
        <w:rPr>
          <w:rFonts w:ascii="Book Antiqua" w:eastAsia="Book Antiqua" w:hAnsi="Book Antiqua" w:cs="Book Antiqua"/>
          <w:color w:val="000000"/>
        </w:rPr>
        <w:t>qd</w:t>
      </w:r>
      <w:proofErr w:type="spellEnd"/>
      <w:r w:rsidRPr="002A3126">
        <w:rPr>
          <w:rFonts w:ascii="Book Antiqua" w:eastAsia="Book Antiqua" w:hAnsi="Book Antiqua" w:cs="Book Antiqua"/>
          <w:color w:val="000000"/>
        </w:rPr>
        <w:t xml:space="preserve">), spironolactone (20 mg </w:t>
      </w:r>
      <w:proofErr w:type="spellStart"/>
      <w:r w:rsidRPr="002A3126">
        <w:rPr>
          <w:rFonts w:ascii="Book Antiqua" w:eastAsia="Book Antiqua" w:hAnsi="Book Antiqua" w:cs="Book Antiqua"/>
          <w:color w:val="000000"/>
        </w:rPr>
        <w:t>qd</w:t>
      </w:r>
      <w:proofErr w:type="spellEnd"/>
      <w:r w:rsidRPr="002A3126">
        <w:rPr>
          <w:rFonts w:ascii="Book Antiqua" w:eastAsia="Book Antiqua" w:hAnsi="Book Antiqua" w:cs="Book Antiqua"/>
          <w:color w:val="000000"/>
        </w:rPr>
        <w:t xml:space="preserve">), and irbesartan hydrochlorothiazide (1 tablet </w:t>
      </w:r>
      <w:proofErr w:type="spellStart"/>
      <w:r w:rsidRPr="002A3126">
        <w:rPr>
          <w:rFonts w:ascii="Book Antiqua" w:eastAsia="Book Antiqua" w:hAnsi="Book Antiqua" w:cs="Book Antiqua"/>
          <w:color w:val="000000"/>
        </w:rPr>
        <w:t>qd</w:t>
      </w:r>
      <w:proofErr w:type="spellEnd"/>
      <w:r w:rsidRPr="002A3126">
        <w:rPr>
          <w:rFonts w:ascii="Book Antiqua" w:eastAsia="Book Antiqua" w:hAnsi="Book Antiqua" w:cs="Book Antiqua"/>
          <w:color w:val="000000"/>
        </w:rPr>
        <w:t>) to address her comorbidities of carotid plaque, elevated blood lipids and hypertension. The pacemaker program did not record VT. Color Doppler ultrasound results showed that the wall motion of the left ventricle was uncoordinated, the left ventricle was large, a decreased EF value of the left ventricle, and decreased relaxation function of the left ventricle.</w:t>
      </w:r>
    </w:p>
    <w:p w14:paraId="1E583C2B" w14:textId="77777777" w:rsidR="00A77B3E" w:rsidRPr="002A3126" w:rsidRDefault="0042123E" w:rsidP="000D42B0">
      <w:pPr>
        <w:spacing w:line="360" w:lineRule="auto"/>
        <w:ind w:firstLineChars="200" w:firstLine="480"/>
        <w:jc w:val="both"/>
        <w:rPr>
          <w:rFonts w:ascii="Book Antiqua" w:hAnsi="Book Antiqua"/>
        </w:rPr>
      </w:pPr>
      <w:r w:rsidRPr="002A3126">
        <w:rPr>
          <w:rFonts w:ascii="Book Antiqua" w:eastAsia="Book Antiqua" w:hAnsi="Book Antiqua" w:cs="Book Antiqua"/>
          <w:color w:val="000000"/>
        </w:rPr>
        <w:t>Sixteen months after discharge, the patient came to see a physician in our hospital due to cardiac insufficiency. A chest CT showed bilateral pneumonia, mild pulmonary edema, changes after cardiac pacemaker implantation, an increased heart shadow, coronary calcifications, and pericardial effusion. Ultrasound results showed mixed resolution of the thyroid bilaterally and a fatty liver. Laboratory tests showed normal liver and kidney function, electrolytes, blood lipids, thyroid function, and glycosylated hemoglobin. Pro-BNP was 2750 ng/L. No VT was observed upon review of Holter monitoring for 24 h. The patient gradually improved after being treated with diuretics.</w:t>
      </w:r>
    </w:p>
    <w:p w14:paraId="3A08F884" w14:textId="77777777" w:rsidR="00A77B3E" w:rsidRPr="002A3126" w:rsidRDefault="00A77B3E" w:rsidP="002A3126">
      <w:pPr>
        <w:spacing w:line="360" w:lineRule="auto"/>
        <w:jc w:val="both"/>
        <w:rPr>
          <w:rFonts w:ascii="Book Antiqua" w:hAnsi="Book Antiqua"/>
        </w:rPr>
      </w:pPr>
    </w:p>
    <w:p w14:paraId="0532B0F4"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aps/>
          <w:color w:val="000000"/>
          <w:u w:val="single"/>
        </w:rPr>
        <w:t>DISCUSSION</w:t>
      </w:r>
    </w:p>
    <w:p w14:paraId="04BB41AF"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The prevalence of VT from the His bundle branch is not known. Previous reports have confirmed that VT from the His bundle is rare and that the His bundle plays a very important role in the mecha</w:t>
      </w:r>
      <w:r w:rsidR="000D42B0">
        <w:rPr>
          <w:rFonts w:ascii="Book Antiqua" w:eastAsia="Book Antiqua" w:hAnsi="Book Antiqua" w:cs="Book Antiqua"/>
          <w:color w:val="000000"/>
        </w:rPr>
        <w:t xml:space="preserve">nism underlying this form of </w:t>
      </w:r>
      <w:proofErr w:type="gramStart"/>
      <w:r w:rsidR="000D42B0">
        <w:rPr>
          <w:rFonts w:ascii="Book Antiqua" w:eastAsia="Book Antiqua" w:hAnsi="Book Antiqua" w:cs="Book Antiqua"/>
          <w:color w:val="000000"/>
        </w:rPr>
        <w:t>VT</w:t>
      </w:r>
      <w:r w:rsidRPr="000D42B0">
        <w:rPr>
          <w:rFonts w:ascii="Book Antiqua" w:eastAsia="Book Antiqua" w:hAnsi="Book Antiqua" w:cs="Book Antiqua"/>
          <w:color w:val="000000"/>
          <w:vertAlign w:val="superscript"/>
        </w:rPr>
        <w:t>[</w:t>
      </w:r>
      <w:proofErr w:type="gramEnd"/>
      <w:r w:rsidRPr="000D42B0">
        <w:rPr>
          <w:rFonts w:ascii="Book Antiqua" w:eastAsia="Book Antiqua" w:hAnsi="Book Antiqua" w:cs="Book Antiqua"/>
          <w:color w:val="000000"/>
          <w:vertAlign w:val="superscript"/>
        </w:rPr>
        <w:t>6–8]</w:t>
      </w:r>
      <w:r w:rsidRPr="002A3126">
        <w:rPr>
          <w:rFonts w:ascii="Book Antiqua" w:eastAsia="Book Antiqua" w:hAnsi="Book Antiqua" w:cs="Book Antiqua"/>
          <w:color w:val="000000"/>
        </w:rPr>
        <w:t xml:space="preserve">. In this case report, no history of syncope or structural heart disease was reported, but paroxysmal palpitations and dizziness occurred, which were exceptional. After diagnosis, the cause for VT from </w:t>
      </w:r>
      <w:r w:rsidRPr="002A3126">
        <w:rPr>
          <w:rFonts w:ascii="Book Antiqua" w:eastAsia="Book Antiqua" w:hAnsi="Book Antiqua" w:cs="Book Antiqua"/>
          <w:color w:val="000000"/>
        </w:rPr>
        <w:lastRenderedPageBreak/>
        <w:t xml:space="preserve">the His bundle was not apparent. Fatty liver is a potential cause of VT. A previous study showed that fatty liver is independently related to an increased risk of prevalent </w:t>
      </w:r>
      <w:proofErr w:type="gramStart"/>
      <w:r w:rsidRPr="002A3126">
        <w:rPr>
          <w:rFonts w:ascii="Book Antiqua" w:eastAsia="Book Antiqua" w:hAnsi="Book Antiqua" w:cs="Book Antiqua"/>
          <w:color w:val="000000"/>
        </w:rPr>
        <w:t>VT</w:t>
      </w:r>
      <w:r w:rsidRPr="002A3126">
        <w:rPr>
          <w:rFonts w:ascii="Book Antiqua" w:eastAsia="Book Antiqua" w:hAnsi="Book Antiqua" w:cs="Book Antiqua"/>
          <w:color w:val="000000"/>
          <w:vertAlign w:val="superscript"/>
        </w:rPr>
        <w:t>[</w:t>
      </w:r>
      <w:proofErr w:type="gramEnd"/>
      <w:r w:rsidRPr="002A3126">
        <w:rPr>
          <w:rFonts w:ascii="Book Antiqua" w:eastAsia="Book Antiqua" w:hAnsi="Book Antiqua" w:cs="Book Antiqua"/>
          <w:color w:val="000000"/>
          <w:vertAlign w:val="superscript"/>
        </w:rPr>
        <w:t>9]</w:t>
      </w:r>
      <w:r w:rsidRPr="002A3126">
        <w:rPr>
          <w:rFonts w:ascii="Book Antiqua" w:eastAsia="Book Antiqua" w:hAnsi="Book Antiqua" w:cs="Book Antiqua"/>
          <w:color w:val="000000"/>
        </w:rPr>
        <w:t xml:space="preserve">. The formation of plaque in the left internal carotid artery may have added to hemodynamic instability, which may be closely related to </w:t>
      </w:r>
      <w:proofErr w:type="gramStart"/>
      <w:r w:rsidRPr="002A3126">
        <w:rPr>
          <w:rFonts w:ascii="Book Antiqua" w:eastAsia="Book Antiqua" w:hAnsi="Book Antiqua" w:cs="Book Antiqua"/>
          <w:color w:val="000000"/>
        </w:rPr>
        <w:t>VT</w:t>
      </w:r>
      <w:r w:rsidRPr="002A3126">
        <w:rPr>
          <w:rFonts w:ascii="Book Antiqua" w:eastAsia="Book Antiqua" w:hAnsi="Book Antiqua" w:cs="Book Antiqua"/>
          <w:color w:val="000000"/>
          <w:vertAlign w:val="superscript"/>
        </w:rPr>
        <w:t>[</w:t>
      </w:r>
      <w:proofErr w:type="gramEnd"/>
      <w:r w:rsidRPr="002A3126">
        <w:rPr>
          <w:rFonts w:ascii="Book Antiqua" w:eastAsia="Book Antiqua" w:hAnsi="Book Antiqua" w:cs="Book Antiqua"/>
          <w:color w:val="000000"/>
          <w:vertAlign w:val="superscript"/>
        </w:rPr>
        <w:t>10]</w:t>
      </w:r>
      <w:r w:rsidRPr="002A3126">
        <w:rPr>
          <w:rFonts w:ascii="Book Antiqua" w:eastAsia="Book Antiqua" w:hAnsi="Book Antiqua" w:cs="Book Antiqua"/>
          <w:color w:val="000000"/>
        </w:rPr>
        <w:t xml:space="preserve">. Hypertension in our patient raises the likelihood for VT to occur, as reported in another </w:t>
      </w:r>
      <w:proofErr w:type="gramStart"/>
      <w:r w:rsidRPr="002A3126">
        <w:rPr>
          <w:rFonts w:ascii="Book Antiqua" w:eastAsia="Book Antiqua" w:hAnsi="Book Antiqua" w:cs="Book Antiqua"/>
          <w:color w:val="000000"/>
        </w:rPr>
        <w:t>study</w:t>
      </w:r>
      <w:r w:rsidRPr="002A3126">
        <w:rPr>
          <w:rFonts w:ascii="Book Antiqua" w:eastAsia="Book Antiqua" w:hAnsi="Book Antiqua" w:cs="Book Antiqua"/>
          <w:color w:val="000000"/>
          <w:vertAlign w:val="superscript"/>
        </w:rPr>
        <w:t>[</w:t>
      </w:r>
      <w:proofErr w:type="gramEnd"/>
      <w:r w:rsidRPr="002A3126">
        <w:rPr>
          <w:rFonts w:ascii="Book Antiqua" w:eastAsia="Book Antiqua" w:hAnsi="Book Antiqua" w:cs="Book Antiqua"/>
          <w:color w:val="000000"/>
          <w:vertAlign w:val="superscript"/>
        </w:rPr>
        <w:t>11]</w:t>
      </w:r>
      <w:r w:rsidRPr="002A3126">
        <w:rPr>
          <w:rFonts w:ascii="Book Antiqua" w:eastAsia="Book Antiqua" w:hAnsi="Book Antiqua" w:cs="Book Antiqua"/>
          <w:color w:val="000000"/>
        </w:rPr>
        <w:t>.</w:t>
      </w:r>
    </w:p>
    <w:p w14:paraId="1ED37D2A" w14:textId="69A9AC37" w:rsidR="00A77B3E" w:rsidRPr="002A3126" w:rsidRDefault="0042123E" w:rsidP="000D42B0">
      <w:pPr>
        <w:spacing w:line="360" w:lineRule="auto"/>
        <w:ind w:firstLineChars="200" w:firstLine="480"/>
        <w:jc w:val="both"/>
        <w:rPr>
          <w:rFonts w:ascii="Book Antiqua" w:hAnsi="Book Antiqua"/>
        </w:rPr>
      </w:pPr>
      <w:r w:rsidRPr="002A3126">
        <w:rPr>
          <w:rFonts w:ascii="Book Antiqua" w:eastAsia="Book Antiqua" w:hAnsi="Book Antiqua" w:cs="Book Antiqua"/>
          <w:color w:val="000000"/>
        </w:rPr>
        <w:t xml:space="preserve">The atria and ventricles play important roles in atrioventricular node re-entry tachycardia and atrioventricular re-entry </w:t>
      </w:r>
      <w:proofErr w:type="gramStart"/>
      <w:r w:rsidRPr="002A3126">
        <w:rPr>
          <w:rFonts w:ascii="Book Antiqua" w:eastAsia="Book Antiqua" w:hAnsi="Book Antiqua" w:cs="Book Antiqua"/>
          <w:color w:val="000000"/>
        </w:rPr>
        <w:t>tachycardia</w:t>
      </w:r>
      <w:r w:rsidRPr="002A3126">
        <w:rPr>
          <w:rFonts w:ascii="Book Antiqua" w:eastAsia="Book Antiqua" w:hAnsi="Book Antiqua" w:cs="Book Antiqua"/>
          <w:color w:val="000000"/>
          <w:vertAlign w:val="superscript"/>
        </w:rPr>
        <w:t>[</w:t>
      </w:r>
      <w:proofErr w:type="gramEnd"/>
      <w:r w:rsidRPr="002A3126">
        <w:rPr>
          <w:rFonts w:ascii="Book Antiqua" w:eastAsia="Book Antiqua" w:hAnsi="Book Antiqua" w:cs="Book Antiqua"/>
          <w:color w:val="000000"/>
          <w:vertAlign w:val="superscript"/>
        </w:rPr>
        <w:t>12]</w:t>
      </w:r>
      <w:r w:rsidRPr="002A3126">
        <w:rPr>
          <w:rFonts w:ascii="Book Antiqua" w:eastAsia="Book Antiqua" w:hAnsi="Book Antiqua" w:cs="Book Antiqua"/>
          <w:color w:val="000000"/>
        </w:rPr>
        <w:t>. The ECG of our patient showed that the atria and ventricles were separated, which excluded supra</w:t>
      </w:r>
      <w:r w:rsidR="000D42B0" w:rsidRPr="000D42B0">
        <w:rPr>
          <w:rFonts w:ascii="Book Antiqua" w:hAnsi="Book Antiqua" w:cs="Book Antiqua" w:hint="eastAsia"/>
          <w:color w:val="000000"/>
          <w:lang w:eastAsia="zh-CN"/>
        </w:rPr>
        <w:t xml:space="preserve"> </w:t>
      </w:r>
      <w:r w:rsidR="000D42B0">
        <w:rPr>
          <w:rFonts w:ascii="Book Antiqua" w:hAnsi="Book Antiqua" w:cs="Book Antiqua" w:hint="eastAsia"/>
          <w:color w:val="000000"/>
          <w:lang w:eastAsia="zh-CN"/>
        </w:rPr>
        <w:t>VT</w:t>
      </w:r>
      <w:r w:rsidRPr="002A3126">
        <w:rPr>
          <w:rFonts w:ascii="Book Antiqua" w:eastAsia="Book Antiqua" w:hAnsi="Book Antiqua" w:cs="Book Antiqua"/>
          <w:color w:val="000000"/>
        </w:rPr>
        <w:t xml:space="preserve">. The loop for bundle branch re-entry VT is the </w:t>
      </w:r>
      <w:proofErr w:type="spellStart"/>
      <w:r w:rsidRPr="002A3126">
        <w:rPr>
          <w:rFonts w:ascii="Book Antiqua" w:eastAsia="Book Antiqua" w:hAnsi="Book Antiqua" w:cs="Book Antiqua"/>
          <w:color w:val="000000"/>
        </w:rPr>
        <w:t>macroreentry</w:t>
      </w:r>
      <w:proofErr w:type="spellEnd"/>
      <w:r w:rsidRPr="002A3126">
        <w:rPr>
          <w:rFonts w:ascii="Book Antiqua" w:eastAsia="Book Antiqua" w:hAnsi="Book Antiqua" w:cs="Book Antiqua"/>
          <w:color w:val="000000"/>
        </w:rPr>
        <w:t xml:space="preserve"> of the His-Purkinje system, which involves the His bundle, both bundle branches, and the ventricular myocardium in the </w:t>
      </w:r>
      <w:proofErr w:type="gramStart"/>
      <w:r w:rsidRPr="002A3126">
        <w:rPr>
          <w:rFonts w:ascii="Book Antiqua" w:eastAsia="Book Antiqua" w:hAnsi="Book Antiqua" w:cs="Book Antiqua"/>
          <w:color w:val="000000"/>
        </w:rPr>
        <w:t>circuit</w:t>
      </w:r>
      <w:r w:rsidRPr="002A3126">
        <w:rPr>
          <w:rFonts w:ascii="Book Antiqua" w:eastAsia="Book Antiqua" w:hAnsi="Book Antiqua" w:cs="Book Antiqua"/>
          <w:color w:val="000000"/>
          <w:vertAlign w:val="superscript"/>
        </w:rPr>
        <w:t>[</w:t>
      </w:r>
      <w:proofErr w:type="gramEnd"/>
      <w:r w:rsidRPr="002A3126">
        <w:rPr>
          <w:rFonts w:ascii="Book Antiqua" w:eastAsia="Book Antiqua" w:hAnsi="Book Antiqua" w:cs="Book Antiqua"/>
          <w:color w:val="000000"/>
          <w:vertAlign w:val="superscript"/>
        </w:rPr>
        <w:t>13]</w:t>
      </w:r>
      <w:r w:rsidRPr="002A3126">
        <w:rPr>
          <w:rFonts w:ascii="Book Antiqua" w:eastAsia="Book Antiqua" w:hAnsi="Book Antiqua" w:cs="Book Antiqua"/>
          <w:color w:val="000000"/>
        </w:rPr>
        <w:t xml:space="preserve">. Wide QRS complex tachycardia with atrioventricular separation and the His bundle potential (H) before the ventricular wave (V) suggests bundle branch re-entrant </w:t>
      </w:r>
      <w:proofErr w:type="gramStart"/>
      <w:r w:rsidRPr="002A3126">
        <w:rPr>
          <w:rFonts w:ascii="Book Antiqua" w:eastAsia="Book Antiqua" w:hAnsi="Book Antiqua" w:cs="Book Antiqua"/>
          <w:color w:val="000000"/>
        </w:rPr>
        <w:t>VT</w:t>
      </w:r>
      <w:r w:rsidRPr="002A3126">
        <w:rPr>
          <w:rFonts w:ascii="Book Antiqua" w:eastAsia="Book Antiqua" w:hAnsi="Book Antiqua" w:cs="Book Antiqua"/>
          <w:color w:val="000000"/>
          <w:vertAlign w:val="superscript"/>
        </w:rPr>
        <w:t>[</w:t>
      </w:r>
      <w:proofErr w:type="gramEnd"/>
      <w:r w:rsidRPr="002A3126">
        <w:rPr>
          <w:rFonts w:ascii="Book Antiqua" w:eastAsia="Book Antiqua" w:hAnsi="Book Antiqua" w:cs="Book Antiqua"/>
          <w:color w:val="000000"/>
          <w:vertAlign w:val="superscript"/>
        </w:rPr>
        <w:t>14]</w:t>
      </w:r>
      <w:r w:rsidRPr="002A3126">
        <w:rPr>
          <w:rFonts w:ascii="Book Antiqua" w:eastAsia="Book Antiqua" w:hAnsi="Book Antiqua" w:cs="Book Antiqua"/>
          <w:color w:val="000000"/>
        </w:rPr>
        <w:t xml:space="preserve">. Most cases of bundle branch re-entrant VT are of the left-bundle-branch-block type, with the right-bundle-branch-block type being a persistent monomorphic </w:t>
      </w:r>
      <w:proofErr w:type="gramStart"/>
      <w:r w:rsidRPr="002A3126">
        <w:rPr>
          <w:rFonts w:ascii="Book Antiqua" w:eastAsia="Book Antiqua" w:hAnsi="Book Antiqua" w:cs="Book Antiqua"/>
          <w:color w:val="000000"/>
        </w:rPr>
        <w:t>VT</w:t>
      </w:r>
      <w:r w:rsidRPr="002A3126">
        <w:rPr>
          <w:rFonts w:ascii="Book Antiqua" w:eastAsia="Book Antiqua" w:hAnsi="Book Antiqua" w:cs="Book Antiqua"/>
          <w:color w:val="000000"/>
          <w:vertAlign w:val="superscript"/>
        </w:rPr>
        <w:t>[</w:t>
      </w:r>
      <w:proofErr w:type="gramEnd"/>
      <w:r w:rsidRPr="002A3126">
        <w:rPr>
          <w:rFonts w:ascii="Book Antiqua" w:eastAsia="Book Antiqua" w:hAnsi="Book Antiqua" w:cs="Book Antiqua"/>
          <w:color w:val="000000"/>
          <w:vertAlign w:val="superscript"/>
        </w:rPr>
        <w:t>14]</w:t>
      </w:r>
      <w:r w:rsidRPr="002A3126">
        <w:rPr>
          <w:rFonts w:ascii="Book Antiqua" w:eastAsia="Book Antiqua" w:hAnsi="Book Antiqua" w:cs="Book Antiqua"/>
          <w:color w:val="000000"/>
        </w:rPr>
        <w:t>. The ECG of our patient showed two tachycardia patterns but not persistent monomorphic VT. The first pattern of tachycardia pattern showed a right-bundle-branch block. Careful observation showed the morphology was considerably more consistent with a block of the left posterior branch than the left anterior branch. The second tachycardia pattern showed a left-bundle-branch-block morphology. The most important electrophysiologic feature of the proximal VT of the His-Purkinje system is that the His bundle potential</w:t>
      </w:r>
      <w:r w:rsidR="00EB6680" w:rsidRPr="002A3126">
        <w:rPr>
          <w:rFonts w:ascii="Book Antiqua" w:eastAsia="Book Antiqua" w:hAnsi="Book Antiqua" w:cs="Book Antiqua"/>
          <w:color w:val="000000"/>
        </w:rPr>
        <w:t xml:space="preserve"> </w:t>
      </w:r>
      <w:r w:rsidRPr="002A3126">
        <w:rPr>
          <w:rFonts w:ascii="Book Antiqua" w:eastAsia="Book Antiqua" w:hAnsi="Book Antiqua" w:cs="Book Antiqua"/>
          <w:color w:val="000000"/>
        </w:rPr>
        <w:t xml:space="preserve">is the earliest event during tachycardia. </w:t>
      </w:r>
      <w:r w:rsidRPr="00D869C7">
        <w:rPr>
          <w:rFonts w:ascii="Book Antiqua" w:eastAsia="Book Antiqua" w:hAnsi="Book Antiqua" w:cs="Book Antiqua"/>
        </w:rPr>
        <w:t xml:space="preserve">The right-bundle-branch potential, the left-anterior-branch potential, and the left-posterior-branch potential are all conducted away from the His bundle but do not form a re-entrant </w:t>
      </w:r>
      <w:proofErr w:type="gramStart"/>
      <w:r w:rsidRPr="00D869C7">
        <w:rPr>
          <w:rFonts w:ascii="Book Antiqua" w:eastAsia="Book Antiqua" w:hAnsi="Book Antiqua" w:cs="Book Antiqua"/>
        </w:rPr>
        <w:t>loop</w:t>
      </w:r>
      <w:r w:rsidRPr="00D869C7">
        <w:rPr>
          <w:rFonts w:ascii="Book Antiqua" w:eastAsia="Book Antiqua" w:hAnsi="Book Antiqua" w:cs="Book Antiqua"/>
          <w:vertAlign w:val="superscript"/>
        </w:rPr>
        <w:t>[</w:t>
      </w:r>
      <w:proofErr w:type="gramEnd"/>
      <w:r w:rsidRPr="00D869C7">
        <w:rPr>
          <w:rFonts w:ascii="Book Antiqua" w:eastAsia="Book Antiqua" w:hAnsi="Book Antiqua" w:cs="Book Antiqua"/>
          <w:vertAlign w:val="superscript"/>
        </w:rPr>
        <w:t>15]</w:t>
      </w:r>
      <w:r w:rsidRPr="00D869C7">
        <w:rPr>
          <w:rFonts w:ascii="Book Antiqua" w:eastAsia="Book Antiqua" w:hAnsi="Book Antiqua" w:cs="Book Antiqua"/>
        </w:rPr>
        <w:t>. The ECG excluded bundle-branch re-entrant VT. D</w:t>
      </w:r>
      <w:r w:rsidRPr="002A3126">
        <w:rPr>
          <w:rFonts w:ascii="Book Antiqua" w:eastAsia="Book Antiqua" w:hAnsi="Book Antiqua" w:cs="Book Antiqua"/>
          <w:color w:val="000000"/>
        </w:rPr>
        <w:t xml:space="preserve">ual-source ventricular velocities correspond to ventricular velocities with two different origins. The two VT patterns for our patient converted to each other spontaneously and were polymorphic. Thus, origination from the same site was considered. When the His bundle branch was ablated, the VT stopped, and the change in the heart rhythm indicated a complete </w:t>
      </w:r>
      <w:r w:rsidRPr="002A3126">
        <w:rPr>
          <w:rFonts w:ascii="Book Antiqua" w:eastAsia="Book Antiqua" w:hAnsi="Book Antiqua" w:cs="Book Antiqua"/>
          <w:color w:val="000000"/>
        </w:rPr>
        <w:lastRenderedPageBreak/>
        <w:t>atrioventricular block. The characteristics of the ECG showed that VT originated from the His bundle branch, which was a very special case.</w:t>
      </w:r>
    </w:p>
    <w:p w14:paraId="32757CA4" w14:textId="77777777" w:rsidR="00A77B3E" w:rsidRPr="002A3126" w:rsidRDefault="0042123E" w:rsidP="000D42B0">
      <w:pPr>
        <w:spacing w:line="360" w:lineRule="auto"/>
        <w:ind w:firstLineChars="200" w:firstLine="480"/>
        <w:jc w:val="both"/>
        <w:rPr>
          <w:rFonts w:ascii="Book Antiqua" w:hAnsi="Book Antiqua"/>
        </w:rPr>
      </w:pPr>
      <w:r w:rsidRPr="002A3126">
        <w:rPr>
          <w:rFonts w:ascii="Book Antiqua" w:eastAsia="Book Antiqua" w:hAnsi="Book Antiqua" w:cs="Book Antiqua"/>
          <w:color w:val="000000"/>
        </w:rPr>
        <w:t xml:space="preserve">The interval between the His bundle potential (H) and the ventricular wave (V) is the most important electrophysiologic feature for diagnosing proximal VT of the His-Purkinje system. The HV interval is approximately 0 </w:t>
      </w:r>
      <w:proofErr w:type="spellStart"/>
      <w:r w:rsidRPr="002A3126">
        <w:rPr>
          <w:rFonts w:ascii="Book Antiqua" w:eastAsia="Book Antiqua" w:hAnsi="Book Antiqua" w:cs="Book Antiqua"/>
          <w:color w:val="000000"/>
        </w:rPr>
        <w:t>ms</w:t>
      </w:r>
      <w:proofErr w:type="spellEnd"/>
      <w:r w:rsidRPr="002A3126">
        <w:rPr>
          <w:rFonts w:ascii="Book Antiqua" w:eastAsia="Book Antiqua" w:hAnsi="Book Antiqua" w:cs="Book Antiqua"/>
          <w:color w:val="000000"/>
        </w:rPr>
        <w:t xml:space="preserve"> for typical bundle-branch re-entrant VT and approximately 30 </w:t>
      </w:r>
      <w:proofErr w:type="spellStart"/>
      <w:r w:rsidRPr="002A3126">
        <w:rPr>
          <w:rFonts w:ascii="Book Antiqua" w:eastAsia="Book Antiqua" w:hAnsi="Book Antiqua" w:cs="Book Antiqua"/>
          <w:color w:val="000000"/>
        </w:rPr>
        <w:t>ms</w:t>
      </w:r>
      <w:proofErr w:type="spellEnd"/>
      <w:r w:rsidRPr="002A3126">
        <w:rPr>
          <w:rFonts w:ascii="Book Antiqua" w:eastAsia="Book Antiqua" w:hAnsi="Book Antiqua" w:cs="Book Antiqua"/>
          <w:color w:val="000000"/>
        </w:rPr>
        <w:t xml:space="preserve"> for the proximal ventricular velocity of the His-Purkinje system. The longer the HV interval is, the further the site is from the His bundle, whereas the shorter the HV interval is, the closer the site is to the His bundle. A portion of the intraoperative electrophysiologic examination data was lost, making it difficult to clearly identify the HV interval. This uncertainty was the limitation of this study.</w:t>
      </w:r>
    </w:p>
    <w:p w14:paraId="603B64E3" w14:textId="77777777" w:rsidR="00A77B3E" w:rsidRPr="002A3126" w:rsidRDefault="0042123E" w:rsidP="002A3126">
      <w:pPr>
        <w:spacing w:line="360" w:lineRule="auto"/>
        <w:ind w:firstLine="480"/>
        <w:jc w:val="both"/>
        <w:rPr>
          <w:rFonts w:ascii="Book Antiqua" w:hAnsi="Book Antiqua"/>
        </w:rPr>
      </w:pPr>
      <w:r w:rsidRPr="002A3126">
        <w:rPr>
          <w:rFonts w:ascii="Book Antiqua" w:eastAsia="Book Antiqua" w:hAnsi="Book Antiqua" w:cs="Book Antiqua"/>
          <w:color w:val="000000"/>
        </w:rPr>
        <w:t xml:space="preserve">Radiofrequency ablation of VT from the His bundle is commonly applied and has been effective in previous </w:t>
      </w:r>
      <w:proofErr w:type="gramStart"/>
      <w:r w:rsidRPr="002A3126">
        <w:rPr>
          <w:rFonts w:ascii="Book Antiqua" w:eastAsia="Book Antiqua" w:hAnsi="Book Antiqua" w:cs="Book Antiqua"/>
          <w:color w:val="000000"/>
        </w:rPr>
        <w:t>cases</w:t>
      </w:r>
      <w:r w:rsidRPr="002A3126">
        <w:rPr>
          <w:rFonts w:ascii="Book Antiqua" w:eastAsia="Book Antiqua" w:hAnsi="Book Antiqua" w:cs="Book Antiqua"/>
          <w:color w:val="000000"/>
          <w:vertAlign w:val="superscript"/>
        </w:rPr>
        <w:t>[</w:t>
      </w:r>
      <w:proofErr w:type="gramEnd"/>
      <w:r w:rsidRPr="002A3126">
        <w:rPr>
          <w:rFonts w:ascii="Book Antiqua" w:eastAsia="Book Antiqua" w:hAnsi="Book Antiqua" w:cs="Book Antiqua"/>
          <w:color w:val="000000"/>
          <w:vertAlign w:val="superscript"/>
        </w:rPr>
        <w:t>16]</w:t>
      </w:r>
      <w:r w:rsidRPr="002A3126">
        <w:rPr>
          <w:rFonts w:ascii="Book Antiqua" w:eastAsia="Book Antiqua" w:hAnsi="Book Antiqua" w:cs="Book Antiqua"/>
          <w:color w:val="000000"/>
        </w:rPr>
        <w:t xml:space="preserve">. Pacemaker implantation has been found to improve patient health and quality of life in other </w:t>
      </w:r>
      <w:proofErr w:type="gramStart"/>
      <w:r w:rsidRPr="002A3126">
        <w:rPr>
          <w:rFonts w:ascii="Book Antiqua" w:eastAsia="Book Antiqua" w:hAnsi="Book Antiqua" w:cs="Book Antiqua"/>
          <w:color w:val="000000"/>
        </w:rPr>
        <w:t>studies</w:t>
      </w:r>
      <w:r w:rsidR="000D42B0">
        <w:rPr>
          <w:rFonts w:ascii="Book Antiqua" w:eastAsia="Book Antiqua" w:hAnsi="Book Antiqua" w:cs="Book Antiqua"/>
          <w:color w:val="000000"/>
          <w:vertAlign w:val="superscript"/>
        </w:rPr>
        <w:t>[</w:t>
      </w:r>
      <w:proofErr w:type="gramEnd"/>
      <w:r w:rsidR="000D42B0">
        <w:rPr>
          <w:rFonts w:ascii="Book Antiqua" w:eastAsia="Book Antiqua" w:hAnsi="Book Antiqua" w:cs="Book Antiqua"/>
          <w:color w:val="000000"/>
          <w:vertAlign w:val="superscript"/>
        </w:rPr>
        <w:t>17,</w:t>
      </w:r>
      <w:r w:rsidRPr="002A3126">
        <w:rPr>
          <w:rFonts w:ascii="Book Antiqua" w:eastAsia="Book Antiqua" w:hAnsi="Book Antiqua" w:cs="Book Antiqua"/>
          <w:color w:val="000000"/>
          <w:vertAlign w:val="superscript"/>
        </w:rPr>
        <w:t>18]</w:t>
      </w:r>
      <w:r w:rsidRPr="002A3126">
        <w:rPr>
          <w:rFonts w:ascii="Book Antiqua" w:eastAsia="Book Antiqua" w:hAnsi="Book Antiqua" w:cs="Book Antiqua"/>
          <w:color w:val="000000"/>
        </w:rPr>
        <w:t>. The VT in the current patient was from the His bundle; thus, pacemaker implantation was chosen for treatment. In the follow-up after discharge, VT did not recur, which indicated that the treatment was appropriate. Pacemaker implantation has been reported to cause atrial fibrillation during a 7–8-year follow-up</w:t>
      </w:r>
      <w:r w:rsidRPr="002A3126">
        <w:rPr>
          <w:rFonts w:ascii="Book Antiqua" w:eastAsia="Book Antiqua" w:hAnsi="Book Antiqua" w:cs="Book Antiqua"/>
          <w:color w:val="000000"/>
          <w:vertAlign w:val="superscript"/>
        </w:rPr>
        <w:t>[18]</w:t>
      </w:r>
      <w:r w:rsidRPr="002A3126">
        <w:rPr>
          <w:rFonts w:ascii="Book Antiqua" w:eastAsia="Book Antiqua" w:hAnsi="Book Antiqua" w:cs="Book Antiqua"/>
          <w:color w:val="000000"/>
        </w:rPr>
        <w:t xml:space="preserve">. The follow-up evaluation of the patient 16 </w:t>
      </w:r>
      <w:proofErr w:type="spellStart"/>
      <w:r w:rsidRPr="002A3126">
        <w:rPr>
          <w:rFonts w:ascii="Book Antiqua" w:eastAsia="Book Antiqua" w:hAnsi="Book Antiqua" w:cs="Book Antiqua"/>
          <w:color w:val="000000"/>
        </w:rPr>
        <w:t>mo</w:t>
      </w:r>
      <w:proofErr w:type="spellEnd"/>
      <w:r w:rsidRPr="002A3126">
        <w:rPr>
          <w:rFonts w:ascii="Book Antiqua" w:eastAsia="Book Antiqua" w:hAnsi="Book Antiqua" w:cs="Book Antiqua"/>
          <w:color w:val="000000"/>
        </w:rPr>
        <w:t xml:space="preserve"> after discharge showed changes after cardiac pacemaker implantation with an increased heart shadow, coronary calcifications, and pericardial effusion. Pacemaker implantation caused heart failure in the patient. In subsequent years, we continued to follow this patient to ensure her health.</w:t>
      </w:r>
    </w:p>
    <w:p w14:paraId="619A32FA" w14:textId="77777777" w:rsidR="00A77B3E" w:rsidRPr="002A3126" w:rsidRDefault="00A77B3E" w:rsidP="002A3126">
      <w:pPr>
        <w:spacing w:line="360" w:lineRule="auto"/>
        <w:ind w:firstLine="480"/>
        <w:jc w:val="both"/>
        <w:rPr>
          <w:rFonts w:ascii="Book Antiqua" w:hAnsi="Book Antiqua"/>
        </w:rPr>
      </w:pPr>
    </w:p>
    <w:p w14:paraId="73A28AD7"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aps/>
          <w:color w:val="000000"/>
          <w:u w:val="single"/>
        </w:rPr>
        <w:t>CONCLUSION</w:t>
      </w:r>
    </w:p>
    <w:p w14:paraId="3DB55B22" w14:textId="77777777" w:rsidR="00A77B3E" w:rsidRPr="002A3126" w:rsidRDefault="0042123E" w:rsidP="00730073">
      <w:pPr>
        <w:spacing w:line="360" w:lineRule="auto"/>
        <w:jc w:val="both"/>
        <w:rPr>
          <w:rFonts w:ascii="Book Antiqua" w:hAnsi="Book Antiqua"/>
        </w:rPr>
      </w:pPr>
      <w:r w:rsidRPr="002A3126">
        <w:rPr>
          <w:rFonts w:ascii="Book Antiqua" w:eastAsia="Book Antiqua" w:hAnsi="Book Antiqua" w:cs="Book Antiqua"/>
          <w:color w:val="000000"/>
        </w:rPr>
        <w:t xml:space="preserve">In summary, the diagnosis of VT originating from the His bundle is difficult to establish. The ECG of this form of VT needs to be studied carefully to make a correct diagnosis. This case report provides valuable experience to facilitate a clinical diagnosis; however, neither a clinical examination nor imaging studies can clearly confirm the cause of VT from the His bundle. Therefore, the diagnosis of this form of VT warrants further </w:t>
      </w:r>
      <w:r w:rsidRPr="002A3126">
        <w:rPr>
          <w:rFonts w:ascii="Book Antiqua" w:eastAsia="Book Antiqua" w:hAnsi="Book Antiqua" w:cs="Book Antiqua"/>
          <w:color w:val="000000"/>
        </w:rPr>
        <w:lastRenderedPageBreak/>
        <w:t>research. Pacemaker implantation has disadvantages, and disease progression should be followed for a considerably long time after implantation.</w:t>
      </w:r>
    </w:p>
    <w:p w14:paraId="7175F918" w14:textId="77777777" w:rsidR="00A77B3E" w:rsidRPr="002A3126" w:rsidRDefault="00A77B3E" w:rsidP="002A3126">
      <w:pPr>
        <w:spacing w:line="360" w:lineRule="auto"/>
        <w:jc w:val="both"/>
        <w:rPr>
          <w:rFonts w:ascii="Book Antiqua" w:hAnsi="Book Antiqua"/>
          <w:lang w:eastAsia="zh-CN"/>
        </w:rPr>
      </w:pPr>
    </w:p>
    <w:p w14:paraId="55E21470"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REFERENCES</w:t>
      </w:r>
    </w:p>
    <w:p w14:paraId="5D36FD4E"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1 </w:t>
      </w:r>
      <w:r w:rsidRPr="002A3126">
        <w:rPr>
          <w:rFonts w:ascii="Book Antiqua" w:hAnsi="Book Antiqua"/>
          <w:b/>
          <w:bCs/>
        </w:rPr>
        <w:t>Alvarez CK</w:t>
      </w:r>
      <w:r w:rsidRPr="002A3126">
        <w:rPr>
          <w:rFonts w:ascii="Book Antiqua" w:hAnsi="Book Antiqua"/>
        </w:rPr>
        <w:t xml:space="preserve">, Cronin E, Baker WL, Kluger J. Heart failure as a substrate and trigger for ventricular tachycardia. </w:t>
      </w:r>
      <w:r w:rsidRPr="002A3126">
        <w:rPr>
          <w:rFonts w:ascii="Book Antiqua" w:hAnsi="Book Antiqua"/>
          <w:i/>
          <w:iCs/>
        </w:rPr>
        <w:t xml:space="preserve">J </w:t>
      </w:r>
      <w:proofErr w:type="spellStart"/>
      <w:r w:rsidRPr="002A3126">
        <w:rPr>
          <w:rFonts w:ascii="Book Antiqua" w:hAnsi="Book Antiqua"/>
          <w:i/>
          <w:iCs/>
        </w:rPr>
        <w:t>Interv</w:t>
      </w:r>
      <w:proofErr w:type="spellEnd"/>
      <w:r w:rsidRPr="002A3126">
        <w:rPr>
          <w:rFonts w:ascii="Book Antiqua" w:hAnsi="Book Antiqua"/>
          <w:i/>
          <w:iCs/>
        </w:rPr>
        <w:t xml:space="preserve"> Card </w:t>
      </w:r>
      <w:proofErr w:type="spellStart"/>
      <w:r w:rsidRPr="002A3126">
        <w:rPr>
          <w:rFonts w:ascii="Book Antiqua" w:hAnsi="Book Antiqua"/>
          <w:i/>
          <w:iCs/>
        </w:rPr>
        <w:t>Electrophysiol</w:t>
      </w:r>
      <w:proofErr w:type="spellEnd"/>
      <w:r w:rsidRPr="002A3126">
        <w:rPr>
          <w:rFonts w:ascii="Book Antiqua" w:hAnsi="Book Antiqua"/>
        </w:rPr>
        <w:t xml:space="preserve"> 2019; </w:t>
      </w:r>
      <w:r w:rsidRPr="002A3126">
        <w:rPr>
          <w:rFonts w:ascii="Book Antiqua" w:hAnsi="Book Antiqua"/>
          <w:b/>
          <w:bCs/>
        </w:rPr>
        <w:t>56</w:t>
      </w:r>
      <w:r w:rsidRPr="002A3126">
        <w:rPr>
          <w:rFonts w:ascii="Book Antiqua" w:hAnsi="Book Antiqua"/>
        </w:rPr>
        <w:t>: 229-247 [PMID: 31598875 DOI: 10.1007/s10840-019-00623-x]</w:t>
      </w:r>
    </w:p>
    <w:p w14:paraId="21A07367"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2 </w:t>
      </w:r>
      <w:r w:rsidRPr="002A3126">
        <w:rPr>
          <w:rFonts w:ascii="Book Antiqua" w:hAnsi="Book Antiqua"/>
          <w:b/>
          <w:bCs/>
        </w:rPr>
        <w:t>Markman TM</w:t>
      </w:r>
      <w:r w:rsidRPr="002A3126">
        <w:rPr>
          <w:rFonts w:ascii="Book Antiqua" w:hAnsi="Book Antiqua"/>
        </w:rPr>
        <w:t xml:space="preserve">, Nazarian S. Treatment of ventricular arrhythmias: What's New? </w:t>
      </w:r>
      <w:r w:rsidRPr="002A3126">
        <w:rPr>
          <w:rFonts w:ascii="Book Antiqua" w:hAnsi="Book Antiqua"/>
          <w:i/>
          <w:iCs/>
        </w:rPr>
        <w:t>Trends Cardiovasc Med</w:t>
      </w:r>
      <w:r w:rsidRPr="002A3126">
        <w:rPr>
          <w:rFonts w:ascii="Book Antiqua" w:hAnsi="Book Antiqua"/>
        </w:rPr>
        <w:t xml:space="preserve"> 2019; </w:t>
      </w:r>
      <w:r w:rsidRPr="002A3126">
        <w:rPr>
          <w:rFonts w:ascii="Book Antiqua" w:hAnsi="Book Antiqua"/>
          <w:b/>
          <w:bCs/>
        </w:rPr>
        <w:t>29</w:t>
      </w:r>
      <w:r w:rsidRPr="002A3126">
        <w:rPr>
          <w:rFonts w:ascii="Book Antiqua" w:hAnsi="Book Antiqua"/>
        </w:rPr>
        <w:t>: 249-261 [PMID: 30268648 DOI: 10.1016/j.tcm.2018.09.014]</w:t>
      </w:r>
    </w:p>
    <w:p w14:paraId="2377F6A2"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3 </w:t>
      </w:r>
      <w:proofErr w:type="spellStart"/>
      <w:r w:rsidRPr="002A3126">
        <w:rPr>
          <w:rFonts w:ascii="Book Antiqua" w:hAnsi="Book Antiqua"/>
          <w:b/>
          <w:bCs/>
        </w:rPr>
        <w:t>AlMahameed</w:t>
      </w:r>
      <w:proofErr w:type="spellEnd"/>
      <w:r w:rsidRPr="002A3126">
        <w:rPr>
          <w:rFonts w:ascii="Book Antiqua" w:hAnsi="Book Antiqua"/>
          <w:b/>
          <w:bCs/>
        </w:rPr>
        <w:t xml:space="preserve"> ST</w:t>
      </w:r>
      <w:r w:rsidRPr="002A3126">
        <w:rPr>
          <w:rFonts w:ascii="Book Antiqua" w:hAnsi="Book Antiqua"/>
        </w:rPr>
        <w:t xml:space="preserve">, Ziv O. Ventricular Arrhythmias. </w:t>
      </w:r>
      <w:r w:rsidRPr="002A3126">
        <w:rPr>
          <w:rFonts w:ascii="Book Antiqua" w:hAnsi="Book Antiqua"/>
          <w:i/>
          <w:iCs/>
        </w:rPr>
        <w:t>Med Clin North Am</w:t>
      </w:r>
      <w:r w:rsidRPr="002A3126">
        <w:rPr>
          <w:rFonts w:ascii="Book Antiqua" w:hAnsi="Book Antiqua"/>
        </w:rPr>
        <w:t xml:space="preserve"> 2019; </w:t>
      </w:r>
      <w:r w:rsidRPr="002A3126">
        <w:rPr>
          <w:rFonts w:ascii="Book Antiqua" w:hAnsi="Book Antiqua"/>
          <w:b/>
          <w:bCs/>
        </w:rPr>
        <w:t>103</w:t>
      </w:r>
      <w:r w:rsidRPr="002A3126">
        <w:rPr>
          <w:rFonts w:ascii="Book Antiqua" w:hAnsi="Book Antiqua"/>
        </w:rPr>
        <w:t>: 881-895 [PMID: 31378332 DOI: 10.1016/j.mcna.2019.05.008]</w:t>
      </w:r>
    </w:p>
    <w:p w14:paraId="4C3D71E1"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4 </w:t>
      </w:r>
      <w:r w:rsidRPr="002A3126">
        <w:rPr>
          <w:rFonts w:ascii="Book Antiqua" w:hAnsi="Book Antiqua"/>
          <w:b/>
          <w:bCs/>
        </w:rPr>
        <w:t>Park KM</w:t>
      </w:r>
      <w:r w:rsidRPr="002A3126">
        <w:rPr>
          <w:rFonts w:ascii="Book Antiqua" w:hAnsi="Book Antiqua"/>
        </w:rPr>
        <w:t xml:space="preserve">, Kim YH, </w:t>
      </w:r>
      <w:proofErr w:type="spellStart"/>
      <w:r w:rsidRPr="002A3126">
        <w:rPr>
          <w:rFonts w:ascii="Book Antiqua" w:hAnsi="Book Antiqua"/>
        </w:rPr>
        <w:t>Marchlinski</w:t>
      </w:r>
      <w:proofErr w:type="spellEnd"/>
      <w:r w:rsidRPr="002A3126">
        <w:rPr>
          <w:rFonts w:ascii="Book Antiqua" w:hAnsi="Book Antiqua"/>
        </w:rPr>
        <w:t xml:space="preserve"> FE. Using the surface electrocardiogram to localize the origin of idiopathic ventricular tachycardia. </w:t>
      </w:r>
      <w:r w:rsidRPr="002A3126">
        <w:rPr>
          <w:rFonts w:ascii="Book Antiqua" w:hAnsi="Book Antiqua"/>
          <w:i/>
          <w:iCs/>
        </w:rPr>
        <w:t xml:space="preserve">Pacing Clin </w:t>
      </w:r>
      <w:proofErr w:type="spellStart"/>
      <w:r w:rsidRPr="002A3126">
        <w:rPr>
          <w:rFonts w:ascii="Book Antiqua" w:hAnsi="Book Antiqua"/>
          <w:i/>
          <w:iCs/>
        </w:rPr>
        <w:t>Electrophysiol</w:t>
      </w:r>
      <w:proofErr w:type="spellEnd"/>
      <w:r w:rsidRPr="002A3126">
        <w:rPr>
          <w:rFonts w:ascii="Book Antiqua" w:hAnsi="Book Antiqua"/>
        </w:rPr>
        <w:t xml:space="preserve"> 2012; </w:t>
      </w:r>
      <w:r w:rsidRPr="002A3126">
        <w:rPr>
          <w:rFonts w:ascii="Book Antiqua" w:hAnsi="Book Antiqua"/>
          <w:b/>
          <w:bCs/>
        </w:rPr>
        <w:t>35</w:t>
      </w:r>
      <w:r w:rsidRPr="002A3126">
        <w:rPr>
          <w:rFonts w:ascii="Book Antiqua" w:hAnsi="Book Antiqua"/>
        </w:rPr>
        <w:t>: 1516-1527 [PMID: 22897344 DOI: 10.1111/j.1540-8159.2012.03488.x]</w:t>
      </w:r>
    </w:p>
    <w:p w14:paraId="6C469416"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5 </w:t>
      </w:r>
      <w:proofErr w:type="spellStart"/>
      <w:r w:rsidRPr="002A3126">
        <w:rPr>
          <w:rFonts w:ascii="Book Antiqua" w:hAnsi="Book Antiqua"/>
          <w:b/>
          <w:bCs/>
        </w:rPr>
        <w:t>Lerman</w:t>
      </w:r>
      <w:proofErr w:type="spellEnd"/>
      <w:r w:rsidRPr="002A3126">
        <w:rPr>
          <w:rFonts w:ascii="Book Antiqua" w:hAnsi="Book Antiqua"/>
          <w:b/>
          <w:bCs/>
        </w:rPr>
        <w:t xml:space="preserve"> BB</w:t>
      </w:r>
      <w:r w:rsidRPr="002A3126">
        <w:rPr>
          <w:rFonts w:ascii="Book Antiqua" w:hAnsi="Book Antiqua"/>
        </w:rPr>
        <w:t xml:space="preserve">. Mechanism, diagnosis, and treatment of outflow tract tachycardia. </w:t>
      </w:r>
      <w:r w:rsidRPr="002A3126">
        <w:rPr>
          <w:rFonts w:ascii="Book Antiqua" w:hAnsi="Book Antiqua"/>
          <w:i/>
          <w:iCs/>
        </w:rPr>
        <w:t xml:space="preserve">Nat Rev </w:t>
      </w:r>
      <w:proofErr w:type="spellStart"/>
      <w:r w:rsidRPr="002A3126">
        <w:rPr>
          <w:rFonts w:ascii="Book Antiqua" w:hAnsi="Book Antiqua"/>
          <w:i/>
          <w:iCs/>
        </w:rPr>
        <w:t>Cardiol</w:t>
      </w:r>
      <w:proofErr w:type="spellEnd"/>
      <w:r w:rsidRPr="002A3126">
        <w:rPr>
          <w:rFonts w:ascii="Book Antiqua" w:hAnsi="Book Antiqua"/>
        </w:rPr>
        <w:t xml:space="preserve"> 2015; </w:t>
      </w:r>
      <w:r w:rsidRPr="002A3126">
        <w:rPr>
          <w:rFonts w:ascii="Book Antiqua" w:hAnsi="Book Antiqua"/>
          <w:b/>
          <w:bCs/>
        </w:rPr>
        <w:t>12</w:t>
      </w:r>
      <w:r w:rsidRPr="002A3126">
        <w:rPr>
          <w:rFonts w:ascii="Book Antiqua" w:hAnsi="Book Antiqua"/>
        </w:rPr>
        <w:t>: 597-608 [PMID: 26283265 DOI: 10.1038/nrcardio.2015.121]</w:t>
      </w:r>
    </w:p>
    <w:p w14:paraId="6AABF78A"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6 </w:t>
      </w:r>
      <w:r w:rsidRPr="002A3126">
        <w:rPr>
          <w:rFonts w:ascii="Book Antiqua" w:hAnsi="Book Antiqua"/>
          <w:b/>
          <w:bCs/>
        </w:rPr>
        <w:t>He BJ</w:t>
      </w:r>
      <w:r w:rsidRPr="002A3126">
        <w:rPr>
          <w:rFonts w:ascii="Book Antiqua" w:hAnsi="Book Antiqua"/>
        </w:rPr>
        <w:t xml:space="preserve">, Boyden P, Scheinman M. Ventricular arrhythmias involving the His-Purkinje system in the structurally abnormal heart. </w:t>
      </w:r>
      <w:r w:rsidRPr="002A3126">
        <w:rPr>
          <w:rFonts w:ascii="Book Antiqua" w:hAnsi="Book Antiqua"/>
          <w:i/>
          <w:iCs/>
        </w:rPr>
        <w:t xml:space="preserve">Pacing Clin </w:t>
      </w:r>
      <w:proofErr w:type="spellStart"/>
      <w:r w:rsidRPr="002A3126">
        <w:rPr>
          <w:rFonts w:ascii="Book Antiqua" w:hAnsi="Book Antiqua"/>
          <w:i/>
          <w:iCs/>
        </w:rPr>
        <w:t>Electrophysiol</w:t>
      </w:r>
      <w:proofErr w:type="spellEnd"/>
      <w:r w:rsidRPr="002A3126">
        <w:rPr>
          <w:rFonts w:ascii="Book Antiqua" w:hAnsi="Book Antiqua"/>
        </w:rPr>
        <w:t xml:space="preserve"> 2018; </w:t>
      </w:r>
      <w:r w:rsidRPr="002A3126">
        <w:rPr>
          <w:rFonts w:ascii="Book Antiqua" w:hAnsi="Book Antiqua"/>
          <w:b/>
          <w:bCs/>
        </w:rPr>
        <w:t>41</w:t>
      </w:r>
      <w:r w:rsidRPr="002A3126">
        <w:rPr>
          <w:rFonts w:ascii="Book Antiqua" w:hAnsi="Book Antiqua"/>
        </w:rPr>
        <w:t>: 1051-1059 [PMID: 30084120 DOI: 10.1111/pace.13465]</w:t>
      </w:r>
    </w:p>
    <w:p w14:paraId="62446A88"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7 </w:t>
      </w:r>
      <w:proofErr w:type="spellStart"/>
      <w:r w:rsidRPr="002A3126">
        <w:rPr>
          <w:rFonts w:ascii="Book Antiqua" w:hAnsi="Book Antiqua"/>
          <w:b/>
          <w:bCs/>
        </w:rPr>
        <w:t>Padanilam</w:t>
      </w:r>
      <w:proofErr w:type="spellEnd"/>
      <w:r w:rsidRPr="002A3126">
        <w:rPr>
          <w:rFonts w:ascii="Book Antiqua" w:hAnsi="Book Antiqua"/>
          <w:b/>
          <w:bCs/>
        </w:rPr>
        <w:t xml:space="preserve"> BJ</w:t>
      </w:r>
      <w:r w:rsidRPr="002A3126">
        <w:rPr>
          <w:rFonts w:ascii="Book Antiqua" w:hAnsi="Book Antiqua"/>
        </w:rPr>
        <w:t xml:space="preserve">, Ahmed AS, Clark BA, </w:t>
      </w:r>
      <w:proofErr w:type="spellStart"/>
      <w:r w:rsidRPr="002A3126">
        <w:rPr>
          <w:rFonts w:ascii="Book Antiqua" w:hAnsi="Book Antiqua"/>
        </w:rPr>
        <w:t>Gilge</w:t>
      </w:r>
      <w:proofErr w:type="spellEnd"/>
      <w:r w:rsidRPr="002A3126">
        <w:rPr>
          <w:rFonts w:ascii="Book Antiqua" w:hAnsi="Book Antiqua"/>
        </w:rPr>
        <w:t xml:space="preserve"> JL, Patel PJ, </w:t>
      </w:r>
      <w:proofErr w:type="spellStart"/>
      <w:r w:rsidRPr="002A3126">
        <w:rPr>
          <w:rFonts w:ascii="Book Antiqua" w:hAnsi="Book Antiqua"/>
        </w:rPr>
        <w:t>Prystowsky</w:t>
      </w:r>
      <w:proofErr w:type="spellEnd"/>
      <w:r w:rsidRPr="002A3126">
        <w:rPr>
          <w:rFonts w:ascii="Book Antiqua" w:hAnsi="Book Antiqua"/>
        </w:rPr>
        <w:t xml:space="preserve"> EN, Steinberg LA. Differentiating Atrioventricular Reentry Tachycardia and Atrioventricular Node Reentry Tachycardia Using Premature His Bundle Complexes. </w:t>
      </w:r>
      <w:r w:rsidRPr="002A3126">
        <w:rPr>
          <w:rFonts w:ascii="Book Antiqua" w:hAnsi="Book Antiqua"/>
          <w:i/>
          <w:iCs/>
        </w:rPr>
        <w:t xml:space="preserve">Circ </w:t>
      </w:r>
      <w:proofErr w:type="spellStart"/>
      <w:r w:rsidRPr="002A3126">
        <w:rPr>
          <w:rFonts w:ascii="Book Antiqua" w:hAnsi="Book Antiqua"/>
          <w:i/>
          <w:iCs/>
        </w:rPr>
        <w:t>Arrhythm</w:t>
      </w:r>
      <w:proofErr w:type="spellEnd"/>
      <w:r w:rsidRPr="002A3126">
        <w:rPr>
          <w:rFonts w:ascii="Book Antiqua" w:hAnsi="Book Antiqua"/>
          <w:i/>
          <w:iCs/>
        </w:rPr>
        <w:t xml:space="preserve"> </w:t>
      </w:r>
      <w:proofErr w:type="spellStart"/>
      <w:r w:rsidRPr="002A3126">
        <w:rPr>
          <w:rFonts w:ascii="Book Antiqua" w:hAnsi="Book Antiqua"/>
          <w:i/>
          <w:iCs/>
        </w:rPr>
        <w:t>Electrophysiol</w:t>
      </w:r>
      <w:proofErr w:type="spellEnd"/>
      <w:r w:rsidRPr="002A3126">
        <w:rPr>
          <w:rFonts w:ascii="Book Antiqua" w:hAnsi="Book Antiqua"/>
        </w:rPr>
        <w:t xml:space="preserve"> 2020; </w:t>
      </w:r>
      <w:r w:rsidRPr="002A3126">
        <w:rPr>
          <w:rFonts w:ascii="Book Antiqua" w:hAnsi="Book Antiqua"/>
          <w:b/>
          <w:bCs/>
        </w:rPr>
        <w:t>13</w:t>
      </w:r>
      <w:r w:rsidRPr="002A3126">
        <w:rPr>
          <w:rFonts w:ascii="Book Antiqua" w:hAnsi="Book Antiqua"/>
        </w:rPr>
        <w:t>: e007796 [PMID: 31934781 DOI: 10.1161/CIRCEP.119.007796]</w:t>
      </w:r>
    </w:p>
    <w:p w14:paraId="75B7D7D8"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8 </w:t>
      </w:r>
      <w:proofErr w:type="spellStart"/>
      <w:r w:rsidRPr="002A3126">
        <w:rPr>
          <w:rFonts w:ascii="Book Antiqua" w:hAnsi="Book Antiqua"/>
          <w:b/>
          <w:bCs/>
        </w:rPr>
        <w:t>Phlips</w:t>
      </w:r>
      <w:proofErr w:type="spellEnd"/>
      <w:r w:rsidRPr="002A3126">
        <w:rPr>
          <w:rFonts w:ascii="Book Antiqua" w:hAnsi="Book Antiqua"/>
          <w:b/>
          <w:bCs/>
        </w:rPr>
        <w:t xml:space="preserve"> T</w:t>
      </w:r>
      <w:r w:rsidRPr="002A3126">
        <w:rPr>
          <w:rFonts w:ascii="Book Antiqua" w:hAnsi="Book Antiqua"/>
        </w:rPr>
        <w:t xml:space="preserve">, </w:t>
      </w:r>
      <w:proofErr w:type="spellStart"/>
      <w:r w:rsidRPr="002A3126">
        <w:rPr>
          <w:rFonts w:ascii="Book Antiqua" w:hAnsi="Book Antiqua"/>
        </w:rPr>
        <w:t>Ramchurn</w:t>
      </w:r>
      <w:proofErr w:type="spellEnd"/>
      <w:r w:rsidRPr="002A3126">
        <w:rPr>
          <w:rFonts w:ascii="Book Antiqua" w:hAnsi="Book Antiqua"/>
        </w:rPr>
        <w:t xml:space="preserve"> H, De Roy L. Reverse BBRVT in a structurally normal heart. </w:t>
      </w:r>
      <w:r w:rsidRPr="002A3126">
        <w:rPr>
          <w:rFonts w:ascii="Book Antiqua" w:hAnsi="Book Antiqua"/>
          <w:i/>
          <w:iCs/>
        </w:rPr>
        <w:t xml:space="preserve">Acta </w:t>
      </w:r>
      <w:proofErr w:type="spellStart"/>
      <w:r w:rsidRPr="002A3126">
        <w:rPr>
          <w:rFonts w:ascii="Book Antiqua" w:hAnsi="Book Antiqua"/>
          <w:i/>
          <w:iCs/>
        </w:rPr>
        <w:t>Cardiol</w:t>
      </w:r>
      <w:proofErr w:type="spellEnd"/>
      <w:r w:rsidRPr="002A3126">
        <w:rPr>
          <w:rFonts w:ascii="Book Antiqua" w:hAnsi="Book Antiqua"/>
        </w:rPr>
        <w:t xml:space="preserve"> 2012; </w:t>
      </w:r>
      <w:r w:rsidRPr="002A3126">
        <w:rPr>
          <w:rFonts w:ascii="Book Antiqua" w:hAnsi="Book Antiqua"/>
          <w:b/>
          <w:bCs/>
        </w:rPr>
        <w:t>67</w:t>
      </w:r>
      <w:r w:rsidRPr="002A3126">
        <w:rPr>
          <w:rFonts w:ascii="Book Antiqua" w:hAnsi="Book Antiqua"/>
        </w:rPr>
        <w:t>: 603-607 [PMID: 23252015 DOI: 10.1080/ac.67.5.2174139]</w:t>
      </w:r>
    </w:p>
    <w:p w14:paraId="28E05DA6"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9 </w:t>
      </w:r>
      <w:proofErr w:type="spellStart"/>
      <w:r w:rsidRPr="002A3126">
        <w:rPr>
          <w:rFonts w:ascii="Book Antiqua" w:hAnsi="Book Antiqua"/>
          <w:b/>
          <w:bCs/>
        </w:rPr>
        <w:t>Mantovani</w:t>
      </w:r>
      <w:proofErr w:type="spellEnd"/>
      <w:r w:rsidRPr="002A3126">
        <w:rPr>
          <w:rFonts w:ascii="Book Antiqua" w:hAnsi="Book Antiqua"/>
          <w:b/>
          <w:bCs/>
        </w:rPr>
        <w:t xml:space="preserve"> A</w:t>
      </w:r>
      <w:r w:rsidRPr="002A3126">
        <w:rPr>
          <w:rFonts w:ascii="Book Antiqua" w:hAnsi="Book Antiqua"/>
        </w:rPr>
        <w:t xml:space="preserve">, </w:t>
      </w:r>
      <w:proofErr w:type="spellStart"/>
      <w:r w:rsidRPr="002A3126">
        <w:rPr>
          <w:rFonts w:ascii="Book Antiqua" w:hAnsi="Book Antiqua"/>
        </w:rPr>
        <w:t>Rigamonti</w:t>
      </w:r>
      <w:proofErr w:type="spellEnd"/>
      <w:r w:rsidRPr="002A3126">
        <w:rPr>
          <w:rFonts w:ascii="Book Antiqua" w:hAnsi="Book Antiqua"/>
        </w:rPr>
        <w:t xml:space="preserve"> A, </w:t>
      </w:r>
      <w:proofErr w:type="spellStart"/>
      <w:r w:rsidRPr="002A3126">
        <w:rPr>
          <w:rFonts w:ascii="Book Antiqua" w:hAnsi="Book Antiqua"/>
        </w:rPr>
        <w:t>Bonapace</w:t>
      </w:r>
      <w:proofErr w:type="spellEnd"/>
      <w:r w:rsidRPr="002A3126">
        <w:rPr>
          <w:rFonts w:ascii="Book Antiqua" w:hAnsi="Book Antiqua"/>
        </w:rPr>
        <w:t xml:space="preserve"> S, </w:t>
      </w:r>
      <w:proofErr w:type="spellStart"/>
      <w:r w:rsidRPr="002A3126">
        <w:rPr>
          <w:rFonts w:ascii="Book Antiqua" w:hAnsi="Book Antiqua"/>
        </w:rPr>
        <w:t>Bolzan</w:t>
      </w:r>
      <w:proofErr w:type="spellEnd"/>
      <w:r w:rsidRPr="002A3126">
        <w:rPr>
          <w:rFonts w:ascii="Book Antiqua" w:hAnsi="Book Antiqua"/>
        </w:rPr>
        <w:t xml:space="preserve"> B, </w:t>
      </w:r>
      <w:proofErr w:type="spellStart"/>
      <w:r w:rsidRPr="002A3126">
        <w:rPr>
          <w:rFonts w:ascii="Book Antiqua" w:hAnsi="Book Antiqua"/>
        </w:rPr>
        <w:t>Pernigo</w:t>
      </w:r>
      <w:proofErr w:type="spellEnd"/>
      <w:r w:rsidRPr="002A3126">
        <w:rPr>
          <w:rFonts w:ascii="Book Antiqua" w:hAnsi="Book Antiqua"/>
        </w:rPr>
        <w:t xml:space="preserve"> M, </w:t>
      </w:r>
      <w:proofErr w:type="spellStart"/>
      <w:r w:rsidRPr="002A3126">
        <w:rPr>
          <w:rFonts w:ascii="Book Antiqua" w:hAnsi="Book Antiqua"/>
        </w:rPr>
        <w:t>Morani</w:t>
      </w:r>
      <w:proofErr w:type="spellEnd"/>
      <w:r w:rsidRPr="002A3126">
        <w:rPr>
          <w:rFonts w:ascii="Book Antiqua" w:hAnsi="Book Antiqua"/>
        </w:rPr>
        <w:t xml:space="preserve"> G, </w:t>
      </w:r>
      <w:proofErr w:type="spellStart"/>
      <w:r w:rsidRPr="002A3126">
        <w:rPr>
          <w:rFonts w:ascii="Book Antiqua" w:hAnsi="Book Antiqua"/>
        </w:rPr>
        <w:t>Franceschini</w:t>
      </w:r>
      <w:proofErr w:type="spellEnd"/>
      <w:r w:rsidRPr="002A3126">
        <w:rPr>
          <w:rFonts w:ascii="Book Antiqua" w:hAnsi="Book Antiqua"/>
        </w:rPr>
        <w:t xml:space="preserve"> L, </w:t>
      </w:r>
      <w:proofErr w:type="spellStart"/>
      <w:r w:rsidRPr="002A3126">
        <w:rPr>
          <w:rFonts w:ascii="Book Antiqua" w:hAnsi="Book Antiqua"/>
        </w:rPr>
        <w:t>Bergamini</w:t>
      </w:r>
      <w:proofErr w:type="spellEnd"/>
      <w:r w:rsidRPr="002A3126">
        <w:rPr>
          <w:rFonts w:ascii="Book Antiqua" w:hAnsi="Book Antiqua"/>
        </w:rPr>
        <w:t xml:space="preserve"> C, </w:t>
      </w:r>
      <w:proofErr w:type="spellStart"/>
      <w:r w:rsidRPr="002A3126">
        <w:rPr>
          <w:rFonts w:ascii="Book Antiqua" w:hAnsi="Book Antiqua"/>
        </w:rPr>
        <w:t>Bertolini</w:t>
      </w:r>
      <w:proofErr w:type="spellEnd"/>
      <w:r w:rsidRPr="002A3126">
        <w:rPr>
          <w:rFonts w:ascii="Book Antiqua" w:hAnsi="Book Antiqua"/>
        </w:rPr>
        <w:t xml:space="preserve"> L, </w:t>
      </w:r>
      <w:proofErr w:type="spellStart"/>
      <w:r w:rsidRPr="002A3126">
        <w:rPr>
          <w:rFonts w:ascii="Book Antiqua" w:hAnsi="Book Antiqua"/>
        </w:rPr>
        <w:t>Valbusa</w:t>
      </w:r>
      <w:proofErr w:type="spellEnd"/>
      <w:r w:rsidRPr="002A3126">
        <w:rPr>
          <w:rFonts w:ascii="Book Antiqua" w:hAnsi="Book Antiqua"/>
        </w:rPr>
        <w:t xml:space="preserve"> F, </w:t>
      </w:r>
      <w:proofErr w:type="spellStart"/>
      <w:r w:rsidRPr="002A3126">
        <w:rPr>
          <w:rFonts w:ascii="Book Antiqua" w:hAnsi="Book Antiqua"/>
        </w:rPr>
        <w:t>Rigolon</w:t>
      </w:r>
      <w:proofErr w:type="spellEnd"/>
      <w:r w:rsidRPr="002A3126">
        <w:rPr>
          <w:rFonts w:ascii="Book Antiqua" w:hAnsi="Book Antiqua"/>
        </w:rPr>
        <w:t xml:space="preserve"> R, </w:t>
      </w:r>
      <w:proofErr w:type="spellStart"/>
      <w:r w:rsidRPr="002A3126">
        <w:rPr>
          <w:rFonts w:ascii="Book Antiqua" w:hAnsi="Book Antiqua"/>
        </w:rPr>
        <w:t>Pichiri</w:t>
      </w:r>
      <w:proofErr w:type="spellEnd"/>
      <w:r w:rsidRPr="002A3126">
        <w:rPr>
          <w:rFonts w:ascii="Book Antiqua" w:hAnsi="Book Antiqua"/>
        </w:rPr>
        <w:t xml:space="preserve"> I, </w:t>
      </w:r>
      <w:proofErr w:type="spellStart"/>
      <w:r w:rsidRPr="002A3126">
        <w:rPr>
          <w:rFonts w:ascii="Book Antiqua" w:hAnsi="Book Antiqua"/>
        </w:rPr>
        <w:t>Zoppini</w:t>
      </w:r>
      <w:proofErr w:type="spellEnd"/>
      <w:r w:rsidRPr="002A3126">
        <w:rPr>
          <w:rFonts w:ascii="Book Antiqua" w:hAnsi="Book Antiqua"/>
        </w:rPr>
        <w:t xml:space="preserve"> G, </w:t>
      </w:r>
      <w:proofErr w:type="spellStart"/>
      <w:r w:rsidRPr="002A3126">
        <w:rPr>
          <w:rFonts w:ascii="Book Antiqua" w:hAnsi="Book Antiqua"/>
        </w:rPr>
        <w:t>Bonora</w:t>
      </w:r>
      <w:proofErr w:type="spellEnd"/>
      <w:r w:rsidRPr="002A3126">
        <w:rPr>
          <w:rFonts w:ascii="Book Antiqua" w:hAnsi="Book Antiqua"/>
        </w:rPr>
        <w:t xml:space="preserve"> E, </w:t>
      </w:r>
      <w:proofErr w:type="spellStart"/>
      <w:r w:rsidRPr="002A3126">
        <w:rPr>
          <w:rFonts w:ascii="Book Antiqua" w:hAnsi="Book Antiqua"/>
        </w:rPr>
        <w:t>Violi</w:t>
      </w:r>
      <w:proofErr w:type="spellEnd"/>
      <w:r w:rsidRPr="002A3126">
        <w:rPr>
          <w:rFonts w:ascii="Book Antiqua" w:hAnsi="Book Antiqua"/>
        </w:rPr>
        <w:t xml:space="preserve"> F, </w:t>
      </w:r>
      <w:proofErr w:type="spellStart"/>
      <w:r w:rsidRPr="002A3126">
        <w:rPr>
          <w:rFonts w:ascii="Book Antiqua" w:hAnsi="Book Antiqua"/>
        </w:rPr>
        <w:t>Targher</w:t>
      </w:r>
      <w:proofErr w:type="spellEnd"/>
      <w:r w:rsidRPr="002A3126">
        <w:rPr>
          <w:rFonts w:ascii="Book Antiqua" w:hAnsi="Book Antiqua"/>
        </w:rPr>
        <w:t xml:space="preserve"> G. Nonalcoholic Fatty Liver Disease Is Associated With Ventricular Arrhythmias in Patients With Type 2 Diabetes Referred for Clinically Indicated 24-Hour </w:t>
      </w:r>
      <w:r w:rsidRPr="002A3126">
        <w:rPr>
          <w:rFonts w:ascii="Book Antiqua" w:hAnsi="Book Antiqua"/>
        </w:rPr>
        <w:lastRenderedPageBreak/>
        <w:t xml:space="preserve">Holter Monitoring. </w:t>
      </w:r>
      <w:r w:rsidRPr="002A3126">
        <w:rPr>
          <w:rFonts w:ascii="Book Antiqua" w:hAnsi="Book Antiqua"/>
          <w:i/>
          <w:iCs/>
        </w:rPr>
        <w:t>Diabetes Care</w:t>
      </w:r>
      <w:r w:rsidRPr="002A3126">
        <w:rPr>
          <w:rFonts w:ascii="Book Antiqua" w:hAnsi="Book Antiqua"/>
        </w:rPr>
        <w:t xml:space="preserve"> 2016; </w:t>
      </w:r>
      <w:r w:rsidRPr="002A3126">
        <w:rPr>
          <w:rFonts w:ascii="Book Antiqua" w:hAnsi="Book Antiqua"/>
          <w:b/>
          <w:bCs/>
        </w:rPr>
        <w:t>39</w:t>
      </w:r>
      <w:r w:rsidRPr="002A3126">
        <w:rPr>
          <w:rFonts w:ascii="Book Antiqua" w:hAnsi="Book Antiqua"/>
        </w:rPr>
        <w:t>: 1416-1423 [PMID: 27222503 DOI: 10.2337/dc16-0091]</w:t>
      </w:r>
    </w:p>
    <w:p w14:paraId="42757D99"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10 </w:t>
      </w:r>
      <w:proofErr w:type="spellStart"/>
      <w:r w:rsidRPr="002A3126">
        <w:rPr>
          <w:rFonts w:ascii="Book Antiqua" w:hAnsi="Book Antiqua"/>
          <w:b/>
          <w:bCs/>
        </w:rPr>
        <w:t>Giacomino</w:t>
      </w:r>
      <w:proofErr w:type="spellEnd"/>
      <w:r w:rsidRPr="002A3126">
        <w:rPr>
          <w:rFonts w:ascii="Book Antiqua" w:hAnsi="Book Antiqua"/>
          <w:b/>
          <w:bCs/>
        </w:rPr>
        <w:t xml:space="preserve"> BD</w:t>
      </w:r>
      <w:r w:rsidRPr="002A3126">
        <w:rPr>
          <w:rFonts w:ascii="Book Antiqua" w:hAnsi="Book Antiqua"/>
        </w:rPr>
        <w:t xml:space="preserve">, </w:t>
      </w:r>
      <w:proofErr w:type="spellStart"/>
      <w:r w:rsidRPr="002A3126">
        <w:rPr>
          <w:rFonts w:ascii="Book Antiqua" w:hAnsi="Book Antiqua"/>
        </w:rPr>
        <w:t>Giudici</w:t>
      </w:r>
      <w:proofErr w:type="spellEnd"/>
      <w:r w:rsidRPr="002A3126">
        <w:rPr>
          <w:rFonts w:ascii="Book Antiqua" w:hAnsi="Book Antiqua"/>
        </w:rPr>
        <w:t xml:space="preserve"> MC. Carotid Dissection Complicated by Polymorphic Ventricular Tachycardia. </w:t>
      </w:r>
      <w:r w:rsidRPr="002A3126">
        <w:rPr>
          <w:rFonts w:ascii="Book Antiqua" w:hAnsi="Book Antiqua"/>
          <w:i/>
          <w:iCs/>
        </w:rPr>
        <w:t xml:space="preserve">J Stroke </w:t>
      </w:r>
      <w:proofErr w:type="spellStart"/>
      <w:r w:rsidRPr="002A3126">
        <w:rPr>
          <w:rFonts w:ascii="Book Antiqua" w:hAnsi="Book Antiqua"/>
          <w:i/>
          <w:iCs/>
        </w:rPr>
        <w:t>Cerebrovasc</w:t>
      </w:r>
      <w:proofErr w:type="spellEnd"/>
      <w:r w:rsidRPr="002A3126">
        <w:rPr>
          <w:rFonts w:ascii="Book Antiqua" w:hAnsi="Book Antiqua"/>
          <w:i/>
          <w:iCs/>
        </w:rPr>
        <w:t xml:space="preserve"> Dis</w:t>
      </w:r>
      <w:r w:rsidRPr="002A3126">
        <w:rPr>
          <w:rFonts w:ascii="Book Antiqua" w:hAnsi="Book Antiqua"/>
        </w:rPr>
        <w:t xml:space="preserve"> 2017; </w:t>
      </w:r>
      <w:r w:rsidRPr="002A3126">
        <w:rPr>
          <w:rFonts w:ascii="Book Antiqua" w:hAnsi="Book Antiqua"/>
          <w:b/>
          <w:bCs/>
        </w:rPr>
        <w:t>26</w:t>
      </w:r>
      <w:r w:rsidRPr="002A3126">
        <w:rPr>
          <w:rFonts w:ascii="Book Antiqua" w:hAnsi="Book Antiqua"/>
        </w:rPr>
        <w:t>: e99-e101 [PMID: 28392116 DOI: 10.1016/j.jstrokecerebrovasdis.2016.12.020]</w:t>
      </w:r>
    </w:p>
    <w:p w14:paraId="30603DAF"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11 </w:t>
      </w:r>
      <w:r w:rsidRPr="002A3126">
        <w:rPr>
          <w:rFonts w:ascii="Book Antiqua" w:hAnsi="Book Antiqua"/>
          <w:b/>
          <w:bCs/>
        </w:rPr>
        <w:t>Afzal MR</w:t>
      </w:r>
      <w:r w:rsidRPr="002A3126">
        <w:rPr>
          <w:rFonts w:ascii="Book Antiqua" w:hAnsi="Book Antiqua"/>
        </w:rPr>
        <w:t xml:space="preserve">, Savona S, Mohamed O, Mohamed-Osman A, </w:t>
      </w:r>
      <w:proofErr w:type="spellStart"/>
      <w:r w:rsidRPr="002A3126">
        <w:rPr>
          <w:rFonts w:ascii="Book Antiqua" w:hAnsi="Book Antiqua"/>
        </w:rPr>
        <w:t>Kalbfleisch</w:t>
      </w:r>
      <w:proofErr w:type="spellEnd"/>
      <w:r w:rsidRPr="002A3126">
        <w:rPr>
          <w:rFonts w:ascii="Book Antiqua" w:hAnsi="Book Antiqua"/>
        </w:rPr>
        <w:t xml:space="preserve"> SJ. Hypertension and Arrhythmias. </w:t>
      </w:r>
      <w:r w:rsidRPr="002A3126">
        <w:rPr>
          <w:rFonts w:ascii="Book Antiqua" w:hAnsi="Book Antiqua"/>
          <w:i/>
          <w:iCs/>
        </w:rPr>
        <w:t>Heart Fail Clin</w:t>
      </w:r>
      <w:r w:rsidRPr="002A3126">
        <w:rPr>
          <w:rFonts w:ascii="Book Antiqua" w:hAnsi="Book Antiqua"/>
        </w:rPr>
        <w:t xml:space="preserve"> 2019; </w:t>
      </w:r>
      <w:r w:rsidRPr="002A3126">
        <w:rPr>
          <w:rFonts w:ascii="Book Antiqua" w:hAnsi="Book Antiqua"/>
          <w:b/>
          <w:bCs/>
        </w:rPr>
        <w:t>15</w:t>
      </w:r>
      <w:r w:rsidRPr="002A3126">
        <w:rPr>
          <w:rFonts w:ascii="Book Antiqua" w:hAnsi="Book Antiqua"/>
        </w:rPr>
        <w:t>: 543-550 [PMID: 31472889 DOI: 10.1016/j.hfc.2019.06.011]</w:t>
      </w:r>
    </w:p>
    <w:p w14:paraId="772B3A03"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12 </w:t>
      </w:r>
      <w:proofErr w:type="spellStart"/>
      <w:r w:rsidRPr="002A3126">
        <w:rPr>
          <w:rFonts w:ascii="Book Antiqua" w:hAnsi="Book Antiqua"/>
          <w:b/>
          <w:bCs/>
        </w:rPr>
        <w:t>Elbatran</w:t>
      </w:r>
      <w:proofErr w:type="spellEnd"/>
      <w:r w:rsidRPr="002A3126">
        <w:rPr>
          <w:rFonts w:ascii="Book Antiqua" w:hAnsi="Book Antiqua"/>
          <w:b/>
          <w:bCs/>
        </w:rPr>
        <w:t xml:space="preserve"> AI</w:t>
      </w:r>
      <w:r w:rsidRPr="002A3126">
        <w:rPr>
          <w:rFonts w:ascii="Book Antiqua" w:hAnsi="Book Antiqua"/>
        </w:rPr>
        <w:t xml:space="preserve">, Zarif JK, Tawfik M. Anterograde His bundle activation during right ventricular overdrive pacing in supraventricular tachycardia. </w:t>
      </w:r>
      <w:r w:rsidRPr="002A3126">
        <w:rPr>
          <w:rFonts w:ascii="Book Antiqua" w:hAnsi="Book Antiqua"/>
          <w:i/>
          <w:iCs/>
        </w:rPr>
        <w:t xml:space="preserve">Pacing Clin </w:t>
      </w:r>
      <w:proofErr w:type="spellStart"/>
      <w:r w:rsidRPr="002A3126">
        <w:rPr>
          <w:rFonts w:ascii="Book Antiqua" w:hAnsi="Book Antiqua"/>
          <w:i/>
          <w:iCs/>
        </w:rPr>
        <w:t>Electrophysiol</w:t>
      </w:r>
      <w:proofErr w:type="spellEnd"/>
      <w:r w:rsidRPr="002A3126">
        <w:rPr>
          <w:rFonts w:ascii="Book Antiqua" w:hAnsi="Book Antiqua"/>
        </w:rPr>
        <w:t xml:space="preserve"> 2019; </w:t>
      </w:r>
      <w:r w:rsidRPr="002A3126">
        <w:rPr>
          <w:rFonts w:ascii="Book Antiqua" w:hAnsi="Book Antiqua"/>
          <w:b/>
          <w:bCs/>
        </w:rPr>
        <w:t>42</w:t>
      </w:r>
      <w:r w:rsidRPr="002A3126">
        <w:rPr>
          <w:rFonts w:ascii="Book Antiqua" w:hAnsi="Book Antiqua"/>
        </w:rPr>
        <w:t>: 1374-1382 [PMID: 31407805 DOI: 10.1111/pace.13779]</w:t>
      </w:r>
    </w:p>
    <w:p w14:paraId="505D8451"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13 </w:t>
      </w:r>
      <w:proofErr w:type="spellStart"/>
      <w:r w:rsidRPr="002A3126">
        <w:rPr>
          <w:rFonts w:ascii="Book Antiqua" w:hAnsi="Book Antiqua"/>
          <w:b/>
          <w:bCs/>
        </w:rPr>
        <w:t>Balasundaram</w:t>
      </w:r>
      <w:proofErr w:type="spellEnd"/>
      <w:r w:rsidRPr="002A3126">
        <w:rPr>
          <w:rFonts w:ascii="Book Antiqua" w:hAnsi="Book Antiqua"/>
          <w:b/>
          <w:bCs/>
        </w:rPr>
        <w:t xml:space="preserve"> R</w:t>
      </w:r>
      <w:r w:rsidRPr="002A3126">
        <w:rPr>
          <w:rFonts w:ascii="Book Antiqua" w:hAnsi="Book Antiqua"/>
        </w:rPr>
        <w:t xml:space="preserve">, Rao HB, </w:t>
      </w:r>
      <w:proofErr w:type="spellStart"/>
      <w:r w:rsidRPr="002A3126">
        <w:rPr>
          <w:rFonts w:ascii="Book Antiqua" w:hAnsi="Book Antiqua"/>
        </w:rPr>
        <w:t>Kalavakolanu</w:t>
      </w:r>
      <w:proofErr w:type="spellEnd"/>
      <w:r w:rsidRPr="002A3126">
        <w:rPr>
          <w:rFonts w:ascii="Book Antiqua" w:hAnsi="Book Antiqua"/>
        </w:rPr>
        <w:t xml:space="preserve"> S, Narasimhan C. Catheter ablation of bundle branch reentrant ventricular tachycardia. </w:t>
      </w:r>
      <w:r w:rsidRPr="002A3126">
        <w:rPr>
          <w:rFonts w:ascii="Book Antiqua" w:hAnsi="Book Antiqua"/>
          <w:i/>
          <w:iCs/>
        </w:rPr>
        <w:t>Heart Rhythm</w:t>
      </w:r>
      <w:r w:rsidRPr="002A3126">
        <w:rPr>
          <w:rFonts w:ascii="Book Antiqua" w:hAnsi="Book Antiqua"/>
        </w:rPr>
        <w:t xml:space="preserve"> 2008; </w:t>
      </w:r>
      <w:r w:rsidRPr="002A3126">
        <w:rPr>
          <w:rFonts w:ascii="Book Antiqua" w:hAnsi="Book Antiqua"/>
          <w:b/>
          <w:bCs/>
        </w:rPr>
        <w:t>5</w:t>
      </w:r>
      <w:r w:rsidRPr="002A3126">
        <w:rPr>
          <w:rFonts w:ascii="Book Antiqua" w:hAnsi="Book Antiqua"/>
        </w:rPr>
        <w:t>: S68-S72 [PMID: 18456206 DOI: 10.1016/j.hrthm.2008.02.036]</w:t>
      </w:r>
    </w:p>
    <w:p w14:paraId="2EAA01C0"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14 </w:t>
      </w:r>
      <w:r w:rsidRPr="002A3126">
        <w:rPr>
          <w:rFonts w:ascii="Book Antiqua" w:hAnsi="Book Antiqua"/>
          <w:b/>
          <w:bCs/>
        </w:rPr>
        <w:t>Chen H</w:t>
      </w:r>
      <w:r w:rsidRPr="002A3126">
        <w:rPr>
          <w:rFonts w:ascii="Book Antiqua" w:hAnsi="Book Antiqua"/>
        </w:rPr>
        <w:t xml:space="preserve">, Shi L, Yang B, Ju W, Zhang F, Yang G, Gu K, Li M, Cao K, Ouyang F, Chen M. Electrophysiological Characteristics of Bundle Branch Reentry Ventricular Tachycardia in Patients Without Structural Heart Disease. </w:t>
      </w:r>
      <w:r w:rsidRPr="002A3126">
        <w:rPr>
          <w:rFonts w:ascii="Book Antiqua" w:hAnsi="Book Antiqua"/>
          <w:i/>
          <w:iCs/>
        </w:rPr>
        <w:t xml:space="preserve">Circ </w:t>
      </w:r>
      <w:proofErr w:type="spellStart"/>
      <w:r w:rsidRPr="002A3126">
        <w:rPr>
          <w:rFonts w:ascii="Book Antiqua" w:hAnsi="Book Antiqua"/>
          <w:i/>
          <w:iCs/>
        </w:rPr>
        <w:t>Arrhythm</w:t>
      </w:r>
      <w:proofErr w:type="spellEnd"/>
      <w:r w:rsidRPr="002A3126">
        <w:rPr>
          <w:rFonts w:ascii="Book Antiqua" w:hAnsi="Book Antiqua"/>
          <w:i/>
          <w:iCs/>
        </w:rPr>
        <w:t xml:space="preserve"> </w:t>
      </w:r>
      <w:proofErr w:type="spellStart"/>
      <w:r w:rsidRPr="002A3126">
        <w:rPr>
          <w:rFonts w:ascii="Book Antiqua" w:hAnsi="Book Antiqua"/>
          <w:i/>
          <w:iCs/>
        </w:rPr>
        <w:t>Electrophysiol</w:t>
      </w:r>
      <w:proofErr w:type="spellEnd"/>
      <w:r w:rsidRPr="002A3126">
        <w:rPr>
          <w:rFonts w:ascii="Book Antiqua" w:hAnsi="Book Antiqua"/>
        </w:rPr>
        <w:t xml:space="preserve"> 2018; </w:t>
      </w:r>
      <w:r w:rsidRPr="002A3126">
        <w:rPr>
          <w:rFonts w:ascii="Book Antiqua" w:hAnsi="Book Antiqua"/>
          <w:b/>
          <w:bCs/>
        </w:rPr>
        <w:t>11</w:t>
      </w:r>
      <w:r w:rsidRPr="002A3126">
        <w:rPr>
          <w:rFonts w:ascii="Book Antiqua" w:hAnsi="Book Antiqua"/>
        </w:rPr>
        <w:t>: e006049 [PMID: 29986947 DOI: 10.1161/CIRCEP.117.006049]</w:t>
      </w:r>
    </w:p>
    <w:p w14:paraId="4B11F2EC" w14:textId="45432AB5" w:rsidR="00A43E28" w:rsidRPr="002A3126" w:rsidRDefault="00A43E28" w:rsidP="002A3126">
      <w:pPr>
        <w:spacing w:line="360" w:lineRule="auto"/>
        <w:jc w:val="both"/>
        <w:rPr>
          <w:rFonts w:ascii="Book Antiqua" w:hAnsi="Book Antiqua"/>
          <w:lang w:eastAsia="zh-CN"/>
        </w:rPr>
      </w:pPr>
      <w:r w:rsidRPr="002A3126">
        <w:rPr>
          <w:rFonts w:ascii="Book Antiqua" w:hAnsi="Book Antiqua"/>
        </w:rPr>
        <w:t xml:space="preserve">15 </w:t>
      </w:r>
      <w:r w:rsidR="00CC1CFA" w:rsidRPr="00CC1CFA">
        <w:rPr>
          <w:rFonts w:ascii="Book Antiqua" w:hAnsi="Book Antiqua"/>
          <w:b/>
        </w:rPr>
        <w:t>Hayashi M,</w:t>
      </w:r>
      <w:r w:rsidR="00CC1CFA" w:rsidRPr="00CC1CFA">
        <w:rPr>
          <w:rFonts w:ascii="Book Antiqua" w:hAnsi="Book Antiqua"/>
        </w:rPr>
        <w:t xml:space="preserve"> Kobayashi Y, Iwasaki YK, Morita N, </w:t>
      </w:r>
      <w:proofErr w:type="spellStart"/>
      <w:r w:rsidR="00CC1CFA" w:rsidRPr="00CC1CFA">
        <w:rPr>
          <w:rFonts w:ascii="Book Antiqua" w:hAnsi="Book Antiqua"/>
        </w:rPr>
        <w:t>Miyauchi</w:t>
      </w:r>
      <w:proofErr w:type="spellEnd"/>
      <w:r w:rsidR="00CC1CFA" w:rsidRPr="00CC1CFA">
        <w:rPr>
          <w:rFonts w:ascii="Book Antiqua" w:hAnsi="Book Antiqua"/>
        </w:rPr>
        <w:t xml:space="preserve"> Y, Kato T, Takano T. Novel mechanism of postinfarction ventricular tachycardia originating in surviving left posterio</w:t>
      </w:r>
      <w:r w:rsidR="00CC1CFA">
        <w:rPr>
          <w:rFonts w:ascii="Book Antiqua" w:hAnsi="Book Antiqua"/>
        </w:rPr>
        <w:t xml:space="preserve">r Purkinje fibers. </w:t>
      </w:r>
      <w:r w:rsidR="00CC1CFA" w:rsidRPr="00CC1CFA">
        <w:rPr>
          <w:rFonts w:ascii="Book Antiqua" w:hAnsi="Book Antiqua"/>
          <w:i/>
        </w:rPr>
        <w:t>Heart Rhythm</w:t>
      </w:r>
      <w:r w:rsidR="00CC1CFA" w:rsidRPr="00CC1CFA">
        <w:rPr>
          <w:rFonts w:ascii="Book Antiqua" w:hAnsi="Book Antiqua"/>
        </w:rPr>
        <w:t xml:space="preserve"> 2006;</w:t>
      </w:r>
      <w:r w:rsidR="00CC1CFA">
        <w:rPr>
          <w:rFonts w:ascii="Book Antiqua" w:hAnsi="Book Antiqua" w:hint="eastAsia"/>
          <w:lang w:eastAsia="zh-CN"/>
        </w:rPr>
        <w:t xml:space="preserve"> </w:t>
      </w:r>
      <w:r w:rsidR="00CC1CFA" w:rsidRPr="00CC1CFA">
        <w:rPr>
          <w:rFonts w:ascii="Book Antiqua" w:hAnsi="Book Antiqua"/>
          <w:b/>
        </w:rPr>
        <w:t>3:</w:t>
      </w:r>
      <w:r w:rsidR="00CC1CFA">
        <w:rPr>
          <w:rFonts w:ascii="Book Antiqua" w:hAnsi="Book Antiqua" w:hint="eastAsia"/>
          <w:lang w:eastAsia="zh-CN"/>
        </w:rPr>
        <w:t xml:space="preserve"> </w:t>
      </w:r>
      <w:r w:rsidR="00CC1CFA" w:rsidRPr="00CC1CFA">
        <w:rPr>
          <w:rFonts w:ascii="Book Antiqua" w:hAnsi="Book Antiqua"/>
        </w:rPr>
        <w:t>908-</w:t>
      </w:r>
      <w:r w:rsidR="00CC1CFA">
        <w:rPr>
          <w:rFonts w:ascii="Book Antiqua" w:hAnsi="Book Antiqua" w:hint="eastAsia"/>
          <w:lang w:eastAsia="zh-CN"/>
        </w:rPr>
        <w:t>9</w:t>
      </w:r>
      <w:r w:rsidR="00CC1CFA">
        <w:rPr>
          <w:rFonts w:ascii="Book Antiqua" w:hAnsi="Book Antiqua"/>
        </w:rPr>
        <w:t>18</w:t>
      </w:r>
      <w:r w:rsidR="00CC1CFA" w:rsidRPr="00CC1CFA">
        <w:rPr>
          <w:rFonts w:ascii="Book Antiqua" w:hAnsi="Book Antiqua"/>
        </w:rPr>
        <w:t xml:space="preserve"> </w:t>
      </w:r>
      <w:r w:rsidR="00CC1CFA">
        <w:rPr>
          <w:rFonts w:ascii="Book Antiqua" w:hAnsi="Book Antiqua" w:hint="eastAsia"/>
          <w:lang w:eastAsia="zh-CN"/>
        </w:rPr>
        <w:t>[</w:t>
      </w:r>
      <w:r w:rsidR="00CC1CFA" w:rsidRPr="00CC1CFA">
        <w:rPr>
          <w:rFonts w:ascii="Book Antiqua" w:hAnsi="Book Antiqua"/>
        </w:rPr>
        <w:t>PMID: 16876739</w:t>
      </w:r>
      <w:r w:rsidR="00CC1CFA">
        <w:rPr>
          <w:rFonts w:ascii="Book Antiqua" w:hAnsi="Book Antiqua" w:hint="eastAsia"/>
          <w:lang w:eastAsia="zh-CN"/>
        </w:rPr>
        <w:t xml:space="preserve"> DOI</w:t>
      </w:r>
      <w:r w:rsidR="00CC1CFA" w:rsidRPr="00CC1CFA">
        <w:rPr>
          <w:rFonts w:ascii="Book Antiqua" w:hAnsi="Book Antiqua"/>
        </w:rPr>
        <w:t>: 10.1016/j.hrthm.2006.04.019</w:t>
      </w:r>
      <w:r w:rsidR="00CC1CFA">
        <w:rPr>
          <w:rFonts w:ascii="Book Antiqua" w:hAnsi="Book Antiqua" w:hint="eastAsia"/>
          <w:lang w:eastAsia="zh-CN"/>
        </w:rPr>
        <w:t>]</w:t>
      </w:r>
    </w:p>
    <w:p w14:paraId="0AA12F37"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16 </w:t>
      </w:r>
      <w:proofErr w:type="spellStart"/>
      <w:r w:rsidRPr="002A3126">
        <w:rPr>
          <w:rFonts w:ascii="Book Antiqua" w:hAnsi="Book Antiqua"/>
          <w:b/>
          <w:bCs/>
        </w:rPr>
        <w:t>Futyma</w:t>
      </w:r>
      <w:proofErr w:type="spellEnd"/>
      <w:r w:rsidRPr="002A3126">
        <w:rPr>
          <w:rFonts w:ascii="Book Antiqua" w:hAnsi="Book Antiqua"/>
          <w:b/>
          <w:bCs/>
        </w:rPr>
        <w:t xml:space="preserve"> P</w:t>
      </w:r>
      <w:r w:rsidRPr="002A3126">
        <w:rPr>
          <w:rFonts w:ascii="Book Antiqua" w:hAnsi="Book Antiqua"/>
        </w:rPr>
        <w:t xml:space="preserve">, </w:t>
      </w:r>
      <w:proofErr w:type="spellStart"/>
      <w:r w:rsidRPr="002A3126">
        <w:rPr>
          <w:rFonts w:ascii="Book Antiqua" w:hAnsi="Book Antiqua"/>
        </w:rPr>
        <w:t>Ciąpała</w:t>
      </w:r>
      <w:proofErr w:type="spellEnd"/>
      <w:r w:rsidRPr="002A3126">
        <w:rPr>
          <w:rFonts w:ascii="Book Antiqua" w:hAnsi="Book Antiqua"/>
        </w:rPr>
        <w:t xml:space="preserve"> K, Sander J, </w:t>
      </w:r>
      <w:proofErr w:type="spellStart"/>
      <w:r w:rsidRPr="002A3126">
        <w:rPr>
          <w:rFonts w:ascii="Book Antiqua" w:hAnsi="Book Antiqua"/>
        </w:rPr>
        <w:t>Głuszczyk</w:t>
      </w:r>
      <w:proofErr w:type="spellEnd"/>
      <w:r w:rsidRPr="002A3126">
        <w:rPr>
          <w:rFonts w:ascii="Book Antiqua" w:hAnsi="Book Antiqua"/>
        </w:rPr>
        <w:t xml:space="preserve"> R, </w:t>
      </w:r>
      <w:proofErr w:type="spellStart"/>
      <w:r w:rsidRPr="002A3126">
        <w:rPr>
          <w:rFonts w:ascii="Book Antiqua" w:hAnsi="Book Antiqua"/>
        </w:rPr>
        <w:t>Futyma</w:t>
      </w:r>
      <w:proofErr w:type="spellEnd"/>
      <w:r w:rsidRPr="002A3126">
        <w:rPr>
          <w:rFonts w:ascii="Book Antiqua" w:hAnsi="Book Antiqua"/>
        </w:rPr>
        <w:t xml:space="preserve"> M, </w:t>
      </w:r>
      <w:proofErr w:type="spellStart"/>
      <w:r w:rsidRPr="002A3126">
        <w:rPr>
          <w:rFonts w:ascii="Book Antiqua" w:hAnsi="Book Antiqua"/>
        </w:rPr>
        <w:t>Kułakowski</w:t>
      </w:r>
      <w:proofErr w:type="spellEnd"/>
      <w:r w:rsidRPr="002A3126">
        <w:rPr>
          <w:rFonts w:ascii="Book Antiqua" w:hAnsi="Book Antiqua"/>
        </w:rPr>
        <w:t xml:space="preserve"> P. Bipolar Radiofrequency Ablation of Ventricular Arrhythmias Originating in the Vicinity of His Bundle. </w:t>
      </w:r>
      <w:r w:rsidRPr="002A3126">
        <w:rPr>
          <w:rFonts w:ascii="Book Antiqua" w:hAnsi="Book Antiqua"/>
          <w:i/>
          <w:iCs/>
        </w:rPr>
        <w:t xml:space="preserve">Circ </w:t>
      </w:r>
      <w:proofErr w:type="spellStart"/>
      <w:r w:rsidRPr="002A3126">
        <w:rPr>
          <w:rFonts w:ascii="Book Antiqua" w:hAnsi="Book Antiqua"/>
          <w:i/>
          <w:iCs/>
        </w:rPr>
        <w:t>Arrhythm</w:t>
      </w:r>
      <w:proofErr w:type="spellEnd"/>
      <w:r w:rsidRPr="002A3126">
        <w:rPr>
          <w:rFonts w:ascii="Book Antiqua" w:hAnsi="Book Antiqua"/>
          <w:i/>
          <w:iCs/>
        </w:rPr>
        <w:t xml:space="preserve"> </w:t>
      </w:r>
      <w:proofErr w:type="spellStart"/>
      <w:r w:rsidRPr="002A3126">
        <w:rPr>
          <w:rFonts w:ascii="Book Antiqua" w:hAnsi="Book Antiqua"/>
          <w:i/>
          <w:iCs/>
        </w:rPr>
        <w:t>Electrophysiol</w:t>
      </w:r>
      <w:proofErr w:type="spellEnd"/>
      <w:r w:rsidRPr="002A3126">
        <w:rPr>
          <w:rFonts w:ascii="Book Antiqua" w:hAnsi="Book Antiqua"/>
        </w:rPr>
        <w:t xml:space="preserve"> 2020; </w:t>
      </w:r>
      <w:r w:rsidRPr="002A3126">
        <w:rPr>
          <w:rFonts w:ascii="Book Antiqua" w:hAnsi="Book Antiqua"/>
          <w:b/>
          <w:bCs/>
        </w:rPr>
        <w:t>13</w:t>
      </w:r>
      <w:r w:rsidRPr="002A3126">
        <w:rPr>
          <w:rFonts w:ascii="Book Antiqua" w:hAnsi="Book Antiqua"/>
        </w:rPr>
        <w:t>: e008165 [PMID: 32063033 DOI: 10.1161/CIRCEP.119.008165]</w:t>
      </w:r>
    </w:p>
    <w:p w14:paraId="649CFE89"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17 </w:t>
      </w:r>
      <w:proofErr w:type="spellStart"/>
      <w:r w:rsidRPr="002A3126">
        <w:rPr>
          <w:rFonts w:ascii="Book Antiqua" w:hAnsi="Book Antiqua"/>
          <w:b/>
          <w:bCs/>
        </w:rPr>
        <w:t>Dębski</w:t>
      </w:r>
      <w:proofErr w:type="spellEnd"/>
      <w:r w:rsidRPr="002A3126">
        <w:rPr>
          <w:rFonts w:ascii="Book Antiqua" w:hAnsi="Book Antiqua"/>
          <w:b/>
          <w:bCs/>
        </w:rPr>
        <w:t xml:space="preserve"> M</w:t>
      </w:r>
      <w:r w:rsidRPr="002A3126">
        <w:rPr>
          <w:rFonts w:ascii="Book Antiqua" w:hAnsi="Book Antiqua"/>
        </w:rPr>
        <w:t xml:space="preserve">, </w:t>
      </w:r>
      <w:proofErr w:type="spellStart"/>
      <w:r w:rsidRPr="002A3126">
        <w:rPr>
          <w:rFonts w:ascii="Book Antiqua" w:hAnsi="Book Antiqua"/>
        </w:rPr>
        <w:t>Maniecka-Bryła</w:t>
      </w:r>
      <w:proofErr w:type="spellEnd"/>
      <w:r w:rsidRPr="002A3126">
        <w:rPr>
          <w:rFonts w:ascii="Book Antiqua" w:hAnsi="Book Antiqua"/>
        </w:rPr>
        <w:t xml:space="preserve"> I, </w:t>
      </w:r>
      <w:proofErr w:type="spellStart"/>
      <w:r w:rsidRPr="002A3126">
        <w:rPr>
          <w:rFonts w:ascii="Book Antiqua" w:hAnsi="Book Antiqua"/>
        </w:rPr>
        <w:t>Dziankowska-Zaborszczyk</w:t>
      </w:r>
      <w:proofErr w:type="spellEnd"/>
      <w:r w:rsidRPr="002A3126">
        <w:rPr>
          <w:rFonts w:ascii="Book Antiqua" w:hAnsi="Book Antiqua"/>
        </w:rPr>
        <w:t xml:space="preserve"> E, Ulman M, </w:t>
      </w:r>
      <w:proofErr w:type="spellStart"/>
      <w:r w:rsidRPr="002A3126">
        <w:rPr>
          <w:rFonts w:ascii="Book Antiqua" w:hAnsi="Book Antiqua"/>
        </w:rPr>
        <w:t>Ząbek</w:t>
      </w:r>
      <w:proofErr w:type="spellEnd"/>
      <w:r w:rsidRPr="002A3126">
        <w:rPr>
          <w:rFonts w:ascii="Book Antiqua" w:hAnsi="Book Antiqua"/>
        </w:rPr>
        <w:t xml:space="preserve"> A, </w:t>
      </w:r>
      <w:proofErr w:type="spellStart"/>
      <w:r w:rsidRPr="002A3126">
        <w:rPr>
          <w:rFonts w:ascii="Book Antiqua" w:hAnsi="Book Antiqua"/>
        </w:rPr>
        <w:t>Boczar</w:t>
      </w:r>
      <w:proofErr w:type="spellEnd"/>
      <w:r w:rsidRPr="002A3126">
        <w:rPr>
          <w:rFonts w:ascii="Book Antiqua" w:hAnsi="Book Antiqua"/>
        </w:rPr>
        <w:t xml:space="preserve"> K, </w:t>
      </w:r>
      <w:proofErr w:type="spellStart"/>
      <w:r w:rsidRPr="002A3126">
        <w:rPr>
          <w:rFonts w:ascii="Book Antiqua" w:hAnsi="Book Antiqua"/>
        </w:rPr>
        <w:t>Haberka</w:t>
      </w:r>
      <w:proofErr w:type="spellEnd"/>
      <w:r w:rsidRPr="002A3126">
        <w:rPr>
          <w:rFonts w:ascii="Book Antiqua" w:hAnsi="Book Antiqua"/>
        </w:rPr>
        <w:t xml:space="preserve"> K, </w:t>
      </w:r>
      <w:proofErr w:type="spellStart"/>
      <w:r w:rsidRPr="002A3126">
        <w:rPr>
          <w:rFonts w:ascii="Book Antiqua" w:hAnsi="Book Antiqua"/>
        </w:rPr>
        <w:t>Kuniewicz</w:t>
      </w:r>
      <w:proofErr w:type="spellEnd"/>
      <w:r w:rsidRPr="002A3126">
        <w:rPr>
          <w:rFonts w:ascii="Book Antiqua" w:hAnsi="Book Antiqua"/>
        </w:rPr>
        <w:t xml:space="preserve"> M, </w:t>
      </w:r>
      <w:proofErr w:type="spellStart"/>
      <w:r w:rsidRPr="002A3126">
        <w:rPr>
          <w:rFonts w:ascii="Book Antiqua" w:hAnsi="Book Antiqua"/>
        </w:rPr>
        <w:t>Lelakowski</w:t>
      </w:r>
      <w:proofErr w:type="spellEnd"/>
      <w:r w:rsidRPr="002A3126">
        <w:rPr>
          <w:rFonts w:ascii="Book Antiqua" w:hAnsi="Book Antiqua"/>
        </w:rPr>
        <w:t xml:space="preserve"> J, </w:t>
      </w:r>
      <w:proofErr w:type="spellStart"/>
      <w:r w:rsidRPr="002A3126">
        <w:rPr>
          <w:rFonts w:ascii="Book Antiqua" w:hAnsi="Book Antiqua"/>
        </w:rPr>
        <w:t>Małecka</w:t>
      </w:r>
      <w:proofErr w:type="spellEnd"/>
      <w:r w:rsidRPr="002A3126">
        <w:rPr>
          <w:rFonts w:ascii="Book Antiqua" w:hAnsi="Book Antiqua"/>
        </w:rPr>
        <w:t xml:space="preserve"> B. Years of life lost as a measure of premature death among dual</w:t>
      </w:r>
      <w:r w:rsidRPr="002A3126">
        <w:rPr>
          <w:rFonts w:ascii="Book Antiqua" w:hAnsi="Book Antiqua"/>
        </w:rPr>
        <w:noBreakHyphen/>
        <w:t xml:space="preserve">chamber pacemaker recipients from </w:t>
      </w:r>
      <w:proofErr w:type="spellStart"/>
      <w:r w:rsidRPr="002A3126">
        <w:rPr>
          <w:rFonts w:ascii="Book Antiqua" w:hAnsi="Book Antiqua"/>
        </w:rPr>
        <w:lastRenderedPageBreak/>
        <w:t>Małopolska</w:t>
      </w:r>
      <w:proofErr w:type="spellEnd"/>
      <w:r w:rsidRPr="002A3126">
        <w:rPr>
          <w:rFonts w:ascii="Book Antiqua" w:hAnsi="Book Antiqua"/>
        </w:rPr>
        <w:t xml:space="preserve"> Province. </w:t>
      </w:r>
      <w:proofErr w:type="spellStart"/>
      <w:r w:rsidRPr="002A3126">
        <w:rPr>
          <w:rFonts w:ascii="Book Antiqua" w:hAnsi="Book Antiqua"/>
          <w:i/>
          <w:iCs/>
        </w:rPr>
        <w:t>Kardiol</w:t>
      </w:r>
      <w:proofErr w:type="spellEnd"/>
      <w:r w:rsidRPr="002A3126">
        <w:rPr>
          <w:rFonts w:ascii="Book Antiqua" w:hAnsi="Book Antiqua"/>
          <w:i/>
          <w:iCs/>
        </w:rPr>
        <w:t xml:space="preserve"> Pol</w:t>
      </w:r>
      <w:r w:rsidRPr="002A3126">
        <w:rPr>
          <w:rFonts w:ascii="Book Antiqua" w:hAnsi="Book Antiqua"/>
        </w:rPr>
        <w:t xml:space="preserve"> 2019; </w:t>
      </w:r>
      <w:r w:rsidRPr="002A3126">
        <w:rPr>
          <w:rFonts w:ascii="Book Antiqua" w:hAnsi="Book Antiqua"/>
          <w:b/>
          <w:bCs/>
        </w:rPr>
        <w:t>77</w:t>
      </w:r>
      <w:r w:rsidRPr="002A3126">
        <w:rPr>
          <w:rFonts w:ascii="Book Antiqua" w:hAnsi="Book Antiqua"/>
        </w:rPr>
        <w:t>: 683-687 [PMID: 31113926 DOI: 10.33963/KP.14839]</w:t>
      </w:r>
    </w:p>
    <w:p w14:paraId="75DDB864" w14:textId="77777777" w:rsidR="00A43E28" w:rsidRPr="002A3126" w:rsidRDefault="00A43E28" w:rsidP="002A3126">
      <w:pPr>
        <w:spacing w:line="360" w:lineRule="auto"/>
        <w:jc w:val="both"/>
        <w:rPr>
          <w:rFonts w:ascii="Book Antiqua" w:hAnsi="Book Antiqua"/>
        </w:rPr>
      </w:pPr>
      <w:r w:rsidRPr="002A3126">
        <w:rPr>
          <w:rFonts w:ascii="Book Antiqua" w:hAnsi="Book Antiqua"/>
        </w:rPr>
        <w:t xml:space="preserve">18 </w:t>
      </w:r>
      <w:proofErr w:type="spellStart"/>
      <w:r w:rsidRPr="002A3126">
        <w:rPr>
          <w:rFonts w:ascii="Book Antiqua" w:hAnsi="Book Antiqua"/>
          <w:b/>
          <w:bCs/>
        </w:rPr>
        <w:t>Hesselson</w:t>
      </w:r>
      <w:proofErr w:type="spellEnd"/>
      <w:r w:rsidRPr="002A3126">
        <w:rPr>
          <w:rFonts w:ascii="Book Antiqua" w:hAnsi="Book Antiqua"/>
          <w:b/>
          <w:bCs/>
        </w:rPr>
        <w:t xml:space="preserve"> AB</w:t>
      </w:r>
      <w:r w:rsidRPr="002A3126">
        <w:rPr>
          <w:rFonts w:ascii="Book Antiqua" w:hAnsi="Book Antiqua"/>
        </w:rPr>
        <w:t xml:space="preserve">, </w:t>
      </w:r>
      <w:proofErr w:type="spellStart"/>
      <w:r w:rsidRPr="002A3126">
        <w:rPr>
          <w:rFonts w:ascii="Book Antiqua" w:hAnsi="Book Antiqua"/>
        </w:rPr>
        <w:t>Parsonnet</w:t>
      </w:r>
      <w:proofErr w:type="spellEnd"/>
      <w:r w:rsidRPr="002A3126">
        <w:rPr>
          <w:rFonts w:ascii="Book Antiqua" w:hAnsi="Book Antiqua"/>
        </w:rPr>
        <w:t xml:space="preserve"> V, Bernstein AD, </w:t>
      </w:r>
      <w:proofErr w:type="spellStart"/>
      <w:r w:rsidRPr="002A3126">
        <w:rPr>
          <w:rFonts w:ascii="Book Antiqua" w:hAnsi="Book Antiqua"/>
        </w:rPr>
        <w:t>Bonavita</w:t>
      </w:r>
      <w:proofErr w:type="spellEnd"/>
      <w:r w:rsidRPr="002A3126">
        <w:rPr>
          <w:rFonts w:ascii="Book Antiqua" w:hAnsi="Book Antiqua"/>
        </w:rPr>
        <w:t xml:space="preserve"> GJ. Deleterious effects of long-term single-chamber ventricular pacing in patients with sick sinus syndrome: the hidden benefits of dual-chamber pacing. </w:t>
      </w:r>
      <w:r w:rsidRPr="002A3126">
        <w:rPr>
          <w:rFonts w:ascii="Book Antiqua" w:hAnsi="Book Antiqua"/>
          <w:i/>
          <w:iCs/>
        </w:rPr>
        <w:t xml:space="preserve">J Am Coll </w:t>
      </w:r>
      <w:proofErr w:type="spellStart"/>
      <w:r w:rsidRPr="002A3126">
        <w:rPr>
          <w:rFonts w:ascii="Book Antiqua" w:hAnsi="Book Antiqua"/>
          <w:i/>
          <w:iCs/>
        </w:rPr>
        <w:t>Cardiol</w:t>
      </w:r>
      <w:proofErr w:type="spellEnd"/>
      <w:r w:rsidRPr="002A3126">
        <w:rPr>
          <w:rFonts w:ascii="Book Antiqua" w:hAnsi="Book Antiqua"/>
        </w:rPr>
        <w:t xml:space="preserve"> 1992; </w:t>
      </w:r>
      <w:r w:rsidRPr="002A3126">
        <w:rPr>
          <w:rFonts w:ascii="Book Antiqua" w:hAnsi="Book Antiqua"/>
          <w:b/>
          <w:bCs/>
        </w:rPr>
        <w:t>19</w:t>
      </w:r>
      <w:r w:rsidRPr="002A3126">
        <w:rPr>
          <w:rFonts w:ascii="Book Antiqua" w:hAnsi="Book Antiqua"/>
        </w:rPr>
        <w:t>: 1542-1549 [PMID: 1593051 DOI: 10.1016/0735-1097(92)90616-u]</w:t>
      </w:r>
    </w:p>
    <w:p w14:paraId="55F7C060" w14:textId="77777777" w:rsidR="00A77B3E" w:rsidRPr="002A3126" w:rsidRDefault="00A77B3E" w:rsidP="002A3126">
      <w:pPr>
        <w:spacing w:line="360" w:lineRule="auto"/>
        <w:jc w:val="both"/>
        <w:rPr>
          <w:rFonts w:ascii="Book Antiqua" w:hAnsi="Book Antiqua"/>
        </w:rPr>
        <w:sectPr w:rsidR="00A77B3E" w:rsidRPr="002A3126">
          <w:pgSz w:w="12240" w:h="15840"/>
          <w:pgMar w:top="1440" w:right="1440" w:bottom="1440" w:left="1440" w:header="720" w:footer="720" w:gutter="0"/>
          <w:cols w:space="720"/>
          <w:docGrid w:linePitch="360"/>
        </w:sectPr>
      </w:pPr>
    </w:p>
    <w:p w14:paraId="1C9BFA05"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lastRenderedPageBreak/>
        <w:t>Footnotes</w:t>
      </w:r>
    </w:p>
    <w:p w14:paraId="26D34ECF"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Informed consent statement: </w:t>
      </w:r>
      <w:r w:rsidRPr="002A3126">
        <w:rPr>
          <w:rFonts w:ascii="Book Antiqua" w:eastAsia="Book Antiqua" w:hAnsi="Book Antiqua" w:cs="Book Antiqua"/>
          <w:color w:val="000000"/>
        </w:rPr>
        <w:t>Written informed consent was obtained from the patient for the publication of this case report and the accompanying images.</w:t>
      </w:r>
    </w:p>
    <w:p w14:paraId="13832F7F" w14:textId="77777777" w:rsidR="00A77B3E" w:rsidRPr="002A3126" w:rsidRDefault="00A77B3E" w:rsidP="002A3126">
      <w:pPr>
        <w:spacing w:line="360" w:lineRule="auto"/>
        <w:jc w:val="both"/>
        <w:rPr>
          <w:rFonts w:ascii="Book Antiqua" w:hAnsi="Book Antiqua"/>
        </w:rPr>
      </w:pPr>
    </w:p>
    <w:p w14:paraId="2AC1DBE0"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Conflict-of-interest statement: </w:t>
      </w:r>
      <w:r w:rsidRPr="002A3126">
        <w:rPr>
          <w:rFonts w:ascii="Book Antiqua" w:eastAsia="Book Antiqua" w:hAnsi="Book Antiqua" w:cs="Book Antiqua"/>
          <w:color w:val="000000"/>
        </w:rPr>
        <w:t>The authors have no conflicts of interests to disclose.</w:t>
      </w:r>
    </w:p>
    <w:p w14:paraId="6A1CF7D0" w14:textId="77777777" w:rsidR="00A77B3E" w:rsidRPr="002A3126" w:rsidRDefault="00A77B3E" w:rsidP="002A3126">
      <w:pPr>
        <w:spacing w:line="360" w:lineRule="auto"/>
        <w:jc w:val="both"/>
        <w:rPr>
          <w:rFonts w:ascii="Book Antiqua" w:hAnsi="Book Antiqua"/>
        </w:rPr>
      </w:pPr>
    </w:p>
    <w:p w14:paraId="745BE5CA" w14:textId="77777777" w:rsidR="002A3126" w:rsidRPr="002A3126" w:rsidRDefault="0042123E" w:rsidP="002A3126">
      <w:pPr>
        <w:autoSpaceDE w:val="0"/>
        <w:autoSpaceDN w:val="0"/>
        <w:adjustRightInd w:val="0"/>
        <w:snapToGrid w:val="0"/>
        <w:spacing w:line="360" w:lineRule="auto"/>
        <w:jc w:val="both"/>
        <w:rPr>
          <w:rFonts w:ascii="Book Antiqua" w:hAnsi="Book Antiqua" w:cs="Garamond-Bold"/>
          <w:bCs/>
          <w:color w:val="000000" w:themeColor="text1"/>
        </w:rPr>
      </w:pPr>
      <w:r w:rsidRPr="002A3126">
        <w:rPr>
          <w:rFonts w:ascii="Book Antiqua" w:eastAsia="Book Antiqua" w:hAnsi="Book Antiqua" w:cs="Book Antiqua"/>
          <w:b/>
          <w:bCs/>
          <w:color w:val="000000"/>
        </w:rPr>
        <w:t xml:space="preserve">CARE Checklist (2016) statement: </w:t>
      </w:r>
      <w:bookmarkStart w:id="0" w:name="_Hlk73634427"/>
      <w:r w:rsidR="002A3126" w:rsidRPr="002A3126">
        <w:rPr>
          <w:rFonts w:ascii="Book Antiqua" w:hAnsi="Book Antiqua" w:cs="Garamond"/>
          <w:color w:val="000000"/>
        </w:rPr>
        <w:t>The authors have read the CARE Checklist (2016), and the manuscript was prepared and revised according to the CARE Checklist (2016).</w:t>
      </w:r>
    </w:p>
    <w:bookmarkEnd w:id="0"/>
    <w:p w14:paraId="048B608F" w14:textId="77777777" w:rsidR="00A77B3E" w:rsidRPr="002A3126" w:rsidRDefault="00A77B3E" w:rsidP="002A3126">
      <w:pPr>
        <w:spacing w:line="360" w:lineRule="auto"/>
        <w:jc w:val="both"/>
        <w:rPr>
          <w:rFonts w:ascii="Book Antiqua" w:hAnsi="Book Antiqua"/>
        </w:rPr>
      </w:pPr>
    </w:p>
    <w:p w14:paraId="72041042"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bCs/>
          <w:color w:val="000000"/>
        </w:rPr>
        <w:t xml:space="preserve">Open-Access: </w:t>
      </w:r>
      <w:r w:rsidRPr="002A312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A3126">
        <w:rPr>
          <w:rFonts w:ascii="Book Antiqua" w:eastAsia="Book Antiqua" w:hAnsi="Book Antiqua" w:cs="Book Antiqua"/>
          <w:color w:val="000000"/>
        </w:rPr>
        <w:t>NonCommercial</w:t>
      </w:r>
      <w:proofErr w:type="spellEnd"/>
      <w:r w:rsidRPr="002A312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F0AAAA" w14:textId="77777777" w:rsidR="00A77B3E" w:rsidRPr="002A3126" w:rsidRDefault="00A77B3E" w:rsidP="002A3126">
      <w:pPr>
        <w:spacing w:line="360" w:lineRule="auto"/>
        <w:jc w:val="both"/>
        <w:rPr>
          <w:rFonts w:ascii="Book Antiqua" w:hAnsi="Book Antiqua"/>
        </w:rPr>
      </w:pPr>
    </w:p>
    <w:p w14:paraId="4BD00ACF"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 xml:space="preserve">Manuscript source: </w:t>
      </w:r>
      <w:r w:rsidRPr="002A3126">
        <w:rPr>
          <w:rFonts w:ascii="Book Antiqua" w:eastAsia="Book Antiqua" w:hAnsi="Book Antiqua" w:cs="Book Antiqua"/>
          <w:color w:val="000000"/>
        </w:rPr>
        <w:t xml:space="preserve">Unsolicited </w:t>
      </w:r>
      <w:r w:rsidR="00807B14" w:rsidRPr="002A3126">
        <w:rPr>
          <w:rFonts w:ascii="Book Antiqua" w:hAnsi="Book Antiqua" w:cs="Book Antiqua"/>
          <w:color w:val="000000"/>
          <w:lang w:eastAsia="zh-CN"/>
        </w:rPr>
        <w:t>m</w:t>
      </w:r>
      <w:r w:rsidRPr="002A3126">
        <w:rPr>
          <w:rFonts w:ascii="Book Antiqua" w:eastAsia="Book Antiqua" w:hAnsi="Book Antiqua" w:cs="Book Antiqua"/>
          <w:color w:val="000000"/>
        </w:rPr>
        <w:t>anuscript</w:t>
      </w:r>
    </w:p>
    <w:p w14:paraId="073B72E1" w14:textId="77777777" w:rsidR="00A77B3E" w:rsidRPr="002A3126" w:rsidRDefault="00A77B3E" w:rsidP="002A3126">
      <w:pPr>
        <w:spacing w:line="360" w:lineRule="auto"/>
        <w:jc w:val="both"/>
        <w:rPr>
          <w:rFonts w:ascii="Book Antiqua" w:hAnsi="Book Antiqua"/>
        </w:rPr>
      </w:pPr>
    </w:p>
    <w:p w14:paraId="0EB2E6C0"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 xml:space="preserve">Peer-review started: </w:t>
      </w:r>
      <w:r w:rsidRPr="002A3126">
        <w:rPr>
          <w:rFonts w:ascii="Book Antiqua" w:eastAsia="Book Antiqua" w:hAnsi="Book Antiqua" w:cs="Book Antiqua"/>
          <w:color w:val="000000"/>
        </w:rPr>
        <w:t>July 6, 2021</w:t>
      </w:r>
    </w:p>
    <w:p w14:paraId="004B1265"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 xml:space="preserve">First decision: </w:t>
      </w:r>
      <w:r w:rsidRPr="002A3126">
        <w:rPr>
          <w:rFonts w:ascii="Book Antiqua" w:eastAsia="Book Antiqua" w:hAnsi="Book Antiqua" w:cs="Book Antiqua"/>
          <w:color w:val="000000"/>
        </w:rPr>
        <w:t>July 26, 2021</w:t>
      </w:r>
    </w:p>
    <w:p w14:paraId="5B0D5A79"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 xml:space="preserve">Article in press: </w:t>
      </w:r>
    </w:p>
    <w:p w14:paraId="2A54AD20" w14:textId="77777777" w:rsidR="00A77B3E" w:rsidRPr="002A3126" w:rsidRDefault="00A77B3E" w:rsidP="002A3126">
      <w:pPr>
        <w:spacing w:line="360" w:lineRule="auto"/>
        <w:jc w:val="both"/>
        <w:rPr>
          <w:rFonts w:ascii="Book Antiqua" w:hAnsi="Book Antiqua"/>
        </w:rPr>
      </w:pPr>
    </w:p>
    <w:p w14:paraId="0D826C56"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6C31D2" w:rsidRPr="002A3126">
        <w:rPr>
          <w:rFonts w:ascii="Book Antiqua" w:eastAsia="微软雅黑" w:hAnsi="Book Antiqua" w:cs="宋体"/>
        </w:rPr>
        <w:t>Medicine, research and experimenta</w:t>
      </w:r>
      <w:bookmarkEnd w:id="1"/>
      <w:r w:rsidR="006C31D2" w:rsidRPr="002A3126">
        <w:rPr>
          <w:rFonts w:ascii="Book Antiqua" w:eastAsia="微软雅黑" w:hAnsi="Book Antiqua" w:cs="宋体"/>
        </w:rPr>
        <w:t>l</w:t>
      </w:r>
      <w:bookmarkEnd w:id="2"/>
      <w:bookmarkEnd w:id="3"/>
      <w:bookmarkEnd w:id="4"/>
    </w:p>
    <w:p w14:paraId="5F82CC33"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 xml:space="preserve">Country/Territory of origin: </w:t>
      </w:r>
      <w:r w:rsidRPr="002A3126">
        <w:rPr>
          <w:rFonts w:ascii="Book Antiqua" w:eastAsia="Book Antiqua" w:hAnsi="Book Antiqua" w:cs="Book Antiqua"/>
          <w:color w:val="000000"/>
        </w:rPr>
        <w:t>China</w:t>
      </w:r>
    </w:p>
    <w:p w14:paraId="37E099C5"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Peer-review report’s scientific quality classification</w:t>
      </w:r>
    </w:p>
    <w:p w14:paraId="3E77DADB"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Grade A (Excellent): 0</w:t>
      </w:r>
    </w:p>
    <w:p w14:paraId="1713D78E"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Grade B (Very good): B</w:t>
      </w:r>
    </w:p>
    <w:p w14:paraId="6F412DD0"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Grade C (Good): 0</w:t>
      </w:r>
    </w:p>
    <w:p w14:paraId="32876C7D"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lastRenderedPageBreak/>
        <w:t>Grade D (Fair): 0</w:t>
      </w:r>
    </w:p>
    <w:p w14:paraId="1059CEDB"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color w:val="000000"/>
        </w:rPr>
        <w:t>Grade E (Poor): 0</w:t>
      </w:r>
    </w:p>
    <w:p w14:paraId="60615A0F" w14:textId="77777777" w:rsidR="00A77B3E" w:rsidRPr="002A3126" w:rsidRDefault="00A77B3E" w:rsidP="002A3126">
      <w:pPr>
        <w:spacing w:line="360" w:lineRule="auto"/>
        <w:jc w:val="both"/>
        <w:rPr>
          <w:rFonts w:ascii="Book Antiqua" w:hAnsi="Book Antiqua"/>
        </w:rPr>
      </w:pPr>
    </w:p>
    <w:p w14:paraId="11C8DBA0" w14:textId="3F2EF972" w:rsidR="002565F7" w:rsidRPr="002A3126" w:rsidRDefault="0042123E" w:rsidP="002A3126">
      <w:pPr>
        <w:spacing w:line="360" w:lineRule="auto"/>
        <w:jc w:val="both"/>
        <w:rPr>
          <w:rFonts w:ascii="Book Antiqua" w:hAnsi="Book Antiqua" w:cs="Book Antiqua"/>
          <w:b/>
          <w:color w:val="000000"/>
          <w:lang w:eastAsia="zh-CN"/>
        </w:rPr>
      </w:pPr>
      <w:r w:rsidRPr="002A3126">
        <w:rPr>
          <w:rFonts w:ascii="Book Antiqua" w:eastAsia="Book Antiqua" w:hAnsi="Book Antiqua" w:cs="Book Antiqua"/>
          <w:b/>
          <w:color w:val="000000"/>
        </w:rPr>
        <w:t xml:space="preserve">P-Reviewer: </w:t>
      </w:r>
      <w:r w:rsidRPr="002A3126">
        <w:rPr>
          <w:rFonts w:ascii="Book Antiqua" w:eastAsia="Book Antiqua" w:hAnsi="Book Antiqua" w:cs="Book Antiqua"/>
          <w:color w:val="000000"/>
        </w:rPr>
        <w:t>Oley MH</w:t>
      </w:r>
      <w:r w:rsidRPr="002A3126">
        <w:rPr>
          <w:rFonts w:ascii="Book Antiqua" w:eastAsia="Book Antiqua" w:hAnsi="Book Antiqua" w:cs="Book Antiqua"/>
          <w:b/>
          <w:color w:val="000000"/>
        </w:rPr>
        <w:t xml:space="preserve"> S-Editor: </w:t>
      </w:r>
      <w:r w:rsidR="002565F7" w:rsidRPr="002A3126">
        <w:rPr>
          <w:rFonts w:ascii="Book Antiqua" w:hAnsi="Book Antiqua" w:cs="Book Antiqua"/>
          <w:color w:val="000000"/>
          <w:lang w:eastAsia="zh-CN"/>
        </w:rPr>
        <w:t>Fan JR</w:t>
      </w:r>
      <w:r w:rsidRPr="002A3126">
        <w:rPr>
          <w:rFonts w:ascii="Book Antiqua" w:eastAsia="Book Antiqua" w:hAnsi="Book Antiqua" w:cs="Book Antiqua"/>
          <w:b/>
          <w:color w:val="000000"/>
        </w:rPr>
        <w:t xml:space="preserve"> L-Editor: </w:t>
      </w:r>
      <w:r w:rsidR="00B63394">
        <w:rPr>
          <w:rFonts w:ascii="Book Antiqua" w:hAnsi="Book Antiqua" w:cs="Book Antiqua" w:hint="eastAsia"/>
          <w:b/>
          <w:color w:val="000000"/>
          <w:lang w:eastAsia="zh-CN"/>
        </w:rPr>
        <w:t>A</w:t>
      </w:r>
      <w:r w:rsidRPr="002A3126">
        <w:rPr>
          <w:rFonts w:ascii="Book Antiqua" w:eastAsia="Book Antiqua" w:hAnsi="Book Antiqua" w:cs="Book Antiqua"/>
          <w:b/>
          <w:color w:val="000000"/>
        </w:rPr>
        <w:t xml:space="preserve"> P-Editor:</w:t>
      </w:r>
    </w:p>
    <w:p w14:paraId="619E4B5C" w14:textId="77777777" w:rsidR="002565F7" w:rsidRPr="002A3126" w:rsidRDefault="002565F7" w:rsidP="002A3126">
      <w:pPr>
        <w:spacing w:line="360" w:lineRule="auto"/>
        <w:jc w:val="both"/>
        <w:rPr>
          <w:rFonts w:ascii="Book Antiqua" w:hAnsi="Book Antiqua" w:cs="Book Antiqua"/>
          <w:b/>
          <w:color w:val="000000"/>
          <w:lang w:eastAsia="zh-CN"/>
        </w:rPr>
      </w:pPr>
    </w:p>
    <w:p w14:paraId="10BDF825" w14:textId="77777777" w:rsidR="00A77B3E" w:rsidRPr="002A3126" w:rsidRDefault="0042123E" w:rsidP="002A3126">
      <w:pPr>
        <w:spacing w:line="360" w:lineRule="auto"/>
        <w:jc w:val="both"/>
        <w:rPr>
          <w:rFonts w:ascii="Book Antiqua" w:hAnsi="Book Antiqua"/>
        </w:rPr>
      </w:pPr>
      <w:r w:rsidRPr="002A3126">
        <w:rPr>
          <w:rFonts w:ascii="Book Antiqua" w:eastAsia="Book Antiqua" w:hAnsi="Book Antiqua" w:cs="Book Antiqua"/>
          <w:b/>
          <w:color w:val="000000"/>
        </w:rPr>
        <w:t>Figure Legends</w:t>
      </w:r>
    </w:p>
    <w:p w14:paraId="62E5503F" w14:textId="77777777" w:rsidR="003406CD" w:rsidRPr="002A3126" w:rsidRDefault="00E828EA" w:rsidP="002A3126">
      <w:pPr>
        <w:spacing w:line="360" w:lineRule="auto"/>
        <w:jc w:val="both"/>
        <w:rPr>
          <w:rFonts w:ascii="Book Antiqua" w:hAnsi="Book Antiqua" w:cs="Book Antiqua"/>
          <w:color w:val="000000"/>
          <w:lang w:eastAsia="zh-CN"/>
        </w:rPr>
      </w:pPr>
      <w:r w:rsidRPr="002A3126">
        <w:rPr>
          <w:rFonts w:ascii="Book Antiqua" w:hAnsi="Book Antiqua"/>
          <w:noProof/>
          <w:lang w:eastAsia="zh-CN"/>
        </w:rPr>
        <w:drawing>
          <wp:inline distT="0" distB="0" distL="0" distR="0" wp14:anchorId="66EB7A1D" wp14:editId="72B8A424">
            <wp:extent cx="4357688" cy="2667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58812" cy="2667688"/>
                    </a:xfrm>
                    <a:prstGeom prst="rect">
                      <a:avLst/>
                    </a:prstGeom>
                  </pic:spPr>
                </pic:pic>
              </a:graphicData>
            </a:graphic>
          </wp:inline>
        </w:drawing>
      </w:r>
    </w:p>
    <w:p w14:paraId="1244728E" w14:textId="77777777" w:rsidR="00A77B3E" w:rsidRPr="002A3126" w:rsidRDefault="003406CD" w:rsidP="002A3126">
      <w:pPr>
        <w:spacing w:line="360" w:lineRule="auto"/>
        <w:jc w:val="both"/>
        <w:rPr>
          <w:rFonts w:ascii="Book Antiqua" w:hAnsi="Book Antiqua"/>
        </w:rPr>
      </w:pPr>
      <w:r w:rsidRPr="002A3126">
        <w:rPr>
          <w:rFonts w:ascii="Book Antiqua" w:eastAsia="Book Antiqua" w:hAnsi="Book Antiqua" w:cs="Book Antiqua"/>
          <w:b/>
          <w:color w:val="000000"/>
        </w:rPr>
        <w:t>Figure 1</w:t>
      </w:r>
      <w:r w:rsidR="0042123E" w:rsidRPr="002A3126">
        <w:rPr>
          <w:rFonts w:ascii="Book Antiqua" w:eastAsia="Book Antiqua" w:hAnsi="Book Antiqua" w:cs="Book Antiqua"/>
          <w:b/>
          <w:color w:val="000000"/>
        </w:rPr>
        <w:t xml:space="preserve"> 12-lead electrocardiogram obtained during a transesophageal electrophysiological study. </w:t>
      </w:r>
      <w:r w:rsidR="0042123E" w:rsidRPr="002A3126">
        <w:rPr>
          <w:rFonts w:ascii="Book Antiqua" w:eastAsia="Book Antiqua" w:hAnsi="Book Antiqua" w:cs="Book Antiqua"/>
          <w:color w:val="000000"/>
        </w:rPr>
        <w:t xml:space="preserve">For the first several beats, the electrocardiogram pattern corresponded to a right-bundle-branch block and left-posterior-branch block, with a rate of 187 bpm. The pattern subsequently spontaneously changed to another form with a rate of 202 bpm, showing </w:t>
      </w:r>
      <w:proofErr w:type="spellStart"/>
      <w:r w:rsidR="0042123E" w:rsidRPr="002A3126">
        <w:rPr>
          <w:rFonts w:ascii="Book Antiqua" w:eastAsia="Book Antiqua" w:hAnsi="Book Antiqua" w:cs="Book Antiqua"/>
          <w:color w:val="000000"/>
        </w:rPr>
        <w:t>rS</w:t>
      </w:r>
      <w:proofErr w:type="spellEnd"/>
      <w:r w:rsidR="0042123E" w:rsidRPr="002A3126">
        <w:rPr>
          <w:rFonts w:ascii="Book Antiqua" w:eastAsia="Book Antiqua" w:hAnsi="Book Antiqua" w:cs="Book Antiqua"/>
          <w:color w:val="000000"/>
        </w:rPr>
        <w:t xml:space="preserve"> in lead V1, positive QRS polarity in leads I, II and </w:t>
      </w:r>
      <w:proofErr w:type="spellStart"/>
      <w:r w:rsidR="0042123E" w:rsidRPr="002A3126">
        <w:rPr>
          <w:rFonts w:ascii="Book Antiqua" w:eastAsia="Book Antiqua" w:hAnsi="Book Antiqua" w:cs="Book Antiqua"/>
          <w:color w:val="000000"/>
        </w:rPr>
        <w:t>aVL</w:t>
      </w:r>
      <w:proofErr w:type="spellEnd"/>
      <w:r w:rsidR="0042123E" w:rsidRPr="002A3126">
        <w:rPr>
          <w:rFonts w:ascii="Book Antiqua" w:eastAsia="Book Antiqua" w:hAnsi="Book Antiqua" w:cs="Book Antiqua"/>
          <w:color w:val="000000"/>
        </w:rPr>
        <w:t xml:space="preserve"> and negative QRS polarity in leads II, III and </w:t>
      </w:r>
      <w:proofErr w:type="spellStart"/>
      <w:r w:rsidR="0042123E" w:rsidRPr="002A3126">
        <w:rPr>
          <w:rFonts w:ascii="Book Antiqua" w:eastAsia="Book Antiqua" w:hAnsi="Book Antiqua" w:cs="Book Antiqua"/>
          <w:color w:val="000000"/>
        </w:rPr>
        <w:t>aVF</w:t>
      </w:r>
      <w:proofErr w:type="spellEnd"/>
      <w:r w:rsidR="0042123E" w:rsidRPr="002A3126">
        <w:rPr>
          <w:rFonts w:ascii="Book Antiqua" w:eastAsia="Book Antiqua" w:hAnsi="Book Antiqua" w:cs="Book Antiqua"/>
          <w:color w:val="000000"/>
        </w:rPr>
        <w:t xml:space="preserve">. A few seconds later, sinus rhythm appeared and captured the His bundle potential. The next atrial premature contraction with a long interval induced a subsequent episode of </w:t>
      </w:r>
      <w:r w:rsidR="009F1936" w:rsidRPr="002A3126">
        <w:rPr>
          <w:rFonts w:ascii="Book Antiqua" w:eastAsia="Book Antiqua" w:hAnsi="Book Antiqua" w:cs="Book Antiqua"/>
          <w:color w:val="000000"/>
        </w:rPr>
        <w:t>ventricular tachycardia</w:t>
      </w:r>
      <w:r w:rsidR="0042123E" w:rsidRPr="002A3126">
        <w:rPr>
          <w:rFonts w:ascii="Book Antiqua" w:eastAsia="Book Antiqua" w:hAnsi="Book Antiqua" w:cs="Book Antiqua"/>
          <w:color w:val="000000"/>
        </w:rPr>
        <w:t>, similar to the first several beats. The ventricular potential was always matched with the His potential but was not related to the atrial potential; that is, the AA and VV intervals were constant.</w:t>
      </w:r>
    </w:p>
    <w:sectPr w:rsidR="00A77B3E" w:rsidRPr="002A31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B0706" w14:textId="77777777" w:rsidR="00064D2F" w:rsidRDefault="00064D2F" w:rsidP="00E479AF">
      <w:r>
        <w:separator/>
      </w:r>
    </w:p>
  </w:endnote>
  <w:endnote w:type="continuationSeparator" w:id="0">
    <w:p w14:paraId="5CA5079F" w14:textId="77777777" w:rsidR="00064D2F" w:rsidRDefault="00064D2F" w:rsidP="00E47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52065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31FBAB7" w14:textId="77777777" w:rsidR="00E479AF" w:rsidRPr="00E479AF" w:rsidRDefault="00E479AF">
            <w:pPr>
              <w:pStyle w:val="a5"/>
              <w:jc w:val="right"/>
              <w:rPr>
                <w:rFonts w:ascii="Book Antiqua" w:hAnsi="Book Antiqua"/>
                <w:sz w:val="24"/>
                <w:szCs w:val="24"/>
              </w:rPr>
            </w:pPr>
            <w:r w:rsidRPr="00E479AF">
              <w:rPr>
                <w:rFonts w:ascii="Book Antiqua" w:hAnsi="Book Antiqua"/>
                <w:sz w:val="24"/>
                <w:szCs w:val="24"/>
                <w:lang w:val="zh-CN" w:eastAsia="zh-CN"/>
              </w:rPr>
              <w:t xml:space="preserve"> </w:t>
            </w:r>
            <w:r w:rsidRPr="00E479AF">
              <w:rPr>
                <w:rFonts w:ascii="Book Antiqua" w:hAnsi="Book Antiqua"/>
                <w:b/>
                <w:bCs/>
                <w:sz w:val="24"/>
                <w:szCs w:val="24"/>
              </w:rPr>
              <w:fldChar w:fldCharType="begin"/>
            </w:r>
            <w:r w:rsidRPr="00E479AF">
              <w:rPr>
                <w:rFonts w:ascii="Book Antiqua" w:hAnsi="Book Antiqua"/>
                <w:b/>
                <w:bCs/>
                <w:sz w:val="24"/>
                <w:szCs w:val="24"/>
              </w:rPr>
              <w:instrText>PAGE</w:instrText>
            </w:r>
            <w:r w:rsidRPr="00E479AF">
              <w:rPr>
                <w:rFonts w:ascii="Book Antiqua" w:hAnsi="Book Antiqua"/>
                <w:b/>
                <w:bCs/>
                <w:sz w:val="24"/>
                <w:szCs w:val="24"/>
              </w:rPr>
              <w:fldChar w:fldCharType="separate"/>
            </w:r>
            <w:r w:rsidR="00CC1CFA">
              <w:rPr>
                <w:rFonts w:ascii="Book Antiqua" w:hAnsi="Book Antiqua"/>
                <w:b/>
                <w:bCs/>
                <w:noProof/>
                <w:sz w:val="24"/>
                <w:szCs w:val="24"/>
              </w:rPr>
              <w:t>11</w:t>
            </w:r>
            <w:r w:rsidRPr="00E479AF">
              <w:rPr>
                <w:rFonts w:ascii="Book Antiqua" w:hAnsi="Book Antiqua"/>
                <w:b/>
                <w:bCs/>
                <w:sz w:val="24"/>
                <w:szCs w:val="24"/>
              </w:rPr>
              <w:fldChar w:fldCharType="end"/>
            </w:r>
            <w:r w:rsidRPr="00E479AF">
              <w:rPr>
                <w:rFonts w:ascii="Book Antiqua" w:hAnsi="Book Antiqua"/>
                <w:sz w:val="24"/>
                <w:szCs w:val="24"/>
                <w:lang w:val="zh-CN" w:eastAsia="zh-CN"/>
              </w:rPr>
              <w:t xml:space="preserve"> / </w:t>
            </w:r>
            <w:r w:rsidRPr="00E479AF">
              <w:rPr>
                <w:rFonts w:ascii="Book Antiqua" w:hAnsi="Book Antiqua"/>
                <w:b/>
                <w:bCs/>
                <w:sz w:val="24"/>
                <w:szCs w:val="24"/>
              </w:rPr>
              <w:fldChar w:fldCharType="begin"/>
            </w:r>
            <w:r w:rsidRPr="00E479AF">
              <w:rPr>
                <w:rFonts w:ascii="Book Antiqua" w:hAnsi="Book Antiqua"/>
                <w:b/>
                <w:bCs/>
                <w:sz w:val="24"/>
                <w:szCs w:val="24"/>
              </w:rPr>
              <w:instrText>NUMPAGES</w:instrText>
            </w:r>
            <w:r w:rsidRPr="00E479AF">
              <w:rPr>
                <w:rFonts w:ascii="Book Antiqua" w:hAnsi="Book Antiqua"/>
                <w:b/>
                <w:bCs/>
                <w:sz w:val="24"/>
                <w:szCs w:val="24"/>
              </w:rPr>
              <w:fldChar w:fldCharType="separate"/>
            </w:r>
            <w:r w:rsidR="00CC1CFA">
              <w:rPr>
                <w:rFonts w:ascii="Book Antiqua" w:hAnsi="Book Antiqua"/>
                <w:b/>
                <w:bCs/>
                <w:noProof/>
                <w:sz w:val="24"/>
                <w:szCs w:val="24"/>
              </w:rPr>
              <w:t>14</w:t>
            </w:r>
            <w:r w:rsidRPr="00E479AF">
              <w:rPr>
                <w:rFonts w:ascii="Book Antiqua" w:hAnsi="Book Antiqua"/>
                <w:b/>
                <w:bCs/>
                <w:sz w:val="24"/>
                <w:szCs w:val="24"/>
              </w:rPr>
              <w:fldChar w:fldCharType="end"/>
            </w:r>
          </w:p>
        </w:sdtContent>
      </w:sdt>
    </w:sdtContent>
  </w:sdt>
  <w:p w14:paraId="434AC031" w14:textId="77777777" w:rsidR="00E479AF" w:rsidRDefault="00E479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C57B3" w14:textId="77777777" w:rsidR="00064D2F" w:rsidRDefault="00064D2F" w:rsidP="00E479AF">
      <w:r>
        <w:separator/>
      </w:r>
    </w:p>
  </w:footnote>
  <w:footnote w:type="continuationSeparator" w:id="0">
    <w:p w14:paraId="51C1130A" w14:textId="77777777" w:rsidR="00064D2F" w:rsidRDefault="00064D2F" w:rsidP="00E479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AB9"/>
    <w:rsid w:val="00036D0D"/>
    <w:rsid w:val="000414E4"/>
    <w:rsid w:val="00064D2F"/>
    <w:rsid w:val="000D42B0"/>
    <w:rsid w:val="001A12F6"/>
    <w:rsid w:val="002565F7"/>
    <w:rsid w:val="002A3126"/>
    <w:rsid w:val="002A748C"/>
    <w:rsid w:val="002C4880"/>
    <w:rsid w:val="00323117"/>
    <w:rsid w:val="003406CD"/>
    <w:rsid w:val="003A16C3"/>
    <w:rsid w:val="0042123E"/>
    <w:rsid w:val="0045529A"/>
    <w:rsid w:val="004A1E0E"/>
    <w:rsid w:val="004D73AC"/>
    <w:rsid w:val="005150A6"/>
    <w:rsid w:val="005632CC"/>
    <w:rsid w:val="005A4FA3"/>
    <w:rsid w:val="005D1B81"/>
    <w:rsid w:val="00643C52"/>
    <w:rsid w:val="006C31D2"/>
    <w:rsid w:val="006D6558"/>
    <w:rsid w:val="00730073"/>
    <w:rsid w:val="00770C57"/>
    <w:rsid w:val="007767A4"/>
    <w:rsid w:val="007F7E63"/>
    <w:rsid w:val="00807B14"/>
    <w:rsid w:val="00931F99"/>
    <w:rsid w:val="00956AFE"/>
    <w:rsid w:val="009E0237"/>
    <w:rsid w:val="009F1936"/>
    <w:rsid w:val="00A30831"/>
    <w:rsid w:val="00A43E28"/>
    <w:rsid w:val="00A46C5F"/>
    <w:rsid w:val="00A4710D"/>
    <w:rsid w:val="00A75B37"/>
    <w:rsid w:val="00A77B3E"/>
    <w:rsid w:val="00B55A00"/>
    <w:rsid w:val="00B63394"/>
    <w:rsid w:val="00BC53EC"/>
    <w:rsid w:val="00CA2A55"/>
    <w:rsid w:val="00CC1CFA"/>
    <w:rsid w:val="00D179BE"/>
    <w:rsid w:val="00D32514"/>
    <w:rsid w:val="00D869C7"/>
    <w:rsid w:val="00DA2A1E"/>
    <w:rsid w:val="00DC1BC1"/>
    <w:rsid w:val="00E479AF"/>
    <w:rsid w:val="00E67529"/>
    <w:rsid w:val="00E828EA"/>
    <w:rsid w:val="00EB6680"/>
    <w:rsid w:val="00ED5B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6902D4"/>
  <w15:docId w15:val="{A85C8C13-0F7B-424A-919E-73A6958E1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479AF"/>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E479AF"/>
    <w:rPr>
      <w:sz w:val="18"/>
      <w:szCs w:val="18"/>
    </w:rPr>
  </w:style>
  <w:style w:type="paragraph" w:styleId="a5">
    <w:name w:val="footer"/>
    <w:basedOn w:val="a"/>
    <w:link w:val="a6"/>
    <w:uiPriority w:val="99"/>
    <w:rsid w:val="00E479AF"/>
    <w:pPr>
      <w:tabs>
        <w:tab w:val="center" w:pos="4320"/>
        <w:tab w:val="right" w:pos="8640"/>
      </w:tabs>
      <w:snapToGrid w:val="0"/>
    </w:pPr>
    <w:rPr>
      <w:sz w:val="18"/>
      <w:szCs w:val="18"/>
    </w:rPr>
  </w:style>
  <w:style w:type="character" w:customStyle="1" w:styleId="a6">
    <w:name w:val="页脚 字符"/>
    <w:basedOn w:val="a0"/>
    <w:link w:val="a5"/>
    <w:uiPriority w:val="99"/>
    <w:rsid w:val="00E479AF"/>
    <w:rPr>
      <w:sz w:val="18"/>
      <w:szCs w:val="18"/>
    </w:rPr>
  </w:style>
  <w:style w:type="paragraph" w:styleId="a7">
    <w:name w:val="Balloon Text"/>
    <w:basedOn w:val="a"/>
    <w:link w:val="a8"/>
    <w:rsid w:val="00E828EA"/>
    <w:rPr>
      <w:sz w:val="18"/>
      <w:szCs w:val="18"/>
    </w:rPr>
  </w:style>
  <w:style w:type="character" w:customStyle="1" w:styleId="a8">
    <w:name w:val="批注框文本 字符"/>
    <w:basedOn w:val="a0"/>
    <w:link w:val="a7"/>
    <w:rsid w:val="00E828EA"/>
    <w:rPr>
      <w:sz w:val="18"/>
      <w:szCs w:val="18"/>
    </w:rPr>
  </w:style>
  <w:style w:type="character" w:styleId="a9">
    <w:name w:val="annotation reference"/>
    <w:basedOn w:val="a0"/>
    <w:semiHidden/>
    <w:unhideWhenUsed/>
    <w:rsid w:val="00770C57"/>
    <w:rPr>
      <w:sz w:val="21"/>
      <w:szCs w:val="21"/>
    </w:rPr>
  </w:style>
  <w:style w:type="paragraph" w:styleId="aa">
    <w:name w:val="annotation text"/>
    <w:basedOn w:val="a"/>
    <w:link w:val="ab"/>
    <w:semiHidden/>
    <w:unhideWhenUsed/>
    <w:rsid w:val="00770C57"/>
  </w:style>
  <w:style w:type="character" w:customStyle="1" w:styleId="ab">
    <w:name w:val="批注文字 字符"/>
    <w:basedOn w:val="a0"/>
    <w:link w:val="aa"/>
    <w:semiHidden/>
    <w:rsid w:val="00770C57"/>
    <w:rPr>
      <w:sz w:val="24"/>
      <w:szCs w:val="24"/>
    </w:rPr>
  </w:style>
  <w:style w:type="paragraph" w:styleId="ac">
    <w:name w:val="annotation subject"/>
    <w:basedOn w:val="aa"/>
    <w:next w:val="aa"/>
    <w:link w:val="ad"/>
    <w:semiHidden/>
    <w:unhideWhenUsed/>
    <w:rsid w:val="00770C57"/>
    <w:rPr>
      <w:b/>
      <w:bCs/>
    </w:rPr>
  </w:style>
  <w:style w:type="character" w:customStyle="1" w:styleId="ad">
    <w:name w:val="批注主题 字符"/>
    <w:basedOn w:val="ab"/>
    <w:link w:val="ac"/>
    <w:semiHidden/>
    <w:rsid w:val="00770C5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3562</Words>
  <Characters>20305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2021-09-19T08:01:00Z</dcterms:created>
  <dcterms:modified xsi:type="dcterms:W3CDTF">2021-09-19T08:01:00Z</dcterms:modified>
</cp:coreProperties>
</file>