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D06E" w14:textId="77777777" w:rsidR="00596B53" w:rsidRPr="00A83930" w:rsidRDefault="00652EDA" w:rsidP="00AE282A">
      <w:pPr>
        <w:spacing w:line="480" w:lineRule="auto"/>
        <w:ind w:firstLine="720"/>
        <w:jc w:val="center"/>
        <w:rPr>
          <w:b/>
          <w:sz w:val="28"/>
          <w:szCs w:val="28"/>
          <w:u w:val="single"/>
        </w:rPr>
      </w:pPr>
      <w:bookmarkStart w:id="0" w:name="_GoBack"/>
      <w:bookmarkEnd w:id="0"/>
      <w:r w:rsidRPr="00A83930">
        <w:rPr>
          <w:b/>
          <w:sz w:val="28"/>
          <w:szCs w:val="28"/>
          <w:u w:val="single"/>
        </w:rPr>
        <w:t>Therapeutic Drug Monitoring in Patients with Inflammatory Bowel Disease</w:t>
      </w:r>
    </w:p>
    <w:p w14:paraId="00FAF2D7" w14:textId="77777777" w:rsidR="00652EDA" w:rsidRDefault="00652EDA" w:rsidP="00AE282A">
      <w:pPr>
        <w:spacing w:line="480" w:lineRule="auto"/>
        <w:jc w:val="both"/>
      </w:pPr>
    </w:p>
    <w:p w14:paraId="3642E4A5" w14:textId="77777777" w:rsidR="00814CFC" w:rsidRPr="00663353" w:rsidRDefault="00814CFC" w:rsidP="00AE282A">
      <w:pPr>
        <w:spacing w:line="480" w:lineRule="auto"/>
        <w:jc w:val="both"/>
        <w:rPr>
          <w:b/>
        </w:rPr>
      </w:pPr>
      <w:r w:rsidRPr="00663353">
        <w:rPr>
          <w:b/>
        </w:rPr>
        <w:t>Authors:</w:t>
      </w:r>
    </w:p>
    <w:p w14:paraId="3F4A4CCF" w14:textId="77777777" w:rsidR="00814CFC" w:rsidRDefault="00663353" w:rsidP="00AE282A">
      <w:pPr>
        <w:spacing w:line="480" w:lineRule="auto"/>
        <w:jc w:val="both"/>
      </w:pPr>
      <w:r>
        <w:t xml:space="preserve">- </w:t>
      </w:r>
      <w:r w:rsidR="00814CFC">
        <w:t>Andres J. Yarur, MD</w:t>
      </w:r>
    </w:p>
    <w:p w14:paraId="20716F5A" w14:textId="77777777" w:rsidR="00814CFC" w:rsidRDefault="00814CFC" w:rsidP="00AE282A">
      <w:pPr>
        <w:spacing w:line="480" w:lineRule="auto"/>
        <w:jc w:val="both"/>
      </w:pPr>
      <w:r>
        <w:t>Division of Gastroenterology, University of Miami</w:t>
      </w:r>
      <w:r w:rsidR="00663353">
        <w:t xml:space="preserve"> Miller School of Medicine. Miami, Florida (United States of America). </w:t>
      </w:r>
    </w:p>
    <w:p w14:paraId="3AC9947B" w14:textId="77777777" w:rsidR="00663353" w:rsidRDefault="00663353" w:rsidP="00AE282A">
      <w:pPr>
        <w:spacing w:line="480" w:lineRule="auto"/>
        <w:jc w:val="both"/>
      </w:pPr>
      <w:r>
        <w:t>- Maria T. Abreu, MD</w:t>
      </w:r>
    </w:p>
    <w:p w14:paraId="625202C8" w14:textId="77777777" w:rsidR="00663353" w:rsidRDefault="00663353" w:rsidP="00663353">
      <w:pPr>
        <w:spacing w:line="480" w:lineRule="auto"/>
        <w:jc w:val="both"/>
      </w:pPr>
      <w:proofErr w:type="gramStart"/>
      <w:r>
        <w:t>Division of Gastroenterology, University of Miami Miller School of Medicine.</w:t>
      </w:r>
      <w:proofErr w:type="gramEnd"/>
      <w:r>
        <w:t xml:space="preserve"> Miami, Florida (United States of America). </w:t>
      </w:r>
    </w:p>
    <w:p w14:paraId="7F419329" w14:textId="77777777" w:rsidR="00663353" w:rsidRDefault="00663353" w:rsidP="00AE282A">
      <w:pPr>
        <w:spacing w:line="480" w:lineRule="auto"/>
        <w:jc w:val="both"/>
      </w:pPr>
      <w:r>
        <w:t xml:space="preserve">- Amar R. </w:t>
      </w:r>
      <w:proofErr w:type="spellStart"/>
      <w:r>
        <w:t>Deshpande</w:t>
      </w:r>
      <w:proofErr w:type="spellEnd"/>
      <w:r>
        <w:t>, MD</w:t>
      </w:r>
    </w:p>
    <w:p w14:paraId="11B78A4D" w14:textId="77777777" w:rsidR="00663353" w:rsidRDefault="00663353" w:rsidP="00663353">
      <w:pPr>
        <w:spacing w:line="480" w:lineRule="auto"/>
        <w:jc w:val="both"/>
      </w:pPr>
      <w:proofErr w:type="gramStart"/>
      <w:r>
        <w:t>Division of Gastroenterology, University of Miami Miller School of Medicine.</w:t>
      </w:r>
      <w:proofErr w:type="gramEnd"/>
      <w:r>
        <w:t xml:space="preserve"> Miami, Florida (United States of America). </w:t>
      </w:r>
    </w:p>
    <w:p w14:paraId="49416FEF" w14:textId="77777777" w:rsidR="00663353" w:rsidRDefault="00663353" w:rsidP="00AE282A">
      <w:pPr>
        <w:spacing w:line="480" w:lineRule="auto"/>
        <w:jc w:val="both"/>
      </w:pPr>
      <w:r>
        <w:t>- David H. Kerman, MD</w:t>
      </w:r>
    </w:p>
    <w:p w14:paraId="6E6FF3FF" w14:textId="77777777" w:rsidR="00663353" w:rsidRDefault="00663353" w:rsidP="00663353">
      <w:pPr>
        <w:spacing w:line="480" w:lineRule="auto"/>
        <w:jc w:val="both"/>
      </w:pPr>
      <w:proofErr w:type="gramStart"/>
      <w:r>
        <w:t>Division of Gastroenterology, University of Miami Miller School of Medicine.</w:t>
      </w:r>
      <w:proofErr w:type="gramEnd"/>
      <w:r>
        <w:t xml:space="preserve"> Miami, Florida (United States of America). </w:t>
      </w:r>
    </w:p>
    <w:p w14:paraId="57F0651D" w14:textId="77777777" w:rsidR="00663353" w:rsidRDefault="00663353" w:rsidP="00AE282A">
      <w:pPr>
        <w:spacing w:line="480" w:lineRule="auto"/>
        <w:jc w:val="both"/>
      </w:pPr>
      <w:r>
        <w:t xml:space="preserve">- Daniel A. </w:t>
      </w:r>
      <w:proofErr w:type="spellStart"/>
      <w:r>
        <w:t>Sussman</w:t>
      </w:r>
      <w:proofErr w:type="spellEnd"/>
      <w:r>
        <w:t>, MD, MSPH</w:t>
      </w:r>
    </w:p>
    <w:p w14:paraId="3C63DD88" w14:textId="77777777" w:rsidR="00663353" w:rsidRDefault="00663353" w:rsidP="00663353">
      <w:pPr>
        <w:spacing w:line="480" w:lineRule="auto"/>
        <w:jc w:val="both"/>
      </w:pPr>
      <w:proofErr w:type="gramStart"/>
      <w:r>
        <w:t>Division of Gastroenterology, University of Miami Miller School of Medicine.</w:t>
      </w:r>
      <w:proofErr w:type="gramEnd"/>
      <w:r>
        <w:t xml:space="preserve"> Miami, Florida (United States of America). </w:t>
      </w:r>
    </w:p>
    <w:p w14:paraId="5E3675A2" w14:textId="77777777" w:rsidR="00A65E65" w:rsidRDefault="00A65E65" w:rsidP="00A65E65">
      <w:pPr>
        <w:spacing w:line="480" w:lineRule="auto"/>
        <w:jc w:val="both"/>
        <w:rPr>
          <w:b/>
        </w:rPr>
      </w:pPr>
    </w:p>
    <w:p w14:paraId="6A4BAFC6" w14:textId="77777777" w:rsidR="00A65E65" w:rsidRDefault="00A65E65" w:rsidP="00A65E65">
      <w:pPr>
        <w:spacing w:line="480" w:lineRule="auto"/>
        <w:jc w:val="both"/>
        <w:rPr>
          <w:b/>
        </w:rPr>
      </w:pPr>
    </w:p>
    <w:p w14:paraId="74A33CA8" w14:textId="77777777" w:rsidR="00A65E65" w:rsidRDefault="00A65E65" w:rsidP="00A65E65">
      <w:pPr>
        <w:spacing w:line="480" w:lineRule="auto"/>
        <w:jc w:val="both"/>
        <w:rPr>
          <w:b/>
        </w:rPr>
      </w:pPr>
    </w:p>
    <w:p w14:paraId="355AF14B" w14:textId="77777777" w:rsidR="00A65E65" w:rsidRDefault="00A65E65" w:rsidP="00A65E65">
      <w:pPr>
        <w:spacing w:line="480" w:lineRule="auto"/>
        <w:jc w:val="both"/>
        <w:rPr>
          <w:b/>
        </w:rPr>
      </w:pPr>
    </w:p>
    <w:p w14:paraId="7CE79240" w14:textId="77777777" w:rsidR="00A65E65" w:rsidRPr="00A65E65" w:rsidRDefault="00A65E65" w:rsidP="00A65E65">
      <w:pPr>
        <w:spacing w:line="480" w:lineRule="auto"/>
        <w:jc w:val="both"/>
        <w:rPr>
          <w:b/>
        </w:rPr>
      </w:pPr>
      <w:r w:rsidRPr="00A65E65">
        <w:rPr>
          <w:b/>
        </w:rPr>
        <w:lastRenderedPageBreak/>
        <w:t>Authorship:</w:t>
      </w:r>
    </w:p>
    <w:p w14:paraId="5AE29071" w14:textId="77777777" w:rsidR="00A65E65" w:rsidRDefault="00A65E65" w:rsidP="00A65E65">
      <w:pPr>
        <w:spacing w:line="480" w:lineRule="auto"/>
        <w:jc w:val="both"/>
      </w:pPr>
      <w:r>
        <w:t>All authors substantially contributed to the writing of this article and approved the final manuscript.</w:t>
      </w:r>
    </w:p>
    <w:p w14:paraId="40CC2E2B" w14:textId="77777777" w:rsidR="00A65E65" w:rsidRDefault="00A65E65" w:rsidP="00663353">
      <w:pPr>
        <w:spacing w:line="480" w:lineRule="auto"/>
        <w:jc w:val="both"/>
      </w:pPr>
    </w:p>
    <w:p w14:paraId="74140FC5" w14:textId="77777777" w:rsidR="00E1780D" w:rsidRPr="00A65E65" w:rsidRDefault="00E1780D" w:rsidP="00E1780D">
      <w:pPr>
        <w:widowControl w:val="0"/>
        <w:autoSpaceDE w:val="0"/>
        <w:autoSpaceDN w:val="0"/>
        <w:adjustRightInd w:val="0"/>
        <w:spacing w:after="240"/>
        <w:rPr>
          <w:b/>
          <w:lang w:eastAsia="ja-JP"/>
        </w:rPr>
      </w:pPr>
      <w:r w:rsidRPr="00A65E65">
        <w:rPr>
          <w:b/>
          <w:lang w:eastAsia="ja-JP"/>
        </w:rPr>
        <w:t>Correspondence to:</w:t>
      </w:r>
    </w:p>
    <w:p w14:paraId="40ADE4D7" w14:textId="77777777" w:rsidR="00A65E65" w:rsidRDefault="00A65E65" w:rsidP="00A65E65">
      <w:pPr>
        <w:widowControl w:val="0"/>
        <w:autoSpaceDE w:val="0"/>
        <w:autoSpaceDN w:val="0"/>
        <w:adjustRightInd w:val="0"/>
        <w:spacing w:after="240"/>
        <w:rPr>
          <w:lang w:eastAsia="ja-JP"/>
        </w:rPr>
      </w:pPr>
      <w:r>
        <w:rPr>
          <w:lang w:eastAsia="ja-JP"/>
        </w:rPr>
        <w:t xml:space="preserve">Daniel A. </w:t>
      </w:r>
      <w:proofErr w:type="spellStart"/>
      <w:r>
        <w:rPr>
          <w:lang w:eastAsia="ja-JP"/>
        </w:rPr>
        <w:t>Sussman</w:t>
      </w:r>
      <w:proofErr w:type="spellEnd"/>
      <w:r>
        <w:rPr>
          <w:lang w:eastAsia="ja-JP"/>
        </w:rPr>
        <w:t>, MD</w:t>
      </w:r>
    </w:p>
    <w:p w14:paraId="6A30D1B6" w14:textId="77777777" w:rsidR="00A65E65" w:rsidRDefault="00A65E65" w:rsidP="00A65E65">
      <w:pPr>
        <w:widowControl w:val="0"/>
        <w:autoSpaceDE w:val="0"/>
        <w:autoSpaceDN w:val="0"/>
        <w:adjustRightInd w:val="0"/>
        <w:spacing w:after="240"/>
        <w:rPr>
          <w:lang w:eastAsia="ja-JP"/>
        </w:rPr>
      </w:pPr>
      <w:r>
        <w:rPr>
          <w:lang w:eastAsia="ja-JP"/>
        </w:rPr>
        <w:t>University of Miami Leonard Miller School of Medicine</w:t>
      </w:r>
    </w:p>
    <w:p w14:paraId="6DEA2980" w14:textId="77777777" w:rsidR="00A65E65" w:rsidRDefault="00A65E65" w:rsidP="00A65E65">
      <w:pPr>
        <w:widowControl w:val="0"/>
        <w:autoSpaceDE w:val="0"/>
        <w:autoSpaceDN w:val="0"/>
        <w:adjustRightInd w:val="0"/>
        <w:spacing w:after="240"/>
        <w:rPr>
          <w:lang w:eastAsia="ja-JP"/>
        </w:rPr>
      </w:pPr>
      <w:r>
        <w:rPr>
          <w:lang w:eastAsia="ja-JP"/>
        </w:rPr>
        <w:t>Division of Gastroenterology</w:t>
      </w:r>
    </w:p>
    <w:p w14:paraId="4B471367" w14:textId="77777777" w:rsidR="00A65E65" w:rsidRDefault="00A65E65" w:rsidP="00A65E65">
      <w:pPr>
        <w:widowControl w:val="0"/>
        <w:autoSpaceDE w:val="0"/>
        <w:autoSpaceDN w:val="0"/>
        <w:adjustRightInd w:val="0"/>
        <w:spacing w:after="240"/>
        <w:rPr>
          <w:lang w:eastAsia="ja-JP"/>
        </w:rPr>
      </w:pPr>
      <w:r>
        <w:rPr>
          <w:lang w:eastAsia="ja-JP"/>
        </w:rPr>
        <w:t>1120 NW 14th Street</w:t>
      </w:r>
    </w:p>
    <w:p w14:paraId="00C032A9" w14:textId="77777777" w:rsidR="00A65E65" w:rsidRDefault="00A65E65" w:rsidP="00A65E65">
      <w:pPr>
        <w:widowControl w:val="0"/>
        <w:autoSpaceDE w:val="0"/>
        <w:autoSpaceDN w:val="0"/>
        <w:adjustRightInd w:val="0"/>
        <w:spacing w:after="240"/>
        <w:rPr>
          <w:lang w:eastAsia="ja-JP"/>
        </w:rPr>
      </w:pPr>
      <w:r>
        <w:rPr>
          <w:lang w:eastAsia="ja-JP"/>
        </w:rPr>
        <w:t>Suite 310F3 (D-49)</w:t>
      </w:r>
    </w:p>
    <w:p w14:paraId="68642182" w14:textId="77777777" w:rsidR="00A65E65" w:rsidRDefault="00A65E65" w:rsidP="00A65E65">
      <w:pPr>
        <w:widowControl w:val="0"/>
        <w:autoSpaceDE w:val="0"/>
        <w:autoSpaceDN w:val="0"/>
        <w:adjustRightInd w:val="0"/>
        <w:spacing w:after="240"/>
        <w:rPr>
          <w:lang w:eastAsia="ja-JP"/>
        </w:rPr>
      </w:pPr>
      <w:r>
        <w:rPr>
          <w:lang w:eastAsia="ja-JP"/>
        </w:rPr>
        <w:t>Miami, FL 33136</w:t>
      </w:r>
    </w:p>
    <w:p w14:paraId="64666732" w14:textId="77777777" w:rsidR="00A65E65" w:rsidRDefault="00A65E65" w:rsidP="00A65E65">
      <w:pPr>
        <w:widowControl w:val="0"/>
        <w:autoSpaceDE w:val="0"/>
        <w:autoSpaceDN w:val="0"/>
        <w:adjustRightInd w:val="0"/>
        <w:spacing w:after="240"/>
        <w:rPr>
          <w:lang w:eastAsia="ja-JP"/>
        </w:rPr>
      </w:pPr>
      <w:r>
        <w:rPr>
          <w:lang w:eastAsia="ja-JP"/>
        </w:rPr>
        <w:t>Phone: (305) 243 - 8644</w:t>
      </w:r>
    </w:p>
    <w:p w14:paraId="4791CED7" w14:textId="77777777" w:rsidR="00A65E65" w:rsidRDefault="00A65E65" w:rsidP="00A65E65">
      <w:pPr>
        <w:widowControl w:val="0"/>
        <w:autoSpaceDE w:val="0"/>
        <w:autoSpaceDN w:val="0"/>
        <w:adjustRightInd w:val="0"/>
        <w:spacing w:after="240"/>
        <w:rPr>
          <w:lang w:eastAsia="ja-JP"/>
        </w:rPr>
      </w:pPr>
      <w:r>
        <w:rPr>
          <w:lang w:eastAsia="ja-JP"/>
        </w:rPr>
        <w:t>Fax: (305) 243-3762</w:t>
      </w:r>
    </w:p>
    <w:p w14:paraId="3FB8FA9A" w14:textId="77777777" w:rsidR="00E1780D" w:rsidRPr="00E1780D" w:rsidRDefault="00A65E65" w:rsidP="00A65E65">
      <w:pPr>
        <w:widowControl w:val="0"/>
        <w:autoSpaceDE w:val="0"/>
        <w:autoSpaceDN w:val="0"/>
        <w:adjustRightInd w:val="0"/>
        <w:spacing w:after="240"/>
        <w:rPr>
          <w:lang w:eastAsia="ja-JP"/>
        </w:rPr>
      </w:pPr>
      <w:proofErr w:type="gramStart"/>
      <w:r>
        <w:rPr>
          <w:lang w:eastAsia="ja-JP"/>
        </w:rPr>
        <w:t>email</w:t>
      </w:r>
      <w:proofErr w:type="gramEnd"/>
      <w:r>
        <w:rPr>
          <w:lang w:eastAsia="ja-JP"/>
        </w:rPr>
        <w:t>: dsussman@med.miami.edu</w:t>
      </w:r>
    </w:p>
    <w:p w14:paraId="3672C062" w14:textId="77777777" w:rsidR="00663353" w:rsidRDefault="00663353" w:rsidP="00AE282A">
      <w:pPr>
        <w:spacing w:line="480" w:lineRule="auto"/>
        <w:jc w:val="both"/>
      </w:pPr>
    </w:p>
    <w:p w14:paraId="6B4B52A8" w14:textId="77777777" w:rsidR="00A65E65" w:rsidRDefault="00A65E65" w:rsidP="00AE282A">
      <w:pPr>
        <w:spacing w:line="480" w:lineRule="auto"/>
        <w:jc w:val="both"/>
      </w:pPr>
    </w:p>
    <w:p w14:paraId="43AED5D1" w14:textId="77777777" w:rsidR="00A65E65" w:rsidRDefault="00A65E65" w:rsidP="00AE282A">
      <w:pPr>
        <w:spacing w:line="480" w:lineRule="auto"/>
        <w:jc w:val="both"/>
      </w:pPr>
    </w:p>
    <w:p w14:paraId="254D843A" w14:textId="77777777" w:rsidR="00A65E65" w:rsidRDefault="00A65E65" w:rsidP="00AE282A">
      <w:pPr>
        <w:spacing w:line="480" w:lineRule="auto"/>
        <w:jc w:val="both"/>
      </w:pPr>
    </w:p>
    <w:p w14:paraId="29D65B9F" w14:textId="77777777" w:rsidR="00A65E65" w:rsidRDefault="00A65E65" w:rsidP="00AE282A">
      <w:pPr>
        <w:spacing w:line="480" w:lineRule="auto"/>
        <w:jc w:val="both"/>
      </w:pPr>
    </w:p>
    <w:p w14:paraId="1F859F3B" w14:textId="77777777" w:rsidR="00A65E65" w:rsidRDefault="00A65E65" w:rsidP="00AE282A">
      <w:pPr>
        <w:spacing w:line="480" w:lineRule="auto"/>
        <w:jc w:val="both"/>
      </w:pPr>
    </w:p>
    <w:p w14:paraId="643A6450" w14:textId="77777777" w:rsidR="00A65E65" w:rsidRDefault="00A65E65" w:rsidP="00AE282A">
      <w:pPr>
        <w:spacing w:line="480" w:lineRule="auto"/>
        <w:jc w:val="both"/>
      </w:pPr>
    </w:p>
    <w:p w14:paraId="2F272EA6" w14:textId="77777777" w:rsidR="00A65E65" w:rsidRDefault="00A65E65" w:rsidP="00AE282A">
      <w:pPr>
        <w:spacing w:line="480" w:lineRule="auto"/>
        <w:jc w:val="both"/>
      </w:pPr>
    </w:p>
    <w:p w14:paraId="0D356B20" w14:textId="77777777" w:rsidR="00A65E65" w:rsidRDefault="00A65E65" w:rsidP="00AE282A">
      <w:pPr>
        <w:spacing w:line="480" w:lineRule="auto"/>
        <w:jc w:val="both"/>
      </w:pPr>
    </w:p>
    <w:p w14:paraId="555B75C7" w14:textId="77777777" w:rsidR="00A65E65" w:rsidRDefault="00A65E65" w:rsidP="00AE282A">
      <w:pPr>
        <w:spacing w:line="480" w:lineRule="auto"/>
        <w:jc w:val="both"/>
      </w:pPr>
    </w:p>
    <w:p w14:paraId="30C23440" w14:textId="77777777" w:rsidR="0017053A" w:rsidRPr="00065D80" w:rsidRDefault="0017053A" w:rsidP="00AE282A">
      <w:pPr>
        <w:spacing w:line="480" w:lineRule="auto"/>
        <w:jc w:val="center"/>
        <w:rPr>
          <w:b/>
        </w:rPr>
      </w:pPr>
      <w:r w:rsidRPr="00065D80">
        <w:rPr>
          <w:b/>
        </w:rPr>
        <w:lastRenderedPageBreak/>
        <w:t>Abstract</w:t>
      </w:r>
    </w:p>
    <w:p w14:paraId="255B56BD" w14:textId="77777777" w:rsidR="0017053A" w:rsidRDefault="0017053A" w:rsidP="00AE282A">
      <w:pPr>
        <w:spacing w:line="480" w:lineRule="auto"/>
        <w:jc w:val="both"/>
      </w:pPr>
      <w:r>
        <w:t>T</w:t>
      </w:r>
      <w:r w:rsidRPr="001C3C56">
        <w:t>hiopurine analogs</w:t>
      </w:r>
      <w:r>
        <w:t xml:space="preserve"> </w:t>
      </w:r>
      <w:r w:rsidR="00B43DB0">
        <w:t xml:space="preserve">and anti-tumor necrosis factor </w:t>
      </w:r>
      <w:r w:rsidR="00A22BDC">
        <w:t xml:space="preserve">(TNF) </w:t>
      </w:r>
      <w:r w:rsidR="00B43DB0">
        <w:t>agents have dramatically changed the therapeutics of inflammatory bowel diseases (IBD), improving short and long-term outcomes. Unfortunately some patients do not respond to therapy and other</w:t>
      </w:r>
      <w:r w:rsidR="00320163">
        <w:t>s</w:t>
      </w:r>
      <w:r w:rsidR="00B43DB0">
        <w:t xml:space="preserve"> lose response over time. The pharmacokinetic </w:t>
      </w:r>
      <w:r w:rsidR="00E571F1">
        <w:t>properties of these drugs are</w:t>
      </w:r>
      <w:r w:rsidR="0024387F">
        <w:t xml:space="preserve"> complex</w:t>
      </w:r>
      <w:r w:rsidR="00320163">
        <w:t xml:space="preserve">, with </w:t>
      </w:r>
      <w:r w:rsidR="00E571F1">
        <w:t>high inter-</w:t>
      </w:r>
      <w:r w:rsidR="00320163">
        <w:t xml:space="preserve">patient </w:t>
      </w:r>
      <w:r w:rsidR="00E571F1">
        <w:t xml:space="preserve">variability. </w:t>
      </w:r>
      <w:r w:rsidR="00065D80">
        <w:t>Thiopurine analogs</w:t>
      </w:r>
      <w:r w:rsidR="00E571F1">
        <w:t xml:space="preserve"> </w:t>
      </w:r>
      <w:r w:rsidR="00320163">
        <w:t xml:space="preserve">are metabolized </w:t>
      </w:r>
      <w:r w:rsidR="00E571F1">
        <w:t xml:space="preserve">through a series of </w:t>
      </w:r>
      <w:r w:rsidR="00E23365">
        <w:t>pathways, which</w:t>
      </w:r>
      <w:r w:rsidR="0078794F">
        <w:t xml:space="preserve"> vary according to the </w:t>
      </w:r>
      <w:proofErr w:type="gramStart"/>
      <w:r w:rsidR="0078794F">
        <w:t>patients’</w:t>
      </w:r>
      <w:proofErr w:type="gramEnd"/>
      <w:r w:rsidR="0078794F">
        <w:t xml:space="preserve"> pharmacogenetic profile. </w:t>
      </w:r>
      <w:r w:rsidR="003816FB">
        <w:t xml:space="preserve">This </w:t>
      </w:r>
      <w:r w:rsidR="000368CB">
        <w:t xml:space="preserve">profile largely </w:t>
      </w:r>
      <w:r w:rsidR="003816FB">
        <w:t>determine</w:t>
      </w:r>
      <w:r w:rsidR="000368CB">
        <w:t>s</w:t>
      </w:r>
      <w:r w:rsidR="003816FB">
        <w:t xml:space="preserve"> </w:t>
      </w:r>
      <w:r w:rsidR="000368CB">
        <w:t xml:space="preserve">the ratios of </w:t>
      </w:r>
      <w:r w:rsidR="008135E1">
        <w:t>metabolites, which</w:t>
      </w:r>
      <w:r w:rsidR="003816FB">
        <w:t xml:space="preserve"> are </w:t>
      </w:r>
      <w:r w:rsidR="00320163">
        <w:t xml:space="preserve">in turn </w:t>
      </w:r>
      <w:r w:rsidR="003816FB">
        <w:t xml:space="preserve">associated with </w:t>
      </w:r>
      <w:r w:rsidR="00320163">
        <w:t xml:space="preserve">likelihoods of </w:t>
      </w:r>
      <w:r w:rsidR="003816FB">
        <w:t xml:space="preserve">clinical efficacy and/or toxicity. </w:t>
      </w:r>
      <w:r w:rsidR="000368CB">
        <w:t>Understan</w:t>
      </w:r>
      <w:r w:rsidR="0022617D">
        <w:t>d</w:t>
      </w:r>
      <w:r w:rsidR="000368CB">
        <w:t xml:space="preserve">ing </w:t>
      </w:r>
      <w:r w:rsidR="00320163">
        <w:t>these</w:t>
      </w:r>
      <w:r w:rsidR="000368CB">
        <w:t xml:space="preserve"> mechanism</w:t>
      </w:r>
      <w:r w:rsidR="00320163">
        <w:t>s</w:t>
      </w:r>
      <w:r w:rsidR="000368CB">
        <w:t xml:space="preserve"> allows for </w:t>
      </w:r>
      <w:r w:rsidR="003816FB">
        <w:t>manipulat</w:t>
      </w:r>
      <w:r w:rsidR="000368CB">
        <w:t xml:space="preserve">ion </w:t>
      </w:r>
      <w:r w:rsidR="003816FB">
        <w:t>of</w:t>
      </w:r>
      <w:r w:rsidR="00A22BDC">
        <w:t xml:space="preserve"> drug</w:t>
      </w:r>
      <w:r w:rsidR="00320163">
        <w:t xml:space="preserve"> dose</w:t>
      </w:r>
      <w:r w:rsidR="00A22BDC">
        <w:t xml:space="preserve">, aiming to reduce the development of toxicity </w:t>
      </w:r>
      <w:r w:rsidR="00320163">
        <w:t xml:space="preserve">while improving </w:t>
      </w:r>
      <w:r w:rsidR="00A22BDC">
        <w:t xml:space="preserve">the efficacy of treatment. </w:t>
      </w:r>
      <w:r w:rsidR="00320163">
        <w:t>T</w:t>
      </w:r>
      <w:r w:rsidR="00A22BDC">
        <w:t xml:space="preserve">he efficacy of </w:t>
      </w:r>
      <w:r w:rsidR="00320163">
        <w:t>anti-TNF</w:t>
      </w:r>
      <w:r w:rsidR="00960741">
        <w:t xml:space="preserve"> </w:t>
      </w:r>
      <w:r w:rsidR="00FB0343">
        <w:t xml:space="preserve">drugs </w:t>
      </w:r>
      <w:r w:rsidR="000368CB">
        <w:t>is</w:t>
      </w:r>
      <w:r w:rsidR="00FB0343">
        <w:t xml:space="preserve"> influenced</w:t>
      </w:r>
      <w:r w:rsidR="00A22BDC">
        <w:t xml:space="preserve"> by </w:t>
      </w:r>
      <w:r w:rsidR="00320163">
        <w:t xml:space="preserve">many </w:t>
      </w:r>
      <w:proofErr w:type="spellStart"/>
      <w:r w:rsidR="00320163">
        <w:t>pharmacodynamic</w:t>
      </w:r>
      <w:proofErr w:type="spellEnd"/>
      <w:r w:rsidR="00320163">
        <w:t xml:space="preserve"> </w:t>
      </w:r>
      <w:r w:rsidR="00A22BDC">
        <w:t xml:space="preserve">variables. </w:t>
      </w:r>
      <w:r w:rsidR="00320163">
        <w:t>S</w:t>
      </w:r>
      <w:r w:rsidR="00BE5B68">
        <w:t xml:space="preserve">everal factors may </w:t>
      </w:r>
      <w:r w:rsidR="00320163">
        <w:t>alter drug</w:t>
      </w:r>
      <w:r w:rsidR="00BE5B68">
        <w:t xml:space="preserve"> clearance</w:t>
      </w:r>
      <w:r w:rsidR="000368CB">
        <w:t>,</w:t>
      </w:r>
      <w:r w:rsidR="00BE5B68">
        <w:t xml:space="preserve"> includ</w:t>
      </w:r>
      <w:r w:rsidR="000368CB">
        <w:t>ing</w:t>
      </w:r>
      <w:r w:rsidR="00BE5B68">
        <w:t xml:space="preserve"> the concomitant use of immunomodulators (thiopurine analogs and methotrexate), systemic inflammation, the presence of anti-drug antibodies</w:t>
      </w:r>
      <w:r w:rsidR="000368CB">
        <w:t>,</w:t>
      </w:r>
      <w:r w:rsidR="00BE5B68">
        <w:t xml:space="preserve"> </w:t>
      </w:r>
      <w:r w:rsidR="008135E1">
        <w:t xml:space="preserve">and body mass. </w:t>
      </w:r>
      <w:r w:rsidR="003A1026">
        <w:t>T</w:t>
      </w:r>
      <w:r w:rsidR="008135E1">
        <w:t xml:space="preserve">he </w:t>
      </w:r>
      <w:r w:rsidR="00320163">
        <w:t xml:space="preserve">treatment of IBD has evolved with the understanding of the pharmacologic profiles of </w:t>
      </w:r>
      <w:proofErr w:type="spellStart"/>
      <w:r w:rsidR="00320163">
        <w:t>immunomodulating</w:t>
      </w:r>
      <w:proofErr w:type="spellEnd"/>
      <w:r w:rsidR="00320163">
        <w:t xml:space="preserve"> and TNF-inhibiting medications, with good evidence for improvement in patient outcomes observed when measuring metabolic pathway indices. The </w:t>
      </w:r>
      <w:r w:rsidR="008135E1">
        <w:t xml:space="preserve">role </w:t>
      </w:r>
      <w:r w:rsidR="003A1026">
        <w:t xml:space="preserve">of </w:t>
      </w:r>
      <w:r w:rsidR="008135E1">
        <w:t xml:space="preserve">routine measurement of metabolite/drug levels and antibodies </w:t>
      </w:r>
      <w:r w:rsidR="003A1026">
        <w:t xml:space="preserve">warrants </w:t>
      </w:r>
      <w:r w:rsidR="008135E1">
        <w:t>further prospective studies</w:t>
      </w:r>
      <w:r w:rsidR="007B60CE">
        <w:t xml:space="preserve"> as </w:t>
      </w:r>
      <w:r w:rsidR="008135E1">
        <w:t xml:space="preserve">we </w:t>
      </w:r>
      <w:r w:rsidR="00320163">
        <w:t xml:space="preserve">enter the era of </w:t>
      </w:r>
      <w:r w:rsidR="008135E1">
        <w:t>personalized</w:t>
      </w:r>
      <w:r w:rsidR="00086C1C">
        <w:t xml:space="preserve"> IBD care.</w:t>
      </w:r>
      <w:r w:rsidR="008135E1">
        <w:t xml:space="preserve"> </w:t>
      </w:r>
    </w:p>
    <w:p w14:paraId="3C1B622F" w14:textId="77777777" w:rsidR="00322B96" w:rsidRDefault="00322B96" w:rsidP="00AE282A">
      <w:pPr>
        <w:spacing w:line="480" w:lineRule="auto"/>
        <w:jc w:val="both"/>
      </w:pPr>
    </w:p>
    <w:p w14:paraId="01927088" w14:textId="77777777" w:rsidR="00A65E65" w:rsidRDefault="00A65E65" w:rsidP="00AE282A">
      <w:pPr>
        <w:spacing w:line="480" w:lineRule="auto"/>
        <w:jc w:val="both"/>
      </w:pPr>
      <w:r w:rsidRPr="00322B96">
        <w:rPr>
          <w:b/>
        </w:rPr>
        <w:t>Keywords:</w:t>
      </w:r>
      <w:r>
        <w:t xml:space="preserve"> inflammatory bowel disease, </w:t>
      </w:r>
      <w:r w:rsidR="009A161F">
        <w:t xml:space="preserve">anti-tumor necrosis factor, </w:t>
      </w:r>
      <w:r>
        <w:t>infliximab, adalimumab, drug level, azathioprine, thiopurines, antibodies, drug monitoring</w:t>
      </w:r>
      <w:r w:rsidR="00322B96">
        <w:t xml:space="preserve">, </w:t>
      </w:r>
      <w:proofErr w:type="spellStart"/>
      <w:proofErr w:type="gramStart"/>
      <w:r w:rsidR="00322B96">
        <w:t>thioguanine</w:t>
      </w:r>
      <w:proofErr w:type="spellEnd"/>
      <w:proofErr w:type="gramEnd"/>
      <w:r w:rsidR="00322B96">
        <w:t>.</w:t>
      </w:r>
    </w:p>
    <w:p w14:paraId="69F3C182" w14:textId="77777777" w:rsidR="00960741" w:rsidRDefault="00960741" w:rsidP="00AE282A">
      <w:pPr>
        <w:spacing w:line="480" w:lineRule="auto"/>
        <w:jc w:val="center"/>
      </w:pPr>
    </w:p>
    <w:p w14:paraId="47538998" w14:textId="77777777" w:rsidR="00322B96" w:rsidRDefault="00322B96" w:rsidP="00AE282A">
      <w:pPr>
        <w:spacing w:line="480" w:lineRule="auto"/>
        <w:jc w:val="center"/>
      </w:pPr>
    </w:p>
    <w:p w14:paraId="6AD26AB3" w14:textId="77777777" w:rsidR="00322B96" w:rsidRDefault="00322B96" w:rsidP="00AE282A">
      <w:pPr>
        <w:spacing w:line="480" w:lineRule="auto"/>
        <w:jc w:val="center"/>
      </w:pPr>
    </w:p>
    <w:p w14:paraId="2554571B" w14:textId="77777777" w:rsidR="00322B96" w:rsidRPr="00322B96" w:rsidRDefault="00322B96" w:rsidP="00322B96">
      <w:pPr>
        <w:spacing w:line="480" w:lineRule="auto"/>
        <w:jc w:val="center"/>
        <w:rPr>
          <w:b/>
        </w:rPr>
      </w:pPr>
      <w:r w:rsidRPr="00322B96">
        <w:rPr>
          <w:b/>
        </w:rPr>
        <w:lastRenderedPageBreak/>
        <w:t>Core Tip</w:t>
      </w:r>
    </w:p>
    <w:p w14:paraId="2F9E66E0" w14:textId="77777777" w:rsidR="00322B96" w:rsidRDefault="00322B96" w:rsidP="00322B96">
      <w:pPr>
        <w:spacing w:line="480" w:lineRule="auto"/>
        <w:jc w:val="both"/>
      </w:pPr>
      <w:r>
        <w:t>The use of t</w:t>
      </w:r>
      <w:r w:rsidRPr="00322B96">
        <w:t xml:space="preserve">hiopurine analogs and anti-tumor necrosis factor (TNF) agents </w:t>
      </w:r>
      <w:r>
        <w:t xml:space="preserve">in patients with inflammatory bowel diseases </w:t>
      </w:r>
      <w:r w:rsidR="00EC4639">
        <w:t xml:space="preserve">(IBD) </w:t>
      </w:r>
      <w:r>
        <w:t>has</w:t>
      </w:r>
      <w:r w:rsidRPr="00322B96">
        <w:t xml:space="preserve"> </w:t>
      </w:r>
      <w:r>
        <w:t>improved outcomes</w:t>
      </w:r>
      <w:r w:rsidRPr="00322B96">
        <w:t>. The pharmacokinetic</w:t>
      </w:r>
      <w:r w:rsidR="006516AB">
        <w:t xml:space="preserve">s of </w:t>
      </w:r>
      <w:r w:rsidR="00EC4639">
        <w:t xml:space="preserve">thiopurines </w:t>
      </w:r>
      <w:r w:rsidR="003F559D">
        <w:t>is variable among patients and some do not benefit from these drugs</w:t>
      </w:r>
      <w:r w:rsidRPr="00322B96">
        <w:t xml:space="preserve">. </w:t>
      </w:r>
      <w:r w:rsidR="003F559D">
        <w:t>The</w:t>
      </w:r>
      <w:r w:rsidRPr="00322B96">
        <w:t xml:space="preserve"> manipulation</w:t>
      </w:r>
      <w:r w:rsidR="003F559D">
        <w:t xml:space="preserve"> and monitoring of thiopurines can potentially increase response to treatment and/or</w:t>
      </w:r>
      <w:r w:rsidRPr="00322B96">
        <w:t xml:space="preserve"> reduce the development of toxicity</w:t>
      </w:r>
      <w:r w:rsidR="003F559D">
        <w:t>.</w:t>
      </w:r>
      <w:r w:rsidRPr="00322B96">
        <w:t xml:space="preserve"> The efficacy of anti-TNF drugs is </w:t>
      </w:r>
      <w:r w:rsidR="003F559D">
        <w:t xml:space="preserve">also variable and </w:t>
      </w:r>
      <w:r w:rsidR="006516AB">
        <w:t>several</w:t>
      </w:r>
      <w:r w:rsidRPr="00322B96">
        <w:t xml:space="preserve"> factors </w:t>
      </w:r>
      <w:r w:rsidR="006516AB">
        <w:t>can</w:t>
      </w:r>
      <w:r w:rsidRPr="00322B96">
        <w:t xml:space="preserve"> </w:t>
      </w:r>
      <w:r w:rsidR="006516AB" w:rsidRPr="00322B96">
        <w:t>modify</w:t>
      </w:r>
      <w:r w:rsidRPr="00322B96">
        <w:t xml:space="preserve"> drug clearance, including the concomitant use of </w:t>
      </w:r>
      <w:proofErr w:type="spellStart"/>
      <w:r w:rsidRPr="00322B96">
        <w:t>immunomodulators</w:t>
      </w:r>
      <w:proofErr w:type="spellEnd"/>
      <w:r w:rsidRPr="00322B96">
        <w:t xml:space="preserve">, systemic inflammation, the presence of anti-drug antibodies, and body mass. The treatment of IBD has </w:t>
      </w:r>
      <w:r w:rsidR="006516AB" w:rsidRPr="00322B96">
        <w:t>advanced</w:t>
      </w:r>
      <w:r w:rsidRPr="00322B96">
        <w:t xml:space="preserve"> with the understanding of the pharmacologic profiles of </w:t>
      </w:r>
      <w:proofErr w:type="spellStart"/>
      <w:r w:rsidRPr="00322B96">
        <w:t>immunomodulating</w:t>
      </w:r>
      <w:proofErr w:type="spellEnd"/>
      <w:r w:rsidRPr="00322B96">
        <w:t xml:space="preserve"> and TNF-inhibiting medications</w:t>
      </w:r>
      <w:r w:rsidR="006516AB">
        <w:t>.</w:t>
      </w:r>
    </w:p>
    <w:p w14:paraId="6ADD5E76" w14:textId="77777777" w:rsidR="00322B96" w:rsidRDefault="00322B96" w:rsidP="00AE282A">
      <w:pPr>
        <w:spacing w:line="480" w:lineRule="auto"/>
        <w:jc w:val="center"/>
      </w:pPr>
    </w:p>
    <w:p w14:paraId="497DD2D2" w14:textId="77777777" w:rsidR="00322B96" w:rsidRDefault="00322B96" w:rsidP="00AE282A">
      <w:pPr>
        <w:spacing w:line="480" w:lineRule="auto"/>
        <w:jc w:val="center"/>
      </w:pPr>
    </w:p>
    <w:p w14:paraId="7B0DA92A" w14:textId="77777777" w:rsidR="00EC4639" w:rsidRDefault="00EC4639" w:rsidP="00AE282A">
      <w:pPr>
        <w:spacing w:line="480" w:lineRule="auto"/>
        <w:jc w:val="center"/>
      </w:pPr>
    </w:p>
    <w:p w14:paraId="561F9928" w14:textId="77777777" w:rsidR="00EC4639" w:rsidRDefault="00EC4639" w:rsidP="00AE282A">
      <w:pPr>
        <w:spacing w:line="480" w:lineRule="auto"/>
        <w:jc w:val="center"/>
      </w:pPr>
    </w:p>
    <w:p w14:paraId="154378C3" w14:textId="77777777" w:rsidR="00EC4639" w:rsidRDefault="00EC4639" w:rsidP="00AE282A">
      <w:pPr>
        <w:spacing w:line="480" w:lineRule="auto"/>
        <w:jc w:val="center"/>
      </w:pPr>
    </w:p>
    <w:p w14:paraId="587C9386" w14:textId="77777777" w:rsidR="00EC4639" w:rsidRDefault="00EC4639" w:rsidP="00AE282A">
      <w:pPr>
        <w:spacing w:line="480" w:lineRule="auto"/>
        <w:jc w:val="center"/>
      </w:pPr>
    </w:p>
    <w:p w14:paraId="3E346ED8" w14:textId="77777777" w:rsidR="00EC4639" w:rsidRDefault="00EC4639" w:rsidP="00AE282A">
      <w:pPr>
        <w:spacing w:line="480" w:lineRule="auto"/>
        <w:jc w:val="center"/>
      </w:pPr>
    </w:p>
    <w:p w14:paraId="7C8D3546" w14:textId="77777777" w:rsidR="00EC4639" w:rsidRDefault="00EC4639" w:rsidP="00AE282A">
      <w:pPr>
        <w:spacing w:line="480" w:lineRule="auto"/>
        <w:jc w:val="center"/>
      </w:pPr>
    </w:p>
    <w:p w14:paraId="5041B258" w14:textId="77777777" w:rsidR="00EC4639" w:rsidRDefault="00EC4639" w:rsidP="00AE282A">
      <w:pPr>
        <w:spacing w:line="480" w:lineRule="auto"/>
        <w:jc w:val="center"/>
      </w:pPr>
    </w:p>
    <w:p w14:paraId="0363B3D0" w14:textId="77777777" w:rsidR="00EC4639" w:rsidRDefault="00EC4639" w:rsidP="00AE282A">
      <w:pPr>
        <w:spacing w:line="480" w:lineRule="auto"/>
        <w:jc w:val="center"/>
      </w:pPr>
    </w:p>
    <w:p w14:paraId="22F5DDE0" w14:textId="77777777" w:rsidR="00EC4639" w:rsidRDefault="00EC4639" w:rsidP="00AE282A">
      <w:pPr>
        <w:spacing w:line="480" w:lineRule="auto"/>
        <w:jc w:val="center"/>
      </w:pPr>
    </w:p>
    <w:p w14:paraId="4D4D8D67" w14:textId="77777777" w:rsidR="00EC4639" w:rsidRDefault="00EC4639" w:rsidP="00AE282A">
      <w:pPr>
        <w:spacing w:line="480" w:lineRule="auto"/>
        <w:jc w:val="center"/>
      </w:pPr>
    </w:p>
    <w:p w14:paraId="333676A5" w14:textId="77777777" w:rsidR="00EC4639" w:rsidRDefault="00EC4639" w:rsidP="00AE282A">
      <w:pPr>
        <w:spacing w:line="480" w:lineRule="auto"/>
        <w:jc w:val="center"/>
      </w:pPr>
    </w:p>
    <w:p w14:paraId="4B7263B2" w14:textId="77777777" w:rsidR="00652EDA" w:rsidRDefault="0017053A" w:rsidP="00AE282A">
      <w:pPr>
        <w:spacing w:line="480" w:lineRule="auto"/>
        <w:jc w:val="center"/>
        <w:rPr>
          <w:b/>
        </w:rPr>
      </w:pPr>
      <w:r w:rsidRPr="0017053A">
        <w:rPr>
          <w:b/>
        </w:rPr>
        <w:lastRenderedPageBreak/>
        <w:t>Introduction</w:t>
      </w:r>
    </w:p>
    <w:p w14:paraId="7E676FA3" w14:textId="77777777" w:rsidR="00473785" w:rsidRDefault="00111F2C" w:rsidP="00AE282A">
      <w:pPr>
        <w:spacing w:line="480" w:lineRule="auto"/>
        <w:jc w:val="both"/>
      </w:pPr>
      <w:r w:rsidRPr="00B30C87">
        <w:t>Inﬂammatory</w:t>
      </w:r>
      <w:r>
        <w:t xml:space="preserve"> </w:t>
      </w:r>
      <w:r w:rsidRPr="00B30C87">
        <w:t xml:space="preserve">bowel diseases (IBD) are chronic </w:t>
      </w:r>
      <w:r w:rsidR="00BC015F">
        <w:t>disorders of the intestinal tract</w:t>
      </w:r>
      <w:r w:rsidR="00BC015F" w:rsidRPr="00B30C87">
        <w:t xml:space="preserve"> </w:t>
      </w:r>
      <w:r w:rsidRPr="00B30C87">
        <w:t xml:space="preserve">characterized by </w:t>
      </w:r>
      <w:r w:rsidR="0022617D">
        <w:t>relapsing and remitting</w:t>
      </w:r>
      <w:r w:rsidR="0076638F">
        <w:t xml:space="preserve"> </w:t>
      </w:r>
      <w:r w:rsidRPr="00B30C87">
        <w:t>intestinal inﬂammation</w:t>
      </w:r>
      <w:r w:rsidR="00B641D2">
        <w:t xml:space="preserve">; </w:t>
      </w:r>
      <w:r w:rsidR="00EB60FD" w:rsidRPr="00B30C87">
        <w:t>Crohn’s disease (CD)</w:t>
      </w:r>
      <w:r w:rsidR="00EB60FD">
        <w:t xml:space="preserve"> and ulcerative colitis (UC) are the </w:t>
      </w:r>
      <w:proofErr w:type="gramStart"/>
      <w:r w:rsidR="00A014F2">
        <w:t>best-recognized</w:t>
      </w:r>
      <w:proofErr w:type="gramEnd"/>
      <w:r w:rsidR="0076638F">
        <w:t xml:space="preserve"> </w:t>
      </w:r>
      <w:r w:rsidR="00467C0E">
        <w:t xml:space="preserve">of these </w:t>
      </w:r>
      <w:r w:rsidR="0076638F">
        <w:t>entities</w:t>
      </w:r>
      <w:r w:rsidR="00EB60FD">
        <w:t xml:space="preserve">. </w:t>
      </w:r>
      <w:r w:rsidR="003B2F37">
        <w:t xml:space="preserve">The </w:t>
      </w:r>
      <w:r w:rsidR="00BC015F">
        <w:t>etiolog</w:t>
      </w:r>
      <w:r w:rsidR="00B641D2">
        <w:t xml:space="preserve">y of </w:t>
      </w:r>
      <w:r w:rsidR="00BC015F">
        <w:t xml:space="preserve">IBD </w:t>
      </w:r>
      <w:r w:rsidR="003B2F37">
        <w:t xml:space="preserve">is not clear, </w:t>
      </w:r>
      <w:r w:rsidR="00EB60FD">
        <w:t xml:space="preserve">but </w:t>
      </w:r>
      <w:r w:rsidR="00B641D2">
        <w:t xml:space="preserve">it is </w:t>
      </w:r>
      <w:r w:rsidR="003B2F37">
        <w:t>th</w:t>
      </w:r>
      <w:r w:rsidR="00BC015F">
        <w:t>ought</w:t>
      </w:r>
      <w:r w:rsidR="008D4C51">
        <w:t xml:space="preserve"> </w:t>
      </w:r>
      <w:r w:rsidR="003B2F37">
        <w:t xml:space="preserve">to occur when the intestinal flora induces </w:t>
      </w:r>
      <w:r w:rsidR="003B2F37" w:rsidRPr="003B2F37">
        <w:t>an exaggerated immune response</w:t>
      </w:r>
      <w:r w:rsidR="00B641D2">
        <w:t xml:space="preserve"> </w:t>
      </w:r>
      <w:r w:rsidR="00BC015F">
        <w:t xml:space="preserve">in </w:t>
      </w:r>
      <w:r w:rsidR="00B641D2">
        <w:t xml:space="preserve">the context </w:t>
      </w:r>
      <w:r w:rsidR="00A014F2">
        <w:t>of genetic</w:t>
      </w:r>
      <w:r w:rsidR="00EB60FD">
        <w:t xml:space="preserve"> </w:t>
      </w:r>
      <w:r w:rsidR="00BC015F">
        <w:t>predisposition</w:t>
      </w:r>
      <w:r w:rsidR="00EB60FD">
        <w:t>.</w:t>
      </w:r>
      <w:r w:rsidR="003C79CB">
        <w:t xml:space="preserve"> </w:t>
      </w:r>
      <w:r w:rsidR="008C6EFC">
        <w:t xml:space="preserve">Most </w:t>
      </w:r>
      <w:r w:rsidR="00BC015F">
        <w:t>therapeutic regimens</w:t>
      </w:r>
      <w:r w:rsidR="003C79CB">
        <w:t xml:space="preserve"> </w:t>
      </w:r>
      <w:r w:rsidR="008C6EFC">
        <w:t xml:space="preserve">focus </w:t>
      </w:r>
      <w:r w:rsidR="002C048B">
        <w:t>on immunosupression</w:t>
      </w:r>
      <w:r w:rsidR="003C79CB">
        <w:t xml:space="preserve"> </w:t>
      </w:r>
      <w:r w:rsidR="008C6EFC">
        <w:t xml:space="preserve">as </w:t>
      </w:r>
      <w:r w:rsidR="003C79CB">
        <w:t>the hallmark of treatment</w:t>
      </w:r>
      <w:r w:rsidR="008C6EFC">
        <w:t xml:space="preserve"> with </w:t>
      </w:r>
      <w:r w:rsidR="005415B0">
        <w:t xml:space="preserve">medications </w:t>
      </w:r>
      <w:r w:rsidR="00BC015F">
        <w:t xml:space="preserve">including </w:t>
      </w:r>
      <w:r w:rsidR="003C79CB">
        <w:t>corticosteroids</w:t>
      </w:r>
      <w:r w:rsidR="00945C33">
        <w:t>,</w:t>
      </w:r>
      <w:r w:rsidR="00BC015F">
        <w:t xml:space="preserve"> </w:t>
      </w:r>
      <w:r w:rsidR="00945C33">
        <w:t>purine</w:t>
      </w:r>
      <w:r w:rsidR="00F461E6">
        <w:t xml:space="preserve"> anti-metabolites, </w:t>
      </w:r>
      <w:r w:rsidR="00BC015F">
        <w:t xml:space="preserve">and </w:t>
      </w:r>
      <w:r w:rsidR="00F461E6">
        <w:t xml:space="preserve">newer </w:t>
      </w:r>
      <w:r w:rsidR="00BC015F">
        <w:t xml:space="preserve">biologic </w:t>
      </w:r>
      <w:r w:rsidR="00F461E6">
        <w:t>agents that target specific molecules of the inflammatory cascade</w:t>
      </w:r>
      <w:r w:rsidR="008C6EFC">
        <w:t xml:space="preserve"> like </w:t>
      </w:r>
      <w:r w:rsidR="00467C0E">
        <w:t>tumor necrosis factor (</w:t>
      </w:r>
      <w:r w:rsidR="008C6EFC">
        <w:t>TNF</w:t>
      </w:r>
      <w:r w:rsidR="00467C0E">
        <w:t>)</w:t>
      </w:r>
      <w:r w:rsidR="00F461E6">
        <w:t xml:space="preserve">. </w:t>
      </w:r>
      <w:r w:rsidR="002547DC">
        <w:t xml:space="preserve">Dramatic advances in the </w:t>
      </w:r>
      <w:r w:rsidR="005137B1">
        <w:t>treatment of IBD ha</w:t>
      </w:r>
      <w:r w:rsidR="002547DC">
        <w:t xml:space="preserve">ve been </w:t>
      </w:r>
      <w:r w:rsidR="00B46853">
        <w:t>seen with the</w:t>
      </w:r>
      <w:r w:rsidR="00473785">
        <w:t xml:space="preserve"> availability of new drugs</w:t>
      </w:r>
      <w:r w:rsidR="00240F46">
        <w:t xml:space="preserve"> and our ability to tailor the treatment strategy for each patient.  </w:t>
      </w:r>
      <w:r w:rsidR="00BC015F">
        <w:t>Drug monitoring</w:t>
      </w:r>
      <w:r w:rsidR="003513E0">
        <w:t xml:space="preserve"> is relevant not only</w:t>
      </w:r>
      <w:r w:rsidR="00BC015F">
        <w:t xml:space="preserve"> </w:t>
      </w:r>
      <w:r w:rsidR="003513E0">
        <w:t xml:space="preserve">when trying to achieve </w:t>
      </w:r>
      <w:r w:rsidR="00BC015F">
        <w:t xml:space="preserve">treatment </w:t>
      </w:r>
      <w:r w:rsidR="003513E0">
        <w:t xml:space="preserve">efficacy, but also when trying to </w:t>
      </w:r>
      <w:r w:rsidR="00BC015F">
        <w:t>mitigate toxic</w:t>
      </w:r>
      <w:r w:rsidR="003513E0">
        <w:t xml:space="preserve"> side effect</w:t>
      </w:r>
      <w:r w:rsidR="00BC015F">
        <w:t>s</w:t>
      </w:r>
      <w:r w:rsidR="003513E0">
        <w:t xml:space="preserve"> and optimize </w:t>
      </w:r>
      <w:r w:rsidR="00651072">
        <w:t>costs.</w:t>
      </w:r>
      <w:r w:rsidR="00FC4CE2">
        <w:t xml:space="preserve"> In medicine, we usually measure levels in drugs </w:t>
      </w:r>
      <w:r w:rsidR="001552CF">
        <w:t xml:space="preserve">with a </w:t>
      </w:r>
      <w:r w:rsidR="00062E17">
        <w:t xml:space="preserve">narrow therapeutic range and </w:t>
      </w:r>
      <w:r w:rsidR="00EA5922">
        <w:t>that pose</w:t>
      </w:r>
      <w:r w:rsidR="00653169">
        <w:t xml:space="preserve"> </w:t>
      </w:r>
      <w:r w:rsidR="001552CF">
        <w:t xml:space="preserve">significant deleterious side effects with </w:t>
      </w:r>
      <w:r w:rsidR="00062E17">
        <w:t>overdosing</w:t>
      </w:r>
      <w:r w:rsidR="00BD0882">
        <w:t xml:space="preserve"> </w:t>
      </w:r>
      <w:r w:rsidR="00062E17">
        <w:t>(e.g. theoph</w:t>
      </w:r>
      <w:r w:rsidR="001552CF">
        <w:t>yl</w:t>
      </w:r>
      <w:r w:rsidR="00062E17">
        <w:t xml:space="preserve">line, cyclosporine, </w:t>
      </w:r>
      <w:r w:rsidR="00467C0E">
        <w:t xml:space="preserve">and </w:t>
      </w:r>
      <w:r w:rsidR="00062E17">
        <w:t xml:space="preserve">lithium). With some antibiotics (e.g. vancomycin), we </w:t>
      </w:r>
      <w:r w:rsidR="00997A8D">
        <w:t xml:space="preserve">measure levels in order to assure the patient receives the required dose to induce a therapeutic effect. </w:t>
      </w:r>
      <w:r w:rsidR="00467C0E">
        <w:t xml:space="preserve">Accordingly, the treatment of IBD has evolved with advances in laboratory medicine. </w:t>
      </w:r>
      <w:r w:rsidR="00BC015F">
        <w:t>We will review</w:t>
      </w:r>
      <w:r w:rsidR="008B037E">
        <w:t xml:space="preserve"> the latest evidence</w:t>
      </w:r>
      <w:r w:rsidR="001552CF">
        <w:t xml:space="preserve"> </w:t>
      </w:r>
      <w:r w:rsidR="008B037E">
        <w:t xml:space="preserve">concerning </w:t>
      </w:r>
      <w:r w:rsidR="00467C0E">
        <w:t xml:space="preserve">measurement of genomic risk for metabolic side effects and levels of </w:t>
      </w:r>
      <w:r w:rsidR="005415B0">
        <w:t xml:space="preserve">metabolites, </w:t>
      </w:r>
      <w:r w:rsidR="005D2D7D">
        <w:t xml:space="preserve">drugs </w:t>
      </w:r>
      <w:r w:rsidR="00467C0E">
        <w:t xml:space="preserve">and antibodies </w:t>
      </w:r>
      <w:r w:rsidR="005D2D7D">
        <w:t>used in the treatment of IBD</w:t>
      </w:r>
      <w:r w:rsidR="00BC015F">
        <w:t xml:space="preserve">, </w:t>
      </w:r>
      <w:r w:rsidR="005D2D7D">
        <w:t xml:space="preserve">including </w:t>
      </w:r>
      <w:r w:rsidR="00447940">
        <w:t xml:space="preserve">thiopurines (purine anti-metabolites) and anti tumor necrosis factor (anti-TNF) agents. </w:t>
      </w:r>
    </w:p>
    <w:p w14:paraId="6132C775" w14:textId="77777777" w:rsidR="00447940" w:rsidRDefault="00447940" w:rsidP="00AE282A">
      <w:pPr>
        <w:spacing w:line="480" w:lineRule="auto"/>
        <w:jc w:val="both"/>
      </w:pPr>
    </w:p>
    <w:p w14:paraId="741ACE75" w14:textId="77777777" w:rsidR="00AE282A" w:rsidRDefault="00AE282A" w:rsidP="00AE282A">
      <w:pPr>
        <w:spacing w:line="480" w:lineRule="auto"/>
        <w:jc w:val="both"/>
      </w:pPr>
    </w:p>
    <w:p w14:paraId="436F617B" w14:textId="77777777" w:rsidR="00241943" w:rsidRDefault="00241943" w:rsidP="00AE282A">
      <w:pPr>
        <w:spacing w:line="480" w:lineRule="auto"/>
        <w:jc w:val="both"/>
      </w:pPr>
    </w:p>
    <w:p w14:paraId="22FB72A5" w14:textId="77777777" w:rsidR="00241943" w:rsidRDefault="00241943" w:rsidP="00AE282A">
      <w:pPr>
        <w:spacing w:line="480" w:lineRule="auto"/>
        <w:jc w:val="both"/>
      </w:pPr>
    </w:p>
    <w:p w14:paraId="2369D7F2" w14:textId="77777777" w:rsidR="00447940" w:rsidRPr="00B84C4E" w:rsidRDefault="00447940" w:rsidP="00AE282A">
      <w:pPr>
        <w:spacing w:line="480" w:lineRule="auto"/>
        <w:jc w:val="center"/>
        <w:rPr>
          <w:b/>
        </w:rPr>
      </w:pPr>
      <w:r w:rsidRPr="00B84C4E">
        <w:rPr>
          <w:b/>
        </w:rPr>
        <w:lastRenderedPageBreak/>
        <w:t>Thiopurine</w:t>
      </w:r>
      <w:r w:rsidR="001C3C56" w:rsidRPr="00B84C4E">
        <w:rPr>
          <w:b/>
        </w:rPr>
        <w:t xml:space="preserve"> Analogs</w:t>
      </w:r>
    </w:p>
    <w:p w14:paraId="2E8E14A4" w14:textId="77777777" w:rsidR="005415B0" w:rsidRDefault="00904F07" w:rsidP="00AE282A">
      <w:pPr>
        <w:spacing w:line="480" w:lineRule="auto"/>
        <w:jc w:val="both"/>
      </w:pPr>
      <w:r>
        <w:t xml:space="preserve">In IBD patients, thiopurines have been successfully employed for decades. </w:t>
      </w:r>
      <w:r w:rsidR="001C3C56">
        <w:t>T</w:t>
      </w:r>
      <w:r w:rsidR="00DA7756">
        <w:t>he t</w:t>
      </w:r>
      <w:r w:rsidR="001C3C56" w:rsidRPr="001C3C56">
        <w:t xml:space="preserve">hiopurine analogs </w:t>
      </w:r>
      <w:r w:rsidR="00DA7756">
        <w:t xml:space="preserve">with activity against IBD include </w:t>
      </w:r>
      <w:r w:rsidR="001C3C56">
        <w:t>6-mercaptopurine (6</w:t>
      </w:r>
      <w:r w:rsidR="001C3C56" w:rsidRPr="001C3C56">
        <w:t xml:space="preserve">MP) </w:t>
      </w:r>
      <w:r w:rsidR="0074374B">
        <w:t>and</w:t>
      </w:r>
      <w:r w:rsidR="001C3C56" w:rsidRPr="001C3C56">
        <w:t xml:space="preserve"> its pro-drug azathioprine (AZA)</w:t>
      </w:r>
      <w:r w:rsidR="00E332F3">
        <w:t xml:space="preserve">. </w:t>
      </w:r>
      <w:r>
        <w:t xml:space="preserve">The general consensus is that the thiopurine medications are effective at preventing relapse of quiescent disease, but not </w:t>
      </w:r>
      <w:r w:rsidR="0048667E">
        <w:t xml:space="preserve">at </w:t>
      </w:r>
      <w:r>
        <w:t xml:space="preserve">inducing remission </w:t>
      </w:r>
      <w:r w:rsidR="00330B12">
        <w:fldChar w:fldCharType="begin"/>
      </w:r>
      <w:r>
        <w:instrText xml:space="preserve"> ADDIN PAPERS2_CITATIONS &lt;citation&gt;&lt;uuid&gt;3998198F-4602-47E5-B5C1-D311A0F6EA9B&lt;/uuid&gt;&lt;priority&gt;2&lt;/priority&gt;&lt;publications&gt;&lt;publication&gt;&lt;volume&gt;106&lt;/volume&gt;&lt;publication_date&gt;99201103151200000000222000&lt;/publication_date&gt;&lt;number&gt;4&lt;/number&gt;&lt;doi&gt;10.1038/ajg.2011.72&lt;/doi&gt;&lt;startpage&gt;661&lt;/startpage&gt;&lt;title&gt;Antibiotic Therapy in Inflammatory Bowel Disease: A Systematic Review and Meta-Analysis&lt;/title&gt;&lt;uuid&gt;E6B4D750-4023-4EA3-9F66-D5130FED0E2F&lt;/uuid&gt;&lt;subtype&gt;400&lt;/subtype&gt;&lt;endpage&gt;673&lt;/endpage&gt;&lt;type&gt;400&lt;/type&gt;&lt;url&gt;http://www.nature.com/doifinder/10.1038/ajg.2011.72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hurram&lt;/firstName&gt;&lt;middleNames&gt;J&lt;/middleNames&gt;&lt;lastName&gt;Khan&lt;/lastName&gt;&lt;/author&gt;&lt;author&gt;&lt;firstName&gt;Thomas&lt;/firstName&gt;&lt;middleNames&gt;A&lt;/middleNames&gt;&lt;lastName&gt;Ullman&lt;/lastName&gt;&lt;/author&gt;&lt;author&gt;&lt;firstName&gt;Alexander&lt;/firstName&gt;&lt;middleNames&gt;C&lt;/middleNames&gt;&lt;lastName&gt;Ford&lt;/lastName&gt;&lt;/author&gt;&lt;author&gt;&lt;firstName&gt;Maria&lt;/firstName&gt;&lt;middleNames&gt;T&lt;/middleNames&gt;&lt;lastName&gt;Abreu&lt;/lastName&gt;&lt;/author&gt;&lt;author&gt;&lt;firstName&gt;A&lt;/firstName&gt;&lt;lastName&gt;Abadir&lt;/lastName&gt;&lt;/author&gt;&lt;author&gt;&lt;firstName&gt;John&lt;/firstName&gt;&lt;middleNames&gt;K&lt;/middleNames&gt;&lt;lastName&gt;Marshall&lt;/lastName&gt;&lt;/author&gt;&lt;author&gt;&lt;firstName&gt;Nicholas&lt;/firstName&gt;&lt;middleNames&gt;J&lt;/middleNames&gt;&lt;lastName&gt;Talley&lt;/lastName&gt;&lt;/author&gt;&lt;author&gt;&lt;firstName&gt;Paul&lt;/firstName&gt;&lt;lastName&gt;Moayyedi&lt;/lastName&gt;&lt;/author&gt;&lt;/authors&gt;&lt;/publication&gt;&lt;/publications&gt;&lt;cites&gt;&lt;/cites&gt;&lt;/citation&gt;</w:instrText>
      </w:r>
      <w:r w:rsidR="00330B12">
        <w:fldChar w:fldCharType="separate"/>
      </w:r>
      <w:r>
        <w:rPr>
          <w:lang w:eastAsia="ja-JP"/>
        </w:rPr>
        <w:t>{Khan:2011ju}</w:t>
      </w:r>
      <w:r w:rsidR="00330B12">
        <w:fldChar w:fldCharType="end"/>
      </w:r>
      <w:r>
        <w:t>. The</w:t>
      </w:r>
      <w:r w:rsidR="0048667E">
        <w:t xml:space="preserve">y </w:t>
      </w:r>
      <w:r>
        <w:t xml:space="preserve">also exert a beneficial effect when combined with biologic </w:t>
      </w:r>
      <w:r w:rsidR="003A4D16">
        <w:t>drugs</w:t>
      </w:r>
      <w:r>
        <w:t xml:space="preserve"> </w:t>
      </w:r>
      <w:r w:rsidR="003A4D16">
        <w:t>such as</w:t>
      </w:r>
      <w:r>
        <w:t xml:space="preserve"> infliximab (an anti-TNF agent), </w:t>
      </w:r>
      <w:r w:rsidR="00751387">
        <w:t>improving rates</w:t>
      </w:r>
      <w:r>
        <w:t xml:space="preserve"> of clinical remission and mucosal healing </w:t>
      </w:r>
      <w:r w:rsidR="00330B12">
        <w:fldChar w:fldCharType="begin"/>
      </w:r>
      <w:r>
        <w:instrText xml:space="preserve"> ADDIN PAPERS2_CITATIONS &lt;citation&gt;&lt;uuid&gt;98E63094-B11F-4C58-960E-8C7F8757E1C2&lt;/uuid&gt;&lt;priority&gt;3&lt;/priority&gt;&lt;publications&gt;&lt;publication&gt;&lt;volume&gt;132&lt;/volume&gt;&lt;publication_date&gt;99200701001200000000220000&lt;/publication_date&gt;&lt;number&gt;1&lt;/number&gt;&lt;doi&gt;10.1053/j.gastro.2006.11.041&lt;/doi&gt;&lt;startpage&gt;52&lt;/startpage&gt;&lt;title&gt;Adalimumab for Maintenance of Clinical Response and Remission in Patients With Crohn’s Disease: The CHARM Trial&lt;/title&gt;&lt;uuid&gt;F74CA007-45BC-4818-ACD7-8B536C0119A7&lt;/uuid&gt;&lt;subtype&gt;400&lt;/subtype&gt;&lt;endpage&gt;65&lt;/endpage&gt;&lt;type&gt;400&lt;/type&gt;&lt;url&gt;http://linkinghub.elsevier.com/retrieve/pii/S0016508506025224&lt;/url&gt;&lt;bundle&gt;&lt;publication&gt;&lt;publisher&gt;Elsevier Inc.&lt;/publisher&gt;&lt;title&gt;Gastroenterology&lt;/title&gt;&lt;type&gt;-100&lt;/type&gt;&lt;subtype&gt;-100&lt;/subtype&gt;&lt;uuid&gt;55E2839A-921A-422F-B29F-01F5F1EF3ADB&lt;/uuid&gt;&lt;/publication&gt;&lt;/bundle&gt;&lt;authors&gt;&lt;author&gt;&lt;firstName&gt;Jean-Frederic&lt;/firstName&gt;&lt;lastName&gt;Colombel&lt;/lastName&gt;&lt;/author&gt;&lt;author&gt;&lt;firstName&gt;William&lt;/firstName&gt;&lt;middleNames&gt;J&lt;/middleNames&gt;&lt;lastName&gt;Sandborn&lt;/lastName&gt;&lt;/author&gt;&lt;author&gt;&lt;firstName&gt;Paul&lt;/firstName&gt;&lt;lastName&gt;Rutgeerts&lt;/lastName&gt;&lt;/author&gt;&lt;author&gt;&lt;firstName&gt;Robert&lt;/firstName&gt;&lt;lastName&gt;Enns&lt;/lastName&gt;&lt;/author&gt;&lt;author&gt;&lt;firstName&gt;Stephen&lt;/firstName&gt;&lt;middleNames&gt;B&lt;/middleNames&gt;&lt;lastName&gt;Hanauer&lt;/lastName&gt;&lt;/author&gt;&lt;author&gt;&lt;firstName&gt;Remo&lt;/firstName&gt;&lt;lastName&gt;Panaccione&lt;/lastName&gt;&lt;/author&gt;&lt;author&gt;&lt;firstName&gt;Stefan&lt;/firstName&gt;&lt;lastName&gt;Schreiber&lt;/lastName&gt;&lt;/author&gt;&lt;author&gt;&lt;firstName&gt;Dan&lt;/firstName&gt;&lt;lastName&gt;Byczkowski&lt;/lastName&gt;&lt;/author&gt;&lt;author&gt;&lt;firstName&gt;Ju&lt;/firstName&gt;&lt;lastName&gt;Li&lt;/lastName&gt;&lt;/author&gt;&lt;author&gt;&lt;firstName&gt;Jeffrey&lt;/firstName&gt;&lt;middleNames&gt;D&lt;/middleNames&gt;&lt;lastName&gt;Kent&lt;/lastName&gt;&lt;/author&gt;&lt;author&gt;&lt;firstName&gt;Paul&lt;/firstName&gt;&lt;middleNames&gt;F&lt;/middleNames&gt;&lt;lastName&gt;Pollack&lt;/lastName&gt;&lt;/author&gt;&lt;/authors&gt;&lt;/publication&gt;&lt;/publications&gt;&lt;cites&gt;&lt;/cites&gt;&lt;/citation&gt;</w:instrText>
      </w:r>
      <w:r w:rsidR="00330B12">
        <w:fldChar w:fldCharType="separate"/>
      </w:r>
      <w:r>
        <w:rPr>
          <w:lang w:eastAsia="ja-JP"/>
        </w:rPr>
        <w:t>{Colombel:2007be}</w:t>
      </w:r>
      <w:r w:rsidR="00330B12">
        <w:fldChar w:fldCharType="end"/>
      </w:r>
      <w:r>
        <w:t>.</w:t>
      </w:r>
    </w:p>
    <w:p w14:paraId="1BBA941F" w14:textId="77777777" w:rsidR="004D0802" w:rsidRDefault="004D0802" w:rsidP="00AE282A">
      <w:pPr>
        <w:spacing w:line="480" w:lineRule="auto"/>
        <w:jc w:val="both"/>
      </w:pPr>
    </w:p>
    <w:p w14:paraId="5FD13A1C" w14:textId="77777777" w:rsidR="001C3C56" w:rsidRDefault="00E332F3" w:rsidP="00AE282A">
      <w:pPr>
        <w:spacing w:line="480" w:lineRule="auto"/>
        <w:jc w:val="both"/>
      </w:pPr>
      <w:r>
        <w:t xml:space="preserve">These </w:t>
      </w:r>
      <w:r w:rsidR="00DA7756">
        <w:t xml:space="preserve">medications </w:t>
      </w:r>
      <w:r w:rsidR="00513A8A">
        <w:t xml:space="preserve">antagonize </w:t>
      </w:r>
      <w:r w:rsidR="00513A8A" w:rsidRPr="00513A8A">
        <w:t>endogenous purine</w:t>
      </w:r>
      <w:r w:rsidR="00BD714F">
        <w:t>s</w:t>
      </w:r>
      <w:r w:rsidR="00513A8A">
        <w:t xml:space="preserve">, </w:t>
      </w:r>
      <w:r w:rsidR="00BD714F">
        <w:t xml:space="preserve">interfering with the synthesis of </w:t>
      </w:r>
      <w:r w:rsidR="00513A8A">
        <w:t>d</w:t>
      </w:r>
      <w:r w:rsidR="00513A8A" w:rsidRPr="00513A8A">
        <w:t>eoxyribonucleic acid (DNA)</w:t>
      </w:r>
      <w:r w:rsidR="00897099">
        <w:t>.</w:t>
      </w:r>
      <w:r w:rsidR="00513A8A" w:rsidRPr="00513A8A">
        <w:t xml:space="preserve"> </w:t>
      </w:r>
      <w:r w:rsidR="00FF5315">
        <w:t>They were first developed to treat leukemia</w:t>
      </w:r>
      <w:r w:rsidR="00500535">
        <w:t xml:space="preserve"> in pediatric patients</w:t>
      </w:r>
      <w:r w:rsidR="00FF5315">
        <w:t xml:space="preserve">, but because of </w:t>
      </w:r>
      <w:r w:rsidR="00DA7756">
        <w:t xml:space="preserve">their observed </w:t>
      </w:r>
      <w:r w:rsidR="00FF5315">
        <w:t>anti-proliferative effect on T-</w:t>
      </w:r>
      <w:r w:rsidR="00140FD7">
        <w:t>c</w:t>
      </w:r>
      <w:r w:rsidR="00FF5315">
        <w:t xml:space="preserve">ells, </w:t>
      </w:r>
      <w:r>
        <w:t>they have</w:t>
      </w:r>
      <w:r w:rsidR="001156AB">
        <w:t xml:space="preserve"> been </w:t>
      </w:r>
      <w:r w:rsidR="00DA7756">
        <w:t>successfully used to treat</w:t>
      </w:r>
      <w:r w:rsidR="001156AB">
        <w:t xml:space="preserve"> autoimmune disease and to prevent graft rejection after </w:t>
      </w:r>
      <w:r w:rsidR="00D72E7A">
        <w:t xml:space="preserve">solid </w:t>
      </w:r>
      <w:r w:rsidR="001156AB">
        <w:t xml:space="preserve">organ transplantation. </w:t>
      </w:r>
      <w:r w:rsidR="007A785A">
        <w:t xml:space="preserve">While the exact </w:t>
      </w:r>
      <w:r w:rsidR="00DF2BE9">
        <w:t xml:space="preserve">molecular </w:t>
      </w:r>
      <w:r w:rsidR="007A785A">
        <w:t xml:space="preserve">mechanism </w:t>
      </w:r>
      <w:r w:rsidR="00DA7756">
        <w:t>by which thiopurines</w:t>
      </w:r>
      <w:r w:rsidR="007A785A">
        <w:t xml:space="preserve"> exert </w:t>
      </w:r>
      <w:r w:rsidR="00DA7756">
        <w:t xml:space="preserve">their </w:t>
      </w:r>
      <w:r w:rsidR="00AE34B5">
        <w:t xml:space="preserve">immunosuppressive effect is </w:t>
      </w:r>
      <w:r w:rsidR="00BF159E">
        <w:t xml:space="preserve">not </w:t>
      </w:r>
      <w:proofErr w:type="gramStart"/>
      <w:r w:rsidR="005415B0">
        <w:t>well-</w:t>
      </w:r>
      <w:r w:rsidR="00BF159E">
        <w:t>understood</w:t>
      </w:r>
      <w:proofErr w:type="gramEnd"/>
      <w:r w:rsidR="00AE34B5">
        <w:t>,</w:t>
      </w:r>
      <w:r w:rsidR="007A785A">
        <w:t xml:space="preserve"> </w:t>
      </w:r>
      <w:r w:rsidR="004B55B4">
        <w:t xml:space="preserve">several </w:t>
      </w:r>
      <w:r w:rsidR="00F16E5C">
        <w:t>theories</w:t>
      </w:r>
      <w:r w:rsidR="004B55B4">
        <w:t xml:space="preserve"> have been proposed. One </w:t>
      </w:r>
      <w:r w:rsidR="00DA7756">
        <w:t xml:space="preserve">hypothesis </w:t>
      </w:r>
      <w:r w:rsidR="00437A6D">
        <w:t>suggests that 6-thioguanine (6-TGN)</w:t>
      </w:r>
      <w:r w:rsidR="00467C0E">
        <w:t>,</w:t>
      </w:r>
      <w:r w:rsidR="00437A6D">
        <w:t xml:space="preserve"> a metabolite of AZA, </w:t>
      </w:r>
      <w:r w:rsidR="007C1352">
        <w:t>accumulates in lymphocytes</w:t>
      </w:r>
      <w:r w:rsidR="00D72E7A">
        <w:t xml:space="preserve"> and </w:t>
      </w:r>
      <w:r w:rsidR="00275670">
        <w:t>block</w:t>
      </w:r>
      <w:r w:rsidR="00D72E7A">
        <w:t>s</w:t>
      </w:r>
      <w:r w:rsidR="00275670">
        <w:t xml:space="preserve"> the expression of </w:t>
      </w:r>
      <w:r w:rsidR="002568E0">
        <w:t xml:space="preserve">inflammatory-related cytokines, including </w:t>
      </w:r>
      <w:r w:rsidR="00275670" w:rsidRPr="00275670">
        <w:t>TNF-rel</w:t>
      </w:r>
      <w:r w:rsidR="00275670">
        <w:t xml:space="preserve">ated apoptosis-inducing ligand </w:t>
      </w:r>
      <w:r w:rsidR="00693E72">
        <w:t>(</w:t>
      </w:r>
      <w:r w:rsidR="00275670">
        <w:t>TRAIL</w:t>
      </w:r>
      <w:r w:rsidR="00693E72">
        <w:t>)</w:t>
      </w:r>
      <w:r w:rsidR="00275670">
        <w:t xml:space="preserve">, </w:t>
      </w:r>
      <w:r w:rsidR="00B00138">
        <w:t xml:space="preserve">TNF receptor S7, </w:t>
      </w:r>
      <w:r w:rsidR="00DA7756">
        <w:t xml:space="preserve">and </w:t>
      </w:r>
      <w:r w:rsidR="00B00138">
        <w:t>alpha-4-integrins</w:t>
      </w:r>
      <w:r w:rsidR="005D033C">
        <w:t xml:space="preserve">, </w:t>
      </w:r>
      <w:r w:rsidR="00B00138">
        <w:t>ultimately inhibit</w:t>
      </w:r>
      <w:r w:rsidR="00467C0E">
        <w:t>ing</w:t>
      </w:r>
      <w:r w:rsidR="00B00138">
        <w:t xml:space="preserve"> the inflammatory response induced by </w:t>
      </w:r>
      <w:r w:rsidR="00B00138" w:rsidRPr="00B00138">
        <w:t xml:space="preserve">T-cells </w:t>
      </w:r>
      <w:r w:rsidR="00B00138">
        <w:t xml:space="preserve">in the </w:t>
      </w:r>
      <w:r w:rsidR="005D033C">
        <w:t xml:space="preserve">intestinal lamina propria </w:t>
      </w:r>
      <w:r w:rsidR="00B00138" w:rsidRPr="00B00138">
        <w:t>in patients with IBD</w:t>
      </w:r>
      <w:r w:rsidR="005D033C">
        <w:t xml:space="preserve"> </w:t>
      </w:r>
      <w:r w:rsidR="00330B12">
        <w:fldChar w:fldCharType="begin"/>
      </w:r>
      <w:r w:rsidR="00C758EA">
        <w:instrText xml:space="preserve"> ADDIN PAPERS2_CITATIONS &lt;citation&gt;&lt;uuid&gt;24D5BADF-0E47-45AE-A0C5-1470C1B9F22C&lt;/uuid&gt;&lt;priority&gt;0&lt;/priority&gt;&lt;publications&gt;&lt;publication&gt;&lt;volume&gt;312&lt;/volume&gt;&lt;publication_date&gt;99200411041200000000222000&lt;/publication_date&gt;&lt;number&gt;2&lt;/number&gt;&lt;doi&gt;10.1124/jpet.104.074815&lt;/doi&gt;&lt;startpage&gt;537&lt;/startpage&gt;&lt;title&gt;Selective Inhibition of Inflammatory Gene Expression in Activated T Lymphocytes: A Mechanism of Immune Suppression by Thiopurines&lt;/title&gt;&lt;uuid&gt;4492958E-45F7-4A73-A38C-CF4F5FB077EB&lt;/uuid&gt;&lt;subtype&gt;400&lt;/subtype&gt;&lt;endpage&gt;545&lt;/endpage&gt;&lt;type&gt;400&lt;/type&gt;&lt;url&gt;http://jpet.aspetjournals.org/cgi/doi/10.1124/jpet.104.074815&lt;/url&gt;&lt;bundle&gt;&lt;publication&gt;&lt;title&gt;Journal of Pharmacology and Experimental Therapeutics&lt;/title&gt;&lt;type&gt;-100&lt;/type&gt;&lt;subtype&gt;-100&lt;/subtype&gt;&lt;uuid&gt;5B0DCA7E-FB10-457C-87A3-E9B483FC1795&lt;/uuid&gt;&lt;/publication&gt;&lt;/bundle&gt;&lt;authors&gt;&lt;author&gt;&lt;firstName&gt;C&lt;/firstName&gt;&lt;middleNames&gt;W&lt;/middleNames&gt;&lt;lastName&gt;Thomas&lt;/lastName&gt;&lt;/author&gt;&lt;/authors&gt;&lt;/publication&gt;&lt;/publications&gt;&lt;cites&gt;&lt;/cites&gt;&lt;/citation&gt;</w:instrText>
      </w:r>
      <w:r w:rsidR="00330B12">
        <w:fldChar w:fldCharType="separate"/>
      </w:r>
      <w:r w:rsidR="005D033C">
        <w:rPr>
          <w:lang w:eastAsia="ja-JP"/>
        </w:rPr>
        <w:t>{Thomas:2004it}</w:t>
      </w:r>
      <w:r w:rsidR="00330B12">
        <w:fldChar w:fldCharType="end"/>
      </w:r>
      <w:r w:rsidR="005D033C">
        <w:t xml:space="preserve">. </w:t>
      </w:r>
    </w:p>
    <w:p w14:paraId="78AF1DA2" w14:textId="77777777" w:rsidR="00C154CF" w:rsidRDefault="00C154CF" w:rsidP="00AE282A">
      <w:pPr>
        <w:spacing w:line="480" w:lineRule="auto"/>
        <w:jc w:val="both"/>
      </w:pPr>
    </w:p>
    <w:p w14:paraId="7110CB68" w14:textId="77777777" w:rsidR="00904F07" w:rsidRDefault="00904F07" w:rsidP="00AE282A">
      <w:pPr>
        <w:spacing w:line="480" w:lineRule="auto"/>
        <w:jc w:val="both"/>
      </w:pPr>
    </w:p>
    <w:p w14:paraId="2C5842DA" w14:textId="77777777" w:rsidR="00AE282A" w:rsidRDefault="00AE282A" w:rsidP="00AE282A">
      <w:pPr>
        <w:spacing w:line="480" w:lineRule="auto"/>
        <w:jc w:val="both"/>
      </w:pPr>
    </w:p>
    <w:p w14:paraId="51097897" w14:textId="77777777" w:rsidR="00241943" w:rsidDel="00DA7756" w:rsidRDefault="00241943" w:rsidP="00AE282A">
      <w:pPr>
        <w:spacing w:line="480" w:lineRule="auto"/>
        <w:jc w:val="both"/>
      </w:pPr>
    </w:p>
    <w:p w14:paraId="73641910" w14:textId="77777777" w:rsidR="00B84C4E" w:rsidRPr="004D71F2" w:rsidRDefault="00B84C4E" w:rsidP="00AE282A">
      <w:pPr>
        <w:spacing w:line="480" w:lineRule="auto"/>
        <w:jc w:val="both"/>
        <w:rPr>
          <w:i/>
          <w:u w:val="single"/>
        </w:rPr>
      </w:pPr>
      <w:r w:rsidRPr="004D71F2">
        <w:rPr>
          <w:i/>
          <w:u w:val="single"/>
        </w:rPr>
        <w:lastRenderedPageBreak/>
        <w:t>Drug metabolism</w:t>
      </w:r>
    </w:p>
    <w:p w14:paraId="62225D57" w14:textId="77777777" w:rsidR="002A7950" w:rsidRDefault="00F67A0E" w:rsidP="00AE282A">
      <w:pPr>
        <w:spacing w:line="480" w:lineRule="auto"/>
        <w:jc w:val="both"/>
      </w:pPr>
      <w:r>
        <w:t>The metabolism of A</w:t>
      </w:r>
      <w:r w:rsidR="00764CE9">
        <w:t>ZA</w:t>
      </w:r>
      <w:r>
        <w:t xml:space="preserve"> is quite complex, and involves </w:t>
      </w:r>
      <w:r w:rsidR="005415B0">
        <w:t xml:space="preserve">many </w:t>
      </w:r>
      <w:r>
        <w:t xml:space="preserve">enzymatic pathways </w:t>
      </w:r>
      <w:r w:rsidR="004D71F2">
        <w:t>producing active</w:t>
      </w:r>
      <w:r w:rsidR="00271B48">
        <w:t>,</w:t>
      </w:r>
      <w:r w:rsidR="004D71F2">
        <w:t xml:space="preserve"> inactive</w:t>
      </w:r>
      <w:r w:rsidR="00271B48">
        <w:t>, and potentially toxic</w:t>
      </w:r>
      <w:r w:rsidR="004D71F2">
        <w:t xml:space="preserve"> metabolites </w:t>
      </w:r>
      <w:r>
        <w:t xml:space="preserve">(Figure 1). </w:t>
      </w:r>
      <w:r w:rsidR="00A3544D">
        <w:t xml:space="preserve">After getting </w:t>
      </w:r>
      <w:r w:rsidR="005A702E">
        <w:t>absorbed</w:t>
      </w:r>
      <w:r w:rsidR="00A3544D">
        <w:t xml:space="preserve"> </w:t>
      </w:r>
      <w:r w:rsidR="005415B0">
        <w:t xml:space="preserve">from </w:t>
      </w:r>
      <w:r w:rsidR="00A3544D">
        <w:t xml:space="preserve">the gastrointestinal tract, 88% of </w:t>
      </w:r>
      <w:r w:rsidR="005A702E">
        <w:t>AZA</w:t>
      </w:r>
      <w:r w:rsidRPr="00F67A0E">
        <w:t xml:space="preserve"> is converted </w:t>
      </w:r>
      <w:r>
        <w:t>to 6-MP and methyl-nitro-</w:t>
      </w:r>
      <w:r w:rsidR="005A702E">
        <w:t>thioimidazole</w:t>
      </w:r>
      <w:r w:rsidR="00764CE9">
        <w:t xml:space="preserve"> </w:t>
      </w:r>
      <w:r w:rsidR="00764CE9" w:rsidRPr="00764CE9">
        <w:t>in red blood cells (RBC)</w:t>
      </w:r>
      <w:r w:rsidR="005A702E">
        <w:t xml:space="preserve"> </w:t>
      </w:r>
      <w:r w:rsidR="00330B12">
        <w:fldChar w:fldCharType="begin"/>
      </w:r>
      <w:r w:rsidR="00C758EA">
        <w:instrText xml:space="preserve"> ADDIN PAPERS2_CITATIONS &lt;citation&gt;&lt;uuid&gt;391E4381-9673-4158-9DDC-0527921187CC&lt;/uuid&gt;&lt;priority&gt;4&lt;/priority&gt;&lt;publications&gt;&lt;publication&gt;&lt;uuid&gt;576DE2A7-34DA-45DC-AA71-5E8E189E2F5D&lt;/uuid&gt;&lt;volume&gt;20&lt;/volume&gt;&lt;doi&gt;10.1111/j.1440-1746.2005.03832.x&lt;/doi&gt;&lt;startpage&gt;1149&lt;/startpage&gt;&lt;publication_date&gt;99200508001200000000220000&lt;/publication_date&gt;&lt;url&gt;http://eutils.ncbi.nlm.nih.gov/entrez/eutils/elink.fcgi?dbfrom=pubmed&amp;amp;id=16048561&amp;amp;retmode=ref&amp;amp;cmd=prlinks&lt;/url&gt;&lt;type&gt;400&lt;/type&gt;&lt;title&gt;Azathioprine and 6-mercaptopurine pharmacogenetics and metabolite monitoring in inflammatory bowel disease.&lt;/title&gt;&lt;location&gt;602,0,0,0&lt;/location&gt;&lt;institution&gt;Department of Gastroenterology, Christchurch Hospital, Christchurch School of Medicine and Health Sciences, New Zealand. Richard.Gearry@cdhb.govt.nz&lt;/institution&gt;&lt;number&gt;8&lt;/number&gt;&lt;subtype&gt;400&lt;/subtype&gt;&lt;endpage&gt;1157&lt;/endpage&gt;&lt;bundle&gt;&lt;publication&gt;&lt;title&gt;Journal of Gastroenterology and Hepatology&lt;/title&gt;&lt;type&gt;-100&lt;/type&gt;&lt;subtype&gt;-100&lt;/subtype&gt;&lt;uuid&gt;BC70CE36-64F7-4A4A-AAAF-007EB77375D2&lt;/uuid&gt;&lt;/publication&gt;&lt;/bundle&gt;&lt;authors&gt;&lt;author&gt;&lt;firstName&gt;Richard&lt;/firstName&gt;&lt;middleNames&gt;B&lt;/middleNames&gt;&lt;lastName&gt;Gearry&lt;/lastName&gt;&lt;/author&gt;&lt;author&gt;&lt;firstName&gt;Murray&lt;/firstName&gt;&lt;middleNames&gt;L&lt;/middleNames&gt;&lt;lastName&gt;Barclay&lt;/lastName&gt;&lt;/author&gt;&lt;/authors&gt;&lt;/publication&gt;&lt;/publications&gt;&lt;cites&gt;&lt;/cites&gt;&lt;/citation&gt;</w:instrText>
      </w:r>
      <w:r w:rsidR="00330B12">
        <w:fldChar w:fldCharType="separate"/>
      </w:r>
      <w:r w:rsidR="005A702E">
        <w:rPr>
          <w:lang w:eastAsia="ja-JP"/>
        </w:rPr>
        <w:t>{Gearry:2005hv}</w:t>
      </w:r>
      <w:r w:rsidR="00330B12">
        <w:fldChar w:fldCharType="end"/>
      </w:r>
      <w:r w:rsidR="005A702E">
        <w:t>. 6</w:t>
      </w:r>
      <w:r w:rsidR="002568E0">
        <w:t>-</w:t>
      </w:r>
      <w:r w:rsidR="005A702E">
        <w:t>MP can then be metabolize</w:t>
      </w:r>
      <w:r w:rsidR="002A4DD4">
        <w:t xml:space="preserve">d through </w:t>
      </w:r>
      <w:r w:rsidR="00271B48">
        <w:t>three</w:t>
      </w:r>
      <w:r w:rsidR="005415B0">
        <w:t xml:space="preserve"> of the following</w:t>
      </w:r>
      <w:r w:rsidR="00271B48">
        <w:t xml:space="preserve"> </w:t>
      </w:r>
      <w:r w:rsidR="005415B0">
        <w:t xml:space="preserve">competing </w:t>
      </w:r>
      <w:r w:rsidR="002A4DD4">
        <w:t>pathways:</w:t>
      </w:r>
      <w:r w:rsidR="007B188F">
        <w:t xml:space="preserve"> </w:t>
      </w:r>
      <w:r w:rsidR="005415B0">
        <w:t xml:space="preserve">conversion </w:t>
      </w:r>
      <w:r w:rsidR="002A4DD4">
        <w:t xml:space="preserve">to </w:t>
      </w:r>
      <w:r w:rsidR="002A4DD4" w:rsidRPr="002A4DD4">
        <w:t>6-thiouric acid</w:t>
      </w:r>
      <w:r w:rsidR="002A4DD4">
        <w:t xml:space="preserve"> by </w:t>
      </w:r>
      <w:r w:rsidR="002A4DD4" w:rsidRPr="002A4DD4">
        <w:t>xanthine oxidase (XO)</w:t>
      </w:r>
      <w:r w:rsidR="002A4DD4">
        <w:t>,</w:t>
      </w:r>
      <w:r w:rsidR="007B188F">
        <w:t xml:space="preserve"> </w:t>
      </w:r>
      <w:r w:rsidR="005415B0">
        <w:t xml:space="preserve">methylation </w:t>
      </w:r>
      <w:r w:rsidR="00726859">
        <w:t xml:space="preserve">by </w:t>
      </w:r>
      <w:r w:rsidR="007E7A8C">
        <w:t>thiopurine methyltransfer</w:t>
      </w:r>
      <w:r w:rsidR="00726859" w:rsidRPr="00726859">
        <w:t xml:space="preserve">ase (TPMT) </w:t>
      </w:r>
      <w:r w:rsidR="002A4DD4">
        <w:t xml:space="preserve">into </w:t>
      </w:r>
      <w:r w:rsidR="002A4DD4" w:rsidRPr="002A4DD4">
        <w:t>6-methyl mercaptopurine (6-MMP)</w:t>
      </w:r>
      <w:r w:rsidR="00704CB8">
        <w:t xml:space="preserve"> </w:t>
      </w:r>
      <w:r w:rsidR="007E7A8C">
        <w:t>(</w:t>
      </w:r>
      <w:r w:rsidR="00704CB8">
        <w:t xml:space="preserve">which </w:t>
      </w:r>
      <w:r w:rsidR="007E7A8C">
        <w:t>is associated with</w:t>
      </w:r>
      <w:r w:rsidR="007B188F">
        <w:t xml:space="preserve"> </w:t>
      </w:r>
      <w:r w:rsidR="00D94999">
        <w:t>potential hepatotoxicity</w:t>
      </w:r>
      <w:r w:rsidR="007E7A8C">
        <w:t>),</w:t>
      </w:r>
      <w:r w:rsidR="001737B7">
        <w:t xml:space="preserve"> or</w:t>
      </w:r>
      <w:r w:rsidR="007B188F">
        <w:t xml:space="preserve"> </w:t>
      </w:r>
      <w:r w:rsidR="005415B0">
        <w:t xml:space="preserve">conversion </w:t>
      </w:r>
      <w:r w:rsidR="00726859">
        <w:t xml:space="preserve">to </w:t>
      </w:r>
      <w:proofErr w:type="spellStart"/>
      <w:r w:rsidR="00726859">
        <w:t>thioinosine</w:t>
      </w:r>
      <w:proofErr w:type="spellEnd"/>
      <w:r w:rsidR="00726859">
        <w:t xml:space="preserve"> monophosphate (T</w:t>
      </w:r>
      <w:r w:rsidR="00946FAF">
        <w:t>I</w:t>
      </w:r>
      <w:r w:rsidR="00726859">
        <w:t>M</w:t>
      </w:r>
      <w:r w:rsidR="00946FAF">
        <w:t>P</w:t>
      </w:r>
      <w:r w:rsidR="00726859">
        <w:t xml:space="preserve">) by </w:t>
      </w:r>
      <w:r w:rsidR="00726859" w:rsidRPr="00726859">
        <w:t>hypoxanthine phosphoribosyltransferase (H</w:t>
      </w:r>
      <w:r w:rsidR="00946FAF">
        <w:t>G</w:t>
      </w:r>
      <w:r w:rsidR="00726859" w:rsidRPr="00726859">
        <w:t>PRT)</w:t>
      </w:r>
      <w:r w:rsidR="00E01FC6">
        <w:t xml:space="preserve"> </w:t>
      </w:r>
      <w:r w:rsidR="00330B12">
        <w:fldChar w:fldCharType="begin"/>
      </w:r>
      <w:r w:rsidR="00C758EA">
        <w:instrText xml:space="preserve"> ADDIN PAPERS2_CITATIONS &lt;citation&gt;&lt;uuid&gt;DD1C0D0C-9356-457D-878D-03DD7EC3467F&lt;/uuid&gt;&lt;priority&gt;5&lt;/priority&gt;&lt;publications&gt;&lt;publication&gt;&lt;uuid&gt;77F85C97-6F8E-45CA-9833-DDAF73855D24&lt;/uuid&gt;&lt;volume&gt;56&lt;/volume&gt;&lt;startpage&gt;343&lt;/startpage&gt;&lt;publication_date&gt;99200007001200000000220000&lt;/publication_date&gt;&lt;url&gt;http://eutils.ncbi.nlm.nih.gov/entrez/eutils/elink.fcgi?dbfrom=pubmed&amp;amp;id=10954350&amp;amp;retmode=ref&amp;amp;cmd=prlinks&lt;/url&gt;&lt;type&gt;400&lt;/type&gt;&lt;title&gt;Methylation of 6-mercaptopurine and 6-thioguanine by thiopurine S-methyltransferase. A comparison of activity in red blood cell samples of 199 blood donors.&lt;/title&gt;&lt;location&gt;602,0,0,0&lt;/location&gt;&lt;institution&gt;Department of Experimental and Clinical Pharmacology and Toxicology, Lübeck Medical University, Germany.&lt;/institution&gt;&lt;number&gt;4&lt;/number&gt;&lt;subtype&gt;400&lt;/subtype&gt;&lt;endpage&gt;345&lt;/endpage&gt;&lt;bundle&gt;&lt;publication&gt;&lt;title&gt;European Journal of Clinical Pharmacology&lt;/title&gt;&lt;type&gt;-100&lt;/type&gt;&lt;subtype&gt;-100&lt;/subtype&gt;&lt;uuid&gt;8E5C8F58-46E9-4E79-909A-B9B725265872&lt;/uuid&gt;&lt;/publication&gt;&lt;/bundle&gt;&lt;authors&gt;&lt;author&gt;&lt;firstName&gt;T&lt;/firstName&gt;&lt;lastName&gt;Kröplin&lt;/lastName&gt;&lt;/author&gt;&lt;author&gt;&lt;firstName&gt;H&lt;/firstName&gt;&lt;lastName&gt;Iven&lt;/lastName&gt;&lt;/author&gt;&lt;/authors&gt;&lt;/publication&gt;&lt;/publications&gt;&lt;cites&gt;&lt;/cites&gt;&lt;/citation&gt;</w:instrText>
      </w:r>
      <w:r w:rsidR="00330B12">
        <w:fldChar w:fldCharType="separate"/>
      </w:r>
      <w:r w:rsidR="00E01FC6">
        <w:rPr>
          <w:lang w:eastAsia="ja-JP"/>
        </w:rPr>
        <w:t>{Kroplin:2000va}</w:t>
      </w:r>
      <w:r w:rsidR="00330B12">
        <w:fldChar w:fldCharType="end"/>
      </w:r>
      <w:r w:rsidR="00726859">
        <w:t xml:space="preserve">. </w:t>
      </w:r>
      <w:r w:rsidR="00946FAF">
        <w:t xml:space="preserve">TIMP </w:t>
      </w:r>
      <w:r w:rsidR="00271B48">
        <w:t xml:space="preserve">is subsequently </w:t>
      </w:r>
      <w:r w:rsidR="00946FAF">
        <w:t xml:space="preserve">converted into </w:t>
      </w:r>
      <w:r w:rsidR="00946FAF" w:rsidRPr="00946FAF">
        <w:t>6-thioguanine nucleotides (6-TGN)</w:t>
      </w:r>
      <w:r w:rsidR="00946FAF">
        <w:t xml:space="preserve">, which </w:t>
      </w:r>
      <w:r w:rsidR="00312401">
        <w:t>are</w:t>
      </w:r>
      <w:r w:rsidR="00946FAF">
        <w:t xml:space="preserve"> thought to be </w:t>
      </w:r>
      <w:r w:rsidR="00271B48">
        <w:t>desirable therapeutic metabolite</w:t>
      </w:r>
      <w:r w:rsidR="00312401">
        <w:t>s</w:t>
      </w:r>
      <w:r w:rsidR="005D4070">
        <w:t xml:space="preserve"> </w:t>
      </w:r>
      <w:r w:rsidR="0094042C">
        <w:t>of AZA/</w:t>
      </w:r>
      <w:r w:rsidR="005D4070">
        <w:t>6-MP</w:t>
      </w:r>
      <w:r w:rsidR="004C1424">
        <w:t xml:space="preserve"> </w:t>
      </w:r>
      <w:r w:rsidR="00330B12">
        <w:fldChar w:fldCharType="begin"/>
      </w:r>
      <w:r w:rsidR="00C758EA">
        <w:instrText xml:space="preserve"> ADDIN PAPERS2_CITATIONS &lt;citation&gt;&lt;uuid&gt;18FD46EE-6D93-4AE8-8FAA-DADD8AE3357C&lt;/uuid&gt;&lt;priority&gt;6&lt;/priority&gt;&lt;publications&gt;&lt;publication&gt;&lt;uuid&gt;576DE2A7-34DA-45DC-AA71-5E8E189E2F5D&lt;/uuid&gt;&lt;volume&gt;20&lt;/volume&gt;&lt;doi&gt;10.1111/j.1440-1746.2005.03832.x&lt;/doi&gt;&lt;startpage&gt;1149&lt;/startpage&gt;&lt;publication_date&gt;99200508001200000000220000&lt;/publication_date&gt;&lt;url&gt;http://eutils.ncbi.nlm.nih.gov/entrez/eutils/elink.fcgi?dbfrom=pubmed&amp;amp;id=16048561&amp;amp;retmode=ref&amp;amp;cmd=prlinks&lt;/url&gt;&lt;type&gt;400&lt;/type&gt;&lt;title&gt;Azathioprine and 6-mercaptopurine pharmacogenetics and metabolite monitoring in inflammatory bowel disease.&lt;/title&gt;&lt;location&gt;602,0,0,0&lt;/location&gt;&lt;institution&gt;Department of Gastroenterology, Christchurch Hospital, Christchurch School of Medicine and Health Sciences, New Zealand. Richard.Gearry@cdhb.govt.nz&lt;/institution&gt;&lt;number&gt;8&lt;/number&gt;&lt;subtype&gt;400&lt;/subtype&gt;&lt;endpage&gt;1157&lt;/endpage&gt;&lt;bundle&gt;&lt;publication&gt;&lt;title&gt;Journal of Gastroenterology and Hepatology&lt;/title&gt;&lt;type&gt;-100&lt;/type&gt;&lt;subtype&gt;-100&lt;/subtype&gt;&lt;uuid&gt;BC70CE36-64F7-4A4A-AAAF-007EB77375D2&lt;/uuid&gt;&lt;/publication&gt;&lt;/bundle&gt;&lt;authors&gt;&lt;author&gt;&lt;firstName&gt;Richard&lt;/firstName&gt;&lt;middleNames&gt;B&lt;/middleNames&gt;&lt;lastName&gt;Gearry&lt;/lastName&gt;&lt;/author&gt;&lt;author&gt;&lt;firstName&gt;Murray&lt;/firstName&gt;&lt;middleNames&gt;L&lt;/middleNames&gt;&lt;lastName&gt;Barclay&lt;/lastName&gt;&lt;/author&gt;&lt;/authors&gt;&lt;/publication&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s&gt;&lt;cites&gt;&lt;/cites&gt;&lt;/citation&gt;</w:instrText>
      </w:r>
      <w:r w:rsidR="00330B12">
        <w:fldChar w:fldCharType="separate"/>
      </w:r>
      <w:r w:rsidR="0094042C">
        <w:rPr>
          <w:lang w:eastAsia="ja-JP"/>
        </w:rPr>
        <w:t>{Gearry:2005hv, Dubinsky:2000fc}</w:t>
      </w:r>
      <w:r w:rsidR="00330B12">
        <w:fldChar w:fldCharType="end"/>
      </w:r>
      <w:r w:rsidR="004C1424">
        <w:t xml:space="preserve">. </w:t>
      </w:r>
      <w:r w:rsidR="00904F07">
        <w:t xml:space="preserve">Though 6TGN is </w:t>
      </w:r>
      <w:r w:rsidR="00312401">
        <w:t>a favorable metabolite</w:t>
      </w:r>
      <w:r w:rsidR="00904F07">
        <w:t>, high levels of this agent can result in life-threatening myelosuppression.</w:t>
      </w:r>
    </w:p>
    <w:p w14:paraId="5B63CD69" w14:textId="77777777" w:rsidR="00E346BA" w:rsidRDefault="00E346BA" w:rsidP="00AE282A">
      <w:pPr>
        <w:spacing w:line="480" w:lineRule="auto"/>
        <w:jc w:val="both"/>
      </w:pPr>
    </w:p>
    <w:p w14:paraId="1ECC2A2F" w14:textId="77777777" w:rsidR="00E346BA" w:rsidRPr="007F578C" w:rsidRDefault="00062C87" w:rsidP="00AE282A">
      <w:pPr>
        <w:spacing w:line="480" w:lineRule="auto"/>
        <w:jc w:val="both"/>
        <w:rPr>
          <w:i/>
          <w:u w:val="single"/>
        </w:rPr>
      </w:pPr>
      <w:r>
        <w:rPr>
          <w:i/>
          <w:u w:val="single"/>
        </w:rPr>
        <w:t>Measuring the</w:t>
      </w:r>
      <w:r w:rsidR="00E346BA" w:rsidRPr="007F578C">
        <w:rPr>
          <w:i/>
          <w:u w:val="single"/>
        </w:rPr>
        <w:t xml:space="preserve"> thiopurine methyltransferase</w:t>
      </w:r>
      <w:r>
        <w:rPr>
          <w:i/>
          <w:u w:val="single"/>
        </w:rPr>
        <w:t xml:space="preserve"> phenotype/genotype</w:t>
      </w:r>
    </w:p>
    <w:p w14:paraId="197B1C47" w14:textId="77777777" w:rsidR="001D35DE" w:rsidRDefault="00C334D2" w:rsidP="00AE282A">
      <w:pPr>
        <w:spacing w:line="480" w:lineRule="auto"/>
        <w:jc w:val="both"/>
      </w:pPr>
      <w:r>
        <w:t>T</w:t>
      </w:r>
      <w:r w:rsidR="00C713F5" w:rsidRPr="00C713F5">
        <w:t>hiopurine</w:t>
      </w:r>
      <w:r w:rsidR="00C713F5">
        <w:t xml:space="preserve"> drugs have a complex metabolism</w:t>
      </w:r>
      <w:r w:rsidR="00D55E0D">
        <w:t>,</w:t>
      </w:r>
      <w:r w:rsidR="00C713F5">
        <w:t xml:space="preserve"> and some metabolites </w:t>
      </w:r>
      <w:r w:rsidR="00312401">
        <w:t xml:space="preserve">may </w:t>
      </w:r>
      <w:r w:rsidR="00C713F5">
        <w:t>cause</w:t>
      </w:r>
      <w:r w:rsidR="00C713F5" w:rsidRPr="00C713F5">
        <w:t xml:space="preserve"> life-threatening toxicity</w:t>
      </w:r>
      <w:r w:rsidR="007F578C">
        <w:t xml:space="preserve">, including myelosupression and </w:t>
      </w:r>
      <w:r w:rsidR="00FE7E64">
        <w:t xml:space="preserve">hepatotoxicity.  </w:t>
      </w:r>
      <w:r w:rsidR="00D55E0D">
        <w:t xml:space="preserve">TPMT </w:t>
      </w:r>
      <w:r w:rsidR="00FE7E64">
        <w:t>catalyzes</w:t>
      </w:r>
      <w:r w:rsidR="007F578C">
        <w:t xml:space="preserve"> one of the </w:t>
      </w:r>
      <w:r w:rsidR="00C146F8">
        <w:t>rate-</w:t>
      </w:r>
      <w:r w:rsidR="007F578C">
        <w:t>limiting pathways in AZA/6-MP</w:t>
      </w:r>
      <w:r w:rsidR="009A2D9A">
        <w:t xml:space="preserve"> metabolism</w:t>
      </w:r>
      <w:r w:rsidR="005415B0">
        <w:t>.</w:t>
      </w:r>
      <w:r w:rsidR="00C146F8">
        <w:t xml:space="preserve"> </w:t>
      </w:r>
      <w:r w:rsidR="005415B0">
        <w:t xml:space="preserve">Because TPMT </w:t>
      </w:r>
      <w:r w:rsidR="00C146F8">
        <w:t xml:space="preserve">has </w:t>
      </w:r>
      <w:r w:rsidR="009A2D9A">
        <w:t xml:space="preserve">variable activity among patients, </w:t>
      </w:r>
      <w:r w:rsidR="00C146F8">
        <w:t xml:space="preserve">checking </w:t>
      </w:r>
      <w:r w:rsidR="00366466">
        <w:t xml:space="preserve">TPMT activity </w:t>
      </w:r>
      <w:r w:rsidR="00C146F8">
        <w:t xml:space="preserve">prior to initiation of thiopurine therapy </w:t>
      </w:r>
      <w:r w:rsidR="00AC5C61">
        <w:t>is routinely used in clinical practice</w:t>
      </w:r>
      <w:r w:rsidR="005415B0">
        <w:t xml:space="preserve"> and is recommended by the manufacturers of these agents</w:t>
      </w:r>
      <w:r w:rsidR="004D0802">
        <w:t>.</w:t>
      </w:r>
      <w:r w:rsidR="005415B0">
        <w:t xml:space="preserve"> </w:t>
      </w:r>
      <w:r w:rsidR="00366466">
        <w:t>TPMT induces the metabolism of 6-MP to 6-MMP</w:t>
      </w:r>
      <w:r w:rsidR="00C34E8B">
        <w:t>, “competing” with the HGPRT and XO</w:t>
      </w:r>
      <w:r w:rsidR="001D35DE">
        <w:t xml:space="preserve"> enzymatic pathways (Figure 1)</w:t>
      </w:r>
      <w:r w:rsidR="00C34E8B">
        <w:t xml:space="preserve">. </w:t>
      </w:r>
      <w:r w:rsidR="00C146F8">
        <w:t>T</w:t>
      </w:r>
      <w:r w:rsidR="00B024EB">
        <w:t xml:space="preserve">PMT also </w:t>
      </w:r>
      <w:r w:rsidR="00C34E8B">
        <w:t>metabolize</w:t>
      </w:r>
      <w:r w:rsidR="00B024EB">
        <w:t>s</w:t>
      </w:r>
      <w:r w:rsidR="00C34E8B">
        <w:t xml:space="preserve"> </w:t>
      </w:r>
      <w:r w:rsidR="00B024EB">
        <w:t>TIMP</w:t>
      </w:r>
      <w:r w:rsidR="00D94999">
        <w:t xml:space="preserve"> </w:t>
      </w:r>
      <w:r w:rsidR="00C34E8B">
        <w:t>to</w:t>
      </w:r>
      <w:r w:rsidR="00C34E8B" w:rsidRPr="00C34E8B">
        <w:t xml:space="preserve"> 6-methyl</w:t>
      </w:r>
      <w:r w:rsidR="00312401">
        <w:t>-</w:t>
      </w:r>
      <w:r w:rsidR="00C34E8B" w:rsidRPr="00C34E8B">
        <w:t>thioinosine monophosphate (6-MeTIMP</w:t>
      </w:r>
      <w:r w:rsidR="00F71436">
        <w:t>)</w:t>
      </w:r>
      <w:r w:rsidR="00B024EB">
        <w:t>; t</w:t>
      </w:r>
      <w:r w:rsidR="00C34E8B">
        <w:t>h</w:t>
      </w:r>
      <w:r w:rsidR="00B024EB">
        <w:t>us,</w:t>
      </w:r>
      <w:r w:rsidR="00C34E8B">
        <w:t xml:space="preserve"> low TPMT activity </w:t>
      </w:r>
      <w:r w:rsidR="00C34E8B" w:rsidRPr="00C34E8B">
        <w:t>results in greater conversion of 6-MP to 6-TGN</w:t>
      </w:r>
      <w:r w:rsidR="00B024EB">
        <w:t>,</w:t>
      </w:r>
      <w:r w:rsidR="00C34E8B" w:rsidRPr="00C34E8B">
        <w:t xml:space="preserve"> </w:t>
      </w:r>
      <w:r w:rsidR="00F71436">
        <w:t xml:space="preserve">as less TIMP is </w:t>
      </w:r>
      <w:r w:rsidR="00F71436">
        <w:lastRenderedPageBreak/>
        <w:t>converted to 6-MeTIMP</w:t>
      </w:r>
      <w:r w:rsidR="00C34E8B" w:rsidRPr="00C34E8B">
        <w:t>.</w:t>
      </w:r>
      <w:r w:rsidR="00D2205D">
        <w:t xml:space="preserve"> Measuring TPMT </w:t>
      </w:r>
      <w:r w:rsidR="00312401">
        <w:t xml:space="preserve">before prescribing AZA/6-MP </w:t>
      </w:r>
      <w:r w:rsidR="00D2205D">
        <w:t xml:space="preserve">can help predict those patients </w:t>
      </w:r>
      <w:r w:rsidR="00312401">
        <w:t xml:space="preserve">who </w:t>
      </w:r>
      <w:r w:rsidR="00D2205D">
        <w:t xml:space="preserve">will </w:t>
      </w:r>
      <w:r w:rsidR="00B024EB">
        <w:t xml:space="preserve">accumulate high levels of 6-TG relative to 6-MMP, increasing the risk of </w:t>
      </w:r>
      <w:r w:rsidR="00D2205D">
        <w:t xml:space="preserve">leukopenia early in the treatment course.  </w:t>
      </w:r>
      <w:proofErr w:type="gramStart"/>
      <w:r w:rsidR="00312401">
        <w:t>T</w:t>
      </w:r>
      <w:r w:rsidR="00D2205D">
        <w:t>he TPMT status of a patient</w:t>
      </w:r>
      <w:r w:rsidR="00312401">
        <w:t xml:space="preserve"> may </w:t>
      </w:r>
      <w:r w:rsidR="005415B0">
        <w:t xml:space="preserve">be </w:t>
      </w:r>
      <w:r w:rsidR="00312401">
        <w:t xml:space="preserve">identified by requesting the genotype or the phenotype from a commercial laboratory, with the phenotype </w:t>
      </w:r>
      <w:r w:rsidR="005415B0">
        <w:t xml:space="preserve">testing </w:t>
      </w:r>
      <w:r w:rsidR="00312401">
        <w:t>being in general more clinically useful</w:t>
      </w:r>
      <w:proofErr w:type="gramEnd"/>
      <w:r w:rsidR="00D2205D">
        <w:t>.</w:t>
      </w:r>
    </w:p>
    <w:p w14:paraId="22F8830C" w14:textId="77777777" w:rsidR="00904F07" w:rsidRDefault="00904F07" w:rsidP="00AE282A">
      <w:pPr>
        <w:spacing w:line="480" w:lineRule="auto"/>
        <w:jc w:val="both"/>
        <w:rPr>
          <w:i/>
        </w:rPr>
      </w:pPr>
    </w:p>
    <w:p w14:paraId="32C82021" w14:textId="77777777" w:rsidR="00C0436E" w:rsidRDefault="00904F07" w:rsidP="00AE282A">
      <w:pPr>
        <w:spacing w:line="480" w:lineRule="auto"/>
        <w:jc w:val="both"/>
        <w:rPr>
          <w:bCs/>
        </w:rPr>
      </w:pPr>
      <w:r>
        <w:rPr>
          <w:i/>
        </w:rPr>
        <w:t xml:space="preserve">TPMT genotype. </w:t>
      </w:r>
      <w:r w:rsidR="00EE6805">
        <w:t>Studies in different racial and ethnic backgrounds have shown that m</w:t>
      </w:r>
      <w:r>
        <w:t>ost of the population (89%) are</w:t>
      </w:r>
      <w:r w:rsidR="00ED28B4">
        <w:t xml:space="preserve"> </w:t>
      </w:r>
      <w:r>
        <w:t>homozygous for the wild type (WT) TPMT gene (high TPMT metabolism), 10% are heterozygous for the WT and a low metabolic polymorphism (intermediate TPMT metabolism</w:t>
      </w:r>
      <w:r>
        <w:rPr>
          <w:bCs/>
        </w:rPr>
        <w:t xml:space="preserve">), and 1 in 300 are homozygous for </w:t>
      </w:r>
      <w:r>
        <w:t xml:space="preserve">low TPMT metabolic polymorphism (low TPMT metabolism) </w:t>
      </w:r>
      <w:r w:rsidR="00330B12">
        <w:rPr>
          <w:bCs/>
        </w:rPr>
        <w:fldChar w:fldCharType="begin"/>
      </w:r>
      <w:r>
        <w:rPr>
          <w:bCs/>
        </w:rPr>
        <w:instrText xml:space="preserve"> ADDIN PAPERS2_CITATIONS &lt;citation&gt;&lt;uuid&gt;55E3330B-88F9-4F4C-BC24-9B4F4C0A7177&lt;/uuid&gt;&lt;priority&gt;9&lt;/priority&gt;&lt;publications&gt;&lt;publication&gt;&lt;uuid&gt;41C0A42C-90A9-4639-9AB7-4070C1A77718&lt;/uuid&gt;&lt;volume&gt;12&lt;/volume&gt;&lt;startpage&gt;191&lt;/startpage&gt;&lt;publication_date&gt;99200204001200000000220000&lt;/publication_date&gt;&lt;url&gt;http://eutils.ncbi.nlm.nih.gov/entrez/eutils/elink.fcgi?dbfrom=pubmed&amp;amp;id=11927834&amp;amp;retmode=ref&amp;amp;cmd=prlinks&lt;/url&gt;&lt;type&gt;400&lt;/type&gt;&lt;title&gt;Molecular analysis of thiopurine S-methyltransferase alleles in South-east Asian populations.&lt;/title&gt;&lt;location&gt;200,3,24.2332076,120.9417368&lt;/location&gt;&lt;institution&gt;Department of Laboratory Medicine, China Medical College Hospital, Taichung, Taiwan. d6781@www.cmch.org.tw&lt;/institution&gt;&lt;number&gt;3&lt;/number&gt;&lt;subtype&gt;400&lt;/subtype&gt;&lt;endpage&gt;195&lt;/endpage&gt;&lt;bundle&gt;&lt;publication&gt;&lt;title&gt;Pharmacogenetics&lt;/title&gt;&lt;type&gt;-100&lt;/type&gt;&lt;subtype&gt;-100&lt;/subtype&gt;&lt;uuid&gt;4994DEE1-A7A6-47E5-ACB2-A4F76BBABD33&lt;/uuid&gt;&lt;/publication&gt;&lt;/bundle&gt;&lt;authors&gt;&lt;author&gt;&lt;firstName&gt;Jan-Gowth&lt;/firstName&gt;&lt;lastName&gt;Chang&lt;/lastName&gt;&lt;/author&gt;&lt;author&gt;&lt;firstName&gt;Long-Shyong&lt;/firstName&gt;&lt;lastName&gt;Lee&lt;/lastName&gt;&lt;/author&gt;&lt;author&gt;&lt;firstName&gt;Chih-Mei&lt;/firstName&gt;&lt;lastName&gt;Chen&lt;/lastName&gt;&lt;/author&gt;&lt;author&gt;&lt;firstName&gt;Mu-Chin&lt;/firstName&gt;&lt;lastName&gt;Shih&lt;/lastName&gt;&lt;/author&gt;&lt;author&gt;&lt;firstName&gt;Mei-Chen&lt;/firstName&gt;&lt;lastName&gt;Wu&lt;/lastName&gt;&lt;/author&gt;&lt;author&gt;&lt;firstName&gt;Fuu-Jen&lt;/firstName&gt;&lt;lastName&gt;Tsai&lt;/lastName&gt;&lt;/author&gt;&lt;author&gt;&lt;firstName&gt;Der-Cheng&lt;/firstName&gt;&lt;lastName&gt;Liang&lt;/lastName&gt;&lt;/author&gt;&lt;/authors&gt;&lt;/publication&gt;&lt;/publications&gt;&lt;cites&gt;&lt;/cites&gt;&lt;/citation&gt;</w:instrText>
      </w:r>
      <w:r w:rsidR="00330B12">
        <w:rPr>
          <w:bCs/>
        </w:rPr>
        <w:fldChar w:fldCharType="separate"/>
      </w:r>
      <w:r>
        <w:rPr>
          <w:lang w:eastAsia="ja-JP"/>
        </w:rPr>
        <w:t>{Chang:2002ww}</w:t>
      </w:r>
      <w:r w:rsidR="00330B12">
        <w:rPr>
          <w:bCs/>
        </w:rPr>
        <w:fldChar w:fldCharType="end"/>
      </w:r>
      <w:r>
        <w:rPr>
          <w:bCs/>
        </w:rPr>
        <w:t xml:space="preserve">. </w:t>
      </w:r>
      <w:r w:rsidR="00F71436">
        <w:t xml:space="preserve"> While higher 6-TGN levels are associated with a better clinical response, </w:t>
      </w:r>
      <w:r w:rsidR="00AA2672">
        <w:t>t</w:t>
      </w:r>
      <w:r w:rsidR="00554DDD">
        <w:t>hey</w:t>
      </w:r>
      <w:r w:rsidR="00F71436">
        <w:t xml:space="preserve"> also </w:t>
      </w:r>
      <w:r w:rsidR="005415B0">
        <w:t xml:space="preserve">increase </w:t>
      </w:r>
      <w:r w:rsidR="00F645BC">
        <w:t xml:space="preserve">risk </w:t>
      </w:r>
      <w:r w:rsidR="005415B0">
        <w:t xml:space="preserve">of </w:t>
      </w:r>
      <w:proofErr w:type="spellStart"/>
      <w:r w:rsidR="00F37F41">
        <w:t>myelotoxicity</w:t>
      </w:r>
      <w:proofErr w:type="spellEnd"/>
      <w:r w:rsidR="00F645BC">
        <w:t xml:space="preserve"> with AZA/6-MP</w:t>
      </w:r>
      <w:r w:rsidR="00554DDD">
        <w:t xml:space="preserve">; therefore, </w:t>
      </w:r>
      <w:r w:rsidR="009A2D9A">
        <w:t xml:space="preserve">determining </w:t>
      </w:r>
      <w:r w:rsidR="00554DDD">
        <w:t>TPMT</w:t>
      </w:r>
      <w:r w:rsidR="009A2D9A">
        <w:t xml:space="preserve"> phenotype/genotype is currently used </w:t>
      </w:r>
      <w:r w:rsidR="001B0900">
        <w:t xml:space="preserve">to predict early leukopenia </w:t>
      </w:r>
      <w:r w:rsidR="00330B12">
        <w:fldChar w:fldCharType="begin"/>
      </w:r>
      <w:r w:rsidR="00C758EA">
        <w:instrText xml:space="preserve"> ADDIN PAPERS2_CITATIONS &lt;citation&gt;&lt;uuid&gt;E6B5F90B-2DF0-461C-A146-4D37633ACD22&lt;/uuid&gt;&lt;priority&gt;7&lt;/priority&gt;&lt;publications&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s&gt;&lt;cites&gt;&lt;/cites&gt;&lt;/citation&gt;</w:instrText>
      </w:r>
      <w:r w:rsidR="00330B12">
        <w:fldChar w:fldCharType="separate"/>
      </w:r>
      <w:r w:rsidR="0094042C">
        <w:rPr>
          <w:lang w:eastAsia="ja-JP"/>
        </w:rPr>
        <w:t>{Dubinsky:2000fc}</w:t>
      </w:r>
      <w:r w:rsidR="00330B12">
        <w:fldChar w:fldCharType="end"/>
      </w:r>
      <w:r w:rsidR="0094042C">
        <w:t>.</w:t>
      </w:r>
      <w:r w:rsidR="00C61831">
        <w:t xml:space="preserve"> </w:t>
      </w:r>
      <w:r w:rsidR="00F645BC">
        <w:t>F</w:t>
      </w:r>
      <w:r w:rsidR="00C61831">
        <w:t xml:space="preserve">urther research in </w:t>
      </w:r>
      <w:r w:rsidR="00F645BC">
        <w:t xml:space="preserve">this </w:t>
      </w:r>
      <w:r w:rsidR="00C61831">
        <w:t xml:space="preserve">area </w:t>
      </w:r>
      <w:r w:rsidR="00F645BC">
        <w:t xml:space="preserve">has </w:t>
      </w:r>
      <w:r>
        <w:t>resulted in the identification of</w:t>
      </w:r>
      <w:r w:rsidR="00EF376B">
        <w:t xml:space="preserve"> </w:t>
      </w:r>
      <w:r>
        <w:t xml:space="preserve">fourteen </w:t>
      </w:r>
      <w:r w:rsidR="00573268" w:rsidRPr="00573268">
        <w:t>single nucleotide polymorphisms (SNP</w:t>
      </w:r>
      <w:r>
        <w:t>s</w:t>
      </w:r>
      <w:r w:rsidR="00573268" w:rsidRPr="00573268">
        <w:t xml:space="preserve">) for </w:t>
      </w:r>
      <w:r>
        <w:t xml:space="preserve">the </w:t>
      </w:r>
      <w:r w:rsidR="00573268" w:rsidRPr="00573268">
        <w:t xml:space="preserve">TPMT </w:t>
      </w:r>
      <w:r>
        <w:t xml:space="preserve">gene </w:t>
      </w:r>
      <w:r w:rsidR="00573268">
        <w:t>that cause a diminished or absent enzymatic</w:t>
      </w:r>
      <w:r w:rsidR="00C979D9">
        <w:t xml:space="preserve"> activity</w:t>
      </w:r>
      <w:r>
        <w:t>.</w:t>
      </w:r>
      <w:r w:rsidR="00C979D9">
        <w:t xml:space="preserve"> </w:t>
      </w:r>
    </w:p>
    <w:p w14:paraId="42855161" w14:textId="77777777" w:rsidR="00C0436E" w:rsidRDefault="00C0436E" w:rsidP="00AE282A">
      <w:pPr>
        <w:spacing w:line="480" w:lineRule="auto"/>
        <w:jc w:val="both"/>
        <w:rPr>
          <w:bCs/>
        </w:rPr>
      </w:pPr>
    </w:p>
    <w:p w14:paraId="0F8FC358" w14:textId="77777777" w:rsidR="00E346BA" w:rsidRPr="00EA6C0D" w:rsidRDefault="00904F07" w:rsidP="00AE282A">
      <w:pPr>
        <w:spacing w:line="480" w:lineRule="auto"/>
        <w:rPr>
          <w:rFonts w:ascii="Times" w:hAnsi="Times"/>
          <w:sz w:val="20"/>
          <w:szCs w:val="20"/>
        </w:rPr>
      </w:pPr>
      <w:r>
        <w:rPr>
          <w:bCs/>
          <w:i/>
        </w:rPr>
        <w:t xml:space="preserve">TPMT phenotype. </w:t>
      </w:r>
      <w:r w:rsidR="00111DF7">
        <w:rPr>
          <w:bCs/>
        </w:rPr>
        <w:t xml:space="preserve">As with genotype, </w:t>
      </w:r>
      <w:r>
        <w:rPr>
          <w:bCs/>
        </w:rPr>
        <w:t xml:space="preserve">enzyme activity </w:t>
      </w:r>
      <w:r w:rsidR="005415B0">
        <w:rPr>
          <w:bCs/>
        </w:rPr>
        <w:t xml:space="preserve">(or phenotype) </w:t>
      </w:r>
      <w:r>
        <w:rPr>
          <w:bCs/>
        </w:rPr>
        <w:t xml:space="preserve">may also be measured and sub-divided into </w:t>
      </w:r>
      <w:r w:rsidR="00111DF7">
        <w:rPr>
          <w:bCs/>
        </w:rPr>
        <w:t>three ma</w:t>
      </w:r>
      <w:r>
        <w:rPr>
          <w:bCs/>
        </w:rPr>
        <w:t>j</w:t>
      </w:r>
      <w:r w:rsidR="00111DF7">
        <w:rPr>
          <w:bCs/>
        </w:rPr>
        <w:t>or groups (high, in</w:t>
      </w:r>
      <w:r w:rsidR="00593AA0">
        <w:rPr>
          <w:bCs/>
        </w:rPr>
        <w:t>termediate</w:t>
      </w:r>
      <w:r w:rsidR="00EE6805">
        <w:rPr>
          <w:bCs/>
        </w:rPr>
        <w:t>,</w:t>
      </w:r>
      <w:r w:rsidR="00593AA0">
        <w:rPr>
          <w:bCs/>
        </w:rPr>
        <w:t xml:space="preserve"> and low </w:t>
      </w:r>
      <w:r>
        <w:rPr>
          <w:bCs/>
        </w:rPr>
        <w:t xml:space="preserve">TPMT </w:t>
      </w:r>
      <w:r w:rsidR="00593AA0">
        <w:rPr>
          <w:bCs/>
        </w:rPr>
        <w:t>metabolizer</w:t>
      </w:r>
      <w:r>
        <w:rPr>
          <w:bCs/>
        </w:rPr>
        <w:t>s</w:t>
      </w:r>
      <w:r w:rsidR="00593AA0">
        <w:rPr>
          <w:bCs/>
        </w:rPr>
        <w:t>)</w:t>
      </w:r>
      <w:r>
        <w:rPr>
          <w:bCs/>
        </w:rPr>
        <w:t>.</w:t>
      </w:r>
      <w:r w:rsidR="00593AA0">
        <w:rPr>
          <w:bCs/>
        </w:rPr>
        <w:t xml:space="preserve"> </w:t>
      </w:r>
      <w:r>
        <w:rPr>
          <w:bCs/>
        </w:rPr>
        <w:t>The correlation between TPMT genotype and phenotype varies</w:t>
      </w:r>
      <w:r w:rsidR="00062C87">
        <w:rPr>
          <w:bCs/>
        </w:rPr>
        <w:t xml:space="preserve"> </w:t>
      </w:r>
      <w:r w:rsidR="009E560A">
        <w:rPr>
          <w:bCs/>
        </w:rPr>
        <w:t>between 65 and 89</w:t>
      </w:r>
      <w:r w:rsidR="00062C87">
        <w:rPr>
          <w:bCs/>
        </w:rPr>
        <w:t xml:space="preserve">% </w:t>
      </w:r>
      <w:r w:rsidR="00330B12">
        <w:rPr>
          <w:bCs/>
        </w:rPr>
        <w:fldChar w:fldCharType="begin"/>
      </w:r>
      <w:r w:rsidR="00C758EA">
        <w:rPr>
          <w:bCs/>
        </w:rPr>
        <w:instrText xml:space="preserve"> ADDIN PAPERS2_CITATIONS &lt;citation&gt;&lt;uuid&gt;8C857CB1-6DFD-4AEA-815D-27F2D2ED473B&lt;/uuid&gt;&lt;priority&gt;10&lt;/priority&gt;&lt;publications&gt;&lt;publication&gt;&lt;uuid&gt;71211C84-E269-4D29-92FD-7C21D1252826&lt;/uuid&gt;&lt;volume&gt;25&lt;/volume&gt;&lt;doi&gt;10.1111/j.1365-2036.2007.03301.x&lt;/doi&gt;&lt;subtitle&gt;TPMT ACTIVITY AND GENOTYPE IN IBD PATIENTS&lt;/subtitle&gt;&lt;startpage&gt;1069&lt;/startpage&gt;&lt;publication_date&gt;99200702221200000000222000&lt;/publication_date&gt;&lt;url&gt;http://doi.wiley.com/10.1111/j.1365-2036.2007.03301.x&lt;/url&gt;&lt;type&gt;400&lt;/type&gt;&lt;title&gt;Assessment of thiopurine methyltransferase enzyme activity is superior to genotype in predicting myelosuppression following azathioprine therapy in patients with inflammatory bowel disease&lt;/title&gt;&lt;number&gt;9&lt;/number&gt;&lt;subtype&gt;400&lt;/subtype&gt;&lt;endpage&gt;1077&lt;/endpage&gt;&lt;bundle&gt;&lt;publication&gt;&lt;title&gt;Alimentary Pharmacology &amp;amp; Therapeutics&lt;/title&gt;&lt;type&gt;-100&lt;/type&gt;&lt;subtype&gt;-100&lt;/subtype&gt;&lt;uuid&gt;19389CD7-5733-466B-9EAD-22E73F47179E&lt;/uuid&gt;&lt;/publication&gt;&lt;/bundle&gt;&lt;authors&gt;&lt;author&gt;&lt;firstName&gt;J&lt;/firstName&gt;&lt;middleNames&gt;W&lt;/middleNames&gt;&lt;lastName&gt;WINTER&lt;/lastName&gt;&lt;/author&gt;&lt;author&gt;&lt;firstName&gt;D&lt;/firstName&gt;&lt;lastName&gt;GAFFNEY&lt;/lastName&gt;&lt;/author&gt;&lt;author&gt;&lt;firstName&gt;D&lt;/firstName&gt;&lt;lastName&gt;SHAPIRO&lt;/lastName&gt;&lt;/author&gt;&lt;author&gt;&lt;firstName&gt;R&lt;/firstName&gt;&lt;middleNames&gt;J&lt;/middleNames&gt;&lt;lastName&gt;SPOONER&lt;/lastName&gt;&lt;/author&gt;&lt;author&gt;&lt;firstName&gt;A&lt;/firstName&gt;&lt;middleNames&gt;M&lt;/middleNames&gt;&lt;lastName&gt;MARINAKI&lt;/lastName&gt;&lt;/author&gt;&lt;author&gt;&lt;firstName&gt;J&lt;/firstName&gt;&lt;middleNames&gt;D&lt;/middleNames&gt;&lt;lastName&gt;SANDERSON&lt;/lastName&gt;&lt;/author&gt;&lt;author&gt;&lt;firstName&gt;P&lt;/firstName&gt;&lt;middleNames&gt;R&lt;/middleNames&gt;&lt;lastName&gt;MILLS&lt;/lastName&gt;&lt;/author&gt;&lt;/authors&gt;&lt;/publication&gt;&lt;publication&gt;&lt;uuid&gt;444EF70B-CEF9-4CE6-8C9E-0752A12CEBBE&lt;/uuid&gt;&lt;volume&gt;125&lt;/volume&gt;&lt;doi&gt;10.1038/sj.bjp.0702152&lt;/doi&gt;&lt;startpage&gt;879&lt;/startpage&gt;&lt;publication_date&gt;99199810001200000000220000&lt;/publication_date&gt;&lt;url&gt;http://eutils.ncbi.nlm.nih.gov/entrez/eutils/elink.fcgi?dbfrom=pubmed&amp;amp;id=9831928&amp;amp;retmode=ref&amp;amp;cmd=prlinks&lt;/url&gt;&lt;type&gt;400&lt;/type&gt;&lt;title&gt;Genotypic and phenotypic analysis of the polymorphic thiopurine S-methyltransferase gene (TPMT) in a European population.&lt;/title&gt;&lt;location&gt;200,4,50.6292500,3.0572560&lt;/location&gt;&lt;institution&gt;Laboratoire de Biochimie et Biologie Moléculaire, Hôpital Calmette, Centre Hospitalier Régional et Universitaire de Lille, France.&lt;/institution&gt;&lt;number&gt;4&lt;/number&gt;&lt;subtype&gt;400&lt;/subtype&gt;&lt;endpage&gt;887&lt;/endpage&gt;&lt;bundle&gt;&lt;publication&gt;&lt;title&gt;British journal of pharmacology&lt;/title&gt;&lt;type&gt;-100&lt;/type&gt;&lt;subtype&gt;-100&lt;/subtype&gt;&lt;uuid&gt;B75C2806-3917-4110-B8EA-9E8C684731E3&lt;/uuid&gt;&lt;/publication&gt;&lt;/bundle&gt;&lt;authors&gt;&lt;author&gt;&lt;firstName&gt;C&lt;/firstName&gt;&lt;lastName&gt;Spire-Vayron de la Moureyre&lt;/lastName&gt;&lt;/author&gt;&lt;author&gt;&lt;firstName&gt;H&lt;/firstName&gt;&lt;lastName&gt;Debuysere&lt;/lastName&gt;&lt;/author&gt;&lt;author&gt;&lt;firstName&gt;B&lt;/firstName&gt;&lt;lastName&gt;Mastain&lt;/lastName&gt;&lt;/author&gt;&lt;author&gt;&lt;firstName&gt;E&lt;/firstName&gt;&lt;lastName&gt;Vinner&lt;/lastName&gt;&lt;/author&gt;&lt;author&gt;&lt;firstName&gt;D&lt;/firstName&gt;&lt;lastName&gt;Marez&lt;/lastName&gt;&lt;/author&gt;&lt;author&gt;&lt;lastName&gt;Guidice&lt;/lastName&gt;&lt;firstName&gt;J&lt;/firstName&gt;&lt;middleNames&gt;M&lt;/middleNames&gt;&lt;droppingParticle&gt;Lo&lt;/droppingParticle&gt;&lt;/author&gt;&lt;author&gt;&lt;firstName&gt;D&lt;/firstName&gt;&lt;lastName&gt;Chevalier&lt;/lastName&gt;&lt;/author&gt;&lt;author&gt;&lt;firstName&gt;S&lt;/firstName&gt;&lt;lastName&gt;Brique&lt;/lastName&gt;&lt;/author&gt;&lt;author&gt;&lt;firstName&gt;K&lt;/firstName&gt;&lt;lastName&gt;Motte&lt;/lastName&gt;&lt;/author&gt;&lt;author&gt;&lt;firstName&gt;J&lt;/firstName&gt;&lt;middleNames&gt;F&lt;/middleNames&gt;&lt;lastName&gt;Colombel&lt;/lastName&gt;&lt;/author&gt;&lt;author&gt;&lt;firstName&gt;D&lt;/firstName&gt;&lt;lastName&gt;Turck&lt;/lastName&gt;&lt;/author&gt;&lt;author&gt;&lt;firstName&gt;C&lt;/firstName&gt;&lt;lastName&gt;Noel&lt;/lastName&gt;&lt;/author&gt;&lt;author&gt;&lt;firstName&gt;R&lt;/firstName&gt;&lt;middleNames&gt;M&lt;/middleNames&gt;&lt;lastName&gt;Flipo&lt;/lastName&gt;&lt;/author&gt;&lt;author&gt;&lt;firstName&gt;A&lt;/firstName&gt;&lt;lastName&gt;Pol&lt;/lastName&gt;&lt;/author&gt;&lt;author&gt;&lt;firstName&gt;M&lt;/firstName&gt;&lt;lastName&gt;Lhermitte&lt;/lastName&gt;&lt;/author&gt;&lt;author&gt;&lt;firstName&gt;J&lt;/firstName&gt;&lt;middleNames&gt;J&lt;/middleNames&gt;&lt;lastName&gt;Lafitte&lt;/lastName&gt;&lt;/author&gt;&lt;author&gt;&lt;firstName&gt;C&lt;/firstName&gt;&lt;lastName&gt;Libersa&lt;/lastName&gt;&lt;/author&gt;&lt;author&gt;&lt;firstName&gt;F&lt;/firstName&gt;&lt;lastName&gt;Broly&lt;/lastName&gt;&lt;/author&gt;&lt;/authors&gt;&lt;/publication&gt;&lt;/publications&gt;&lt;cites&gt;&lt;/cites&gt;&lt;/citation&gt;</w:instrText>
      </w:r>
      <w:r w:rsidR="00330B12">
        <w:rPr>
          <w:bCs/>
        </w:rPr>
        <w:fldChar w:fldCharType="separate"/>
      </w:r>
      <w:r w:rsidR="00062C87">
        <w:rPr>
          <w:lang w:eastAsia="ja-JP"/>
        </w:rPr>
        <w:t>{WINTER:2007by, SpireVayrondelaMoureyre:1998bt}</w:t>
      </w:r>
      <w:r w:rsidR="00330B12">
        <w:rPr>
          <w:bCs/>
        </w:rPr>
        <w:fldChar w:fldCharType="end"/>
      </w:r>
      <w:r w:rsidR="00062C87">
        <w:rPr>
          <w:bCs/>
        </w:rPr>
        <w:t xml:space="preserve">. The cause of this </w:t>
      </w:r>
      <w:r>
        <w:rPr>
          <w:bCs/>
        </w:rPr>
        <w:t>variance is unclear</w:t>
      </w:r>
      <w:r w:rsidR="00062C87">
        <w:rPr>
          <w:bCs/>
        </w:rPr>
        <w:t xml:space="preserve">, but </w:t>
      </w:r>
      <w:r w:rsidR="00210A4B">
        <w:rPr>
          <w:bCs/>
        </w:rPr>
        <w:t xml:space="preserve">measuring phenotype has a better predictive value for </w:t>
      </w:r>
      <w:proofErr w:type="spellStart"/>
      <w:r w:rsidR="00210A4B">
        <w:rPr>
          <w:bCs/>
        </w:rPr>
        <w:t>myelosup</w:t>
      </w:r>
      <w:r w:rsidR="005415B0">
        <w:rPr>
          <w:bCs/>
        </w:rPr>
        <w:t>p</w:t>
      </w:r>
      <w:r w:rsidR="00210A4B">
        <w:rPr>
          <w:bCs/>
        </w:rPr>
        <w:t>ression</w:t>
      </w:r>
      <w:proofErr w:type="spellEnd"/>
      <w:r w:rsidR="00D93098">
        <w:rPr>
          <w:bCs/>
        </w:rPr>
        <w:t xml:space="preserve"> when compared to genotype</w:t>
      </w:r>
      <w:r w:rsidR="00210A4B">
        <w:rPr>
          <w:bCs/>
        </w:rPr>
        <w:t xml:space="preserve"> </w:t>
      </w:r>
      <w:r w:rsidR="00330B12">
        <w:rPr>
          <w:bCs/>
        </w:rPr>
        <w:fldChar w:fldCharType="begin"/>
      </w:r>
      <w:r w:rsidR="00C758EA">
        <w:rPr>
          <w:bCs/>
        </w:rPr>
        <w:instrText xml:space="preserve"> ADDIN PAPERS2_CITATIONS &lt;citation&gt;&lt;uuid&gt;BEBF1C10-6C56-406A-A328-7C0FDA996968&lt;/uuid&gt;&lt;priority&gt;11&lt;/priority&gt;&lt;publications&gt;&lt;publication&gt;&lt;uuid&gt;71211C84-E269-4D29-92FD-7C21D1252826&lt;/uuid&gt;&lt;volume&gt;25&lt;/volume&gt;&lt;doi&gt;10.1111/j.1365-2036.2007.03301.x&lt;/doi&gt;&lt;subtitle&gt;TPMT ACTIVITY AND GENOTYPE IN IBD PATIENTS&lt;/subtitle&gt;&lt;startpage&gt;1069&lt;/startpage&gt;&lt;publication_date&gt;99200702221200000000222000&lt;/publication_date&gt;&lt;url&gt;http://doi.wiley.com/10.1111/j.1365-2036.2007.03301.x&lt;/url&gt;&lt;type&gt;400&lt;/type&gt;&lt;title&gt;Assessment of thiopurine methyltransferase enzyme activity is superior to genotype in predicting myelosuppression following azathioprine therapy in patients with inflammatory bowel disease&lt;/title&gt;&lt;number&gt;9&lt;/number&gt;&lt;subtype&gt;400&lt;/subtype&gt;&lt;endpage&gt;1077&lt;/endpage&gt;&lt;bundle&gt;&lt;publication&gt;&lt;title&gt;Alimentary Pharmacology &amp;amp; Therapeutics&lt;/title&gt;&lt;type&gt;-100&lt;/type&gt;&lt;subtype&gt;-100&lt;/subtype&gt;&lt;uuid&gt;19389CD7-5733-466B-9EAD-22E73F47179E&lt;/uuid&gt;&lt;/publication&gt;&lt;/bundle&gt;&lt;authors&gt;&lt;author&gt;&lt;firstName&gt;J&lt;/firstName&gt;&lt;middleNames&gt;W&lt;/middleNames&gt;&lt;lastName&gt;WINTER&lt;/lastName&gt;&lt;/author&gt;&lt;author&gt;&lt;firstName&gt;D&lt;/firstName&gt;&lt;lastName&gt;GAFFNEY&lt;/lastName&gt;&lt;/author&gt;&lt;author&gt;&lt;firstName&gt;D&lt;/firstName&gt;&lt;lastName&gt;SHAPIRO&lt;/lastName&gt;&lt;/author&gt;&lt;author&gt;&lt;firstName&gt;R&lt;/firstName&gt;&lt;middleNames&gt;J&lt;/middleNames&gt;&lt;lastName&gt;SPOONER&lt;/lastName&gt;&lt;/author&gt;&lt;author&gt;&lt;firstName&gt;A&lt;/firstName&gt;&lt;middleNames&gt;M&lt;/middleNames&gt;&lt;lastName&gt;MARINAKI&lt;/lastName&gt;&lt;/author&gt;&lt;author&gt;&lt;firstName&gt;J&lt;/firstName&gt;&lt;middleNames&gt;D&lt;/middleNames&gt;&lt;lastName&gt;SANDERSON&lt;/lastName&gt;&lt;/author&gt;&lt;author&gt;&lt;firstName&gt;P&lt;/firstName&gt;&lt;middleNames&gt;R&lt;/middleNames&gt;&lt;lastName&gt;MILLS&lt;/lastName&gt;&lt;/author&gt;&lt;/authors&gt;&lt;/publication&gt;&lt;/publications&gt;&lt;cites&gt;&lt;/cites&gt;&lt;/citation&gt;</w:instrText>
      </w:r>
      <w:r w:rsidR="00330B12">
        <w:rPr>
          <w:bCs/>
        </w:rPr>
        <w:fldChar w:fldCharType="separate"/>
      </w:r>
      <w:r w:rsidR="00210A4B">
        <w:rPr>
          <w:lang w:eastAsia="ja-JP"/>
        </w:rPr>
        <w:t>{WINTER:2007by}</w:t>
      </w:r>
      <w:r w:rsidR="00330B12">
        <w:rPr>
          <w:bCs/>
        </w:rPr>
        <w:fldChar w:fldCharType="end"/>
      </w:r>
      <w:r w:rsidR="00210A4B">
        <w:rPr>
          <w:bCs/>
        </w:rPr>
        <w:t>.</w:t>
      </w:r>
      <w:r>
        <w:rPr>
          <w:bCs/>
        </w:rPr>
        <w:t xml:space="preserve"> </w:t>
      </w:r>
    </w:p>
    <w:p w14:paraId="1945B6ED" w14:textId="77777777" w:rsidR="00371633" w:rsidRDefault="00EE6805" w:rsidP="00AE282A">
      <w:pPr>
        <w:spacing w:line="480" w:lineRule="auto"/>
        <w:jc w:val="both"/>
        <w:rPr>
          <w:bCs/>
        </w:rPr>
      </w:pPr>
      <w:r>
        <w:rPr>
          <w:bCs/>
        </w:rPr>
        <w:lastRenderedPageBreak/>
        <w:t>Select</w:t>
      </w:r>
      <w:r w:rsidR="00367004">
        <w:rPr>
          <w:bCs/>
        </w:rPr>
        <w:t xml:space="preserve"> situations exist where the genotype </w:t>
      </w:r>
      <w:r w:rsidR="0033629C">
        <w:rPr>
          <w:bCs/>
        </w:rPr>
        <w:t>can theoretically</w:t>
      </w:r>
      <w:r w:rsidR="00367004">
        <w:rPr>
          <w:bCs/>
        </w:rPr>
        <w:t xml:space="preserve"> be more reliable than the phenotype. </w:t>
      </w:r>
      <w:r w:rsidR="00371633">
        <w:rPr>
          <w:bCs/>
        </w:rPr>
        <w:t xml:space="preserve">Because TPMT is measured in </w:t>
      </w:r>
      <w:r w:rsidR="00367004">
        <w:rPr>
          <w:bCs/>
        </w:rPr>
        <w:t>erythrocytes</w:t>
      </w:r>
      <w:r w:rsidR="00371633">
        <w:rPr>
          <w:bCs/>
        </w:rPr>
        <w:t xml:space="preserve"> and uremia may affect the </w:t>
      </w:r>
      <w:r>
        <w:rPr>
          <w:bCs/>
        </w:rPr>
        <w:t>assay</w:t>
      </w:r>
      <w:r w:rsidR="00371633">
        <w:rPr>
          <w:bCs/>
        </w:rPr>
        <w:t xml:space="preserve">, </w:t>
      </w:r>
      <w:r w:rsidR="00B03ACA">
        <w:rPr>
          <w:bCs/>
        </w:rPr>
        <w:t>measuring TPMT genotype and not phenotype may be reasonable when a patient ha</w:t>
      </w:r>
      <w:r>
        <w:rPr>
          <w:bCs/>
        </w:rPr>
        <w:t>s ha</w:t>
      </w:r>
      <w:r w:rsidR="00B03ACA">
        <w:rPr>
          <w:bCs/>
        </w:rPr>
        <w:t xml:space="preserve">d a recent transfusion </w:t>
      </w:r>
      <w:r>
        <w:rPr>
          <w:bCs/>
        </w:rPr>
        <w:t xml:space="preserve">of red blood cells </w:t>
      </w:r>
      <w:r w:rsidR="00B03ACA">
        <w:rPr>
          <w:bCs/>
        </w:rPr>
        <w:t>or has a high blood urea nitrogen</w:t>
      </w:r>
      <w:r w:rsidR="00737608">
        <w:rPr>
          <w:bCs/>
        </w:rPr>
        <w:t xml:space="preserve">, </w:t>
      </w:r>
      <w:r w:rsidR="006616CB">
        <w:rPr>
          <w:bCs/>
        </w:rPr>
        <w:t>(</w:t>
      </w:r>
      <w:r w:rsidR="00E40DC0">
        <w:rPr>
          <w:bCs/>
        </w:rPr>
        <w:t>usually</w:t>
      </w:r>
      <w:r w:rsidR="00737608">
        <w:rPr>
          <w:bCs/>
        </w:rPr>
        <w:t xml:space="preserve"> in patients requiring dialysis</w:t>
      </w:r>
      <w:r w:rsidR="006616CB">
        <w:rPr>
          <w:bCs/>
        </w:rPr>
        <w:t>)</w:t>
      </w:r>
      <w:r w:rsidR="00737608">
        <w:rPr>
          <w:bCs/>
        </w:rPr>
        <w:t xml:space="preserve"> </w:t>
      </w:r>
      <w:r w:rsidR="00330B12">
        <w:rPr>
          <w:bCs/>
        </w:rPr>
        <w:fldChar w:fldCharType="begin"/>
      </w:r>
      <w:r w:rsidR="00C758EA">
        <w:rPr>
          <w:bCs/>
        </w:rPr>
        <w:instrText xml:space="preserve"> ADDIN PAPERS2_CITATIONS &lt;citation&gt;&lt;uuid&gt;BD713C1D-6739-4B80-B0C2-D4D23F2A6864&lt;/uuid&gt;&lt;priority&gt;12&lt;/priority&gt;&lt;publications&gt;&lt;publication&gt;&lt;volume&gt;57&lt;/volume&gt;&lt;publication_date&gt;99200105171200000000222000&lt;/publication_date&gt;&lt;number&gt;2&lt;/number&gt;&lt;doi&gt;10.1007/s002280100287&lt;/doi&gt;&lt;startpage&gt;129&lt;/startpage&gt;&lt;title&gt;Human thiopurine S -methyltransferase activity in uremia and after renal transplantation&lt;/title&gt;&lt;uuid&gt;3EAD6DC1-56F9-4102-ADFB-4D17FBA54281&lt;/uuid&gt;&lt;subtype&gt;400&lt;/subtype&gt;&lt;endpage&gt;136&lt;/endpage&gt;&lt;type&gt;400&lt;/type&gt;&lt;url&gt;http://link.springer.com/10.1007/s002280100287&lt;/url&gt;&lt;bundle&gt;&lt;publication&gt;&lt;title&gt;European Journal of Clinical Pharmacology&lt;/title&gt;&lt;type&gt;-100&lt;/type&gt;&lt;subtype&gt;-100&lt;/subtype&gt;&lt;uuid&gt;8E5C8F58-46E9-4E79-909A-B9B725265872&lt;/uuid&gt;&lt;/publication&gt;&lt;/bundle&gt;&lt;authors&gt;&lt;author&gt;&lt;firstName&gt;N&lt;/firstName&gt;&lt;lastName&gt;Weyer&lt;/lastName&gt;&lt;/author&gt;&lt;author&gt;&lt;firstName&gt;T&lt;/firstName&gt;&lt;lastName&gt;Kr x000F6 plin&lt;/lastName&gt;&lt;/author&gt;&lt;author&gt;&lt;firstName&gt;L&lt;/firstName&gt;&lt;lastName&gt;Fricke&lt;/lastName&gt;&lt;/author&gt;&lt;author&gt;&lt;firstName&gt;H&lt;/firstName&gt;&lt;lastName&gt;Iven&lt;/lastName&gt;&lt;/author&gt;&lt;/authors&gt;&lt;/publication&gt;&lt;/publications&gt;&lt;cites&gt;&lt;/cites&gt;&lt;/citation&gt;</w:instrText>
      </w:r>
      <w:r w:rsidR="00330B12">
        <w:rPr>
          <w:bCs/>
        </w:rPr>
        <w:fldChar w:fldCharType="separate"/>
      </w:r>
      <w:r w:rsidR="00737608">
        <w:rPr>
          <w:lang w:eastAsia="ja-JP"/>
        </w:rPr>
        <w:t>{Weyer:2001hb}</w:t>
      </w:r>
      <w:r w:rsidR="00330B12">
        <w:rPr>
          <w:bCs/>
        </w:rPr>
        <w:fldChar w:fldCharType="end"/>
      </w:r>
      <w:r w:rsidR="00B03ACA">
        <w:rPr>
          <w:bCs/>
        </w:rPr>
        <w:t xml:space="preserve">. </w:t>
      </w:r>
      <w:r w:rsidR="000B0966">
        <w:rPr>
          <w:bCs/>
        </w:rPr>
        <w:t xml:space="preserve">Also, some </w:t>
      </w:r>
      <w:r w:rsidR="00367004">
        <w:rPr>
          <w:bCs/>
        </w:rPr>
        <w:t xml:space="preserve">medications </w:t>
      </w:r>
      <w:r w:rsidR="000B0966">
        <w:rPr>
          <w:bCs/>
        </w:rPr>
        <w:t xml:space="preserve">including azathioprine </w:t>
      </w:r>
      <w:r w:rsidR="000F7B80">
        <w:rPr>
          <w:bCs/>
        </w:rPr>
        <w:t xml:space="preserve">itself </w:t>
      </w:r>
      <w:r w:rsidR="000B0966">
        <w:rPr>
          <w:bCs/>
        </w:rPr>
        <w:t>and some</w:t>
      </w:r>
      <w:r w:rsidR="0033629C">
        <w:rPr>
          <w:bCs/>
        </w:rPr>
        <w:t xml:space="preserve"> </w:t>
      </w:r>
      <w:r w:rsidR="000B0966">
        <w:rPr>
          <w:bCs/>
        </w:rPr>
        <w:t xml:space="preserve">diuretics may increase TPMT activity, but </w:t>
      </w:r>
      <w:r w:rsidR="00E40DC0">
        <w:rPr>
          <w:bCs/>
        </w:rPr>
        <w:t xml:space="preserve">the </w:t>
      </w:r>
      <w:r w:rsidR="000B0966">
        <w:rPr>
          <w:bCs/>
        </w:rPr>
        <w:t>clinical significance</w:t>
      </w:r>
      <w:r w:rsidR="006616CB">
        <w:rPr>
          <w:bCs/>
        </w:rPr>
        <w:t xml:space="preserve"> of this effect</w:t>
      </w:r>
      <w:r w:rsidR="000B0966">
        <w:rPr>
          <w:bCs/>
        </w:rPr>
        <w:t xml:space="preserve"> </w:t>
      </w:r>
      <w:r w:rsidR="00E40DC0">
        <w:rPr>
          <w:bCs/>
        </w:rPr>
        <w:t>i</w:t>
      </w:r>
      <w:r w:rsidR="000B0966">
        <w:rPr>
          <w:bCs/>
        </w:rPr>
        <w:t xml:space="preserve">s not clear </w:t>
      </w:r>
      <w:r w:rsidR="00330B12">
        <w:rPr>
          <w:bCs/>
        </w:rPr>
        <w:fldChar w:fldCharType="begin"/>
      </w:r>
      <w:r w:rsidR="00C758EA">
        <w:rPr>
          <w:bCs/>
        </w:rPr>
        <w:instrText xml:space="preserve"> ADDIN PAPERS2_CITATIONS &lt;citation&gt;&lt;uuid&gt;36BB4C0D-CA3F-42F4-9991-7C1516A23D91&lt;/uuid&gt;&lt;priority&gt;13&lt;/priority&gt;&lt;publications&gt;&lt;publication&gt;&lt;uuid&gt;F051DDF8-9EAA-4347-B785-54E9D39B3BD9&lt;/uuid&gt;&lt;volume&gt;49&lt;/volume&gt;&lt;doi&gt;10.1007/BF00203784.pdf&lt;/doi&gt;&lt;startpage&gt;393&lt;/startpage&gt;&lt;publication_date&gt;99199600001200000000200000&lt;/publication_date&gt;&lt;url&gt;http://eutils.ncbi.nlm.nih.gov/entrez/eutils/elink.fcgi?dbfrom=pubmed&amp;amp;id=8866635&amp;amp;retmode=ref&amp;amp;cmd=prlinks&lt;/url&gt;&lt;type&gt;400&lt;/type&gt;&lt;title&gt;Inhibition of human thiopurine methyltransferase by furosemide, bendroflumethiazide and trichlormethiazide.&lt;/title&gt;&lt;location&gt;200,4,69.6492047,18.9553238&lt;/location&gt;&lt;institution&gt;Department of Pharmacology, University of Tromsø, Norway.&lt;/institution&gt;&lt;number&gt;5&lt;/number&gt;&lt;subtype&gt;400&lt;/subtype&gt;&lt;endpage&gt;396&lt;/endpage&gt;&lt;bundle&gt;&lt;publication&gt;&lt;title&gt;European Journal of Clinical Pharmacology&lt;/title&gt;&lt;type&gt;-100&lt;/type&gt;&lt;subtype&gt;-100&lt;/subtype&gt;&lt;uuid&gt;8E5C8F58-46E9-4E79-909A-B9B725265872&lt;/uuid&gt;&lt;/publication&gt;&lt;/bundle&gt;&lt;authors&gt;&lt;author&gt;&lt;firstName&gt;R&lt;/firstName&gt;&lt;middleNames&gt;A&lt;/middleNames&gt;&lt;lastName&gt;Lysaa&lt;/lastName&gt;&lt;/author&gt;&lt;author&gt;&lt;firstName&gt;T&lt;/firstName&gt;&lt;lastName&gt;Giverhaug&lt;/lastName&gt;&lt;/author&gt;&lt;author&gt;&lt;firstName&gt;H&lt;/firstName&gt;&lt;middleNames&gt;L&lt;/middleNames&gt;&lt;lastName&gt;Wold&lt;/lastName&gt;&lt;/author&gt;&lt;author&gt;&lt;firstName&gt;J&lt;/firstName&gt;&lt;lastName&gt;Aarbakke&lt;/lastName&gt;&lt;/author&gt;&lt;/authors&gt;&lt;/publication&gt;&lt;/publications&gt;&lt;cites&gt;&lt;/cites&gt;&lt;/citation&gt;</w:instrText>
      </w:r>
      <w:r w:rsidR="00330B12">
        <w:rPr>
          <w:bCs/>
        </w:rPr>
        <w:fldChar w:fldCharType="separate"/>
      </w:r>
      <w:r w:rsidR="000B0966">
        <w:rPr>
          <w:lang w:eastAsia="ja-JP"/>
        </w:rPr>
        <w:t>{Lysaa:1996ko}</w:t>
      </w:r>
      <w:r w:rsidR="00330B12">
        <w:rPr>
          <w:bCs/>
        </w:rPr>
        <w:fldChar w:fldCharType="end"/>
      </w:r>
      <w:r w:rsidR="000B0966">
        <w:rPr>
          <w:bCs/>
        </w:rPr>
        <w:t>.</w:t>
      </w:r>
      <w:r w:rsidR="005736F6">
        <w:rPr>
          <w:bCs/>
        </w:rPr>
        <w:t xml:space="preserve"> Convers</w:t>
      </w:r>
      <w:r w:rsidR="00737516">
        <w:rPr>
          <w:bCs/>
        </w:rPr>
        <w:t>ely, mesalamine</w:t>
      </w:r>
      <w:r w:rsidR="00E40DC0">
        <w:rPr>
          <w:bCs/>
        </w:rPr>
        <w:t>s</w:t>
      </w:r>
      <w:r w:rsidR="00737516">
        <w:rPr>
          <w:bCs/>
        </w:rPr>
        <w:t xml:space="preserve"> and sulf</w:t>
      </w:r>
      <w:r w:rsidR="005736F6">
        <w:rPr>
          <w:bCs/>
        </w:rPr>
        <w:t>a</w:t>
      </w:r>
      <w:r w:rsidR="00737516">
        <w:rPr>
          <w:bCs/>
        </w:rPr>
        <w:t>salazine inhibit</w:t>
      </w:r>
      <w:r w:rsidR="005736F6">
        <w:rPr>
          <w:bCs/>
        </w:rPr>
        <w:t xml:space="preserve"> TPMT</w:t>
      </w:r>
      <w:r w:rsidR="00E40DC0">
        <w:rPr>
          <w:bCs/>
        </w:rPr>
        <w:t xml:space="preserve">, </w:t>
      </w:r>
      <w:r w:rsidR="005736F6">
        <w:rPr>
          <w:bCs/>
        </w:rPr>
        <w:t xml:space="preserve"> </w:t>
      </w:r>
      <w:r w:rsidR="000F7B80">
        <w:rPr>
          <w:bCs/>
        </w:rPr>
        <w:t>theoretically</w:t>
      </w:r>
      <w:r w:rsidR="005736F6">
        <w:rPr>
          <w:bCs/>
        </w:rPr>
        <w:t xml:space="preserve"> increas</w:t>
      </w:r>
      <w:r w:rsidR="00E40DC0">
        <w:rPr>
          <w:bCs/>
        </w:rPr>
        <w:t>ing</w:t>
      </w:r>
      <w:r w:rsidR="005736F6">
        <w:rPr>
          <w:bCs/>
        </w:rPr>
        <w:t xml:space="preserve"> the risk of </w:t>
      </w:r>
      <w:r w:rsidR="00E40DC0">
        <w:rPr>
          <w:bCs/>
        </w:rPr>
        <w:t xml:space="preserve">leucopenia, </w:t>
      </w:r>
      <w:r w:rsidR="000F7B80">
        <w:rPr>
          <w:bCs/>
        </w:rPr>
        <w:t xml:space="preserve">though this </w:t>
      </w:r>
      <w:r w:rsidR="00367004">
        <w:rPr>
          <w:bCs/>
        </w:rPr>
        <w:t>claim is un</w:t>
      </w:r>
      <w:r w:rsidR="000F7B80">
        <w:rPr>
          <w:bCs/>
        </w:rPr>
        <w:t>proven</w:t>
      </w:r>
      <w:r w:rsidR="005736F6">
        <w:rPr>
          <w:bCs/>
        </w:rPr>
        <w:t xml:space="preserve"> </w:t>
      </w:r>
      <w:r w:rsidR="00330B12">
        <w:rPr>
          <w:bCs/>
        </w:rPr>
        <w:fldChar w:fldCharType="begin"/>
      </w:r>
      <w:r w:rsidR="00C758EA">
        <w:rPr>
          <w:bCs/>
        </w:rPr>
        <w:instrText xml:space="preserve"> ADDIN PAPERS2_CITATIONS &lt;citation&gt;&lt;uuid&gt;CEA38E70-1D18-452B-ACAA-EE1BBAE489F8&lt;/uuid&gt;&lt;priority&gt;14&lt;/priority&gt;&lt;publications&gt;&lt;publication&gt;&lt;uuid&gt;0FF82B48-7DF6-4C45-B51C-68F37B817ED3&lt;/uuid&gt;&lt;volume&gt;49&lt;/volume&gt;&lt;startpage&gt;656&lt;/startpage&gt;&lt;publication_date&gt;99200111001200000000220000&lt;/publication_date&gt;&lt;url&gt;http://eutils.ncbi.nlm.nih.gov/entrez/eutils/elink.fcgi?dbfrom=pubmed&amp;amp;id=11600468&amp;amp;retmode=ref&amp;amp;cmd=prlinks&lt;/url&gt;&lt;type&gt;400&lt;/type&gt;&lt;title&gt;Leucopenia resulting from a drug interaction between azathioprine or 6-mercaptopurine and mesalamine, sulphasalazine, or balsalazide.&lt;/title&gt;&lt;location&gt;200,9,44.0207184,-92.4828776&lt;/location&gt;&lt;institution&gt;Division of Gastroenterology, Division of Clinical Pharmacology, Department of Pharmacology, and Section of Biostatistics, Mayo Clinic, Rochester, MN, USA.&lt;/institution&gt;&lt;number&gt;5&lt;/number&gt;&lt;subtype&gt;400&lt;/subtype&gt;&lt;endpage&gt;664&lt;/endpage&gt;&lt;bundle&gt;&lt;publication&gt;&lt;title&gt;Gut&lt;/title&gt;&lt;type&gt;-100&lt;/type&gt;&lt;subtype&gt;-100&lt;/subtype&gt;&lt;uuid&gt;EDE43D83-198B-4557-BD88-8FAA1435169F&lt;/uuid&gt;&lt;/publication&gt;&lt;/bundle&gt;&lt;authors&gt;&lt;author&gt;&lt;firstName&gt;P&lt;/firstName&gt;&lt;middleNames&gt;W&lt;/middleNames&gt;&lt;lastName&gt;Lowry&lt;/lastName&gt;&lt;/author&gt;&lt;author&gt;&lt;firstName&gt;C&lt;/firstName&gt;&lt;middleNames&gt;L&lt;/middleNames&gt;&lt;lastName&gt;Franklin&lt;/lastName&gt;&lt;/author&gt;&lt;author&gt;&lt;firstName&gt;A&lt;/firstName&gt;&lt;middleNames&gt;L&lt;/middleNames&gt;&lt;lastName&gt;Weaver&lt;/lastName&gt;&lt;/author&gt;&lt;author&gt;&lt;firstName&gt;C&lt;/firstName&gt;&lt;middleNames&gt;L&lt;/middleNames&gt;&lt;lastName&gt;Szumlanski&lt;/lastName&gt;&lt;/author&gt;&lt;author&gt;&lt;firstName&gt;D&lt;/firstName&gt;&lt;middleNames&gt;C&lt;/middleNames&gt;&lt;lastName&gt;Mays&lt;/lastName&gt;&lt;/author&gt;&lt;author&gt;&lt;firstName&gt;E&lt;/firstName&gt;&lt;middleNames&gt;V&lt;/middleNames&gt;&lt;lastName&gt;Loftus&lt;/lastName&gt;&lt;/author&gt;&lt;author&gt;&lt;firstName&gt;W&lt;/firstName&gt;&lt;middleNames&gt;J&lt;/middleNames&gt;&lt;lastName&gt;Tremaine&lt;/lastName&gt;&lt;/author&gt;&lt;author&gt;&lt;firstName&gt;J&lt;/firstName&gt;&lt;middleNames&gt;J&lt;/middleNames&gt;&lt;lastName&gt;Lipsky&lt;/lastName&gt;&lt;/author&gt;&lt;author&gt;&lt;firstName&gt;R&lt;/firstName&gt;&lt;middleNames&gt;M&lt;/middleNames&gt;&lt;lastName&gt;Weinshilboum&lt;/lastName&gt;&lt;/author&gt;&lt;author&gt;&lt;firstName&gt;W&lt;/firstName&gt;&lt;middleNames&gt;J&lt;/middleNames&gt;&lt;lastName&gt;Sandborn&lt;/lastName&gt;&lt;/author&gt;&lt;/authors&gt;&lt;/publication&gt;&lt;/publications&gt;&lt;cites&gt;&lt;/cites&gt;&lt;/citation&gt;</w:instrText>
      </w:r>
      <w:r w:rsidR="00330B12">
        <w:rPr>
          <w:bCs/>
        </w:rPr>
        <w:fldChar w:fldCharType="separate"/>
      </w:r>
      <w:r w:rsidR="005736F6">
        <w:rPr>
          <w:lang w:eastAsia="ja-JP"/>
        </w:rPr>
        <w:t>{Lowry:2001wz}</w:t>
      </w:r>
      <w:r w:rsidR="00330B12">
        <w:rPr>
          <w:bCs/>
        </w:rPr>
        <w:fldChar w:fldCharType="end"/>
      </w:r>
      <w:r w:rsidR="005736F6">
        <w:rPr>
          <w:bCs/>
        </w:rPr>
        <w:t>.</w:t>
      </w:r>
    </w:p>
    <w:p w14:paraId="22875F2B" w14:textId="77777777" w:rsidR="00D93098" w:rsidRDefault="00D93098" w:rsidP="00AE282A">
      <w:pPr>
        <w:spacing w:line="480" w:lineRule="auto"/>
        <w:jc w:val="both"/>
        <w:rPr>
          <w:bCs/>
        </w:rPr>
      </w:pPr>
    </w:p>
    <w:p w14:paraId="3E5AA985" w14:textId="77777777" w:rsidR="00737516" w:rsidRDefault="00737516" w:rsidP="00AE282A">
      <w:pPr>
        <w:spacing w:line="480" w:lineRule="auto"/>
        <w:jc w:val="both"/>
        <w:rPr>
          <w:bCs/>
          <w:i/>
          <w:u w:val="single"/>
        </w:rPr>
      </w:pPr>
      <w:r w:rsidRPr="00B44ADB">
        <w:rPr>
          <w:bCs/>
          <w:i/>
          <w:u w:val="single"/>
        </w:rPr>
        <w:t>Monitoring thiopurine metabolites</w:t>
      </w:r>
    </w:p>
    <w:p w14:paraId="3726364C" w14:textId="77777777" w:rsidR="00737516" w:rsidRDefault="005415B0" w:rsidP="00AE282A">
      <w:pPr>
        <w:spacing w:line="480" w:lineRule="auto"/>
        <w:jc w:val="both"/>
      </w:pPr>
      <w:r>
        <w:t xml:space="preserve">Once the decision has been made to treat patients </w:t>
      </w:r>
      <w:r w:rsidR="002B4C7F">
        <w:t xml:space="preserve">and at a particular dose, monitoring thiopurine metabolite levels is a clinical option. </w:t>
      </w:r>
      <w:r w:rsidR="00367004">
        <w:t xml:space="preserve">Measuring metabolites </w:t>
      </w:r>
      <w:r w:rsidR="003539BE">
        <w:t>has two</w:t>
      </w:r>
      <w:r w:rsidR="00367004">
        <w:t xml:space="preserve"> important applications</w:t>
      </w:r>
      <w:r w:rsidR="002B4C7F">
        <w:t>,</w:t>
      </w:r>
      <w:r w:rsidR="00367004">
        <w:t xml:space="preserve"> increasing the likelihood of treatment efficacy and reducing the risk of treatment-related toxicities. </w:t>
      </w:r>
      <w:r w:rsidR="00FC6EDA">
        <w:t>T</w:t>
      </w:r>
      <w:r w:rsidR="0065298D">
        <w:t xml:space="preserve">he two metabolites that </w:t>
      </w:r>
      <w:r w:rsidR="00007CAE">
        <w:t xml:space="preserve">are </w:t>
      </w:r>
      <w:r w:rsidR="00FC6EDA">
        <w:t xml:space="preserve">commercially </w:t>
      </w:r>
      <w:r w:rsidR="00367004">
        <w:t xml:space="preserve">available </w:t>
      </w:r>
      <w:r w:rsidR="0065298D">
        <w:t xml:space="preserve">are 6-TGN and 6-MMP. </w:t>
      </w:r>
    </w:p>
    <w:p w14:paraId="4FFDD96D" w14:textId="77777777" w:rsidR="004D05BD" w:rsidRDefault="004D05BD" w:rsidP="00AE282A">
      <w:pPr>
        <w:spacing w:line="480" w:lineRule="auto"/>
        <w:jc w:val="both"/>
      </w:pPr>
    </w:p>
    <w:p w14:paraId="588AFFF1" w14:textId="77777777" w:rsidR="002B4C7F" w:rsidRDefault="0049110A" w:rsidP="00AE282A">
      <w:pPr>
        <w:spacing w:line="480" w:lineRule="auto"/>
        <w:jc w:val="both"/>
      </w:pPr>
      <w:r>
        <w:t xml:space="preserve">6-TGN </w:t>
      </w:r>
      <w:r w:rsidR="005D6DB7">
        <w:t xml:space="preserve">has been the metabolite </w:t>
      </w:r>
      <w:r w:rsidR="002A0332">
        <w:t xml:space="preserve">most </w:t>
      </w:r>
      <w:r w:rsidR="005D6DB7">
        <w:t>associated with treatment efficacy</w:t>
      </w:r>
      <w:r w:rsidR="002A0332">
        <w:t>; as such, i</w:t>
      </w:r>
      <w:r w:rsidR="005D6DB7">
        <w:t xml:space="preserve">ts measurement has been proposed as </w:t>
      </w:r>
      <w:r w:rsidR="00421179">
        <w:t xml:space="preserve">a strategy to optimize treatment in patients with IBD receiving AZA/6-MP. </w:t>
      </w:r>
      <w:r w:rsidR="005D6DB7">
        <w:t xml:space="preserve"> </w:t>
      </w:r>
      <w:r w:rsidR="00421179">
        <w:t>6-TGN</w:t>
      </w:r>
      <w:r w:rsidR="005D6DB7">
        <w:t xml:space="preserve"> </w:t>
      </w:r>
      <w:r>
        <w:t xml:space="preserve">is a metabolite of TIMP, which </w:t>
      </w:r>
      <w:r w:rsidR="00D53357">
        <w:t xml:space="preserve">goes through a </w:t>
      </w:r>
      <w:r w:rsidR="001A5D80">
        <w:t xml:space="preserve">series of </w:t>
      </w:r>
      <w:r w:rsidR="00817301">
        <w:t>phosphorylation</w:t>
      </w:r>
      <w:r w:rsidR="002B4C7F">
        <w:t xml:space="preserve"> event</w:t>
      </w:r>
      <w:r w:rsidR="002A0332">
        <w:t>s</w:t>
      </w:r>
      <w:r w:rsidR="001A5D80">
        <w:t xml:space="preserve"> </w:t>
      </w:r>
      <w:r w:rsidR="004E29F8">
        <w:t>resulting</w:t>
      </w:r>
      <w:r w:rsidR="001A5D80">
        <w:t xml:space="preserve"> </w:t>
      </w:r>
      <w:r w:rsidR="00D31648">
        <w:t>in 6</w:t>
      </w:r>
      <w:r w:rsidR="00817301" w:rsidRPr="00817301">
        <w:t>-thioguanine diphosphate</w:t>
      </w:r>
      <w:r w:rsidR="00817301">
        <w:t xml:space="preserve"> (</w:t>
      </w:r>
      <w:r w:rsidR="00D31648">
        <w:t xml:space="preserve">6-TGTP). </w:t>
      </w:r>
      <w:r w:rsidR="005873C9">
        <w:t>A 6-TGN level</w:t>
      </w:r>
      <w:r w:rsidR="00421179">
        <w:t xml:space="preserve"> </w:t>
      </w:r>
      <w:r w:rsidR="00582D95">
        <w:t xml:space="preserve">&gt;230 </w:t>
      </w:r>
      <w:proofErr w:type="spellStart"/>
      <w:r w:rsidR="00582D95" w:rsidRPr="007F0958">
        <w:t>pmol</w:t>
      </w:r>
      <w:proofErr w:type="spellEnd"/>
      <w:r w:rsidR="0039652B">
        <w:t>/</w:t>
      </w:r>
      <w:r w:rsidR="00582D95" w:rsidRPr="007F0958">
        <w:t>8 X</w:t>
      </w:r>
      <w:r w:rsidR="00421179" w:rsidRPr="007F0958">
        <w:t xml:space="preserve"> </w:t>
      </w:r>
      <w:r w:rsidR="00582D95" w:rsidRPr="007F0958">
        <w:t>10</w:t>
      </w:r>
      <w:r w:rsidR="00582D95" w:rsidRPr="007F0958">
        <w:rPr>
          <w:vertAlign w:val="superscript"/>
        </w:rPr>
        <w:t>8</w:t>
      </w:r>
      <w:r w:rsidR="00367004" w:rsidRPr="007F0958">
        <w:rPr>
          <w:vertAlign w:val="superscript"/>
        </w:rPr>
        <w:t xml:space="preserve"> </w:t>
      </w:r>
      <w:r w:rsidR="00D2205D">
        <w:t>RBC</w:t>
      </w:r>
      <w:r w:rsidR="007F0958">
        <w:t xml:space="preserve"> </w:t>
      </w:r>
      <w:r w:rsidR="000E1656">
        <w:t>has been</w:t>
      </w:r>
      <w:r w:rsidR="00582D95">
        <w:t xml:space="preserve"> correlat</w:t>
      </w:r>
      <w:r w:rsidR="000E1656">
        <w:t>ed</w:t>
      </w:r>
      <w:r w:rsidR="00582D95">
        <w:t xml:space="preserve"> with clinical remission in both adult</w:t>
      </w:r>
      <w:r w:rsidR="005873C9">
        <w:t>s</w:t>
      </w:r>
      <w:r w:rsidR="00582D95">
        <w:t xml:space="preserve"> and </w:t>
      </w:r>
      <w:r w:rsidR="005873C9">
        <w:t>children with IBD</w:t>
      </w:r>
      <w:r w:rsidR="00582D95">
        <w:t xml:space="preserve"> </w:t>
      </w:r>
      <w:r w:rsidR="00330B12">
        <w:fldChar w:fldCharType="begin"/>
      </w:r>
      <w:r w:rsidR="00C758EA">
        <w:instrText xml:space="preserve"> ADDIN PAPERS2_CITATIONS &lt;citation&gt;&lt;uuid&gt;FB499E18-0184-4540-98F9-EE745884CA23&lt;/uuid&gt;&lt;priority&gt;16&lt;/priority&gt;&lt;publications&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gt;&lt;volume&gt;130&lt;/volume&gt;&lt;publication_date&gt;99200604001200000000220000&lt;/publication_date&gt;&lt;number&gt;4&lt;/number&gt;&lt;doi&gt;10.1053/j.gastro.2006.01.046&lt;/doi&gt;&lt;startpage&gt;1047&lt;/startpage&gt;&lt;title&gt;Association of 6-Thioguanine Nucleotide Levels and Inflammatory Bowel Disease Activity: A Meta-Analysis&lt;/title&gt;&lt;uuid&gt;2D8C08E0-4F06-4F27-B360-B6679FF1D40F&lt;/uuid&gt;&lt;subtype&gt;400&lt;/subtype&gt;&lt;endpage&gt;1053&lt;/endpage&gt;&lt;type&gt;400&lt;/type&gt;&lt;url&gt;http://linkinghub.elsevier.com/retrieve/pii/S0016508506000151&lt;/url&gt;&lt;bundle&gt;&lt;publication&gt;&lt;publisher&gt;Elsevier Inc.&lt;/publisher&gt;&lt;title&gt;Gastroenterology&lt;/title&gt;&lt;type&gt;-100&lt;/type&gt;&lt;subtype&gt;-100&lt;/subtype&gt;&lt;uuid&gt;55E2839A-921A-422F-B29F-01F5F1EF3ADB&lt;/uuid&gt;&lt;/publication&gt;&lt;/bundle&gt;&lt;authors&gt;&lt;author&gt;&lt;firstName&gt;Mark&lt;/firstName&gt;&lt;middleNames&gt;T&lt;/middleNames&gt;&lt;lastName&gt;Osterman&lt;/lastName&gt;&lt;/author&gt;&lt;author&gt;&lt;firstName&gt;Rabi&lt;/firstName&gt;&lt;lastName&gt;Kundu&lt;/lastName&gt;&lt;/author&gt;&lt;author&gt;&lt;firstName&gt;Gary&lt;/firstName&gt;&lt;middleNames&gt;R&lt;/middleNames&gt;&lt;lastName&gt;Lichtenstein&lt;/lastName&gt;&lt;/author&gt;&lt;author&gt;&lt;firstName&gt;James&lt;/firstName&gt;&lt;middleNames&gt;D&lt;/middleNames&gt;&lt;lastName&gt;Lewis&lt;/lastName&gt;&lt;/author&gt;&lt;/authors&gt;&lt;/publication&gt;&lt;/publications&gt;&lt;cites&gt;&lt;/cites&gt;&lt;/citation&gt;</w:instrText>
      </w:r>
      <w:r w:rsidR="00330B12">
        <w:fldChar w:fldCharType="separate"/>
      </w:r>
      <w:r w:rsidR="00582D95">
        <w:rPr>
          <w:lang w:eastAsia="ja-JP"/>
        </w:rPr>
        <w:t>{Dubinsky:2000fc, Osterman:2006gu}</w:t>
      </w:r>
      <w:r w:rsidR="00330B12">
        <w:fldChar w:fldCharType="end"/>
      </w:r>
      <w:r w:rsidR="00582D95">
        <w:t>.</w:t>
      </w:r>
      <w:r w:rsidR="0009544C">
        <w:t xml:space="preserve"> Another </w:t>
      </w:r>
      <w:r w:rsidR="000E1656">
        <w:t xml:space="preserve">study </w:t>
      </w:r>
      <w:r w:rsidR="00367004">
        <w:t xml:space="preserve">using a different assay </w:t>
      </w:r>
      <w:r w:rsidR="0009544C">
        <w:t xml:space="preserve">that included only adult patients failed to show a relation between </w:t>
      </w:r>
      <w:r w:rsidR="005705C1">
        <w:t xml:space="preserve">6-TGN levels and clinical activity </w:t>
      </w:r>
      <w:r w:rsidR="00330B12">
        <w:fldChar w:fldCharType="begin"/>
      </w:r>
      <w:r w:rsidR="00C758EA">
        <w:instrText xml:space="preserve"> ADDIN PAPERS2_CITATIONS &lt;citation&gt;&lt;uuid&gt;27C4338C-D0B3-4187-BFD3-84EE9A7EC444&lt;/uuid&gt;&lt;priority&gt;17&lt;/priority&gt;&lt;publications&gt;&lt;publication&gt;&lt;uuid&gt;6855F992-58AF-4732-8CFC-9BAD0055A7C4&lt;/uuid&gt;&lt;volume&gt;49&lt;/volume&gt;&lt;startpage&gt;665&lt;/startpage&gt;&lt;publication_date&gt;99200111001200000000220000&lt;/publication_date&gt;&lt;url&gt;http://eutils.ncbi.nlm.nih.gov/entrez/eutils/elink.fcgi?dbfrom=pubmed&amp;amp;id=11600469&amp;amp;retmode=ref&amp;amp;cmd=prlinks&lt;/url&gt;&lt;type&gt;400&lt;/type&gt;&lt;title&gt;Measurement of thiopurine methyltransferase activity and azathioprine metabolites in patients with inflammatory bowel disease.&lt;/title&gt;&lt;location&gt;200,9,44.0207184,-92.4828776&lt;/location&gt;&lt;institution&gt;Division of Gastroenterology and Hepatology, Mayo Clinic, Rochester, MN, USA.&lt;/institution&gt;&lt;number&gt;5&lt;/number&gt;&lt;subtype&gt;400&lt;/subtype&gt;&lt;endpage&gt;670&lt;/endpage&gt;&lt;bundle&gt;&lt;publication&gt;&lt;title&gt;Gut&lt;/title&gt;&lt;type&gt;-100&lt;/type&gt;&lt;subtype&gt;-100&lt;/subtype&gt;&lt;uuid&gt;EDE43D83-198B-4557-BD88-8FAA1435169F&lt;/uuid&gt;&lt;/publication&gt;&lt;/bundle&gt;&lt;authors&gt;&lt;author&gt;&lt;firstName&gt;P&lt;/firstName&gt;&lt;middleNames&gt;W&lt;/middleNames&gt;&lt;lastName&gt;Lowry&lt;/lastName&gt;&lt;/author&gt;&lt;author&gt;&lt;firstName&gt;C&lt;/firstName&gt;&lt;middleNames&gt;L&lt;/middleNames&gt;&lt;lastName&gt;Franklin&lt;/lastName&gt;&lt;/author&gt;&lt;author&gt;&lt;firstName&gt;A&lt;/firstName&gt;&lt;middleNames&gt;L&lt;/middleNames&gt;&lt;lastName&gt;Weaver&lt;/lastName&gt;&lt;/author&gt;&lt;author&gt;&lt;firstName&gt;M&lt;/firstName&gt;&lt;middleNames&gt;G&lt;/middleNames&gt;&lt;lastName&gt;Pike&lt;/lastName&gt;&lt;/author&gt;&lt;author&gt;&lt;firstName&gt;D&lt;/firstName&gt;&lt;middleNames&gt;C&lt;/middleNames&gt;&lt;lastName&gt;Mays&lt;/lastName&gt;&lt;/author&gt;&lt;author&gt;&lt;firstName&gt;W&lt;/firstName&gt;&lt;middleNames&gt;J&lt;/middleNames&gt;&lt;lastName&gt;Tremaine&lt;/lastName&gt;&lt;/author&gt;&lt;author&gt;&lt;firstName&gt;J&lt;/firstName&gt;&lt;middleNames&gt;J&lt;/middleNames&gt;&lt;lastName&gt;Lipsky&lt;/lastName&gt;&lt;/author&gt;&lt;author&gt;&lt;firstName&gt;W&lt;/firstName&gt;&lt;middleNames&gt;J&lt;/middleNames&gt;&lt;lastName&gt;Sandborn&lt;/lastName&gt;&lt;/author&gt;&lt;/authors&gt;&lt;/publication&gt;&lt;/publications&gt;&lt;cites&gt;&lt;/cites&gt;&lt;/citation&gt;</w:instrText>
      </w:r>
      <w:r w:rsidR="00330B12">
        <w:fldChar w:fldCharType="separate"/>
      </w:r>
      <w:r w:rsidR="005705C1">
        <w:rPr>
          <w:lang w:eastAsia="ja-JP"/>
        </w:rPr>
        <w:t>{Lowry:2001we}</w:t>
      </w:r>
      <w:r w:rsidR="00330B12">
        <w:fldChar w:fldCharType="end"/>
      </w:r>
      <w:r w:rsidR="005705C1">
        <w:t>.</w:t>
      </w:r>
    </w:p>
    <w:p w14:paraId="6789961E" w14:textId="77777777" w:rsidR="0018765A" w:rsidRDefault="00367004" w:rsidP="00AE282A">
      <w:pPr>
        <w:spacing w:line="480" w:lineRule="auto"/>
        <w:jc w:val="both"/>
      </w:pPr>
      <w:r>
        <w:lastRenderedPageBreak/>
        <w:t xml:space="preserve">The need to follow 6-TGN levels </w:t>
      </w:r>
      <w:r w:rsidR="002A0332">
        <w:t xml:space="preserve">during </w:t>
      </w:r>
      <w:r>
        <w:t xml:space="preserve">treatment has not been </w:t>
      </w:r>
      <w:proofErr w:type="gramStart"/>
      <w:r w:rsidR="00C10F25">
        <w:t>well-</w:t>
      </w:r>
      <w:r>
        <w:t>established</w:t>
      </w:r>
      <w:proofErr w:type="gramEnd"/>
      <w:r>
        <w:t xml:space="preserve">. </w:t>
      </w:r>
      <w:r w:rsidR="00C10F25">
        <w:t xml:space="preserve"> </w:t>
      </w:r>
      <w:r w:rsidR="007A1789">
        <w:t>In a</w:t>
      </w:r>
      <w:r>
        <w:t xml:space="preserve"> prospective cohort study, Wright</w:t>
      </w:r>
      <w:r w:rsidR="0039652B">
        <w:t>,</w:t>
      </w:r>
      <w:r>
        <w:t xml:space="preserve"> et </w:t>
      </w:r>
      <w:r w:rsidR="0039652B">
        <w:t xml:space="preserve">al </w:t>
      </w:r>
      <w:r>
        <w:t>found that patients on a stable dose of azathioprine present with variable levels of 6-TGN over time</w:t>
      </w:r>
      <w:r w:rsidR="007A1789">
        <w:t xml:space="preserve">, bringing into question the value of interpreting </w:t>
      </w:r>
      <w:r w:rsidR="00C10F25">
        <w:t xml:space="preserve">any </w:t>
      </w:r>
      <w:r w:rsidR="007A1789">
        <w:t xml:space="preserve">single 6-TGN level. </w:t>
      </w:r>
      <w:r>
        <w:t xml:space="preserve"> </w:t>
      </w:r>
      <w:r w:rsidR="00330B12">
        <w:fldChar w:fldCharType="begin"/>
      </w:r>
      <w:r>
        <w:instrText xml:space="preserve"> ADDIN PAPERS2_CITATIONS &lt;citation&gt;&lt;uuid&gt;A3CC67D7-DE1F-4887-AA49-C586DB69B5EC&lt;/uuid&gt;&lt;priority&gt;18&lt;/priority&gt;&lt;publications&gt;&lt;publication&gt;&lt;volume&gt;53&lt;/volume&gt;&lt;publication_date&gt;99200408011200000000222000&lt;/publication_date&gt;&lt;number&gt;8&lt;/number&gt;&lt;doi&gt;10.1136/gut.2003.032896&lt;/doi&gt;&lt;startpage&gt;1123&lt;/startpage&gt;&lt;title&gt;Clinical significance of azathioprine active metabolite concentrations in inflammatory bowel disease&lt;/title&gt;&lt;uuid&gt;D5A4C619-6D05-415D-9A13-7F804CC2CCD1&lt;/uuid&gt;&lt;subtype&gt;400&lt;/subtype&gt;&lt;endpage&gt;1128&lt;/endpage&gt;&lt;type&gt;400&lt;/type&gt;&lt;url&gt;http://gut.bmj.com/cgi/doi/10.1136/gut.2003.032896&lt;/url&gt;&lt;bundle&gt;&lt;publication&gt;&lt;title&gt;Gut&lt;/title&gt;&lt;type&gt;-100&lt;/type&gt;&lt;subtype&gt;-100&lt;/subtype&gt;&lt;uuid&gt;EDE43D83-198B-4557-BD88-8FAA1435169F&lt;/uuid&gt;&lt;/publication&gt;&lt;/bundle&gt;&lt;authors&gt;&lt;author&gt;&lt;firstName&gt;S&lt;/firstName&gt;&lt;lastName&gt;Wright&lt;/lastName&gt;&lt;/author&gt;&lt;/authors&gt;&lt;/publication&gt;&lt;/publications&gt;&lt;cites&gt;&lt;/cites&gt;&lt;/citation&gt;</w:instrText>
      </w:r>
      <w:r w:rsidR="00330B12">
        <w:fldChar w:fldCharType="separate"/>
      </w:r>
      <w:r>
        <w:rPr>
          <w:lang w:eastAsia="ja-JP"/>
        </w:rPr>
        <w:t>{Wright</w:t>
      </w:r>
      <w:proofErr w:type="gramStart"/>
      <w:r>
        <w:rPr>
          <w:lang w:eastAsia="ja-JP"/>
        </w:rPr>
        <w:t>:2004gt</w:t>
      </w:r>
      <w:proofErr w:type="gramEnd"/>
      <w:r>
        <w:rPr>
          <w:lang w:eastAsia="ja-JP"/>
        </w:rPr>
        <w:t>}</w:t>
      </w:r>
      <w:r w:rsidR="00330B12">
        <w:fldChar w:fldCharType="end"/>
      </w:r>
      <w:r>
        <w:t xml:space="preserve">. </w:t>
      </w:r>
      <w:r w:rsidR="00904E09">
        <w:t xml:space="preserve">The difference in outcomes among studies is unclear, but could be related to the </w:t>
      </w:r>
      <w:r w:rsidR="004C4966">
        <w:t xml:space="preserve">heterogeneity in the instrument used to determined IBD activity and </w:t>
      </w:r>
      <w:r w:rsidR="000E1656">
        <w:t xml:space="preserve">the </w:t>
      </w:r>
      <w:r w:rsidR="0039652B">
        <w:t>use of</w:t>
      </w:r>
      <w:r w:rsidR="000E1656">
        <w:t xml:space="preserve"> different assays to measure the 6-TGN levels. </w:t>
      </w:r>
      <w:r w:rsidR="000528DC">
        <w:t>Another added</w:t>
      </w:r>
      <w:r w:rsidR="00175453">
        <w:t xml:space="preserve"> potential use for metabolite measurement is to assess </w:t>
      </w:r>
      <w:r w:rsidR="005525BD">
        <w:t>adherence to medical therapy</w:t>
      </w:r>
      <w:r w:rsidR="00175453">
        <w:t>. If both 6-TG and 6-MMP are low, it</w:t>
      </w:r>
      <w:r w:rsidR="005525BD">
        <w:t xml:space="preserve"> i</w:t>
      </w:r>
      <w:r w:rsidR="00175453">
        <w:t xml:space="preserve">s likely the patient is not </w:t>
      </w:r>
      <w:r w:rsidR="0039652B">
        <w:t xml:space="preserve">ingesting or absorbing </w:t>
      </w:r>
      <w:r w:rsidR="00175453">
        <w:t xml:space="preserve">the medication. </w:t>
      </w:r>
      <w:r w:rsidR="002B4C7F">
        <w:t>Randomized controlled trials looking at the role of serial measurements of thiopurine metabolites and the effect of subsequent dose adjustment on outcomes are needed.</w:t>
      </w:r>
    </w:p>
    <w:p w14:paraId="2450E760" w14:textId="77777777" w:rsidR="00607F1E" w:rsidRDefault="00607F1E" w:rsidP="00AE282A">
      <w:pPr>
        <w:spacing w:line="480" w:lineRule="auto"/>
        <w:jc w:val="both"/>
      </w:pPr>
    </w:p>
    <w:p w14:paraId="4EC9059F" w14:textId="77777777" w:rsidR="00806AAD" w:rsidRDefault="004C44A3" w:rsidP="00AE282A">
      <w:pPr>
        <w:spacing w:line="480" w:lineRule="auto"/>
        <w:jc w:val="both"/>
      </w:pPr>
      <w:r>
        <w:t>AZA</w:t>
      </w:r>
      <w:r w:rsidR="0018765A">
        <w:t xml:space="preserve"> metabolite measurement </w:t>
      </w:r>
      <w:r w:rsidR="00640C17">
        <w:t xml:space="preserve">can also be used to help </w:t>
      </w:r>
      <w:r w:rsidR="0018765A">
        <w:t>prevent drug-related toxi</w:t>
      </w:r>
      <w:r w:rsidR="00AD68BB">
        <w:t xml:space="preserve">city. </w:t>
      </w:r>
      <w:r w:rsidR="00D200F4">
        <w:t>6-MMP</w:t>
      </w:r>
      <w:r w:rsidR="0095743B">
        <w:t xml:space="preserve"> is</w:t>
      </w:r>
      <w:r w:rsidR="00D200F4">
        <w:t xml:space="preserve"> </w:t>
      </w:r>
      <w:r w:rsidR="00173E37">
        <w:t xml:space="preserve">a metabolite produced from </w:t>
      </w:r>
      <w:r w:rsidR="0095743B">
        <w:t>6-MP</w:t>
      </w:r>
      <w:r w:rsidR="001733AC">
        <w:t xml:space="preserve"> </w:t>
      </w:r>
      <w:r w:rsidR="00173E37">
        <w:t xml:space="preserve">by TPMT. </w:t>
      </w:r>
      <w:r w:rsidR="00CF505E">
        <w:t>Higher 6-MMP levels</w:t>
      </w:r>
      <w:r w:rsidR="00173E37">
        <w:t xml:space="preserve"> have been found </w:t>
      </w:r>
      <w:r w:rsidR="00CF505E">
        <w:t xml:space="preserve">to </w:t>
      </w:r>
      <w:r w:rsidR="001733AC">
        <w:t>correlat</w:t>
      </w:r>
      <w:r w:rsidR="00CF505E">
        <w:t>e</w:t>
      </w:r>
      <w:r w:rsidR="001733AC">
        <w:t xml:space="preserve"> with</w:t>
      </w:r>
      <w:r w:rsidR="000611A2">
        <w:t xml:space="preserve"> a higher risk of</w:t>
      </w:r>
      <w:r w:rsidR="001733AC">
        <w:t xml:space="preserve"> </w:t>
      </w:r>
      <w:r w:rsidR="00CC0FBC">
        <w:t>hepato</w:t>
      </w:r>
      <w:r w:rsidR="00D200F4">
        <w:t>toxicity</w:t>
      </w:r>
      <w:r w:rsidR="007A1789">
        <w:t xml:space="preserve">. </w:t>
      </w:r>
      <w:r w:rsidR="00806AAD">
        <w:t xml:space="preserve">Even though patients with 6-MMP levels &gt;5700 </w:t>
      </w:r>
      <w:proofErr w:type="spellStart"/>
      <w:r w:rsidR="00806AAD">
        <w:t>pmol</w:t>
      </w:r>
      <w:proofErr w:type="spellEnd"/>
      <w:r w:rsidR="0039652B">
        <w:t>/</w:t>
      </w:r>
      <w:r w:rsidR="00806AAD" w:rsidRPr="007A1789">
        <w:t>8</w:t>
      </w:r>
      <w:r w:rsidR="00806AAD">
        <w:t xml:space="preserve"> X 10</w:t>
      </w:r>
      <w:r w:rsidR="00806AAD" w:rsidRPr="00582D95">
        <w:rPr>
          <w:vertAlign w:val="superscript"/>
        </w:rPr>
        <w:t>8</w:t>
      </w:r>
      <w:r w:rsidR="00806AAD" w:rsidRPr="00874D98">
        <w:t xml:space="preserve"> </w:t>
      </w:r>
      <w:r w:rsidR="007A1789" w:rsidRPr="00874D98">
        <w:t>RBC</w:t>
      </w:r>
      <w:r w:rsidR="007A1789">
        <w:rPr>
          <w:vertAlign w:val="superscript"/>
        </w:rPr>
        <w:t xml:space="preserve"> </w:t>
      </w:r>
      <w:r w:rsidR="00806AAD">
        <w:t>have a three-fold increase</w:t>
      </w:r>
      <w:r w:rsidR="00EA7702">
        <w:t>d</w:t>
      </w:r>
      <w:r w:rsidR="00806AAD">
        <w:t xml:space="preserve"> risk of hepatotoxicity, not all patients with a high 6-MMP level will develop elevated liver enzymes</w:t>
      </w:r>
      <w:r w:rsidR="00640C17">
        <w:t>,</w:t>
      </w:r>
      <w:r w:rsidR="00806AAD">
        <w:t xml:space="preserve"> and having a low 6-MMP level </w:t>
      </w:r>
      <w:r w:rsidR="00640C17">
        <w:t>does</w:t>
      </w:r>
      <w:r w:rsidR="000528DC">
        <w:t xml:space="preserve"> </w:t>
      </w:r>
      <w:r w:rsidR="00806AAD">
        <w:t xml:space="preserve">not preclude the development of hepatotoxicity </w:t>
      </w:r>
      <w:r w:rsidR="00330B12">
        <w:fldChar w:fldCharType="begin"/>
      </w:r>
      <w:r w:rsidR="00C758EA">
        <w:instrText xml:space="preserve"> ADDIN PAPERS2_CITATIONS &lt;citation&gt;&lt;uuid&gt;EE82234F-9942-4EA1-8AA6-F1C6E549386A&lt;/uuid&gt;&lt;priority&gt;19&lt;/priority&gt;&lt;publications&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gt;&lt;volume&gt;102&lt;/volume&gt;&lt;publication_date&gt;99200711001200000000220000&lt;/publication_date&gt;&lt;number&gt;11&lt;/number&gt;&lt;doi&gt;10.1111/j.1572-0241.2007.01515.x&lt;/doi&gt;&lt;startpage&gt;2488&lt;/startpage&gt;&lt;title&gt;Hepatotoxicity of 6-Mercaptopurine (6-MP) and Azathioprine (AZA) in Adult IBD Patients&lt;/title&gt;&lt;uuid&gt;F6EFDA0D-5E17-4289-89FA-F62012C8E9B6&lt;/uuid&gt;&lt;subtype&gt;400&lt;/subtype&gt;&lt;endpage&gt;2494&lt;/endpage&gt;&lt;type&gt;400&lt;/type&gt;&lt;url&gt;http://www.nature.com/doifinder/10.1111/j.1572-0241.2007.01515.x&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Omid&lt;/firstName&gt;&lt;middleNames&gt;A&lt;/middleNames&gt;&lt;lastName&gt;Shaye&lt;/lastName&gt;&lt;/author&gt;&lt;author&gt;&lt;firstName&gt;Michael&lt;/firstName&gt;&lt;lastName&gt;Yadegari&lt;/lastName&gt;&lt;/author&gt;&lt;author&gt;&lt;firstName&gt;Maria&lt;/firstName&gt;&lt;middleNames&gt;T&lt;/middleNames&gt;&lt;lastName&gt;Abreu&lt;/lastName&gt;&lt;/author&gt;&lt;author&gt;&lt;firstName&gt;Fred&lt;/firstName&gt;&lt;lastName&gt;Poordad&lt;/lastName&gt;&lt;/author&gt;&lt;author&gt;&lt;firstName&gt;Karen&lt;/firstName&gt;&lt;lastName&gt;Simon&lt;/lastName&gt;&lt;/author&gt;&lt;author&gt;&lt;firstName&gt;Paul&lt;/firstName&gt;&lt;lastName&gt;Martin&lt;/lastName&gt;&lt;/author&gt;&lt;author&gt;&lt;firstName&gt;Konstantinos&lt;/firstName&gt;&lt;middleNames&gt;A&lt;/middleNames&gt;&lt;lastName&gt;Papadakis&lt;/lastName&gt;&lt;/author&gt;&lt;author&gt;&lt;firstName&gt;Andrew&lt;/firstName&gt;&lt;lastName&gt;Ippoliti&lt;/lastName&gt;&lt;/author&gt;&lt;author&gt;&lt;firstName&gt;Eric&lt;/firstName&gt;&lt;lastName&gt;Vasiliauskas&lt;/lastName&gt;&lt;/author&gt;&lt;author&gt;&lt;firstName&gt;Tram&lt;/firstName&gt;&lt;middleNames&gt;T&lt;/middleNames&gt;&lt;lastName&gt;Tran&lt;/lastName&gt;&lt;/author&gt;&lt;/authors&gt;&lt;/publication&gt;&lt;/publications&gt;&lt;cites&gt;&lt;/cites&gt;&lt;/citation&gt;</w:instrText>
      </w:r>
      <w:r w:rsidR="00330B12">
        <w:fldChar w:fldCharType="separate"/>
      </w:r>
      <w:r w:rsidR="00806AAD">
        <w:rPr>
          <w:lang w:eastAsia="ja-JP"/>
        </w:rPr>
        <w:t>{Dubinsky:2000fc, Shaye:2007hd}</w:t>
      </w:r>
      <w:r w:rsidR="00330B12">
        <w:fldChar w:fldCharType="end"/>
      </w:r>
      <w:r w:rsidR="00806AAD">
        <w:t>.</w:t>
      </w:r>
      <w:r w:rsidR="00EA7702">
        <w:t xml:space="preserve"> As with 6-MMP, </w:t>
      </w:r>
      <w:r w:rsidR="00EA7702" w:rsidRPr="007822A4">
        <w:t xml:space="preserve">some patients </w:t>
      </w:r>
      <w:r w:rsidR="00EA7702">
        <w:t>with</w:t>
      </w:r>
      <w:r w:rsidR="00EA7702" w:rsidRPr="007822A4">
        <w:t xml:space="preserve"> very high 6-TGN </w:t>
      </w:r>
      <w:r w:rsidR="00EA7702">
        <w:t xml:space="preserve">levels do not develop </w:t>
      </w:r>
      <w:proofErr w:type="spellStart"/>
      <w:r w:rsidR="00EA7702">
        <w:t>myelotoxicity</w:t>
      </w:r>
      <w:proofErr w:type="spellEnd"/>
      <w:r w:rsidR="00EA7702">
        <w:t xml:space="preserve"> </w:t>
      </w:r>
      <w:r w:rsidR="00640C17">
        <w:t xml:space="preserve">while some </w:t>
      </w:r>
      <w:r w:rsidR="00EA7702">
        <w:t xml:space="preserve">with low 6-TGN levels may still develop it. Thus, measuring 6-TG and 6-MMP levels do not replace monitoring liver enzymes and blood counts.  6-TGN level measurements can also be useful to identify those patients </w:t>
      </w:r>
      <w:r w:rsidR="00640C17">
        <w:t xml:space="preserve">who </w:t>
      </w:r>
      <w:r w:rsidR="00EA7702">
        <w:t>will not experience clinical benefit despite an optimal AZA/6-MP dose. P</w:t>
      </w:r>
      <w:r w:rsidR="00EA7702" w:rsidRPr="00221112">
        <w:t xml:space="preserve">atients with normal TPMT activity and 6-TGN levels &gt;400 </w:t>
      </w:r>
      <w:proofErr w:type="spellStart"/>
      <w:r w:rsidR="00EA7702" w:rsidRPr="00221112">
        <w:t>pmol</w:t>
      </w:r>
      <w:proofErr w:type="spellEnd"/>
      <w:r w:rsidR="0039652B">
        <w:t>/</w:t>
      </w:r>
      <w:r w:rsidR="00EA7702" w:rsidRPr="00874D98">
        <w:t>8</w:t>
      </w:r>
      <w:r w:rsidR="00EA7702" w:rsidRPr="00221112">
        <w:t xml:space="preserve"> X 10</w:t>
      </w:r>
      <w:r w:rsidR="00EA7702" w:rsidRPr="004C44A3">
        <w:rPr>
          <w:vertAlign w:val="superscript"/>
        </w:rPr>
        <w:t>8</w:t>
      </w:r>
      <w:r w:rsidR="00EA7702" w:rsidRPr="00221112">
        <w:t xml:space="preserve"> </w:t>
      </w:r>
      <w:r w:rsidR="00A97B3A">
        <w:t xml:space="preserve">RBC </w:t>
      </w:r>
      <w:r w:rsidR="00EA7702" w:rsidRPr="00221112">
        <w:t xml:space="preserve">who do not achieve </w:t>
      </w:r>
      <w:r w:rsidR="00EA7702" w:rsidRPr="00221112">
        <w:lastRenderedPageBreak/>
        <w:t>clinical remission</w:t>
      </w:r>
      <w:r w:rsidR="00EA7702">
        <w:t xml:space="preserve"> will remain refractory to treatment even if the treatment is continued for 6 more months or the dose is increased </w:t>
      </w:r>
      <w:r w:rsidR="00330B12">
        <w:fldChar w:fldCharType="begin"/>
      </w:r>
      <w:r w:rsidR="00EA7702">
        <w:instrText xml:space="preserve"> ADDIN PAPERS2_CITATIONS &lt;citation&gt;&lt;uuid&gt;FE95E582-31AC-4B66-A990-AE776D2E64F4&lt;/uuid&gt;&lt;priority&gt;20&lt;/priority&gt;&lt;publications&gt;&lt;publication&gt;&lt;volume&gt;103&lt;/volume&gt;&lt;publication_date&gt;99200812001200000000220000&lt;/publication_date&gt;&lt;number&gt;12&lt;/number&gt;&lt;doi&gt;10.1111/j.1572-0241.2008.01743.x&lt;/doi&gt;&lt;startpage&gt;3115&lt;/startpage&gt;&lt;title&gt;A 6-Thioguanine Nucleotide Threshold Level of 400 pmol/8 × 10 8Erythrocytes Predicts Azathioprine Refractoriness in Patients With Inflammatory Bowel Disease and Normal TPMT Activity&lt;/title&gt;&lt;uuid&gt;F4EA67CE-D2A0-4C08-8B8D-37DD8814C62D&lt;/uuid&gt;&lt;subtype&gt;400&lt;/subtype&gt;&lt;endpage&gt;3122&lt;/endpage&gt;&lt;type&gt;400&lt;/type&gt;&lt;url&gt;http://www.nature.com/doifinder/10.1111/j.1572-0241.2008.01743.x&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Xavier&lt;/firstName&gt;&lt;lastName&gt;Roblin&lt;/lastName&gt;&lt;/author&gt;&lt;author&gt;&lt;firstName&gt;Laurent&lt;/firstName&gt;&lt;middleNames&gt;P&lt;/middleNames&gt;&lt;lastName&gt;Biroulet&lt;/lastName&gt;&lt;/author&gt;&lt;author&gt;&lt;firstName&gt;Jean&lt;/firstName&gt;&lt;middleNames&gt;M&lt;/middleNames&gt;&lt;lastName&gt;Phelip&lt;/lastName&gt;&lt;/author&gt;&lt;author&gt;&lt;firstName&gt;Stéphane&lt;/firstName&gt;&lt;lastName&gt;Nancey&lt;/lastName&gt;&lt;/author&gt;&lt;author&gt;&lt;firstName&gt;Bernard&lt;/firstName&gt;&lt;lastName&gt;Flourie&lt;/lastName&gt;&lt;/author&gt;&lt;/authors&gt;&lt;/publication&gt;&lt;/publications&gt;&lt;cites&gt;&lt;/cites&gt;&lt;/citation&gt;</w:instrText>
      </w:r>
      <w:r w:rsidR="00330B12">
        <w:fldChar w:fldCharType="separate"/>
      </w:r>
      <w:r w:rsidR="00EA7702">
        <w:rPr>
          <w:lang w:eastAsia="ja-JP"/>
        </w:rPr>
        <w:t>{Roblin:2008ke}</w:t>
      </w:r>
      <w:r w:rsidR="00330B12">
        <w:fldChar w:fldCharType="end"/>
      </w:r>
      <w:r w:rsidR="00EA7702">
        <w:t xml:space="preserve">. </w:t>
      </w:r>
    </w:p>
    <w:p w14:paraId="10E98400" w14:textId="77777777" w:rsidR="008800A3" w:rsidRDefault="008800A3" w:rsidP="00AE282A">
      <w:pPr>
        <w:spacing w:line="480" w:lineRule="auto"/>
        <w:jc w:val="both"/>
      </w:pPr>
    </w:p>
    <w:p w14:paraId="6979A24E" w14:textId="77777777" w:rsidR="00DC67E8" w:rsidRPr="00607F1E" w:rsidRDefault="00DC67E8" w:rsidP="00AE282A">
      <w:pPr>
        <w:spacing w:line="480" w:lineRule="auto"/>
        <w:jc w:val="both"/>
        <w:rPr>
          <w:i/>
          <w:u w:val="single"/>
        </w:rPr>
      </w:pPr>
      <w:r w:rsidRPr="00391060">
        <w:rPr>
          <w:i/>
          <w:u w:val="single"/>
        </w:rPr>
        <w:t xml:space="preserve">Patients resistant to 6-MP/AZA </w:t>
      </w:r>
      <w:proofErr w:type="gramStart"/>
      <w:r w:rsidR="00391060" w:rsidRPr="00391060">
        <w:rPr>
          <w:i/>
          <w:u w:val="single"/>
        </w:rPr>
        <w:t>therapy</w:t>
      </w:r>
      <w:proofErr w:type="gramEnd"/>
      <w:r w:rsidR="00F86531">
        <w:rPr>
          <w:i/>
          <w:u w:val="single"/>
        </w:rPr>
        <w:t xml:space="preserve"> and the use of allopurinol</w:t>
      </w:r>
    </w:p>
    <w:p w14:paraId="7A546DEA" w14:textId="77777777" w:rsidR="008F3959" w:rsidRDefault="008B3DE8" w:rsidP="00AE282A">
      <w:pPr>
        <w:spacing w:line="480" w:lineRule="auto"/>
        <w:jc w:val="both"/>
      </w:pPr>
      <w:r>
        <w:t xml:space="preserve">Patients </w:t>
      </w:r>
      <w:r w:rsidR="00630CCE">
        <w:t xml:space="preserve">who </w:t>
      </w:r>
      <w:r>
        <w:t xml:space="preserve">fail therapy with AZA/6-MP may not always benefit </w:t>
      </w:r>
      <w:r w:rsidR="008F3959">
        <w:t>from</w:t>
      </w:r>
      <w:r>
        <w:t xml:space="preserve"> dose escalation. </w:t>
      </w:r>
      <w:r w:rsidR="007751F4">
        <w:t>The</w:t>
      </w:r>
      <w:r w:rsidR="00C52308">
        <w:t xml:space="preserve"> </w:t>
      </w:r>
      <w:r w:rsidR="008F3959">
        <w:t xml:space="preserve">metabolic pathways in some patients </w:t>
      </w:r>
      <w:r w:rsidR="002B4C7F">
        <w:t>favor</w:t>
      </w:r>
      <w:r w:rsidR="007751F4">
        <w:t xml:space="preserve"> an </w:t>
      </w:r>
      <w:r w:rsidR="008F3959">
        <w:t>increase</w:t>
      </w:r>
      <w:r w:rsidR="00630CCE">
        <w:t>d</w:t>
      </w:r>
      <w:r w:rsidR="008F3959">
        <w:t xml:space="preserve"> conversion of medication </w:t>
      </w:r>
      <w:r w:rsidR="00630CCE">
        <w:t>in</w:t>
      </w:r>
      <w:r w:rsidR="00C52308">
        <w:t xml:space="preserve">to 6-MMP </w:t>
      </w:r>
      <w:r w:rsidR="008F3959">
        <w:t>rather than</w:t>
      </w:r>
      <w:r w:rsidR="00C52308">
        <w:t xml:space="preserve"> 6-TG</w:t>
      </w:r>
      <w:r w:rsidR="00A06CB3">
        <w:t>N</w:t>
      </w:r>
      <w:r w:rsidR="00C52308">
        <w:t>.</w:t>
      </w:r>
      <w:r w:rsidR="0002059A">
        <w:t xml:space="preserve"> </w:t>
      </w:r>
      <w:r w:rsidR="008F3959">
        <w:t>Metabolite levels confirm this phenomenon when increasing thiopurine dose in patients who are clinically not responding</w:t>
      </w:r>
      <w:r w:rsidR="00B457BB">
        <w:t xml:space="preserve"> </w:t>
      </w:r>
      <w:r w:rsidR="00330B12">
        <w:fldChar w:fldCharType="begin"/>
      </w:r>
      <w:r w:rsidR="00C758EA">
        <w:instrText xml:space="preserve"> ADDIN PAPERS2_CITATIONS &lt;citation&gt;&lt;uuid&gt;D49020F9-0C84-4E22-8A12-C89FDF6E66D3&lt;/uuid&gt;&lt;priority&gt;21&lt;/priority&gt;&lt;publications&gt;&lt;publication&gt;&lt;uuid&gt;035412A1-AA8E-4D22-94B8-E8C18E474F3F&lt;/uuid&gt;&lt;volume&gt;122&lt;/volume&gt;&lt;startpage&gt;904&lt;/startpage&gt;&lt;publication_date&gt;99200204001200000000220000&lt;/publication_date&gt;&lt;url&gt;http://eutils.ncbi.nlm.nih.gov/entrez/eutils/elink.fcgi?dbfrom=pubmed&amp;amp;id=11910342&amp;amp;retmode=ref&amp;amp;cmd=prlinks&lt;/url&gt;&lt;type&gt;400&lt;/type&gt;&lt;title&gt;6-MP metabolite profiles provide a biochemical explanation for 6-MP resistance in patients with inflammatory bowel disease.&lt;/title&gt;&lt;location&gt;200,5,34.0741548,-118.3724915&lt;/location&gt;&lt;institution&gt;Division of Gastroenterology and Genetics, Department of Medicine and Pediatrics, Cedars-Sinai Medical Center, UCLA, Los Angeles, California 90048, USA. dubinskym@csmc.edu&lt;/institution&gt;&lt;number&gt;4&lt;/number&gt;&lt;subtype&gt;400&lt;/subtype&gt;&lt;endpage&gt;915&lt;/endpage&gt;&lt;bundle&gt;&lt;publication&gt;&lt;publisher&gt;Elsevier Inc.&lt;/publisher&gt;&lt;title&gt;Gastroenterology&lt;/title&gt;&lt;type&gt;-100&lt;/type&gt;&lt;subtype&gt;-100&lt;/subtype&gt;&lt;uuid&gt;55E2839A-921A-422F-B29F-01F5F1EF3ADB&lt;/uuid&gt;&lt;/publication&gt;&lt;/bundle&gt;&lt;authors&gt;&lt;author&gt;&lt;firstName&gt;Marla&lt;/firstName&gt;&lt;middleNames&gt;C&lt;/middleNames&gt;&lt;lastName&gt;Dubinsky&lt;/lastName&gt;&lt;/author&gt;&lt;author&gt;&lt;firstName&gt;Huiying&lt;/firstName&gt;&lt;lastName&gt;Yang&lt;/lastName&gt;&lt;/author&gt;&lt;author&gt;&lt;firstName&gt;Philip&lt;/firstName&gt;&lt;middleNames&gt;V&lt;/middleNames&gt;&lt;lastName&gt;Hassard&lt;/lastName&gt;&lt;/author&gt;&lt;author&gt;&lt;firstName&gt;Ernest&lt;/firstName&gt;&lt;middleNames&gt;G&lt;/middleNames&gt;&lt;lastName&gt;Seidman&lt;/lastName&gt;&lt;/author&gt;&lt;author&gt;&lt;firstName&gt;Lori&lt;/firstName&gt;&lt;middleNames&gt;Y&lt;/middleNames&gt;&lt;lastName&gt;Kam&lt;/lastName&gt;&lt;/author&gt;&lt;author&gt;&lt;firstName&gt;Maria&lt;/firstName&gt;&lt;middleNames&gt;T&lt;/middleNames&gt;&lt;lastName&gt;Abreu&lt;/lastName&gt;&lt;/author&gt;&lt;author&gt;&lt;firstName&gt;Stephan&lt;/firstName&gt;&lt;middleNames&gt;R&lt;/middleNames&gt;&lt;lastName&gt;Targan&lt;/lastName&gt;&lt;/author&gt;&lt;author&gt;&lt;firstName&gt;Eric&lt;/firstName&gt;&lt;middleNames&gt;A&lt;/middleNames&gt;&lt;lastName&gt;Vasiliauskas&lt;/lastName&gt;&lt;/author&gt;&lt;/authors&gt;&lt;/publication&gt;&lt;/publications&gt;&lt;cites&gt;&lt;/cites&gt;&lt;/citation&gt;</w:instrText>
      </w:r>
      <w:r w:rsidR="00330B12">
        <w:fldChar w:fldCharType="separate"/>
      </w:r>
      <w:r w:rsidR="00B457BB">
        <w:rPr>
          <w:lang w:eastAsia="ja-JP"/>
        </w:rPr>
        <w:t>{Dubinsky:2002uv}</w:t>
      </w:r>
      <w:r w:rsidR="00330B12">
        <w:fldChar w:fldCharType="end"/>
      </w:r>
      <w:r w:rsidR="00B457BB">
        <w:t>.</w:t>
      </w:r>
      <w:r w:rsidR="00A12179">
        <w:t xml:space="preserve"> </w:t>
      </w:r>
      <w:r w:rsidR="002B4C7F">
        <w:t>This finding</w:t>
      </w:r>
      <w:r w:rsidR="00A12179">
        <w:t xml:space="preserve"> </w:t>
      </w:r>
      <w:r w:rsidR="002B4C7F">
        <w:t>supports</w:t>
      </w:r>
      <w:r w:rsidR="0051356F">
        <w:t xml:space="preserve"> the </w:t>
      </w:r>
      <w:r w:rsidR="002B4C7F">
        <w:t xml:space="preserve">metabolic </w:t>
      </w:r>
      <w:r w:rsidR="0051356F">
        <w:t xml:space="preserve">heterogeneity that exists among the </w:t>
      </w:r>
      <w:r w:rsidR="002B4C7F">
        <w:t xml:space="preserve">IBD </w:t>
      </w:r>
      <w:r w:rsidR="0051356F">
        <w:t xml:space="preserve">population and how some patients </w:t>
      </w:r>
      <w:r w:rsidR="0039652B">
        <w:t>preferentially favor particular</w:t>
      </w:r>
      <w:r w:rsidR="00FE0F33">
        <w:t xml:space="preserve"> </w:t>
      </w:r>
      <w:r w:rsidR="00C33FC9">
        <w:t xml:space="preserve">AZA/6-MP </w:t>
      </w:r>
      <w:r w:rsidR="0051356F">
        <w:t xml:space="preserve">metabolic pathways. </w:t>
      </w:r>
      <w:r w:rsidR="00A12179">
        <w:t xml:space="preserve"> </w:t>
      </w:r>
      <w:r w:rsidR="00FE0F33">
        <w:t>The identification of these patients</w:t>
      </w:r>
      <w:r w:rsidR="00A12179">
        <w:t xml:space="preserve"> </w:t>
      </w:r>
      <w:r w:rsidR="00395EBC">
        <w:t>represents</w:t>
      </w:r>
      <w:r w:rsidR="00A12179">
        <w:t xml:space="preserve"> another potential use for metabolite measurement. </w:t>
      </w:r>
      <w:r w:rsidR="006A6810">
        <w:t>Up to 24% of p</w:t>
      </w:r>
      <w:r w:rsidR="00F915DC">
        <w:t xml:space="preserve">atients </w:t>
      </w:r>
      <w:r w:rsidR="006A6810">
        <w:t>preferentially pr</w:t>
      </w:r>
      <w:r w:rsidR="00C33FC9">
        <w:t>oduce 6-MMP</w:t>
      </w:r>
      <w:r w:rsidR="006A6810">
        <w:t xml:space="preserve"> while </w:t>
      </w:r>
      <w:r w:rsidR="006E6E80">
        <w:t xml:space="preserve">maintaining </w:t>
      </w:r>
      <w:r w:rsidR="006A6810">
        <w:t>low levels of 6-TGN</w:t>
      </w:r>
      <w:r w:rsidR="006E6E80">
        <w:t xml:space="preserve"> despite </w:t>
      </w:r>
      <w:r w:rsidR="00360C03">
        <w:t>increasing the</w:t>
      </w:r>
      <w:r w:rsidR="00376839">
        <w:t xml:space="preserve"> dose </w:t>
      </w:r>
      <w:r w:rsidR="00330B12">
        <w:fldChar w:fldCharType="begin"/>
      </w:r>
      <w:r w:rsidR="00C758EA">
        <w:instrText xml:space="preserve"> ADDIN PAPERS2_CITATIONS &lt;citation&gt;&lt;uuid&gt;3D4F4504-A3D5-40DD-9CCE-4D84C6F55C9E&lt;/uuid&gt;&lt;priority&gt;22&lt;/priority&gt;&lt;publications&gt;&lt;publication&gt;&lt;uuid&gt;035412A1-AA8E-4D22-94B8-E8C18E474F3F&lt;/uuid&gt;&lt;volume&gt;122&lt;/volume&gt;&lt;startpage&gt;904&lt;/startpage&gt;&lt;publication_date&gt;99200204001200000000220000&lt;/publication_date&gt;&lt;url&gt;http://eutils.ncbi.nlm.nih.gov/entrez/eutils/elink.fcgi?dbfrom=pubmed&amp;amp;id=11910342&amp;amp;retmode=ref&amp;amp;cmd=prlinks&lt;/url&gt;&lt;type&gt;400&lt;/type&gt;&lt;title&gt;6-MP metabolite profiles provide a biochemical explanation for 6-MP resistance in patients with inflammatory bowel disease.&lt;/title&gt;&lt;location&gt;200,5,34.0741548,-118.3724915&lt;/location&gt;&lt;institution&gt;Division of Gastroenterology and Genetics, Department of Medicine and Pediatrics, Cedars-Sinai Medical Center, UCLA, Los Angeles, California 90048, USA. dubinskym@csmc.edu&lt;/institution&gt;&lt;number&gt;4&lt;/number&gt;&lt;subtype&gt;400&lt;/subtype&gt;&lt;endpage&gt;915&lt;/endpage&gt;&lt;bundle&gt;&lt;publication&gt;&lt;publisher&gt;Elsevier Inc.&lt;/publisher&gt;&lt;title&gt;Gastroenterology&lt;/title&gt;&lt;type&gt;-100&lt;/type&gt;&lt;subtype&gt;-100&lt;/subtype&gt;&lt;uuid&gt;55E2839A-921A-422F-B29F-01F5F1EF3ADB&lt;/uuid&gt;&lt;/publication&gt;&lt;/bundle&gt;&lt;authors&gt;&lt;author&gt;&lt;firstName&gt;Marla&lt;/firstName&gt;&lt;middleNames&gt;C&lt;/middleNames&gt;&lt;lastName&gt;Dubinsky&lt;/lastName&gt;&lt;/author&gt;&lt;author&gt;&lt;firstName&gt;Huiying&lt;/firstName&gt;&lt;lastName&gt;Yang&lt;/lastName&gt;&lt;/author&gt;&lt;author&gt;&lt;firstName&gt;Philip&lt;/firstName&gt;&lt;middleNames&gt;V&lt;/middleNames&gt;&lt;lastName&gt;Hassard&lt;/lastName&gt;&lt;/author&gt;&lt;author&gt;&lt;firstName&gt;Ernest&lt;/firstName&gt;&lt;middleNames&gt;G&lt;/middleNames&gt;&lt;lastName&gt;Seidman&lt;/lastName&gt;&lt;/author&gt;&lt;author&gt;&lt;firstName&gt;Lori&lt;/firstName&gt;&lt;middleNames&gt;Y&lt;/middleNames&gt;&lt;lastName&gt;Kam&lt;/lastName&gt;&lt;/author&gt;&lt;author&gt;&lt;firstName&gt;Maria&lt;/firstName&gt;&lt;middleNames&gt;T&lt;/middleNames&gt;&lt;lastName&gt;Abreu&lt;/lastName&gt;&lt;/author&gt;&lt;author&gt;&lt;firstName&gt;Stephan&lt;/firstName&gt;&lt;middleNames&gt;R&lt;/middleNames&gt;&lt;lastName&gt;Targan&lt;/lastName&gt;&lt;/author&gt;&lt;author&gt;&lt;firstName&gt;Eric&lt;/firstName&gt;&lt;middleNames&gt;A&lt;/middleNames&gt;&lt;lastName&gt;Vasiliauskas&lt;/lastName&gt;&lt;/author&gt;&lt;/authors&gt;&lt;/publication&gt;&lt;/publications&gt;&lt;cites&gt;&lt;/cites&gt;&lt;/citation&gt;</w:instrText>
      </w:r>
      <w:r w:rsidR="00330B12">
        <w:fldChar w:fldCharType="separate"/>
      </w:r>
      <w:r w:rsidR="007A3729">
        <w:rPr>
          <w:lang w:eastAsia="ja-JP"/>
        </w:rPr>
        <w:t>{Dubinsky:2002uv}</w:t>
      </w:r>
      <w:r w:rsidR="00330B12">
        <w:fldChar w:fldCharType="end"/>
      </w:r>
      <w:r w:rsidR="006E6E80">
        <w:t xml:space="preserve">; these patients </w:t>
      </w:r>
      <w:r w:rsidR="007A3729">
        <w:t>usually have high TPMT activity, which is genetically determined and are usually labeled as “thiopurine resistant”.</w:t>
      </w:r>
    </w:p>
    <w:p w14:paraId="14099336" w14:textId="77777777" w:rsidR="008800A3" w:rsidRDefault="008800A3" w:rsidP="00AE282A">
      <w:pPr>
        <w:spacing w:line="480" w:lineRule="auto"/>
        <w:jc w:val="both"/>
      </w:pPr>
    </w:p>
    <w:p w14:paraId="4E6132FE" w14:textId="77777777" w:rsidR="00DC67E8" w:rsidRDefault="006E6E80" w:rsidP="00AE282A">
      <w:pPr>
        <w:spacing w:line="480" w:lineRule="auto"/>
        <w:jc w:val="both"/>
      </w:pPr>
      <w:r>
        <w:t>In this setting, one</w:t>
      </w:r>
      <w:r w:rsidR="007A3729">
        <w:t xml:space="preserve"> option is to switch to another therapeutic </w:t>
      </w:r>
      <w:r>
        <w:t>class</w:t>
      </w:r>
      <w:r w:rsidR="007A3729">
        <w:t xml:space="preserve"> (methotrexate or </w:t>
      </w:r>
      <w:r>
        <w:t>anti-TNFs</w:t>
      </w:r>
      <w:r w:rsidR="007A3729">
        <w:t xml:space="preserve">), but </w:t>
      </w:r>
      <w:r w:rsidR="00C21AAA">
        <w:t>manipulation of the</w:t>
      </w:r>
      <w:r>
        <w:t xml:space="preserve"> known </w:t>
      </w:r>
      <w:r w:rsidR="00C21AAA">
        <w:t xml:space="preserve">pathways </w:t>
      </w:r>
      <w:r>
        <w:t xml:space="preserve">provides an alternative </w:t>
      </w:r>
      <w:r w:rsidR="00C21AAA">
        <w:t xml:space="preserve">option </w:t>
      </w:r>
      <w:r w:rsidR="00360C03">
        <w:t>t</w:t>
      </w:r>
      <w:r w:rsidR="00C21AAA">
        <w:t>o optimize therapy in these so called “</w:t>
      </w:r>
      <w:proofErr w:type="spellStart"/>
      <w:r w:rsidR="00C21AAA">
        <w:t>shunters</w:t>
      </w:r>
      <w:proofErr w:type="spellEnd"/>
      <w:r w:rsidR="00C21AAA">
        <w:t xml:space="preserve">”. </w:t>
      </w:r>
      <w:r w:rsidR="00D21553">
        <w:t>I</w:t>
      </w:r>
      <w:r w:rsidR="00C21AAA">
        <w:t>nhibit</w:t>
      </w:r>
      <w:r w:rsidR="00D21553">
        <w:t xml:space="preserve">ion of </w:t>
      </w:r>
      <w:r w:rsidR="00C21AAA">
        <w:t>TPMT</w:t>
      </w:r>
      <w:r w:rsidR="00D21553">
        <w:t xml:space="preserve"> could</w:t>
      </w:r>
      <w:r w:rsidR="00C21AAA">
        <w:t xml:space="preserve"> </w:t>
      </w:r>
      <w:r w:rsidR="00D21553">
        <w:t xml:space="preserve">reduce </w:t>
      </w:r>
      <w:r w:rsidR="002461D0">
        <w:t>the productio</w:t>
      </w:r>
      <w:r w:rsidR="002E7475">
        <w:t>n of 6-MMP, but drugs with this</w:t>
      </w:r>
      <w:r w:rsidR="002461D0">
        <w:t xml:space="preserve"> effect (e.g. </w:t>
      </w:r>
      <w:proofErr w:type="spellStart"/>
      <w:r w:rsidR="002461D0">
        <w:t>mesalamine</w:t>
      </w:r>
      <w:r w:rsidR="00D21553">
        <w:t>s</w:t>
      </w:r>
      <w:proofErr w:type="spellEnd"/>
      <w:r w:rsidR="002461D0">
        <w:t>/</w:t>
      </w:r>
      <w:proofErr w:type="spellStart"/>
      <w:r w:rsidR="002461D0">
        <w:t>sulfazalasine</w:t>
      </w:r>
      <w:proofErr w:type="spellEnd"/>
      <w:r w:rsidR="002461D0">
        <w:t xml:space="preserve">) have failed to </w:t>
      </w:r>
      <w:r w:rsidR="00D21553">
        <w:t xml:space="preserve">reliably optimize </w:t>
      </w:r>
      <w:r w:rsidR="002461D0">
        <w:t xml:space="preserve">the metabolic profile, likely due to their weak </w:t>
      </w:r>
      <w:r w:rsidR="00E01F01">
        <w:t xml:space="preserve">inhibitory </w:t>
      </w:r>
      <w:r w:rsidR="002461D0">
        <w:t xml:space="preserve">effect on the </w:t>
      </w:r>
      <w:r w:rsidR="00E01F01">
        <w:t>enzyme</w:t>
      </w:r>
      <w:r w:rsidR="002461D0">
        <w:t>. Another potential target is xanthine oxidase (XO)</w:t>
      </w:r>
      <w:r w:rsidR="00D21553">
        <w:t>.  This enzyme</w:t>
      </w:r>
      <w:r w:rsidR="002461D0">
        <w:t xml:space="preserve"> </w:t>
      </w:r>
      <w:r w:rsidR="00D21553">
        <w:t xml:space="preserve">converts </w:t>
      </w:r>
      <w:r w:rsidR="002461D0">
        <w:t>6-MP</w:t>
      </w:r>
      <w:r w:rsidR="00D67E0A">
        <w:t xml:space="preserve"> </w:t>
      </w:r>
      <w:proofErr w:type="gramStart"/>
      <w:r w:rsidR="00056558">
        <w:t>in</w:t>
      </w:r>
      <w:r w:rsidR="002461D0">
        <w:t>to</w:t>
      </w:r>
      <w:r w:rsidR="00AE626A">
        <w:t xml:space="preserve"> 6-thiouric acid</w:t>
      </w:r>
      <w:proofErr w:type="gramEnd"/>
      <w:r w:rsidR="00AE626A">
        <w:t xml:space="preserve"> (6-TU)</w:t>
      </w:r>
      <w:r w:rsidR="00D21553">
        <w:t>,</w:t>
      </w:r>
      <w:r w:rsidR="00AE626A">
        <w:t xml:space="preserve"> which has no known biologic effect. </w:t>
      </w:r>
      <w:r w:rsidR="00056558">
        <w:t>When this enzyme is inhibited</w:t>
      </w:r>
      <w:r w:rsidR="00D21553">
        <w:t xml:space="preserve">, much of the 6-MP is shunted </w:t>
      </w:r>
      <w:r w:rsidR="002B4C7F">
        <w:t xml:space="preserve">down </w:t>
      </w:r>
      <w:r w:rsidR="00056558">
        <w:t xml:space="preserve">the </w:t>
      </w:r>
      <w:r w:rsidR="00A01D32">
        <w:t>6-TGN</w:t>
      </w:r>
      <w:r w:rsidR="00056558">
        <w:t xml:space="preserve"> </w:t>
      </w:r>
      <w:proofErr w:type="gramStart"/>
      <w:r w:rsidR="00056558">
        <w:t>pathway</w:t>
      </w:r>
      <w:proofErr w:type="gramEnd"/>
      <w:r w:rsidR="00056558">
        <w:t>.</w:t>
      </w:r>
      <w:r w:rsidR="00056558" w:rsidRPr="00056558">
        <w:t xml:space="preserve"> </w:t>
      </w:r>
      <w:r w:rsidR="00056558">
        <w:t xml:space="preserve">Allopurinol, a XO-inhibitor used in the treatment of gout, has been successfully </w:t>
      </w:r>
      <w:r w:rsidR="00056558">
        <w:lastRenderedPageBreak/>
        <w:t xml:space="preserve">used to shunt metabolism of AZA/6-MP down this more favorable 6-TGN pathway. </w:t>
      </w:r>
      <w:r w:rsidR="00360C03">
        <w:t xml:space="preserve"> </w:t>
      </w:r>
      <w:r w:rsidR="00C51074">
        <w:t xml:space="preserve">The mechanism </w:t>
      </w:r>
      <w:r w:rsidR="008F3959">
        <w:t xml:space="preserve">by which this occurs </w:t>
      </w:r>
      <w:r w:rsidR="00C51074">
        <w:t xml:space="preserve">is not </w:t>
      </w:r>
      <w:r w:rsidR="00E01F01">
        <w:t>completely understood</w:t>
      </w:r>
      <w:r w:rsidR="00C51074">
        <w:t xml:space="preserve">, as the sole inhibition of XO would not explain the rise in 6-TG. </w:t>
      </w:r>
      <w:r w:rsidR="00DC1D96">
        <w:t xml:space="preserve">Sparrow et al selected a group of patients </w:t>
      </w:r>
      <w:r w:rsidR="00A01D32">
        <w:t>who</w:t>
      </w:r>
      <w:r w:rsidR="00DC1D96">
        <w:t xml:space="preserve"> </w:t>
      </w:r>
      <w:r w:rsidR="006A33A1">
        <w:t>had</w:t>
      </w:r>
      <w:r w:rsidR="00DC1D96">
        <w:t xml:space="preserve"> a </w:t>
      </w:r>
      <w:r w:rsidR="001868ED">
        <w:t>preferable metabolism</w:t>
      </w:r>
      <w:r w:rsidR="00DC1D96">
        <w:t xml:space="preserve"> towards 6-MMP and initiated therapy with 100</w:t>
      </w:r>
      <w:r w:rsidR="006A33A1">
        <w:t xml:space="preserve"> </w:t>
      </w:r>
      <w:r w:rsidR="00DC1D96">
        <w:t xml:space="preserve">mg of allopurinol while reducing the AZA/6-MP dose </w:t>
      </w:r>
      <w:r w:rsidR="00D67E0A">
        <w:t>by</w:t>
      </w:r>
      <w:r w:rsidR="00DC1D96">
        <w:t xml:space="preserve"> 25-50%. </w:t>
      </w:r>
      <w:r w:rsidR="00FD7725">
        <w:t>After 2-4 weeks o</w:t>
      </w:r>
      <w:r w:rsidR="00A01D32">
        <w:t xml:space="preserve">n this </w:t>
      </w:r>
      <w:r w:rsidR="00FD7725">
        <w:t>regi</w:t>
      </w:r>
      <w:r w:rsidR="00E55C7C">
        <w:t>men, they found that the level</w:t>
      </w:r>
      <w:r w:rsidR="00FD7725">
        <w:t xml:space="preserve"> of 6-TGN had significantly increased while the 6-MMP level had decreased</w:t>
      </w:r>
      <w:r w:rsidR="00330B12">
        <w:fldChar w:fldCharType="begin"/>
      </w:r>
      <w:r w:rsidR="00C758EA">
        <w:instrText xml:space="preserve"> ADDIN PAPERS2_CITATIONS &lt;citation&gt;&lt;uuid&gt;6406F468-1D89-465C-84F4-5403F52F51FB&lt;/uuid&gt;&lt;priority&gt;23&lt;/priority&gt;&lt;publications&gt;&lt;publication&gt;&lt;volume&gt;22&lt;/volume&gt;&lt;publication_date&gt;99200509001200000000220000&lt;/publication_date&gt;&lt;number&gt;5&lt;/number&gt;&lt;doi&gt;10.1111/j.1365-2036.2005.02583.x&lt;/doi&gt;&lt;startpage&gt;441&lt;/startpage&gt;&lt;title&gt;Allopurinol safely and effectively optimizes tioguanine metabolites in inflammatory bowel disease patients not responding to azathioprine and mercaptopurine&lt;/title&gt;&lt;uuid&gt;82BAD684-7335-40CB-A388-AEBC0C40EC79&lt;/uuid&gt;&lt;subtype&gt;400&lt;/subtype&gt;&lt;endpage&gt;446&lt;/endpage&gt;&lt;type&gt;400&lt;/type&gt;&lt;url&gt;http://doi.wiley.com/10.1111/j.1365-2036.2005.02583.x&lt;/url&gt;&lt;bundle&gt;&lt;publication&gt;&lt;title&gt;Alimentary Pharmacology &amp;amp; Therapeutics&lt;/title&gt;&lt;type&gt;-100&lt;/type&gt;&lt;subtype&gt;-100&lt;/subtype&gt;&lt;uuid&gt;19389CD7-5733-466B-9EAD-22E73F47179E&lt;/uuid&gt;&lt;/publication&gt;&lt;/bundle&gt;&lt;authors&gt;&lt;author&gt;&lt;firstName&gt;M&lt;/firstName&gt;&lt;middleNames&gt;P&lt;/middleNames&gt;&lt;lastName&gt;SPARROW&lt;/lastName&gt;&lt;/author&gt;&lt;author&gt;&lt;firstName&gt;S&lt;/firstName&gt;&lt;middleNames&gt;A&lt;/middleNames&gt;&lt;lastName&gt;HANDE&lt;/lastName&gt;&lt;/author&gt;&lt;author&gt;&lt;firstName&gt;S&lt;/firstName&gt;&lt;lastName&gt;FRIEDMAN&lt;/lastName&gt;&lt;/author&gt;&lt;author&gt;&lt;firstName&gt;W&lt;/firstName&gt;&lt;middleNames&gt;C&lt;/middleNames&gt;&lt;lastName&gt;LIM&lt;/lastName&gt;&lt;/author&gt;&lt;author&gt;&lt;firstName&gt;S&lt;/firstName&gt;&lt;middleNames&gt;I&lt;/middleNames&gt;&lt;lastName&gt;REDDY&lt;/lastName&gt;&lt;/author&gt;&lt;author&gt;&lt;firstName&gt;D&lt;/firstName&gt;&lt;lastName&gt;CAO&lt;/lastName&gt;&lt;/author&gt;&lt;author&gt;&lt;firstName&gt;S&lt;/firstName&gt;&lt;middleNames&gt;B&lt;/middleNames&gt;&lt;lastName&gt;Hanauer&lt;/lastName&gt;&lt;/author&gt;&lt;/authors&gt;&lt;/publication&gt;&lt;/publications&gt;&lt;cites&gt;&lt;/cites&gt;&lt;/citation&gt;</w:instrText>
      </w:r>
      <w:r w:rsidR="00330B12">
        <w:fldChar w:fldCharType="separate"/>
      </w:r>
      <w:r w:rsidR="00A318B8">
        <w:rPr>
          <w:lang w:eastAsia="ja-JP"/>
        </w:rPr>
        <w:t>{SPARROW:2005ka}</w:t>
      </w:r>
      <w:r w:rsidR="00330B12">
        <w:fldChar w:fldCharType="end"/>
      </w:r>
      <w:r w:rsidR="00FD7725">
        <w:t>.</w:t>
      </w:r>
      <w:r w:rsidR="00A318B8">
        <w:t xml:space="preserve"> A subsequent study by the same group looking at clinical response in </w:t>
      </w:r>
      <w:r w:rsidR="00A318B8" w:rsidRPr="00A318B8">
        <w:t>AZA/6-MP non</w:t>
      </w:r>
      <w:r w:rsidR="00A318B8">
        <w:t>-</w:t>
      </w:r>
      <w:r w:rsidR="00A318B8" w:rsidRPr="00A318B8">
        <w:t xml:space="preserve">responders </w:t>
      </w:r>
      <w:r w:rsidR="00A318B8">
        <w:t xml:space="preserve">when starting allopurinol found that </w:t>
      </w:r>
      <w:r w:rsidR="005E26BF">
        <w:t xml:space="preserve">the </w:t>
      </w:r>
      <w:r w:rsidR="002B4C7F">
        <w:t>allopurinol-</w:t>
      </w:r>
      <w:proofErr w:type="spellStart"/>
      <w:r w:rsidR="002B4C7F">
        <w:t>immunomodulator</w:t>
      </w:r>
      <w:proofErr w:type="spellEnd"/>
      <w:r w:rsidR="002B4C7F">
        <w:t xml:space="preserve"> </w:t>
      </w:r>
      <w:r w:rsidR="005E26BF">
        <w:t>regimen</w:t>
      </w:r>
      <w:r w:rsidR="00693029">
        <w:t xml:space="preserve"> </w:t>
      </w:r>
      <w:r w:rsidR="001868ED">
        <w:t>also improved</w:t>
      </w:r>
      <w:r w:rsidR="00EF3A2B">
        <w:t xml:space="preserve"> </w:t>
      </w:r>
      <w:r w:rsidR="00EF3A2B" w:rsidRPr="00552BCB">
        <w:t>disease</w:t>
      </w:r>
      <w:r w:rsidR="005E26BF" w:rsidRPr="00552BCB">
        <w:t xml:space="preserve"> activity</w:t>
      </w:r>
      <w:r w:rsidR="00B4762B" w:rsidRPr="00874D98">
        <w:t xml:space="preserve"> </w:t>
      </w:r>
      <w:r w:rsidR="00330B12">
        <w:fldChar w:fldCharType="begin"/>
      </w:r>
      <w:r w:rsidR="00C758EA">
        <w:instrText xml:space="preserve"> ADDIN PAPERS2_CITATIONS &lt;citation&gt;&lt;uuid&gt;735A3C16-2CE8-4449-B574-A320EDC7382C&lt;/uuid&gt;&lt;priority&gt;24&lt;/priority&gt;&lt;publications&gt;&lt;publication&gt;&lt;volume&gt;5&lt;/volume&gt;&lt;publication_date&gt;99200702001200000000220000&lt;/publication_date&gt;&lt;number&gt;2&lt;/number&gt;&lt;doi&gt;10.1016/j.cgh.2006.11.020&lt;/doi&gt;&lt;startpage&gt;209&lt;/startpage&gt;&lt;title&gt;Effect of Allopurinol on Clinical Outcomes in Inflammatory Bowel Disease Nonresponders to Azathioprine or 6-Mercaptopurine&lt;/title&gt;&lt;uuid&gt;1653170B-CE11-4CAE-BEB9-850E2E015229&lt;/uuid&gt;&lt;subtype&gt;400&lt;/subtype&gt;&lt;endpage&gt;214&lt;/endpage&gt;&lt;type&gt;400&lt;/type&gt;&lt;url&gt;http://linkinghub.elsevier.com/retrieve/pii/S1542356506011980&lt;/url&gt;&lt;bundle&gt;&lt;publication&gt;&lt;title&gt;Clinical Gastroenterology and Hepatology&lt;/title&gt;&lt;type&gt;-100&lt;/type&gt;&lt;subtype&gt;-100&lt;/subtype&gt;&lt;uuid&gt;AF305AE9-CC3E-4255-A66E-F0370857CF6C&lt;/uuid&gt;&lt;/publication&gt;&lt;/bundle&gt;&lt;authors&gt;&lt;author&gt;&lt;firstName&gt;Miles&lt;/firstName&gt;&lt;middleNames&gt;P&lt;/middleNames&gt;&lt;lastName&gt;Sparrow&lt;/lastName&gt;&lt;/author&gt;&lt;author&gt;&lt;firstName&gt;Scott&lt;/firstName&gt;&lt;middleNames&gt;A&lt;/middleNames&gt;&lt;lastName&gt;Hande&lt;/lastName&gt;&lt;/author&gt;&lt;author&gt;&lt;firstName&gt;Sonia&lt;/firstName&gt;&lt;lastName&gt;Friedman&lt;/lastName&gt;&lt;/author&gt;&lt;author&gt;&lt;firstName&gt;Dingcai&lt;/firstName&gt;&lt;lastName&gt;Cao&lt;/lastName&gt;&lt;/author&gt;&lt;author&gt;&lt;firstName&gt;Stephen&lt;/firstName&gt;&lt;middleNames&gt;B&lt;/middleNames&gt;&lt;lastName&gt;Hanauer&lt;/lastName&gt;&lt;/author&gt;&lt;/authors&gt;&lt;/publication&gt;&lt;/publications&gt;&lt;cites&gt;&lt;/cites&gt;&lt;/citation&gt;</w:instrText>
      </w:r>
      <w:r w:rsidR="00330B12">
        <w:fldChar w:fldCharType="separate"/>
      </w:r>
      <w:r w:rsidR="005E26BF">
        <w:rPr>
          <w:lang w:eastAsia="ja-JP"/>
        </w:rPr>
        <w:t>{Sparrow:2007ca}</w:t>
      </w:r>
      <w:r w:rsidR="00330B12">
        <w:fldChar w:fldCharType="end"/>
      </w:r>
      <w:r w:rsidR="005E26BF">
        <w:t xml:space="preserve">. </w:t>
      </w:r>
      <w:r w:rsidR="00CA368A">
        <w:t>Th</w:t>
      </w:r>
      <w:r w:rsidR="00B4762B">
        <w:t>is</w:t>
      </w:r>
      <w:r w:rsidR="00CA368A">
        <w:t xml:space="preserve"> beneficial effect was not only </w:t>
      </w:r>
      <w:r w:rsidR="00B4762B">
        <w:t xml:space="preserve">observed for </w:t>
      </w:r>
      <w:r w:rsidR="00CA368A">
        <w:t xml:space="preserve">disease </w:t>
      </w:r>
      <w:r w:rsidR="00EF3A2B">
        <w:t>activity</w:t>
      </w:r>
      <w:r w:rsidR="00CA368A">
        <w:t>, but</w:t>
      </w:r>
      <w:r w:rsidR="00693029">
        <w:t xml:space="preserve"> </w:t>
      </w:r>
      <w:r w:rsidR="00EF3A2B">
        <w:t>also</w:t>
      </w:r>
      <w:r w:rsidR="00CA368A">
        <w:t xml:space="preserve"> </w:t>
      </w:r>
      <w:r w:rsidR="0021674F">
        <w:t xml:space="preserve">reversed </w:t>
      </w:r>
      <w:r w:rsidR="00CA368A">
        <w:t>hepatotoxicity</w:t>
      </w:r>
      <w:r w:rsidR="00056558">
        <w:t xml:space="preserve">, </w:t>
      </w:r>
      <w:r w:rsidR="00693029">
        <w:t>presumably</w:t>
      </w:r>
      <w:r w:rsidR="0021674F">
        <w:t xml:space="preserve"> by reducing the 6-MMP levels. </w:t>
      </w:r>
      <w:r w:rsidR="00CA368A">
        <w:t xml:space="preserve"> </w:t>
      </w:r>
    </w:p>
    <w:p w14:paraId="01EE12D8" w14:textId="77777777" w:rsidR="0021674F" w:rsidRDefault="0021674F" w:rsidP="00AE282A">
      <w:pPr>
        <w:spacing w:line="480" w:lineRule="auto"/>
        <w:jc w:val="both"/>
      </w:pPr>
    </w:p>
    <w:p w14:paraId="25559068" w14:textId="77777777" w:rsidR="00390A26" w:rsidRDefault="00965321" w:rsidP="00AE282A">
      <w:pPr>
        <w:spacing w:line="480" w:lineRule="auto"/>
        <w:jc w:val="both"/>
      </w:pPr>
      <w:r>
        <w:t>However, t</w:t>
      </w:r>
      <w:r w:rsidR="0021674F">
        <w:t>here are several issues that must be addressed</w:t>
      </w:r>
      <w:r w:rsidR="007443DC">
        <w:t xml:space="preserve"> when starting patients on a combination of </w:t>
      </w:r>
      <w:r>
        <w:t xml:space="preserve">a </w:t>
      </w:r>
      <w:r w:rsidR="007443DC">
        <w:t>thiopurine and allopurinol</w:t>
      </w:r>
      <w:r w:rsidR="0021674F">
        <w:t xml:space="preserve">. First, </w:t>
      </w:r>
      <w:r>
        <w:t xml:space="preserve">we recommend </w:t>
      </w:r>
      <w:r w:rsidR="0021674F">
        <w:t xml:space="preserve">serial blood </w:t>
      </w:r>
      <w:r w:rsidR="00A177DF">
        <w:t>counts, check</w:t>
      </w:r>
      <w:r>
        <w:t xml:space="preserve">ing a </w:t>
      </w:r>
      <w:r w:rsidR="00BB2B48">
        <w:t>complete blood count (</w:t>
      </w:r>
      <w:r>
        <w:t>CBC</w:t>
      </w:r>
      <w:r w:rsidR="00BB2B48">
        <w:t>) with differential</w:t>
      </w:r>
      <w:r>
        <w:t xml:space="preserve"> </w:t>
      </w:r>
      <w:r w:rsidR="00A177DF">
        <w:t>weekly for the first month and month</w:t>
      </w:r>
      <w:r>
        <w:t xml:space="preserve">ly </w:t>
      </w:r>
      <w:r w:rsidR="00EA6C0D">
        <w:t>thereafter</w:t>
      </w:r>
      <w:r w:rsidR="00552BCB">
        <w:t xml:space="preserve">. </w:t>
      </w:r>
      <w:r w:rsidR="00A177DF">
        <w:t xml:space="preserve">Thiopurine metabolites </w:t>
      </w:r>
      <w:r w:rsidR="00BB2B48">
        <w:t xml:space="preserve">may </w:t>
      </w:r>
      <w:r w:rsidR="00A177DF">
        <w:t xml:space="preserve">be checked </w:t>
      </w:r>
      <w:r w:rsidR="00056558">
        <w:t xml:space="preserve">one </w:t>
      </w:r>
      <w:r w:rsidR="00A177DF">
        <w:t xml:space="preserve">month </w:t>
      </w:r>
      <w:r w:rsidR="00056558">
        <w:t xml:space="preserve">after </w:t>
      </w:r>
      <w:r w:rsidR="0071136E">
        <w:t>initiating</w:t>
      </w:r>
      <w:r w:rsidR="00A177DF">
        <w:t xml:space="preserve"> therapy in order to ensure the goal </w:t>
      </w:r>
      <w:r w:rsidR="001D387E">
        <w:t xml:space="preserve">of </w:t>
      </w:r>
      <w:r w:rsidR="00A177DF">
        <w:t>increased 6-TGN and decreased 6-MMP</w:t>
      </w:r>
      <w:r w:rsidR="001D387E">
        <w:t xml:space="preserve"> is achieved</w:t>
      </w:r>
      <w:r w:rsidR="00A177DF">
        <w:t>. If leukopenia develops, the dose of AZA/6-MP can be reduced.</w:t>
      </w:r>
      <w:r w:rsidR="00C51074">
        <w:t xml:space="preserve"> </w:t>
      </w:r>
    </w:p>
    <w:p w14:paraId="5E91B881" w14:textId="77777777" w:rsidR="00390A26" w:rsidRDefault="00390A26" w:rsidP="00AE282A">
      <w:pPr>
        <w:spacing w:line="480" w:lineRule="auto"/>
        <w:jc w:val="both"/>
      </w:pPr>
    </w:p>
    <w:p w14:paraId="17600BBA" w14:textId="77777777" w:rsidR="0021674F" w:rsidRDefault="00390A26" w:rsidP="00AE282A">
      <w:pPr>
        <w:spacing w:line="480" w:lineRule="auto"/>
        <w:jc w:val="both"/>
      </w:pPr>
      <w:r>
        <w:t xml:space="preserve">Another proposed strategy to overcome the </w:t>
      </w:r>
      <w:r w:rsidR="00056558">
        <w:t xml:space="preserve">shunting of </w:t>
      </w:r>
      <w:r>
        <w:t>6</w:t>
      </w:r>
      <w:r w:rsidR="001D387E">
        <w:t>-</w:t>
      </w:r>
      <w:r>
        <w:t xml:space="preserve">MP towards 6-MMP is splitting the thiopurine </w:t>
      </w:r>
      <w:r w:rsidR="00B4762B">
        <w:t>into twice daily dosing</w:t>
      </w:r>
      <w:r>
        <w:t xml:space="preserve">. </w:t>
      </w:r>
      <w:r w:rsidR="00D134C5">
        <w:t xml:space="preserve">A retrospective study in patients with preferential 6-MMP metabolism showed that </w:t>
      </w:r>
      <w:r w:rsidR="00D134C5" w:rsidRPr="00D134C5">
        <w:t xml:space="preserve">dividing the daily dose of the thiopurine </w:t>
      </w:r>
      <w:r w:rsidR="00D134C5">
        <w:t>(6</w:t>
      </w:r>
      <w:r w:rsidR="001D387E">
        <w:t>-</w:t>
      </w:r>
      <w:r w:rsidR="00D134C5">
        <w:t>MP or AZA)</w:t>
      </w:r>
      <w:r w:rsidR="00D134C5" w:rsidRPr="00D134C5">
        <w:t xml:space="preserve"> modifies </w:t>
      </w:r>
      <w:r w:rsidR="00D134C5">
        <w:t>how the drug is metabolized</w:t>
      </w:r>
      <w:r w:rsidR="001D387E">
        <w:t>,</w:t>
      </w:r>
      <w:r w:rsidR="00D134C5">
        <w:t xml:space="preserve"> </w:t>
      </w:r>
      <w:r w:rsidR="00D134C5" w:rsidRPr="00D134C5">
        <w:t xml:space="preserve">resulting in a significant reduction in 6-MMP </w:t>
      </w:r>
      <w:r w:rsidR="00EF2752">
        <w:t>levels</w:t>
      </w:r>
      <w:r w:rsidR="00D134C5" w:rsidRPr="00D134C5">
        <w:t xml:space="preserve"> </w:t>
      </w:r>
      <w:r w:rsidR="00EF2752">
        <w:t xml:space="preserve">and decreasing </w:t>
      </w:r>
      <w:r w:rsidR="00EF2752">
        <w:lastRenderedPageBreak/>
        <w:t xml:space="preserve">toxicity </w:t>
      </w:r>
      <w:r w:rsidR="00D134C5" w:rsidRPr="00D134C5">
        <w:t xml:space="preserve">without </w:t>
      </w:r>
      <w:r w:rsidR="00EF2752">
        <w:t xml:space="preserve">having an </w:t>
      </w:r>
      <w:r w:rsidR="00D134C5" w:rsidRPr="00D134C5">
        <w:t xml:space="preserve">adverse </w:t>
      </w:r>
      <w:r w:rsidR="00EF2752">
        <w:t xml:space="preserve">impact </w:t>
      </w:r>
      <w:r w:rsidR="001D387E">
        <w:t>o</w:t>
      </w:r>
      <w:r w:rsidR="00EF2752">
        <w:t>n</w:t>
      </w:r>
      <w:r w:rsidR="00D134C5" w:rsidRPr="00D134C5">
        <w:t xml:space="preserve"> clinical disease activity or 6-TGN levels</w:t>
      </w:r>
      <w:r w:rsidR="00A177DF">
        <w:t xml:space="preserve"> </w:t>
      </w:r>
      <w:r w:rsidR="00330B12">
        <w:fldChar w:fldCharType="begin"/>
      </w:r>
      <w:r w:rsidR="00C758EA">
        <w:instrText xml:space="preserve"> ADDIN PAPERS2_CITATIONS &lt;citation&gt;&lt;uuid&gt;5063F706-2DFC-46C8-B76B-627226E0686B&lt;/uuid&gt;&lt;priority&gt;25&lt;/priority&gt;&lt;publications&gt;&lt;publication&gt;&lt;volume&gt;36&lt;/volume&gt;&lt;publication_date&gt;99201207111200000000222000&lt;/publication_date&gt;&lt;number&gt;5&lt;/number&gt;&lt;doi&gt;10.1111/j.1365-2036.2012.05206.x&lt;/doi&gt;&lt;startpage&gt;449&lt;/startpage&gt;&lt;title&gt;Split-dose administration of thiopurine drugs: a novel and effective strategy for managing preferential 6-MMP metabolism&lt;/title&gt;&lt;uuid&gt;BCA0C16A-2D92-49D2-963B-E70A92DF7267&lt;/uuid&gt;&lt;subtype&gt;400&lt;/subtype&gt;&lt;endpage&gt;458&lt;/endpage&gt;&lt;type&gt;400&lt;/type&gt;&lt;url&gt;http://doi.wiley.com/10.1111/j.1365-2036.2012.05206.x&lt;/url&gt;&lt;bundle&gt;&lt;publication&gt;&lt;title&gt;Alimentary Pharmacology &amp;amp; Therapeutics&lt;/title&gt;&lt;type&gt;-100&lt;/type&gt;&lt;subtype&gt;-100&lt;/subtype&gt;&lt;uuid&gt;19389CD7-5733-466B-9EAD-22E73F47179E&lt;/uuid&gt;&lt;/publication&gt;&lt;/bundle&gt;&lt;authors&gt;&lt;author&gt;&lt;firstName&gt;D&lt;/firstName&gt;&lt;middleNames&gt;Q&lt;/middleNames&gt;&lt;lastName&gt;Shih&lt;/lastName&gt;&lt;/author&gt;&lt;author&gt;&lt;firstName&gt;M&lt;/firstName&gt;&lt;lastName&gt;Nguyen&lt;/lastName&gt;&lt;/author&gt;&lt;author&gt;&lt;firstName&gt;L&lt;/firstName&gt;&lt;lastName&gt;Zheng&lt;/lastName&gt;&lt;/author&gt;&lt;author&gt;&lt;firstName&gt;P&lt;/firstName&gt;&lt;lastName&gt;Ibanez&lt;/lastName&gt;&lt;/author&gt;&lt;author&gt;&lt;firstName&gt;L&lt;/firstName&gt;&lt;lastName&gt;Mei&lt;/lastName&gt;&lt;/author&gt;&lt;author&gt;&lt;firstName&gt;L&lt;/firstName&gt;&lt;middleNames&gt;Y&lt;/middleNames&gt;&lt;lastName&gt;Kwan&lt;/lastName&gt;&lt;/author&gt;&lt;author&gt;&lt;firstName&gt;K&lt;/firstName&gt;&lt;lastName&gt;Bradford&lt;/lastName&gt;&lt;/author&gt;&lt;author&gt;&lt;firstName&gt;C&lt;/firstName&gt;&lt;lastName&gt;Ting&lt;/lastName&gt;&lt;/author&gt;&lt;author&gt;&lt;firstName&gt;S&lt;/firstName&gt;&lt;middleNames&gt;R&lt;/middleNames&gt;&lt;lastName&gt;Targan&lt;/lastName&gt;&lt;/author&gt;&lt;author&gt;&lt;firstName&gt;E&lt;/firstName&gt;&lt;middleNames&gt;A&lt;/middleNames&gt;&lt;lastName&gt;Vasiliauskas&lt;/lastName&gt;&lt;/author&gt;&lt;/authors&gt;&lt;/publication&gt;&lt;/publications&gt;&lt;cites&gt;&lt;/cites&gt;&lt;/citation&gt;</w:instrText>
      </w:r>
      <w:r w:rsidR="00330B12">
        <w:fldChar w:fldCharType="separate"/>
      </w:r>
      <w:r w:rsidR="00EF2752">
        <w:rPr>
          <w:lang w:eastAsia="ja-JP"/>
        </w:rPr>
        <w:t>{Shih:2012bn}</w:t>
      </w:r>
      <w:r w:rsidR="00330B12">
        <w:fldChar w:fldCharType="end"/>
      </w:r>
      <w:r w:rsidR="00EF2752">
        <w:t xml:space="preserve">. </w:t>
      </w:r>
      <w:r w:rsidR="00B337E6">
        <w:t xml:space="preserve">The exact mechanism explaining the </w:t>
      </w:r>
      <w:r w:rsidR="00C614A8">
        <w:t>beneficial</w:t>
      </w:r>
      <w:r w:rsidR="00B337E6">
        <w:t xml:space="preserve"> </w:t>
      </w:r>
      <w:r w:rsidR="00D954F4">
        <w:t>outcomes</w:t>
      </w:r>
      <w:r w:rsidR="00B337E6">
        <w:t xml:space="preserve"> </w:t>
      </w:r>
      <w:r w:rsidR="00D954F4">
        <w:t>seen when implementing</w:t>
      </w:r>
      <w:r w:rsidR="00C614A8">
        <w:t xml:space="preserve"> </w:t>
      </w:r>
      <w:r w:rsidR="00B337E6">
        <w:t xml:space="preserve">this strategy </w:t>
      </w:r>
      <w:r w:rsidR="00D954F4">
        <w:t>is</w:t>
      </w:r>
      <w:r w:rsidR="00B337E6">
        <w:t xml:space="preserve"> unknown, </w:t>
      </w:r>
      <w:r w:rsidR="001D387E">
        <w:t xml:space="preserve">and </w:t>
      </w:r>
      <w:r w:rsidR="00EF2752">
        <w:t xml:space="preserve">further studies are needed to confirm the results. </w:t>
      </w:r>
    </w:p>
    <w:p w14:paraId="5AAE9065" w14:textId="77777777" w:rsidR="00806AAD" w:rsidRDefault="00806AAD" w:rsidP="00AE282A">
      <w:pPr>
        <w:spacing w:line="480" w:lineRule="auto"/>
        <w:jc w:val="both"/>
      </w:pPr>
    </w:p>
    <w:p w14:paraId="75E66AE0" w14:textId="77777777" w:rsidR="00B359C1" w:rsidRDefault="000346AA" w:rsidP="00AE282A">
      <w:pPr>
        <w:spacing w:line="480" w:lineRule="auto"/>
        <w:jc w:val="both"/>
      </w:pPr>
      <w:r>
        <w:t xml:space="preserve">In summary, </w:t>
      </w:r>
      <w:r w:rsidR="008630D3">
        <w:t>measuring</w:t>
      </w:r>
      <w:r>
        <w:t xml:space="preserve"> </w:t>
      </w:r>
      <w:r w:rsidR="00B4762B">
        <w:t xml:space="preserve">TPMT activity prior to thiopurine initiation has improved the clinical care for IBD patients, </w:t>
      </w:r>
      <w:r w:rsidR="00FE2E7D">
        <w:t xml:space="preserve">both </w:t>
      </w:r>
      <w:r w:rsidR="00886662">
        <w:t>b</w:t>
      </w:r>
      <w:r w:rsidR="00FE2E7D">
        <w:t xml:space="preserve">y improving treatment efficacy and by ameliorating </w:t>
      </w:r>
      <w:r w:rsidR="00B4762B">
        <w:t>iatrogenic toxicities</w:t>
      </w:r>
      <w:r w:rsidR="008957AE">
        <w:t xml:space="preserve">. </w:t>
      </w:r>
      <w:r w:rsidR="00BB2B48">
        <w:t xml:space="preserve">Many clinicians, including our group, also follow thiopurine metabolite levels with the intent of positively impacting patient care. </w:t>
      </w:r>
      <w:r w:rsidR="008957AE">
        <w:t xml:space="preserve">The enclosed algorithm represents a logical approach to </w:t>
      </w:r>
      <w:r w:rsidR="00EA6C0D">
        <w:t xml:space="preserve">the </w:t>
      </w:r>
      <w:r w:rsidR="008957AE">
        <w:t>c</w:t>
      </w:r>
      <w:r w:rsidR="00FE2E7D">
        <w:t>a</w:t>
      </w:r>
      <w:r w:rsidR="008957AE">
        <w:t xml:space="preserve">re </w:t>
      </w:r>
      <w:r w:rsidR="00FE2E7D">
        <w:t>o</w:t>
      </w:r>
      <w:r w:rsidR="008957AE">
        <w:t>f IBD patients</w:t>
      </w:r>
      <w:r w:rsidR="00FE2E7D">
        <w:t xml:space="preserve"> on thiopurine therapy</w:t>
      </w:r>
      <w:r w:rsidR="008957AE">
        <w:t xml:space="preserve"> </w:t>
      </w:r>
      <w:r w:rsidR="008630D3">
        <w:t xml:space="preserve">(Figure 2). </w:t>
      </w:r>
      <w:r>
        <w:t xml:space="preserve"> </w:t>
      </w:r>
    </w:p>
    <w:p w14:paraId="239EFAB4" w14:textId="77777777" w:rsidR="001D10C7" w:rsidRDefault="001D10C7" w:rsidP="00AE282A">
      <w:pPr>
        <w:spacing w:line="480" w:lineRule="auto"/>
        <w:jc w:val="both"/>
        <w:rPr>
          <w:b/>
        </w:rPr>
      </w:pPr>
    </w:p>
    <w:p w14:paraId="25049173" w14:textId="77777777" w:rsidR="005856D7" w:rsidRDefault="005856D7" w:rsidP="00AE282A">
      <w:pPr>
        <w:spacing w:line="480" w:lineRule="auto"/>
        <w:jc w:val="center"/>
        <w:rPr>
          <w:b/>
        </w:rPr>
      </w:pPr>
    </w:p>
    <w:p w14:paraId="3B4CBC40" w14:textId="77777777" w:rsidR="00ED39BC" w:rsidRPr="00ED39BC" w:rsidRDefault="00ED39BC" w:rsidP="00AE282A">
      <w:pPr>
        <w:spacing w:line="480" w:lineRule="auto"/>
        <w:jc w:val="center"/>
        <w:rPr>
          <w:b/>
        </w:rPr>
      </w:pPr>
      <w:r w:rsidRPr="00ED39BC">
        <w:rPr>
          <w:b/>
        </w:rPr>
        <w:t>Anti-Tumor Necrosis Factor</w:t>
      </w:r>
    </w:p>
    <w:p w14:paraId="09DEA411" w14:textId="77777777" w:rsidR="00E56810" w:rsidRDefault="00E56810" w:rsidP="00AE282A">
      <w:pPr>
        <w:spacing w:line="480" w:lineRule="auto"/>
        <w:jc w:val="both"/>
      </w:pPr>
    </w:p>
    <w:p w14:paraId="3D48D839" w14:textId="77777777" w:rsidR="00E56810" w:rsidRDefault="00E56810" w:rsidP="00AE282A">
      <w:pPr>
        <w:spacing w:line="480" w:lineRule="auto"/>
        <w:jc w:val="both"/>
      </w:pPr>
      <w:r>
        <w:t xml:space="preserve">Anti-TNF agents have dramatically changed the </w:t>
      </w:r>
      <w:r w:rsidR="004B760A">
        <w:t>management</w:t>
      </w:r>
      <w:r>
        <w:t xml:space="preserve"> of CD and UC. </w:t>
      </w:r>
      <w:r w:rsidR="004B760A">
        <w:t>Th</w:t>
      </w:r>
      <w:r w:rsidR="001F540E">
        <w:t>ough four</w:t>
      </w:r>
      <w:r w:rsidR="004B760A">
        <w:t xml:space="preserve"> anti-TNF agents </w:t>
      </w:r>
      <w:r w:rsidR="001F540E">
        <w:t xml:space="preserve">are </w:t>
      </w:r>
      <w:r w:rsidR="008957AE">
        <w:t xml:space="preserve">currently </w:t>
      </w:r>
      <w:r w:rsidR="001F540E">
        <w:t>approved to treat IBD,</w:t>
      </w:r>
      <w:r w:rsidR="004B760A">
        <w:t xml:space="preserve"> </w:t>
      </w:r>
      <w:r w:rsidR="000B1CFE">
        <w:t xml:space="preserve">we will focus on infliximab (IFX) and </w:t>
      </w:r>
      <w:r w:rsidR="001C3832">
        <w:t>adalimumab</w:t>
      </w:r>
      <w:r w:rsidR="000B1CFE">
        <w:t xml:space="preserve"> (ADA)</w:t>
      </w:r>
      <w:r w:rsidR="00B82FDE">
        <w:t>,</w:t>
      </w:r>
      <w:r w:rsidR="008957AE">
        <w:t xml:space="preserve"> as </w:t>
      </w:r>
      <w:r w:rsidR="001F540E">
        <w:t xml:space="preserve">these </w:t>
      </w:r>
      <w:r w:rsidR="00B82FDE">
        <w:t xml:space="preserve">are </w:t>
      </w:r>
      <w:r w:rsidR="000B1CFE">
        <w:t xml:space="preserve">the two anti-TNF </w:t>
      </w:r>
      <w:r w:rsidR="00564535">
        <w:t xml:space="preserve">drugs </w:t>
      </w:r>
      <w:r w:rsidR="00B82FDE">
        <w:t>with</w:t>
      </w:r>
      <w:r w:rsidR="000B1CFE">
        <w:t xml:space="preserve"> commercially available assays to measure drug levels and </w:t>
      </w:r>
      <w:r w:rsidR="00B82FDE">
        <w:t xml:space="preserve">anti-drug </w:t>
      </w:r>
      <w:r w:rsidR="000B1CFE">
        <w:t>antibodies.</w:t>
      </w:r>
      <w:r w:rsidR="004B760A">
        <w:t xml:space="preserve"> </w:t>
      </w:r>
      <w:r w:rsidR="000B1CFE">
        <w:t>IFX</w:t>
      </w:r>
      <w:r w:rsidR="00305FD1">
        <w:t xml:space="preserve"> </w:t>
      </w:r>
      <w:r>
        <w:t>is a chimeric IgG1 monoclonal antibody consisting of human constant and murine variable regions</w:t>
      </w:r>
      <w:r w:rsidR="00B82FDE">
        <w:t xml:space="preserve">; it is </w:t>
      </w:r>
      <w:r>
        <w:t>indicat</w:t>
      </w:r>
      <w:r w:rsidR="006C2E89">
        <w:t>ed</w:t>
      </w:r>
      <w:r w:rsidR="001F540E">
        <w:t xml:space="preserve"> for</w:t>
      </w:r>
      <w:r>
        <w:t xml:space="preserve"> induction and maintenance of clinical remission in patients with moderate</w:t>
      </w:r>
      <w:r w:rsidR="001F540E">
        <w:t>-</w:t>
      </w:r>
      <w:r>
        <w:t>to</w:t>
      </w:r>
      <w:r w:rsidR="001F540E">
        <w:t>-</w:t>
      </w:r>
      <w:r>
        <w:t>severe</w:t>
      </w:r>
      <w:r w:rsidR="001F540E">
        <w:t>ly</w:t>
      </w:r>
      <w:r>
        <w:t xml:space="preserve"> active CD </w:t>
      </w:r>
      <w:r w:rsidR="00CA5DF7">
        <w:t xml:space="preserve">and UC </w:t>
      </w:r>
      <w:r w:rsidR="00330B12">
        <w:fldChar w:fldCharType="begin"/>
      </w:r>
      <w:r w:rsidR="00C758EA">
        <w:instrText xml:space="preserve"> ADDIN PAPERS2_CITATIONS &lt;citation&gt;&lt;uuid&gt;5988D992-4FF5-49B3-ABBD-EEE34E852277&lt;/uuid&gt;&lt;priority&gt;26&lt;/priority&gt;&lt;publications&gt;&lt;publication&gt;&lt;uuid&gt;ADFE99BE-3281-45A0-8175-3309A7968BB4&lt;/uuid&gt;&lt;volume&gt;359&lt;/volume&gt;&lt;doi&gt;10.1016/S0140-6736(02)08512-4&lt;/doi&gt;&lt;startpage&gt;1541&lt;/startpage&gt;&lt;publication_date&gt;99200205041200000000222000&lt;/publication_date&gt;&lt;type&gt;400&lt;/type&gt;&lt;title&gt;Maintenance infliximab for Crohn's disease: the ACCENT I randomised trial&lt;/title&gt;&lt;location&gt;200,5,41.7805099,-87.6038260&lt;/location&gt;&lt;institution&gt;Department of Gastroenterology and Nutrition, University of Chicago Medical Center, Chicago, IL 60637, USA. shanauer@medicien.bsd.uchicago.edu&lt;/institution&gt;&lt;number&gt;9317&lt;/number&gt;&lt;subtype&gt;400&lt;/subtype&gt;&lt;endpage&gt;1549&lt;/endpage&gt;&lt;bundle&gt;&lt;publication&gt;&lt;url&gt;http://www.thelancet.com/&lt;/url&gt;&lt;title&gt;Lancet&lt;/title&gt;&lt;type&gt;-100&lt;/type&gt;&lt;subtype&gt;-100&lt;/subtype&gt;&lt;uuid&gt;CDBA5821-2852-46DD-A9E9-F228B3D954F8&lt;/uuid&gt;&lt;/publication&gt;&lt;/bundle&gt;&lt;authors&gt;&lt;author&gt;&lt;firstName&gt;Stephen&lt;/firstName&gt;&lt;middleNames&gt;B&lt;/middleNames&gt;&lt;lastName&gt;Hanauer&lt;/lastName&gt;&lt;/author&gt;&lt;author&gt;&lt;firstName&gt;Brian&lt;/firstName&gt;&lt;middleNames&gt;G&lt;/middleNames&gt;&lt;lastName&gt;Feagan&lt;/lastName&gt;&lt;/author&gt;&lt;author&gt;&lt;firstName&gt;Gary&lt;/firstName&gt;&lt;middleNames&gt;R&lt;/middleNames&gt;&lt;lastName&gt;Lichtenstein&lt;/lastName&gt;&lt;/author&gt;&lt;author&gt;&lt;firstName&gt;Lloyd&lt;/firstName&gt;&lt;middleNames&gt;F&lt;/middleNames&gt;&lt;lastName&gt;Mayer&lt;/lastName&gt;&lt;/author&gt;&lt;author&gt;&lt;firstName&gt;S&lt;/firstName&gt;&lt;lastName&gt;Schreiber&lt;/lastName&gt;&lt;/author&gt;&lt;author&gt;&lt;firstName&gt;Jean&lt;/firstName&gt;&lt;middleNames&gt;Frederic&lt;/middleNames&gt;&lt;lastName&gt;Colombel&lt;/lastName&gt;&lt;/author&gt;&lt;author&gt;&lt;firstName&gt;Daniel&lt;/firstName&gt;&lt;lastName&gt;Rachmilewitz&lt;/lastName&gt;&lt;/author&gt;&lt;author&gt;&lt;firstName&gt;Douglas&lt;/firstName&gt;&lt;middleNames&gt;C&lt;/middleNames&gt;&lt;lastName&gt;Wolf&lt;/lastName&gt;&lt;/author&gt;&lt;author&gt;&lt;firstName&gt;Allan&lt;/firstName&gt;&lt;lastName&gt;Olson&lt;/lastName&gt;&lt;/author&gt;&lt;author&gt;&lt;firstName&gt;Weihang&lt;/firstName&gt;&lt;lastName&gt;Bao&lt;/lastName&gt;&lt;/author&gt;&lt;author&gt;&lt;firstName&gt;Paul&lt;/firstName&gt;&lt;lastName&gt;Rutgeerts&lt;/lastName&gt;&lt;/author&gt;&lt;author&gt;&lt;lastName&gt;ACCENT I Study Group&lt;/lastName&gt;&lt;/author&gt;&lt;/authors&gt;&lt;/publication&gt;&lt;publication&gt;&lt;uuid&gt;71F1B2A0-815E-4747-A967-39395E828EEB&lt;/uuid&gt;&lt;volume&gt;353&lt;/volume&gt;&lt;doi&gt;10.1056/NEJMoa050516&lt;/doi&gt;&lt;startpage&gt;2462&lt;/startpage&gt;&lt;publication_date&gt;99200512081200000000222000&lt;/publication_date&gt;&lt;url&gt;http://eutils.ncbi.nlm.nih.gov/entrez/eutils/elink.fcgi?dbfrom=pubmed&amp;amp;id=16339095&amp;amp;retmode=ref&amp;amp;cmd=prlinks&lt;/url&gt;&lt;type&gt;400&lt;/type&gt;&lt;title&gt;Infliximab for induction and maintenance therapy for ulcerative colitis.&lt;/title&gt;&lt;location&gt;200,4,50.8771200,4.6840100&lt;/location&gt;&lt;institution&gt;University Hospital Gasthuisberg, Leuven, Belgium. paul.rutgeerts@uz.kuleuven.ac.be&lt;/institution&gt;&lt;number&gt;23&lt;/number&gt;&lt;subtype&gt;400&lt;/subtype&gt;&lt;endpage&gt;2476&lt;/endpage&gt;&lt;bundle&gt;&lt;publication&gt;&lt;title&gt;The New England journal of medicine&lt;/title&gt;&lt;type&gt;-100&lt;/type&gt;&lt;subtype&gt;-100&lt;/subtype&gt;&lt;uuid&gt;C93201D1-947F-4738-9FC4-FDC7E77ACC1E&lt;/uuid&gt;&lt;/publication&gt;&lt;/bundle&gt;&lt;authors&gt;&lt;author&gt;&lt;firstName&gt;Paul&lt;/firstName&gt;&lt;lastName&gt;Rutgeerts&lt;/lastName&gt;&lt;/author&gt;&lt;author&gt;&lt;firstName&gt;William&lt;/firstName&gt;&lt;middleNames&gt;J&lt;/middleNames&gt;&lt;lastName&gt;Sandborn&lt;/lastName&gt;&lt;/author&gt;&lt;author&gt;&lt;firstName&gt;Brian&lt;/firstName&gt;&lt;middleNames&gt;G&lt;/middleNames&gt;&lt;lastName&gt;Feagan&lt;/lastName&gt;&lt;/author&gt;&lt;author&gt;&lt;firstName&gt;Walter&lt;/firstName&gt;&lt;lastName&gt;Reinisch&lt;/lastName&gt;&lt;/author&gt;&lt;author&gt;&lt;firstName&gt;Allan&lt;/firstName&gt;&lt;lastName&gt;Olson&lt;/lastName&gt;&lt;/author&gt;&lt;author&gt;&lt;firstName&gt;Jewel&lt;/firstName&gt;&lt;lastName&gt;Johanns&lt;/lastName&gt;&lt;/author&gt;&lt;author&gt;&lt;firstName&gt;Suzanne&lt;/firstName&gt;&lt;lastName&gt;Travers&lt;/lastName&gt;&lt;/author&gt;&lt;author&gt;&lt;firstName&gt;Daniel&lt;/firstName&gt;&lt;lastName&gt;Rachmilewitz&lt;/lastName&gt;&lt;/author&gt;&lt;author&gt;&lt;firstName&gt;Stephen&lt;/firstName&gt;&lt;middleNames&gt;B&lt;/middleNames&gt;&lt;lastName&gt;Hanauer&lt;/lastName&gt;&lt;/author&gt;&lt;author&gt;&lt;firstName&gt;Gary&lt;/firstName&gt;&lt;middleNames&gt;R&lt;/middleNames&gt;&lt;lastName&gt;Lichtenstein&lt;/lastName&gt;&lt;/author&gt;&lt;author&gt;&lt;lastName&gt;Villiers&lt;/lastName&gt;&lt;nonDroppingParticle&gt;de&lt;/nonDroppingParticle&gt;&lt;firstName&gt;Willem&lt;/firstName&gt;&lt;middleNames&gt;J S&lt;/middleNames&gt;&lt;/author&gt;&lt;author&gt;&lt;firstName&gt;Daniel&lt;/firstName&gt;&lt;lastName&gt;Present&lt;/lastName&gt;&lt;/author&gt;&lt;author&gt;&lt;firstName&gt;Bruce&lt;/firstName&gt;&lt;middleNames&gt;E&lt;/middleNames&gt;&lt;lastName&gt;Sands&lt;/lastName&gt;&lt;/author&gt;&lt;author&gt;&lt;firstName&gt;Jean-Frederic&lt;/firstName&gt;&lt;lastName&gt;Colombel&lt;/lastName&gt;&lt;/author&gt;&lt;/authors&gt;&lt;/publication&gt;&lt;/publications&gt;&lt;cites&gt;&lt;/cites&gt;&lt;/citation&gt;</w:instrText>
      </w:r>
      <w:r w:rsidR="00330B12">
        <w:fldChar w:fldCharType="separate"/>
      </w:r>
      <w:r w:rsidR="001D10C7">
        <w:rPr>
          <w:lang w:eastAsia="ja-JP"/>
        </w:rPr>
        <w:t>{Hanauer:2002ha, Rutgeerts:2005gr}</w:t>
      </w:r>
      <w:r w:rsidR="00330B12">
        <w:fldChar w:fldCharType="end"/>
      </w:r>
      <w:r w:rsidR="001D10C7">
        <w:t>.</w:t>
      </w:r>
      <w:r>
        <w:t xml:space="preserve"> </w:t>
      </w:r>
      <w:r w:rsidR="000B1CFE">
        <w:t xml:space="preserve">ADA </w:t>
      </w:r>
      <w:r>
        <w:t>is a recombinant fully human IgG1 monoclonal antibody</w:t>
      </w:r>
      <w:r w:rsidR="001F540E">
        <w:t xml:space="preserve">, also </w:t>
      </w:r>
      <w:r w:rsidR="006C2E89">
        <w:t>approved</w:t>
      </w:r>
      <w:r>
        <w:t xml:space="preserve"> for the induction and maintenance of remission in patients with CD</w:t>
      </w:r>
      <w:r w:rsidR="00CA5DF7">
        <w:t xml:space="preserve"> and UC</w:t>
      </w:r>
      <w:r w:rsidR="001D10C7">
        <w:t xml:space="preserve"> </w:t>
      </w:r>
      <w:r w:rsidR="00330B12">
        <w:fldChar w:fldCharType="begin"/>
      </w:r>
      <w:r w:rsidR="00C758EA">
        <w:instrText xml:space="preserve"> ADDIN PAPERS2_CITATIONS &lt;citation&gt;&lt;uuid&gt;733FE7F8-535A-436A-90DA-65F673E49D8A&lt;/uuid&gt;&lt;priority&gt;27&lt;/priority&gt;&lt;publications&gt;&lt;publication&gt;&lt;volume&gt;130&lt;/volume&gt;&lt;publication_date&gt;99200602001200000000220000&lt;/publication_date&gt;&lt;number&gt;2&lt;/number&gt;&lt;doi&gt;10.1053/j.gastro.2005.11.030&lt;/doi&gt;&lt;startpage&gt;323&lt;/startpage&gt;&lt;title&gt;Human Anti–Tumor Necrosis Factor Monoclonal Antibody (Adalimumab) in Crohn’s Disease: the CLASSIC-I Trial&lt;/title&gt;&lt;uuid&gt;16E2EC4A-EAA6-4A6A-BFAA-61CACFAF6BBB&lt;/uuid&gt;&lt;subtype&gt;400&lt;/subtype&gt;&lt;endpage&gt;333&lt;/endpage&gt;&lt;type&gt;400&lt;/type&gt;&lt;url&gt;http://linkinghub.elsevier.com/retrieve/pii/S0016508505023152&lt;/url&gt;&lt;bundle&gt;&lt;publication&gt;&lt;publisher&gt;Elsevier Inc.&lt;/publisher&gt;&lt;title&gt;Gastroenterology&lt;/title&gt;&lt;type&gt;-100&lt;/type&gt;&lt;subtype&gt;-100&lt;/subtype&gt;&lt;uuid&gt;55E2839A-921A-422F-B29F-01F5F1EF3ADB&lt;/uuid&gt;&lt;/publication&gt;&lt;/bundle&gt;&lt;authors&gt;&lt;author&gt;&lt;firstName&gt;Stephen&lt;/firstName&gt;&lt;middleNames&gt;B&lt;/middleNames&gt;&lt;lastName&gt;Hanauer&lt;/lastName&gt;&lt;/author&gt;&lt;author&gt;&lt;firstName&gt;William&lt;/firstName&gt;&lt;middleNames&gt;J&lt;/middleNames&gt;&lt;lastName&gt;Sandborn&lt;/lastName&gt;&lt;/author&gt;&lt;author&gt;&lt;firstName&gt;Paul&lt;/firstName&gt;&lt;lastName&gt;Rutgeerts&lt;/lastName&gt;&lt;/author&gt;&lt;author&gt;&lt;firstName&gt;Richard&lt;/firstName&gt;&lt;middleNames&gt;N&lt;/middleNames&gt;&lt;lastName&gt;Fedorak&lt;/lastName&gt;&lt;/author&gt;&lt;author&gt;&lt;firstName&gt;Milan&lt;/firstName&gt;&lt;lastName&gt;Lukas&lt;/lastName&gt;&lt;/author&gt;&lt;author&gt;&lt;firstName&gt;Donald&lt;/firstName&gt;&lt;lastName&gt;MacIntosh&lt;/lastName&gt;&lt;/author&gt;&lt;author&gt;&lt;firstName&gt;Remo&lt;/firstName&gt;&lt;lastName&gt;Panaccione&lt;/lastName&gt;&lt;/author&gt;&lt;author&gt;&lt;firstName&gt;Douglas&lt;/firstName&gt;&lt;lastName&gt;Wolf&lt;/lastName&gt;&lt;/author&gt;&lt;author&gt;&lt;firstName&gt;Paul&lt;/firstName&gt;&lt;lastName&gt;Pollack&lt;/lastName&gt;&lt;/author&gt;&lt;/authors&gt;&lt;/publication&gt;&lt;publication&gt;&lt;volume&gt;56&lt;/volume&gt;&lt;publication_date&gt;99200704051200000000222000&lt;/publication_date&gt;&lt;number&gt;9&lt;/number&gt;&lt;doi&gt;10.1136/gut.2006.106781&lt;/doi&gt;&lt;startpage&gt;1232&lt;/startpage&gt;&lt;title&gt;Adalimumab for maintenance treatment of Crohn's disease: results of the CLASSIC II trial&lt;/title&gt;&lt;uuid&gt;B093CD0C-9E86-4ED5-B629-10C014418B6B&lt;/uuid&gt;&lt;subtype&gt;400&lt;/subtype&gt;&lt;endpage&gt;1239&lt;/endpage&gt;&lt;type&gt;400&lt;/type&gt;&lt;url&gt;http://gut.bmj.com/cgi/doi/10.1136/gut.2006.106781&lt;/url&gt;&lt;bundle&gt;&lt;publication&gt;&lt;title&gt;Gut&lt;/title&gt;&lt;type&gt;-100&lt;/type&gt;&lt;subtype&gt;-100&lt;/subtype&gt;&lt;uuid&gt;EDE43D83-198B-4557-BD88-8FAA1435169F&lt;/uuid&gt;&lt;/publication&gt;&lt;/bundle&gt;&lt;authors&gt;&lt;author&gt;&lt;firstName&gt;W&lt;/firstName&gt;&lt;middleNames&gt;J&lt;/middleNames&gt;&lt;lastName&gt;Sandborn&lt;/lastName&gt;&lt;/author&gt;&lt;author&gt;&lt;firstName&gt;S&lt;/firstName&gt;&lt;middleNames&gt;B&lt;/middleNames&gt;&lt;lastName&gt;Hanauer&lt;/lastName&gt;&lt;/author&gt;&lt;author&gt;&lt;firstName&gt;P&lt;/firstName&gt;&lt;lastName&gt;Rutgeerts&lt;/lastName&gt;&lt;/author&gt;&lt;author&gt;&lt;firstName&gt;R&lt;/firstName&gt;&lt;middleNames&gt;N&lt;/middleNames&gt;&lt;lastName&gt;Fedorak&lt;/lastName&gt;&lt;/author&gt;&lt;author&gt;&lt;firstName&gt;M&lt;/firstName&gt;&lt;lastName&gt;Lukas&lt;/lastName&gt;&lt;/author&gt;&lt;author&gt;&lt;firstName&gt;D&lt;/firstName&gt;&lt;middleNames&gt;G&lt;/middleNames&gt;&lt;lastName&gt;MacIntosh&lt;/lastName&gt;&lt;/author&gt;&lt;author&gt;&lt;firstName&gt;R&lt;/firstName&gt;&lt;lastName&gt;Panaccione&lt;/lastName&gt;&lt;/author&gt;&lt;author&gt;&lt;firstName&gt;D&lt;/firstName&gt;&lt;lastName&gt;Wolf&lt;/lastName&gt;&lt;/author&gt;&lt;author&gt;&lt;firstName&gt;J&lt;/firstName&gt;&lt;middleNames&gt;D&lt;/middleNames&gt;&lt;lastName&gt;Kent&lt;/lastName&gt;&lt;/author&gt;&lt;author&gt;&lt;firstName&gt;B&lt;/firstName&gt;&lt;lastName&gt;Bittle&lt;/lastName&gt;&lt;/author&gt;&lt;author&gt;&lt;firstName&gt;J&lt;/firstName&gt;&lt;lastName&gt;Li&lt;/lastName&gt;&lt;/author&gt;&lt;author&gt;&lt;firstName&gt;P&lt;/firstName&gt;&lt;middleNames&gt;F&lt;/middleNames&gt;&lt;lastName&gt;Pollack&lt;/lastName&gt;&lt;/author&gt;&lt;/authors&gt;&lt;/publication&gt;&lt;publication&gt;&lt;volume&gt;60&lt;/volume&gt;&lt;publication_date&gt;99201105101200000000222000&lt;/publication_date&gt;&lt;number&gt;6&lt;/number&gt;&lt;doi&gt;10.1136/gut.2010.221127&lt;/doi&gt;&lt;startpage&gt;780&lt;/startpage&gt;&lt;title&gt;Adalimumab for induction of clinical remission in moderately to severely active ulcerative colitis: results of a randomised controlled trial&lt;/title&gt;&lt;uuid&gt;D5ADF21B-1D20-44C3-9F8E-9C4186ED88BC&lt;/uuid&gt;&lt;subtype&gt;400&lt;/subtype&gt;&lt;endpage&gt;787&lt;/endpage&gt;&lt;type&gt;400&lt;/type&gt;&lt;url&gt;http://gut.bmj.com/cgi/doi/10.1136/gut.2010.221127&lt;/url&gt;&lt;bundle&gt;&lt;publication&gt;&lt;title&gt;Gut&lt;/title&gt;&lt;type&gt;-100&lt;/type&gt;&lt;subtype&gt;-100&lt;/subtype&gt;&lt;uuid&gt;EDE43D83-198B-4557-BD88-8FAA1435169F&lt;/uuid&gt;&lt;/publication&gt;&lt;/bundle&gt;&lt;authors&gt;&lt;author&gt;&lt;firstName&gt;W&lt;/firstName&gt;&lt;lastName&gt;Reinisch&lt;/lastName&gt;&lt;/author&gt;&lt;author&gt;&lt;firstName&gt;W&lt;/firstName&gt;&lt;middleNames&gt;J&lt;/middleNames&gt;&lt;lastName&gt;Sandborn&lt;/lastName&gt;&lt;/author&gt;&lt;author&gt;&lt;firstName&gt;D&lt;/firstName&gt;&lt;middleNames&gt;W&lt;/middleNames&gt;&lt;lastName&gt;Hommes&lt;/lastName&gt;&lt;/author&gt;&lt;author&gt;&lt;firstName&gt;G&lt;/firstName&gt;&lt;lastName&gt;D'haens&lt;/lastName&gt;&lt;/author&gt;&lt;author&gt;&lt;firstName&gt;S&lt;/firstName&gt;&lt;lastName&gt;Hanauer&lt;/lastName&gt;&lt;/author&gt;&lt;author&gt;&lt;firstName&gt;S&lt;/firstName&gt;&lt;lastName&gt;Schreiber&lt;/lastName&gt;&lt;/author&gt;&lt;author&gt;&lt;firstName&gt;R&lt;/firstName&gt;&lt;lastName&gt;Panaccione&lt;/lastName&gt;&lt;/author&gt;&lt;author&gt;&lt;firstName&gt;R&lt;/firstName&gt;&lt;middleNames&gt;N&lt;/middleNames&gt;&lt;lastName&gt;Fedorak&lt;/lastName&gt;&lt;/author&gt;&lt;author&gt;&lt;firstName&gt;M&lt;/firstName&gt;&lt;middleNames&gt;B&lt;/middleNames&gt;&lt;lastName&gt;Tighe&lt;/lastName&gt;&lt;/author&gt;&lt;author&gt;&lt;firstName&gt;B&lt;/firstName&gt;&lt;lastName&gt;Huang&lt;/lastName&gt;&lt;/author&gt;&lt;author&gt;&lt;firstName&gt;W&lt;/firstName&gt;&lt;lastName&gt;Kampman&lt;/lastName&gt;&lt;/author&gt;&lt;author&gt;&lt;firstName&gt;A&lt;/firstName&gt;&lt;lastName&gt;Lazar&lt;/lastName&gt;&lt;/author&gt;&lt;author&gt;&lt;firstName&gt;R&lt;/firstName&gt;&lt;lastName&gt;Thakkar&lt;/lastName&gt;&lt;/author&gt;&lt;/authors&gt;&lt;/publication&gt;&lt;/publications&gt;&lt;cites&gt;&lt;/cites&gt;&lt;/citation&gt;</w:instrText>
      </w:r>
      <w:r w:rsidR="00330B12">
        <w:fldChar w:fldCharType="separate"/>
      </w:r>
      <w:r w:rsidR="00CA5DF7">
        <w:rPr>
          <w:lang w:eastAsia="ja-JP"/>
        </w:rPr>
        <w:t>{Hanauer:2006em, Sandborn:2007kg, Reinisch:2011fs}</w:t>
      </w:r>
      <w:r w:rsidR="00330B12">
        <w:fldChar w:fldCharType="end"/>
      </w:r>
      <w:r w:rsidR="001D10C7">
        <w:t xml:space="preserve">. </w:t>
      </w:r>
    </w:p>
    <w:p w14:paraId="2E9BD774" w14:textId="77777777" w:rsidR="00F67F53" w:rsidRDefault="00F67F53" w:rsidP="00AE282A">
      <w:pPr>
        <w:spacing w:line="480" w:lineRule="auto"/>
        <w:jc w:val="both"/>
      </w:pPr>
    </w:p>
    <w:p w14:paraId="2BA54154" w14:textId="77777777" w:rsidR="000E08B0" w:rsidRDefault="00F67F53" w:rsidP="00AE282A">
      <w:pPr>
        <w:spacing w:line="480" w:lineRule="auto"/>
        <w:jc w:val="both"/>
      </w:pPr>
      <w:r>
        <w:lastRenderedPageBreak/>
        <w:t xml:space="preserve">These </w:t>
      </w:r>
      <w:r w:rsidR="00BB2B48">
        <w:t xml:space="preserve">biologic </w:t>
      </w:r>
      <w:r>
        <w:t xml:space="preserve">therapies </w:t>
      </w:r>
      <w:r w:rsidR="001F540E">
        <w:t>are of proven benefit,</w:t>
      </w:r>
      <w:r w:rsidR="006A3BB2">
        <w:t xml:space="preserve"> </w:t>
      </w:r>
      <w:r w:rsidR="006C2E89">
        <w:t>reducing</w:t>
      </w:r>
      <w:r w:rsidR="00577F15">
        <w:t xml:space="preserve"> </w:t>
      </w:r>
      <w:r w:rsidR="006C2E89">
        <w:t xml:space="preserve">rates of </w:t>
      </w:r>
      <w:r w:rsidR="00E967DF">
        <w:t xml:space="preserve">hospitalization and surgery rates </w:t>
      </w:r>
      <w:r w:rsidR="001F540E">
        <w:t xml:space="preserve">while improving </w:t>
      </w:r>
      <w:r w:rsidR="00E967DF">
        <w:t xml:space="preserve">quality of life </w:t>
      </w:r>
      <w:r w:rsidR="00330B12">
        <w:fldChar w:fldCharType="begin"/>
      </w:r>
      <w:r w:rsidR="006D4F0D">
        <w:instrText xml:space="preserve"> ADDIN PAPERS2_CITATIONS &lt;citation&gt;&lt;uuid&gt;13B04CBB-848E-47F0-8960-929AB408B23A&lt;/uuid&gt;&lt;priority&gt;28&lt;/priority&gt;&lt;publications&gt;&lt;publication&gt;&lt;volume&gt;128&lt;/volume&gt;&lt;publication_date&gt;99200504001200000000220000&lt;/publication_date&gt;&lt;number&gt;4&lt;/number&gt;&lt;doi&gt;10.1053/j.gastro.2005.01.048&lt;/doi&gt;&lt;startpage&gt;862&lt;/startpage&gt;&lt;title&gt;Infliximab maintenance treatment reduces hospitalizations, surgeries, and procedures in fistulizing Crohn’s disease&lt;/title&gt;&lt;uuid&gt;D97780CA-833F-4FCC-B3F0-D39FEBA51299&lt;/uuid&gt;&lt;subtype&gt;400&lt;/subtype&gt;&lt;endpage&gt;869&lt;/endpage&gt;&lt;type&gt;400&lt;/type&gt;&lt;url&gt;http://linkinghub.elsevier.com/retrieve/pii/S0016508505001605&lt;/url&gt;&lt;bundle&gt;&lt;publication&gt;&lt;publisher&gt;Elsevier Inc.&lt;/publisher&gt;&lt;title&gt;Gastroenterology&lt;/title&gt;&lt;type&gt;-100&lt;/type&gt;&lt;subtype&gt;-100&lt;/subtype&gt;&lt;uuid&gt;55E2839A-921A-422F-B29F-01F5F1EF3ADB&lt;/uuid&gt;&lt;/publication&gt;&lt;/bundle&gt;&lt;authors&gt;&lt;author&gt;&lt;firstName&gt;Gary&lt;/firstName&gt;&lt;middleNames&gt;R&lt;/middleNames&gt;&lt;lastName&gt;Lichtenstein&lt;/lastName&gt;&lt;/author&gt;&lt;author&gt;&lt;firstName&gt;Songkai&lt;/firstName&gt;&lt;lastName&gt;Yan&lt;/lastName&gt;&lt;/author&gt;&lt;author&gt;&lt;firstName&gt;Mohan&lt;/firstName&gt;&lt;lastName&gt;Bala&lt;/lastName&gt;&lt;/author&gt;&lt;author&gt;&lt;firstName&gt;Marion&lt;/firstName&gt;&lt;lastName&gt;Blank&lt;/lastName&gt;&lt;/author&gt;&lt;author&gt;&lt;firstName&gt;Bruce&lt;/firstName&gt;&lt;middleNames&gt;E&lt;/middleNames&gt;&lt;lastName&gt;Sands&lt;/lastName&gt;&lt;/author&gt;&lt;/authors&gt;&lt;/publication&gt;&lt;publication&gt;&lt;uuid&gt;804CD3E3-4303-4718-81A6-6303FEDF47BC&lt;/uuid&gt;&lt;volume&gt;2&lt;/volume&gt;&lt;startpage&gt;101&lt;/startpage&gt;&lt;publication_date&gt;99200900001200000000200000&lt;/publication_date&gt;&lt;url&gt;http://eutils.ncbi.nlm.nih.gov/entrez/eutils/elink.fcgi?dbfrom=pubmed&amp;amp;id=21694833&amp;amp;retmode=ref&amp;amp;cmd=prlinks&lt;/url&gt;&lt;type&gt;400&lt;/type&gt;&lt;title&gt;The impact of biologics on health-related quality of life in patients with inflammatory bowel disease.&lt;/title&gt;&lt;location&gt;602,0,0,0&lt;/location&gt;&lt;submission_date&gt;99200909241200000000222000&lt;/submission_date&gt;&lt;institution&gt;Department of Gastroenterology and Hepatology.&lt;/institution&gt;&lt;subtype&gt;400&lt;/subtype&gt;&lt;endpage&gt;109&lt;/endpage&gt;&lt;bundle&gt;&lt;publication&gt;&lt;title&gt;Clinical and experimental gastroenterology&lt;/title&gt;&lt;type&gt;-100&lt;/type&gt;&lt;subtype&gt;-100&lt;/subtype&gt;&lt;uuid&gt;85CF6D79-6D8F-4948-827B-60B02DE47878&lt;/uuid&gt;&lt;/publication&gt;&lt;/bundle&gt;&lt;authors&gt;&lt;author&gt;&lt;firstName&gt;Lauran&lt;/firstName&gt;&lt;lastName&gt;Vogelaar&lt;/lastName&gt;&lt;/author&gt;&lt;author&gt;&lt;firstName&gt;Adriaan&lt;/firstName&gt;&lt;middleNames&gt;Van't&lt;/middleNames&gt;&lt;lastName&gt;Spijker&lt;/lastName&gt;&lt;/author&gt;&lt;author&gt;&lt;lastName&gt;Woude&lt;/lastName&gt;&lt;nonDroppingParticle&gt;van der&lt;/nonDroppingParticle&gt;&lt;firstName&gt;C&lt;/firstName&gt;&lt;middleNames&gt;Janneke&lt;/middleNames&gt;&lt;/author&gt;&lt;/authors&gt;&lt;/publication&gt;&lt;/publications&gt;&lt;cites&gt;&lt;/cites&gt;&lt;/citation&gt;</w:instrText>
      </w:r>
      <w:r w:rsidR="00330B12">
        <w:fldChar w:fldCharType="separate"/>
      </w:r>
      <w:r w:rsidR="00E967DF">
        <w:rPr>
          <w:lang w:eastAsia="ja-JP"/>
        </w:rPr>
        <w:t>{Lichtenstein:2005cy, Vogelaar:2009ug}</w:t>
      </w:r>
      <w:r w:rsidR="00330B12">
        <w:fldChar w:fldCharType="end"/>
      </w:r>
      <w:r w:rsidR="00E967DF">
        <w:t>.</w:t>
      </w:r>
      <w:r w:rsidR="009A44CD">
        <w:t xml:space="preserve"> Unfortunately, up to 50% of patients lose response to treatment </w:t>
      </w:r>
      <w:r w:rsidR="001F540E">
        <w:t>(secondary non-re</w:t>
      </w:r>
      <w:r w:rsidR="006C2E89">
        <w:t>s</w:t>
      </w:r>
      <w:r w:rsidR="001F540E">
        <w:t xml:space="preserve">ponders) </w:t>
      </w:r>
      <w:r w:rsidR="009A44CD">
        <w:t>and up to 30% do not respond at all</w:t>
      </w:r>
      <w:r w:rsidR="001F540E">
        <w:t xml:space="preserve"> (primary non-responders)</w:t>
      </w:r>
      <w:r w:rsidR="009A44CD">
        <w:t xml:space="preserve"> </w:t>
      </w:r>
      <w:r w:rsidR="00330B12">
        <w:fldChar w:fldCharType="begin"/>
      </w:r>
      <w:r w:rsidR="006D4F0D">
        <w:instrText xml:space="preserve"> ADDIN PAPERS2_CITATIONS &lt;citation&gt;&lt;uuid&gt;254F098A-A40C-4C00-9005-B10990259E7C&lt;/uuid&gt;&lt;priority&gt;29&lt;/priority&gt;&lt;publications&gt;&lt;publication&gt;&lt;volume&gt;6&lt;/volume&gt;&lt;publication_date&gt;99200806001200000000220000&lt;/publication_date&gt;&lt;number&gt;6&lt;/number&gt;&lt;doi&gt;10.1016/j.cgh.2008.03.014&lt;/doi&gt;&lt;startpage&gt;644&lt;/startpage&gt;&lt;title&gt;Efficacy and Safety of Tumor Necrosis Factor Antagonists in Crohn's Disease: Meta-Analysis of Placebo-Controlled Trials&lt;/title&gt;&lt;uuid&gt;55190CBC-4F7A-4B98-B59C-D3B5A0BC7865&lt;/uuid&gt;&lt;subtype&gt;400&lt;/subtype&gt;&lt;endpage&gt;653&lt;/endpage&gt;&lt;type&gt;400&lt;/type&gt;&lt;url&gt;http://linkinghub.elsevier.com/retrieve/pii/S1542356508002917&lt;/url&gt;&lt;bundle&gt;&lt;publication&gt;&lt;title&gt;Clinical Gastroenterology and Hepatology&lt;/title&gt;&lt;type&gt;-100&lt;/type&gt;&lt;subtype&gt;-100&lt;/subtype&gt;&lt;uuid&gt;AF305AE9-CC3E-4255-A66E-F0370857CF6C&lt;/uuid&gt;&lt;/publication&gt;&lt;/bundle&gt;&lt;authors&gt;&lt;author&gt;&lt;firstName&gt;Laurent&lt;/firstName&gt;&lt;lastName&gt;Peyrin-Biroulet&lt;/lastName&gt;&lt;/author&gt;&lt;author&gt;&lt;firstName&gt;Pierre&lt;/firstName&gt;&lt;lastName&gt;Deltenre&lt;/lastName&gt;&lt;/author&gt;&lt;author&gt;&lt;nonDroppingParticle&gt;de&lt;/nonDroppingParticle&gt;&lt;firstName&gt;Nicolas&lt;/firstName&gt;&lt;lastName&gt;Suray&lt;/lastName&gt;&lt;/author&gt;&lt;author&gt;&lt;firstName&gt;Julien&lt;/firstName&gt;&lt;lastName&gt;Branche&lt;/lastName&gt;&lt;/author&gt;&lt;author&gt;&lt;firstName&gt;William&lt;/firstName&gt;&lt;middleNames&gt;J&lt;/middleNames&gt;&lt;lastName&gt;Sandborn&lt;/lastName&gt;&lt;/author&gt;&lt;author&gt;&lt;firstName&gt;Jean-Frederic&lt;/firstName&gt;&lt;lastName&gt;Colombel&lt;/lastName&gt;&lt;/author&gt;&lt;/authors&gt;&lt;/publication&gt;&lt;/publications&gt;&lt;cites&gt;&lt;/cites&gt;&lt;/citation&gt;</w:instrText>
      </w:r>
      <w:r w:rsidR="00330B12">
        <w:fldChar w:fldCharType="separate"/>
      </w:r>
      <w:r w:rsidR="009A44CD">
        <w:rPr>
          <w:lang w:eastAsia="ja-JP"/>
        </w:rPr>
        <w:t>{PeyrinBiroulet:2008kv}</w:t>
      </w:r>
      <w:r w:rsidR="00330B12">
        <w:fldChar w:fldCharType="end"/>
      </w:r>
      <w:r w:rsidR="009A44CD">
        <w:t>.</w:t>
      </w:r>
      <w:r w:rsidR="00BB705C" w:rsidDel="00BB705C">
        <w:t xml:space="preserve"> </w:t>
      </w:r>
      <w:r w:rsidR="001F540E">
        <w:t>The rationale for lack or loss of response</w:t>
      </w:r>
      <w:r w:rsidR="00811EF0">
        <w:t xml:space="preserve"> is multi-factorial, but is </w:t>
      </w:r>
      <w:r w:rsidR="002B1AC2">
        <w:t xml:space="preserve">likely </w:t>
      </w:r>
      <w:r w:rsidR="00811EF0">
        <w:t>related to the molecular structures and complex pharmacokinetic</w:t>
      </w:r>
      <w:r w:rsidR="00316472">
        <w:t>s</w:t>
      </w:r>
      <w:r w:rsidR="00811EF0">
        <w:t xml:space="preserve"> (PK) and </w:t>
      </w:r>
      <w:r w:rsidR="00316472">
        <w:t>pharmacody</w:t>
      </w:r>
      <w:r w:rsidR="00316472" w:rsidRPr="00811EF0">
        <w:t>namics</w:t>
      </w:r>
      <w:r w:rsidR="00811EF0" w:rsidRPr="00811EF0">
        <w:t xml:space="preserve"> (PD)</w:t>
      </w:r>
      <w:r w:rsidR="00811EF0">
        <w:t xml:space="preserve"> </w:t>
      </w:r>
      <w:r w:rsidR="001F540E">
        <w:t xml:space="preserve">of the medications, </w:t>
      </w:r>
      <w:r w:rsidR="00C83FEF">
        <w:t>including the development of anti-drug antibodies</w:t>
      </w:r>
      <w:r w:rsidR="00B11F02">
        <w:t>.</w:t>
      </w:r>
      <w:r w:rsidR="00BB705C">
        <w:t xml:space="preserve"> </w:t>
      </w:r>
      <w:r w:rsidR="00596C05">
        <w:t xml:space="preserve">One of the proposed strategies when patients lose response to an anti-TNF is </w:t>
      </w:r>
      <w:r w:rsidR="001F540E">
        <w:t>s</w:t>
      </w:r>
      <w:r w:rsidR="00596C05">
        <w:t>witch</w:t>
      </w:r>
      <w:r w:rsidR="001F540E">
        <w:t>ing</w:t>
      </w:r>
      <w:r w:rsidR="00596C05">
        <w:t xml:space="preserve"> to </w:t>
      </w:r>
      <w:r w:rsidR="005F1B84">
        <w:t xml:space="preserve">another </w:t>
      </w:r>
      <w:r w:rsidR="002B1AC2">
        <w:t xml:space="preserve">drug in the same </w:t>
      </w:r>
      <w:r w:rsidR="00765D2A">
        <w:t xml:space="preserve">or different </w:t>
      </w:r>
      <w:r w:rsidR="002B1AC2">
        <w:t>class</w:t>
      </w:r>
      <w:r w:rsidR="001F540E">
        <w:t>.</w:t>
      </w:r>
      <w:r w:rsidR="00205A21">
        <w:t xml:space="preserve"> </w:t>
      </w:r>
      <w:r w:rsidR="00596C05">
        <w:t>Another strategy is to empirically</w:t>
      </w:r>
      <w:r w:rsidR="00DC499C">
        <w:t xml:space="preserve"> </w:t>
      </w:r>
      <w:r w:rsidR="00596C05">
        <w:t>increase the dose</w:t>
      </w:r>
      <w:r w:rsidR="00650277">
        <w:t xml:space="preserve">, hoping to overcome increased </w:t>
      </w:r>
      <w:r w:rsidR="00C83FEF">
        <w:t xml:space="preserve">drug </w:t>
      </w:r>
      <w:r w:rsidR="00650277">
        <w:t>clearance</w:t>
      </w:r>
      <w:r w:rsidR="00C83FEF">
        <w:t>.</w:t>
      </w:r>
      <w:r w:rsidR="00650277">
        <w:t xml:space="preserve"> </w:t>
      </w:r>
      <w:r w:rsidR="00596C05">
        <w:t xml:space="preserve">Unfortunately, </w:t>
      </w:r>
      <w:r w:rsidR="00967E32">
        <w:t xml:space="preserve">this can lead to significant adverse events including </w:t>
      </w:r>
      <w:r w:rsidR="00650277">
        <w:t>hypersensitivity reaction</w:t>
      </w:r>
      <w:r w:rsidR="00967E32">
        <w:t>s</w:t>
      </w:r>
      <w:r w:rsidR="00650277">
        <w:t xml:space="preserve">. A third potential </w:t>
      </w:r>
      <w:r w:rsidR="00C83FEF">
        <w:t>tactic</w:t>
      </w:r>
      <w:r w:rsidR="001936E3">
        <w:t xml:space="preserve"> is to </w:t>
      </w:r>
      <w:r w:rsidR="00C83FEF">
        <w:t xml:space="preserve">measure drug levels and antibodies, trying to identify those patients </w:t>
      </w:r>
      <w:r w:rsidR="00967E32">
        <w:t xml:space="preserve">who </w:t>
      </w:r>
      <w:r w:rsidR="00C83FEF">
        <w:t>will benefit f</w:t>
      </w:r>
      <w:r w:rsidR="00967E32">
        <w:t>rom</w:t>
      </w:r>
      <w:r w:rsidR="00C83FEF">
        <w:t xml:space="preserve"> dose escalation </w:t>
      </w:r>
      <w:r w:rsidR="00D123FF">
        <w:t xml:space="preserve">and </w:t>
      </w:r>
      <w:r w:rsidR="00C83FEF">
        <w:t xml:space="preserve">those who will </w:t>
      </w:r>
      <w:r w:rsidR="00D123FF">
        <w:t xml:space="preserve">be best served by </w:t>
      </w:r>
      <w:r w:rsidR="00C83FEF">
        <w:t>switch</w:t>
      </w:r>
      <w:r w:rsidR="00D123FF">
        <w:t xml:space="preserve">ing to </w:t>
      </w:r>
      <w:r w:rsidR="005F1B84">
        <w:t xml:space="preserve">an alternate </w:t>
      </w:r>
      <w:r w:rsidR="00D123FF">
        <w:t>drug class</w:t>
      </w:r>
      <w:r w:rsidR="00A22C99">
        <w:t>.</w:t>
      </w:r>
      <w:r w:rsidR="00C83FEF">
        <w:t xml:space="preserve"> </w:t>
      </w:r>
      <w:r w:rsidR="001936E3">
        <w:t>Th</w:t>
      </w:r>
      <w:r w:rsidR="00D123FF">
        <w:t xml:space="preserve">is </w:t>
      </w:r>
      <w:r w:rsidR="001936E3">
        <w:t>lat</w:t>
      </w:r>
      <w:r w:rsidR="005F1B84">
        <w:t>t</w:t>
      </w:r>
      <w:r w:rsidR="001936E3">
        <w:t>er strategy has been proven to be more cost effective when compared t</w:t>
      </w:r>
      <w:r w:rsidR="00F108E8">
        <w:t>o</w:t>
      </w:r>
      <w:r w:rsidR="001936E3">
        <w:t xml:space="preserve"> the former and </w:t>
      </w:r>
      <w:r w:rsidR="00F108E8">
        <w:t xml:space="preserve">highlights the importance and usefulness of measuring levels in these patients </w:t>
      </w:r>
      <w:r w:rsidR="00330B12">
        <w:fldChar w:fldCharType="begin"/>
      </w:r>
      <w:r w:rsidR="006D4F0D">
        <w:instrText xml:space="preserve"> ADDIN PAPERS2_CITATIONS &lt;citation&gt;&lt;uuid&gt;7CFAE849-CCC0-4419-8CA2-6025759E9992&lt;/uuid&gt;&lt;priority&gt;30&lt;/priority&gt;&lt;publications&gt;&lt;publication&gt;&lt;publication_date&gt;99201307221200000000222000&lt;/publication_date&gt;&lt;doi&gt;10.1136/gutjnl-2013-305279&lt;/doi&gt;&lt;title&gt;Individualised therapy is more cost-effective than dose intensification in patients with Crohn's disease who lose response to anti-TNF treatment: a randomised, controlled trial&lt;/title&gt;&lt;uuid&gt;940CC877-84CD-48CB-8BBA-54C719D9C9AB&lt;/uuid&gt;&lt;subtype&gt;400&lt;/subtype&gt;&lt;type&gt;400&lt;/type&gt;&lt;url&gt;http://gut.bmj.com/cgi/doi/10.1136/gutjnl-2013-305279&lt;/url&gt;&lt;bundle&gt;&lt;publication&gt;&lt;title&gt;Gut&lt;/title&gt;&lt;type&gt;-100&lt;/type&gt;&lt;subtype&gt;-100&lt;/subtype&gt;&lt;uuid&gt;EDE43D83-198B-4557-BD88-8FAA1435169F&lt;/uuid&gt;&lt;/publication&gt;&lt;/bundle&gt;&lt;authors&gt;&lt;author&gt;&lt;firstName&gt;C&lt;/firstName&gt;&lt;lastName&gt;Steenholdt&lt;/lastName&gt;&lt;/author&gt;&lt;author&gt;&lt;firstName&gt;J&lt;/firstName&gt;&lt;lastName&gt;Brynskov&lt;/lastName&gt;&lt;/author&gt;&lt;author&gt;&lt;firstName&gt;O&lt;/firstName&gt;&lt;middleNames&gt;Ø&lt;/middleNames&gt;&lt;lastName&gt;Thomsen&lt;/lastName&gt;&lt;/author&gt;&lt;author&gt;&lt;firstName&gt;L&lt;/firstName&gt;&lt;middleNames&gt;K&lt;/middleNames&gt;&lt;lastName&gt;Munck&lt;/lastName&gt;&lt;/author&gt;&lt;author&gt;&lt;firstName&gt;J&lt;/firstName&gt;&lt;lastName&gt;Fallingborg&lt;/lastName&gt;&lt;/author&gt;&lt;author&gt;&lt;firstName&gt;L&lt;/firstName&gt;&lt;middleNames&gt;A&lt;/middleNames&gt;&lt;lastName&gt;CHRISTENSEN&lt;/lastName&gt;&lt;/author&gt;&lt;author&gt;&lt;firstName&gt;G&lt;/firstName&gt;&lt;lastName&gt;Pedersen&lt;/lastName&gt;&lt;/author&gt;&lt;author&gt;&lt;firstName&gt;J&lt;/firstName&gt;&lt;lastName&gt;Kjeldsen&lt;/lastName&gt;&lt;/author&gt;&lt;author&gt;&lt;firstName&gt;B&lt;/firstName&gt;&lt;middleNames&gt;A&lt;/middleNames&gt;&lt;lastName&gt;Jacobsen&lt;/lastName&gt;&lt;/author&gt;&lt;author&gt;&lt;firstName&gt;A&lt;/firstName&gt;&lt;middleNames&gt;S&lt;/middleNames&gt;&lt;lastName&gt;Oxholm&lt;/lastName&gt;&lt;/author&gt;&lt;author&gt;&lt;firstName&gt;J&lt;/firstName&gt;&lt;lastName&gt;Kjellberg&lt;/lastName&gt;&lt;/author&gt;&lt;author&gt;&lt;firstName&gt;K&lt;/firstName&gt;&lt;lastName&gt;Bendtzen&lt;/lastName&gt;&lt;/author&gt;&lt;author&gt;&lt;firstName&gt;M&lt;/firstName&gt;&lt;middleNames&gt;A&lt;/middleNames&gt;&lt;lastName&gt;Ainsworth&lt;/lastName&gt;&lt;/author&gt;&lt;/authors&gt;&lt;/publication&gt;&lt;/publications&gt;&lt;cites&gt;&lt;/cites&gt;&lt;/citation&gt;</w:instrText>
      </w:r>
      <w:r w:rsidR="00330B12">
        <w:fldChar w:fldCharType="separate"/>
      </w:r>
      <w:r w:rsidR="00F108E8">
        <w:rPr>
          <w:lang w:eastAsia="ja-JP"/>
        </w:rPr>
        <w:t>{Steenholdt:2013ky}</w:t>
      </w:r>
      <w:r w:rsidR="00330B12">
        <w:fldChar w:fldCharType="end"/>
      </w:r>
      <w:r w:rsidR="00F108E8">
        <w:t>.</w:t>
      </w:r>
      <w:r w:rsidR="00305FD1">
        <w:t xml:space="preserve"> Most of </w:t>
      </w:r>
      <w:r w:rsidR="00D123FF">
        <w:t xml:space="preserve">our collective </w:t>
      </w:r>
      <w:r w:rsidR="00305FD1">
        <w:t xml:space="preserve">experience has been measuring </w:t>
      </w:r>
      <w:r w:rsidR="00743EBB">
        <w:t>IFX</w:t>
      </w:r>
      <w:r w:rsidR="00305FD1">
        <w:t xml:space="preserve"> levels and </w:t>
      </w:r>
      <w:r w:rsidR="002B63D6">
        <w:t>antibodies to</w:t>
      </w:r>
      <w:r w:rsidR="00743EBB">
        <w:t xml:space="preserve"> IFX (ATI)</w:t>
      </w:r>
      <w:r w:rsidR="00305FD1">
        <w:t xml:space="preserve">, but the measurement of </w:t>
      </w:r>
      <w:r w:rsidR="00743EBB">
        <w:t>ADA</w:t>
      </w:r>
      <w:r w:rsidR="00305FD1">
        <w:t xml:space="preserve"> and</w:t>
      </w:r>
      <w:r w:rsidR="00743EBB">
        <w:t xml:space="preserve"> antibodies to ADA (ATA) </w:t>
      </w:r>
      <w:r w:rsidR="000B1CFE">
        <w:t>has recently become</w:t>
      </w:r>
      <w:r w:rsidR="005A768D">
        <w:t xml:space="preserve"> available</w:t>
      </w:r>
      <w:r w:rsidR="00BB2B48">
        <w:t xml:space="preserve"> commercially</w:t>
      </w:r>
      <w:r w:rsidR="005A768D">
        <w:t>.</w:t>
      </w:r>
      <w:r w:rsidR="00743EBB">
        <w:t xml:space="preserve"> </w:t>
      </w:r>
    </w:p>
    <w:p w14:paraId="7DC7F23A" w14:textId="77777777" w:rsidR="00C03AF4" w:rsidRDefault="00C03AF4" w:rsidP="00AE282A">
      <w:pPr>
        <w:spacing w:line="480" w:lineRule="auto"/>
        <w:jc w:val="both"/>
      </w:pPr>
    </w:p>
    <w:p w14:paraId="7AA49C8B" w14:textId="77777777" w:rsidR="009F34DE" w:rsidRPr="00C46B3E" w:rsidRDefault="001F18C8" w:rsidP="00AE282A">
      <w:pPr>
        <w:spacing w:line="480" w:lineRule="auto"/>
        <w:jc w:val="both"/>
        <w:rPr>
          <w:b/>
        </w:rPr>
      </w:pPr>
      <w:r w:rsidRPr="00C46B3E">
        <w:rPr>
          <w:b/>
        </w:rPr>
        <w:t>Pharmacokinetics</w:t>
      </w:r>
      <w:r>
        <w:rPr>
          <w:b/>
        </w:rPr>
        <w:t xml:space="preserve"> of</w:t>
      </w:r>
      <w:r w:rsidR="009E5A13" w:rsidRPr="00C46B3E">
        <w:rPr>
          <w:b/>
        </w:rPr>
        <w:t xml:space="preserve"> </w:t>
      </w:r>
      <w:r w:rsidR="006C79E4" w:rsidRPr="00C46B3E">
        <w:rPr>
          <w:b/>
        </w:rPr>
        <w:t xml:space="preserve">Anti-TNF </w:t>
      </w:r>
    </w:p>
    <w:p w14:paraId="18167BE8" w14:textId="77777777" w:rsidR="001C0520" w:rsidRDefault="001076E1" w:rsidP="00AE282A">
      <w:pPr>
        <w:spacing w:line="480" w:lineRule="auto"/>
        <w:jc w:val="both"/>
      </w:pPr>
      <w:r>
        <w:t xml:space="preserve">Within an individual patient, a </w:t>
      </w:r>
      <w:r w:rsidR="009E5A13">
        <w:t>linear relation</w:t>
      </w:r>
      <w:r>
        <w:t>ship exists</w:t>
      </w:r>
      <w:r w:rsidR="009E5A13">
        <w:t xml:space="preserve"> between anti-TNF </w:t>
      </w:r>
      <w:r w:rsidR="00732D8B">
        <w:t xml:space="preserve">dose and serum </w:t>
      </w:r>
      <w:r>
        <w:t xml:space="preserve">medication </w:t>
      </w:r>
      <w:r w:rsidR="00732D8B">
        <w:t>levels</w:t>
      </w:r>
      <w:r w:rsidR="00D817F3">
        <w:t xml:space="preserve"> </w:t>
      </w:r>
      <w:r w:rsidR="00330B12">
        <w:fldChar w:fldCharType="begin"/>
      </w:r>
      <w:r w:rsidR="006D4F0D">
        <w:instrText xml:space="preserve"> ADDIN PAPERS2_CITATIONS &lt;citation&gt;&lt;uuid&gt;884B2204-5CBC-45E2-A5BE-231B65D0B455&lt;/uuid&gt;&lt;priority&gt;31&lt;/priority&gt;&lt;publications&gt;&lt;publication&gt;&lt;uuid&gt;7676B9E7-23BF-406C-8B7C-9CAE85878F96&lt;/uuid&gt;&lt;volume&gt;24&lt;/volume&gt;&lt;doi&gt;10.2165/11530560-000000000-00000&lt;/doi&gt;&lt;startpage&gt;23&lt;/startpage&gt;&lt;publication_date&gt;99201002011200000000222000&lt;/publication_date&gt;&lt;url&gt;http://eutils.ncbi.nlm.nih.gov/entrez/eutils/elink.fcgi?dbfrom=pubmed&amp;amp;id=20055530&amp;amp;retmode=ref&amp;amp;cmd=prlinks&lt;/url&gt;&lt;type&gt;400&lt;/type&gt;&lt;title&gt;Pharmacokinetics and pharmacodynamics of monoclonal antibodies: concepts and lessons for drug development.&lt;/title&gt;&lt;location&gt;200,4,40.1303822,-75.5149128&lt;/location&gt;&lt;institution&gt;Projections Research Inc., Phoenixville, Pennsylvania 19460, USA. drmould@pri-home.net&lt;/institution&gt;&lt;number&gt;1&lt;/number&gt;&lt;subtype&gt;400&lt;/subtype&gt;&lt;endpage&gt;39&lt;/endpage&gt;&lt;bundle&gt;&lt;publication&gt;&lt;title&gt;BioDrugs : clinical immunotherapeutics, biopharmaceuticals and gene therapy&lt;/title&gt;&lt;type&gt;-100&lt;/type&gt;&lt;subtype&gt;-100&lt;/subtype&gt;&lt;uuid&gt;2BD3873F-21C2-47D3-BDEC-C83ACFEBF6C1&lt;/uuid&gt;&lt;/publication&gt;&lt;/bundle&gt;&lt;authors&gt;&lt;author&gt;&lt;firstName&gt;Diane&lt;/firstName&gt;&lt;middleNames&gt;R&lt;/middleNames&gt;&lt;lastName&gt;Mould&lt;/lastName&gt;&lt;/author&gt;&lt;author&gt;&lt;firstName&gt;Bruce&lt;/firstName&gt;&lt;lastName&gt;Green&lt;/lastName&gt;&lt;/author&gt;&lt;/authors&gt;&lt;/publication&gt;&lt;/publications&gt;&lt;cites&gt;&lt;/cites&gt;&lt;/citation&gt;</w:instrText>
      </w:r>
      <w:r w:rsidR="00330B12">
        <w:fldChar w:fldCharType="separate"/>
      </w:r>
      <w:r w:rsidR="00D011E8">
        <w:rPr>
          <w:lang w:eastAsia="ja-JP"/>
        </w:rPr>
        <w:t>{Mould:2010cm}</w:t>
      </w:r>
      <w:r w:rsidR="00330B12">
        <w:fldChar w:fldCharType="end"/>
      </w:r>
      <w:r w:rsidR="00732D8B">
        <w:t>.</w:t>
      </w:r>
      <w:r w:rsidR="000D25E2">
        <w:t xml:space="preserve"> </w:t>
      </w:r>
      <w:r>
        <w:t>However</w:t>
      </w:r>
      <w:r w:rsidR="00307C03">
        <w:t>, inter</w:t>
      </w:r>
      <w:r w:rsidR="00A22C99">
        <w:t>-</w:t>
      </w:r>
      <w:r w:rsidR="00732D8B">
        <w:t xml:space="preserve">patient </w:t>
      </w:r>
      <w:r>
        <w:t xml:space="preserve">PK </w:t>
      </w:r>
      <w:r w:rsidR="00732D8B">
        <w:t>variability</w:t>
      </w:r>
      <w:r>
        <w:t xml:space="preserve"> complicates </w:t>
      </w:r>
      <w:r w:rsidR="00BB2B48">
        <w:t xml:space="preserve">the reliable prediction of </w:t>
      </w:r>
      <w:r>
        <w:t>medication levels between patients</w:t>
      </w:r>
      <w:r w:rsidR="00732D8B">
        <w:t xml:space="preserve"> </w:t>
      </w:r>
      <w:r w:rsidR="00330B12">
        <w:fldChar w:fldCharType="begin"/>
      </w:r>
      <w:r w:rsidR="006D4F0D">
        <w:instrText xml:space="preserve"> ADDIN PAPERS2_CITATIONS &lt;citation&gt;&lt;uuid&gt;D55C3225-81CF-4EDE-94BE-54D0E1883846&lt;/uuid&gt;&lt;priority&gt;32&lt;/priority&gt;&lt;publications&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s&gt;&lt;cites&gt;&lt;/cites&gt;&lt;/citation&gt;</w:instrText>
      </w:r>
      <w:r w:rsidR="00330B12">
        <w:fldChar w:fldCharType="separate"/>
      </w:r>
      <w:r w:rsidR="00732D8B">
        <w:rPr>
          <w:lang w:eastAsia="ja-JP"/>
        </w:rPr>
        <w:t>{Maser:2006ko, Anonymous:UNruoP5t}</w:t>
      </w:r>
      <w:r w:rsidR="00330B12">
        <w:fldChar w:fldCharType="end"/>
      </w:r>
      <w:r w:rsidR="00732D8B">
        <w:t xml:space="preserve">. </w:t>
      </w:r>
      <w:r>
        <w:t xml:space="preserve">Some have theorized that this inconsistency occurs as a result of </w:t>
      </w:r>
      <w:r>
        <w:lastRenderedPageBreak/>
        <w:t xml:space="preserve">differences in body mass, but variable levels are observed with </w:t>
      </w:r>
      <w:r w:rsidR="00D817F3">
        <w:t xml:space="preserve">drugs with weight-based dosing like </w:t>
      </w:r>
      <w:r>
        <w:t>IFX</w:t>
      </w:r>
      <w:r w:rsidR="00732D8B">
        <w:t xml:space="preserve">. </w:t>
      </w:r>
      <w:r>
        <w:t xml:space="preserve"> </w:t>
      </w:r>
      <w:r w:rsidR="00BB2B48">
        <w:t xml:space="preserve">The clearance </w:t>
      </w:r>
      <w:r>
        <w:t xml:space="preserve">of TNF-inhibitors likely also plays a role. </w:t>
      </w:r>
    </w:p>
    <w:p w14:paraId="319C2D0D" w14:textId="77777777" w:rsidR="00A77B33" w:rsidRDefault="001C0520" w:rsidP="00AE282A">
      <w:pPr>
        <w:spacing w:line="480" w:lineRule="auto"/>
        <w:jc w:val="both"/>
      </w:pPr>
      <w:r>
        <w:t>Anti-TNFs are monoclonal antibodies with a high molecular weight</w:t>
      </w:r>
      <w:r w:rsidR="00175E3A">
        <w:t>,</w:t>
      </w:r>
      <w:r w:rsidR="00F15D76">
        <w:t xml:space="preserve"> </w:t>
      </w:r>
      <w:r w:rsidR="001076E1">
        <w:t>and</w:t>
      </w:r>
      <w:r w:rsidR="00F15D76">
        <w:t xml:space="preserve"> as other </w:t>
      </w:r>
      <w:r w:rsidR="00175E3A">
        <w:t xml:space="preserve">with </w:t>
      </w:r>
      <w:proofErr w:type="spellStart"/>
      <w:r w:rsidR="00F03F6F">
        <w:t>IgGs</w:t>
      </w:r>
      <w:proofErr w:type="spellEnd"/>
      <w:r w:rsidR="00F15D76">
        <w:t xml:space="preserve">, </w:t>
      </w:r>
      <w:r w:rsidR="00882A7B">
        <w:t>they</w:t>
      </w:r>
      <w:r w:rsidR="00F15D76">
        <w:t xml:space="preserve"> are metabolized </w:t>
      </w:r>
      <w:r w:rsidR="00882A7B">
        <w:t>through</w:t>
      </w:r>
      <w:r w:rsidR="008E65C9">
        <w:t xml:space="preserve"> multiple pathways</w:t>
      </w:r>
      <w:r w:rsidR="00E07FA6">
        <w:t xml:space="preserve">. </w:t>
      </w:r>
      <w:r w:rsidR="005F1B84">
        <w:t>O</w:t>
      </w:r>
      <w:r w:rsidR="002172AE">
        <w:t xml:space="preserve">ne of the </w:t>
      </w:r>
      <w:r w:rsidR="00BB2B48">
        <w:t xml:space="preserve">primary </w:t>
      </w:r>
      <w:r w:rsidR="00651388">
        <w:t>mechanism</w:t>
      </w:r>
      <w:r w:rsidR="00175E3A">
        <w:t>s</w:t>
      </w:r>
      <w:r w:rsidR="002172AE">
        <w:t xml:space="preserve"> </w:t>
      </w:r>
      <w:r w:rsidR="00175E3A">
        <w:t xml:space="preserve">by which </w:t>
      </w:r>
      <w:r w:rsidR="00651388">
        <w:t>anti-TNF</w:t>
      </w:r>
      <w:r w:rsidR="00175E3A">
        <w:t>s</w:t>
      </w:r>
      <w:r w:rsidR="00651388">
        <w:t xml:space="preserve"> </w:t>
      </w:r>
      <w:r w:rsidR="001076E1">
        <w:t>are</w:t>
      </w:r>
      <w:r w:rsidR="00651388">
        <w:t xml:space="preserve"> </w:t>
      </w:r>
      <w:r w:rsidR="002172AE">
        <w:t>clear</w:t>
      </w:r>
      <w:r w:rsidR="00651388">
        <w:t>ed</w:t>
      </w:r>
      <w:r w:rsidR="002172AE">
        <w:t xml:space="preserve"> </w:t>
      </w:r>
      <w:r w:rsidR="005F1B84">
        <w:t>involves</w:t>
      </w:r>
      <w:r w:rsidR="002172AE">
        <w:t xml:space="preserve"> the </w:t>
      </w:r>
      <w:proofErr w:type="spellStart"/>
      <w:r w:rsidR="002172AE">
        <w:t>reticuloendothelial</w:t>
      </w:r>
      <w:proofErr w:type="spellEnd"/>
      <w:r w:rsidR="002172AE">
        <w:t xml:space="preserve"> system (RES)</w:t>
      </w:r>
      <w:r w:rsidR="008E65C9">
        <w:t xml:space="preserve">. </w:t>
      </w:r>
      <w:r w:rsidR="00651388">
        <w:t>T</w:t>
      </w:r>
      <w:r w:rsidR="0079512F">
        <w:t>he main</w:t>
      </w:r>
      <w:r w:rsidR="00651388">
        <w:t xml:space="preserve"> component</w:t>
      </w:r>
      <w:r w:rsidR="00F03F6F">
        <w:t xml:space="preserve"> of IgG metabolism is the Brambell receptor (FcRn), which is responsible </w:t>
      </w:r>
      <w:r w:rsidR="00175E3A">
        <w:t>f</w:t>
      </w:r>
      <w:r w:rsidR="00F03F6F">
        <w:t>o</w:t>
      </w:r>
      <w:r w:rsidR="00175E3A">
        <w:t>r</w:t>
      </w:r>
      <w:r w:rsidR="00F03F6F">
        <w:t xml:space="preserve"> internaliz</w:t>
      </w:r>
      <w:r w:rsidR="00175E3A">
        <w:t>ing</w:t>
      </w:r>
      <w:r w:rsidR="00F03F6F">
        <w:t xml:space="preserve"> </w:t>
      </w:r>
      <w:r w:rsidR="00A77B33">
        <w:t xml:space="preserve">an </w:t>
      </w:r>
      <w:r w:rsidR="00F03F6F">
        <w:t>antibod</w:t>
      </w:r>
      <w:r w:rsidR="00A77B33">
        <w:t>y</w:t>
      </w:r>
      <w:r w:rsidR="00F03F6F">
        <w:t xml:space="preserve"> int</w:t>
      </w:r>
      <w:r w:rsidR="00A77B33">
        <w:t>ra</w:t>
      </w:r>
      <w:r w:rsidR="005F1B84">
        <w:t>-</w:t>
      </w:r>
      <w:proofErr w:type="spellStart"/>
      <w:r w:rsidR="00A77B33">
        <w:t>cellularly</w:t>
      </w:r>
      <w:proofErr w:type="spellEnd"/>
      <w:r w:rsidR="00A77B33">
        <w:t xml:space="preserve">, </w:t>
      </w:r>
      <w:r w:rsidR="00651388">
        <w:t>degrad</w:t>
      </w:r>
      <w:r w:rsidR="00A77B33">
        <w:t>ing</w:t>
      </w:r>
      <w:r w:rsidR="00651388">
        <w:t xml:space="preserve"> th</w:t>
      </w:r>
      <w:r w:rsidR="00B002AA">
        <w:t>e antigen</w:t>
      </w:r>
      <w:r w:rsidR="00A77B33">
        <w:t>,</w:t>
      </w:r>
      <w:r w:rsidR="00B002AA">
        <w:t xml:space="preserve"> and then “re</w:t>
      </w:r>
      <w:r w:rsidR="00651388">
        <w:t>cycling</w:t>
      </w:r>
      <w:r w:rsidR="00B002AA">
        <w:t xml:space="preserve">” it by releasing it </w:t>
      </w:r>
      <w:r w:rsidR="00651388">
        <w:t xml:space="preserve">back </w:t>
      </w:r>
      <w:r w:rsidR="00B002AA">
        <w:t>into the circulation</w:t>
      </w:r>
      <w:r w:rsidR="001076E1">
        <w:t xml:space="preserve"> for excretion</w:t>
      </w:r>
      <w:r w:rsidR="0059350B">
        <w:t xml:space="preserve"> </w:t>
      </w:r>
      <w:r w:rsidR="00330B12">
        <w:fldChar w:fldCharType="begin"/>
      </w:r>
      <w:r w:rsidR="006D4F0D">
        <w:instrText xml:space="preserve"> ADDIN PAPERS2_CITATIONS &lt;citation&gt;&lt;uuid&gt;8F84E805-3709-46B0-BCB4-2DC96B2D3991&lt;/uuid&gt;&lt;priority&gt;33&lt;/priority&gt;&lt;publications&gt;&lt;publication&gt;&lt;uuid&gt;7676B9E7-23BF-406C-8B7C-9CAE85878F96&lt;/uuid&gt;&lt;volume&gt;24&lt;/volume&gt;&lt;doi&gt;10.2165/11530560-000000000-00000&lt;/doi&gt;&lt;startpage&gt;23&lt;/startpage&gt;&lt;publication_date&gt;99201002011200000000222000&lt;/publication_date&gt;&lt;url&gt;http://eutils.ncbi.nlm.nih.gov/entrez/eutils/elink.fcgi?dbfrom=pubmed&amp;amp;id=20055530&amp;amp;retmode=ref&amp;amp;cmd=prlinks&lt;/url&gt;&lt;type&gt;400&lt;/type&gt;&lt;title&gt;Pharmacokinetics and pharmacodynamics of monoclonal antibodies: concepts and lessons for drug development.&lt;/title&gt;&lt;location&gt;200,4,40.1303822,-75.5149128&lt;/location&gt;&lt;institution&gt;Projections Research Inc., Phoenixville, Pennsylvania 19460, USA. drmould@pri-home.net&lt;/institution&gt;&lt;number&gt;1&lt;/number&gt;&lt;subtype&gt;400&lt;/subtype&gt;&lt;endpage&gt;39&lt;/endpage&gt;&lt;bundle&gt;&lt;publication&gt;&lt;title&gt;BioDrugs : clinical immunotherapeutics, biopharmaceuticals and gene therapy&lt;/title&gt;&lt;type&gt;-100&lt;/type&gt;&lt;subtype&gt;-100&lt;/subtype&gt;&lt;uuid&gt;2BD3873F-21C2-47D3-BDEC-C83ACFEBF6C1&lt;/uuid&gt;&lt;/publication&gt;&lt;/bundle&gt;&lt;authors&gt;&lt;author&gt;&lt;firstName&gt;Diane&lt;/firstName&gt;&lt;middleNames&gt;R&lt;/middleNames&gt;&lt;lastName&gt;Mould&lt;/lastName&gt;&lt;/author&gt;&lt;author&gt;&lt;firstName&gt;Bruce&lt;/firstName&gt;&lt;lastName&gt;Green&lt;/lastName&gt;&lt;/author&gt;&lt;/authors&gt;&lt;/publication&gt;&lt;/publications&gt;&lt;cites&gt;&lt;/cites&gt;&lt;/citation&gt;</w:instrText>
      </w:r>
      <w:r w:rsidR="00330B12">
        <w:fldChar w:fldCharType="separate"/>
      </w:r>
      <w:r w:rsidR="009807D5">
        <w:rPr>
          <w:lang w:eastAsia="ja-JP"/>
        </w:rPr>
        <w:t>{Mould:2010cm}</w:t>
      </w:r>
      <w:r w:rsidR="00330B12">
        <w:fldChar w:fldCharType="end"/>
      </w:r>
      <w:r w:rsidR="009807D5">
        <w:t xml:space="preserve">. </w:t>
      </w:r>
      <w:r w:rsidR="001076E1">
        <w:t>H</w:t>
      </w:r>
      <w:r w:rsidR="005A7BA7">
        <w:t xml:space="preserve">igh </w:t>
      </w:r>
      <w:r w:rsidR="00781DA0">
        <w:t xml:space="preserve">circulating </w:t>
      </w:r>
      <w:r w:rsidR="005A7BA7">
        <w:t>IgG levels</w:t>
      </w:r>
      <w:r w:rsidR="00781DA0">
        <w:t xml:space="preserve"> </w:t>
      </w:r>
      <w:r w:rsidR="001076E1">
        <w:t>may saturate the FcRn,</w:t>
      </w:r>
      <w:r w:rsidR="005A7BA7">
        <w:t xml:space="preserve"> </w:t>
      </w:r>
      <w:r w:rsidR="00781DA0">
        <w:t>translating</w:t>
      </w:r>
      <w:r w:rsidR="005A7BA7">
        <w:t xml:space="preserve"> in</w:t>
      </w:r>
      <w:r w:rsidR="001076E1">
        <w:t>to</w:t>
      </w:r>
      <w:r w:rsidR="005A7BA7">
        <w:t xml:space="preserve"> an inverse association </w:t>
      </w:r>
      <w:r w:rsidR="002172AE">
        <w:t>between IgG</w:t>
      </w:r>
      <w:r w:rsidR="005A7BA7">
        <w:t xml:space="preserve"> levels and </w:t>
      </w:r>
      <w:r w:rsidR="001076E1">
        <w:t xml:space="preserve">anti-TNF </w:t>
      </w:r>
      <w:r w:rsidR="005A7BA7">
        <w:t xml:space="preserve">clearance. </w:t>
      </w:r>
    </w:p>
    <w:p w14:paraId="4F792749" w14:textId="77777777" w:rsidR="001C0520" w:rsidRDefault="00EA7E7E" w:rsidP="00AE282A">
      <w:pPr>
        <w:spacing w:line="480" w:lineRule="auto"/>
        <w:jc w:val="both"/>
      </w:pPr>
      <w:r>
        <w:t>Many of the mechanisms underlying</w:t>
      </w:r>
      <w:r w:rsidR="00E12637">
        <w:t xml:space="preserve"> variation in drug levels and clearance</w:t>
      </w:r>
      <w:r w:rsidR="00DA5475">
        <w:t xml:space="preserve"> </w:t>
      </w:r>
      <w:r>
        <w:t xml:space="preserve">of TNF-inhibitors are summarized in </w:t>
      </w:r>
      <w:r w:rsidR="00DA5475">
        <w:t>Figure 3</w:t>
      </w:r>
      <w:r w:rsidR="00E12637">
        <w:t>.</w:t>
      </w:r>
    </w:p>
    <w:p w14:paraId="75E4F402" w14:textId="77777777" w:rsidR="00781749" w:rsidRDefault="00781749" w:rsidP="00AE282A">
      <w:pPr>
        <w:spacing w:line="480" w:lineRule="auto"/>
        <w:jc w:val="both"/>
      </w:pPr>
    </w:p>
    <w:p w14:paraId="6B71DE6B" w14:textId="77777777" w:rsidR="00DA769B" w:rsidRPr="00DA769B" w:rsidRDefault="00DA769B" w:rsidP="00AE282A">
      <w:pPr>
        <w:spacing w:line="480" w:lineRule="auto"/>
        <w:jc w:val="both"/>
        <w:rPr>
          <w:i/>
          <w:u w:val="single"/>
        </w:rPr>
      </w:pPr>
      <w:r w:rsidRPr="00DA769B">
        <w:rPr>
          <w:i/>
          <w:u w:val="single"/>
        </w:rPr>
        <w:t>Anti-Drug Antibodies</w:t>
      </w:r>
    </w:p>
    <w:p w14:paraId="0A6EAC14" w14:textId="77777777" w:rsidR="007F5924" w:rsidRDefault="00EA7E7E" w:rsidP="00AE282A">
      <w:pPr>
        <w:spacing w:line="480" w:lineRule="auto"/>
        <w:jc w:val="both"/>
      </w:pPr>
      <w:r>
        <w:t>T</w:t>
      </w:r>
      <w:r w:rsidR="00946979">
        <w:t>he human immune system recognize</w:t>
      </w:r>
      <w:r w:rsidR="00781749">
        <w:t>s</w:t>
      </w:r>
      <w:r w:rsidR="00946979">
        <w:t xml:space="preserve"> </w:t>
      </w:r>
      <w:r w:rsidR="00AC2070">
        <w:t xml:space="preserve">these </w:t>
      </w:r>
      <w:r w:rsidR="00B93F65">
        <w:t>biologic d</w:t>
      </w:r>
      <w:r w:rsidR="00AC2070">
        <w:t xml:space="preserve">rugs as </w:t>
      </w:r>
      <w:r w:rsidR="00B93F65">
        <w:t xml:space="preserve">foreign </w:t>
      </w:r>
      <w:r w:rsidR="00AC2070">
        <w:t>antigens</w:t>
      </w:r>
      <w:r w:rsidR="00B93F65">
        <w:t>,</w:t>
      </w:r>
      <w:r w:rsidR="00AC2070">
        <w:t xml:space="preserve"> creat</w:t>
      </w:r>
      <w:r w:rsidR="00B93F65">
        <w:t>ing</w:t>
      </w:r>
      <w:r w:rsidR="00AC2070">
        <w:t xml:space="preserve"> specific antibodies that neutralize their effect</w:t>
      </w:r>
      <w:r>
        <w:t>. This phenomenon, known as immunogenicity</w:t>
      </w:r>
      <w:r w:rsidR="00DC612F">
        <w:t>, increas</w:t>
      </w:r>
      <w:r>
        <w:t>es</w:t>
      </w:r>
      <w:r w:rsidR="00B93F65">
        <w:t xml:space="preserve"> </w:t>
      </w:r>
      <w:r w:rsidR="00AC2070">
        <w:t>drug clearance</w:t>
      </w:r>
      <w:r w:rsidR="004C6199">
        <w:t xml:space="preserve"> </w:t>
      </w:r>
      <w:r w:rsidR="00DC612F">
        <w:t>and</w:t>
      </w:r>
      <w:r w:rsidR="00AC2070">
        <w:t xml:space="preserve"> </w:t>
      </w:r>
      <w:r w:rsidR="00781749">
        <w:t>ultimately</w:t>
      </w:r>
      <w:r>
        <w:t xml:space="preserve"> may contribute </w:t>
      </w:r>
      <w:r w:rsidR="004C6199">
        <w:t>to</w:t>
      </w:r>
      <w:r w:rsidR="00DC612F">
        <w:t xml:space="preserve"> </w:t>
      </w:r>
      <w:r w:rsidR="00AC2070">
        <w:t xml:space="preserve">treatment failure. </w:t>
      </w:r>
      <w:r>
        <w:t>Immunogenicity</w:t>
      </w:r>
      <w:r w:rsidR="00B93F65">
        <w:t xml:space="preserve"> was first described with</w:t>
      </w:r>
      <w:r w:rsidR="005C4677">
        <w:t xml:space="preserve"> IFX</w:t>
      </w:r>
      <w:r w:rsidR="00B93F65">
        <w:t>,</w:t>
      </w:r>
      <w:r w:rsidR="005C4677">
        <w:t xml:space="preserve"> a chimeric antibody</w:t>
      </w:r>
      <w:r w:rsidR="005F1B84">
        <w:t>. Originally, it was believed that</w:t>
      </w:r>
      <w:r w:rsidR="00904F07">
        <w:t xml:space="preserve"> </w:t>
      </w:r>
      <w:r w:rsidR="00B93F65">
        <w:t xml:space="preserve">ADA would demonstrate less immunogenicity as it is a fully </w:t>
      </w:r>
      <w:r w:rsidR="005C4677">
        <w:t>human antibody</w:t>
      </w:r>
      <w:r w:rsidR="00B93F65">
        <w:t xml:space="preserve">, but this theory </w:t>
      </w:r>
      <w:r w:rsidR="005F1B84">
        <w:t>was not substantiated</w:t>
      </w:r>
      <w:r w:rsidR="008A211D">
        <w:t xml:space="preserve"> </w:t>
      </w:r>
      <w:r>
        <w:t>by</w:t>
      </w:r>
      <w:r w:rsidR="00B93F65">
        <w:t xml:space="preserve"> clinical practice</w:t>
      </w:r>
      <w:r>
        <w:t xml:space="preserve"> findings</w:t>
      </w:r>
      <w:r w:rsidR="00B93F65">
        <w:t xml:space="preserve"> </w:t>
      </w:r>
      <w:r w:rsidR="00330B12">
        <w:fldChar w:fldCharType="begin"/>
      </w:r>
      <w:r w:rsidR="006D4F0D">
        <w:instrText xml:space="preserve"> ADDIN PAPERS2_CITATIONS &lt;citation&gt;&lt;uuid&gt;B7853413-1C7A-43ED-BB25-5CA1B857E71E&lt;/uuid&gt;&lt;priority&gt;34&lt;/priority&gt;&lt;publications&gt;&lt;publication&gt;&lt;startpage&gt;1&lt;/startpage&gt;&lt;title&gt;Tu1147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gt;&lt;startpage&gt;1&lt;/startpage&gt;&lt;title&gt;490 Prevalence of Antibodies to Adalimumab (ATA) and Correlation Between Ata and Low Serum Drug Concentration on CRP and Clinical Symptoms in a Prospective Sample of IBD Patients - PIIS0016508513603340.pdf&lt;/title&gt;&lt;uuid&gt;84DC22B2-82D7-473F-821E-678DE90FB8EB&lt;/uuid&gt;&lt;subtype&gt;403&lt;/subtype&gt;&lt;endpage&gt;1&lt;/endpage&gt;&lt;type&gt;400&lt;/type&gt;&lt;publication_date&gt;99201308201200000000222000&lt;/publication_date&gt;&lt;/publication&gt;&lt;/publications&gt;&lt;cites&gt;&lt;/cites&gt;&lt;/citation&gt;</w:instrText>
      </w:r>
      <w:r w:rsidR="00330B12">
        <w:fldChar w:fldCharType="separate"/>
      </w:r>
      <w:r w:rsidR="005C4677">
        <w:rPr>
          <w:lang w:eastAsia="ja-JP"/>
        </w:rPr>
        <w:t>{Anonymous:UNruoP5t, Anonymous:hNwisoLX}</w:t>
      </w:r>
      <w:r w:rsidR="00330B12">
        <w:fldChar w:fldCharType="end"/>
      </w:r>
      <w:r w:rsidR="005C4677">
        <w:t xml:space="preserve">. </w:t>
      </w:r>
    </w:p>
    <w:p w14:paraId="52CC42D2" w14:textId="77777777" w:rsidR="005C4677" w:rsidRDefault="005C4677" w:rsidP="00AE282A">
      <w:pPr>
        <w:spacing w:line="480" w:lineRule="auto"/>
        <w:jc w:val="both"/>
      </w:pPr>
    </w:p>
    <w:p w14:paraId="012C5E0A" w14:textId="77777777" w:rsidR="00715EED" w:rsidRDefault="00277A95" w:rsidP="00AE282A">
      <w:pPr>
        <w:spacing w:line="480" w:lineRule="auto"/>
        <w:jc w:val="both"/>
      </w:pPr>
      <w:r>
        <w:t>In patients with IBD, t</w:t>
      </w:r>
      <w:r w:rsidR="00715EED">
        <w:t>he negative effect that</w:t>
      </w:r>
      <w:r w:rsidR="008A211D">
        <w:t xml:space="preserve"> a</w:t>
      </w:r>
      <w:r w:rsidR="000D25E2">
        <w:t>ntibodi</w:t>
      </w:r>
      <w:r w:rsidR="001E55F5">
        <w:t>es to IFX (</w:t>
      </w:r>
      <w:r w:rsidR="00715EED">
        <w:t>ATI</w:t>
      </w:r>
      <w:r w:rsidR="001E55F5">
        <w:t>)</w:t>
      </w:r>
      <w:r w:rsidR="00715EED">
        <w:t xml:space="preserve"> and </w:t>
      </w:r>
      <w:r w:rsidR="001E55F5">
        <w:t>antibodies to ADA (</w:t>
      </w:r>
      <w:r w:rsidR="00715EED">
        <w:t>ATA</w:t>
      </w:r>
      <w:r w:rsidR="001E55F5">
        <w:t>)</w:t>
      </w:r>
      <w:r w:rsidR="00715EED">
        <w:t xml:space="preserve"> have on </w:t>
      </w:r>
      <w:r w:rsidR="003A60B3">
        <w:t>clinical outcomes</w:t>
      </w:r>
      <w:r w:rsidR="00091F58">
        <w:t xml:space="preserve"> </w:t>
      </w:r>
      <w:r w:rsidR="00715EED">
        <w:t xml:space="preserve">has been well established. </w:t>
      </w:r>
      <w:r w:rsidR="001006F2">
        <w:t xml:space="preserve"> </w:t>
      </w:r>
      <w:r w:rsidR="00330B12">
        <w:fldChar w:fldCharType="begin"/>
      </w:r>
      <w:r w:rsidR="006D4F0D">
        <w:instrText xml:space="preserve"> ADDIN PAPERS2_CITATIONS &lt;citation&gt;&lt;uuid&gt;A0E9BB08-8F30-441F-9937-817D7578FB74&lt;/uuid&gt;&lt;priority&gt;35&lt;/priority&gt;&lt;publications&gt;&lt;publication&gt;&lt;uuid&gt;DC84FDC2-C21E-4FB4-8C81-BB0C636301C8&lt;/uuid&gt;&lt;volume&gt;348&lt;/volume&gt;&lt;doi&gt;10.1056/NEJMoa020888&lt;/doi&gt;&lt;startpage&gt;601&lt;/startpage&gt;&lt;publication_date&gt;99200302131200000000222000&lt;/publication_date&gt;&lt;url&gt;http://eutils.ncbi.nlm.nih.gov/entrez/eutils/elink.fcgi?dbfrom=pubmed&amp;amp;id=12584368&amp;amp;retmode=ref&amp;amp;cmd=prlinks&lt;/url&gt;&lt;type&gt;400&lt;/type&gt;&lt;title&gt;Influence of immunogenicity on the long-term efficacy of infliximab in Crohn's disease.&lt;/title&gt;&lt;location&gt;200,4,50.8771200,4.6840100&lt;/location&gt;&lt;institution&gt;Department of Internal Medicine, Division of Gastroenterology, University Hospital Gasthuisberg, Leuven, Belgium.&lt;/institution&gt;&lt;number&gt;7&lt;/number&gt;&lt;subtype&gt;400&lt;/subtype&gt;&lt;endpage&gt;608&lt;/endpage&gt;&lt;bundle&gt;&lt;publication&gt;&lt;title&gt;The New England journal of medicine&lt;/title&gt;&lt;type&gt;-100&lt;/type&gt;&lt;subtype&gt;-100&lt;/subtype&gt;&lt;uuid&gt;C93201D1-947F-4738-9FC4-FDC7E77ACC1E&lt;/uuid&gt;&lt;/publication&gt;&lt;/bundle&gt;&lt;authors&gt;&lt;author&gt;&lt;firstName&gt;Filip&lt;/firstName&gt;&lt;lastName&gt;Baert&lt;/lastName&gt;&lt;/author&gt;&lt;author&gt;&lt;firstName&gt;Maja&lt;/firstName&gt;&lt;lastName&gt;Noman&lt;/lastName&gt;&lt;/author&gt;&lt;author&gt;&lt;firstName&gt;Séverine&lt;/firstName&gt;&lt;lastName&gt;Vermeire&lt;/lastName&gt;&lt;/author&gt;&lt;author&gt;&lt;nonDroppingParticle&gt;Van&lt;/nonDroppingParticle&gt;&lt;firstName&gt;Gert&lt;/firstName&gt;&lt;lastName&gt;Assche&lt;/lastName&gt;&lt;/author&gt;&lt;author&gt;&lt;firstName&gt;Geert&lt;/firstName&gt;&lt;lastName&gt;D Haens&lt;/lastName&gt;&lt;/author&gt;&lt;author&gt;&lt;firstName&gt;An&lt;/firstName&gt;&lt;lastName&gt;Carbonez&lt;/lastName&gt;&lt;/author&gt;&lt;author&gt;&lt;firstName&gt;Paul&lt;/firstName&gt;&lt;lastName&gt;Rutgeerts&lt;/lastName&gt;&lt;/author&gt;&lt;/authors&gt;&lt;/publication&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gt;&lt;uuid&gt;7D4ACC99-D3B6-4401-BD57-DFAB042566CF&lt;/uuid&gt;&lt;volume&gt;137&lt;/volume&gt;&lt;accepted_date&gt;99200907231200000000222000&lt;/accepted_date&gt;&lt;doi&gt;10.1053/j.gastro.2009.07.062&lt;/doi&gt;&lt;startpage&gt;1628&lt;/startpage&gt;&lt;revision_date&gt;99200906021200000000222000&lt;/revision_date&gt;&lt;publication_date&gt;99200911001200000000220000&lt;/publication_date&gt;&lt;url&gt;http://eutils.ncbi.nlm.nih.gov/entrez/eutils/elink.fcgi?dbfrom=pubmed&amp;amp;id=19664627&amp;amp;retmode=ref&amp;amp;cmd=prlinks&lt;/url&gt;&lt;type&gt;400&lt;/type&gt;&lt;title&gt;Influence of trough serum levels and immunogenicity on long-term outcome of adalimumab therapy in Crohn's disease.&lt;/title&gt;&lt;location&gt;200,4,50.8771200,4.6840100&lt;/location&gt;&lt;submission_date&gt;99200810131200000000222000&lt;/submission_date&gt;&lt;number&gt;5&lt;/number&gt;&lt;institution&gt;Department of Gastroenterology, University Hospital Gasthuisberg, Leuven, Belgium.&lt;/institution&gt;&lt;subtype&gt;400&lt;/subtype&gt;&lt;endpage&gt;1640&lt;/endpage&gt;&lt;bundle&gt;&lt;publication&gt;&lt;publisher&gt;Elsevier Inc.&lt;/publisher&gt;&lt;title&gt;Gastroenterology&lt;/title&gt;&lt;type&gt;-100&lt;/type&gt;&lt;subtype&gt;-100&lt;/subtype&gt;&lt;uuid&gt;55E2839A-921A-422F-B29F-01F5F1EF3ADB&lt;/uuid&gt;&lt;/publication&gt;&lt;/bundle&gt;&lt;authors&gt;&lt;author&gt;&lt;firstName&gt;Konstantinos&lt;/firstName&gt;&lt;lastName&gt;Karmiris&lt;/lastName&gt;&lt;/author&gt;&lt;author&gt;&lt;firstName&gt;Gilles&lt;/firstName&gt;&lt;lastName&gt;Paintaud&lt;/lastName&gt;&lt;/author&gt;&lt;author&gt;&lt;firstName&gt;Maja&lt;/firstName&gt;&lt;lastName&gt;Noman&lt;/lastName&gt;&lt;/author&gt;&lt;author&gt;&lt;firstName&gt;Charlotte&lt;/firstName&gt;&lt;lastName&gt;Magdelaine-Beuzelin&lt;/lastName&gt;&lt;/author&gt;&lt;author&gt;&lt;firstName&gt;Marc&lt;/firstName&gt;&lt;lastName&gt;Ferrante&lt;/lastName&gt;&lt;/author&gt;&lt;author&gt;&lt;firstName&gt;Danielle&lt;/firstName&gt;&lt;lastName&gt;Degenne&lt;/lastName&gt;&lt;/author&gt;&lt;author&gt;&lt;firstName&gt;Karolien&lt;/firstName&gt;&lt;lastName&gt;Claes&lt;/lastName&gt;&lt;/author&gt;&lt;author&gt;&lt;firstName&gt;Tamara&lt;/firstName&gt;&lt;lastName&gt;Coopman&lt;/lastName&gt;&lt;/author&gt;&lt;author&gt;&lt;nonDroppingParticle&gt;Van&lt;/nonDroppingParticle&gt;&lt;firstName&gt;Nele&lt;/firstName&gt;&lt;lastName&gt;Schuerbeek&lt;/lastName&gt;&lt;/author&gt;&lt;author&gt;&lt;nonDroppingParticle&gt;Van&lt;/nonDroppingParticle&gt;&lt;firstName&gt;Gert&lt;/firstName&gt;&lt;lastName&gt;Assche&lt;/lastName&gt;&lt;/author&gt;&lt;author&gt;&lt;firstName&gt;Séverine&lt;/firstName&gt;&lt;lastName&gt;Vermeire&lt;/lastName&gt;&lt;/author&gt;&lt;author&gt;&lt;firstName&gt;Paul&lt;/firstName&gt;&lt;lastName&gt;Rutgeerts&lt;/lastName&gt;&lt;/author&gt;&lt;/authors&gt;&lt;/publication&gt;&lt;publication&gt;&lt;volume&gt;28&lt;/volume&gt;&lt;publication_date&gt;99200811001200000000220000&lt;/publication_date&gt;&lt;number&gt;9&lt;/number&gt;&lt;doi&gt;10.1111/j.1365-2036.2008.03828.x&lt;/doi&gt;&lt;startpage&gt;1122&lt;/startpage&gt;&lt;title&gt;Immunogenicity negatively influences the outcome of adalimumab treatment in Crohn’s disease&lt;/title&gt;&lt;uuid&gt;A538CEE8-0A58-4A0C-A3DD-5595AEC91306&lt;/uuid&gt;&lt;subtype&gt;400&lt;/subtype&gt;&lt;endpage&gt;1126&lt;/endpage&gt;&lt;type&gt;400&lt;/type&gt;&lt;url&gt;http://doi.wiley.com/10.1111/j.1365-2036.2008.03828.x&lt;/url&gt;&lt;bundle&gt;&lt;publication&gt;&lt;title&gt;Alimentary Pharmacology &amp;amp; Therapeutics&lt;/title&gt;&lt;type&gt;-100&lt;/type&gt;&lt;subtype&gt;-100&lt;/subtype&gt;&lt;uuid&gt;19389CD7-5733-466B-9EAD-22E73F47179E&lt;/uuid&gt;&lt;/publication&gt;&lt;/bundle&gt;&lt;authors&gt;&lt;author&gt;&lt;firstName&gt;R&lt;/firstName&gt;&lt;middleNames&gt;L&lt;/middleNames&gt;&lt;lastName&gt;WEST&lt;/lastName&gt;&lt;/author&gt;&lt;author&gt;&lt;firstName&gt;Z&lt;/firstName&gt;&lt;lastName&gt;Zelinkova&lt;/lastName&gt;&lt;/author&gt;&lt;author&gt;&lt;firstName&gt;G&lt;/firstName&gt;&lt;middleNames&gt;J&lt;/middleNames&gt;&lt;lastName&gt;Wolbink&lt;/lastName&gt;&lt;/author&gt;&lt;author&gt;&lt;firstName&gt;E&lt;/firstName&gt;&lt;middleNames&gt;J&lt;/middleNames&gt;&lt;lastName&gt;Kuipers&lt;/lastName&gt;&lt;/author&gt;&lt;author&gt;&lt;firstName&gt;P&lt;/firstName&gt;&lt;middleNames&gt;C F&lt;/middleNames&gt;&lt;lastName&gt;Stokkers&lt;/lastName&gt;&lt;/author&gt;&lt;author&gt;&lt;lastName&gt;Woude&lt;/lastName&gt;&lt;nonDroppingParticle&gt;Van Der&lt;/nonDroppingParticle&gt;&lt;firstName&gt;C&lt;/firstName&gt;&lt;middleNames&gt;J&lt;/middleNames&gt;&lt;/author&gt;&lt;/authors&gt;&lt;/publication&gt;&lt;/publications&gt;&lt;cites&gt;&lt;/cites&gt;&lt;/citation&gt;</w:instrText>
      </w:r>
      <w:r w:rsidR="00330B12">
        <w:fldChar w:fldCharType="separate"/>
      </w:r>
      <w:r w:rsidR="00860ECF">
        <w:rPr>
          <w:lang w:eastAsia="ja-JP"/>
        </w:rPr>
        <w:t>{Baert:2003fk, Maser:2006ko, Nanda:2012in, Karmiris:2009bj, WEST:2008ju}</w:t>
      </w:r>
      <w:r w:rsidR="00330B12">
        <w:fldChar w:fldCharType="end"/>
      </w:r>
      <w:r w:rsidR="00860ECF">
        <w:t>.</w:t>
      </w:r>
      <w:r w:rsidR="007D0808">
        <w:t xml:space="preserve"> </w:t>
      </w:r>
      <w:r w:rsidR="000B21EA">
        <w:t>ATI</w:t>
      </w:r>
      <w:r w:rsidR="003A60B3">
        <w:t xml:space="preserve"> and</w:t>
      </w:r>
      <w:r w:rsidR="0091651D">
        <w:t xml:space="preserve"> </w:t>
      </w:r>
      <w:r w:rsidR="000B21EA">
        <w:t>ATA bind to the drug</w:t>
      </w:r>
      <w:r w:rsidR="003A60B3">
        <w:t>,</w:t>
      </w:r>
      <w:r w:rsidR="000B21EA">
        <w:t xml:space="preserve"> forming an </w:t>
      </w:r>
      <w:r w:rsidR="000B21EA">
        <w:lastRenderedPageBreak/>
        <w:t xml:space="preserve">immune complex that induces drug clearance </w:t>
      </w:r>
      <w:r w:rsidR="00EA7E7E">
        <w:t xml:space="preserve">via </w:t>
      </w:r>
      <w:r w:rsidR="000B21EA">
        <w:t xml:space="preserve">the RES. </w:t>
      </w:r>
      <w:r w:rsidR="001B5598">
        <w:t xml:space="preserve">The ability to routinely measure drug levels and anti-drug antibodies has </w:t>
      </w:r>
      <w:r w:rsidR="003A60B3">
        <w:t>led to an</w:t>
      </w:r>
      <w:r w:rsidR="001B5598">
        <w:t xml:space="preserve"> understand</w:t>
      </w:r>
      <w:r w:rsidR="003A60B3">
        <w:t xml:space="preserve">ing </w:t>
      </w:r>
      <w:r w:rsidR="0091651D">
        <w:t>of why</w:t>
      </w:r>
      <w:r w:rsidR="001B5598">
        <w:t xml:space="preserve"> some patients lose response</w:t>
      </w:r>
      <w:r w:rsidR="007C7570">
        <w:t xml:space="preserve"> to therapy</w:t>
      </w:r>
      <w:r w:rsidR="001B5598">
        <w:t xml:space="preserve">. </w:t>
      </w:r>
    </w:p>
    <w:p w14:paraId="1E2060C1" w14:textId="77777777" w:rsidR="00715EED" w:rsidRDefault="00715EED" w:rsidP="00AE282A">
      <w:pPr>
        <w:spacing w:line="480" w:lineRule="auto"/>
        <w:jc w:val="both"/>
      </w:pPr>
    </w:p>
    <w:p w14:paraId="5B2C8BA7" w14:textId="77777777" w:rsidR="00612412" w:rsidRDefault="00501972" w:rsidP="00AE282A">
      <w:pPr>
        <w:spacing w:line="480" w:lineRule="auto"/>
        <w:jc w:val="both"/>
      </w:pPr>
      <w:r>
        <w:t xml:space="preserve">Currently, there are several </w:t>
      </w:r>
      <w:r w:rsidR="00B64A1C">
        <w:t>methods</w:t>
      </w:r>
      <w:r w:rsidR="000A008E">
        <w:t xml:space="preserve"> to measure IFX and ADA. Most</w:t>
      </w:r>
      <w:r w:rsidR="00D65212">
        <w:t xml:space="preserve"> studies have been </w:t>
      </w:r>
      <w:r w:rsidR="00BD0F9F">
        <w:t xml:space="preserve">performed </w:t>
      </w:r>
      <w:r w:rsidR="00D65212">
        <w:t xml:space="preserve">using a </w:t>
      </w:r>
      <w:r w:rsidR="00D65212" w:rsidRPr="00D65212">
        <w:t>solid-phase, double-antigen</w:t>
      </w:r>
      <w:r w:rsidR="00D65212">
        <w:t>,</w:t>
      </w:r>
      <w:r w:rsidR="000A008E">
        <w:t xml:space="preserve"> </w:t>
      </w:r>
      <w:r w:rsidR="000A008E" w:rsidRPr="000A008E">
        <w:t>enzyme-linked immunosorbent assay (ELISA)</w:t>
      </w:r>
      <w:r w:rsidR="000A008E">
        <w:t xml:space="preserve">. Unfortunately, </w:t>
      </w:r>
      <w:r w:rsidR="000A008E" w:rsidRPr="000A008E">
        <w:t xml:space="preserve">this </w:t>
      </w:r>
      <w:r w:rsidR="000A008E">
        <w:t xml:space="preserve">assay </w:t>
      </w:r>
      <w:r w:rsidR="00D65212">
        <w:t xml:space="preserve">cannot measure the presence of antibodies when there are detectable levels of anti-TNF. </w:t>
      </w:r>
      <w:r w:rsidR="007D599D">
        <w:t xml:space="preserve">Another method is a </w:t>
      </w:r>
      <w:r w:rsidR="00FC11D1" w:rsidRPr="007D599D">
        <w:t xml:space="preserve">fluid-phase </w:t>
      </w:r>
      <w:r w:rsidR="007D599D">
        <w:t>radioimmu</w:t>
      </w:r>
      <w:r w:rsidR="007D599D" w:rsidRPr="007D599D">
        <w:t>noassay (RIA</w:t>
      </w:r>
      <w:r w:rsidR="00FC11D1" w:rsidRPr="007D599D">
        <w:t>)</w:t>
      </w:r>
      <w:r w:rsidR="00FC11D1">
        <w:t>, which</w:t>
      </w:r>
      <w:r w:rsidR="007D599D">
        <w:t xml:space="preserve"> </w:t>
      </w:r>
      <w:r w:rsidR="00FC11D1">
        <w:t xml:space="preserve">can report antibodies </w:t>
      </w:r>
      <w:r w:rsidR="007C7570">
        <w:t xml:space="preserve">irrespective of the </w:t>
      </w:r>
      <w:r w:rsidR="00FC11D1">
        <w:t xml:space="preserve">presence of drug. </w:t>
      </w:r>
      <w:r w:rsidR="00BD0F9F">
        <w:t xml:space="preserve">A </w:t>
      </w:r>
      <w:r w:rsidR="00DA17B8" w:rsidRPr="007D599D">
        <w:t>recent</w:t>
      </w:r>
      <w:r w:rsidR="00DA17B8">
        <w:t xml:space="preserve">ly </w:t>
      </w:r>
      <w:r w:rsidR="00E64215">
        <w:t>developed</w:t>
      </w:r>
      <w:r w:rsidR="00FC11D1">
        <w:t xml:space="preserve"> assay </w:t>
      </w:r>
      <w:r w:rsidR="00DA17B8">
        <w:t xml:space="preserve">is a </w:t>
      </w:r>
      <w:r w:rsidR="00DA17B8" w:rsidRPr="00DA17B8">
        <w:t>homogeneous mobility shift assay (HMSA) using size-exclusion high-performance liquid chromatography (SE-HPLC)</w:t>
      </w:r>
      <w:r w:rsidR="007C7570">
        <w:t>,</w:t>
      </w:r>
      <w:r w:rsidR="00DA17B8">
        <w:t xml:space="preserve"> which has a high sensitivity and specificity and can potentially detect all </w:t>
      </w:r>
      <w:r w:rsidR="005A4B2B" w:rsidRPr="005A4B2B">
        <w:t xml:space="preserve">isotypes of immunoglobulin </w:t>
      </w:r>
      <w:r w:rsidR="00330B12">
        <w:fldChar w:fldCharType="begin"/>
      </w:r>
      <w:r w:rsidR="006D4F0D">
        <w:instrText xml:space="preserve"> ADDIN PAPERS2_CITATIONS &lt;citation&gt;&lt;uuid&gt;E1DF18CA-4A53-4E62-97E6-FF868788D9BD&lt;/uuid&gt;&lt;priority&gt;36&lt;/priority&gt;&lt;publications&gt;&lt;publication&gt;&lt;volume&gt;78-79&lt;/volume&gt;&lt;publication_date&gt;99201305001200000000220000&lt;/publication_date&gt;&lt;doi&gt;10.1016/j.jpba.2013.01.031&lt;/doi&gt;&lt;startpage&gt;39&lt;/startpage&gt;&lt;title&gt;Monitoring of adalimumab and antibodies-to-adalimumab levels in patient serum by the homogeneous mobility shift assay&lt;/title&gt;&lt;uuid&gt;1040441B-3889-4710-8A75-D1EB4F760078&lt;/uuid&gt;&lt;subtype&gt;400&lt;/subtype&gt;&lt;endpage&gt;44&lt;/endpage&gt;&lt;type&gt;400&lt;/type&gt;&lt;url&gt;http://linkinghub.elsevier.com/retrieve/pii/S0731708513000484&lt;/url&gt;&lt;bundle&gt;&lt;publication&gt;&lt;title&gt;Journal of Pharmaceutical and Biomedical Analysis&lt;/title&gt;&lt;type&gt;-100&lt;/type&gt;&lt;subtype&gt;-100&lt;/subtype&gt;&lt;uuid&gt;31910392-B087-4D48-A68A-093DADA3DD1A&lt;/uuid&gt;&lt;/publication&gt;&lt;/bundle&gt;&lt;authors&gt;&lt;author&gt;&lt;firstName&gt;Shui-Long&lt;/firstName&gt;&lt;lastName&gt;Wang&lt;/lastName&gt;&lt;/author&gt;&lt;author&gt;&lt;firstName&gt;Scott&lt;/firstName&gt;&lt;lastName&gt;Hauenstein&lt;/lastName&gt;&lt;/author&gt;&lt;author&gt;&lt;firstName&gt;Linda&lt;/firstName&gt;&lt;lastName&gt;Ohrmund&lt;/lastName&gt;&lt;/author&gt;&lt;author&gt;&lt;firstName&gt;Reshma&lt;/firstName&gt;&lt;lastName&gt;Shringarpure&lt;/lastName&gt;&lt;/author&gt;&lt;author&gt;&lt;firstName&gt;Jared&lt;/firstName&gt;&lt;lastName&gt;Salbato&lt;/lastName&gt;&lt;/author&gt;&lt;author&gt;&lt;firstName&gt;Rukmini&lt;/firstName&gt;&lt;lastName&gt;Reddy&lt;/lastName&gt;&lt;/author&gt;&lt;author&gt;&lt;firstName&gt;Kevin&lt;/firstName&gt;&lt;lastName&gt;McCowen&lt;/lastName&gt;&lt;/author&gt;&lt;author&gt;&lt;firstName&gt;Shawn&lt;/firstName&gt;&lt;lastName&gt;Shah&lt;/lastName&gt;&lt;/author&gt;&lt;author&gt;&lt;firstName&gt;Steven&lt;/firstName&gt;&lt;lastName&gt;Lockton&lt;/lastName&gt;&lt;/author&gt;&lt;author&gt;&lt;firstName&gt;Emil&lt;/firstName&gt;&lt;lastName&gt;Chuang&lt;/lastName&gt;&lt;/author&gt;&lt;author&gt;&lt;firstName&gt;Sharat&lt;/firstName&gt;&lt;lastName&gt;Singh&lt;/lastName&gt;&lt;/author&gt;&lt;/authors&gt;&lt;/publication&gt;&lt;/publications&gt;&lt;cites&gt;&lt;/cites&gt;&lt;/citation&gt;</w:instrText>
      </w:r>
      <w:r w:rsidR="00330B12">
        <w:fldChar w:fldCharType="separate"/>
      </w:r>
      <w:r w:rsidR="005A4B2B">
        <w:rPr>
          <w:lang w:eastAsia="ja-JP"/>
        </w:rPr>
        <w:t>{Wang:2013bn}</w:t>
      </w:r>
      <w:r w:rsidR="00330B12">
        <w:fldChar w:fldCharType="end"/>
      </w:r>
      <w:r w:rsidR="005A4B2B">
        <w:t>.</w:t>
      </w:r>
      <w:r w:rsidR="00083AB0">
        <w:t xml:space="preserve"> </w:t>
      </w:r>
      <w:r w:rsidR="00BD0F9F">
        <w:t xml:space="preserve">This modality permits the measurement of antibodies to anti-TNF medications, even in the presence of detectable drug. </w:t>
      </w:r>
      <w:r w:rsidR="007C7570">
        <w:t>However, m</w:t>
      </w:r>
      <w:r w:rsidR="00083AB0">
        <w:t xml:space="preserve">ost </w:t>
      </w:r>
      <w:r w:rsidR="005C3602">
        <w:t xml:space="preserve">clinical </w:t>
      </w:r>
      <w:r w:rsidR="00083AB0">
        <w:t xml:space="preserve">studies have used the ELISA assay, </w:t>
      </w:r>
      <w:r w:rsidR="00E64215">
        <w:t xml:space="preserve">which could have implications in how we interpret the </w:t>
      </w:r>
      <w:r w:rsidR="007B70C8">
        <w:t xml:space="preserve">available </w:t>
      </w:r>
      <w:r w:rsidR="00E64215">
        <w:t>data</w:t>
      </w:r>
      <w:r w:rsidR="007B70C8">
        <w:t>.</w:t>
      </w:r>
    </w:p>
    <w:p w14:paraId="56F66C35" w14:textId="77777777" w:rsidR="000A008E" w:rsidRDefault="000A008E" w:rsidP="00AE282A">
      <w:pPr>
        <w:spacing w:line="480" w:lineRule="auto"/>
        <w:jc w:val="both"/>
      </w:pPr>
    </w:p>
    <w:p w14:paraId="46A20A04" w14:textId="77777777" w:rsidR="007448AF" w:rsidRPr="007448AF" w:rsidRDefault="005C77E9" w:rsidP="00AE282A">
      <w:pPr>
        <w:spacing w:line="480" w:lineRule="auto"/>
        <w:jc w:val="both"/>
        <w:rPr>
          <w:i/>
          <w:u w:val="single"/>
        </w:rPr>
      </w:pPr>
      <w:r>
        <w:rPr>
          <w:bCs/>
          <w:i/>
          <w:u w:val="single"/>
        </w:rPr>
        <w:t xml:space="preserve">The Role of </w:t>
      </w:r>
      <w:proofErr w:type="spellStart"/>
      <w:r w:rsidR="00B93F65" w:rsidRPr="007448AF">
        <w:rPr>
          <w:bCs/>
          <w:i/>
          <w:u w:val="single"/>
        </w:rPr>
        <w:t>Immun</w:t>
      </w:r>
      <w:r w:rsidR="00B93F65">
        <w:rPr>
          <w:bCs/>
          <w:i/>
          <w:u w:val="single"/>
        </w:rPr>
        <w:t>omodulator</w:t>
      </w:r>
      <w:r w:rsidR="004520B4">
        <w:rPr>
          <w:bCs/>
          <w:i/>
          <w:u w:val="single"/>
        </w:rPr>
        <w:t>s</w:t>
      </w:r>
      <w:proofErr w:type="spellEnd"/>
      <w:r w:rsidR="004520B4">
        <w:rPr>
          <w:bCs/>
          <w:i/>
          <w:u w:val="single"/>
        </w:rPr>
        <w:t xml:space="preserve"> </w:t>
      </w:r>
      <w:r>
        <w:rPr>
          <w:bCs/>
          <w:i/>
          <w:u w:val="single"/>
        </w:rPr>
        <w:t xml:space="preserve">with </w:t>
      </w:r>
      <w:r w:rsidR="004520B4">
        <w:rPr>
          <w:bCs/>
          <w:i/>
          <w:u w:val="single"/>
        </w:rPr>
        <w:t>Biologic</w:t>
      </w:r>
      <w:r w:rsidR="00B93F65" w:rsidRPr="007448AF">
        <w:rPr>
          <w:bCs/>
          <w:i/>
          <w:u w:val="single"/>
        </w:rPr>
        <w:t xml:space="preserve"> </w:t>
      </w:r>
      <w:r w:rsidR="007448AF" w:rsidRPr="007448AF">
        <w:rPr>
          <w:bCs/>
          <w:i/>
          <w:u w:val="single"/>
        </w:rPr>
        <w:t>Therapy</w:t>
      </w:r>
    </w:p>
    <w:p w14:paraId="51671059" w14:textId="77777777" w:rsidR="00F75913" w:rsidRDefault="00EA7E7E" w:rsidP="00AE282A">
      <w:pPr>
        <w:spacing w:line="480" w:lineRule="auto"/>
        <w:jc w:val="both"/>
      </w:pPr>
      <w:r>
        <w:t>O</w:t>
      </w:r>
      <w:r w:rsidR="00563085">
        <w:t xml:space="preserve">bservations from </w:t>
      </w:r>
      <w:r w:rsidR="00B726EA">
        <w:t xml:space="preserve">randomized controlled trials have shown that the concomitant </w:t>
      </w:r>
      <w:r w:rsidR="004520B4">
        <w:t xml:space="preserve">use of </w:t>
      </w:r>
      <w:r w:rsidR="00B726EA">
        <w:t>immunomodulators (AZA, 6-MP</w:t>
      </w:r>
      <w:r w:rsidR="007B70C8">
        <w:t>,</w:t>
      </w:r>
      <w:r w:rsidR="00B726EA">
        <w:t xml:space="preserve"> or methotrexate)</w:t>
      </w:r>
      <w:r w:rsidR="005C3602">
        <w:t xml:space="preserve"> </w:t>
      </w:r>
      <w:r w:rsidR="004520B4">
        <w:t xml:space="preserve">and biologic medications </w:t>
      </w:r>
      <w:r w:rsidR="005C3602">
        <w:t>increase</w:t>
      </w:r>
      <w:r w:rsidR="004520B4">
        <w:t>s</w:t>
      </w:r>
      <w:r w:rsidR="005C3602">
        <w:t xml:space="preserve"> anti-TNF levels </w:t>
      </w:r>
      <w:r w:rsidR="00330B12">
        <w:fldChar w:fldCharType="begin"/>
      </w:r>
      <w:r w:rsidR="006D4F0D">
        <w:instrText xml:space="preserve"> ADDIN PAPERS2_CITATIONS &lt;citation&gt;&lt;uuid&gt;2BDFE944-CA0F-4DC2-A95A-D24024EF6749&lt;/uuid&gt;&lt;priority&gt;37&lt;/priority&gt;&lt;publications&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s&gt;&lt;cites&gt;&lt;/cites&gt;&lt;/citation&gt;</w:instrText>
      </w:r>
      <w:r w:rsidR="00330B12">
        <w:fldChar w:fldCharType="separate"/>
      </w:r>
      <w:r w:rsidR="005C3602">
        <w:rPr>
          <w:lang w:eastAsia="ja-JP"/>
        </w:rPr>
        <w:t>{Nanda:2012in}</w:t>
      </w:r>
      <w:r w:rsidR="00330B12">
        <w:fldChar w:fldCharType="end"/>
      </w:r>
      <w:r w:rsidR="00015A85">
        <w:t xml:space="preserve">. </w:t>
      </w:r>
      <w:r w:rsidR="004520B4">
        <w:t>It is generally believed that this occurs</w:t>
      </w:r>
      <w:r w:rsidR="00F75913">
        <w:t xml:space="preserve"> by </w:t>
      </w:r>
      <w:r>
        <w:t xml:space="preserve">diminishing </w:t>
      </w:r>
      <w:r w:rsidR="00F75913">
        <w:t xml:space="preserve">immunogenicity </w:t>
      </w:r>
      <w:r w:rsidR="00C34D9F">
        <w:t xml:space="preserve">(decreasing the formation of anti-TNF antibodies) </w:t>
      </w:r>
      <w:r w:rsidR="004520B4">
        <w:t>while simultaneously</w:t>
      </w:r>
      <w:r w:rsidR="00F75913">
        <w:t xml:space="preserve"> reducing the amount of systemic </w:t>
      </w:r>
      <w:proofErr w:type="gramStart"/>
      <w:r w:rsidR="00F75913">
        <w:t>inflammation which</w:t>
      </w:r>
      <w:proofErr w:type="gramEnd"/>
      <w:r>
        <w:t>,</w:t>
      </w:r>
      <w:r w:rsidR="00F75913">
        <w:t xml:space="preserve"> as we de</w:t>
      </w:r>
      <w:r w:rsidR="007B70C8">
        <w:t xml:space="preserve">scribe </w:t>
      </w:r>
      <w:r w:rsidR="00F75913">
        <w:t>below</w:t>
      </w:r>
      <w:r>
        <w:t>,</w:t>
      </w:r>
      <w:r w:rsidR="00F75913">
        <w:t xml:space="preserve"> will negatively affect</w:t>
      </w:r>
      <w:r w:rsidR="004520B4">
        <w:t xml:space="preserve"> </w:t>
      </w:r>
      <w:r w:rsidR="00F75913">
        <w:t>Ig</w:t>
      </w:r>
      <w:r w:rsidR="00C34D9F">
        <w:t>G</w:t>
      </w:r>
      <w:r w:rsidR="00F75913">
        <w:t xml:space="preserve"> levels. </w:t>
      </w:r>
    </w:p>
    <w:p w14:paraId="79EAF873" w14:textId="77777777" w:rsidR="00F75913" w:rsidRDefault="00F75913" w:rsidP="00AE282A">
      <w:pPr>
        <w:spacing w:line="480" w:lineRule="auto"/>
        <w:jc w:val="both"/>
      </w:pPr>
    </w:p>
    <w:p w14:paraId="464A56FA" w14:textId="77777777" w:rsidR="00340FE1" w:rsidRDefault="00340FE1" w:rsidP="00AE282A">
      <w:pPr>
        <w:spacing w:line="480" w:lineRule="auto"/>
        <w:jc w:val="both"/>
      </w:pPr>
      <w:r>
        <w:lastRenderedPageBreak/>
        <w:t xml:space="preserve">The presence of ATI has consistently been associated with </w:t>
      </w:r>
      <w:r w:rsidR="00F60250">
        <w:t xml:space="preserve">lower IFX levels </w:t>
      </w:r>
      <w:r w:rsidR="00330B12">
        <w:fldChar w:fldCharType="begin"/>
      </w:r>
      <w:r w:rsidR="006D4F0D">
        <w:instrText xml:space="preserve"> ADDIN PAPERS2_CITATIONS &lt;citation&gt;&lt;uuid&gt;C49F04EE-D577-45FB-8389-B7DB984E386F&lt;/uuid&gt;&lt;priority&gt;38&lt;/priority&gt;&lt;publications&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s&gt;&lt;cites&gt;&lt;/cites&gt;&lt;/citation&gt;</w:instrText>
      </w:r>
      <w:r w:rsidR="00330B12">
        <w:fldChar w:fldCharType="separate"/>
      </w:r>
      <w:r w:rsidR="00F60250">
        <w:rPr>
          <w:lang w:eastAsia="ja-JP"/>
        </w:rPr>
        <w:t>{Nanda:2012in}</w:t>
      </w:r>
      <w:r w:rsidR="00330B12">
        <w:fldChar w:fldCharType="end"/>
      </w:r>
      <w:r w:rsidR="00F60250">
        <w:t>. In a</w:t>
      </w:r>
      <w:r w:rsidR="007817FA">
        <w:t>n exploratory analysis of a</w:t>
      </w:r>
      <w:r w:rsidR="00F60250">
        <w:t xml:space="preserve"> randomized controlled trial looking at efficacy of IFX mono</w:t>
      </w:r>
      <w:r w:rsidR="00F60250" w:rsidRPr="00F60250">
        <w:t xml:space="preserve">therapy, </w:t>
      </w:r>
      <w:r w:rsidR="00F60250">
        <w:t>AZA</w:t>
      </w:r>
      <w:r w:rsidR="00F60250" w:rsidRPr="00F60250">
        <w:t xml:space="preserve"> monotherapy, and the two </w:t>
      </w:r>
      <w:r w:rsidR="00EA7E7E">
        <w:t xml:space="preserve">biologic </w:t>
      </w:r>
      <w:r w:rsidR="00F60250" w:rsidRPr="00F60250">
        <w:t>drugs combined</w:t>
      </w:r>
      <w:r w:rsidR="003224FB">
        <w:t xml:space="preserve"> </w:t>
      </w:r>
      <w:r w:rsidR="00EA7E7E">
        <w:t xml:space="preserve">with </w:t>
      </w:r>
      <w:proofErr w:type="spellStart"/>
      <w:r w:rsidR="00EA7E7E">
        <w:t>immunomodulators</w:t>
      </w:r>
      <w:proofErr w:type="spellEnd"/>
      <w:r w:rsidR="00EA7E7E">
        <w:t xml:space="preserve"> </w:t>
      </w:r>
      <w:r w:rsidR="003224FB">
        <w:t>(SONIC)</w:t>
      </w:r>
      <w:r w:rsidR="007817FA">
        <w:t>, the authors found that at</w:t>
      </w:r>
      <w:r w:rsidR="007817FA" w:rsidRPr="007817FA">
        <w:t xml:space="preserve"> week 30</w:t>
      </w:r>
      <w:r w:rsidR="007817FA">
        <w:t xml:space="preserve"> the IFX levels</w:t>
      </w:r>
      <w:r w:rsidR="007817FA" w:rsidRPr="007817FA">
        <w:t xml:space="preserve"> were 1.6 μg per milliliter for patients in the </w:t>
      </w:r>
      <w:r w:rsidR="000E10AB">
        <w:t>IFX</w:t>
      </w:r>
      <w:r w:rsidR="007817FA" w:rsidRPr="007817FA">
        <w:t xml:space="preserve"> group and 3.5 μg per mil</w:t>
      </w:r>
      <w:r w:rsidR="00721AE8">
        <w:t>liliter for those in the combi</w:t>
      </w:r>
      <w:r w:rsidR="007817FA" w:rsidRPr="007817FA">
        <w:t>nation</w:t>
      </w:r>
      <w:r w:rsidR="000E10AB">
        <w:t xml:space="preserve"> </w:t>
      </w:r>
      <w:r w:rsidR="007817FA" w:rsidRPr="007817FA">
        <w:t>therapy group (P&lt;0.001)</w:t>
      </w:r>
      <w:r w:rsidR="00721AE8">
        <w:t xml:space="preserve"> </w:t>
      </w:r>
      <w:r w:rsidR="00330B12">
        <w:fldChar w:fldCharType="begin"/>
      </w:r>
      <w:r w:rsidR="006D4F0D">
        <w:instrText xml:space="preserve"> ADDIN PAPERS2_CITATIONS &lt;citation&gt;&lt;uuid&gt;DA814F6D-5B9B-4B91-8D1E-D677E5925638&lt;/uuid&gt;&lt;priority&gt;39&lt;/priority&gt;&lt;publications&gt;&lt;publication&gt;&lt;uuid&gt;49928026-2021-43AD-9277-C9740F05802A&lt;/uuid&gt;&lt;volume&gt;362&lt;/volume&gt;&lt;doi&gt;10.1056/NEJMoa0904492&lt;/doi&gt;&lt;startpage&gt;1383&lt;/startpage&gt;&lt;publication_date&gt;99201004151200000000222000&lt;/publication_date&gt;&lt;type&gt;400&lt;/type&gt;&lt;title&gt;Infliximab, azathioprine, or combination therapy for Crohn's disease&lt;/title&gt;&lt;location&gt;200,4,50.6292500,3.0572560&lt;/location&gt;&lt;institution&gt;Hôpital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jfcolombel@chru-lille.fr&lt;/institution&gt;&lt;number&gt;15&lt;/number&gt;&lt;subtype&gt;400&lt;/subtype&gt;&lt;endpage&gt;1395&lt;/endpage&gt;&lt;bundle&gt;&lt;publication&gt;&lt;title&gt;The New England journal of medicine&lt;/title&gt;&lt;type&gt;-100&lt;/type&gt;&lt;subtype&gt;-100&lt;/subtype&gt;&lt;uuid&gt;C93201D1-947F-4738-9FC4-FDC7E77ACC1E&lt;/uuid&gt;&lt;/publication&gt;&lt;/bundle&gt;&lt;authors&gt;&lt;author&gt;&lt;firstName&gt;Jean&lt;/firstName&gt;&lt;middleNames&gt;Frédéric&lt;/middleNames&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00330B12">
        <w:fldChar w:fldCharType="separate"/>
      </w:r>
      <w:r w:rsidR="00721AE8">
        <w:rPr>
          <w:lang w:eastAsia="ja-JP"/>
        </w:rPr>
        <w:t>{Colombel:2010dk}</w:t>
      </w:r>
      <w:r w:rsidR="00330B12">
        <w:fldChar w:fldCharType="end"/>
      </w:r>
      <w:r w:rsidR="00721AE8">
        <w:t>. They also found that only</w:t>
      </w:r>
      <w:r w:rsidR="00721AE8" w:rsidRPr="00721AE8">
        <w:t xml:space="preserve"> 1 of 116 pat</w:t>
      </w:r>
      <w:r w:rsidR="00721AE8">
        <w:t>ients (0.9%) receiving combina</w:t>
      </w:r>
      <w:r w:rsidR="00721AE8" w:rsidRPr="00721AE8">
        <w:t xml:space="preserve">tion therapy </w:t>
      </w:r>
      <w:r w:rsidR="000E10AB">
        <w:t xml:space="preserve">(compared to </w:t>
      </w:r>
      <w:r w:rsidR="00721AE8">
        <w:t>15 of 103 patients (14.6%) re</w:t>
      </w:r>
      <w:r w:rsidR="00721AE8" w:rsidRPr="00721AE8">
        <w:t xml:space="preserve">ceiving </w:t>
      </w:r>
      <w:r w:rsidR="000E10AB">
        <w:t>IFX</w:t>
      </w:r>
      <w:r w:rsidR="00721AE8">
        <w:t xml:space="preserve"> </w:t>
      </w:r>
      <w:r w:rsidR="004520B4">
        <w:t>monotherapy</w:t>
      </w:r>
      <w:r w:rsidR="000E10AB">
        <w:t>)</w:t>
      </w:r>
      <w:r w:rsidR="004520B4">
        <w:t xml:space="preserve"> </w:t>
      </w:r>
      <w:r w:rsidR="00721AE8">
        <w:t xml:space="preserve">had ATI </w:t>
      </w:r>
      <w:r w:rsidR="00330B12">
        <w:fldChar w:fldCharType="begin"/>
      </w:r>
      <w:r w:rsidR="006D4F0D">
        <w:instrText xml:space="preserve"> ADDIN PAPERS2_CITATIONS &lt;citation&gt;&lt;uuid&gt;11EE1774-F022-48C7-8E8F-D1C6F5263DA3&lt;/uuid&gt;&lt;priority&gt;40&lt;/priority&gt;&lt;publications&gt;&lt;publication&gt;&lt;uuid&gt;49928026-2021-43AD-9277-C9740F05802A&lt;/uuid&gt;&lt;volume&gt;362&lt;/volume&gt;&lt;doi&gt;10.1056/NEJMoa0904492&lt;/doi&gt;&lt;startpage&gt;1383&lt;/startpage&gt;&lt;publication_date&gt;99201004151200000000222000&lt;/publication_date&gt;&lt;type&gt;400&lt;/type&gt;&lt;title&gt;Infliximab, azathioprine, or combination therapy for Crohn's disease&lt;/title&gt;&lt;location&gt;200,4,50.6292500,3.0572560&lt;/location&gt;&lt;institution&gt;Hôpital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jfcolombel@chru-lille.fr&lt;/institution&gt;&lt;number&gt;15&lt;/number&gt;&lt;subtype&gt;400&lt;/subtype&gt;&lt;endpage&gt;1395&lt;/endpage&gt;&lt;bundle&gt;&lt;publication&gt;&lt;title&gt;The New England journal of medicine&lt;/title&gt;&lt;type&gt;-100&lt;/type&gt;&lt;subtype&gt;-100&lt;/subtype&gt;&lt;uuid&gt;C93201D1-947F-4738-9FC4-FDC7E77ACC1E&lt;/uuid&gt;&lt;/publication&gt;&lt;/bundle&gt;&lt;authors&gt;&lt;author&gt;&lt;firstName&gt;Jean&lt;/firstName&gt;&lt;middleNames&gt;Frédéric&lt;/middleNames&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00330B12">
        <w:fldChar w:fldCharType="separate"/>
      </w:r>
      <w:r w:rsidR="00F570A0">
        <w:rPr>
          <w:lang w:eastAsia="ja-JP"/>
        </w:rPr>
        <w:t>{Colombel:2010dk}</w:t>
      </w:r>
      <w:r w:rsidR="00330B12">
        <w:fldChar w:fldCharType="end"/>
      </w:r>
      <w:r w:rsidR="00721AE8" w:rsidRPr="00721AE8">
        <w:t>.</w:t>
      </w:r>
      <w:r w:rsidR="00E2244C">
        <w:t xml:space="preserve"> Studies looking at the effect </w:t>
      </w:r>
      <w:r w:rsidR="000E10AB">
        <w:t xml:space="preserve">of </w:t>
      </w:r>
      <w:r w:rsidR="00E2244C">
        <w:t xml:space="preserve">ATA on ADA levels have </w:t>
      </w:r>
      <w:r w:rsidR="000E10AB">
        <w:t>yielded</w:t>
      </w:r>
      <w:r w:rsidR="00E2244C">
        <w:t xml:space="preserve"> similar results </w:t>
      </w:r>
      <w:r w:rsidR="00330B12">
        <w:fldChar w:fldCharType="begin"/>
      </w:r>
      <w:r w:rsidR="006D4F0D">
        <w:instrText xml:space="preserve"> ADDIN PAPERS2_CITATIONS &lt;citation&gt;&lt;uuid&gt;6ED637F4-1647-4017-A031-F660E82CFB59&lt;/uuid&gt;&lt;priority&gt;41&lt;/priority&gt;&lt;publications&gt;&lt;publication&gt;&lt;uuid&gt;7D4ACC99-D3B6-4401-BD57-DFAB042566CF&lt;/uuid&gt;&lt;volume&gt;137&lt;/volume&gt;&lt;accepted_date&gt;99200907231200000000222000&lt;/accepted_date&gt;&lt;doi&gt;10.1053/j.gastro.2009.07.062&lt;/doi&gt;&lt;startpage&gt;1628&lt;/startpage&gt;&lt;revision_date&gt;99200906021200000000222000&lt;/revision_date&gt;&lt;publication_date&gt;99200911001200000000220000&lt;/publication_date&gt;&lt;url&gt;http://eutils.ncbi.nlm.nih.gov/entrez/eutils/elink.fcgi?dbfrom=pubmed&amp;amp;id=19664627&amp;amp;retmode=ref&amp;amp;cmd=prlinks&lt;/url&gt;&lt;type&gt;400&lt;/type&gt;&lt;title&gt;Influence of trough serum levels and immunogenicity on long-term outcome of adalimumab therapy in Crohn's disease.&lt;/title&gt;&lt;location&gt;200,4,50.8771200,4.6840100&lt;/location&gt;&lt;submission_date&gt;99200810131200000000222000&lt;/submission_date&gt;&lt;number&gt;5&lt;/number&gt;&lt;institution&gt;Department of Gastroenterology, University Hospital Gasthuisberg, Leuven, Belgium.&lt;/institution&gt;&lt;subtype&gt;400&lt;/subtype&gt;&lt;endpage&gt;1640&lt;/endpage&gt;&lt;bundle&gt;&lt;publication&gt;&lt;publisher&gt;Elsevier Inc.&lt;/publisher&gt;&lt;title&gt;Gastroenterology&lt;/title&gt;&lt;type&gt;-100&lt;/type&gt;&lt;subtype&gt;-100&lt;/subtype&gt;&lt;uuid&gt;55E2839A-921A-422F-B29F-01F5F1EF3ADB&lt;/uuid&gt;&lt;/publication&gt;&lt;/bundle&gt;&lt;authors&gt;&lt;author&gt;&lt;firstName&gt;Konstantinos&lt;/firstName&gt;&lt;lastName&gt;Karmiris&lt;/lastName&gt;&lt;/author&gt;&lt;author&gt;&lt;firstName&gt;Gilles&lt;/firstName&gt;&lt;lastName&gt;Paintaud&lt;/lastName&gt;&lt;/author&gt;&lt;author&gt;&lt;firstName&gt;Maja&lt;/firstName&gt;&lt;lastName&gt;Noman&lt;/lastName&gt;&lt;/author&gt;&lt;author&gt;&lt;firstName&gt;Charlotte&lt;/firstName&gt;&lt;lastName&gt;Magdelaine-Beuzelin&lt;/lastName&gt;&lt;/author&gt;&lt;author&gt;&lt;firstName&gt;Marc&lt;/firstName&gt;&lt;lastName&gt;Ferrante&lt;/lastName&gt;&lt;/author&gt;&lt;author&gt;&lt;firstName&gt;Danielle&lt;/firstName&gt;&lt;lastName&gt;Degenne&lt;/lastName&gt;&lt;/author&gt;&lt;author&gt;&lt;firstName&gt;Karolien&lt;/firstName&gt;&lt;lastName&gt;Claes&lt;/lastName&gt;&lt;/author&gt;&lt;author&gt;&lt;firstName&gt;Tamara&lt;/firstName&gt;&lt;lastName&gt;Coopman&lt;/lastName&gt;&lt;/author&gt;&lt;author&gt;&lt;nonDroppingParticle&gt;Van&lt;/nonDroppingParticle&gt;&lt;firstName&gt;Nele&lt;/firstName&gt;&lt;lastName&gt;Schuerbeek&lt;/lastName&gt;&lt;/author&gt;&lt;author&gt;&lt;nonDroppingParticle&gt;Van&lt;/nonDroppingParticle&gt;&lt;firstName&gt;Gert&lt;/firstName&gt;&lt;lastName&gt;Assche&lt;/lastName&gt;&lt;/author&gt;&lt;author&gt;&lt;firstName&gt;Séverine&lt;/firstName&gt;&lt;lastName&gt;Vermeire&lt;/lastName&gt;&lt;/author&gt;&lt;author&gt;&lt;firstName&gt;Paul&lt;/firstName&gt;&lt;lastName&gt;Rutgeerts&lt;/lastName&gt;&lt;/author&gt;&lt;/authors&gt;&lt;/publication&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s&gt;&lt;cites&gt;&lt;/cites&gt;&lt;/citation&gt;</w:instrText>
      </w:r>
      <w:r w:rsidR="00330B12">
        <w:fldChar w:fldCharType="separate"/>
      </w:r>
      <w:r w:rsidR="009B77EC">
        <w:rPr>
          <w:lang w:eastAsia="ja-JP"/>
        </w:rPr>
        <w:t>{Karmiris:2009bj, Anonymous:UNruoP5t}</w:t>
      </w:r>
      <w:r w:rsidR="00330B12">
        <w:fldChar w:fldCharType="end"/>
      </w:r>
      <w:r w:rsidR="009B77EC">
        <w:t>.</w:t>
      </w:r>
    </w:p>
    <w:p w14:paraId="2CF790C2" w14:textId="77777777" w:rsidR="00340FE1" w:rsidRDefault="00340FE1" w:rsidP="00AE282A">
      <w:pPr>
        <w:spacing w:line="480" w:lineRule="auto"/>
        <w:jc w:val="both"/>
      </w:pPr>
    </w:p>
    <w:p w14:paraId="30793772" w14:textId="77777777" w:rsidR="007448AF" w:rsidRDefault="00E2244C" w:rsidP="00AE282A">
      <w:pPr>
        <w:spacing w:line="480" w:lineRule="auto"/>
        <w:jc w:val="both"/>
      </w:pPr>
      <w:r>
        <w:t xml:space="preserve">Even though most studies have shown a clear association between </w:t>
      </w:r>
      <w:r w:rsidR="00C67423">
        <w:t xml:space="preserve">the presence of anti-TNF antibodies and drug levels, some data </w:t>
      </w:r>
      <w:r w:rsidR="004E44AA">
        <w:t xml:space="preserve">have </w:t>
      </w:r>
      <w:r w:rsidR="00390F1A">
        <w:t>failed to support this observation</w:t>
      </w:r>
      <w:r w:rsidR="00C67423">
        <w:t xml:space="preserve">. </w:t>
      </w:r>
      <w:r w:rsidR="00015A85">
        <w:t xml:space="preserve">Lichtenstein et al looked at the influence that </w:t>
      </w:r>
      <w:r w:rsidR="001B19AB" w:rsidRPr="001B19AB">
        <w:t>concomitant immunomodulator</w:t>
      </w:r>
      <w:r w:rsidR="004E44AA">
        <w:t>s</w:t>
      </w:r>
      <w:r w:rsidR="001B19AB">
        <w:t xml:space="preserve"> and IFX therapy had on drug levels </w:t>
      </w:r>
      <w:r w:rsidR="00330B12">
        <w:fldChar w:fldCharType="begin"/>
      </w:r>
      <w:r w:rsidR="006D4F0D">
        <w:instrText xml:space="preserve"> ADDIN PAPERS2_CITATIONS &lt;citation&gt;&lt;uuid&gt;6767CC19-4DA1-4E10-A5A4-95064EC2F175&lt;/uuid&gt;&lt;priority&gt;42&lt;/priority&gt;&lt;publications&gt;&lt;publication&gt;&lt;volume&gt;30&lt;/volume&gt;&lt;publication_date&gt;99200908001200000000220000&lt;/publication_date&gt;&lt;number&gt;3&lt;/number&gt;&lt;doi&gt;10.1111/j.1365-2036.2009.04027.x&lt;/doi&gt;&lt;startpage&gt;210&lt;/startpage&gt;&lt;title&gt;Clinical trial: benefits and risks of immunomodulators and maintenance infliximab for IBD-subgroup analyses across four randomized trials&lt;/title&gt;&lt;uuid&gt;9B93C336-8190-4B44-A338-96989CBBE880&lt;/uuid&gt;&lt;subtype&gt;400&lt;/subtype&gt;&lt;endpage&gt;226&lt;/endpage&gt;&lt;type&gt;400&lt;/type&gt;&lt;url&gt;http://doi.wiley.com/10.1111/j.1365-2036.2009.04027.x&lt;/url&gt;&lt;bundle&gt;&lt;publication&gt;&lt;title&gt;Alimentary Pharmacology &amp;amp; Therapeutics&lt;/title&gt;&lt;type&gt;-100&lt;/type&gt;&lt;subtype&gt;-100&lt;/subtype&gt;&lt;uuid&gt;19389CD7-5733-466B-9EAD-22E73F47179E&lt;/uuid&gt;&lt;/publication&gt;&lt;/bundle&gt;&lt;authors&gt;&lt;author&gt;&lt;firstName&gt;G&lt;/firstName&gt;&lt;middleNames&gt;R&lt;/middleNames&gt;&lt;lastName&gt;Lichtenstein&lt;/lastName&gt;&lt;/author&gt;&lt;author&gt;&lt;firstName&gt;R&lt;/firstName&gt;&lt;middleNames&gt;H&lt;/middleNames&gt;&lt;lastName&gt;DIAMOND&lt;/lastName&gt;&lt;/author&gt;&lt;author&gt;&lt;firstName&gt;C&lt;/firstName&gt;&lt;middleNames&gt;L&lt;/middleNames&gt;&lt;lastName&gt;WAGNER&lt;/lastName&gt;&lt;/author&gt;&lt;author&gt;&lt;firstName&gt;A&lt;/firstName&gt;&lt;middleNames&gt;A&lt;/middleNames&gt;&lt;lastName&gt;Fasanmade&lt;/lastName&gt;&lt;/author&gt;&lt;author&gt;&lt;firstName&gt;A&lt;/firstName&gt;&lt;middleNames&gt;D&lt;/middleNames&gt;&lt;lastName&gt;OLSON&lt;/lastName&gt;&lt;/author&gt;&lt;author&gt;&lt;firstName&gt;C&lt;/firstName&gt;&lt;middleNames&gt;W&lt;/middleNames&gt;&lt;lastName&gt;MARANO&lt;/lastName&gt;&lt;/author&gt;&lt;author&gt;&lt;firstName&gt;J&lt;/firstName&gt;&lt;lastName&gt;JOHANNS&lt;/lastName&gt;&lt;/author&gt;&lt;author&gt;&lt;firstName&gt;Y&lt;/firstName&gt;&lt;lastName&gt;LANG&lt;/lastName&gt;&lt;/author&gt;&lt;author&gt;&lt;firstName&gt;W&lt;/firstName&gt;&lt;middleNames&gt;J&lt;/middleNames&gt;&lt;lastName&gt;Sandborn&lt;/lastName&gt;&lt;/author&gt;&lt;/authors&gt;&lt;/publication&gt;&lt;/publications&gt;&lt;cites&gt;&lt;/cites&gt;&lt;/citation&gt;</w:instrText>
      </w:r>
      <w:r w:rsidR="00330B12">
        <w:fldChar w:fldCharType="separate"/>
      </w:r>
      <w:r w:rsidR="001B19AB">
        <w:rPr>
          <w:lang w:eastAsia="ja-JP"/>
        </w:rPr>
        <w:t>{Lichtenstein:2009kv}</w:t>
      </w:r>
      <w:r w:rsidR="00330B12">
        <w:fldChar w:fldCharType="end"/>
      </w:r>
      <w:r w:rsidR="001B19AB">
        <w:t xml:space="preserve">. They </w:t>
      </w:r>
      <w:r w:rsidR="00760C30">
        <w:t>reviewed</w:t>
      </w:r>
      <w:r w:rsidR="00EA7E7E">
        <w:t xml:space="preserve"> the</w:t>
      </w:r>
      <w:r w:rsidR="001B19AB">
        <w:t xml:space="preserve"> </w:t>
      </w:r>
      <w:r w:rsidR="001B19AB" w:rsidRPr="001B19AB">
        <w:t xml:space="preserve">ACCENT </w:t>
      </w:r>
      <w:proofErr w:type="gramStart"/>
      <w:r w:rsidR="001B19AB" w:rsidRPr="001B19AB">
        <w:t xml:space="preserve">I </w:t>
      </w:r>
      <w:r w:rsidR="001B19AB">
        <w:t>and II</w:t>
      </w:r>
      <w:r w:rsidR="00FC3909">
        <w:t xml:space="preserve"> trials (effect on </w:t>
      </w:r>
      <w:r w:rsidR="001B19AB">
        <w:t xml:space="preserve">induction and maintenance of remission </w:t>
      </w:r>
      <w:r w:rsidR="00FC3909">
        <w:t>that IFX ha</w:t>
      </w:r>
      <w:r w:rsidR="00EA7E7E">
        <w:t>ve</w:t>
      </w:r>
      <w:r w:rsidR="00FC3909">
        <w:t xml:space="preserve"> </w:t>
      </w:r>
      <w:r w:rsidR="001B19AB">
        <w:t xml:space="preserve">in </w:t>
      </w:r>
      <w:r w:rsidR="00FC3909">
        <w:t>CD)</w:t>
      </w:r>
      <w:r w:rsidR="001B19AB" w:rsidRPr="001B19AB">
        <w:t xml:space="preserve"> </w:t>
      </w:r>
      <w:r w:rsidR="00EA7E7E">
        <w:t>as well as</w:t>
      </w:r>
      <w:r w:rsidR="00EA7E7E" w:rsidRPr="001B19AB">
        <w:t xml:space="preserve"> </w:t>
      </w:r>
      <w:r w:rsidR="001B19AB" w:rsidRPr="001B19AB">
        <w:t xml:space="preserve">ACT </w:t>
      </w:r>
      <w:r w:rsidR="00BD0F9F">
        <w:t xml:space="preserve">1 </w:t>
      </w:r>
      <w:r w:rsidR="00FC3909">
        <w:t>and</w:t>
      </w:r>
      <w:r w:rsidR="001B19AB" w:rsidRPr="001B19AB">
        <w:t xml:space="preserve"> 2</w:t>
      </w:r>
      <w:proofErr w:type="gramEnd"/>
      <w:r w:rsidR="001B19AB" w:rsidRPr="001B19AB">
        <w:t xml:space="preserve"> </w:t>
      </w:r>
      <w:r w:rsidR="00FC3909">
        <w:t>(effect on induction and maintenance of remission that IFX ha</w:t>
      </w:r>
      <w:r w:rsidR="00EA7E7E">
        <w:t>ve</w:t>
      </w:r>
      <w:r w:rsidR="00FC3909">
        <w:t xml:space="preserve"> in UC). </w:t>
      </w:r>
      <w:r w:rsidR="00CA6679">
        <w:t>In contrast to the previous</w:t>
      </w:r>
      <w:r w:rsidR="00121DFF">
        <w:t>ly</w:t>
      </w:r>
      <w:r w:rsidR="00CA6679">
        <w:t xml:space="preserve"> mentioned studies, they found th</w:t>
      </w:r>
      <w:r w:rsidR="00194C93">
        <w:t>at IFX levels were similar</w:t>
      </w:r>
      <w:r w:rsidR="001E3EDB">
        <w:t xml:space="preserve"> when comparing patients </w:t>
      </w:r>
      <w:r w:rsidR="00EA7E7E">
        <w:t xml:space="preserve">who </w:t>
      </w:r>
      <w:r w:rsidR="001E3EDB">
        <w:t>did and did not receive immunomodulators</w:t>
      </w:r>
      <w:r w:rsidR="00194C93">
        <w:t xml:space="preserve">, even though </w:t>
      </w:r>
      <w:r w:rsidR="00A00AEC">
        <w:t xml:space="preserve">those patients that </w:t>
      </w:r>
      <w:r w:rsidR="00A00AEC" w:rsidRPr="00A00AEC">
        <w:t>receive</w:t>
      </w:r>
      <w:r w:rsidR="00A00AEC">
        <w:t>d immuno</w:t>
      </w:r>
      <w:r w:rsidR="00A00AEC" w:rsidRPr="00A00AEC">
        <w:t xml:space="preserve">modulators had a higher incidence of </w:t>
      </w:r>
      <w:r w:rsidR="00F405A6">
        <w:t>ATI</w:t>
      </w:r>
      <w:r w:rsidR="001F4324">
        <w:t xml:space="preserve"> </w:t>
      </w:r>
      <w:r w:rsidR="00A00AEC" w:rsidRPr="00A00AEC">
        <w:t>antibodies to infliximab</w:t>
      </w:r>
      <w:r w:rsidR="00BD0F9F" w:rsidRPr="00A00AEC" w:rsidDel="00BD0F9F">
        <w:t xml:space="preserve"> </w:t>
      </w:r>
      <w:r w:rsidR="00330B12">
        <w:fldChar w:fldCharType="begin"/>
      </w:r>
      <w:r w:rsidR="006D4F0D">
        <w:instrText xml:space="preserve"> ADDIN PAPERS2_CITATIONS &lt;citation&gt;&lt;uuid&gt;CD955D34-FD56-4F02-AB83-E8D842C91DAE&lt;/uuid&gt;&lt;priority&gt;43&lt;/priority&gt;&lt;publications&gt;&lt;publication&gt;&lt;volume&gt;30&lt;/volume&gt;&lt;publication_date&gt;99200908001200000000220000&lt;/publication_date&gt;&lt;number&gt;3&lt;/number&gt;&lt;doi&gt;10.1111/j.1365-2036.2009.04027.x&lt;/doi&gt;&lt;startpage&gt;210&lt;/startpage&gt;&lt;title&gt;Clinical trial: benefits and risks of immunomodulators and maintenance infliximab for IBD-subgroup analyses across four randomized trials&lt;/title&gt;&lt;uuid&gt;9B93C336-8190-4B44-A338-96989CBBE880&lt;/uuid&gt;&lt;subtype&gt;400&lt;/subtype&gt;&lt;endpage&gt;226&lt;/endpage&gt;&lt;type&gt;400&lt;/type&gt;&lt;url&gt;http://doi.wiley.com/10.1111/j.1365-2036.2009.04027.x&lt;/url&gt;&lt;bundle&gt;&lt;publication&gt;&lt;title&gt;Alimentary Pharmacology &amp;amp; Therapeutics&lt;/title&gt;&lt;type&gt;-100&lt;/type&gt;&lt;subtype&gt;-100&lt;/subtype&gt;&lt;uuid&gt;19389CD7-5733-466B-9EAD-22E73F47179E&lt;/uuid&gt;&lt;/publication&gt;&lt;/bundle&gt;&lt;authors&gt;&lt;author&gt;&lt;firstName&gt;G&lt;/firstName&gt;&lt;middleNames&gt;R&lt;/middleNames&gt;&lt;lastName&gt;Lichtenstein&lt;/lastName&gt;&lt;/author&gt;&lt;author&gt;&lt;firstName&gt;R&lt;/firstName&gt;&lt;middleNames&gt;H&lt;/middleNames&gt;&lt;lastName&gt;DIAMOND&lt;/lastName&gt;&lt;/author&gt;&lt;author&gt;&lt;firstName&gt;C&lt;/firstName&gt;&lt;middleNames&gt;L&lt;/middleNames&gt;&lt;lastName&gt;WAGNER&lt;/lastName&gt;&lt;/author&gt;&lt;author&gt;&lt;firstName&gt;A&lt;/firstName&gt;&lt;middleNames&gt;A&lt;/middleNames&gt;&lt;lastName&gt;Fasanmade&lt;/lastName&gt;&lt;/author&gt;&lt;author&gt;&lt;firstName&gt;A&lt;/firstName&gt;&lt;middleNames&gt;D&lt;/middleNames&gt;&lt;lastName&gt;OLSON&lt;/lastName&gt;&lt;/author&gt;&lt;author&gt;&lt;firstName&gt;C&lt;/firstName&gt;&lt;middleNames&gt;W&lt;/middleNames&gt;&lt;lastName&gt;MARANO&lt;/lastName&gt;&lt;/author&gt;&lt;author&gt;&lt;firstName&gt;J&lt;/firstName&gt;&lt;lastName&gt;JOHANNS&lt;/lastName&gt;&lt;/author&gt;&lt;author&gt;&lt;firstName&gt;Y&lt;/firstName&gt;&lt;lastName&gt;LANG&lt;/lastName&gt;&lt;/author&gt;&lt;author&gt;&lt;firstName&gt;W&lt;/firstName&gt;&lt;middleNames&gt;J&lt;/middleNames&gt;&lt;lastName&gt;Sandborn&lt;/lastName&gt;&lt;/author&gt;&lt;/authors&gt;&lt;/publication&gt;&lt;/publications&gt;&lt;cites&gt;&lt;/cites&gt;&lt;/citation&gt;</w:instrText>
      </w:r>
      <w:r w:rsidR="00330B12">
        <w:fldChar w:fldCharType="separate"/>
      </w:r>
      <w:r w:rsidR="00A00AEC">
        <w:rPr>
          <w:lang w:eastAsia="ja-JP"/>
        </w:rPr>
        <w:t>{Lichtenstein:2009kv}</w:t>
      </w:r>
      <w:r w:rsidR="00330B12">
        <w:fldChar w:fldCharType="end"/>
      </w:r>
      <w:r w:rsidR="00A00AEC">
        <w:t>.</w:t>
      </w:r>
      <w:r w:rsidR="001E3EDB">
        <w:t xml:space="preserve"> </w:t>
      </w:r>
      <w:r w:rsidR="00F405A6">
        <w:t>Of note, t</w:t>
      </w:r>
      <w:r w:rsidR="001E3EDB">
        <w:t xml:space="preserve">his report was based on </w:t>
      </w:r>
      <w:r w:rsidR="00F405A6">
        <w:t xml:space="preserve">a </w:t>
      </w:r>
      <w:r w:rsidR="001E3EDB">
        <w:t xml:space="preserve">post-hoc analysis and the results </w:t>
      </w:r>
      <w:r w:rsidR="00F405A6">
        <w:t xml:space="preserve">should </w:t>
      </w:r>
      <w:r w:rsidR="001E3EDB">
        <w:t xml:space="preserve">be interpreted </w:t>
      </w:r>
      <w:r w:rsidR="00F405A6">
        <w:t>in that context</w:t>
      </w:r>
      <w:r w:rsidR="001E3EDB">
        <w:t xml:space="preserve">. </w:t>
      </w:r>
    </w:p>
    <w:p w14:paraId="3550E981" w14:textId="77777777" w:rsidR="00F70F3B" w:rsidRDefault="00F70F3B" w:rsidP="00AE282A">
      <w:pPr>
        <w:spacing w:line="480" w:lineRule="auto"/>
        <w:jc w:val="both"/>
      </w:pPr>
    </w:p>
    <w:p w14:paraId="7C1AD293" w14:textId="77777777" w:rsidR="00241943" w:rsidRDefault="00241943" w:rsidP="00AE282A">
      <w:pPr>
        <w:spacing w:line="480" w:lineRule="auto"/>
        <w:jc w:val="both"/>
      </w:pPr>
    </w:p>
    <w:p w14:paraId="2C0D5401" w14:textId="77777777" w:rsidR="00241943" w:rsidRDefault="00241943" w:rsidP="00AE282A">
      <w:pPr>
        <w:spacing w:line="480" w:lineRule="auto"/>
        <w:jc w:val="both"/>
      </w:pPr>
    </w:p>
    <w:p w14:paraId="165C74EB" w14:textId="77777777" w:rsidR="009B5581" w:rsidRPr="00522F20" w:rsidRDefault="00696BE8" w:rsidP="00AE282A">
      <w:pPr>
        <w:spacing w:line="480" w:lineRule="auto"/>
        <w:jc w:val="both"/>
        <w:rPr>
          <w:i/>
          <w:u w:val="single"/>
        </w:rPr>
      </w:pPr>
      <w:r>
        <w:rPr>
          <w:i/>
          <w:u w:val="single"/>
        </w:rPr>
        <w:lastRenderedPageBreak/>
        <w:t>Disease activity and s</w:t>
      </w:r>
      <w:r w:rsidR="009B5581" w:rsidRPr="00522F20">
        <w:rPr>
          <w:i/>
          <w:u w:val="single"/>
        </w:rPr>
        <w:t>ystemic inflammation</w:t>
      </w:r>
    </w:p>
    <w:p w14:paraId="73FE2AF1" w14:textId="77777777" w:rsidR="00760C30" w:rsidRDefault="00343B4B" w:rsidP="00AE282A">
      <w:pPr>
        <w:spacing w:line="480" w:lineRule="auto"/>
        <w:jc w:val="both"/>
      </w:pPr>
      <w:r>
        <w:t xml:space="preserve">Patients with severe disease have been found to </w:t>
      </w:r>
      <w:r w:rsidR="00696BE8">
        <w:t xml:space="preserve">have lower levels of anti-TNF. </w:t>
      </w:r>
      <w:r w:rsidR="00F70F3B">
        <w:t xml:space="preserve">The exact mechanism </w:t>
      </w:r>
      <w:r w:rsidR="005C77E9">
        <w:t>by which</w:t>
      </w:r>
      <w:r w:rsidR="00F70F3B">
        <w:t xml:space="preserve"> disease activity and systemic inflammation affect </w:t>
      </w:r>
      <w:r w:rsidR="00F405A6">
        <w:t>drug</w:t>
      </w:r>
      <w:r w:rsidR="00F70F3B">
        <w:t xml:space="preserve"> clearance is not completely understood. Systemic inflammation induces the RES to increase</w:t>
      </w:r>
      <w:r w:rsidR="00E20B7A">
        <w:t xml:space="preserve"> its catabolic activity</w:t>
      </w:r>
      <w:r w:rsidR="00583D25">
        <w:t>,</w:t>
      </w:r>
      <w:r w:rsidR="00E20B7A">
        <w:t xml:space="preserve"> reducing levels of IgG and albumin. </w:t>
      </w:r>
      <w:r w:rsidR="00B663D6">
        <w:t xml:space="preserve">Direct and indirect markers of inflammation have been used </w:t>
      </w:r>
      <w:r w:rsidR="00C8353A">
        <w:t>to predict</w:t>
      </w:r>
      <w:r w:rsidR="00B663D6">
        <w:t xml:space="preserve"> IFX efficacy. For example, h</w:t>
      </w:r>
      <w:r w:rsidR="00D6230C">
        <w:t xml:space="preserve">igher levels of CRP correlate with poor response to </w:t>
      </w:r>
      <w:r w:rsidR="00B663D6">
        <w:t>IFX</w:t>
      </w:r>
      <w:r w:rsidR="00F27E6D">
        <w:t xml:space="preserve"> and may predict loss of response</w:t>
      </w:r>
      <w:r w:rsidR="00D6230C">
        <w:t xml:space="preserve"> </w:t>
      </w:r>
      <w:r w:rsidR="00330B12">
        <w:fldChar w:fldCharType="begin"/>
      </w:r>
      <w:r w:rsidR="006D4F0D">
        <w:instrText xml:space="preserve"> ADDIN PAPERS2_CITATIONS &lt;citation&gt;&lt;uuid&gt;C63C7232-A36D-41E4-AFF6-162A11FBDF69&lt;/uuid&gt;&lt;priority&gt;44&lt;/priority&gt;&lt;publications&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publication_date&gt;99201308001200000000220000&lt;/publication_date&gt;&lt;doi&gt;10.1016/j.crohns.2013.07.005&lt;/doi&gt;&lt;title&gt;High C-reactive protein in Crohn's disease patients predicts nonresponse to infliximab treatment&lt;/title&gt;&lt;uuid&gt;DFE95B4A-8900-41F9-82B2-4D339BBFEFF0&lt;/uuid&gt;&lt;subtype&gt;400&lt;/subtype&gt;&lt;type&gt;400&lt;/type&gt;&lt;url&gt;http://linkinghub.elsevier.com/retrieve/pii/S1873994613002432&lt;/url&gt;&lt;bundle&gt;&lt;publication&gt;&lt;title&gt;Journal of Crohn's and Colitis&lt;/title&gt;&lt;type&gt;-100&lt;/type&gt;&lt;subtype&gt;-100&lt;/subtype&gt;&lt;uuid&gt;1ADB2212-7AE1-42D7-9051-BEF14C99B4EC&lt;/uuid&gt;&lt;/publication&gt;&lt;/bundle&gt;&lt;authors&gt;&lt;author&gt;&lt;firstName&gt;Fernando&lt;/firstName&gt;&lt;lastName&gt;Magro&lt;/lastName&gt;&lt;/author&gt;&lt;author&gt;&lt;firstName&gt;Eduardo&lt;/firstName&gt;&lt;lastName&gt;Rodrigues-Pinto&lt;/lastName&gt;&lt;/author&gt;&lt;author&gt;&lt;firstName&gt;João&lt;/firstName&gt;&lt;lastName&gt;Santos-Antunes&lt;/lastName&gt;&lt;/author&gt;&lt;author&gt;&lt;firstName&gt;Filipe&lt;/firstName&gt;&lt;lastName&gt;Vilas-Boas&lt;/lastName&gt;&lt;/author&gt;&lt;author&gt;&lt;firstName&gt;Susana&lt;/firstName&gt;&lt;lastName&gt;Lopes&lt;/lastName&gt;&lt;/author&gt;&lt;author&gt;&lt;firstName&gt;Amadeu&lt;/firstName&gt;&lt;lastName&gt;Nunes&lt;/lastName&gt;&lt;/author&gt;&lt;author&gt;&lt;firstName&gt;Claudia&lt;/firstName&gt;&lt;lastName&gt;Camila-Dias&lt;/lastName&gt;&lt;/author&gt;&lt;author&gt;&lt;firstName&gt;Guilherme&lt;/firstName&gt;&lt;lastName&gt;Macedo&lt;/lastName&gt;&lt;/author&gt;&lt;/authors&gt;&lt;/publication&gt;&lt;publication&gt;&lt;publication_date&gt;99201304201200000000222000&lt;/publication_date&gt;&lt;doi&gt;10.1007/s00535-013-0807-0&lt;/doi&gt;&lt;title&gt;C-reactive protein is an indicator of serum infliximab level in predicting loss of response in patients with Crohn’s disease&lt;/title&gt;&lt;uuid&gt;AE5365F3-9647-41D2-8F0D-C7F85C0F0023&lt;/uuid&gt;&lt;subtype&gt;400&lt;/subtype&gt;&lt;type&gt;400&lt;/type&gt;&lt;url&gt;http://link.springer.com/10.1007/s00535-013-0807-0&lt;/url&gt;&lt;bundle&gt;&lt;publication&gt;&lt;title&gt;Journal of Gastroenterology&lt;/title&gt;&lt;type&gt;-100&lt;/type&gt;&lt;subtype&gt;-100&lt;/subtype&gt;&lt;uuid&gt;A7252B3A-B201-4607-A614-80DF08F27CBC&lt;/uuid&gt;&lt;/publication&gt;&lt;/bundle&gt;&lt;authors&gt;&lt;author&gt;&lt;firstName&gt;Toshifumi&lt;/firstName&gt;&lt;lastName&gt;Hibi&lt;/lastName&gt;&lt;/author&gt;&lt;author&gt;&lt;firstName&gt;Atsushi&lt;/firstName&gt;&lt;lastName&gt;Sakuraba&lt;/lastName&gt;&lt;/author&gt;&lt;author&gt;&lt;firstName&gt;Mamoru&lt;/firstName&gt;&lt;lastName&gt;Watanabe&lt;/lastName&gt;&lt;/author&gt;&lt;author&gt;&lt;firstName&gt;Satoshi&lt;/firstName&gt;&lt;lastName&gt;Motoya&lt;/lastName&gt;&lt;/author&gt;&lt;author&gt;&lt;firstName&gt;Hiroaki&lt;/firstName&gt;&lt;lastName&gt;Ito&lt;/lastName&gt;&lt;/author&gt;&lt;author&gt;&lt;firstName&gt;Noriko&lt;/firstName&gt;&lt;lastName&gt;Sato&lt;/lastName&gt;&lt;/author&gt;&lt;author&gt;&lt;firstName&gt;Toru&lt;/firstName&gt;&lt;lastName&gt;Yoshinari&lt;/lastName&gt;&lt;/author&gt;&lt;author&gt;&lt;firstName&gt;Kenta&lt;/firstName&gt;&lt;lastName&gt;Motegi&lt;/lastName&gt;&lt;/author&gt;&lt;author&gt;&lt;firstName&gt;Yoshitaka&lt;/firstName&gt;&lt;lastName&gt;Kinouchi&lt;/lastName&gt;&lt;/author&gt;&lt;author&gt;&lt;firstName&gt;Masakazu&lt;/firstName&gt;&lt;lastName&gt;Takazoe&lt;/lastName&gt;&lt;/author&gt;&lt;author&gt;&lt;firstName&gt;Yasuo&lt;/firstName&gt;&lt;lastName&gt;Suzuki&lt;/lastName&gt;&lt;/author&gt;&lt;author&gt;&lt;firstName&gt;Takayuki&lt;/firstName&gt;&lt;lastName&gt;Matsumoto&lt;/lastName&gt;&lt;/author&gt;&lt;author&gt;&lt;firstName&gt;Kazuhiko&lt;/firstName&gt;&lt;lastName&gt;Kawakami&lt;/lastName&gt;&lt;/author&gt;&lt;author&gt;&lt;firstName&gt;Takayuki&lt;/firstName&gt;&lt;lastName&gt;Matsumoto&lt;/lastName&gt;&lt;/author&gt;&lt;author&gt;&lt;firstName&gt;Ichiro&lt;/firstName&gt;&lt;lastName&gt;Hirata&lt;/lastName&gt;&lt;/author&gt;&lt;author&gt;&lt;firstName&gt;Shinji&lt;/firstName&gt;&lt;lastName&gt;Tanaka&lt;/lastName&gt;&lt;/author&gt;&lt;author&gt;&lt;firstName&gt;Toshifumi&lt;/firstName&gt;&lt;lastName&gt;Ashida&lt;/lastName&gt;&lt;/author&gt;&lt;author&gt;&lt;firstName&gt;Toshiyuki&lt;/firstName&gt;&lt;lastName&gt;Matsui&lt;/lastName&gt;&lt;/author&gt;&lt;/authors&gt;&lt;/publication&gt;&lt;/publications&gt;&lt;cites&gt;&lt;/cites&gt;&lt;/citation&gt;</w:instrText>
      </w:r>
      <w:r w:rsidR="00330B12">
        <w:fldChar w:fldCharType="separate"/>
      </w:r>
      <w:r w:rsidR="00C707D2">
        <w:rPr>
          <w:lang w:eastAsia="ja-JP"/>
        </w:rPr>
        <w:t>{Maser:2006ko, Magro:2013ci, Hibi:2013do}</w:t>
      </w:r>
      <w:r w:rsidR="00330B12">
        <w:fldChar w:fldCharType="end"/>
      </w:r>
      <w:r w:rsidR="009E5A0B">
        <w:t>.</w:t>
      </w:r>
      <w:r w:rsidR="008C4002">
        <w:t xml:space="preserve"> </w:t>
      </w:r>
      <w:r w:rsidR="00850426">
        <w:t>Also, low albumin levels are associated with low</w:t>
      </w:r>
      <w:r w:rsidR="00583D25">
        <w:t>er</w:t>
      </w:r>
      <w:r w:rsidR="00850426">
        <w:t xml:space="preserve"> IFX levels</w:t>
      </w:r>
      <w:r w:rsidR="00583D25">
        <w:t>,</w:t>
      </w:r>
      <w:r w:rsidR="00850426">
        <w:t xml:space="preserve"> which </w:t>
      </w:r>
      <w:r w:rsidR="00583D25">
        <w:t xml:space="preserve">suggests that </w:t>
      </w:r>
      <w:r w:rsidR="00850426">
        <w:t xml:space="preserve">increased catabolic activity </w:t>
      </w:r>
      <w:r w:rsidR="00583D25">
        <w:t xml:space="preserve">in </w:t>
      </w:r>
      <w:r w:rsidR="000F33E8">
        <w:t xml:space="preserve">systemic inflammation induces the </w:t>
      </w:r>
      <w:proofErr w:type="spellStart"/>
      <w:r w:rsidR="0001409C">
        <w:t>Brambell</w:t>
      </w:r>
      <w:proofErr w:type="spellEnd"/>
      <w:r w:rsidR="0001409C">
        <w:t xml:space="preserve"> receptor </w:t>
      </w:r>
      <w:r w:rsidR="00330B12">
        <w:fldChar w:fldCharType="begin"/>
      </w:r>
      <w:r w:rsidR="006D4F0D">
        <w:instrText xml:space="preserve"> ADDIN PAPERS2_CITATIONS &lt;citation&gt;&lt;uuid&gt;4326AC09-79AF-4B3F-859D-1533D240C056&lt;/uuid&gt;&lt;priority&gt;45&lt;/priority&gt;&lt;publications&gt;&lt;publication&gt;&lt;volume&gt;33&lt;/volume&gt;&lt;publication_date&gt;99201107001200000000220000&lt;/publication_date&gt;&lt;number&gt;7&lt;/number&gt;&lt;doi&gt;10.1016/j.clinthera.2011.06.002&lt;/doi&gt;&lt;startpage&gt;946&lt;/startpage&gt;&lt;title&gt;Pharmacokinetic Properties of Infliximab in Children and Adults with Crohn's Disease: A Retrospective Analysis of Data from 2 Phase III Clinical Trials&lt;/title&gt;&lt;uuid&gt;3431E8CF-82D4-40CA-8021-F4F891FE6BDB&lt;/uuid&gt;&lt;subtype&gt;400&lt;/subtype&gt;&lt;endpage&gt;964&lt;/endpage&gt;&lt;type&gt;400&lt;/type&gt;&lt;url&gt;http://linkinghub.elsevier.com/retrieve/pii/S0149291811003985&lt;/url&gt;&lt;bundle&gt;&lt;publication&gt;&lt;title&gt;Clinical therapeutics&lt;/title&gt;&lt;type&gt;-100&lt;/type&gt;&lt;subtype&gt;-100&lt;/subtype&gt;&lt;uuid&gt;18CAB066-F76E-4E3E-A811-97788469272A&lt;/uuid&gt;&lt;/publication&gt;&lt;/bundle&gt;&lt;authors&gt;&lt;author&gt;&lt;firstName&gt;Adedigbo&lt;/firstName&gt;&lt;middleNames&gt;A&lt;/middleNames&gt;&lt;lastName&gt;Fasanmade&lt;/lastName&gt;&lt;/author&gt;&lt;author&gt;&lt;firstName&gt;Omoniyi&lt;/firstName&gt;&lt;middleNames&gt;J&lt;/middleNames&gt;&lt;lastName&gt;Adedokun&lt;/lastName&gt;&lt;/author&gt;&lt;author&gt;&lt;firstName&gt;Marion&lt;/firstName&gt;&lt;lastName&gt;Blank&lt;/lastName&gt;&lt;/author&gt;&lt;author&gt;&lt;firstName&gt;Honghui&lt;/firstName&gt;&lt;lastName&gt;Zhou&lt;/lastName&gt;&lt;/author&gt;&lt;author&gt;&lt;firstName&gt;Hugh&lt;/firstName&gt;&lt;middleNames&gt;M&lt;/middleNames&gt;&lt;lastName&gt;Davis&lt;/lastName&gt;&lt;/author&gt;&lt;/authors&gt;&lt;/publication&gt;&lt;/publications&gt;&lt;cites&gt;&lt;/cites&gt;&lt;/citation&gt;</w:instrText>
      </w:r>
      <w:r w:rsidR="00330B12">
        <w:fldChar w:fldCharType="separate"/>
      </w:r>
      <w:r w:rsidR="00850426">
        <w:rPr>
          <w:lang w:eastAsia="ja-JP"/>
        </w:rPr>
        <w:t>{Fasanmade:2011kb}</w:t>
      </w:r>
      <w:r w:rsidR="00330B12">
        <w:fldChar w:fldCharType="end"/>
      </w:r>
      <w:r w:rsidR="00850426">
        <w:t xml:space="preserve">. </w:t>
      </w:r>
      <w:r w:rsidR="008C4002">
        <w:t>As with IFX,</w:t>
      </w:r>
      <w:r w:rsidR="00EA13A7">
        <w:t xml:space="preserve"> preliminary studies </w:t>
      </w:r>
      <w:r w:rsidR="008C4002">
        <w:t>looking at</w:t>
      </w:r>
      <w:r w:rsidR="00EA13A7">
        <w:t xml:space="preserve"> ADA</w:t>
      </w:r>
      <w:r w:rsidR="008C4002">
        <w:t xml:space="preserve"> levels showed that higher CRP levels are associated with lower ADA levels</w:t>
      </w:r>
      <w:r w:rsidR="00282545">
        <w:t xml:space="preserve"> </w:t>
      </w:r>
      <w:r w:rsidR="00330B12">
        <w:fldChar w:fldCharType="begin"/>
      </w:r>
      <w:r w:rsidR="006D4F0D">
        <w:instrText xml:space="preserve"> ADDIN PAPERS2_CITATIONS &lt;citation&gt;&lt;uuid&gt;184BE77E-5ECB-481C-9E10-3453FA2A776F&lt;/uuid&gt;&lt;priority&gt;46&lt;/priority&gt;&lt;publications&gt;&lt;publication&gt;&lt;startpage&gt;1&lt;/startpage&gt;&lt;title&gt;Tu1147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gt;&lt;startpage&gt;1&lt;/startpage&gt;&lt;title&gt;490 Prevalence of Antibodies to Adalimumab (ATA) and Correlation Between Ata and Low Serum Drug Concentration on CRP and Clinical Symptoms in a Prospective Sample of IBD Patients - PIIS0016508513603340.pdf&lt;/title&gt;&lt;uuid&gt;84DC22B2-82D7-473F-821E-678DE90FB8EB&lt;/uuid&gt;&lt;subtype&gt;403&lt;/subtype&gt;&lt;endpage&gt;1&lt;/endpage&gt;&lt;type&gt;400&lt;/type&gt;&lt;publication_date&gt;99201308201200000000222000&lt;/publication_date&gt;&lt;/publication&gt;&lt;/publications&gt;&lt;cites&gt;&lt;/cites&gt;&lt;/citation&gt;</w:instrText>
      </w:r>
      <w:r w:rsidR="00330B12">
        <w:fldChar w:fldCharType="separate"/>
      </w:r>
      <w:r w:rsidR="00282545">
        <w:rPr>
          <w:lang w:eastAsia="ja-JP"/>
        </w:rPr>
        <w:t>{Anonymous:UNruoP5t, Anonymous:hNwisoLX}</w:t>
      </w:r>
      <w:r w:rsidR="00330B12">
        <w:fldChar w:fldCharType="end"/>
      </w:r>
      <w:r w:rsidR="00282545">
        <w:t>. In one study, a</w:t>
      </w:r>
      <w:r w:rsidR="00282545" w:rsidRPr="00282545">
        <w:t xml:space="preserve"> minimum ADA cut</w:t>
      </w:r>
      <w:r w:rsidR="00C67DD3">
        <w:t>-</w:t>
      </w:r>
      <w:r w:rsidR="00282545" w:rsidRPr="00282545">
        <w:t>point of 5 μg/mL best pre</w:t>
      </w:r>
      <w:r w:rsidR="00282545">
        <w:t xml:space="preserve">dicted elevation of CRP levels </w:t>
      </w:r>
      <w:r w:rsidR="00330B12">
        <w:fldChar w:fldCharType="begin"/>
      </w:r>
      <w:r w:rsidR="006D4F0D">
        <w:instrText xml:space="preserve"> ADDIN PAPERS2_CITATIONS &lt;citation&gt;&lt;uuid&gt;2A6658F8-A436-4EB9-864F-C8C40FA72182&lt;/uuid&gt;&lt;priority&gt;47&lt;/priority&gt;&lt;publications&gt;&lt;publication&gt;&lt;startpage&gt;1&lt;/startpage&gt;&lt;title&gt;Tu1147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s&gt;&lt;cites&gt;&lt;/cites&gt;&lt;/citation&gt;</w:instrText>
      </w:r>
      <w:r w:rsidR="00330B12">
        <w:fldChar w:fldCharType="separate"/>
      </w:r>
      <w:r w:rsidR="00466457">
        <w:rPr>
          <w:lang w:eastAsia="ja-JP"/>
        </w:rPr>
        <w:t>{Anonymous:UNruoP5t}</w:t>
      </w:r>
      <w:r w:rsidR="00330B12">
        <w:fldChar w:fldCharType="end"/>
      </w:r>
      <w:r w:rsidR="00466457">
        <w:t>.</w:t>
      </w:r>
      <w:r w:rsidR="00EA13A7">
        <w:t xml:space="preserve"> </w:t>
      </w:r>
    </w:p>
    <w:p w14:paraId="78C25C01" w14:textId="77777777" w:rsidR="009B5581" w:rsidRDefault="00C84986" w:rsidP="00AE282A">
      <w:pPr>
        <w:spacing w:line="480" w:lineRule="auto"/>
        <w:jc w:val="both"/>
      </w:pPr>
      <w:r>
        <w:t>T</w:t>
      </w:r>
      <w:r w:rsidR="00EA13A7">
        <w:t>hese studies cannot prove caus</w:t>
      </w:r>
      <w:r>
        <w:t xml:space="preserve">ation but do show an </w:t>
      </w:r>
      <w:r w:rsidR="00466457">
        <w:t>association between low drug levels, high CRP</w:t>
      </w:r>
      <w:r>
        <w:t>,</w:t>
      </w:r>
      <w:r w:rsidR="00466457">
        <w:t xml:space="preserve"> and low albumin.</w:t>
      </w:r>
      <w:r w:rsidR="00E3547D">
        <w:t xml:space="preserve"> </w:t>
      </w:r>
      <w:r>
        <w:t>S</w:t>
      </w:r>
      <w:r w:rsidR="00BD5641">
        <w:t xml:space="preserve">evere inflammation of the mucosa </w:t>
      </w:r>
      <w:r>
        <w:t xml:space="preserve">also </w:t>
      </w:r>
      <w:r w:rsidR="00BD5641">
        <w:t xml:space="preserve">induces a protein-losing enteropathy, with a </w:t>
      </w:r>
      <w:r w:rsidR="00C67DD3">
        <w:t>loss</w:t>
      </w:r>
      <w:r w:rsidR="00BD5641">
        <w:t xml:space="preserve"> of </w:t>
      </w:r>
      <w:r w:rsidR="00C67DD3">
        <w:t>drug</w:t>
      </w:r>
      <w:r w:rsidR="00BD5641">
        <w:t xml:space="preserve"> through the intestinal lumen. A recent study that included patients going through IFX induction </w:t>
      </w:r>
      <w:r w:rsidR="002D3EAF">
        <w:t xml:space="preserve">therapy </w:t>
      </w:r>
      <w:r w:rsidR="00BD5641">
        <w:t xml:space="preserve">found that even though all patients had detectable IFX in the stool, those who did not respond to treatment had a </w:t>
      </w:r>
      <w:r w:rsidR="00D916D9">
        <w:t xml:space="preserve">significantly higher level of fecal </w:t>
      </w:r>
      <w:r w:rsidR="002D3EAF">
        <w:t xml:space="preserve">IFX </w:t>
      </w:r>
      <w:r w:rsidR="00330B12">
        <w:fldChar w:fldCharType="begin"/>
      </w:r>
      <w:r w:rsidR="006D4F0D">
        <w:instrText xml:space="preserve"> ADDIN PAPERS2_CITATIONS &lt;citation&gt;&lt;uuid&gt;E986920E-2D56-4393-A4A2-E28AD833AE9F&lt;/uuid&gt;&lt;priority&gt;48&lt;/priority&gt;&lt;publications&gt;&lt;publication&gt;&lt;startpage&gt;1&lt;/startpage&gt;&lt;title&gt;157.pdf&lt;/title&gt;&lt;uuid&gt;92D5ECDB-B748-4543-8EC5-D47BE2845EB9&lt;/uuid&gt;&lt;subtype&gt;400&lt;/subtype&gt;&lt;endpage&gt;1&lt;/endpage&gt;&lt;type&gt;400&lt;/type&gt;&lt;publication_date&gt;99201308261200000000222000&lt;/publication_date&gt;&lt;/publication&gt;&lt;/publications&gt;&lt;cites&gt;&lt;/cites&gt;&lt;/citation&gt;</w:instrText>
      </w:r>
      <w:r w:rsidR="00330B12">
        <w:fldChar w:fldCharType="separate"/>
      </w:r>
      <w:r w:rsidR="0079081F">
        <w:rPr>
          <w:lang w:eastAsia="ja-JP"/>
        </w:rPr>
        <w:t>{Anonymous:ktXs27dI}</w:t>
      </w:r>
      <w:r w:rsidR="00330B12">
        <w:fldChar w:fldCharType="end"/>
      </w:r>
      <w:r w:rsidR="0079081F">
        <w:t>.</w:t>
      </w:r>
    </w:p>
    <w:p w14:paraId="53508753" w14:textId="77777777" w:rsidR="00497713" w:rsidRDefault="00497713" w:rsidP="00AE282A">
      <w:pPr>
        <w:spacing w:line="480" w:lineRule="auto"/>
        <w:jc w:val="both"/>
      </w:pPr>
    </w:p>
    <w:p w14:paraId="536469D2" w14:textId="77777777" w:rsidR="00211E0B" w:rsidRPr="00211E0B" w:rsidRDefault="00A41FB2" w:rsidP="00AE282A">
      <w:pPr>
        <w:spacing w:line="480" w:lineRule="auto"/>
        <w:jc w:val="both"/>
        <w:rPr>
          <w:i/>
          <w:u w:val="single"/>
        </w:rPr>
      </w:pPr>
      <w:r>
        <w:rPr>
          <w:i/>
          <w:u w:val="single"/>
        </w:rPr>
        <w:t xml:space="preserve">Body mass and </w:t>
      </w:r>
      <w:r w:rsidR="00487579">
        <w:rPr>
          <w:i/>
          <w:u w:val="single"/>
        </w:rPr>
        <w:t>composition</w:t>
      </w:r>
      <w:r w:rsidR="005C77E9">
        <w:rPr>
          <w:i/>
          <w:u w:val="single"/>
        </w:rPr>
        <w:t xml:space="preserve"> may influence anti-TNF drug levels</w:t>
      </w:r>
    </w:p>
    <w:p w14:paraId="4E3C81FE" w14:textId="77777777" w:rsidR="00211E0B" w:rsidRPr="003A4D16" w:rsidRDefault="005C77E9" w:rsidP="00AE282A">
      <w:pPr>
        <w:spacing w:line="480" w:lineRule="auto"/>
        <w:jc w:val="both"/>
      </w:pPr>
      <w:r>
        <w:t>Many</w:t>
      </w:r>
      <w:r w:rsidRPr="003A4D16">
        <w:t xml:space="preserve"> </w:t>
      </w:r>
      <w:r w:rsidR="00211E0B" w:rsidRPr="003A4D16">
        <w:t>other variables have been proposed to affect the levels of anti-TNF.</w:t>
      </w:r>
      <w:r w:rsidR="001A1D42" w:rsidRPr="003A4D16">
        <w:t xml:space="preserve"> </w:t>
      </w:r>
      <w:r w:rsidR="006936B1">
        <w:t>One</w:t>
      </w:r>
      <w:r w:rsidR="006936B1" w:rsidRPr="003A4D16">
        <w:t xml:space="preserve"> </w:t>
      </w:r>
      <w:r w:rsidR="001946BE" w:rsidRPr="003A4D16">
        <w:t xml:space="preserve">study found </w:t>
      </w:r>
      <w:r w:rsidR="004523A5" w:rsidRPr="003A4D16">
        <w:t xml:space="preserve">that </w:t>
      </w:r>
      <w:r w:rsidR="003A4D16">
        <w:t>b</w:t>
      </w:r>
      <w:r w:rsidR="004520B4" w:rsidRPr="003A4D16">
        <w:t>ody mass</w:t>
      </w:r>
      <w:r w:rsidR="008A6575" w:rsidRPr="003A4D16">
        <w:t xml:space="preserve"> and gender influence </w:t>
      </w:r>
      <w:r w:rsidR="004520B4" w:rsidRPr="003A4D16">
        <w:t>the</w:t>
      </w:r>
      <w:r w:rsidR="008A6575" w:rsidRPr="003A4D16">
        <w:t xml:space="preserve"> central volume of </w:t>
      </w:r>
      <w:r w:rsidR="00346E22" w:rsidRPr="003A4D16">
        <w:t>distribution of</w:t>
      </w:r>
      <w:r w:rsidR="008A6575" w:rsidRPr="003A4D16">
        <w:t xml:space="preserve"> IFX (increas</w:t>
      </w:r>
      <w:r w:rsidR="006936B1">
        <w:t>ing</w:t>
      </w:r>
      <w:r w:rsidR="008A6575" w:rsidRPr="003A4D16">
        <w:t xml:space="preserve"> with </w:t>
      </w:r>
      <w:r w:rsidR="008A6575" w:rsidRPr="003A4D16">
        <w:lastRenderedPageBreak/>
        <w:t xml:space="preserve">weight and </w:t>
      </w:r>
      <w:r w:rsidR="00BD0F9F">
        <w:t>male gender</w:t>
      </w:r>
      <w:r w:rsidR="008A6575" w:rsidRPr="003A4D16">
        <w:t xml:space="preserve">) </w:t>
      </w:r>
      <w:r w:rsidR="00330B12" w:rsidRPr="003A4D16">
        <w:fldChar w:fldCharType="begin"/>
      </w:r>
      <w:r w:rsidR="006D4F0D" w:rsidRPr="003A4D16">
        <w:instrText xml:space="preserve"> ADDIN PAPERS2_CITATIONS &lt;citation&gt;&lt;uuid&gt;86CB3D7A-A9FE-47B8-BAA5-501512791ABF&lt;/uuid&gt;&lt;priority&gt;49&lt;/priority&gt;&lt;publications&gt;&lt;publication&gt;&lt;uuid&gt;02D3E87D-1584-4304-B210-BC8C853DC95A&lt;/uuid&gt;&lt;volume&gt;30&lt;/volume&gt;&lt;doi&gt;10.1097/FTD.0b013e318180e300&lt;/doi&gt;&lt;startpage&gt;523&lt;/startpage&gt;&lt;publication_date&gt;99200808001200000000220000&lt;/publication_date&gt;&lt;url&gt;http://eutils.ncbi.nlm.nih.gov/entrez/eutils/elink.fcgi?dbfrom=pubmed&amp;amp;id=18641542&amp;amp;retmode=ref&amp;amp;cmd=prlinks&lt;/url&gt;&lt;type&gt;400&lt;/type&gt;&lt;title&gt;Infliximab pharmacokinetics in inflammatory bowel disease patients.&lt;/title&gt;&lt;location&gt;200,4,47.3941440,0.6848400&lt;/location&gt;&lt;institution&gt;Université François Rabelais Tours, GICC, Tours, France.&lt;/institution&gt;&lt;number&gt;4&lt;/number&gt;&lt;subtype&gt;400&lt;/subtype&gt;&lt;endpage&gt;529&lt;/endpage&gt;&lt;bundle&gt;&lt;publication&gt;&lt;title&gt;Therapeutic drug monitoring&lt;/title&gt;&lt;type&gt;-100&lt;/type&gt;&lt;subtype&gt;-100&lt;/subtype&gt;&lt;uuid&gt;FCB92488-582D-4FC1-B3D1-6438B43698C2&lt;/uuid&gt;&lt;/publication&gt;&lt;/bundle&gt;&lt;authors&gt;&lt;author&gt;&lt;firstName&gt;David&lt;/firstName&gt;&lt;lastName&gt;Ternant&lt;/lastName&gt;&lt;/author&gt;&lt;author&gt;&lt;firstName&gt;Alexandre&lt;/firstName&gt;&lt;lastName&gt;Aubourg&lt;/lastName&gt;&lt;/author&gt;&lt;author&gt;&lt;firstName&gt;Charlotte&lt;/firstName&gt;&lt;lastName&gt;Magdelaine-Beuzelin&lt;/lastName&gt;&lt;/author&gt;&lt;author&gt;&lt;firstName&gt;Danielle&lt;/firstName&gt;&lt;lastName&gt;Degenne&lt;/lastName&gt;&lt;/author&gt;&lt;author&gt;&lt;firstName&gt;Hervé&lt;/firstName&gt;&lt;lastName&gt;Watier&lt;/lastName&gt;&lt;/author&gt;&lt;author&gt;&lt;firstName&gt;Laurence&lt;/firstName&gt;&lt;lastName&gt;Picon&lt;/lastName&gt;&lt;/author&gt;&lt;author&gt;&lt;firstName&gt;Gilles&lt;/firstName&gt;&lt;lastName&gt;Paintaud&lt;/lastName&gt;&lt;/author&gt;&lt;/authors&gt;&lt;/publication&gt;&lt;/publications&gt;&lt;cites&gt;&lt;/cites&gt;&lt;/citation&gt;</w:instrText>
      </w:r>
      <w:r w:rsidR="00330B12" w:rsidRPr="003A4D16">
        <w:fldChar w:fldCharType="separate"/>
      </w:r>
      <w:r w:rsidR="00C856E8" w:rsidRPr="003A4D16">
        <w:rPr>
          <w:lang w:eastAsia="ja-JP"/>
        </w:rPr>
        <w:t>{Ternant:2008fx}</w:t>
      </w:r>
      <w:r w:rsidR="00330B12" w:rsidRPr="003A4D16">
        <w:fldChar w:fldCharType="end"/>
      </w:r>
      <w:r w:rsidR="00C856E8" w:rsidRPr="003A4D16">
        <w:t xml:space="preserve">. While </w:t>
      </w:r>
      <w:r w:rsidR="00BD0F9F">
        <w:t>one might</w:t>
      </w:r>
      <w:r w:rsidR="00C856E8" w:rsidRPr="003A4D16">
        <w:t xml:space="preserve"> suspect these results</w:t>
      </w:r>
      <w:r w:rsidR="00C85B30">
        <w:t xml:space="preserve"> </w:t>
      </w:r>
      <w:r w:rsidR="00BD0F9F">
        <w:t>were</w:t>
      </w:r>
      <w:r w:rsidR="00C856E8" w:rsidRPr="003A4D16">
        <w:t xml:space="preserve"> due to collinearity </w:t>
      </w:r>
      <w:proofErr w:type="gramStart"/>
      <w:r w:rsidR="00C856E8" w:rsidRPr="003A4D16">
        <w:t>of  variabl</w:t>
      </w:r>
      <w:r w:rsidR="00C704EA" w:rsidRPr="003A4D16">
        <w:t>es</w:t>
      </w:r>
      <w:proofErr w:type="gramEnd"/>
      <w:r w:rsidR="00C704EA" w:rsidRPr="003A4D16">
        <w:t xml:space="preserve"> (</w:t>
      </w:r>
      <w:r>
        <w:t xml:space="preserve">as </w:t>
      </w:r>
      <w:r w:rsidR="00C704EA" w:rsidRPr="003A4D16">
        <w:t xml:space="preserve">men weigh more than women), </w:t>
      </w:r>
      <w:r w:rsidR="00346E22" w:rsidRPr="003A4D16">
        <w:t xml:space="preserve">the authors tested each variable separately and concluded that </w:t>
      </w:r>
      <w:r>
        <w:t>each</w:t>
      </w:r>
      <w:r w:rsidRPr="003A4D16">
        <w:t xml:space="preserve"> </w:t>
      </w:r>
      <w:r w:rsidR="00346E22" w:rsidRPr="003A4D16">
        <w:t xml:space="preserve">had independent influence on the central volume of </w:t>
      </w:r>
      <w:r w:rsidR="006531B0" w:rsidRPr="003A4D16">
        <w:t>distribution</w:t>
      </w:r>
      <w:r w:rsidR="006936B1">
        <w:t xml:space="preserve">; this </w:t>
      </w:r>
      <w:r>
        <w:t xml:space="preserve">finding </w:t>
      </w:r>
      <w:r w:rsidR="006936B1">
        <w:t xml:space="preserve">was </w:t>
      </w:r>
      <w:r w:rsidR="00D0564A" w:rsidRPr="003A4D16">
        <w:t xml:space="preserve">attributed to the fact plasma volume is lower in women than in men. </w:t>
      </w:r>
      <w:r w:rsidR="000E08B0" w:rsidRPr="003A4D16">
        <w:t xml:space="preserve">The </w:t>
      </w:r>
      <w:r w:rsidR="00476747" w:rsidRPr="003A4D16">
        <w:t xml:space="preserve">influence of body mass on ADA levels in patients with </w:t>
      </w:r>
      <w:r w:rsidR="00C94201" w:rsidRPr="003A4D16">
        <w:t xml:space="preserve">IBD is </w:t>
      </w:r>
      <w:r w:rsidR="006978F0">
        <w:t>un</w:t>
      </w:r>
      <w:r w:rsidR="00C94201" w:rsidRPr="003A4D16">
        <w:t xml:space="preserve">known, but </w:t>
      </w:r>
      <w:r w:rsidR="0061127F">
        <w:t>might</w:t>
      </w:r>
      <w:r w:rsidR="0061127F" w:rsidRPr="003A4D16">
        <w:t xml:space="preserve"> </w:t>
      </w:r>
      <w:r w:rsidR="00C94201" w:rsidRPr="003A4D16">
        <w:t xml:space="preserve">play a key role </w:t>
      </w:r>
      <w:r w:rsidR="00C85B30" w:rsidRPr="003A4D16">
        <w:t xml:space="preserve">as </w:t>
      </w:r>
      <w:r w:rsidR="0061127F">
        <w:t>ADA</w:t>
      </w:r>
      <w:r w:rsidR="00C94201" w:rsidRPr="003A4D16">
        <w:t xml:space="preserve"> </w:t>
      </w:r>
      <w:r w:rsidR="006978F0">
        <w:t>does not have weight-based dosing; this also</w:t>
      </w:r>
      <w:r w:rsidR="00073772" w:rsidRPr="003A4D16">
        <w:t xml:space="preserve"> applies to other anti-TNFs approved for IBD (certolizumab pegol and golimumab).</w:t>
      </w:r>
    </w:p>
    <w:p w14:paraId="0253CBE9" w14:textId="77777777" w:rsidR="00925E19" w:rsidRDefault="00925E19" w:rsidP="00AE282A">
      <w:pPr>
        <w:spacing w:line="480" w:lineRule="auto"/>
        <w:jc w:val="both"/>
      </w:pPr>
    </w:p>
    <w:p w14:paraId="63C26CEE" w14:textId="77777777" w:rsidR="00C85B30" w:rsidRDefault="00925C39" w:rsidP="00AE282A">
      <w:pPr>
        <w:spacing w:line="480" w:lineRule="auto"/>
        <w:jc w:val="both"/>
      </w:pPr>
      <w:r>
        <w:t xml:space="preserve">An important </w:t>
      </w:r>
      <w:r w:rsidR="005C77E9">
        <w:t xml:space="preserve">distinction </w:t>
      </w:r>
      <w:r>
        <w:t xml:space="preserve">must be made between total body mass and body composition. For example, Bultman et al. found that patients on ADA </w:t>
      </w:r>
      <w:r w:rsidR="004520B4">
        <w:t xml:space="preserve">who </w:t>
      </w:r>
      <w:r>
        <w:t xml:space="preserve">required </w:t>
      </w:r>
      <w:r w:rsidRPr="00925C39">
        <w:t xml:space="preserve">dose escalation had a higher </w:t>
      </w:r>
      <w:r w:rsidR="00A03460">
        <w:t>body mass index (</w:t>
      </w:r>
      <w:r w:rsidRPr="00925C39">
        <w:t>BMI</w:t>
      </w:r>
      <w:r w:rsidR="00A03460">
        <w:t>)</w:t>
      </w:r>
      <w:r w:rsidRPr="00925C39">
        <w:t xml:space="preserve"> </w:t>
      </w:r>
      <w:r w:rsidR="004520B4">
        <w:t>despite equivalent</w:t>
      </w:r>
      <w:r w:rsidR="003731EF">
        <w:t xml:space="preserve"> </w:t>
      </w:r>
      <w:r w:rsidR="004520B4">
        <w:t>dosing</w:t>
      </w:r>
      <w:r w:rsidR="00EE0825">
        <w:t xml:space="preserve"> of ADA given per </w:t>
      </w:r>
      <w:r w:rsidR="00EE0825" w:rsidRPr="00925C39">
        <w:t>kg</w:t>
      </w:r>
      <w:r w:rsidR="004520B4">
        <w:t xml:space="preserve"> </w:t>
      </w:r>
      <w:r w:rsidR="001812E9">
        <w:t xml:space="preserve">of </w:t>
      </w:r>
      <w:r w:rsidR="004520B4">
        <w:t>body weight</w:t>
      </w:r>
      <w:r w:rsidR="00EE0825" w:rsidRPr="00925C39">
        <w:t xml:space="preserve"> </w:t>
      </w:r>
      <w:r w:rsidR="00330B12">
        <w:fldChar w:fldCharType="begin"/>
      </w:r>
      <w:r w:rsidR="006D4F0D">
        <w:instrText xml:space="preserve"> ADDIN PAPERS2_CITATIONS &lt;citation&gt;&lt;uuid&gt;A58A19CC-E360-4ED7-87EC-266B5F489D8A&lt;/uuid&gt;&lt;priority&gt;50&lt;/priority&gt;&lt;publications&gt;&lt;publication&gt;&lt;uuid&gt;BD27C100-279C-4689-B792-DB2FE262EA9F&lt;/uuid&gt;&lt;volume&gt;35&lt;/volume&gt;&lt;doi&gt;10.1111/j.1365-2036.2011.04946.x&lt;/doi&gt;&lt;subtitle&gt;Dose escalation of adalimumab in Crohn’s disease&lt;/subtitle&gt;&lt;startpage&gt;335&lt;/startpage&gt;&lt;publication_date&gt;99201112221200000000222000&lt;/publication_date&gt;&lt;url&gt;http://doi.wiley.com/10.1111/j.1365-2036.2011.04946.x&lt;/url&gt;&lt;type&gt;400&lt;/type&gt;&lt;title&gt;Predictors of dose escalation of adalimumab in a prospective cohort of Crohn’s disease patients&lt;/title&gt;&lt;number&gt;3&lt;/number&gt;&lt;subtype&gt;400&lt;/subtype&gt;&lt;endpage&gt;341&lt;/endpage&gt;&lt;bundle&gt;&lt;publication&gt;&lt;title&gt;Alimentary Pharmacology &amp;amp; Therapeutics&lt;/title&gt;&lt;type&gt;-100&lt;/type&gt;&lt;subtype&gt;-100&lt;/subtype&gt;&lt;uuid&gt;19389CD7-5733-466B-9EAD-22E73F47179E&lt;/uuid&gt;&lt;/publication&gt;&lt;/bundle&gt;&lt;authors&gt;&lt;author&gt;&lt;firstName&gt;E&lt;/firstName&gt;&lt;lastName&gt;Bultman&lt;/lastName&gt;&lt;/author&gt;&lt;author&gt;&lt;nonDroppingParticle&gt;de&lt;/nonDroppingParticle&gt;&lt;firstName&gt;C&lt;/firstName&gt;&lt;lastName&gt;Haar&lt;/lastName&gt;&lt;/author&gt;&lt;author&gt;&lt;nonDroppingParticle&gt;van&lt;/nonDroppingParticle&gt;&lt;firstName&gt;A&lt;/firstName&gt;&lt;lastName&gt;Liere-Baron&lt;/lastName&gt;&lt;/author&gt;&lt;author&gt;&lt;firstName&gt;H&lt;/firstName&gt;&lt;lastName&gt;Verhoog&lt;/lastName&gt;&lt;/author&gt;&lt;author&gt;&lt;firstName&gt;R&lt;/firstName&gt;&lt;middleNames&gt;L&lt;/middleNames&gt;&lt;lastName&gt;WEST&lt;/lastName&gt;&lt;/author&gt;&lt;author&gt;&lt;firstName&gt;E&lt;/firstName&gt;&lt;middleNames&gt;J&lt;/middleNames&gt;&lt;lastName&gt;Kuipers&lt;/lastName&gt;&lt;/author&gt;&lt;author&gt;&lt;firstName&gt;Z&lt;/firstName&gt;&lt;lastName&gt;Zelinkova&lt;/lastName&gt;&lt;/author&gt;&lt;author&gt;&lt;firstName&gt;C&lt;/firstName&gt;&lt;lastName&gt;Janneke van der Woude&lt;/lastName&gt;&lt;/author&gt;&lt;/authors&gt;&lt;/publication&gt;&lt;/publications&gt;&lt;cites&gt;&lt;/cites&gt;&lt;/citation&gt;</w:instrText>
      </w:r>
      <w:r w:rsidR="00330B12">
        <w:fldChar w:fldCharType="separate"/>
      </w:r>
      <w:r w:rsidR="00EE0825">
        <w:rPr>
          <w:lang w:eastAsia="ja-JP"/>
        </w:rPr>
        <w:t>{Bultman:2011fp}</w:t>
      </w:r>
      <w:r w:rsidR="00330B12">
        <w:fldChar w:fldCharType="end"/>
      </w:r>
      <w:r w:rsidR="00EE0825">
        <w:t>.</w:t>
      </w:r>
      <w:r w:rsidR="00A03460">
        <w:t xml:space="preserve"> </w:t>
      </w:r>
      <w:r w:rsidR="004520B4">
        <w:t xml:space="preserve">The component responsible for the increased BMI is unclear, but </w:t>
      </w:r>
      <w:r w:rsidR="001812E9">
        <w:t xml:space="preserve">it </w:t>
      </w:r>
      <w:r w:rsidR="004520B4">
        <w:t xml:space="preserve">may be related to </w:t>
      </w:r>
      <w:r w:rsidR="005C77E9">
        <w:t>m</w:t>
      </w:r>
      <w:r w:rsidR="00D75CC9">
        <w:t>esenteric fat</w:t>
      </w:r>
      <w:r w:rsidR="004520B4">
        <w:t>,</w:t>
      </w:r>
      <w:r w:rsidR="00D75CC9">
        <w:t xml:space="preserve"> a</w:t>
      </w:r>
      <w:r w:rsidR="001812E9">
        <w:t xml:space="preserve">n important contributor to the </w:t>
      </w:r>
      <w:r w:rsidR="00D75CC9">
        <w:t xml:space="preserve">inflammatory response in CD </w:t>
      </w:r>
      <w:r w:rsidR="00330B12">
        <w:fldChar w:fldCharType="begin"/>
      </w:r>
      <w:r w:rsidR="006D4F0D">
        <w:instrText xml:space="preserve"> ADDIN PAPERS2_CITATIONS &lt;citation&gt;&lt;uuid&gt;54DF25D2-0E42-4426-8930-BB51D7C848BB&lt;/uuid&gt;&lt;priority&gt;51&lt;/priority&gt;&lt;publications&gt;&lt;publication&gt;&lt;volume&gt;61&lt;/volume&gt;&lt;publication_date&gt;99201112011200000000222000&lt;/publication_date&gt;&lt;number&gt;1&lt;/number&gt;&lt;doi&gt;10.1136/gutjnl-2011-300370&lt;/doi&gt;&lt;startpage&gt;78&lt;/startpage&gt;&lt;title&gt;Mesenteric fat as a source of C reactive protein and as a target for bacterial translocation in Crohn's disease&lt;/title&gt;&lt;uuid&gt;7830492D-E42F-4F9B-B012-ECB6CAB543B5&lt;/uuid&gt;&lt;subtype&gt;400&lt;/subtype&gt;&lt;endpage&gt;85&lt;/endpage&gt;&lt;type&gt;400&lt;/type&gt;&lt;url&gt;http://gut.bmj.com/cgi/doi/10.1136/gutjnl-2011-300370&lt;/url&gt;&lt;bundle&gt;&lt;publication&gt;&lt;title&gt;Gut&lt;/title&gt;&lt;type&gt;-100&lt;/type&gt;&lt;subtype&gt;-100&lt;/subtype&gt;&lt;uuid&gt;EDE43D83-198B-4557-BD88-8FAA1435169F&lt;/uuid&gt;&lt;/publication&gt;&lt;/bundle&gt;&lt;authors&gt;&lt;author&gt;&lt;firstName&gt;L&lt;/firstName&gt;&lt;lastName&gt;Peyrin-Biroulet&lt;/lastName&gt;&lt;/author&gt;&lt;author&gt;&lt;firstName&gt;F&lt;/firstName&gt;&lt;lastName&gt;Gonzalez&lt;/lastName&gt;&lt;/author&gt;&lt;author&gt;&lt;firstName&gt;L&lt;/firstName&gt;&lt;lastName&gt;Dubuquoy&lt;/lastName&gt;&lt;/author&gt;&lt;author&gt;&lt;firstName&gt;C&lt;/firstName&gt;&lt;lastName&gt;Rousseaux&lt;/lastName&gt;&lt;/author&gt;&lt;author&gt;&lt;firstName&gt;C&lt;/firstName&gt;&lt;lastName&gt;Dubuquoy&lt;/lastName&gt;&lt;/author&gt;&lt;author&gt;&lt;firstName&gt;C&lt;/firstName&gt;&lt;lastName&gt;Decourcelle&lt;/lastName&gt;&lt;/author&gt;&lt;author&gt;&lt;firstName&gt;A&lt;/firstName&gt;&lt;lastName&gt;Saudemont&lt;/lastName&gt;&lt;/author&gt;&lt;author&gt;&lt;firstName&gt;M&lt;/firstName&gt;&lt;lastName&gt;Tachon&lt;/lastName&gt;&lt;/author&gt;&lt;author&gt;&lt;firstName&gt;E&lt;/firstName&gt;&lt;lastName&gt;Beclin&lt;/lastName&gt;&lt;/author&gt;&lt;author&gt;&lt;firstName&gt;M&lt;/firstName&gt;&lt;middleNames&gt;F&lt;/middleNames&gt;&lt;lastName&gt;Odou&lt;/lastName&gt;&lt;/author&gt;&lt;author&gt;&lt;firstName&gt;C&lt;/firstName&gt;&lt;lastName&gt;Neut&lt;/lastName&gt;&lt;/author&gt;&lt;author&gt;&lt;firstName&gt;J&lt;/firstName&gt;&lt;middleNames&gt;F&lt;/middleNames&gt;&lt;lastName&gt;Colombel&lt;/lastName&gt;&lt;/author&gt;&lt;author&gt;&lt;firstName&gt;P&lt;/firstName&gt;&lt;lastName&gt;Desreumaux&lt;/lastName&gt;&lt;/author&gt;&lt;/authors&gt;&lt;/publication&gt;&lt;/publications&gt;&lt;cites&gt;&lt;/cites&gt;&lt;/citation&gt;</w:instrText>
      </w:r>
      <w:r w:rsidR="00330B12">
        <w:fldChar w:fldCharType="separate"/>
      </w:r>
      <w:r w:rsidR="00D75CC9">
        <w:rPr>
          <w:lang w:eastAsia="ja-JP"/>
        </w:rPr>
        <w:t>{PeyrinBiroulet:2011iq}</w:t>
      </w:r>
      <w:r w:rsidR="00330B12">
        <w:fldChar w:fldCharType="end"/>
      </w:r>
      <w:r w:rsidR="00D75CC9">
        <w:t xml:space="preserve">. </w:t>
      </w:r>
    </w:p>
    <w:p w14:paraId="34D9C4A6" w14:textId="77777777" w:rsidR="00B415A1" w:rsidRDefault="00B415A1" w:rsidP="00AE282A">
      <w:pPr>
        <w:spacing w:line="480" w:lineRule="auto"/>
        <w:jc w:val="both"/>
      </w:pPr>
    </w:p>
    <w:p w14:paraId="2159EB26" w14:textId="77777777" w:rsidR="00F23E73" w:rsidRPr="00C46B3E" w:rsidRDefault="00F23E73" w:rsidP="00AE282A">
      <w:pPr>
        <w:spacing w:line="480" w:lineRule="auto"/>
        <w:jc w:val="both"/>
        <w:rPr>
          <w:b/>
        </w:rPr>
      </w:pPr>
      <w:r w:rsidRPr="00C46B3E">
        <w:rPr>
          <w:b/>
        </w:rPr>
        <w:t>Clinical implications of measuring Anti-TNF levels and antibodies</w:t>
      </w:r>
    </w:p>
    <w:p w14:paraId="119ED84A" w14:textId="77777777" w:rsidR="007970E2" w:rsidRDefault="005C77E9" w:rsidP="00AE282A">
      <w:pPr>
        <w:spacing w:line="480" w:lineRule="auto"/>
        <w:jc w:val="both"/>
      </w:pPr>
      <w:r>
        <w:t xml:space="preserve">Many </w:t>
      </w:r>
      <w:r w:rsidR="00F23E73">
        <w:t xml:space="preserve">studies have shown that higher IFX levels are associated with better outcomes in patients with IBD. </w:t>
      </w:r>
      <w:r w:rsidR="008F4240">
        <w:t>A d</w:t>
      </w:r>
      <w:r w:rsidR="00F23E73" w:rsidRPr="00920A8C">
        <w:t xml:space="preserve">etectable </w:t>
      </w:r>
      <w:r w:rsidR="00975686">
        <w:t xml:space="preserve">IFX </w:t>
      </w:r>
      <w:r w:rsidR="00F23E73" w:rsidRPr="00920A8C">
        <w:t xml:space="preserve">trough </w:t>
      </w:r>
      <w:r w:rsidR="008F4240">
        <w:t>level</w:t>
      </w:r>
      <w:r w:rsidR="00F23E73" w:rsidRPr="00920A8C">
        <w:t xml:space="preserve"> </w:t>
      </w:r>
      <w:r w:rsidR="00F23E73">
        <w:t xml:space="preserve">is associated with </w:t>
      </w:r>
      <w:r w:rsidR="008F4240">
        <w:t xml:space="preserve">a </w:t>
      </w:r>
      <w:r w:rsidR="00F23E73" w:rsidRPr="00920A8C">
        <w:t xml:space="preserve">higher rate of clinical remission, lower </w:t>
      </w:r>
      <w:r w:rsidR="00E05B19">
        <w:t xml:space="preserve">serum </w:t>
      </w:r>
      <w:r w:rsidR="0043498B">
        <w:t>CRP</w:t>
      </w:r>
      <w:r w:rsidR="00F23E73" w:rsidRPr="00920A8C">
        <w:t xml:space="preserve"> </w:t>
      </w:r>
      <w:r w:rsidR="00F23E73">
        <w:t>levels</w:t>
      </w:r>
      <w:r w:rsidR="00543CB7">
        <w:t>,</w:t>
      </w:r>
      <w:r w:rsidR="00F23E73">
        <w:t xml:space="preserve"> </w:t>
      </w:r>
      <w:r w:rsidR="00F23E73" w:rsidRPr="00920A8C">
        <w:t>and a</w:t>
      </w:r>
      <w:r w:rsidR="00F23E73">
        <w:t xml:space="preserve">n improvement in endoscopic disease activity </w:t>
      </w:r>
      <w:r w:rsidR="00330B12">
        <w:fldChar w:fldCharType="begin"/>
      </w:r>
      <w:r w:rsidR="006D4F0D">
        <w:instrText xml:space="preserve"> ADDIN PAPERS2_CITATIONS &lt;citation&gt;&lt;uuid&gt;6899E250-C1C2-466F-B485-5DFB305E28F1&lt;/uuid&gt;&lt;priority&gt;52&lt;/priority&gt;&lt;publications&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volume&gt;59&lt;/volume&gt;&lt;number&gt;01&lt;/number&gt;&lt;doi&gt;10.1136/gut.2009.183095&lt;/doi&gt;&lt;startpage&gt;49&lt;/startpage&gt;&lt;title&gt;Trough serum infliximab: a predictive factor of clinical outcome for infliximab treatment in acute ulcerative colitis&lt;/title&gt;&lt;uuid&gt;B42E2D79-2192-47BE-AB36-6CF808222869&lt;/uuid&gt;&lt;subtype&gt;400&lt;/subtype&gt;&lt;endpage&gt;54&lt;/endpage&gt;&lt;type&gt;400&lt;/type&gt;&lt;publication_date&gt;99201000001200000000200000&lt;/publication_date&gt;&lt;bundle&gt;&lt;publication&gt;&lt;title&gt;Gut&lt;/title&gt;&lt;type&gt;-100&lt;/type&gt;&lt;subtype&gt;-100&lt;/subtype&gt;&lt;uuid&gt;EDE43D83-198B-4557-BD88-8FAA1435169F&lt;/uuid&gt;&lt;/publication&gt;&lt;/bundle&gt;&lt;authors&gt;&lt;author&gt;&lt;firstName&gt;C&lt;/firstName&gt;&lt;middleNames&gt;H&lt;/middleNames&gt;&lt;lastName&gt;Seow&lt;/lastName&gt;&lt;/author&gt;&lt;author&gt;&lt;firstName&gt;A&lt;/firstName&gt;&lt;lastName&gt;Newman&lt;/lastName&gt;&lt;/author&gt;&lt;author&gt;&lt;firstName&gt;S&lt;/firstName&gt;&lt;middleNames&gt;P&lt;/middleNames&gt;&lt;lastName&gt;Irwin&lt;/lastName&gt;&lt;/author&gt;&lt;author&gt;&lt;firstName&gt;A&lt;/firstName&gt;&lt;middleNames&gt;H&lt;/middleNames&gt;&lt;lastName&gt;Steinhart&lt;/lastName&gt;&lt;/author&gt;&lt;author&gt;&lt;firstName&gt;M&lt;/firstName&gt;&lt;middleNames&gt;S&lt;/middleNames&gt;&lt;lastName&gt;Silverberg&lt;/lastName&gt;&lt;/author&gt;&lt;author&gt;&lt;firstName&gt;G&lt;/firstName&gt;&lt;middleNames&gt;R&lt;/middleNames&gt;&lt;lastName&gt;Greenberg&lt;/lastName&gt;&lt;/author&gt;&lt;/authors&gt;&lt;/publication&gt;&lt;/publications&gt;&lt;cites&gt;&lt;/cites&gt;&lt;/citation&gt;</w:instrText>
      </w:r>
      <w:r w:rsidR="00330B12">
        <w:fldChar w:fldCharType="separate"/>
      </w:r>
      <w:r w:rsidR="00F23E73">
        <w:rPr>
          <w:lang w:eastAsia="ja-JP"/>
        </w:rPr>
        <w:t>{Maser:2006ko, Seow:2010ee}</w:t>
      </w:r>
      <w:r w:rsidR="00330B12">
        <w:fldChar w:fldCharType="end"/>
      </w:r>
      <w:r w:rsidR="00F23E73">
        <w:t xml:space="preserve">. </w:t>
      </w:r>
    </w:p>
    <w:p w14:paraId="15DC4D4D" w14:textId="77777777" w:rsidR="003A675A" w:rsidRPr="007970E2" w:rsidRDefault="003A675A" w:rsidP="00AE282A">
      <w:pPr>
        <w:spacing w:line="480" w:lineRule="auto"/>
        <w:jc w:val="both"/>
        <w:rPr>
          <w:lang w:val="es-ES_tradnl"/>
        </w:rPr>
      </w:pPr>
    </w:p>
    <w:p w14:paraId="3F8E4236" w14:textId="77777777" w:rsidR="00F23E73" w:rsidRDefault="003A182E" w:rsidP="00AE282A">
      <w:pPr>
        <w:spacing w:line="480" w:lineRule="auto"/>
        <w:jc w:val="both"/>
      </w:pPr>
      <w:r>
        <w:t>T</w:t>
      </w:r>
      <w:r w:rsidR="00F23E73">
        <w:t xml:space="preserve">he presence of ATI has been associated with treatment failure and lower IFX levels </w:t>
      </w:r>
      <w:r w:rsidR="00330B12">
        <w:fldChar w:fldCharType="begin"/>
      </w:r>
      <w:r w:rsidR="006D4F0D">
        <w:instrText xml:space="preserve"> ADDIN PAPERS2_CITATIONS &lt;citation&gt;&lt;uuid&gt;918E8B19-CE39-4F2B-A14E-B55D661082B6&lt;/uuid&gt;&lt;priority&gt;53&lt;/priority&gt;&lt;publications&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s&gt;&lt;cites&gt;&lt;/cites&gt;&lt;/citation&gt;</w:instrText>
      </w:r>
      <w:r w:rsidR="00330B12">
        <w:fldChar w:fldCharType="separate"/>
      </w:r>
      <w:r w:rsidR="00F23E73">
        <w:rPr>
          <w:lang w:eastAsia="ja-JP"/>
        </w:rPr>
        <w:t>{Nanda:2012in}</w:t>
      </w:r>
      <w:r w:rsidR="00330B12">
        <w:fldChar w:fldCharType="end"/>
      </w:r>
      <w:r w:rsidR="00F23E73">
        <w:t xml:space="preserve">. In a landmark study, Baert et al. studied the immunogenicity of a group of </w:t>
      </w:r>
      <w:r w:rsidR="00F23E73">
        <w:lastRenderedPageBreak/>
        <w:t>patients with CD. They found that 61% had detectable ATI after the 5</w:t>
      </w:r>
      <w:r w:rsidR="00F23E73" w:rsidRPr="00103371">
        <w:rPr>
          <w:vertAlign w:val="superscript"/>
        </w:rPr>
        <w:t>th</w:t>
      </w:r>
      <w:r w:rsidR="00F23E73">
        <w:t xml:space="preserve"> infusion, which did not increase after subsequent infusions </w:t>
      </w:r>
      <w:r w:rsidR="00330B12">
        <w:fldChar w:fldCharType="begin"/>
      </w:r>
      <w:r w:rsidR="006D4F0D">
        <w:instrText xml:space="preserve"> ADDIN PAPERS2_CITATIONS &lt;citation&gt;&lt;uuid&gt;06418252-1250-40E0-BC5A-B2932D09D94E&lt;/uuid&gt;&lt;priority&gt;54&lt;/priority&gt;&lt;publications&gt;&lt;publication&gt;&lt;uuid&gt;DC84FDC2-C21E-4FB4-8C81-BB0C636301C8&lt;/uuid&gt;&lt;volume&gt;348&lt;/volume&gt;&lt;doi&gt;10.1056/NEJMoa020888&lt;/doi&gt;&lt;startpage&gt;601&lt;/startpage&gt;&lt;publication_date&gt;99200302131200000000222000&lt;/publication_date&gt;&lt;url&gt;http://eutils.ncbi.nlm.nih.gov/entrez/eutils/elink.fcgi?dbfrom=pubmed&amp;amp;id=12584368&amp;amp;retmode=ref&amp;amp;cmd=prlinks&lt;/url&gt;&lt;type&gt;400&lt;/type&gt;&lt;title&gt;Influence of immunogenicity on the long-term efficacy of infliximab in Crohn's disease.&lt;/title&gt;&lt;location&gt;200,4,50.8771200,4.6840100&lt;/location&gt;&lt;institution&gt;Department of Internal Medicine, Division of Gastroenterology, University Hospital Gasthuisberg, Leuven, Belgium.&lt;/institution&gt;&lt;number&gt;7&lt;/number&gt;&lt;subtype&gt;400&lt;/subtype&gt;&lt;endpage&gt;608&lt;/endpage&gt;&lt;bundle&gt;&lt;publication&gt;&lt;title&gt;The New England journal of medicine&lt;/title&gt;&lt;type&gt;-100&lt;/type&gt;&lt;subtype&gt;-100&lt;/subtype&gt;&lt;uuid&gt;C93201D1-947F-4738-9FC4-FDC7E77ACC1E&lt;/uuid&gt;&lt;/publication&gt;&lt;/bundle&gt;&lt;authors&gt;&lt;author&gt;&lt;firstName&gt;Filip&lt;/firstName&gt;&lt;lastName&gt;Baert&lt;/lastName&gt;&lt;/author&gt;&lt;author&gt;&lt;firstName&gt;Maja&lt;/firstName&gt;&lt;lastName&gt;Noman&lt;/lastName&gt;&lt;/author&gt;&lt;author&gt;&lt;firstName&gt;Séverine&lt;/firstName&gt;&lt;lastName&gt;Vermeire&lt;/lastName&gt;&lt;/author&gt;&lt;author&gt;&lt;nonDroppingParticle&gt;Van&lt;/nonDroppingParticle&gt;&lt;firstName&gt;Gert&lt;/firstName&gt;&lt;lastName&gt;Assche&lt;/lastName&gt;&lt;/author&gt;&lt;author&gt;&lt;firstName&gt;Geert&lt;/firstName&gt;&lt;lastName&gt;D Haens&lt;/lastName&gt;&lt;/author&gt;&lt;author&gt;&lt;firstName&gt;An&lt;/firstName&gt;&lt;lastName&gt;Carbonez&lt;/lastName&gt;&lt;/author&gt;&lt;author&gt;&lt;firstName&gt;Paul&lt;/firstName&gt;&lt;lastName&gt;Rutgeerts&lt;/lastName&gt;&lt;/author&gt;&lt;/authors&gt;&lt;/publication&gt;&lt;/publications&gt;&lt;cites&gt;&lt;/cites&gt;&lt;/citation&gt;</w:instrText>
      </w:r>
      <w:r w:rsidR="00330B12">
        <w:fldChar w:fldCharType="separate"/>
      </w:r>
      <w:r w:rsidR="00F23E73">
        <w:rPr>
          <w:lang w:eastAsia="ja-JP"/>
        </w:rPr>
        <w:t>{Baert:2003fk}</w:t>
      </w:r>
      <w:r w:rsidR="00330B12">
        <w:fldChar w:fldCharType="end"/>
      </w:r>
      <w:r w:rsidR="00F23E73">
        <w:t xml:space="preserve">. This high prevalence of ATI can be explained by the fact those patients received episodic </w:t>
      </w:r>
      <w:r w:rsidR="005C77E9">
        <w:t xml:space="preserve">dosing </w:t>
      </w:r>
      <w:r w:rsidR="00F23E73">
        <w:t>(when they relapsed) and not scheduled (every 8 weeks) infusions. They found that those patients with</w:t>
      </w:r>
      <w:r w:rsidR="0075507F">
        <w:t xml:space="preserve"> ATI</w:t>
      </w:r>
      <w:r w:rsidR="005C77E9">
        <w:t xml:space="preserve"> </w:t>
      </w:r>
      <w:r w:rsidR="0075507F">
        <w:t xml:space="preserve"> </w:t>
      </w:r>
      <w:r w:rsidR="00543CB7">
        <w:t>&gt;</w:t>
      </w:r>
      <w:r w:rsidR="00AD2110">
        <w:t xml:space="preserve">8.0 μg/mL </w:t>
      </w:r>
      <w:r w:rsidR="00F23E73">
        <w:t>before an IFX infu</w:t>
      </w:r>
      <w:r w:rsidR="00F23E73" w:rsidRPr="009F5A97">
        <w:t>sion</w:t>
      </w:r>
      <w:r w:rsidR="00F23E73">
        <w:t xml:space="preserve"> had a </w:t>
      </w:r>
      <w:r w:rsidR="00F23E73" w:rsidRPr="009F5A97">
        <w:t>shorter duration of response and a higher risk of infusion reactions</w:t>
      </w:r>
      <w:r w:rsidR="00F23E73">
        <w:t xml:space="preserve"> </w:t>
      </w:r>
      <w:r w:rsidR="00330B12">
        <w:fldChar w:fldCharType="begin"/>
      </w:r>
      <w:r w:rsidR="006D4F0D">
        <w:instrText xml:space="preserve"> ADDIN PAPERS2_CITATIONS &lt;citation&gt;&lt;uuid&gt;FEA359BF-F547-4C3F-9140-0D511D73970C&lt;/uuid&gt;&lt;priority&gt;55&lt;/priority&gt;&lt;publications&gt;&lt;publication&gt;&lt;uuid&gt;DC84FDC2-C21E-4FB4-8C81-BB0C636301C8&lt;/uuid&gt;&lt;volume&gt;348&lt;/volume&gt;&lt;doi&gt;10.1056/NEJMoa020888&lt;/doi&gt;&lt;startpage&gt;601&lt;/startpage&gt;&lt;publication_date&gt;99200302131200000000222000&lt;/publication_date&gt;&lt;url&gt;http://eutils.ncbi.nlm.nih.gov/entrez/eutils/elink.fcgi?dbfrom=pubmed&amp;amp;id=12584368&amp;amp;retmode=ref&amp;amp;cmd=prlinks&lt;/url&gt;&lt;type&gt;400&lt;/type&gt;&lt;title&gt;Influence of immunogenicity on the long-term efficacy of infliximab in Crohn's disease.&lt;/title&gt;&lt;location&gt;200,4,50.8771200,4.6840100&lt;/location&gt;&lt;institution&gt;Department of Internal Medicine, Division of Gastroenterology, University Hospital Gasthuisberg, Leuven, Belgium.&lt;/institution&gt;&lt;number&gt;7&lt;/number&gt;&lt;subtype&gt;400&lt;/subtype&gt;&lt;endpage&gt;608&lt;/endpage&gt;&lt;bundle&gt;&lt;publication&gt;&lt;title&gt;The New England journal of medicine&lt;/title&gt;&lt;type&gt;-100&lt;/type&gt;&lt;subtype&gt;-100&lt;/subtype&gt;&lt;uuid&gt;C93201D1-947F-4738-9FC4-FDC7E77ACC1E&lt;/uuid&gt;&lt;/publication&gt;&lt;/bundle&gt;&lt;authors&gt;&lt;author&gt;&lt;firstName&gt;Filip&lt;/firstName&gt;&lt;lastName&gt;Baert&lt;/lastName&gt;&lt;/author&gt;&lt;author&gt;&lt;firstName&gt;Maja&lt;/firstName&gt;&lt;lastName&gt;Noman&lt;/lastName&gt;&lt;/author&gt;&lt;author&gt;&lt;firstName&gt;Séverine&lt;/firstName&gt;&lt;lastName&gt;Vermeire&lt;/lastName&gt;&lt;/author&gt;&lt;author&gt;&lt;nonDroppingParticle&gt;Van&lt;/nonDroppingParticle&gt;&lt;firstName&gt;Gert&lt;/firstName&gt;&lt;lastName&gt;Assche&lt;/lastName&gt;&lt;/author&gt;&lt;author&gt;&lt;firstName&gt;Geert&lt;/firstName&gt;&lt;lastName&gt;D Haens&lt;/lastName&gt;&lt;/author&gt;&lt;author&gt;&lt;firstName&gt;An&lt;/firstName&gt;&lt;lastName&gt;Carbonez&lt;/lastName&gt;&lt;/author&gt;&lt;author&gt;&lt;firstName&gt;Paul&lt;/firstName&gt;&lt;lastName&gt;Rutgeerts&lt;/lastName&gt;&lt;/author&gt;&lt;/authors&gt;&lt;/publication&gt;&lt;/publications&gt;&lt;cites&gt;&lt;/cites&gt;&lt;/citation&gt;</w:instrText>
      </w:r>
      <w:r w:rsidR="00330B12">
        <w:fldChar w:fldCharType="separate"/>
      </w:r>
      <w:r w:rsidR="00F23E73">
        <w:rPr>
          <w:lang w:eastAsia="ja-JP"/>
        </w:rPr>
        <w:t>{Baert:2003fk}</w:t>
      </w:r>
      <w:r w:rsidR="00330B12">
        <w:fldChar w:fldCharType="end"/>
      </w:r>
      <w:r w:rsidR="00F23E73">
        <w:t xml:space="preserve">. Afif et al looked at the clinical utility </w:t>
      </w:r>
      <w:r w:rsidR="00543CB7">
        <w:t xml:space="preserve">of </w:t>
      </w:r>
      <w:r w:rsidR="00F23E73">
        <w:t>measuring IFX levels and ATI</w:t>
      </w:r>
      <w:r w:rsidR="007E4AA1">
        <w:t xml:space="preserve"> in patients with </w:t>
      </w:r>
      <w:r w:rsidR="00F23E73">
        <w:t xml:space="preserve">loss of response or an incomplete response to IFX. They found that most patients with ATI did not respond to IFX dose escalation, but those </w:t>
      </w:r>
      <w:r w:rsidR="007E4AA1">
        <w:t xml:space="preserve">with no </w:t>
      </w:r>
      <w:r w:rsidR="00F23E73">
        <w:t>ATI</w:t>
      </w:r>
      <w:r w:rsidR="007E4AA1">
        <w:t>s</w:t>
      </w:r>
      <w:r w:rsidR="00F23E73">
        <w:t xml:space="preserve"> and sub</w:t>
      </w:r>
      <w:r w:rsidR="0043498B">
        <w:t>-</w:t>
      </w:r>
      <w:r w:rsidR="00F23E73">
        <w:t xml:space="preserve">therapeutic concentrations did benefit from a higher dose </w:t>
      </w:r>
      <w:r w:rsidR="00330B12">
        <w:fldChar w:fldCharType="begin"/>
      </w:r>
      <w:r w:rsidR="006D4F0D">
        <w:instrText xml:space="preserve"> ADDIN PAPERS2_CITATIONS &lt;citation&gt;&lt;uuid&gt;5D9199F3-96FE-4683-A90D-AD50C6E7BC50&lt;/uuid&gt;&lt;priority&gt;56&lt;/priority&gt;&lt;publications&gt;&lt;publication&gt;&lt;volume&gt;105&lt;/volume&gt;&lt;publication_date&gt;99201002091200000000222000&lt;/publication_date&gt;&lt;number&gt;5&lt;/number&gt;&lt;doi&gt;10.1038/ajg.2010.9&lt;/doi&gt;&lt;startpage&gt;1133&lt;/startpage&gt;&lt;title&gt;Clinical Utility of Measuring Infliximab and Human Anti-Chimeric Antibody Concentrations in Patients With Inflammatory Bowel Disease&lt;/title&gt;&lt;uuid&gt;F4435342-1315-4699-AC67-F3634D07CFA7&lt;/uuid&gt;&lt;subtype&gt;400&lt;/subtype&gt;&lt;endpage&gt;1139&lt;/endpage&gt;&lt;type&gt;400&lt;/type&gt;&lt;url&gt;http://www.nature.com/doifinder/10.1038/ajg.2010.9&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Waqqas&lt;/firstName&gt;&lt;lastName&gt;Afif&lt;/lastName&gt;&lt;/author&gt;&lt;author&gt;&lt;firstName&gt;Edward&lt;/firstName&gt;&lt;middleNames&gt;V&lt;/middleNames&gt;&lt;lastName&gt;Loftus&lt;/lastName&gt;&lt;/author&gt;&lt;author&gt;&lt;firstName&gt;William&lt;/firstName&gt;&lt;middleNames&gt;A&lt;/middleNames&gt;&lt;lastName&gt;Faubion&lt;/lastName&gt;&lt;/author&gt;&lt;author&gt;&lt;firstName&gt;Sunanda&lt;/firstName&gt;&lt;middleNames&gt;V&lt;/middleNames&gt;&lt;lastName&gt;Kane&lt;/lastName&gt;&lt;/author&gt;&lt;author&gt;&lt;firstName&gt;David&lt;/firstName&gt;&lt;middleNames&gt;H&lt;/middleNames&gt;&lt;lastName&gt;Bruining&lt;/lastName&gt;&lt;/author&gt;&lt;author&gt;&lt;firstName&gt;Karen&lt;/firstName&gt;&lt;middleNames&gt;A&lt;/middleNames&gt;&lt;lastName&gt;Hanson&lt;/lastName&gt;&lt;/author&gt;&lt;author&gt;&lt;firstName&gt;William&lt;/firstName&gt;&lt;middleNames&gt;J&lt;/middleNames&gt;&lt;lastName&gt;Sandborn&lt;/lastName&gt;&lt;/author&gt;&lt;/authors&gt;&lt;/publication&gt;&lt;/publications&gt;&lt;cites&gt;&lt;/cites&gt;&lt;/citation&gt;</w:instrText>
      </w:r>
      <w:r w:rsidR="00330B12">
        <w:fldChar w:fldCharType="separate"/>
      </w:r>
      <w:r w:rsidR="00F23E73">
        <w:rPr>
          <w:lang w:eastAsia="ja-JP"/>
        </w:rPr>
        <w:t>{Afif:2010ix}</w:t>
      </w:r>
      <w:r w:rsidR="00330B12">
        <w:fldChar w:fldCharType="end"/>
      </w:r>
      <w:r w:rsidR="00F23E73">
        <w:t>.</w:t>
      </w:r>
    </w:p>
    <w:p w14:paraId="4F8EF725" w14:textId="77777777" w:rsidR="00F23E73" w:rsidRDefault="00F23E73" w:rsidP="00AE282A">
      <w:pPr>
        <w:spacing w:line="480" w:lineRule="auto"/>
        <w:jc w:val="both"/>
      </w:pPr>
    </w:p>
    <w:p w14:paraId="3AAC2500" w14:textId="77777777" w:rsidR="00F23E73" w:rsidRDefault="00F23E73" w:rsidP="00AE282A">
      <w:pPr>
        <w:spacing w:line="480" w:lineRule="auto"/>
        <w:jc w:val="both"/>
      </w:pPr>
      <w:r>
        <w:t>With ADA, the experience is more limited. In an observation</w:t>
      </w:r>
      <w:r w:rsidR="003A182E">
        <w:t>al</w:t>
      </w:r>
      <w:r>
        <w:t xml:space="preserve"> study, Karmiris et al found that lower ADA serum trough levels were associated with drug discontinuation and the presence of ATA was associated with lower ADA levels </w:t>
      </w:r>
      <w:r w:rsidR="00330B12">
        <w:fldChar w:fldCharType="begin"/>
      </w:r>
      <w:r w:rsidR="006D4F0D">
        <w:instrText xml:space="preserve"> ADDIN PAPERS2_CITATIONS &lt;citation&gt;&lt;uuid&gt;851FCD8D-FF63-4900-A4B6-20354BF30BDC&lt;/uuid&gt;&lt;priority&gt;57&lt;/priority&gt;&lt;publications&gt;&lt;publication&gt;&lt;uuid&gt;7D4ACC99-D3B6-4401-BD57-DFAB042566CF&lt;/uuid&gt;&lt;volume&gt;137&lt;/volume&gt;&lt;accepted_date&gt;99200907231200000000222000&lt;/accepted_date&gt;&lt;doi&gt;10.1053/j.gastro.2009.07.062&lt;/doi&gt;&lt;startpage&gt;1628&lt;/startpage&gt;&lt;revision_date&gt;99200906021200000000222000&lt;/revision_date&gt;&lt;publication_date&gt;99200911001200000000220000&lt;/publication_date&gt;&lt;url&gt;http://eutils.ncbi.nlm.nih.gov/entrez/eutils/elink.fcgi?dbfrom=pubmed&amp;amp;id=19664627&amp;amp;retmode=ref&amp;amp;cmd=prlinks&lt;/url&gt;&lt;type&gt;400&lt;/type&gt;&lt;title&gt;Influence of trough serum levels and immunogenicity on long-term outcome of adalimumab therapy in Crohn's disease.&lt;/title&gt;&lt;location&gt;200,4,50.8771200,4.6840100&lt;/location&gt;&lt;submission_date&gt;99200810131200000000222000&lt;/submission_date&gt;&lt;number&gt;5&lt;/number&gt;&lt;institution&gt;Department of Gastroenterology, University Hospital Gasthuisberg, Leuven, Belgium.&lt;/institution&gt;&lt;subtype&gt;400&lt;/subtype&gt;&lt;endpage&gt;1640&lt;/endpage&gt;&lt;bundle&gt;&lt;publication&gt;&lt;publisher&gt;Elsevier Inc.&lt;/publisher&gt;&lt;title&gt;Gastroenterology&lt;/title&gt;&lt;type&gt;-100&lt;/type&gt;&lt;subtype&gt;-100&lt;/subtype&gt;&lt;uuid&gt;55E2839A-921A-422F-B29F-01F5F1EF3ADB&lt;/uuid&gt;&lt;/publication&gt;&lt;/bundle&gt;&lt;authors&gt;&lt;author&gt;&lt;firstName&gt;Konstantinos&lt;/firstName&gt;&lt;lastName&gt;Karmiris&lt;/lastName&gt;&lt;/author&gt;&lt;author&gt;&lt;firstName&gt;Gilles&lt;/firstName&gt;&lt;lastName&gt;Paintaud&lt;/lastName&gt;&lt;/author&gt;&lt;author&gt;&lt;firstName&gt;Maja&lt;/firstName&gt;&lt;lastName&gt;Noman&lt;/lastName&gt;&lt;/author&gt;&lt;author&gt;&lt;firstName&gt;Charlotte&lt;/firstName&gt;&lt;lastName&gt;Magdelaine-Beuzelin&lt;/lastName&gt;&lt;/author&gt;&lt;author&gt;&lt;firstName&gt;Marc&lt;/firstName&gt;&lt;lastName&gt;Ferrante&lt;/lastName&gt;&lt;/author&gt;&lt;author&gt;&lt;firstName&gt;Danielle&lt;/firstName&gt;&lt;lastName&gt;Degenne&lt;/lastName&gt;&lt;/author&gt;&lt;author&gt;&lt;firstName&gt;Karolien&lt;/firstName&gt;&lt;lastName&gt;Claes&lt;/lastName&gt;&lt;/author&gt;&lt;author&gt;&lt;firstName&gt;Tamara&lt;/firstName&gt;&lt;lastName&gt;Coopman&lt;/lastName&gt;&lt;/author&gt;&lt;author&gt;&lt;nonDroppingParticle&gt;Van&lt;/nonDroppingParticle&gt;&lt;firstName&gt;Nele&lt;/firstName&gt;&lt;lastName&gt;Schuerbeek&lt;/lastName&gt;&lt;/author&gt;&lt;author&gt;&lt;nonDroppingParticle&gt;Van&lt;/nonDroppingParticle&gt;&lt;firstName&gt;Gert&lt;/firstName&gt;&lt;lastName&gt;Assche&lt;/lastName&gt;&lt;/author&gt;&lt;author&gt;&lt;firstName&gt;Séverine&lt;/firstName&gt;&lt;lastName&gt;Vermeire&lt;/lastName&gt;&lt;/author&gt;&lt;author&gt;&lt;firstName&gt;Paul&lt;/firstName&gt;&lt;lastName&gt;Rutgeerts&lt;/lastName&gt;&lt;/author&gt;&lt;/authors&gt;&lt;/publication&gt;&lt;/publications&gt;&lt;cites&gt;&lt;/cites&gt;&lt;/citation&gt;</w:instrText>
      </w:r>
      <w:r w:rsidR="00330B12">
        <w:fldChar w:fldCharType="separate"/>
      </w:r>
      <w:r>
        <w:rPr>
          <w:lang w:eastAsia="ja-JP"/>
        </w:rPr>
        <w:t>{Karmiris:2009bj}</w:t>
      </w:r>
      <w:r w:rsidR="00330B12">
        <w:fldChar w:fldCharType="end"/>
      </w:r>
      <w:r>
        <w:t>. Recent studies have found that detectable ATA and ADA levels &lt;5</w:t>
      </w:r>
      <w:r w:rsidR="00AD2110">
        <w:t xml:space="preserve"> </w:t>
      </w:r>
      <w:r>
        <w:t>mcg/m</w:t>
      </w:r>
      <w:r w:rsidR="003A182E">
        <w:t>L</w:t>
      </w:r>
      <w:r>
        <w:t xml:space="preserve"> are associated with higher CRP serum levels, </w:t>
      </w:r>
      <w:r w:rsidR="007E0C71">
        <w:t xml:space="preserve">increased </w:t>
      </w:r>
      <w:r>
        <w:t>endoscopic inflammatory activity</w:t>
      </w:r>
      <w:r w:rsidR="007E0C71">
        <w:t>,</w:t>
      </w:r>
      <w:r>
        <w:t xml:space="preserve"> and use of steroid</w:t>
      </w:r>
      <w:r w:rsidR="008F4240">
        <w:t>s</w:t>
      </w:r>
      <w:r>
        <w:t xml:space="preserve"> </w:t>
      </w:r>
      <w:r w:rsidR="00330B12">
        <w:fldChar w:fldCharType="begin"/>
      </w:r>
      <w:r w:rsidR="006D4F0D">
        <w:instrText xml:space="preserve"> ADDIN PAPERS2_CITATIONS &lt;citation&gt;&lt;uuid&gt;C4E75B20-E484-4A4F-9634-CD0992D295B3&lt;/uuid&gt;&lt;priority&gt;58&lt;/priority&gt;&lt;publications&gt;&lt;publication&gt;&lt;startpage&gt;1&lt;/startpage&gt;&lt;title&gt;Tu1147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gt;&lt;startpage&gt;1&lt;/startpage&gt;&lt;title&gt;490 Prevalence of Antibodies to Adalimumab (ATA) and Correlation Between Ata and Low Serum Drug Concentration on CRP and Clinical Symptoms in a Prospective Sample of IBD Patients - PIIS0016508513603340.pdf&lt;/title&gt;&lt;uuid&gt;84DC22B2-82D7-473F-821E-678DE90FB8EB&lt;/uuid&gt;&lt;subtype&gt;403&lt;/subtype&gt;&lt;endpage&gt;1&lt;/endpage&gt;&lt;type&gt;400&lt;/type&gt;&lt;publication_date&gt;99201308201200000000222000&lt;/publication_date&gt;&lt;/publication&gt;&lt;/publications&gt;&lt;cites&gt;&lt;/cites&gt;&lt;/citation&gt;</w:instrText>
      </w:r>
      <w:r w:rsidR="00330B12">
        <w:fldChar w:fldCharType="separate"/>
      </w:r>
      <w:r>
        <w:rPr>
          <w:lang w:eastAsia="ja-JP"/>
        </w:rPr>
        <w:t>{Anonymous:UNruoP5t, Anonymous:hNwisoLX}</w:t>
      </w:r>
      <w:r w:rsidR="00330B12">
        <w:fldChar w:fldCharType="end"/>
      </w:r>
      <w:r>
        <w:t>.</w:t>
      </w:r>
      <w:r w:rsidR="000F4697">
        <w:t xml:space="preserve"> </w:t>
      </w:r>
      <w:r w:rsidR="007E0C71">
        <w:t>A</w:t>
      </w:r>
      <w:r w:rsidR="00DE5EF2">
        <w:t>nother</w:t>
      </w:r>
      <w:r w:rsidR="000F4697">
        <w:t xml:space="preserve"> recent study</w:t>
      </w:r>
      <w:r w:rsidR="00DE5EF2">
        <w:t xml:space="preserve"> </w:t>
      </w:r>
      <w:r w:rsidR="00AD2110">
        <w:t>measuring ADA t</w:t>
      </w:r>
      <w:r w:rsidR="007E0C71">
        <w:t>r</w:t>
      </w:r>
      <w:r w:rsidR="00AD2110">
        <w:t xml:space="preserve">ough levels </w:t>
      </w:r>
      <w:r w:rsidR="007E0C71">
        <w:t xml:space="preserve">by </w:t>
      </w:r>
      <w:r w:rsidR="00AD2110">
        <w:t>ELISA assay showed similar results</w:t>
      </w:r>
      <w:r w:rsidR="007E0C71">
        <w:t>; a</w:t>
      </w:r>
      <w:r w:rsidR="00AD2110">
        <w:t>n</w:t>
      </w:r>
      <w:r w:rsidR="00DE5EF2">
        <w:t xml:space="preserve"> </w:t>
      </w:r>
      <w:r w:rsidR="00DE5EF2" w:rsidRPr="00DE5EF2">
        <w:t xml:space="preserve">ADA trough </w:t>
      </w:r>
      <w:r w:rsidR="00DE5EF2">
        <w:t>of</w:t>
      </w:r>
      <w:r w:rsidR="00DE5EF2" w:rsidRPr="00DE5EF2">
        <w:t xml:space="preserve"> 4.85 to 4.9 </w:t>
      </w:r>
      <w:r w:rsidR="00AD2110">
        <w:t>μg/m</w:t>
      </w:r>
      <w:r w:rsidR="00DE5EF2" w:rsidRPr="00DE5EF2">
        <w:t xml:space="preserve">L </w:t>
      </w:r>
      <w:r w:rsidR="00DE5EF2">
        <w:t>was</w:t>
      </w:r>
      <w:r w:rsidR="00DE5EF2" w:rsidRPr="00DE5EF2">
        <w:t xml:space="preserve"> the optimal cut-off value for predicting </w:t>
      </w:r>
      <w:r w:rsidR="00DE5EF2">
        <w:t xml:space="preserve">clinical remission and mucosal healing </w:t>
      </w:r>
      <w:r w:rsidR="00330B12">
        <w:fldChar w:fldCharType="begin"/>
      </w:r>
      <w:r w:rsidR="006D4F0D">
        <w:instrText xml:space="preserve"> ADDIN PAPERS2_CITATIONS &lt;citation&gt;&lt;uuid&gt;53FABFA3-A78B-48B3-B89F-5406495AC174&lt;/uuid&gt;&lt;priority&gt;59&lt;/priority&gt;&lt;publications&gt;&lt;publication&gt;&lt;publication_date&gt;99201308171200000000222000&lt;/publication_date&gt;&lt;startpage&gt;1&lt;/startpage&gt;&lt;doi&gt;10.1016/j.cgh.2013.07.010&lt;/doi&gt;&lt;title&gt;Association Between Pharmacokinetics of Adalimumab and Mucosal Healing in Patients With Inflammatory Bowel Diseases&lt;/title&gt;&lt;uuid&gt;1D9F38C2-91C7-4782-97D9-B001E26C8F49&lt;/uuid&gt;&lt;subtype&gt;400&lt;/subtype&gt;&lt;publisher&gt;Elsevier, Inc&lt;/publisher&gt;&lt;type&gt;400&lt;/type&gt;&lt;endpage&gt;7&lt;/endpage&gt;&lt;url&gt;http://dx.doi.org/10.1016/j.cgh.2013.07.010&lt;/url&gt;&lt;bundle&gt;&lt;publication&gt;&lt;publisher&gt;Elsevier Inc.&lt;/publisher&gt;&lt;title&gt;Clinical gastroenterology and hepatology : the official clinical practice journal of the American Gastroenterological Association&lt;/title&gt;&lt;type&gt;-100&lt;/type&gt;&lt;subtype&gt;-100&lt;/subtype&gt;&lt;uuid&gt;34233D70-4F0B-4EA8-91CC-A852AF0166DC&lt;/uuid&gt;&lt;/publication&gt;&lt;/bundle&gt;&lt;authors&gt;&lt;author&gt;&lt;firstName&gt;Xabier&lt;/firstName&gt;&lt;lastName&gt;Roblin&lt;/lastName&gt;&lt;/author&gt;&lt;author&gt;&lt;firstName&gt;H&lt;/firstName&gt;&lt;lastName&gt;Marotte&lt;/lastName&gt;&lt;/author&gt;&lt;author&gt;&lt;firstName&gt;M&lt;/firstName&gt;&lt;lastName&gt;Rinaudo&lt;/lastName&gt;&lt;/author&gt;&lt;author&gt;&lt;nonDroppingParticle&gt;Del&lt;/nonDroppingParticle&gt;&lt;firstName&gt;E&lt;/firstName&gt;&lt;lastName&gt;Tedesco&lt;/lastName&gt;&lt;/author&gt;&lt;author&gt;&lt;firstName&gt;A&lt;/firstName&gt;&lt;lastName&gt;Moreau&lt;/lastName&gt;&lt;/author&gt;&lt;author&gt;&lt;firstName&gt;J&lt;/firstName&gt;&lt;middleNames&gt;M&lt;/middleNames&gt;&lt;lastName&gt;Phelip&lt;/lastName&gt;&lt;/author&gt;&lt;author&gt;&lt;firstName&gt;C&lt;/firstName&gt;&lt;lastName&gt;Genin&lt;/lastName&gt;&lt;/author&gt;&lt;author&gt;&lt;firstName&gt;L&lt;/firstName&gt;&lt;middleNames&gt;Peyrin&lt;/middleNames&gt;&lt;lastName&gt;Biroulet&lt;/lastName&gt;&lt;/author&gt;&lt;author&gt;&lt;firstName&gt;S&lt;/firstName&gt;&lt;lastName&gt;Paul&lt;/lastName&gt;&lt;/author&gt;&lt;/authors&gt;&lt;/publication&gt;&lt;/publications&gt;&lt;cites&gt;&lt;/cites&gt;&lt;/citation&gt;</w:instrText>
      </w:r>
      <w:r w:rsidR="00330B12">
        <w:fldChar w:fldCharType="separate"/>
      </w:r>
      <w:r w:rsidR="005805C4">
        <w:rPr>
          <w:lang w:eastAsia="ja-JP"/>
        </w:rPr>
        <w:t>{Roblin:2013fp}</w:t>
      </w:r>
      <w:r w:rsidR="00330B12">
        <w:fldChar w:fldCharType="end"/>
      </w:r>
      <w:r w:rsidR="00DE5EF2" w:rsidRPr="00DE5EF2">
        <w:t>.</w:t>
      </w:r>
    </w:p>
    <w:p w14:paraId="791453AD" w14:textId="77777777" w:rsidR="00F23E73" w:rsidRDefault="00F23E73" w:rsidP="00AE282A">
      <w:pPr>
        <w:spacing w:line="480" w:lineRule="auto"/>
        <w:jc w:val="both"/>
      </w:pPr>
    </w:p>
    <w:p w14:paraId="1BDB1C85" w14:textId="77777777" w:rsidR="001A1D42" w:rsidRPr="005D6185" w:rsidRDefault="00F97B15" w:rsidP="00AE282A">
      <w:pPr>
        <w:spacing w:line="480" w:lineRule="auto"/>
        <w:jc w:val="both"/>
        <w:rPr>
          <w:b/>
        </w:rPr>
      </w:pPr>
      <w:r>
        <w:rPr>
          <w:b/>
        </w:rPr>
        <w:t>The role of a</w:t>
      </w:r>
      <w:r w:rsidR="005D6185" w:rsidRPr="005D6185">
        <w:rPr>
          <w:b/>
        </w:rPr>
        <w:t>nti-TNF drug monitoring in clinical practice</w:t>
      </w:r>
    </w:p>
    <w:p w14:paraId="3FE1D9C8" w14:textId="77777777" w:rsidR="006C7BB8" w:rsidRDefault="000F34CF" w:rsidP="00AE282A">
      <w:pPr>
        <w:spacing w:line="480" w:lineRule="auto"/>
        <w:jc w:val="both"/>
      </w:pPr>
      <w:r>
        <w:t>Commercial assays to measure anti-TNF</w:t>
      </w:r>
      <w:r w:rsidR="003A182E">
        <w:t xml:space="preserve"> </w:t>
      </w:r>
      <w:r w:rsidR="007E0C71">
        <w:t xml:space="preserve">drug </w:t>
      </w:r>
      <w:r w:rsidR="003A182E">
        <w:t xml:space="preserve">and antibody levels </w:t>
      </w:r>
      <w:r>
        <w:t xml:space="preserve">have been available for a </w:t>
      </w:r>
      <w:r w:rsidR="003A182E">
        <w:t xml:space="preserve">relatively </w:t>
      </w:r>
      <w:r>
        <w:t>short time</w:t>
      </w:r>
      <w:r w:rsidR="003A182E">
        <w:t>;</w:t>
      </w:r>
      <w:r>
        <w:t xml:space="preserve"> </w:t>
      </w:r>
      <w:r w:rsidR="003A182E">
        <w:t>direct</w:t>
      </w:r>
      <w:r>
        <w:t xml:space="preserve"> cost </w:t>
      </w:r>
      <w:r w:rsidR="003A182E">
        <w:t xml:space="preserve">implications for patients and/or insurers have limited their widespread clinical use despite documented efficacy in </w:t>
      </w:r>
      <w:r w:rsidR="007E0C71">
        <w:t>directing</w:t>
      </w:r>
      <w:r w:rsidR="003A182E">
        <w:t xml:space="preserve"> patient management.</w:t>
      </w:r>
      <w:r w:rsidR="00204EB0">
        <w:t xml:space="preserve"> </w:t>
      </w:r>
      <w:r w:rsidR="00204EB0">
        <w:lastRenderedPageBreak/>
        <w:t>Know</w:t>
      </w:r>
      <w:r w:rsidR="005C77E9">
        <w:t>ledge</w:t>
      </w:r>
      <w:r w:rsidR="00204EB0">
        <w:t xml:space="preserve"> </w:t>
      </w:r>
      <w:r w:rsidR="005C77E9">
        <w:t xml:space="preserve">of </w:t>
      </w:r>
      <w:r w:rsidR="00204EB0">
        <w:t>drug level</w:t>
      </w:r>
      <w:r w:rsidR="005C77E9">
        <w:t>s</w:t>
      </w:r>
      <w:r w:rsidR="00204EB0">
        <w:t xml:space="preserve"> and </w:t>
      </w:r>
      <w:r w:rsidR="005C77E9">
        <w:t>measurements of</w:t>
      </w:r>
      <w:r w:rsidR="007E0C71">
        <w:t xml:space="preserve"> </w:t>
      </w:r>
      <w:r w:rsidR="00204EB0">
        <w:t xml:space="preserve">anti-drug antibodies </w:t>
      </w:r>
      <w:r w:rsidR="00BC4661">
        <w:t xml:space="preserve">can help identify those patients </w:t>
      </w:r>
      <w:r w:rsidR="007E0C71">
        <w:t xml:space="preserve">who </w:t>
      </w:r>
      <w:r w:rsidR="00BC4661">
        <w:t xml:space="preserve">will benefit from dose escalation versus those </w:t>
      </w:r>
      <w:r w:rsidR="003A182E">
        <w:t xml:space="preserve">who </w:t>
      </w:r>
      <w:r w:rsidR="00BC4661">
        <w:t xml:space="preserve">are unlikely to respond to this strategy (high titers of anti-drug antibodies or those with high drug levels but persistent intestinal inflammation). </w:t>
      </w:r>
      <w:r w:rsidR="00F651EA">
        <w:t xml:space="preserve">A recent study modeled both strategies and found that </w:t>
      </w:r>
      <w:r w:rsidR="00AD67B3">
        <w:t xml:space="preserve">testing for drug levels and antibodies in patients with secondary loss of response is more cost-effective when compared to empiric drug escalation </w:t>
      </w:r>
      <w:r w:rsidR="00330B12">
        <w:fldChar w:fldCharType="begin"/>
      </w:r>
      <w:r w:rsidR="006D4F0D">
        <w:instrText xml:space="preserve"> ADDIN PAPERS2_CITATIONS &lt;citation&gt;&lt;uuid&gt;9546C270-F87A-465C-88C6-7C2A9726C68E&lt;/uuid&gt;&lt;priority&gt;60&lt;/priority&gt;&lt;publications&gt;&lt;publication&gt;&lt;volume&gt;11&lt;/volume&gt;&lt;publication_date&gt;99201306001200000000220000&lt;/publication_date&gt;&lt;number&gt;6&lt;/number&gt;&lt;doi&gt;10.1016/j.cgh.2012.12.035&lt;/doi&gt;&lt;startpage&gt;654&lt;/startpage&gt;&lt;title&gt;A Test-based Strategy Is More Cost Effective Than Empiric Dose Escalation for Patients With Crohn's Disease Who Lose Responsiveness to Infliximab&lt;/title&gt;&lt;uuid&gt;D37A4894-26DD-410C-BA25-3B6C4E353FE6&lt;/uuid&gt;&lt;subtype&gt;400&lt;/subtype&gt;&lt;endpage&gt;666&lt;/endpage&gt;&lt;type&gt;400&lt;/type&gt;&lt;url&gt;http://linkinghub.elsevier.com/retrieve/pii/S1542356513000931&lt;/url&gt;&lt;bundle&gt;&lt;publication&gt;&lt;title&gt;Clinical Gastroenterology and Hepatology&lt;/title&gt;&lt;type&gt;-100&lt;/type&gt;&lt;subtype&gt;-100&lt;/subtype&gt;&lt;uuid&gt;AF305AE9-CC3E-4255-A66E-F0370857CF6C&lt;/uuid&gt;&lt;/publication&gt;&lt;/bundle&gt;&lt;authors&gt;&lt;author&gt;&lt;firstName&gt;Fernando&lt;/firstName&gt;&lt;middleNames&gt;S&lt;/middleNames&gt;&lt;lastName&gt;Velayos&lt;/lastName&gt;&lt;/author&gt;&lt;author&gt;&lt;firstName&gt;James&lt;/firstName&gt;&lt;middleNames&gt;G&lt;/middleNames&gt;&lt;lastName&gt;Kahn&lt;/lastName&gt;&lt;/author&gt;&lt;author&gt;&lt;firstName&gt;William&lt;/firstName&gt;&lt;middleNames&gt;J&lt;/middleNames&gt;&lt;lastName&gt;Sandborn&lt;/lastName&gt;&lt;/author&gt;&lt;author&gt;&lt;firstName&gt;Brian&lt;/firstName&gt;&lt;middleNames&gt;G&lt;/middleNames&gt;&lt;lastName&gt;Feagan&lt;/lastName&gt;&lt;/author&gt;&lt;/authors&gt;&lt;/publication&gt;&lt;/publications&gt;&lt;cites&gt;&lt;/cites&gt;&lt;/citation&gt;</w:instrText>
      </w:r>
      <w:r w:rsidR="00330B12">
        <w:fldChar w:fldCharType="separate"/>
      </w:r>
      <w:r w:rsidR="00AD67B3">
        <w:rPr>
          <w:lang w:eastAsia="ja-JP"/>
        </w:rPr>
        <w:t>{Velayos:2013hv}</w:t>
      </w:r>
      <w:r w:rsidR="00330B12">
        <w:fldChar w:fldCharType="end"/>
      </w:r>
      <w:r w:rsidR="00AD67B3">
        <w:t>.</w:t>
      </w:r>
      <w:r w:rsidR="00924985">
        <w:t xml:space="preserve"> </w:t>
      </w:r>
    </w:p>
    <w:p w14:paraId="566CA1BA" w14:textId="77777777" w:rsidR="006C7BB8" w:rsidRDefault="006C7BB8" w:rsidP="00AE282A">
      <w:pPr>
        <w:spacing w:line="480" w:lineRule="auto"/>
        <w:jc w:val="both"/>
      </w:pPr>
    </w:p>
    <w:p w14:paraId="20852EC5" w14:textId="77777777" w:rsidR="00C34667" w:rsidRDefault="006C7BB8" w:rsidP="00AE282A">
      <w:pPr>
        <w:spacing w:line="480" w:lineRule="auto"/>
        <w:jc w:val="both"/>
      </w:pPr>
      <w:r>
        <w:t xml:space="preserve">The titer of </w:t>
      </w:r>
      <w:r w:rsidR="00C34667">
        <w:t>ATI</w:t>
      </w:r>
      <w:r>
        <w:t xml:space="preserve"> may also </w:t>
      </w:r>
      <w:r w:rsidR="00DA5475">
        <w:t xml:space="preserve">predict response to dose </w:t>
      </w:r>
      <w:r>
        <w:t>escalation</w:t>
      </w:r>
      <w:r w:rsidR="005C77E9">
        <w:t>,</w:t>
      </w:r>
      <w:r w:rsidR="00086C1C">
        <w:t xml:space="preserve"> as de</w:t>
      </w:r>
      <w:r w:rsidR="005C77E9">
        <w:t xml:space="preserve">monstrated </w:t>
      </w:r>
      <w:r w:rsidR="00722277">
        <w:t>by a</w:t>
      </w:r>
      <w:r w:rsidR="005C77E9">
        <w:t xml:space="preserve"> </w:t>
      </w:r>
      <w:r w:rsidR="00086C1C">
        <w:t>cohort of 90 patients undergoing s</w:t>
      </w:r>
      <w:r w:rsidR="001926DA">
        <w:t xml:space="preserve">erial </w:t>
      </w:r>
      <w:r w:rsidR="006C096F">
        <w:t>IFX and ATI levels</w:t>
      </w:r>
      <w:r w:rsidR="001926DA">
        <w:t xml:space="preserve"> </w:t>
      </w:r>
      <w:r>
        <w:t xml:space="preserve">with </w:t>
      </w:r>
      <w:r w:rsidR="006C096F">
        <w:t>at least one ATI positive measurement throughout the follow-up period</w:t>
      </w:r>
      <w:r w:rsidR="001926DA">
        <w:t>.</w:t>
      </w:r>
      <w:r w:rsidR="006C096F">
        <w:t xml:space="preserve"> In 15 of those patients (28%), ATI disappeared overtime</w:t>
      </w:r>
      <w:r w:rsidR="00535F44">
        <w:t xml:space="preserve"> </w:t>
      </w:r>
      <w:r w:rsidR="00330B12">
        <w:fldChar w:fldCharType="begin"/>
      </w:r>
      <w:r w:rsidR="006D4F0D">
        <w:instrText xml:space="preserve"> ADDIN PAPERS2_CITATIONS &lt;citation&gt;&lt;uuid&gt;E40991A8-EC62-43F4-BF30-4A93E7EFF100&lt;/uuid&gt;&lt;priority&gt;61&lt;/priority&gt;&lt;publications&gt;&lt;publication&gt;&lt;volume&gt;108&lt;/volume&gt;&lt;publication_date&gt;99201302191200000000222000&lt;/publication_date&gt;&lt;number&gt;6&lt;/number&gt;&lt;doi&gt;10.1038/ajg.2013.12&lt;/doi&gt;&lt;startpage&gt;962&lt;/startpage&gt;&lt;title&gt;Antibody Response to Infliximab and its Impact on Pharmacokinetics can be Transient&lt;/title&gt;&lt;uuid&gt;E6B3D75F-8F49-404C-967B-C04BD0688803&lt;/uuid&gt;&lt;subtype&gt;400&lt;/subtype&gt;&lt;endpage&gt;971&lt;/endpage&gt;&lt;type&gt;400&lt;/type&gt;&lt;url&gt;http://www.nature.com/doifinder/10.1038/ajg.2013.12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Niels&lt;/firstName&gt;&lt;lastName&gt;Vande Casteele&lt;/lastName&gt;&lt;/author&gt;&lt;author&gt;&lt;firstName&gt;Ann&lt;/firstName&gt;&lt;lastName&gt;Gils&lt;/lastName&gt;&lt;/author&gt;&lt;author&gt;&lt;firstName&gt;Sharat&lt;/firstName&gt;&lt;lastName&gt;Singh&lt;/lastName&gt;&lt;/author&gt;&lt;author&gt;&lt;firstName&gt;Linda&lt;/firstName&gt;&lt;lastName&gt;Ohrmund&lt;/lastName&gt;&lt;/author&gt;&lt;author&gt;&lt;firstName&gt;Scott&lt;/firstName&gt;&lt;lastName&gt;Hauenstein&lt;/lastName&gt;&lt;/author&gt;&lt;author&gt;&lt;firstName&gt;Paul&lt;/firstName&gt;&lt;lastName&gt;Rutgeerts&lt;/lastName&gt;&lt;/author&gt;&lt;author&gt;&lt;firstName&gt;Séverine&lt;/firstName&gt;&lt;lastName&gt;Vermeire&lt;/lastName&gt;&lt;/author&gt;&lt;/authors&gt;&lt;/publication&gt;&lt;/publications&gt;&lt;cites&gt;&lt;/cites&gt;&lt;/citation&gt;</w:instrText>
      </w:r>
      <w:r w:rsidR="00330B12">
        <w:fldChar w:fldCharType="separate"/>
      </w:r>
      <w:r w:rsidR="00535F44">
        <w:rPr>
          <w:lang w:eastAsia="ja-JP"/>
        </w:rPr>
        <w:t>{VandeCasteele:2013ff}</w:t>
      </w:r>
      <w:r w:rsidR="00330B12">
        <w:fldChar w:fldCharType="end"/>
      </w:r>
      <w:r w:rsidR="00535F44">
        <w:t xml:space="preserve">. </w:t>
      </w:r>
      <w:r w:rsidR="001C23F0">
        <w:t xml:space="preserve"> Only 2 of those </w:t>
      </w:r>
      <w:r w:rsidR="001C23F0" w:rsidRPr="001C23F0">
        <w:t xml:space="preserve">15 </w:t>
      </w:r>
      <w:r w:rsidR="001C23F0">
        <w:t xml:space="preserve">patients </w:t>
      </w:r>
      <w:r w:rsidR="001C23F0" w:rsidRPr="001C23F0">
        <w:t>(13%)</w:t>
      </w:r>
      <w:r w:rsidR="001C23F0">
        <w:t xml:space="preserve"> required discontinuation of therapy</w:t>
      </w:r>
      <w:r w:rsidR="00EB2B78">
        <w:t xml:space="preserve">, which is quite significant as </w:t>
      </w:r>
      <w:r w:rsidR="00505A63" w:rsidRPr="00505A63">
        <w:t xml:space="preserve">ATI may be transient and do not </w:t>
      </w:r>
      <w:r w:rsidR="00505A63">
        <w:t>necessarily</w:t>
      </w:r>
      <w:r w:rsidR="00505A63" w:rsidRPr="00505A63">
        <w:t xml:space="preserve"> lead to </w:t>
      </w:r>
      <w:r w:rsidR="00505A63">
        <w:t xml:space="preserve">treatment failure. </w:t>
      </w:r>
      <w:r w:rsidR="008C39A9">
        <w:t>However, they also found that ATI</w:t>
      </w:r>
      <w:r w:rsidR="00E502FE">
        <w:t xml:space="preserve"> </w:t>
      </w:r>
      <w:r w:rsidR="008C39A9">
        <w:t>&gt;7.95 U/ml was associated with IFX discontinuation, which may suggest that patients with high ATI titers would</w:t>
      </w:r>
      <w:r w:rsidR="00E41592">
        <w:t xml:space="preserve"> not benefit </w:t>
      </w:r>
      <w:r w:rsidR="003A182E">
        <w:t xml:space="preserve">from </w:t>
      </w:r>
      <w:r w:rsidR="00E41592">
        <w:t>dose adjustment</w:t>
      </w:r>
      <w:r w:rsidR="006D4F0D">
        <w:t xml:space="preserve"> </w:t>
      </w:r>
      <w:r w:rsidR="00330B12">
        <w:fldChar w:fldCharType="begin"/>
      </w:r>
      <w:r w:rsidR="006D4F0D">
        <w:instrText xml:space="preserve"> ADDIN PAPERS2_CITATIONS &lt;citation&gt;&lt;uuid&gt;F928A82D-3887-4D30-B8C5-920E5A746EC2&lt;/uuid&gt;&lt;priority&gt;0&lt;/priority&gt;&lt;publications&gt;&lt;publication&gt;&lt;volume&gt;108&lt;/volume&gt;&lt;publication_date&gt;99201302191200000000222000&lt;/publication_date&gt;&lt;number&gt;6&lt;/number&gt;&lt;doi&gt;10.1038/ajg.2013.12&lt;/doi&gt;&lt;startpage&gt;962&lt;/startpage&gt;&lt;title&gt;Antibody Response to Infliximab and its Impact on Pharmacokinetics can be Transient&lt;/title&gt;&lt;uuid&gt;E6B3D75F-8F49-404C-967B-C04BD0688803&lt;/uuid&gt;&lt;subtype&gt;400&lt;/subtype&gt;&lt;endpage&gt;971&lt;/endpage&gt;&lt;type&gt;400&lt;/type&gt;&lt;url&gt;http://www.nature.com/doifinder/10.1038/ajg.2013.12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Niels&lt;/firstName&gt;&lt;lastName&gt;Vande Casteele&lt;/lastName&gt;&lt;/author&gt;&lt;author&gt;&lt;firstName&gt;Ann&lt;/firstName&gt;&lt;lastName&gt;Gils&lt;/lastName&gt;&lt;/author&gt;&lt;author&gt;&lt;firstName&gt;Sharat&lt;/firstName&gt;&lt;lastName&gt;Singh&lt;/lastName&gt;&lt;/author&gt;&lt;author&gt;&lt;firstName&gt;Linda&lt;/firstName&gt;&lt;lastName&gt;Ohrmund&lt;/lastName&gt;&lt;/author&gt;&lt;author&gt;&lt;firstName&gt;Scott&lt;/firstName&gt;&lt;lastName&gt;Hauenstein&lt;/lastName&gt;&lt;/author&gt;&lt;author&gt;&lt;firstName&gt;Paul&lt;/firstName&gt;&lt;lastName&gt;Rutgeerts&lt;/lastName&gt;&lt;/author&gt;&lt;author&gt;&lt;firstName&gt;Séverine&lt;/firstName&gt;&lt;lastName&gt;Vermeire&lt;/lastName&gt;&lt;/author&gt;&lt;/authors&gt;&lt;/publication&gt;&lt;/publications&gt;&lt;cites&gt;&lt;/cites&gt;&lt;/citation&gt;</w:instrText>
      </w:r>
      <w:r w:rsidR="00330B12">
        <w:fldChar w:fldCharType="separate"/>
      </w:r>
      <w:r w:rsidR="006D4F0D">
        <w:rPr>
          <w:lang w:eastAsia="ja-JP"/>
        </w:rPr>
        <w:t>{VandeCasteele:2013ff}</w:t>
      </w:r>
      <w:r w:rsidR="00330B12">
        <w:fldChar w:fldCharType="end"/>
      </w:r>
      <w:r w:rsidR="008C39A9">
        <w:t xml:space="preserve">. </w:t>
      </w:r>
      <w:r w:rsidR="00CA095A">
        <w:t xml:space="preserve">Most of the </w:t>
      </w:r>
      <w:r w:rsidR="00DA5475">
        <w:t xml:space="preserve">available </w:t>
      </w:r>
      <w:r w:rsidR="00CA095A">
        <w:t xml:space="preserve">evidence </w:t>
      </w:r>
      <w:r w:rsidR="00DA5475">
        <w:t xml:space="preserve">includes patients </w:t>
      </w:r>
      <w:r>
        <w:t>on IFX</w:t>
      </w:r>
      <w:r w:rsidR="00091F58">
        <w:t xml:space="preserve">, </w:t>
      </w:r>
      <w:r>
        <w:t xml:space="preserve">so </w:t>
      </w:r>
      <w:r w:rsidR="00CA095A">
        <w:t>further studies are needed with</w:t>
      </w:r>
      <w:r>
        <w:t xml:space="preserve"> the</w:t>
      </w:r>
      <w:r w:rsidR="00CA095A">
        <w:t xml:space="preserve"> other </w:t>
      </w:r>
      <w:r w:rsidR="00086C1C">
        <w:t>medications</w:t>
      </w:r>
      <w:r w:rsidR="00CA095A">
        <w:t>. A proposed algorithm to guide therapy</w:t>
      </w:r>
      <w:r w:rsidR="006C1F65">
        <w:t xml:space="preserve"> in patients receiving IFX </w:t>
      </w:r>
      <w:r>
        <w:t xml:space="preserve">who </w:t>
      </w:r>
      <w:r w:rsidR="006C1F65">
        <w:t>lose response to treatment</w:t>
      </w:r>
      <w:r w:rsidR="00CA095A">
        <w:t xml:space="preserve"> is shown in Figure </w:t>
      </w:r>
      <w:r w:rsidR="00DA5475">
        <w:t>4</w:t>
      </w:r>
      <w:r w:rsidR="00CA095A">
        <w:t>.</w:t>
      </w:r>
    </w:p>
    <w:p w14:paraId="305FF902" w14:textId="77777777" w:rsidR="00DC0F18" w:rsidRDefault="00DC0F18" w:rsidP="00AE282A">
      <w:pPr>
        <w:spacing w:line="480" w:lineRule="auto"/>
        <w:jc w:val="both"/>
      </w:pPr>
    </w:p>
    <w:p w14:paraId="6CE09977" w14:textId="77777777" w:rsidR="00293308" w:rsidRDefault="00924985" w:rsidP="00AE282A">
      <w:pPr>
        <w:spacing w:line="480" w:lineRule="auto"/>
        <w:jc w:val="both"/>
      </w:pPr>
      <w:r>
        <w:t>A</w:t>
      </w:r>
      <w:r w:rsidR="00474CD2">
        <w:t xml:space="preserve">n unanswered question </w:t>
      </w:r>
      <w:r>
        <w:t xml:space="preserve">is the potential benefit of measuring </w:t>
      </w:r>
      <w:r w:rsidR="0026657A">
        <w:t xml:space="preserve">drug </w:t>
      </w:r>
      <w:r w:rsidR="00474CD2">
        <w:t>levels i</w:t>
      </w:r>
      <w:r w:rsidR="0026657A">
        <w:t xml:space="preserve">n all patients and adjusting the dose accordingly to maintain </w:t>
      </w:r>
      <w:r w:rsidR="00C02B52">
        <w:t xml:space="preserve">adequate </w:t>
      </w:r>
      <w:r w:rsidR="0026657A">
        <w:t xml:space="preserve">levels, </w:t>
      </w:r>
      <w:r w:rsidR="00474CD2">
        <w:t>thereby a</w:t>
      </w:r>
      <w:r w:rsidR="0026657A">
        <w:t xml:space="preserve">voiding immunogenicity. </w:t>
      </w:r>
      <w:r w:rsidR="00EC45BA">
        <w:t xml:space="preserve">Considering low trough IFX levels </w:t>
      </w:r>
      <w:r w:rsidR="00474CD2">
        <w:t>are</w:t>
      </w:r>
      <w:r w:rsidR="00EC45BA">
        <w:t xml:space="preserve"> associated with immunogenicity and the fact </w:t>
      </w:r>
      <w:r w:rsidR="00474CD2">
        <w:t xml:space="preserve">that the </w:t>
      </w:r>
      <w:r w:rsidR="00EC45BA">
        <w:t xml:space="preserve">dose of IFX and serum levels </w:t>
      </w:r>
      <w:r w:rsidR="00474CD2">
        <w:t>are</w:t>
      </w:r>
      <w:r w:rsidR="00EC45BA">
        <w:t xml:space="preserve"> not always linear, measuring drug levels even in patients with clinical response could improve outcomes.  </w:t>
      </w:r>
      <w:r w:rsidR="00661C9C">
        <w:t>The study cited above also showed that a</w:t>
      </w:r>
      <w:r w:rsidR="00661C9C" w:rsidRPr="00EB2B78">
        <w:t xml:space="preserve">n IFX </w:t>
      </w:r>
      <w:r w:rsidR="00661C9C" w:rsidRPr="00EB2B78">
        <w:lastRenderedPageBreak/>
        <w:t>trough level at week 14</w:t>
      </w:r>
      <w:r w:rsidR="00474CD2">
        <w:t xml:space="preserve"> of </w:t>
      </w:r>
      <w:r w:rsidR="00661C9C" w:rsidRPr="00EB2B78">
        <w:t>&lt;2.2</w:t>
      </w:r>
      <w:r w:rsidR="00882E3E">
        <w:t xml:space="preserve"> </w:t>
      </w:r>
      <w:r w:rsidR="00661C9C" w:rsidRPr="00EB2B78">
        <w:t xml:space="preserve">μg/ml </w:t>
      </w:r>
      <w:r w:rsidR="00661C9C">
        <w:t xml:space="preserve">correlated with IFX discontinuation </w:t>
      </w:r>
      <w:r w:rsidR="00330B12">
        <w:fldChar w:fldCharType="begin"/>
      </w:r>
      <w:r w:rsidR="006D4F0D">
        <w:instrText xml:space="preserve"> ADDIN PAPERS2_CITATIONS &lt;citation&gt;&lt;uuid&gt;99DA32AD-D24F-4CBD-AF4B-ADE86B01ECD2&lt;/uuid&gt;&lt;priority&gt;62&lt;/priority&gt;&lt;publications&gt;&lt;publication&gt;&lt;volume&gt;108&lt;/volume&gt;&lt;publication_date&gt;99201302191200000000222000&lt;/publication_date&gt;&lt;number&gt;6&lt;/number&gt;&lt;doi&gt;10.1038/ajg.2013.12&lt;/doi&gt;&lt;startpage&gt;962&lt;/startpage&gt;&lt;title&gt;Antibody Response to Infliximab and its Impact on Pharmacokinetics can be Transient&lt;/title&gt;&lt;uuid&gt;E6B3D75F-8F49-404C-967B-C04BD0688803&lt;/uuid&gt;&lt;subtype&gt;400&lt;/subtype&gt;&lt;endpage&gt;971&lt;/endpage&gt;&lt;type&gt;400&lt;/type&gt;&lt;url&gt;http://www.nature.com/doifinder/10.1038/ajg.2013.12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Niels&lt;/firstName&gt;&lt;lastName&gt;Vande Casteele&lt;/lastName&gt;&lt;/author&gt;&lt;author&gt;&lt;firstName&gt;Ann&lt;/firstName&gt;&lt;lastName&gt;Gils&lt;/lastName&gt;&lt;/author&gt;&lt;author&gt;&lt;firstName&gt;Sharat&lt;/firstName&gt;&lt;lastName&gt;Singh&lt;/lastName&gt;&lt;/author&gt;&lt;author&gt;&lt;firstName&gt;Linda&lt;/firstName&gt;&lt;lastName&gt;Ohrmund&lt;/lastName&gt;&lt;/author&gt;&lt;author&gt;&lt;firstName&gt;Scott&lt;/firstName&gt;&lt;lastName&gt;Hauenstein&lt;/lastName&gt;&lt;/author&gt;&lt;author&gt;&lt;firstName&gt;Paul&lt;/firstName&gt;&lt;lastName&gt;Rutgeerts&lt;/lastName&gt;&lt;/author&gt;&lt;author&gt;&lt;firstName&gt;Séverine&lt;/firstName&gt;&lt;lastName&gt;Vermeire&lt;/lastName&gt;&lt;/author&gt;&lt;/authors&gt;&lt;/publication&gt;&lt;/publications&gt;&lt;cites&gt;&lt;/cites&gt;&lt;/citation&gt;</w:instrText>
      </w:r>
      <w:r w:rsidR="00330B12">
        <w:fldChar w:fldCharType="separate"/>
      </w:r>
      <w:r w:rsidR="00661C9C">
        <w:rPr>
          <w:lang w:eastAsia="ja-JP"/>
        </w:rPr>
        <w:t>{VandeCasteele:2013ff}</w:t>
      </w:r>
      <w:r w:rsidR="00330B12">
        <w:fldChar w:fldCharType="end"/>
      </w:r>
      <w:r w:rsidR="00661C9C">
        <w:t xml:space="preserve">. </w:t>
      </w:r>
      <w:r w:rsidR="00474CD2">
        <w:t>These</w:t>
      </w:r>
      <w:r w:rsidR="003B5A9E">
        <w:t xml:space="preserve"> results are </w:t>
      </w:r>
      <w:r w:rsidR="00EC45BA">
        <w:t>based on a retrospective analysis</w:t>
      </w:r>
      <w:r w:rsidR="003B5A9E">
        <w:t xml:space="preserve"> and future prospective</w:t>
      </w:r>
      <w:r w:rsidR="00C02B52">
        <w:t xml:space="preserve"> controlled</w:t>
      </w:r>
      <w:r w:rsidR="003B5A9E">
        <w:t xml:space="preserve"> studies are needed, especially considering anti-TNF levels </w:t>
      </w:r>
      <w:r w:rsidR="00053AE3">
        <w:t xml:space="preserve">are influenced by several variables </w:t>
      </w:r>
      <w:r w:rsidR="00EC45BA">
        <w:t xml:space="preserve">that </w:t>
      </w:r>
      <w:r w:rsidR="003B5A9E">
        <w:t>can</w:t>
      </w:r>
      <w:r w:rsidR="00053AE3">
        <w:t xml:space="preserve"> </w:t>
      </w:r>
      <w:r w:rsidR="003B5A9E">
        <w:t xml:space="preserve">fluctuate </w:t>
      </w:r>
      <w:r w:rsidR="00053AE3">
        <w:t>over time</w:t>
      </w:r>
      <w:r w:rsidR="00EC45BA">
        <w:t xml:space="preserve"> and among </w:t>
      </w:r>
      <w:r w:rsidR="00C02B52">
        <w:t>individuals</w:t>
      </w:r>
      <w:r w:rsidR="00EC45BA">
        <w:t xml:space="preserve">. </w:t>
      </w:r>
    </w:p>
    <w:p w14:paraId="7F6C5EF7" w14:textId="77777777" w:rsidR="00053AE3" w:rsidRDefault="00086C1C" w:rsidP="00AE282A">
      <w:pPr>
        <w:spacing w:line="480" w:lineRule="auto"/>
        <w:jc w:val="both"/>
      </w:pPr>
      <w:r>
        <w:t xml:space="preserve">The repeated </w:t>
      </w:r>
      <w:proofErr w:type="gramStart"/>
      <w:r>
        <w:t>demonstration of clinical utility and evidence for cost-effective patient care have</w:t>
      </w:r>
      <w:proofErr w:type="gramEnd"/>
      <w:r>
        <w:t xml:space="preserve"> made routine measurement of anti-TNF drug and antibody levels a regular part of our group’s clinical practice.</w:t>
      </w:r>
      <w:r w:rsidR="002D697B">
        <w:t xml:space="preserve"> </w:t>
      </w:r>
      <w:r w:rsidR="002D697B" w:rsidRPr="002D697B">
        <w:t>For UC, when patients tend to have a lower starting albumin level and a markedly elevated CRP, our practice has to give IFX at a higher dose (10 mg/kg) and then check levels after induction.   While this practice has yet to be validated, we have had anecdotal success in achieving remission in patients who clinically, we feel merit higher induction doses.  Monitoring trough drug levels after induction allows for a tapered return to lower doses and a sustained remission</w:t>
      </w:r>
    </w:p>
    <w:p w14:paraId="7B8429EE" w14:textId="77777777" w:rsidR="00BE1929" w:rsidRPr="000D1EAA" w:rsidRDefault="00DA6244" w:rsidP="00AE282A">
      <w:pPr>
        <w:spacing w:line="480" w:lineRule="auto"/>
        <w:jc w:val="center"/>
        <w:rPr>
          <w:b/>
        </w:rPr>
      </w:pPr>
      <w:r w:rsidRPr="000D1EAA">
        <w:rPr>
          <w:b/>
        </w:rPr>
        <w:t>Conclusions</w:t>
      </w:r>
    </w:p>
    <w:p w14:paraId="18498793" w14:textId="77777777" w:rsidR="00497713" w:rsidRDefault="00DA6244" w:rsidP="00AE282A">
      <w:pPr>
        <w:spacing w:line="480" w:lineRule="auto"/>
        <w:jc w:val="both"/>
      </w:pPr>
      <w:r>
        <w:t xml:space="preserve">The pharmacokinetic and </w:t>
      </w:r>
      <w:proofErr w:type="spellStart"/>
      <w:r>
        <w:t>pharmacodynamic</w:t>
      </w:r>
      <w:proofErr w:type="spellEnd"/>
      <w:r>
        <w:t xml:space="preserve"> properties of anti-TNF</w:t>
      </w:r>
      <w:r w:rsidR="00DB053C">
        <w:t>s</w:t>
      </w:r>
      <w:r>
        <w:t xml:space="preserve"> and thiopurines </w:t>
      </w:r>
      <w:r w:rsidR="0027330A">
        <w:t>are</w:t>
      </w:r>
      <w:r>
        <w:t xml:space="preserve"> complex</w:t>
      </w:r>
      <w:r w:rsidR="00DB053C">
        <w:t xml:space="preserve">. </w:t>
      </w:r>
      <w:r w:rsidR="00086C1C">
        <w:t>C</w:t>
      </w:r>
      <w:r w:rsidR="00DB053C" w:rsidRPr="00DB053C">
        <w:t>onsiderable inter</w:t>
      </w:r>
      <w:r w:rsidR="00DB053C">
        <w:t>-</w:t>
      </w:r>
      <w:r w:rsidR="00DB053C" w:rsidRPr="00DB053C">
        <w:t>individual variability</w:t>
      </w:r>
      <w:r w:rsidR="00DB053C">
        <w:t xml:space="preserve"> </w:t>
      </w:r>
      <w:r w:rsidR="00086C1C">
        <w:t xml:space="preserve">exists </w:t>
      </w:r>
      <w:r w:rsidR="00DB053C">
        <w:t xml:space="preserve">due </w:t>
      </w:r>
      <w:r w:rsidR="00086C1C">
        <w:t xml:space="preserve">not only </w:t>
      </w:r>
      <w:r w:rsidR="00DB053C">
        <w:t xml:space="preserve">to differences </w:t>
      </w:r>
      <w:r w:rsidR="00086C1C">
        <w:t>i</w:t>
      </w:r>
      <w:r w:rsidR="00DB053C">
        <w:t xml:space="preserve">n </w:t>
      </w:r>
      <w:proofErr w:type="spellStart"/>
      <w:r w:rsidR="00DB053C">
        <w:t>pharmacogenetic</w:t>
      </w:r>
      <w:proofErr w:type="spellEnd"/>
      <w:r w:rsidR="00DB053C">
        <w:t xml:space="preserve"> factors but also </w:t>
      </w:r>
      <w:r w:rsidR="00926AA9">
        <w:t xml:space="preserve">disease </w:t>
      </w:r>
      <w:r w:rsidR="00086C1C">
        <w:t xml:space="preserve">phenotype </w:t>
      </w:r>
      <w:r w:rsidR="00926AA9">
        <w:t>and</w:t>
      </w:r>
      <w:r w:rsidR="00DB053C">
        <w:t xml:space="preserve"> </w:t>
      </w:r>
      <w:r w:rsidR="00487579">
        <w:t>concomitant drug</w:t>
      </w:r>
      <w:r w:rsidR="0027330A">
        <w:t xml:space="preserve"> therapy</w:t>
      </w:r>
      <w:r w:rsidR="00487579">
        <w:t xml:space="preserve">. </w:t>
      </w:r>
      <w:r w:rsidR="00034AA5">
        <w:t xml:space="preserve"> Measuring drug levels, metabolites</w:t>
      </w:r>
      <w:r w:rsidR="0066060A">
        <w:t>,</w:t>
      </w:r>
      <w:r w:rsidR="00034AA5">
        <w:t xml:space="preserve"> and anti-drug </w:t>
      </w:r>
      <w:r w:rsidR="0066060A">
        <w:t>antibodies</w:t>
      </w:r>
      <w:r w:rsidR="00034AA5">
        <w:t xml:space="preserve"> may help overcome </w:t>
      </w:r>
      <w:r w:rsidR="00926AA9">
        <w:t>treatment failure</w:t>
      </w:r>
      <w:r w:rsidR="00086C1C">
        <w:t>s while mitigating toxic side effects</w:t>
      </w:r>
      <w:r w:rsidR="000D1EAA">
        <w:t xml:space="preserve">, but further randomized studies to confirm </w:t>
      </w:r>
      <w:r w:rsidR="005A4377">
        <w:t>these findings</w:t>
      </w:r>
      <w:r w:rsidR="000D1EAA">
        <w:t xml:space="preserve"> are needed. </w:t>
      </w:r>
      <w:r w:rsidR="00086C1C">
        <w:t xml:space="preserve">The treatment of IBD has evolved with the understanding of the pharmacologic profiles of </w:t>
      </w:r>
      <w:proofErr w:type="spellStart"/>
      <w:r w:rsidR="00086C1C">
        <w:t>immunomodulating</w:t>
      </w:r>
      <w:proofErr w:type="spellEnd"/>
      <w:r w:rsidR="00086C1C">
        <w:t xml:space="preserve"> and TNF-inhibiting medications, with good evidence for improvement in patient outcomes observed when measuring metabolic pathway indices. The role of routine measurement of metabolite/drug levels and antibodies warrants further prospective studies as we enter the era of personalized IBD care.</w:t>
      </w:r>
    </w:p>
    <w:p w14:paraId="57E2CC78" w14:textId="77777777" w:rsidR="00264C18" w:rsidRDefault="00264C18" w:rsidP="00AE282A">
      <w:pPr>
        <w:spacing w:line="480" w:lineRule="auto"/>
        <w:jc w:val="both"/>
      </w:pPr>
    </w:p>
    <w:p w14:paraId="32CB0F08" w14:textId="77777777" w:rsidR="00264C18" w:rsidRDefault="00264C18" w:rsidP="00AE282A">
      <w:pPr>
        <w:spacing w:line="480" w:lineRule="auto"/>
        <w:jc w:val="both"/>
      </w:pPr>
    </w:p>
    <w:p w14:paraId="330C6DEA" w14:textId="77777777" w:rsidR="00F71169" w:rsidRDefault="00F71169" w:rsidP="00AE282A">
      <w:pPr>
        <w:spacing w:line="480" w:lineRule="auto"/>
      </w:pPr>
      <w:r>
        <w:br w:type="page"/>
      </w:r>
    </w:p>
    <w:p w14:paraId="7EE172D6" w14:textId="77777777" w:rsidR="00264C18" w:rsidRDefault="00264C18" w:rsidP="00AE282A">
      <w:pPr>
        <w:spacing w:line="480" w:lineRule="auto"/>
        <w:jc w:val="both"/>
      </w:pPr>
    </w:p>
    <w:p w14:paraId="29FF6ADD" w14:textId="77777777" w:rsidR="009F34DE" w:rsidRPr="00497713" w:rsidRDefault="009F34DE" w:rsidP="00AE282A">
      <w:pPr>
        <w:spacing w:line="480" w:lineRule="auto"/>
        <w:jc w:val="both"/>
        <w:rPr>
          <w:b/>
          <w:u w:val="single"/>
        </w:rPr>
      </w:pPr>
      <w:r w:rsidRPr="00497713">
        <w:rPr>
          <w:b/>
          <w:u w:val="single"/>
        </w:rPr>
        <w:t>Figures</w:t>
      </w:r>
    </w:p>
    <w:p w14:paraId="46B36226" w14:textId="77777777" w:rsidR="009F34DE" w:rsidRDefault="009F34DE" w:rsidP="00AE282A">
      <w:pPr>
        <w:spacing w:line="480" w:lineRule="auto"/>
        <w:jc w:val="both"/>
      </w:pPr>
      <w:r>
        <w:t>Figure 1:</w:t>
      </w:r>
    </w:p>
    <w:p w14:paraId="6AC918AE" w14:textId="77777777" w:rsidR="000D58C6" w:rsidRDefault="00497713" w:rsidP="00AE282A">
      <w:pPr>
        <w:spacing w:line="480" w:lineRule="auto"/>
        <w:jc w:val="both"/>
      </w:pPr>
      <w:r>
        <w:t>Metabolic pathway of a</w:t>
      </w:r>
      <w:r w:rsidR="009F34DE">
        <w:t>zathioprine/6MP metabolism.</w:t>
      </w:r>
    </w:p>
    <w:p w14:paraId="3FC4B2FD" w14:textId="77777777" w:rsidR="000D58C6" w:rsidRDefault="000D58C6" w:rsidP="00AE282A">
      <w:pPr>
        <w:spacing w:line="480" w:lineRule="auto"/>
        <w:jc w:val="both"/>
      </w:pPr>
    </w:p>
    <w:p w14:paraId="78135D69" w14:textId="77777777" w:rsidR="00727C4C" w:rsidRDefault="009F34DE" w:rsidP="00AE282A">
      <w:pPr>
        <w:spacing w:line="480" w:lineRule="auto"/>
        <w:jc w:val="both"/>
      </w:pPr>
      <w:r>
        <w:t xml:space="preserve"> </w:t>
      </w:r>
    </w:p>
    <w:p w14:paraId="19F38C9E" w14:textId="77777777" w:rsidR="000D58C6" w:rsidRDefault="000D58C6" w:rsidP="00AE282A">
      <w:pPr>
        <w:spacing w:line="480" w:lineRule="auto"/>
        <w:jc w:val="both"/>
      </w:pPr>
      <w:r>
        <w:rPr>
          <w:noProof/>
        </w:rPr>
        <w:drawing>
          <wp:inline distT="0" distB="0" distL="0" distR="0" wp14:anchorId="1DB3F389" wp14:editId="1B9281E0">
            <wp:extent cx="5486400" cy="3791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791583"/>
                    </a:xfrm>
                    <a:prstGeom prst="rect">
                      <a:avLst/>
                    </a:prstGeom>
                    <a:noFill/>
                    <a:ln>
                      <a:noFill/>
                    </a:ln>
                  </pic:spPr>
                </pic:pic>
              </a:graphicData>
            </a:graphic>
          </wp:inline>
        </w:drawing>
      </w:r>
    </w:p>
    <w:p w14:paraId="2F664C76" w14:textId="77777777" w:rsidR="009F34DE" w:rsidRDefault="00727C4C" w:rsidP="00AE282A">
      <w:pPr>
        <w:spacing w:line="480" w:lineRule="auto"/>
        <w:jc w:val="both"/>
      </w:pPr>
      <w:r>
        <w:t>AZA: azathio</w:t>
      </w:r>
      <w:r w:rsidR="009F34DE">
        <w:t>prine;</w:t>
      </w:r>
      <w:r>
        <w:t xml:space="preserve"> 6-MP: </w:t>
      </w:r>
      <w:r w:rsidR="009F34DE">
        <w:t>6-mercaptopurine;</w:t>
      </w:r>
      <w:r>
        <w:t xml:space="preserve"> TPMT:</w:t>
      </w:r>
      <w:r w:rsidR="009F34DE">
        <w:t xml:space="preserve"> t</w:t>
      </w:r>
      <w:r>
        <w:t>hiopurine methyltransferase; XO: xanthine oxidase</w:t>
      </w:r>
      <w:r w:rsidR="009F34DE">
        <w:t>; I</w:t>
      </w:r>
      <w:r>
        <w:t>MPDH:</w:t>
      </w:r>
      <w:r w:rsidR="009F34DE">
        <w:t xml:space="preserve"> inosine-5-mo</w:t>
      </w:r>
      <w:r>
        <w:t>nophosphate dehydrogenase; GMPS:</w:t>
      </w:r>
      <w:r w:rsidR="009F34DE">
        <w:t xml:space="preserve"> guanidine- 5-monophosphate synthetase; </w:t>
      </w:r>
      <w:r>
        <w:t xml:space="preserve">6-TA: 6-thiouric acid; 6-MMP: </w:t>
      </w:r>
      <w:r w:rsidR="009F34DE">
        <w:t>6-methyl- mercaptopurine; 6-TIMP, 6-thio</w:t>
      </w:r>
      <w:r>
        <w:t>inosine monophosphate; 6-MeTIMP:</w:t>
      </w:r>
      <w:r w:rsidR="009F34DE">
        <w:t xml:space="preserve"> 6-methylthioinosine monophosphate;</w:t>
      </w:r>
      <w:r>
        <w:t xml:space="preserve"> 6-MeTITP:</w:t>
      </w:r>
      <w:r w:rsidR="009F34DE">
        <w:t xml:space="preserve"> 6-methyl thioinosine tri</w:t>
      </w:r>
      <w:r>
        <w:t>phosphate pyrophosphate; 6-TITP:</w:t>
      </w:r>
      <w:r w:rsidR="009F34DE">
        <w:t xml:space="preserve"> 6-thioinosine triphos- phate pyrophosphate;</w:t>
      </w:r>
      <w:r w:rsidR="00497713">
        <w:t xml:space="preserve"> TXMP:</w:t>
      </w:r>
      <w:r w:rsidR="009F34DE">
        <w:t xml:space="preserve"> thio</w:t>
      </w:r>
      <w:r w:rsidR="00497713">
        <w:t>xanthosine monophosphate; 6-TGN:</w:t>
      </w:r>
      <w:r w:rsidR="009F34DE">
        <w:t xml:space="preserve"> 6-</w:t>
      </w:r>
      <w:r w:rsidR="00497713">
        <w:t>thioguanine nucleotides; 6-</w:t>
      </w:r>
      <w:r w:rsidR="00497713">
        <w:lastRenderedPageBreak/>
        <w:t>TGMP:</w:t>
      </w:r>
      <w:r w:rsidR="009F34DE">
        <w:t xml:space="preserve"> 6-th</w:t>
      </w:r>
      <w:r w:rsidR="00497713">
        <w:t>ioguanine monophosphate; 6-TGDP:</w:t>
      </w:r>
      <w:r w:rsidR="009F34DE">
        <w:t xml:space="preserve"> 6-t</w:t>
      </w:r>
      <w:r w:rsidR="00497713">
        <w:t>hioguanine diphosphate; 6- TGTP:</w:t>
      </w:r>
      <w:r w:rsidR="009F34DE">
        <w:t xml:space="preserve"> 6-thioguanine triphosphate.</w:t>
      </w:r>
    </w:p>
    <w:p w14:paraId="02901427" w14:textId="77777777" w:rsidR="00497713" w:rsidRDefault="00497713" w:rsidP="00AE282A">
      <w:pPr>
        <w:spacing w:line="480" w:lineRule="auto"/>
        <w:jc w:val="both"/>
      </w:pPr>
    </w:p>
    <w:p w14:paraId="6C61C201" w14:textId="77777777" w:rsidR="00EA1D82" w:rsidRDefault="00EA1D82" w:rsidP="00AE282A">
      <w:pPr>
        <w:spacing w:line="480" w:lineRule="auto"/>
        <w:jc w:val="both"/>
      </w:pPr>
    </w:p>
    <w:p w14:paraId="7D5C9626" w14:textId="77777777" w:rsidR="00EA1D82" w:rsidRDefault="00EA1D82" w:rsidP="00AE282A">
      <w:pPr>
        <w:spacing w:line="480" w:lineRule="auto"/>
        <w:jc w:val="both"/>
      </w:pPr>
    </w:p>
    <w:p w14:paraId="63F93566" w14:textId="77777777" w:rsidR="00EA1D82" w:rsidRDefault="00EA1D82" w:rsidP="00AE282A">
      <w:pPr>
        <w:spacing w:line="480" w:lineRule="auto"/>
        <w:jc w:val="both"/>
      </w:pPr>
    </w:p>
    <w:p w14:paraId="6A828529" w14:textId="77777777" w:rsidR="00EA1D82" w:rsidRDefault="00EA1D82" w:rsidP="00AE282A">
      <w:pPr>
        <w:spacing w:line="480" w:lineRule="auto"/>
        <w:jc w:val="both"/>
      </w:pPr>
    </w:p>
    <w:p w14:paraId="2C3B6072" w14:textId="77777777" w:rsidR="00EA1D82" w:rsidRDefault="00EA1D82" w:rsidP="00AE282A">
      <w:pPr>
        <w:spacing w:line="480" w:lineRule="auto"/>
        <w:jc w:val="both"/>
      </w:pPr>
    </w:p>
    <w:p w14:paraId="7CEFB420" w14:textId="77777777" w:rsidR="00EA1D82" w:rsidRDefault="00EA1D82" w:rsidP="00AE282A">
      <w:pPr>
        <w:spacing w:line="480" w:lineRule="auto"/>
        <w:jc w:val="both"/>
      </w:pPr>
    </w:p>
    <w:p w14:paraId="12DE311B" w14:textId="77777777" w:rsidR="00EA1D82" w:rsidRDefault="00EA1D82" w:rsidP="00AE282A">
      <w:pPr>
        <w:spacing w:line="480" w:lineRule="auto"/>
        <w:jc w:val="both"/>
      </w:pPr>
    </w:p>
    <w:p w14:paraId="710E877C" w14:textId="77777777" w:rsidR="00EA1D82" w:rsidRDefault="00EA1D82" w:rsidP="00AE282A">
      <w:pPr>
        <w:spacing w:line="480" w:lineRule="auto"/>
        <w:jc w:val="both"/>
      </w:pPr>
    </w:p>
    <w:p w14:paraId="5570A678" w14:textId="77777777" w:rsidR="00EA1D82" w:rsidRDefault="00EA1D82" w:rsidP="00AE282A">
      <w:pPr>
        <w:spacing w:line="480" w:lineRule="auto"/>
        <w:jc w:val="both"/>
      </w:pPr>
    </w:p>
    <w:p w14:paraId="5DAF1E56" w14:textId="77777777" w:rsidR="00241943" w:rsidRDefault="00241943" w:rsidP="00AE282A">
      <w:pPr>
        <w:spacing w:line="480" w:lineRule="auto"/>
        <w:jc w:val="both"/>
      </w:pPr>
    </w:p>
    <w:p w14:paraId="222BB3CB" w14:textId="77777777" w:rsidR="00241943" w:rsidRDefault="00241943" w:rsidP="00AE282A">
      <w:pPr>
        <w:spacing w:line="480" w:lineRule="auto"/>
        <w:jc w:val="both"/>
      </w:pPr>
    </w:p>
    <w:p w14:paraId="019D3177" w14:textId="77777777" w:rsidR="00241943" w:rsidRDefault="00241943" w:rsidP="00AE282A">
      <w:pPr>
        <w:spacing w:line="480" w:lineRule="auto"/>
        <w:jc w:val="both"/>
      </w:pPr>
    </w:p>
    <w:p w14:paraId="067F56FC" w14:textId="77777777" w:rsidR="00241943" w:rsidRDefault="00241943" w:rsidP="00AE282A">
      <w:pPr>
        <w:spacing w:line="480" w:lineRule="auto"/>
        <w:jc w:val="both"/>
      </w:pPr>
    </w:p>
    <w:p w14:paraId="5E38B03A" w14:textId="77777777" w:rsidR="00241943" w:rsidRDefault="00241943" w:rsidP="00AE282A">
      <w:pPr>
        <w:spacing w:line="480" w:lineRule="auto"/>
        <w:jc w:val="both"/>
      </w:pPr>
    </w:p>
    <w:p w14:paraId="3FCD8CA0" w14:textId="77777777" w:rsidR="00241943" w:rsidRDefault="00241943" w:rsidP="00AE282A">
      <w:pPr>
        <w:spacing w:line="480" w:lineRule="auto"/>
        <w:jc w:val="both"/>
      </w:pPr>
    </w:p>
    <w:p w14:paraId="4B98B1C3" w14:textId="77777777" w:rsidR="00241943" w:rsidRDefault="00241943" w:rsidP="00AE282A">
      <w:pPr>
        <w:spacing w:line="480" w:lineRule="auto"/>
        <w:jc w:val="both"/>
      </w:pPr>
    </w:p>
    <w:p w14:paraId="3BE8654D" w14:textId="77777777" w:rsidR="00241943" w:rsidRDefault="00241943" w:rsidP="00AE282A">
      <w:pPr>
        <w:spacing w:line="480" w:lineRule="auto"/>
        <w:jc w:val="both"/>
      </w:pPr>
    </w:p>
    <w:p w14:paraId="5D82FE2F" w14:textId="77777777" w:rsidR="00241943" w:rsidRDefault="00241943" w:rsidP="00AE282A">
      <w:pPr>
        <w:spacing w:line="480" w:lineRule="auto"/>
        <w:jc w:val="both"/>
      </w:pPr>
    </w:p>
    <w:p w14:paraId="055E284B" w14:textId="77777777" w:rsidR="00241943" w:rsidRDefault="00241943" w:rsidP="00AE282A">
      <w:pPr>
        <w:spacing w:line="480" w:lineRule="auto"/>
        <w:jc w:val="both"/>
      </w:pPr>
    </w:p>
    <w:p w14:paraId="083C8936" w14:textId="77777777" w:rsidR="00EA1D82" w:rsidRDefault="00EA1D82" w:rsidP="00AE282A">
      <w:pPr>
        <w:spacing w:line="480" w:lineRule="auto"/>
        <w:jc w:val="both"/>
      </w:pPr>
    </w:p>
    <w:p w14:paraId="1568866E" w14:textId="77777777" w:rsidR="00497713" w:rsidRDefault="00497713" w:rsidP="00AE282A">
      <w:pPr>
        <w:spacing w:line="480" w:lineRule="auto"/>
        <w:jc w:val="both"/>
      </w:pPr>
      <w:r>
        <w:lastRenderedPageBreak/>
        <w:t>Figure 2:</w:t>
      </w:r>
    </w:p>
    <w:p w14:paraId="65F9EB12" w14:textId="77777777" w:rsidR="00497713" w:rsidRDefault="00EA1D82" w:rsidP="00AE282A">
      <w:pPr>
        <w:spacing w:line="480" w:lineRule="auto"/>
        <w:jc w:val="both"/>
      </w:pPr>
      <w:r>
        <w:t>Algorithm with recommendation on how to manage patients that fail therapy with AZA/6-MP</w:t>
      </w:r>
    </w:p>
    <w:p w14:paraId="3FBC0BD3" w14:textId="77777777" w:rsidR="00EA1D82" w:rsidRDefault="00EA1D82" w:rsidP="00AE282A">
      <w:pPr>
        <w:spacing w:line="480" w:lineRule="auto"/>
        <w:jc w:val="both"/>
      </w:pPr>
    </w:p>
    <w:p w14:paraId="2C1E61EA" w14:textId="77777777" w:rsidR="00EA1D82" w:rsidRDefault="00EA1D82" w:rsidP="00AE282A">
      <w:pPr>
        <w:spacing w:line="480" w:lineRule="auto"/>
        <w:jc w:val="both"/>
      </w:pPr>
      <w:r>
        <w:rPr>
          <w:noProof/>
        </w:rPr>
        <w:drawing>
          <wp:inline distT="0" distB="0" distL="0" distR="0" wp14:anchorId="5E8D1D34" wp14:editId="66A641E2">
            <wp:extent cx="5486400" cy="4203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203006"/>
                    </a:xfrm>
                    <a:prstGeom prst="rect">
                      <a:avLst/>
                    </a:prstGeom>
                    <a:noFill/>
                    <a:ln>
                      <a:noFill/>
                    </a:ln>
                  </pic:spPr>
                </pic:pic>
              </a:graphicData>
            </a:graphic>
          </wp:inline>
        </w:drawing>
      </w:r>
    </w:p>
    <w:p w14:paraId="249F13B1" w14:textId="77777777" w:rsidR="00497713" w:rsidRDefault="00497713" w:rsidP="00AE282A">
      <w:pPr>
        <w:spacing w:line="480" w:lineRule="auto"/>
        <w:jc w:val="both"/>
      </w:pPr>
      <w:r>
        <w:t>AZA: azathioprine; 6-MP: 6-mercaptopurine;</w:t>
      </w:r>
      <w:r w:rsidRPr="00497713">
        <w:t xml:space="preserve"> </w:t>
      </w:r>
      <w:r>
        <w:t>6-TGN: 6-thioguanine nucleotides;</w:t>
      </w:r>
      <w:r w:rsidRPr="00497713">
        <w:t xml:space="preserve"> </w:t>
      </w:r>
      <w:r w:rsidR="00EA1D82">
        <w:t>6-MMP: 6-methyl-</w:t>
      </w:r>
      <w:r>
        <w:t>mercaptopurine.</w:t>
      </w:r>
    </w:p>
    <w:p w14:paraId="05C3444C" w14:textId="77777777" w:rsidR="006C1089" w:rsidRDefault="006C1089" w:rsidP="00AE282A">
      <w:pPr>
        <w:spacing w:line="480" w:lineRule="auto"/>
        <w:jc w:val="both"/>
      </w:pPr>
    </w:p>
    <w:p w14:paraId="2F1FC6AA" w14:textId="77777777" w:rsidR="00EA1D82" w:rsidRDefault="00EA1D82" w:rsidP="00AE282A">
      <w:pPr>
        <w:spacing w:line="480" w:lineRule="auto"/>
        <w:jc w:val="both"/>
      </w:pPr>
    </w:p>
    <w:p w14:paraId="7115444B" w14:textId="77777777" w:rsidR="00EA1D82" w:rsidRDefault="00EA1D82" w:rsidP="00AE282A">
      <w:pPr>
        <w:spacing w:line="480" w:lineRule="auto"/>
        <w:jc w:val="both"/>
      </w:pPr>
    </w:p>
    <w:p w14:paraId="57E9D799" w14:textId="77777777" w:rsidR="00EA1D82" w:rsidRDefault="00EA1D82" w:rsidP="00AE282A">
      <w:pPr>
        <w:spacing w:line="480" w:lineRule="auto"/>
        <w:jc w:val="both"/>
      </w:pPr>
    </w:p>
    <w:p w14:paraId="4100E737" w14:textId="77777777" w:rsidR="00EA1D82" w:rsidRDefault="00EA1D82" w:rsidP="00AE282A">
      <w:pPr>
        <w:spacing w:line="480" w:lineRule="auto"/>
        <w:jc w:val="both"/>
      </w:pPr>
    </w:p>
    <w:p w14:paraId="5AB312A1" w14:textId="77777777" w:rsidR="00AD1CB7" w:rsidRDefault="00AD1CB7" w:rsidP="00AE282A">
      <w:pPr>
        <w:spacing w:line="480" w:lineRule="auto"/>
        <w:jc w:val="both"/>
      </w:pPr>
    </w:p>
    <w:p w14:paraId="22DE88AD" w14:textId="77777777" w:rsidR="006C1089" w:rsidRDefault="006C1089" w:rsidP="00AE282A">
      <w:pPr>
        <w:spacing w:line="480" w:lineRule="auto"/>
        <w:jc w:val="both"/>
      </w:pPr>
      <w:r>
        <w:lastRenderedPageBreak/>
        <w:t>Figure 3:</w:t>
      </w:r>
    </w:p>
    <w:p w14:paraId="4E2E14B0" w14:textId="77777777" w:rsidR="006C1089" w:rsidRDefault="006C1089" w:rsidP="00AE282A">
      <w:pPr>
        <w:spacing w:line="480" w:lineRule="auto"/>
        <w:jc w:val="both"/>
      </w:pPr>
      <w:r>
        <w:t>Variables associated with Anti-TNF levels.</w:t>
      </w:r>
    </w:p>
    <w:p w14:paraId="58DC747C" w14:textId="77777777" w:rsidR="00DC0F18" w:rsidRDefault="00DC0F18" w:rsidP="00AE282A">
      <w:pPr>
        <w:spacing w:line="480" w:lineRule="auto"/>
        <w:jc w:val="both"/>
      </w:pPr>
      <w:r>
        <w:rPr>
          <w:noProof/>
        </w:rPr>
        <w:drawing>
          <wp:inline distT="0" distB="0" distL="0" distR="0" wp14:anchorId="133A6DD2" wp14:editId="4393C849">
            <wp:extent cx="5486400" cy="380779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807799"/>
                    </a:xfrm>
                    <a:prstGeom prst="rect">
                      <a:avLst/>
                    </a:prstGeom>
                    <a:noFill/>
                    <a:ln>
                      <a:noFill/>
                    </a:ln>
                  </pic:spPr>
                </pic:pic>
              </a:graphicData>
            </a:graphic>
          </wp:inline>
        </w:drawing>
      </w:r>
    </w:p>
    <w:p w14:paraId="1C6D9D01" w14:textId="77777777" w:rsidR="006C1089" w:rsidRDefault="006C1089" w:rsidP="00AE282A">
      <w:pPr>
        <w:spacing w:line="480" w:lineRule="auto"/>
        <w:jc w:val="both"/>
      </w:pPr>
      <w:r>
        <w:t>TNF: tumor necrosis factor</w:t>
      </w:r>
    </w:p>
    <w:p w14:paraId="342CEEAE" w14:textId="77777777" w:rsidR="006C1089" w:rsidRDefault="006C1089" w:rsidP="00AE282A">
      <w:pPr>
        <w:spacing w:line="480" w:lineRule="auto"/>
        <w:jc w:val="both"/>
      </w:pPr>
    </w:p>
    <w:p w14:paraId="3ACD4F58" w14:textId="77777777" w:rsidR="00DC0F18" w:rsidRDefault="00DC0F18" w:rsidP="00AE282A">
      <w:pPr>
        <w:spacing w:line="480" w:lineRule="auto"/>
        <w:jc w:val="both"/>
      </w:pPr>
    </w:p>
    <w:p w14:paraId="7169BD68" w14:textId="77777777" w:rsidR="00AD1CB7" w:rsidRDefault="00AD1CB7" w:rsidP="00AE282A">
      <w:pPr>
        <w:spacing w:line="480" w:lineRule="auto"/>
        <w:jc w:val="both"/>
      </w:pPr>
    </w:p>
    <w:p w14:paraId="009421D7" w14:textId="77777777" w:rsidR="00AD1CB7" w:rsidRDefault="00AD1CB7" w:rsidP="00AE282A">
      <w:pPr>
        <w:spacing w:line="480" w:lineRule="auto"/>
        <w:jc w:val="both"/>
      </w:pPr>
    </w:p>
    <w:p w14:paraId="4DE2EDAD" w14:textId="77777777" w:rsidR="00AD1CB7" w:rsidRDefault="00AD1CB7" w:rsidP="00AE282A">
      <w:pPr>
        <w:spacing w:line="480" w:lineRule="auto"/>
        <w:jc w:val="both"/>
      </w:pPr>
    </w:p>
    <w:p w14:paraId="15C4E503" w14:textId="77777777" w:rsidR="00AD1CB7" w:rsidRDefault="00AD1CB7" w:rsidP="00AE282A">
      <w:pPr>
        <w:spacing w:line="480" w:lineRule="auto"/>
        <w:jc w:val="both"/>
      </w:pPr>
    </w:p>
    <w:p w14:paraId="3D9256E4" w14:textId="77777777" w:rsidR="00AD1CB7" w:rsidRDefault="00AD1CB7" w:rsidP="00AE282A">
      <w:pPr>
        <w:spacing w:line="480" w:lineRule="auto"/>
        <w:jc w:val="both"/>
      </w:pPr>
    </w:p>
    <w:p w14:paraId="321C4883" w14:textId="77777777" w:rsidR="00AD1CB7" w:rsidRDefault="00AD1CB7" w:rsidP="00AE282A">
      <w:pPr>
        <w:spacing w:line="480" w:lineRule="auto"/>
        <w:jc w:val="both"/>
      </w:pPr>
    </w:p>
    <w:p w14:paraId="0216A1B6" w14:textId="77777777" w:rsidR="00AD1CB7" w:rsidRDefault="00AD1CB7" w:rsidP="00AE282A">
      <w:pPr>
        <w:spacing w:line="480" w:lineRule="auto"/>
        <w:jc w:val="both"/>
      </w:pPr>
    </w:p>
    <w:p w14:paraId="3946679C" w14:textId="77777777" w:rsidR="006C1089" w:rsidRDefault="006C1089" w:rsidP="00AE282A">
      <w:pPr>
        <w:spacing w:line="480" w:lineRule="auto"/>
        <w:jc w:val="both"/>
      </w:pPr>
      <w:r>
        <w:lastRenderedPageBreak/>
        <w:t>Figure 4:</w:t>
      </w:r>
    </w:p>
    <w:p w14:paraId="5D0190C2" w14:textId="77777777" w:rsidR="006C1089" w:rsidRDefault="005554E5" w:rsidP="00AE282A">
      <w:pPr>
        <w:spacing w:line="480" w:lineRule="auto"/>
        <w:jc w:val="both"/>
      </w:pPr>
      <w:r>
        <w:t>Approaches to patients on infliximab in the setting of lose</w:t>
      </w:r>
      <w:r w:rsidR="006C1089">
        <w:t xml:space="preserve"> of response.</w:t>
      </w:r>
    </w:p>
    <w:p w14:paraId="201B3F17" w14:textId="77777777" w:rsidR="00AD1CB7" w:rsidRDefault="00AD1CB7" w:rsidP="00AE282A">
      <w:pPr>
        <w:spacing w:line="480" w:lineRule="auto"/>
        <w:jc w:val="both"/>
      </w:pPr>
      <w:r>
        <w:rPr>
          <w:noProof/>
        </w:rPr>
        <w:drawing>
          <wp:inline distT="0" distB="0" distL="0" distR="0" wp14:anchorId="17777ECD" wp14:editId="5E482FA0">
            <wp:extent cx="5486400" cy="35497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49770"/>
                    </a:xfrm>
                    <a:prstGeom prst="rect">
                      <a:avLst/>
                    </a:prstGeom>
                    <a:noFill/>
                    <a:ln>
                      <a:noFill/>
                    </a:ln>
                  </pic:spPr>
                </pic:pic>
              </a:graphicData>
            </a:graphic>
          </wp:inline>
        </w:drawing>
      </w:r>
    </w:p>
    <w:p w14:paraId="50501C50" w14:textId="77777777" w:rsidR="00AD1CB7" w:rsidRDefault="00AD1CB7" w:rsidP="00AE282A">
      <w:pPr>
        <w:spacing w:line="480" w:lineRule="auto"/>
        <w:jc w:val="both"/>
      </w:pPr>
    </w:p>
    <w:p w14:paraId="2C5B036D" w14:textId="77777777" w:rsidR="008C4F33" w:rsidRDefault="008C4F33" w:rsidP="00AE282A">
      <w:pPr>
        <w:spacing w:line="480" w:lineRule="auto"/>
        <w:jc w:val="both"/>
      </w:pPr>
      <w:r>
        <w:t>ATI: anti-infliximab antibody; IFX: infliximab; TNF: tumor necrosis factor</w:t>
      </w:r>
    </w:p>
    <w:p w14:paraId="3A9F48AF" w14:textId="77777777" w:rsidR="005554E5" w:rsidRDefault="005554E5" w:rsidP="00AE282A">
      <w:pPr>
        <w:spacing w:line="480" w:lineRule="auto"/>
        <w:jc w:val="both"/>
      </w:pPr>
    </w:p>
    <w:p w14:paraId="0BB4447C" w14:textId="77777777" w:rsidR="006C1089" w:rsidRDefault="006C1089" w:rsidP="00AE282A">
      <w:pPr>
        <w:spacing w:line="480" w:lineRule="auto"/>
        <w:jc w:val="both"/>
      </w:pPr>
    </w:p>
    <w:sectPr w:rsidR="006C1089" w:rsidSect="00F711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DA"/>
    <w:rsid w:val="000045EA"/>
    <w:rsid w:val="00007CAE"/>
    <w:rsid w:val="0001409C"/>
    <w:rsid w:val="00015A85"/>
    <w:rsid w:val="0002059A"/>
    <w:rsid w:val="0002366A"/>
    <w:rsid w:val="000346AA"/>
    <w:rsid w:val="00034AA5"/>
    <w:rsid w:val="000368CB"/>
    <w:rsid w:val="00040D82"/>
    <w:rsid w:val="000453DC"/>
    <w:rsid w:val="000528DC"/>
    <w:rsid w:val="00053AE3"/>
    <w:rsid w:val="00056558"/>
    <w:rsid w:val="000611A2"/>
    <w:rsid w:val="00062C87"/>
    <w:rsid w:val="00062E17"/>
    <w:rsid w:val="00065D80"/>
    <w:rsid w:val="0006623F"/>
    <w:rsid w:val="00073772"/>
    <w:rsid w:val="00076E88"/>
    <w:rsid w:val="00077D1E"/>
    <w:rsid w:val="00083AB0"/>
    <w:rsid w:val="00086450"/>
    <w:rsid w:val="00086C1C"/>
    <w:rsid w:val="0008726D"/>
    <w:rsid w:val="00091F58"/>
    <w:rsid w:val="0009544C"/>
    <w:rsid w:val="000971AC"/>
    <w:rsid w:val="000A008E"/>
    <w:rsid w:val="000A4F97"/>
    <w:rsid w:val="000A5A7D"/>
    <w:rsid w:val="000B0966"/>
    <w:rsid w:val="000B1CFE"/>
    <w:rsid w:val="000B21EA"/>
    <w:rsid w:val="000B3052"/>
    <w:rsid w:val="000C5E73"/>
    <w:rsid w:val="000D1EAA"/>
    <w:rsid w:val="000D25E2"/>
    <w:rsid w:val="000D2AC7"/>
    <w:rsid w:val="000D58C6"/>
    <w:rsid w:val="000E08B0"/>
    <w:rsid w:val="000E10AB"/>
    <w:rsid w:val="000E1656"/>
    <w:rsid w:val="000E3689"/>
    <w:rsid w:val="000F33E8"/>
    <w:rsid w:val="000F34CF"/>
    <w:rsid w:val="000F3CDE"/>
    <w:rsid w:val="000F4000"/>
    <w:rsid w:val="000F4697"/>
    <w:rsid w:val="000F7B80"/>
    <w:rsid w:val="001006F2"/>
    <w:rsid w:val="00103371"/>
    <w:rsid w:val="001076E1"/>
    <w:rsid w:val="00111DF7"/>
    <w:rsid w:val="00111F2C"/>
    <w:rsid w:val="001134BF"/>
    <w:rsid w:val="001156AB"/>
    <w:rsid w:val="00121DFF"/>
    <w:rsid w:val="00140FD7"/>
    <w:rsid w:val="001552CF"/>
    <w:rsid w:val="00161B5C"/>
    <w:rsid w:val="0017053A"/>
    <w:rsid w:val="001733AC"/>
    <w:rsid w:val="001737B7"/>
    <w:rsid w:val="00173E37"/>
    <w:rsid w:val="00175453"/>
    <w:rsid w:val="00175E3A"/>
    <w:rsid w:val="001812E9"/>
    <w:rsid w:val="00181EEF"/>
    <w:rsid w:val="00184631"/>
    <w:rsid w:val="00184805"/>
    <w:rsid w:val="001868ED"/>
    <w:rsid w:val="0018765A"/>
    <w:rsid w:val="001926DA"/>
    <w:rsid w:val="00192A45"/>
    <w:rsid w:val="001936E3"/>
    <w:rsid w:val="001946BE"/>
    <w:rsid w:val="00194C93"/>
    <w:rsid w:val="00197B18"/>
    <w:rsid w:val="001A1D42"/>
    <w:rsid w:val="001A1F86"/>
    <w:rsid w:val="001A1FB6"/>
    <w:rsid w:val="001A4D8C"/>
    <w:rsid w:val="001A5D80"/>
    <w:rsid w:val="001B0900"/>
    <w:rsid w:val="001B19AB"/>
    <w:rsid w:val="001B5382"/>
    <w:rsid w:val="001B5598"/>
    <w:rsid w:val="001B6F9D"/>
    <w:rsid w:val="001C0520"/>
    <w:rsid w:val="001C23F0"/>
    <w:rsid w:val="001C3832"/>
    <w:rsid w:val="001C3C56"/>
    <w:rsid w:val="001C7D4B"/>
    <w:rsid w:val="001D10C7"/>
    <w:rsid w:val="001D35DE"/>
    <w:rsid w:val="001D387E"/>
    <w:rsid w:val="001E3EDB"/>
    <w:rsid w:val="001E55F5"/>
    <w:rsid w:val="001F18C8"/>
    <w:rsid w:val="001F4324"/>
    <w:rsid w:val="001F540E"/>
    <w:rsid w:val="001F66D0"/>
    <w:rsid w:val="00202FF3"/>
    <w:rsid w:val="00204EB0"/>
    <w:rsid w:val="00205A21"/>
    <w:rsid w:val="00206721"/>
    <w:rsid w:val="00210A4B"/>
    <w:rsid w:val="00211E0B"/>
    <w:rsid w:val="0021674F"/>
    <w:rsid w:val="002172AE"/>
    <w:rsid w:val="00221112"/>
    <w:rsid w:val="0022467D"/>
    <w:rsid w:val="0022617D"/>
    <w:rsid w:val="00240F46"/>
    <w:rsid w:val="00241943"/>
    <w:rsid w:val="00241FDA"/>
    <w:rsid w:val="0024387F"/>
    <w:rsid w:val="002461D0"/>
    <w:rsid w:val="0025043D"/>
    <w:rsid w:val="002540DE"/>
    <w:rsid w:val="002547DC"/>
    <w:rsid w:val="002568E0"/>
    <w:rsid w:val="00260352"/>
    <w:rsid w:val="00264C18"/>
    <w:rsid w:val="0026657A"/>
    <w:rsid w:val="002679AD"/>
    <w:rsid w:val="00271B48"/>
    <w:rsid w:val="0027330A"/>
    <w:rsid w:val="00275670"/>
    <w:rsid w:val="00277A95"/>
    <w:rsid w:val="00282545"/>
    <w:rsid w:val="00292F82"/>
    <w:rsid w:val="00293308"/>
    <w:rsid w:val="00293FBD"/>
    <w:rsid w:val="002A0332"/>
    <w:rsid w:val="002A4A40"/>
    <w:rsid w:val="002A4DD4"/>
    <w:rsid w:val="002A7950"/>
    <w:rsid w:val="002A7AE2"/>
    <w:rsid w:val="002B1AC2"/>
    <w:rsid w:val="002B4C7F"/>
    <w:rsid w:val="002B63D6"/>
    <w:rsid w:val="002C048B"/>
    <w:rsid w:val="002C15EB"/>
    <w:rsid w:val="002D09E0"/>
    <w:rsid w:val="002D3EAF"/>
    <w:rsid w:val="002D697B"/>
    <w:rsid w:val="002E60BC"/>
    <w:rsid w:val="002E7475"/>
    <w:rsid w:val="002F13E3"/>
    <w:rsid w:val="00305FD1"/>
    <w:rsid w:val="00306A39"/>
    <w:rsid w:val="00307C03"/>
    <w:rsid w:val="00310265"/>
    <w:rsid w:val="003119BD"/>
    <w:rsid w:val="00312401"/>
    <w:rsid w:val="00312BB6"/>
    <w:rsid w:val="00316472"/>
    <w:rsid w:val="00320163"/>
    <w:rsid w:val="003224FB"/>
    <w:rsid w:val="00322B96"/>
    <w:rsid w:val="00325D6D"/>
    <w:rsid w:val="00330B12"/>
    <w:rsid w:val="0033629C"/>
    <w:rsid w:val="00340FE1"/>
    <w:rsid w:val="00343B4B"/>
    <w:rsid w:val="00346E22"/>
    <w:rsid w:val="003513E0"/>
    <w:rsid w:val="00353243"/>
    <w:rsid w:val="003539BE"/>
    <w:rsid w:val="00360C03"/>
    <w:rsid w:val="00366466"/>
    <w:rsid w:val="00367004"/>
    <w:rsid w:val="00371633"/>
    <w:rsid w:val="003731EF"/>
    <w:rsid w:val="00376839"/>
    <w:rsid w:val="003816FB"/>
    <w:rsid w:val="00385081"/>
    <w:rsid w:val="00390A26"/>
    <w:rsid w:val="00390F1A"/>
    <w:rsid w:val="00390FDB"/>
    <w:rsid w:val="00391060"/>
    <w:rsid w:val="00395EBC"/>
    <w:rsid w:val="0039652B"/>
    <w:rsid w:val="003A1026"/>
    <w:rsid w:val="003A182E"/>
    <w:rsid w:val="003A4D16"/>
    <w:rsid w:val="003A60B3"/>
    <w:rsid w:val="003A675A"/>
    <w:rsid w:val="003B2F37"/>
    <w:rsid w:val="003B5A9E"/>
    <w:rsid w:val="003C79CB"/>
    <w:rsid w:val="003E1B00"/>
    <w:rsid w:val="003F559D"/>
    <w:rsid w:val="00405BFF"/>
    <w:rsid w:val="00416C69"/>
    <w:rsid w:val="00421179"/>
    <w:rsid w:val="0043498B"/>
    <w:rsid w:val="00437A6D"/>
    <w:rsid w:val="00447940"/>
    <w:rsid w:val="004479A2"/>
    <w:rsid w:val="004520B4"/>
    <w:rsid w:val="004523A5"/>
    <w:rsid w:val="00454FF7"/>
    <w:rsid w:val="00466457"/>
    <w:rsid w:val="00467C0E"/>
    <w:rsid w:val="00473785"/>
    <w:rsid w:val="00474CD2"/>
    <w:rsid w:val="00476747"/>
    <w:rsid w:val="0048081F"/>
    <w:rsid w:val="0048365F"/>
    <w:rsid w:val="0048667E"/>
    <w:rsid w:val="00487579"/>
    <w:rsid w:val="0049110A"/>
    <w:rsid w:val="00497713"/>
    <w:rsid w:val="004A1513"/>
    <w:rsid w:val="004A17A9"/>
    <w:rsid w:val="004B55B4"/>
    <w:rsid w:val="004B6E0F"/>
    <w:rsid w:val="004B760A"/>
    <w:rsid w:val="004C099A"/>
    <w:rsid w:val="004C1424"/>
    <w:rsid w:val="004C190F"/>
    <w:rsid w:val="004C44A3"/>
    <w:rsid w:val="004C4966"/>
    <w:rsid w:val="004C6199"/>
    <w:rsid w:val="004D05BD"/>
    <w:rsid w:val="004D0802"/>
    <w:rsid w:val="004D3892"/>
    <w:rsid w:val="004D5D96"/>
    <w:rsid w:val="004D71F2"/>
    <w:rsid w:val="004E29F8"/>
    <w:rsid w:val="004E44AA"/>
    <w:rsid w:val="004F09D5"/>
    <w:rsid w:val="004F5D7B"/>
    <w:rsid w:val="00500535"/>
    <w:rsid w:val="00501972"/>
    <w:rsid w:val="00505A63"/>
    <w:rsid w:val="0051356F"/>
    <w:rsid w:val="005137B1"/>
    <w:rsid w:val="00513A8A"/>
    <w:rsid w:val="00517A19"/>
    <w:rsid w:val="00522F20"/>
    <w:rsid w:val="0052665F"/>
    <w:rsid w:val="00526675"/>
    <w:rsid w:val="00526E6A"/>
    <w:rsid w:val="00535513"/>
    <w:rsid w:val="00535F44"/>
    <w:rsid w:val="005406BA"/>
    <w:rsid w:val="005415B0"/>
    <w:rsid w:val="00543CB7"/>
    <w:rsid w:val="0055082F"/>
    <w:rsid w:val="005525BD"/>
    <w:rsid w:val="00552BCB"/>
    <w:rsid w:val="00554DDD"/>
    <w:rsid w:val="005554E5"/>
    <w:rsid w:val="005614DD"/>
    <w:rsid w:val="00563085"/>
    <w:rsid w:val="00564535"/>
    <w:rsid w:val="005705C1"/>
    <w:rsid w:val="00573268"/>
    <w:rsid w:val="005736F6"/>
    <w:rsid w:val="00576823"/>
    <w:rsid w:val="00577F15"/>
    <w:rsid w:val="005805C4"/>
    <w:rsid w:val="00582D95"/>
    <w:rsid w:val="00583D25"/>
    <w:rsid w:val="005856D7"/>
    <w:rsid w:val="005873C9"/>
    <w:rsid w:val="00587F7B"/>
    <w:rsid w:val="0059350B"/>
    <w:rsid w:val="005938E4"/>
    <w:rsid w:val="00593AA0"/>
    <w:rsid w:val="005944EB"/>
    <w:rsid w:val="00596B53"/>
    <w:rsid w:val="00596C05"/>
    <w:rsid w:val="00597C43"/>
    <w:rsid w:val="005A0D6C"/>
    <w:rsid w:val="005A4377"/>
    <w:rsid w:val="005A4B2B"/>
    <w:rsid w:val="005A702E"/>
    <w:rsid w:val="005A768D"/>
    <w:rsid w:val="005A7BA7"/>
    <w:rsid w:val="005C3602"/>
    <w:rsid w:val="005C4677"/>
    <w:rsid w:val="005C77E9"/>
    <w:rsid w:val="005D033C"/>
    <w:rsid w:val="005D2D7D"/>
    <w:rsid w:val="005D4070"/>
    <w:rsid w:val="005D6185"/>
    <w:rsid w:val="005D6DB7"/>
    <w:rsid w:val="005E26BF"/>
    <w:rsid w:val="005F1B84"/>
    <w:rsid w:val="005F4D0C"/>
    <w:rsid w:val="00607F1E"/>
    <w:rsid w:val="0061127F"/>
    <w:rsid w:val="00612412"/>
    <w:rsid w:val="00613524"/>
    <w:rsid w:val="00614902"/>
    <w:rsid w:val="006153F7"/>
    <w:rsid w:val="006179F6"/>
    <w:rsid w:val="0062148D"/>
    <w:rsid w:val="00624352"/>
    <w:rsid w:val="00630CCE"/>
    <w:rsid w:val="00640C17"/>
    <w:rsid w:val="0064483E"/>
    <w:rsid w:val="0064779D"/>
    <w:rsid w:val="00650277"/>
    <w:rsid w:val="00651072"/>
    <w:rsid w:val="00651388"/>
    <w:rsid w:val="006516AB"/>
    <w:rsid w:val="0065298D"/>
    <w:rsid w:val="00652EDA"/>
    <w:rsid w:val="00653169"/>
    <w:rsid w:val="006531B0"/>
    <w:rsid w:val="0065796D"/>
    <w:rsid w:val="0066060A"/>
    <w:rsid w:val="006616CB"/>
    <w:rsid w:val="00661C9C"/>
    <w:rsid w:val="00663353"/>
    <w:rsid w:val="00671133"/>
    <w:rsid w:val="00692320"/>
    <w:rsid w:val="00693029"/>
    <w:rsid w:val="006936B1"/>
    <w:rsid w:val="00693E72"/>
    <w:rsid w:val="006940EE"/>
    <w:rsid w:val="00696BE8"/>
    <w:rsid w:val="006978F0"/>
    <w:rsid w:val="006A31E3"/>
    <w:rsid w:val="006A33A1"/>
    <w:rsid w:val="006A3BB2"/>
    <w:rsid w:val="006A6810"/>
    <w:rsid w:val="006B0F07"/>
    <w:rsid w:val="006C096F"/>
    <w:rsid w:val="006C0A29"/>
    <w:rsid w:val="006C1089"/>
    <w:rsid w:val="006C1F65"/>
    <w:rsid w:val="006C2E89"/>
    <w:rsid w:val="006C79E4"/>
    <w:rsid w:val="006C7BB8"/>
    <w:rsid w:val="006D0B52"/>
    <w:rsid w:val="006D4F0D"/>
    <w:rsid w:val="006E2B29"/>
    <w:rsid w:val="006E6E80"/>
    <w:rsid w:val="006F620B"/>
    <w:rsid w:val="006F6301"/>
    <w:rsid w:val="00704CB8"/>
    <w:rsid w:val="0071136E"/>
    <w:rsid w:val="00715EED"/>
    <w:rsid w:val="00721AE8"/>
    <w:rsid w:val="00722277"/>
    <w:rsid w:val="00722BA4"/>
    <w:rsid w:val="00726160"/>
    <w:rsid w:val="00726859"/>
    <w:rsid w:val="0072703F"/>
    <w:rsid w:val="00727C4C"/>
    <w:rsid w:val="00730FD7"/>
    <w:rsid w:val="00732D8B"/>
    <w:rsid w:val="007335DC"/>
    <w:rsid w:val="00737516"/>
    <w:rsid w:val="00737608"/>
    <w:rsid w:val="0074374B"/>
    <w:rsid w:val="00743EBB"/>
    <w:rsid w:val="007443DC"/>
    <w:rsid w:val="007448AF"/>
    <w:rsid w:val="00751387"/>
    <w:rsid w:val="0075507F"/>
    <w:rsid w:val="00760C30"/>
    <w:rsid w:val="00764CE9"/>
    <w:rsid w:val="00765D2A"/>
    <w:rsid w:val="0076638F"/>
    <w:rsid w:val="007751F4"/>
    <w:rsid w:val="00781749"/>
    <w:rsid w:val="007817FA"/>
    <w:rsid w:val="00781DA0"/>
    <w:rsid w:val="007822A4"/>
    <w:rsid w:val="00786386"/>
    <w:rsid w:val="0078794F"/>
    <w:rsid w:val="0079081F"/>
    <w:rsid w:val="0079512F"/>
    <w:rsid w:val="007970E2"/>
    <w:rsid w:val="007A1789"/>
    <w:rsid w:val="007A3729"/>
    <w:rsid w:val="007A785A"/>
    <w:rsid w:val="007B188F"/>
    <w:rsid w:val="007B60CE"/>
    <w:rsid w:val="007B70C8"/>
    <w:rsid w:val="007C1352"/>
    <w:rsid w:val="007C4A73"/>
    <w:rsid w:val="007C6EF6"/>
    <w:rsid w:val="007C6F07"/>
    <w:rsid w:val="007C7570"/>
    <w:rsid w:val="007D0808"/>
    <w:rsid w:val="007D599D"/>
    <w:rsid w:val="007E0C71"/>
    <w:rsid w:val="007E4AA1"/>
    <w:rsid w:val="007E5B67"/>
    <w:rsid w:val="007E7A8C"/>
    <w:rsid w:val="007F0958"/>
    <w:rsid w:val="007F578C"/>
    <w:rsid w:val="007F5924"/>
    <w:rsid w:val="007F6373"/>
    <w:rsid w:val="00806AAD"/>
    <w:rsid w:val="00811EF0"/>
    <w:rsid w:val="008135E1"/>
    <w:rsid w:val="00814CFC"/>
    <w:rsid w:val="00816A33"/>
    <w:rsid w:val="00817301"/>
    <w:rsid w:val="00850052"/>
    <w:rsid w:val="00850426"/>
    <w:rsid w:val="008513EA"/>
    <w:rsid w:val="00853F29"/>
    <w:rsid w:val="00855631"/>
    <w:rsid w:val="00860ECF"/>
    <w:rsid w:val="008630D3"/>
    <w:rsid w:val="00874D98"/>
    <w:rsid w:val="008800A3"/>
    <w:rsid w:val="00882A7B"/>
    <w:rsid w:val="00882E3E"/>
    <w:rsid w:val="0088411E"/>
    <w:rsid w:val="00886662"/>
    <w:rsid w:val="008917E7"/>
    <w:rsid w:val="00893A5E"/>
    <w:rsid w:val="008957AE"/>
    <w:rsid w:val="00897099"/>
    <w:rsid w:val="008A211D"/>
    <w:rsid w:val="008A6575"/>
    <w:rsid w:val="008A75AB"/>
    <w:rsid w:val="008B037E"/>
    <w:rsid w:val="008B3DE8"/>
    <w:rsid w:val="008C291F"/>
    <w:rsid w:val="008C39A9"/>
    <w:rsid w:val="008C3E0C"/>
    <w:rsid w:val="008C4002"/>
    <w:rsid w:val="008C4F33"/>
    <w:rsid w:val="008C6EFC"/>
    <w:rsid w:val="008D4C51"/>
    <w:rsid w:val="008E65C9"/>
    <w:rsid w:val="008F3959"/>
    <w:rsid w:val="008F40E0"/>
    <w:rsid w:val="008F4240"/>
    <w:rsid w:val="009001FF"/>
    <w:rsid w:val="00901EF7"/>
    <w:rsid w:val="00902E1C"/>
    <w:rsid w:val="00904E09"/>
    <w:rsid w:val="00904F07"/>
    <w:rsid w:val="00906AA8"/>
    <w:rsid w:val="0091651D"/>
    <w:rsid w:val="00920A8C"/>
    <w:rsid w:val="00924985"/>
    <w:rsid w:val="00925C39"/>
    <w:rsid w:val="00925E19"/>
    <w:rsid w:val="00926AA9"/>
    <w:rsid w:val="00937B07"/>
    <w:rsid w:val="0094042C"/>
    <w:rsid w:val="00945C33"/>
    <w:rsid w:val="00946979"/>
    <w:rsid w:val="00946FAF"/>
    <w:rsid w:val="0095743B"/>
    <w:rsid w:val="00960741"/>
    <w:rsid w:val="00965321"/>
    <w:rsid w:val="00967E32"/>
    <w:rsid w:val="00975686"/>
    <w:rsid w:val="009807D5"/>
    <w:rsid w:val="00987179"/>
    <w:rsid w:val="00991F1F"/>
    <w:rsid w:val="00997961"/>
    <w:rsid w:val="00997A8D"/>
    <w:rsid w:val="009A161F"/>
    <w:rsid w:val="009A2D9A"/>
    <w:rsid w:val="009A4298"/>
    <w:rsid w:val="009A44CD"/>
    <w:rsid w:val="009B474E"/>
    <w:rsid w:val="009B5581"/>
    <w:rsid w:val="009B77EC"/>
    <w:rsid w:val="009C0FF7"/>
    <w:rsid w:val="009E3353"/>
    <w:rsid w:val="009E49A0"/>
    <w:rsid w:val="009E560A"/>
    <w:rsid w:val="009E5A0B"/>
    <w:rsid w:val="009E5A13"/>
    <w:rsid w:val="009F34DE"/>
    <w:rsid w:val="009F5752"/>
    <w:rsid w:val="009F5A97"/>
    <w:rsid w:val="00A00AEC"/>
    <w:rsid w:val="00A00F15"/>
    <w:rsid w:val="00A014F2"/>
    <w:rsid w:val="00A01D32"/>
    <w:rsid w:val="00A03460"/>
    <w:rsid w:val="00A03B30"/>
    <w:rsid w:val="00A06CB3"/>
    <w:rsid w:val="00A12179"/>
    <w:rsid w:val="00A154EB"/>
    <w:rsid w:val="00A177DF"/>
    <w:rsid w:val="00A22BDC"/>
    <w:rsid w:val="00A22C99"/>
    <w:rsid w:val="00A30339"/>
    <w:rsid w:val="00A318B8"/>
    <w:rsid w:val="00A319DC"/>
    <w:rsid w:val="00A3544D"/>
    <w:rsid w:val="00A41FB2"/>
    <w:rsid w:val="00A65E65"/>
    <w:rsid w:val="00A73695"/>
    <w:rsid w:val="00A77B33"/>
    <w:rsid w:val="00A83930"/>
    <w:rsid w:val="00A86780"/>
    <w:rsid w:val="00A86966"/>
    <w:rsid w:val="00A96B9F"/>
    <w:rsid w:val="00A97B3A"/>
    <w:rsid w:val="00AA2672"/>
    <w:rsid w:val="00AC1E87"/>
    <w:rsid w:val="00AC2070"/>
    <w:rsid w:val="00AC5C61"/>
    <w:rsid w:val="00AD1CB7"/>
    <w:rsid w:val="00AD2110"/>
    <w:rsid w:val="00AD3AEE"/>
    <w:rsid w:val="00AD67B3"/>
    <w:rsid w:val="00AD68BB"/>
    <w:rsid w:val="00AE282A"/>
    <w:rsid w:val="00AE34B5"/>
    <w:rsid w:val="00AE626A"/>
    <w:rsid w:val="00B00138"/>
    <w:rsid w:val="00B002AA"/>
    <w:rsid w:val="00B024EB"/>
    <w:rsid w:val="00B03ACA"/>
    <w:rsid w:val="00B11F02"/>
    <w:rsid w:val="00B16503"/>
    <w:rsid w:val="00B337E6"/>
    <w:rsid w:val="00B348B1"/>
    <w:rsid w:val="00B359C1"/>
    <w:rsid w:val="00B415A1"/>
    <w:rsid w:val="00B43DB0"/>
    <w:rsid w:val="00B44ADB"/>
    <w:rsid w:val="00B457BB"/>
    <w:rsid w:val="00B46853"/>
    <w:rsid w:val="00B4762B"/>
    <w:rsid w:val="00B62CEF"/>
    <w:rsid w:val="00B641D2"/>
    <w:rsid w:val="00B64A1C"/>
    <w:rsid w:val="00B663D6"/>
    <w:rsid w:val="00B726EA"/>
    <w:rsid w:val="00B811CF"/>
    <w:rsid w:val="00B82FDE"/>
    <w:rsid w:val="00B83290"/>
    <w:rsid w:val="00B848F9"/>
    <w:rsid w:val="00B84C4E"/>
    <w:rsid w:val="00B93F65"/>
    <w:rsid w:val="00BB2B48"/>
    <w:rsid w:val="00BB705C"/>
    <w:rsid w:val="00BC015F"/>
    <w:rsid w:val="00BC4661"/>
    <w:rsid w:val="00BD0882"/>
    <w:rsid w:val="00BD0F9F"/>
    <w:rsid w:val="00BD3FA8"/>
    <w:rsid w:val="00BD4808"/>
    <w:rsid w:val="00BD5641"/>
    <w:rsid w:val="00BD714F"/>
    <w:rsid w:val="00BE1929"/>
    <w:rsid w:val="00BE48DA"/>
    <w:rsid w:val="00BE5B68"/>
    <w:rsid w:val="00BF0C37"/>
    <w:rsid w:val="00BF159E"/>
    <w:rsid w:val="00BF59ED"/>
    <w:rsid w:val="00C01CCA"/>
    <w:rsid w:val="00C02B52"/>
    <w:rsid w:val="00C03AF4"/>
    <w:rsid w:val="00C0436E"/>
    <w:rsid w:val="00C10F25"/>
    <w:rsid w:val="00C146F8"/>
    <w:rsid w:val="00C154CF"/>
    <w:rsid w:val="00C21AAA"/>
    <w:rsid w:val="00C239B2"/>
    <w:rsid w:val="00C2547F"/>
    <w:rsid w:val="00C31969"/>
    <w:rsid w:val="00C334D2"/>
    <w:rsid w:val="00C33FC9"/>
    <w:rsid w:val="00C34667"/>
    <w:rsid w:val="00C34D9F"/>
    <w:rsid w:val="00C34E8B"/>
    <w:rsid w:val="00C414DA"/>
    <w:rsid w:val="00C424BB"/>
    <w:rsid w:val="00C46B3E"/>
    <w:rsid w:val="00C51074"/>
    <w:rsid w:val="00C52308"/>
    <w:rsid w:val="00C54BBC"/>
    <w:rsid w:val="00C55C1D"/>
    <w:rsid w:val="00C56C89"/>
    <w:rsid w:val="00C60E41"/>
    <w:rsid w:val="00C614A8"/>
    <w:rsid w:val="00C61831"/>
    <w:rsid w:val="00C67423"/>
    <w:rsid w:val="00C67551"/>
    <w:rsid w:val="00C67DD3"/>
    <w:rsid w:val="00C704EA"/>
    <w:rsid w:val="00C707D2"/>
    <w:rsid w:val="00C713F5"/>
    <w:rsid w:val="00C758EA"/>
    <w:rsid w:val="00C8353A"/>
    <w:rsid w:val="00C83FEF"/>
    <w:rsid w:val="00C84986"/>
    <w:rsid w:val="00C856E8"/>
    <w:rsid w:val="00C85B30"/>
    <w:rsid w:val="00C901E3"/>
    <w:rsid w:val="00C94201"/>
    <w:rsid w:val="00C979D9"/>
    <w:rsid w:val="00CA095A"/>
    <w:rsid w:val="00CA368A"/>
    <w:rsid w:val="00CA5DF7"/>
    <w:rsid w:val="00CA6679"/>
    <w:rsid w:val="00CC0FBC"/>
    <w:rsid w:val="00CD6FA6"/>
    <w:rsid w:val="00CF2747"/>
    <w:rsid w:val="00CF505E"/>
    <w:rsid w:val="00D011E8"/>
    <w:rsid w:val="00D0564A"/>
    <w:rsid w:val="00D0748D"/>
    <w:rsid w:val="00D123FF"/>
    <w:rsid w:val="00D134C5"/>
    <w:rsid w:val="00D14962"/>
    <w:rsid w:val="00D200F4"/>
    <w:rsid w:val="00D21553"/>
    <w:rsid w:val="00D21A63"/>
    <w:rsid w:val="00D2205D"/>
    <w:rsid w:val="00D2390A"/>
    <w:rsid w:val="00D277E0"/>
    <w:rsid w:val="00D27C99"/>
    <w:rsid w:val="00D30171"/>
    <w:rsid w:val="00D31648"/>
    <w:rsid w:val="00D53357"/>
    <w:rsid w:val="00D55E0D"/>
    <w:rsid w:val="00D6230C"/>
    <w:rsid w:val="00D65212"/>
    <w:rsid w:val="00D67E0A"/>
    <w:rsid w:val="00D71B3C"/>
    <w:rsid w:val="00D72E7A"/>
    <w:rsid w:val="00D75CC9"/>
    <w:rsid w:val="00D768A9"/>
    <w:rsid w:val="00D817F3"/>
    <w:rsid w:val="00D916D9"/>
    <w:rsid w:val="00D91AF8"/>
    <w:rsid w:val="00D93098"/>
    <w:rsid w:val="00D94999"/>
    <w:rsid w:val="00D954F4"/>
    <w:rsid w:val="00D9663A"/>
    <w:rsid w:val="00DA17B8"/>
    <w:rsid w:val="00DA5475"/>
    <w:rsid w:val="00DA5976"/>
    <w:rsid w:val="00DA6244"/>
    <w:rsid w:val="00DA769B"/>
    <w:rsid w:val="00DA7756"/>
    <w:rsid w:val="00DB053C"/>
    <w:rsid w:val="00DC0F18"/>
    <w:rsid w:val="00DC1D96"/>
    <w:rsid w:val="00DC499C"/>
    <w:rsid w:val="00DC612F"/>
    <w:rsid w:val="00DC67E8"/>
    <w:rsid w:val="00DE5DE9"/>
    <w:rsid w:val="00DE5EF2"/>
    <w:rsid w:val="00DF2BE9"/>
    <w:rsid w:val="00E01F01"/>
    <w:rsid w:val="00E01FC6"/>
    <w:rsid w:val="00E05B19"/>
    <w:rsid w:val="00E07FA6"/>
    <w:rsid w:val="00E12637"/>
    <w:rsid w:val="00E137D0"/>
    <w:rsid w:val="00E1780D"/>
    <w:rsid w:val="00E20B7A"/>
    <w:rsid w:val="00E22267"/>
    <w:rsid w:val="00E2244C"/>
    <w:rsid w:val="00E23365"/>
    <w:rsid w:val="00E332F3"/>
    <w:rsid w:val="00E346BA"/>
    <w:rsid w:val="00E3547D"/>
    <w:rsid w:val="00E40432"/>
    <w:rsid w:val="00E40DC0"/>
    <w:rsid w:val="00E41592"/>
    <w:rsid w:val="00E4678A"/>
    <w:rsid w:val="00E50192"/>
    <w:rsid w:val="00E502FE"/>
    <w:rsid w:val="00E55C7C"/>
    <w:rsid w:val="00E56810"/>
    <w:rsid w:val="00E571F1"/>
    <w:rsid w:val="00E62FE4"/>
    <w:rsid w:val="00E64215"/>
    <w:rsid w:val="00E86883"/>
    <w:rsid w:val="00E967DF"/>
    <w:rsid w:val="00E97A0A"/>
    <w:rsid w:val="00EA13A7"/>
    <w:rsid w:val="00EA1D82"/>
    <w:rsid w:val="00EA2456"/>
    <w:rsid w:val="00EA2646"/>
    <w:rsid w:val="00EA5922"/>
    <w:rsid w:val="00EA6C0D"/>
    <w:rsid w:val="00EA7702"/>
    <w:rsid w:val="00EA7905"/>
    <w:rsid w:val="00EA7E7E"/>
    <w:rsid w:val="00EB2B78"/>
    <w:rsid w:val="00EB60FD"/>
    <w:rsid w:val="00EC1F25"/>
    <w:rsid w:val="00EC45BA"/>
    <w:rsid w:val="00EC4639"/>
    <w:rsid w:val="00ED28B4"/>
    <w:rsid w:val="00ED39BC"/>
    <w:rsid w:val="00EE0825"/>
    <w:rsid w:val="00EE52C2"/>
    <w:rsid w:val="00EE6805"/>
    <w:rsid w:val="00EF2752"/>
    <w:rsid w:val="00EF376B"/>
    <w:rsid w:val="00EF3A2B"/>
    <w:rsid w:val="00EF58A3"/>
    <w:rsid w:val="00F03A6E"/>
    <w:rsid w:val="00F03F6F"/>
    <w:rsid w:val="00F108E8"/>
    <w:rsid w:val="00F15D76"/>
    <w:rsid w:val="00F16E5C"/>
    <w:rsid w:val="00F23E73"/>
    <w:rsid w:val="00F27E6D"/>
    <w:rsid w:val="00F37F41"/>
    <w:rsid w:val="00F405A6"/>
    <w:rsid w:val="00F461E6"/>
    <w:rsid w:val="00F55360"/>
    <w:rsid w:val="00F570A0"/>
    <w:rsid w:val="00F60250"/>
    <w:rsid w:val="00F645BC"/>
    <w:rsid w:val="00F651EA"/>
    <w:rsid w:val="00F67A0E"/>
    <w:rsid w:val="00F67F53"/>
    <w:rsid w:val="00F70F3B"/>
    <w:rsid w:val="00F71169"/>
    <w:rsid w:val="00F71436"/>
    <w:rsid w:val="00F71DD1"/>
    <w:rsid w:val="00F75913"/>
    <w:rsid w:val="00F86531"/>
    <w:rsid w:val="00F915DC"/>
    <w:rsid w:val="00F97B15"/>
    <w:rsid w:val="00FB0343"/>
    <w:rsid w:val="00FC11D1"/>
    <w:rsid w:val="00FC3909"/>
    <w:rsid w:val="00FC3970"/>
    <w:rsid w:val="00FC4CE2"/>
    <w:rsid w:val="00FC6EDA"/>
    <w:rsid w:val="00FD7490"/>
    <w:rsid w:val="00FD7725"/>
    <w:rsid w:val="00FE0F33"/>
    <w:rsid w:val="00FE2E7D"/>
    <w:rsid w:val="00FE67B9"/>
    <w:rsid w:val="00FE7745"/>
    <w:rsid w:val="00FE7E64"/>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2A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4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F97"/>
    <w:rPr>
      <w:b/>
      <w:bCs/>
    </w:rPr>
  </w:style>
  <w:style w:type="paragraph" w:styleId="BalloonText">
    <w:name w:val="Balloon Text"/>
    <w:basedOn w:val="Normal"/>
    <w:link w:val="BalloonTextChar"/>
    <w:uiPriority w:val="99"/>
    <w:semiHidden/>
    <w:unhideWhenUsed/>
    <w:rsid w:val="000D5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8C6"/>
    <w:rPr>
      <w:rFonts w:ascii="Lucida Grande" w:hAnsi="Lucida Grande" w:cs="Lucida Grande"/>
      <w:sz w:val="18"/>
      <w:szCs w:val="18"/>
      <w:lang w:eastAsia="en-US"/>
    </w:rPr>
  </w:style>
  <w:style w:type="paragraph" w:styleId="Revision">
    <w:name w:val="Revision"/>
    <w:hidden/>
    <w:uiPriority w:val="99"/>
    <w:semiHidden/>
    <w:rsid w:val="001D35DE"/>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4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F97"/>
    <w:rPr>
      <w:b/>
      <w:bCs/>
    </w:rPr>
  </w:style>
  <w:style w:type="paragraph" w:styleId="BalloonText">
    <w:name w:val="Balloon Text"/>
    <w:basedOn w:val="Normal"/>
    <w:link w:val="BalloonTextChar"/>
    <w:uiPriority w:val="99"/>
    <w:semiHidden/>
    <w:unhideWhenUsed/>
    <w:rsid w:val="000D5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8C6"/>
    <w:rPr>
      <w:rFonts w:ascii="Lucida Grande" w:hAnsi="Lucida Grande" w:cs="Lucida Grande"/>
      <w:sz w:val="18"/>
      <w:szCs w:val="18"/>
      <w:lang w:eastAsia="en-US"/>
    </w:rPr>
  </w:style>
  <w:style w:type="paragraph" w:styleId="Revision">
    <w:name w:val="Revision"/>
    <w:hidden/>
    <w:uiPriority w:val="99"/>
    <w:semiHidden/>
    <w:rsid w:val="001D35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22689</Words>
  <Characters>129333</Characters>
  <Application>Microsoft Macintosh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151719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Yarur</dc:creator>
  <cp:lastModifiedBy>Andres Yarur</cp:lastModifiedBy>
  <cp:revision>4</cp:revision>
  <cp:lastPrinted>2013-08-26T23:30:00Z</cp:lastPrinted>
  <dcterms:created xsi:type="dcterms:W3CDTF">2013-10-29T22:51:00Z</dcterms:created>
  <dcterms:modified xsi:type="dcterms:W3CDTF">2013-10-29T23:00:00Z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citations="65" publications="55"/&gt;&lt;/info&gt;PAPERS2_INFO_END</vt:lpwstr>
  </property>
</Properties>
</file>