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21D0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Name of Journal: </w:t>
      </w:r>
      <w:r w:rsidRPr="009B2F9B">
        <w:rPr>
          <w:rFonts w:ascii="Book Antiqua" w:eastAsia="Book Antiqua" w:hAnsi="Book Antiqua" w:cs="Book Antiqua"/>
          <w:i/>
          <w:color w:val="000000" w:themeColor="text1"/>
        </w:rPr>
        <w:t>World Journal of Diabetes</w:t>
      </w:r>
    </w:p>
    <w:p w14:paraId="3BE0554F"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Manuscript NO: </w:t>
      </w:r>
      <w:r w:rsidRPr="009B2F9B">
        <w:rPr>
          <w:rFonts w:ascii="Book Antiqua" w:eastAsia="Book Antiqua" w:hAnsi="Book Antiqua" w:cs="Book Antiqua"/>
          <w:color w:val="000000" w:themeColor="text1"/>
        </w:rPr>
        <w:t>69840</w:t>
      </w:r>
    </w:p>
    <w:p w14:paraId="2835814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Manuscript Type: </w:t>
      </w:r>
      <w:r w:rsidRPr="009B2F9B">
        <w:rPr>
          <w:rFonts w:ascii="Book Antiqua" w:eastAsia="Book Antiqua" w:hAnsi="Book Antiqua" w:cs="Book Antiqua"/>
          <w:color w:val="000000" w:themeColor="text1"/>
        </w:rPr>
        <w:t>ORIGINAL ARTICLE</w:t>
      </w:r>
    </w:p>
    <w:p w14:paraId="27AD68DF"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429CF1F4"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Basic Study</w:t>
      </w:r>
    </w:p>
    <w:p w14:paraId="19FAE74C"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p66Shc-mediated oxidative stress is involved in gestational diabetes mellitus</w:t>
      </w:r>
    </w:p>
    <w:p w14:paraId="4988174A"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4F25312" w14:textId="2016FB85" w:rsidR="00A77B3E" w:rsidRPr="009B2F9B" w:rsidRDefault="00F134BA"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Huang TT </w:t>
      </w:r>
      <w:r w:rsidRPr="009B2F9B">
        <w:rPr>
          <w:rFonts w:ascii="Book Antiqua" w:eastAsia="Book Antiqua" w:hAnsi="Book Antiqua" w:cs="Book Antiqua"/>
          <w:i/>
          <w:iCs/>
          <w:color w:val="000000" w:themeColor="text1"/>
        </w:rPr>
        <w:t>et al</w:t>
      </w:r>
      <w:r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p66Shc is involved in GDM</w:t>
      </w:r>
    </w:p>
    <w:p w14:paraId="5F697D34"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CF51F69" w14:textId="3BD81093"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Ting</w:t>
      </w:r>
      <w:r w:rsidR="00F134BA" w:rsidRPr="009B2F9B">
        <w:rPr>
          <w:rFonts w:ascii="Book Antiqua" w:eastAsia="Book Antiqua" w:hAnsi="Book Antiqua" w:cs="Book Antiqua"/>
          <w:color w:val="000000" w:themeColor="text1"/>
        </w:rPr>
        <w:t xml:space="preserve">-Ting </w:t>
      </w:r>
      <w:r w:rsidRPr="009B2F9B">
        <w:rPr>
          <w:rFonts w:ascii="Book Antiqua" w:eastAsia="Book Antiqua" w:hAnsi="Book Antiqua" w:cs="Book Antiqua"/>
          <w:color w:val="000000" w:themeColor="text1"/>
        </w:rPr>
        <w:t>Huang, Wen</w:t>
      </w:r>
      <w:r w:rsidR="00F134BA" w:rsidRPr="009B2F9B">
        <w:rPr>
          <w:rFonts w:ascii="Book Antiqua" w:eastAsia="Book Antiqua" w:hAnsi="Book Antiqua" w:cs="Book Antiqua"/>
          <w:color w:val="000000" w:themeColor="text1"/>
        </w:rPr>
        <w:t xml:space="preserve">-Juan </w:t>
      </w:r>
      <w:r w:rsidRPr="009B2F9B">
        <w:rPr>
          <w:rFonts w:ascii="Book Antiqua" w:eastAsia="Book Antiqua" w:hAnsi="Book Antiqua" w:cs="Book Antiqua"/>
          <w:color w:val="000000" w:themeColor="text1"/>
        </w:rPr>
        <w:t>Sun, Hai</w:t>
      </w:r>
      <w:r w:rsidR="00F134BA" w:rsidRPr="009B2F9B">
        <w:rPr>
          <w:rFonts w:ascii="Book Antiqua" w:eastAsia="Book Antiqua" w:hAnsi="Book Antiqua" w:cs="Book Antiqua"/>
          <w:color w:val="000000" w:themeColor="text1"/>
        </w:rPr>
        <w:t xml:space="preserve">-Ying </w:t>
      </w:r>
      <w:r w:rsidRPr="009B2F9B">
        <w:rPr>
          <w:rFonts w:ascii="Book Antiqua" w:eastAsia="Book Antiqua" w:hAnsi="Book Antiqua" w:cs="Book Antiqua"/>
          <w:color w:val="000000" w:themeColor="text1"/>
        </w:rPr>
        <w:t>Liu, Hong</w:t>
      </w:r>
      <w:r w:rsidR="00F134BA" w:rsidRPr="009B2F9B">
        <w:rPr>
          <w:rFonts w:ascii="Book Antiqua" w:eastAsia="Book Antiqua" w:hAnsi="Book Antiqua" w:cs="Book Antiqua"/>
          <w:color w:val="000000" w:themeColor="text1"/>
        </w:rPr>
        <w:t xml:space="preserve">-Li </w:t>
      </w:r>
      <w:r w:rsidRPr="009B2F9B">
        <w:rPr>
          <w:rFonts w:ascii="Book Antiqua" w:eastAsia="Book Antiqua" w:hAnsi="Book Antiqua" w:cs="Book Antiqua"/>
          <w:color w:val="000000" w:themeColor="text1"/>
        </w:rPr>
        <w:t>Ma, Bao</w:t>
      </w:r>
      <w:r w:rsidR="00F134BA" w:rsidRPr="009B2F9B">
        <w:rPr>
          <w:rFonts w:ascii="Book Antiqua" w:eastAsia="Book Antiqua" w:hAnsi="Book Antiqua" w:cs="Book Antiqua"/>
          <w:color w:val="000000" w:themeColor="text1"/>
        </w:rPr>
        <w:t xml:space="preserve">-Xia </w:t>
      </w:r>
      <w:r w:rsidRPr="009B2F9B">
        <w:rPr>
          <w:rFonts w:ascii="Book Antiqua" w:eastAsia="Book Antiqua" w:hAnsi="Book Antiqua" w:cs="Book Antiqua"/>
          <w:color w:val="000000" w:themeColor="text1"/>
        </w:rPr>
        <w:t>Cui</w:t>
      </w:r>
    </w:p>
    <w:p w14:paraId="12C2F216"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CAF8BEF" w14:textId="265C93CA" w:rsidR="00330C0F" w:rsidRPr="00330C0F" w:rsidRDefault="00330C0F" w:rsidP="009B2F9B">
      <w:pPr>
        <w:adjustRightInd w:val="0"/>
        <w:snapToGrid w:val="0"/>
        <w:spacing w:line="360" w:lineRule="auto"/>
        <w:jc w:val="both"/>
        <w:rPr>
          <w:rFonts w:ascii="Book Antiqua" w:eastAsia="Book Antiqua" w:hAnsi="Book Antiqua" w:cs="Book Antiqua"/>
          <w:color w:val="000000" w:themeColor="text1"/>
        </w:rPr>
      </w:pPr>
      <w:r w:rsidRPr="009B2F9B">
        <w:rPr>
          <w:rFonts w:ascii="Book Antiqua" w:eastAsia="Book Antiqua" w:hAnsi="Book Antiqua" w:cs="Book Antiqua"/>
          <w:b/>
          <w:bCs/>
          <w:color w:val="000000" w:themeColor="text1"/>
        </w:rPr>
        <w:t>Ting-Ting Huang,</w:t>
      </w:r>
      <w:r w:rsidRPr="00330C0F">
        <w:t xml:space="preserve"> </w:t>
      </w:r>
      <w:r w:rsidRPr="00330C0F">
        <w:rPr>
          <w:rFonts w:ascii="Book Antiqua" w:eastAsia="Book Antiqua" w:hAnsi="Book Antiqua" w:cs="Book Antiqua"/>
          <w:color w:val="000000" w:themeColor="text1"/>
        </w:rPr>
        <w:t>School of Medicine,</w:t>
      </w:r>
      <w:r>
        <w:rPr>
          <w:rFonts w:ascii="Book Antiqua" w:eastAsia="Book Antiqua" w:hAnsi="Book Antiqua" w:cs="Book Antiqua"/>
          <w:color w:val="000000" w:themeColor="text1"/>
        </w:rPr>
        <w:t xml:space="preserve"> </w:t>
      </w:r>
      <w:r w:rsidRPr="00330C0F">
        <w:rPr>
          <w:rFonts w:ascii="Book Antiqua" w:eastAsia="Book Antiqua" w:hAnsi="Book Antiqua" w:cs="Book Antiqua"/>
          <w:color w:val="000000" w:themeColor="text1"/>
        </w:rPr>
        <w:t>Shandong University,</w:t>
      </w:r>
      <w:r>
        <w:rPr>
          <w:rFonts w:ascii="Book Antiqua" w:eastAsia="Book Antiqua" w:hAnsi="Book Antiqua" w:cs="Book Antiqua"/>
          <w:color w:val="000000" w:themeColor="text1"/>
        </w:rPr>
        <w:t xml:space="preserve"> </w:t>
      </w:r>
      <w:r w:rsidRPr="00330C0F">
        <w:rPr>
          <w:rFonts w:ascii="Book Antiqua" w:eastAsia="Book Antiqua" w:hAnsi="Book Antiqua" w:cs="Book Antiqua"/>
          <w:color w:val="000000" w:themeColor="text1"/>
        </w:rPr>
        <w:t>Jinan 250000, Shandong Province, China</w:t>
      </w:r>
    </w:p>
    <w:p w14:paraId="5F59ED41" w14:textId="77777777" w:rsidR="00330C0F" w:rsidRDefault="00330C0F" w:rsidP="009B2F9B">
      <w:pPr>
        <w:adjustRightInd w:val="0"/>
        <w:snapToGrid w:val="0"/>
        <w:spacing w:line="360" w:lineRule="auto"/>
        <w:jc w:val="both"/>
        <w:rPr>
          <w:rFonts w:ascii="Book Antiqua" w:eastAsia="Book Antiqua" w:hAnsi="Book Antiqua" w:cs="Book Antiqua"/>
          <w:b/>
          <w:bCs/>
          <w:color w:val="000000" w:themeColor="text1"/>
        </w:rPr>
      </w:pPr>
    </w:p>
    <w:p w14:paraId="5BCE020B" w14:textId="259850A1"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Ting</w:t>
      </w:r>
      <w:r w:rsidR="00F134BA" w:rsidRPr="009B2F9B">
        <w:rPr>
          <w:rFonts w:ascii="Book Antiqua" w:eastAsia="Book Antiqua" w:hAnsi="Book Antiqua" w:cs="Book Antiqua"/>
          <w:b/>
          <w:bCs/>
          <w:color w:val="000000" w:themeColor="text1"/>
        </w:rPr>
        <w:t xml:space="preserve">-Ting </w:t>
      </w:r>
      <w:r w:rsidRPr="009B2F9B">
        <w:rPr>
          <w:rFonts w:ascii="Book Antiqua" w:eastAsia="Book Antiqua" w:hAnsi="Book Antiqua" w:cs="Book Antiqua"/>
          <w:b/>
          <w:bCs/>
          <w:color w:val="000000" w:themeColor="text1"/>
        </w:rPr>
        <w:t>Huang, Hong</w:t>
      </w:r>
      <w:r w:rsidR="00F134BA" w:rsidRPr="009B2F9B">
        <w:rPr>
          <w:rFonts w:ascii="Book Antiqua" w:eastAsia="Book Antiqua" w:hAnsi="Book Antiqua" w:cs="Book Antiqua"/>
          <w:b/>
          <w:bCs/>
          <w:color w:val="000000" w:themeColor="text1"/>
        </w:rPr>
        <w:t xml:space="preserve">-Li </w:t>
      </w:r>
      <w:r w:rsidRPr="009B2F9B">
        <w:rPr>
          <w:rFonts w:ascii="Book Antiqua" w:eastAsia="Book Antiqua" w:hAnsi="Book Antiqua" w:cs="Book Antiqua"/>
          <w:b/>
          <w:bCs/>
          <w:color w:val="000000" w:themeColor="text1"/>
        </w:rPr>
        <w:t xml:space="preserve">Ma, </w:t>
      </w:r>
      <w:r w:rsidRPr="009B2F9B">
        <w:rPr>
          <w:rFonts w:ascii="Book Antiqua" w:eastAsia="Book Antiqua" w:hAnsi="Book Antiqua" w:cs="Book Antiqua"/>
          <w:color w:val="000000" w:themeColor="text1"/>
        </w:rPr>
        <w:t xml:space="preserve">Department of Obstetrics, </w:t>
      </w:r>
      <w:proofErr w:type="spellStart"/>
      <w:r w:rsidRPr="009B2F9B">
        <w:rPr>
          <w:rFonts w:ascii="Book Antiqua" w:eastAsia="Book Antiqua" w:hAnsi="Book Antiqua" w:cs="Book Antiqua"/>
          <w:color w:val="000000" w:themeColor="text1"/>
        </w:rPr>
        <w:t>Taian</w:t>
      </w:r>
      <w:proofErr w:type="spellEnd"/>
      <w:r w:rsidRPr="009B2F9B">
        <w:rPr>
          <w:rFonts w:ascii="Book Antiqua" w:eastAsia="Book Antiqua" w:hAnsi="Book Antiqua" w:cs="Book Antiqua"/>
          <w:color w:val="000000" w:themeColor="text1"/>
        </w:rPr>
        <w:t xml:space="preserve"> City Central Hospital, </w:t>
      </w:r>
      <w:proofErr w:type="spellStart"/>
      <w:r w:rsidRPr="009B2F9B">
        <w:rPr>
          <w:rFonts w:ascii="Book Antiqua" w:eastAsia="Book Antiqua" w:hAnsi="Book Antiqua" w:cs="Book Antiqua"/>
          <w:color w:val="000000" w:themeColor="text1"/>
        </w:rPr>
        <w:t>Taian</w:t>
      </w:r>
      <w:proofErr w:type="spellEnd"/>
      <w:r w:rsidRPr="009B2F9B">
        <w:rPr>
          <w:rFonts w:ascii="Book Antiqua" w:eastAsia="Book Antiqua" w:hAnsi="Book Antiqua" w:cs="Book Antiqua"/>
          <w:color w:val="000000" w:themeColor="text1"/>
        </w:rPr>
        <w:t xml:space="preserve"> 271000, </w:t>
      </w:r>
      <w:r w:rsidR="000F4627" w:rsidRPr="009B2F9B">
        <w:rPr>
          <w:rFonts w:ascii="Book Antiqua" w:eastAsia="Book Antiqua" w:hAnsi="Book Antiqua" w:cs="Book Antiqua"/>
          <w:color w:val="000000" w:themeColor="text1"/>
        </w:rPr>
        <w:t xml:space="preserve">Shandong Province, </w:t>
      </w:r>
      <w:r w:rsidRPr="009B2F9B">
        <w:rPr>
          <w:rFonts w:ascii="Book Antiqua" w:eastAsia="Book Antiqua" w:hAnsi="Book Antiqua" w:cs="Book Antiqua"/>
          <w:color w:val="000000" w:themeColor="text1"/>
        </w:rPr>
        <w:t>China</w:t>
      </w:r>
    </w:p>
    <w:p w14:paraId="093147DA"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429E203B" w14:textId="3A5EEA36"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Wen</w:t>
      </w:r>
      <w:r w:rsidR="00F134BA" w:rsidRPr="009B2F9B">
        <w:rPr>
          <w:rFonts w:ascii="Book Antiqua" w:eastAsia="Book Antiqua" w:hAnsi="Book Antiqua" w:cs="Book Antiqua"/>
          <w:b/>
          <w:bCs/>
          <w:color w:val="000000" w:themeColor="text1"/>
        </w:rPr>
        <w:t xml:space="preserve">-Juan </w:t>
      </w:r>
      <w:r w:rsidRPr="009B2F9B">
        <w:rPr>
          <w:rFonts w:ascii="Book Antiqua" w:eastAsia="Book Antiqua" w:hAnsi="Book Antiqua" w:cs="Book Antiqua"/>
          <w:b/>
          <w:bCs/>
          <w:color w:val="000000" w:themeColor="text1"/>
        </w:rPr>
        <w:t xml:space="preserve">Sun, </w:t>
      </w:r>
      <w:r w:rsidRPr="009B2F9B">
        <w:rPr>
          <w:rFonts w:ascii="Book Antiqua" w:eastAsia="Book Antiqua" w:hAnsi="Book Antiqua" w:cs="Book Antiqua"/>
          <w:color w:val="000000" w:themeColor="text1"/>
        </w:rPr>
        <w:t xml:space="preserve">Department of Obstetrics, </w:t>
      </w:r>
      <w:r w:rsidR="000B3F7D" w:rsidRPr="000B3F7D">
        <w:rPr>
          <w:rFonts w:ascii="Book Antiqua" w:eastAsia="Book Antiqua" w:hAnsi="Book Antiqua" w:cs="Book Antiqua"/>
          <w:color w:val="000000" w:themeColor="text1"/>
        </w:rPr>
        <w:t>The Second</w:t>
      </w:r>
      <w:r w:rsidR="000B3F7D">
        <w:rPr>
          <w:rFonts w:ascii="Book Antiqua" w:eastAsia="Book Antiqua" w:hAnsi="Book Antiqua" w:cs="Book Antiqua"/>
          <w:color w:val="000000" w:themeColor="text1"/>
        </w:rPr>
        <w:t xml:space="preserve"> </w:t>
      </w:r>
      <w:r w:rsidR="000B3F7D" w:rsidRPr="000B3F7D">
        <w:rPr>
          <w:rFonts w:ascii="Book Antiqua" w:eastAsia="Book Antiqua" w:hAnsi="Book Antiqua" w:cs="Book Antiqua"/>
          <w:color w:val="000000" w:themeColor="text1"/>
        </w:rPr>
        <w:t>Hospital,</w:t>
      </w:r>
      <w:r w:rsidR="000B3F7D">
        <w:rPr>
          <w:rFonts w:ascii="Book Antiqua" w:eastAsia="Book Antiqua" w:hAnsi="Book Antiqua" w:cs="Book Antiqua"/>
          <w:color w:val="000000" w:themeColor="text1"/>
        </w:rPr>
        <w:t xml:space="preserve"> </w:t>
      </w:r>
      <w:proofErr w:type="spellStart"/>
      <w:r w:rsidR="000B3F7D" w:rsidRPr="000B3F7D">
        <w:rPr>
          <w:rFonts w:ascii="Book Antiqua" w:eastAsia="Book Antiqua" w:hAnsi="Book Antiqua" w:cs="Book Antiqua"/>
          <w:color w:val="000000" w:themeColor="text1"/>
        </w:rPr>
        <w:t>Cheeloo</w:t>
      </w:r>
      <w:proofErr w:type="spellEnd"/>
      <w:r w:rsidR="000B3F7D" w:rsidRPr="000B3F7D">
        <w:rPr>
          <w:rFonts w:ascii="Book Antiqua" w:eastAsia="Book Antiqua" w:hAnsi="Book Antiqua" w:cs="Book Antiqua"/>
          <w:color w:val="000000" w:themeColor="text1"/>
        </w:rPr>
        <w:t xml:space="preserve"> College of Medicine,</w:t>
      </w:r>
      <w:r w:rsidR="000B3F7D">
        <w:rPr>
          <w:rFonts w:ascii="Book Antiqua" w:eastAsia="Book Antiqua" w:hAnsi="Book Antiqua" w:cs="Book Antiqua"/>
          <w:color w:val="000000" w:themeColor="text1"/>
        </w:rPr>
        <w:t xml:space="preserve"> </w:t>
      </w:r>
      <w:r w:rsidR="000B3F7D" w:rsidRPr="000B3F7D">
        <w:rPr>
          <w:rFonts w:ascii="Book Antiqua" w:eastAsia="Book Antiqua" w:hAnsi="Book Antiqua" w:cs="Book Antiqua"/>
          <w:color w:val="000000" w:themeColor="text1"/>
        </w:rPr>
        <w:t>Shandong University</w:t>
      </w:r>
      <w:r w:rsidRPr="009B2F9B">
        <w:rPr>
          <w:rFonts w:ascii="Book Antiqua" w:eastAsia="Book Antiqua" w:hAnsi="Book Antiqua" w:cs="Book Antiqua"/>
          <w:color w:val="000000" w:themeColor="text1"/>
        </w:rPr>
        <w:t xml:space="preserve">, Jinan 250000, </w:t>
      </w:r>
      <w:r w:rsidR="000F4627" w:rsidRPr="009B2F9B">
        <w:rPr>
          <w:rFonts w:ascii="Book Antiqua" w:eastAsia="Book Antiqua" w:hAnsi="Book Antiqua" w:cs="Book Antiqua"/>
          <w:color w:val="000000" w:themeColor="text1"/>
        </w:rPr>
        <w:t xml:space="preserve">Shandong Province, </w:t>
      </w:r>
      <w:r w:rsidRPr="009B2F9B">
        <w:rPr>
          <w:rFonts w:ascii="Book Antiqua" w:eastAsia="Book Antiqua" w:hAnsi="Book Antiqua" w:cs="Book Antiqua"/>
          <w:color w:val="000000" w:themeColor="text1"/>
        </w:rPr>
        <w:t>China</w:t>
      </w:r>
    </w:p>
    <w:p w14:paraId="47474D73"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157322B3" w14:textId="5D993C88"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Hai</w:t>
      </w:r>
      <w:r w:rsidR="00F134BA" w:rsidRPr="009B2F9B">
        <w:rPr>
          <w:rFonts w:ascii="Book Antiqua" w:eastAsia="Book Antiqua" w:hAnsi="Book Antiqua" w:cs="Book Antiqua"/>
          <w:b/>
          <w:bCs/>
          <w:color w:val="000000" w:themeColor="text1"/>
        </w:rPr>
        <w:t xml:space="preserve">-Ying </w:t>
      </w:r>
      <w:r w:rsidRPr="009B2F9B">
        <w:rPr>
          <w:rFonts w:ascii="Book Antiqua" w:eastAsia="Book Antiqua" w:hAnsi="Book Antiqua" w:cs="Book Antiqua"/>
          <w:b/>
          <w:bCs/>
          <w:color w:val="000000" w:themeColor="text1"/>
        </w:rPr>
        <w:t xml:space="preserve">Liu, </w:t>
      </w:r>
      <w:r w:rsidRPr="009B2F9B">
        <w:rPr>
          <w:rFonts w:ascii="Book Antiqua" w:eastAsia="Book Antiqua" w:hAnsi="Book Antiqua" w:cs="Book Antiqua"/>
          <w:color w:val="000000" w:themeColor="text1"/>
        </w:rPr>
        <w:t xml:space="preserve">Department of Obstetrics and Gynecology, </w:t>
      </w:r>
      <w:proofErr w:type="spellStart"/>
      <w:r w:rsidR="00E014EE" w:rsidRPr="00384DFE">
        <w:rPr>
          <w:rFonts w:ascii="Book Antiqua" w:eastAsia="Book Antiqua" w:hAnsi="Book Antiqua" w:cs="Book Antiqua"/>
          <w:color w:val="000000" w:themeColor="text1"/>
        </w:rPr>
        <w:t>Qilu</w:t>
      </w:r>
      <w:proofErr w:type="spellEnd"/>
      <w:r w:rsidR="00E014EE" w:rsidRPr="00384DFE">
        <w:rPr>
          <w:rFonts w:ascii="Book Antiqua" w:eastAsia="Book Antiqua" w:hAnsi="Book Antiqua" w:cs="Book Antiqua"/>
          <w:color w:val="000000" w:themeColor="text1"/>
        </w:rPr>
        <w:t xml:space="preserve"> Hospital</w:t>
      </w:r>
      <w:r w:rsidR="00E014EE">
        <w:rPr>
          <w:rFonts w:ascii="Book Antiqua" w:eastAsia="Book Antiqua" w:hAnsi="Book Antiqua" w:cs="Book Antiqua"/>
          <w:color w:val="000000" w:themeColor="text1"/>
        </w:rPr>
        <w:t xml:space="preserve"> </w:t>
      </w:r>
      <w:r w:rsidR="00E014EE" w:rsidRPr="00384DFE">
        <w:rPr>
          <w:rFonts w:ascii="Book Antiqua" w:eastAsia="Book Antiqua" w:hAnsi="Book Antiqua" w:cs="Book Antiqua"/>
          <w:color w:val="000000" w:themeColor="text1"/>
        </w:rPr>
        <w:t>(Qingdao),</w:t>
      </w:r>
      <w:r w:rsidR="00E014EE">
        <w:rPr>
          <w:rFonts w:ascii="Book Antiqua" w:eastAsia="Book Antiqua" w:hAnsi="Book Antiqua" w:cs="Book Antiqua"/>
          <w:color w:val="000000" w:themeColor="text1"/>
        </w:rPr>
        <w:t xml:space="preserve"> </w:t>
      </w:r>
      <w:proofErr w:type="spellStart"/>
      <w:r w:rsidR="00E014EE" w:rsidRPr="00384DFE">
        <w:rPr>
          <w:rFonts w:ascii="Book Antiqua" w:eastAsia="Book Antiqua" w:hAnsi="Book Antiqua" w:cs="Book Antiqua"/>
          <w:color w:val="000000" w:themeColor="text1"/>
        </w:rPr>
        <w:t>Cheeloo</w:t>
      </w:r>
      <w:proofErr w:type="spellEnd"/>
      <w:r w:rsidR="00E014EE" w:rsidRPr="00384DFE">
        <w:rPr>
          <w:rFonts w:ascii="Book Antiqua" w:eastAsia="Book Antiqua" w:hAnsi="Book Antiqua" w:cs="Book Antiqua"/>
          <w:color w:val="000000" w:themeColor="text1"/>
        </w:rPr>
        <w:t xml:space="preserve"> College of Medicine,</w:t>
      </w:r>
      <w:r w:rsidR="00E014EE">
        <w:rPr>
          <w:rFonts w:ascii="Book Antiqua" w:eastAsia="Book Antiqua" w:hAnsi="Book Antiqua" w:cs="Book Antiqua"/>
          <w:color w:val="000000" w:themeColor="text1"/>
        </w:rPr>
        <w:t xml:space="preserve"> </w:t>
      </w:r>
      <w:r w:rsidR="00E014EE" w:rsidRPr="00384DFE">
        <w:rPr>
          <w:rFonts w:ascii="Book Antiqua" w:eastAsia="Book Antiqua" w:hAnsi="Book Antiqua" w:cs="Book Antiqua"/>
          <w:color w:val="000000" w:themeColor="text1"/>
        </w:rPr>
        <w:t>Shandong University</w:t>
      </w:r>
      <w:r w:rsidRPr="009B2F9B">
        <w:rPr>
          <w:rFonts w:ascii="Book Antiqua" w:eastAsia="Book Antiqua" w:hAnsi="Book Antiqua" w:cs="Book Antiqua"/>
          <w:color w:val="000000" w:themeColor="text1"/>
        </w:rPr>
        <w:t xml:space="preserve">, Qingdao 266000, </w:t>
      </w:r>
      <w:r w:rsidR="000F4627" w:rsidRPr="009B2F9B">
        <w:rPr>
          <w:rFonts w:ascii="Book Antiqua" w:eastAsia="Book Antiqua" w:hAnsi="Book Antiqua" w:cs="Book Antiqua"/>
          <w:color w:val="000000" w:themeColor="text1"/>
        </w:rPr>
        <w:t xml:space="preserve">Shandong Province, </w:t>
      </w:r>
      <w:r w:rsidRPr="009B2F9B">
        <w:rPr>
          <w:rFonts w:ascii="Book Antiqua" w:eastAsia="Book Antiqua" w:hAnsi="Book Antiqua" w:cs="Book Antiqua"/>
          <w:color w:val="000000" w:themeColor="text1"/>
        </w:rPr>
        <w:t>China</w:t>
      </w:r>
    </w:p>
    <w:p w14:paraId="7D06F268"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E8E87A1" w14:textId="3620D633"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Bao</w:t>
      </w:r>
      <w:r w:rsidR="00F134BA" w:rsidRPr="009B2F9B">
        <w:rPr>
          <w:rFonts w:ascii="Book Antiqua" w:eastAsia="Book Antiqua" w:hAnsi="Book Antiqua" w:cs="Book Antiqua"/>
          <w:b/>
          <w:bCs/>
          <w:color w:val="000000" w:themeColor="text1"/>
        </w:rPr>
        <w:t xml:space="preserve">-Xia </w:t>
      </w:r>
      <w:r w:rsidRPr="009B2F9B">
        <w:rPr>
          <w:rFonts w:ascii="Book Antiqua" w:eastAsia="Book Antiqua" w:hAnsi="Book Antiqua" w:cs="Book Antiqua"/>
          <w:b/>
          <w:bCs/>
          <w:color w:val="000000" w:themeColor="text1"/>
        </w:rPr>
        <w:t xml:space="preserve">Cui, </w:t>
      </w:r>
      <w:r w:rsidRPr="009B2F9B">
        <w:rPr>
          <w:rFonts w:ascii="Book Antiqua" w:eastAsia="Book Antiqua" w:hAnsi="Book Antiqua" w:cs="Book Antiqua"/>
          <w:color w:val="000000" w:themeColor="text1"/>
        </w:rPr>
        <w:t xml:space="preserve">Department of Obstetrics and Gynecology, </w:t>
      </w:r>
      <w:proofErr w:type="spellStart"/>
      <w:r w:rsidR="002E120A" w:rsidRPr="008631AE">
        <w:rPr>
          <w:rFonts w:ascii="Book Antiqua" w:eastAsia="Book Antiqua" w:hAnsi="Book Antiqua" w:cs="Book Antiqua"/>
          <w:color w:val="000000" w:themeColor="text1"/>
        </w:rPr>
        <w:t>Qilu</w:t>
      </w:r>
      <w:proofErr w:type="spellEnd"/>
      <w:r w:rsidR="002E120A" w:rsidRPr="008631AE">
        <w:rPr>
          <w:rFonts w:ascii="Book Antiqua" w:eastAsia="Book Antiqua" w:hAnsi="Book Antiqua" w:cs="Book Antiqua"/>
          <w:color w:val="000000" w:themeColor="text1"/>
        </w:rPr>
        <w:t xml:space="preserve"> Hospital,</w:t>
      </w:r>
      <w:r w:rsidR="002E120A">
        <w:rPr>
          <w:rFonts w:ascii="Book Antiqua" w:eastAsia="Book Antiqua" w:hAnsi="Book Antiqua" w:cs="Book Antiqua"/>
          <w:color w:val="000000" w:themeColor="text1"/>
        </w:rPr>
        <w:t xml:space="preserve"> </w:t>
      </w:r>
      <w:proofErr w:type="spellStart"/>
      <w:r w:rsidR="002E120A" w:rsidRPr="008631AE">
        <w:rPr>
          <w:rFonts w:ascii="Book Antiqua" w:eastAsia="Book Antiqua" w:hAnsi="Book Antiqua" w:cs="Book Antiqua"/>
          <w:color w:val="000000" w:themeColor="text1"/>
        </w:rPr>
        <w:t>Cheeloo</w:t>
      </w:r>
      <w:proofErr w:type="spellEnd"/>
      <w:r w:rsidR="002E120A" w:rsidRPr="008631AE">
        <w:rPr>
          <w:rFonts w:ascii="Book Antiqua" w:eastAsia="Book Antiqua" w:hAnsi="Book Antiqua" w:cs="Book Antiqua"/>
          <w:color w:val="000000" w:themeColor="text1"/>
        </w:rPr>
        <w:t xml:space="preserve"> College of Medicine,</w:t>
      </w:r>
      <w:r w:rsidR="002E120A">
        <w:rPr>
          <w:rFonts w:ascii="Book Antiqua" w:eastAsia="Book Antiqua" w:hAnsi="Book Antiqua" w:cs="Book Antiqua"/>
          <w:color w:val="000000" w:themeColor="text1"/>
        </w:rPr>
        <w:t xml:space="preserve"> </w:t>
      </w:r>
      <w:r w:rsidR="002E120A" w:rsidRPr="008631AE">
        <w:rPr>
          <w:rFonts w:ascii="Book Antiqua" w:eastAsia="Book Antiqua" w:hAnsi="Book Antiqua" w:cs="Book Antiqua"/>
          <w:color w:val="000000" w:themeColor="text1"/>
        </w:rPr>
        <w:t>Shandong University</w:t>
      </w:r>
      <w:r w:rsidRPr="009B2F9B">
        <w:rPr>
          <w:rFonts w:ascii="Book Antiqua" w:eastAsia="Book Antiqua" w:hAnsi="Book Antiqua" w:cs="Book Antiqua"/>
          <w:color w:val="000000" w:themeColor="text1"/>
        </w:rPr>
        <w:t xml:space="preserve">, Jinan 250013, </w:t>
      </w:r>
      <w:r w:rsidR="000F4627" w:rsidRPr="009B2F9B">
        <w:rPr>
          <w:rFonts w:ascii="Book Antiqua" w:eastAsia="Book Antiqua" w:hAnsi="Book Antiqua" w:cs="Book Antiqua"/>
          <w:color w:val="000000" w:themeColor="text1"/>
        </w:rPr>
        <w:t xml:space="preserve">Shandong Province, </w:t>
      </w:r>
      <w:r w:rsidRPr="009B2F9B">
        <w:rPr>
          <w:rFonts w:ascii="Book Antiqua" w:eastAsia="Book Antiqua" w:hAnsi="Book Antiqua" w:cs="Book Antiqua"/>
          <w:color w:val="000000" w:themeColor="text1"/>
        </w:rPr>
        <w:t>China</w:t>
      </w:r>
    </w:p>
    <w:p w14:paraId="0CF5EB1B"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51492673" w14:textId="21F8BE49"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Author contributions: </w:t>
      </w:r>
      <w:r w:rsidRPr="009B2F9B">
        <w:rPr>
          <w:rFonts w:ascii="Book Antiqua" w:eastAsia="Book Antiqua" w:hAnsi="Book Antiqua" w:cs="Book Antiqua"/>
          <w:color w:val="000000" w:themeColor="text1"/>
        </w:rPr>
        <w:t>Huang</w:t>
      </w:r>
      <w:r w:rsidR="002D3A61" w:rsidRPr="009B2F9B">
        <w:rPr>
          <w:rFonts w:ascii="Book Antiqua" w:eastAsia="Book Antiqua" w:hAnsi="Book Antiqua" w:cs="Book Antiqua"/>
          <w:color w:val="000000" w:themeColor="text1"/>
        </w:rPr>
        <w:t xml:space="preserve"> TT</w:t>
      </w:r>
      <w:r w:rsidRPr="009B2F9B">
        <w:rPr>
          <w:rFonts w:ascii="Book Antiqua" w:eastAsia="Book Antiqua" w:hAnsi="Book Antiqua" w:cs="Book Antiqua"/>
          <w:color w:val="000000" w:themeColor="text1"/>
        </w:rPr>
        <w:t>, Sun</w:t>
      </w:r>
      <w:r w:rsidR="002D3A61" w:rsidRPr="009B2F9B">
        <w:rPr>
          <w:rFonts w:ascii="Book Antiqua" w:eastAsia="Book Antiqua" w:hAnsi="Book Antiqua" w:cs="Book Antiqua"/>
          <w:color w:val="000000" w:themeColor="text1"/>
        </w:rPr>
        <w:t xml:space="preserve"> WJ</w:t>
      </w:r>
      <w:r w:rsidRPr="009B2F9B">
        <w:rPr>
          <w:rFonts w:ascii="Book Antiqua" w:eastAsia="Book Antiqua" w:hAnsi="Book Antiqua" w:cs="Book Antiqua"/>
          <w:color w:val="000000" w:themeColor="text1"/>
        </w:rPr>
        <w:t>, Liu</w:t>
      </w:r>
      <w:r w:rsidR="002D3A61" w:rsidRPr="009B2F9B">
        <w:rPr>
          <w:rFonts w:ascii="Book Antiqua" w:eastAsia="Book Antiqua" w:hAnsi="Book Antiqua" w:cs="Book Antiqua"/>
          <w:color w:val="000000" w:themeColor="text1"/>
        </w:rPr>
        <w:t xml:space="preserve"> HY</w:t>
      </w:r>
      <w:r w:rsidRPr="009B2F9B">
        <w:rPr>
          <w:rFonts w:ascii="Book Antiqua" w:eastAsia="Book Antiqua" w:hAnsi="Book Antiqua" w:cs="Book Antiqua"/>
          <w:color w:val="000000" w:themeColor="text1"/>
        </w:rPr>
        <w:t>,</w:t>
      </w:r>
      <w:r w:rsidR="002D3A61"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and Cui </w:t>
      </w:r>
      <w:r w:rsidR="002D3A61" w:rsidRPr="009B2F9B">
        <w:rPr>
          <w:rFonts w:ascii="Book Antiqua" w:eastAsia="Book Antiqua" w:hAnsi="Book Antiqua" w:cs="Book Antiqua"/>
          <w:color w:val="000000" w:themeColor="text1"/>
        </w:rPr>
        <w:t xml:space="preserve">BX </w:t>
      </w:r>
      <w:r w:rsidRPr="009B2F9B">
        <w:rPr>
          <w:rFonts w:ascii="Book Antiqua" w:eastAsia="Book Antiqua" w:hAnsi="Book Antiqua" w:cs="Book Antiqua"/>
          <w:color w:val="000000" w:themeColor="text1"/>
        </w:rPr>
        <w:t>designed and coordinated the study; Huang</w:t>
      </w:r>
      <w:r w:rsidR="00AB490A" w:rsidRPr="009B2F9B">
        <w:rPr>
          <w:rFonts w:ascii="Book Antiqua" w:eastAsia="Book Antiqua" w:hAnsi="Book Antiqua" w:cs="Book Antiqua"/>
          <w:color w:val="000000" w:themeColor="text1"/>
        </w:rPr>
        <w:t xml:space="preserve"> TT</w:t>
      </w:r>
      <w:r w:rsidRPr="009B2F9B">
        <w:rPr>
          <w:rFonts w:ascii="Book Antiqua" w:eastAsia="Book Antiqua" w:hAnsi="Book Antiqua" w:cs="Book Antiqua"/>
          <w:color w:val="000000" w:themeColor="text1"/>
        </w:rPr>
        <w:t>, Sun</w:t>
      </w:r>
      <w:r w:rsidR="00AB490A" w:rsidRPr="009B2F9B">
        <w:rPr>
          <w:rFonts w:ascii="Book Antiqua" w:eastAsia="Book Antiqua" w:hAnsi="Book Antiqua" w:cs="Book Antiqua"/>
          <w:color w:val="000000" w:themeColor="text1"/>
        </w:rPr>
        <w:t xml:space="preserve"> WJ</w:t>
      </w:r>
      <w:r w:rsidRPr="009B2F9B">
        <w:rPr>
          <w:rFonts w:ascii="Book Antiqua" w:eastAsia="Book Antiqua" w:hAnsi="Book Antiqua" w:cs="Book Antiqua"/>
          <w:color w:val="000000" w:themeColor="text1"/>
        </w:rPr>
        <w:t>,</w:t>
      </w:r>
      <w:r w:rsidR="00AB490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and Ma </w:t>
      </w:r>
      <w:r w:rsidR="00AB490A" w:rsidRPr="009B2F9B">
        <w:rPr>
          <w:rFonts w:ascii="Book Antiqua" w:eastAsia="Book Antiqua" w:hAnsi="Book Antiqua" w:cs="Book Antiqua"/>
          <w:color w:val="000000" w:themeColor="text1"/>
        </w:rPr>
        <w:t xml:space="preserve">HL </w:t>
      </w:r>
      <w:r w:rsidRPr="009B2F9B">
        <w:rPr>
          <w:rFonts w:ascii="Book Antiqua" w:eastAsia="Book Antiqua" w:hAnsi="Book Antiqua" w:cs="Book Antiqua"/>
          <w:color w:val="000000" w:themeColor="text1"/>
        </w:rPr>
        <w:t>performed the experiments,</w:t>
      </w:r>
      <w:r w:rsidR="004C49F7" w:rsidRPr="009B2F9B">
        <w:rPr>
          <w:rFonts w:ascii="Book Antiqua" w:eastAsia="Book Antiqua" w:hAnsi="Book Antiqua" w:cs="Book Antiqua"/>
          <w:color w:val="000000" w:themeColor="text1"/>
        </w:rPr>
        <w:t xml:space="preserve"> </w:t>
      </w:r>
      <w:r w:rsidR="005D10F9" w:rsidRPr="009B2F9B">
        <w:rPr>
          <w:rFonts w:ascii="Book Antiqua" w:eastAsia="Book Antiqua" w:hAnsi="Book Antiqua" w:cs="Book Antiqua"/>
          <w:color w:val="000000" w:themeColor="text1"/>
        </w:rPr>
        <w:t>acquired,</w:t>
      </w:r>
      <w:r w:rsidRPr="009B2F9B">
        <w:rPr>
          <w:rFonts w:ascii="Book Antiqua" w:eastAsia="Book Antiqua" w:hAnsi="Book Antiqua" w:cs="Book Antiqua"/>
          <w:color w:val="000000" w:themeColor="text1"/>
        </w:rPr>
        <w:t xml:space="preserve"> and </w:t>
      </w:r>
      <w:r w:rsidRPr="009B2F9B">
        <w:rPr>
          <w:rFonts w:ascii="Book Antiqua" w:eastAsia="Book Antiqua" w:hAnsi="Book Antiqua" w:cs="Book Antiqua"/>
          <w:color w:val="000000" w:themeColor="text1"/>
        </w:rPr>
        <w:lastRenderedPageBreak/>
        <w:t>analyzed the data; Huang</w:t>
      </w:r>
      <w:r w:rsidR="004C49F7" w:rsidRPr="009B2F9B">
        <w:rPr>
          <w:rFonts w:ascii="Book Antiqua" w:eastAsia="Book Antiqua" w:hAnsi="Book Antiqua" w:cs="Book Antiqua"/>
          <w:color w:val="000000" w:themeColor="text1"/>
        </w:rPr>
        <w:t xml:space="preserve"> TT</w:t>
      </w:r>
      <w:r w:rsidRPr="009B2F9B">
        <w:rPr>
          <w:rFonts w:ascii="Book Antiqua" w:eastAsia="Book Antiqua" w:hAnsi="Book Antiqua" w:cs="Book Antiqua"/>
          <w:color w:val="000000" w:themeColor="text1"/>
        </w:rPr>
        <w:t>, Sun</w:t>
      </w:r>
      <w:r w:rsidR="004C49F7" w:rsidRPr="009B2F9B">
        <w:rPr>
          <w:rFonts w:ascii="Book Antiqua" w:eastAsia="Book Antiqua" w:hAnsi="Book Antiqua" w:cs="Book Antiqua"/>
          <w:color w:val="000000" w:themeColor="text1"/>
        </w:rPr>
        <w:t xml:space="preserve"> WJ</w:t>
      </w:r>
      <w:r w:rsidRPr="009B2F9B">
        <w:rPr>
          <w:rFonts w:ascii="Book Antiqua" w:eastAsia="Book Antiqua" w:hAnsi="Book Antiqua" w:cs="Book Antiqua"/>
          <w:color w:val="000000" w:themeColor="text1"/>
        </w:rPr>
        <w:t>,</w:t>
      </w:r>
      <w:r w:rsidR="004C49F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and Liu </w:t>
      </w:r>
      <w:r w:rsidR="004C49F7" w:rsidRPr="009B2F9B">
        <w:rPr>
          <w:rFonts w:ascii="Book Antiqua" w:eastAsia="Book Antiqua" w:hAnsi="Book Antiqua" w:cs="Book Antiqua"/>
          <w:color w:val="000000" w:themeColor="text1"/>
        </w:rPr>
        <w:t xml:space="preserve">HY </w:t>
      </w:r>
      <w:r w:rsidRPr="009B2F9B">
        <w:rPr>
          <w:rFonts w:ascii="Book Antiqua" w:eastAsia="Book Antiqua" w:hAnsi="Book Antiqua" w:cs="Book Antiqua"/>
          <w:color w:val="000000" w:themeColor="text1"/>
        </w:rPr>
        <w:t xml:space="preserve">interpreted the data; Huang </w:t>
      </w:r>
      <w:r w:rsidR="004C49F7" w:rsidRPr="009B2F9B">
        <w:rPr>
          <w:rFonts w:ascii="Book Antiqua" w:eastAsia="Book Antiqua" w:hAnsi="Book Antiqua" w:cs="Book Antiqua"/>
          <w:color w:val="000000" w:themeColor="text1"/>
        </w:rPr>
        <w:t xml:space="preserve">TT </w:t>
      </w:r>
      <w:r w:rsidRPr="009B2F9B">
        <w:rPr>
          <w:rFonts w:ascii="Book Antiqua" w:eastAsia="Book Antiqua" w:hAnsi="Book Antiqua" w:cs="Book Antiqua"/>
          <w:color w:val="000000" w:themeColor="text1"/>
        </w:rPr>
        <w:t xml:space="preserve">and Sun </w:t>
      </w:r>
      <w:r w:rsidR="004C49F7" w:rsidRPr="009B2F9B">
        <w:rPr>
          <w:rFonts w:ascii="Book Antiqua" w:eastAsia="Book Antiqua" w:hAnsi="Book Antiqua" w:cs="Book Antiqua"/>
          <w:color w:val="000000" w:themeColor="text1"/>
        </w:rPr>
        <w:t xml:space="preserve">WJ </w:t>
      </w:r>
      <w:r w:rsidRPr="009B2F9B">
        <w:rPr>
          <w:rFonts w:ascii="Book Antiqua" w:eastAsia="Book Antiqua" w:hAnsi="Book Antiqua" w:cs="Book Antiqua"/>
          <w:color w:val="000000" w:themeColor="text1"/>
        </w:rPr>
        <w:t>wrote the manuscript;</w:t>
      </w:r>
      <w:r w:rsidR="004C49F7" w:rsidRPr="009B2F9B">
        <w:rPr>
          <w:rFonts w:ascii="Book Antiqua" w:eastAsia="Book Antiqua" w:hAnsi="Book Antiqua" w:cs="Book Antiqua"/>
          <w:color w:val="000000" w:themeColor="text1"/>
        </w:rPr>
        <w:t xml:space="preserve"> </w:t>
      </w:r>
      <w:r w:rsidR="00331B61">
        <w:rPr>
          <w:rFonts w:ascii="Book Antiqua" w:eastAsia="Book Antiqua" w:hAnsi="Book Antiqua" w:cs="Book Antiqua"/>
          <w:color w:val="000000" w:themeColor="text1"/>
        </w:rPr>
        <w:t>A</w:t>
      </w:r>
      <w:r w:rsidRPr="009B2F9B">
        <w:rPr>
          <w:rFonts w:ascii="Book Antiqua" w:eastAsia="Book Antiqua" w:hAnsi="Book Antiqua" w:cs="Book Antiqua"/>
          <w:color w:val="000000" w:themeColor="text1"/>
        </w:rPr>
        <w:t>ll authors approved the final version of the article.</w:t>
      </w:r>
    </w:p>
    <w:p w14:paraId="7E54FA17"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1D0B4F46" w14:textId="6296E9E9"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Supported by </w:t>
      </w:r>
      <w:r w:rsidRPr="009B2F9B">
        <w:rPr>
          <w:rFonts w:ascii="Book Antiqua" w:eastAsia="Book Antiqua" w:hAnsi="Book Antiqua" w:cs="Book Antiqua"/>
          <w:color w:val="000000" w:themeColor="text1"/>
        </w:rPr>
        <w:t xml:space="preserve">The Scientific Research Fund of </w:t>
      </w:r>
      <w:proofErr w:type="spellStart"/>
      <w:r w:rsidRPr="009B2F9B">
        <w:rPr>
          <w:rFonts w:ascii="Book Antiqua" w:eastAsia="Book Antiqua" w:hAnsi="Book Antiqua" w:cs="Book Antiqua"/>
          <w:color w:val="000000" w:themeColor="text1"/>
        </w:rPr>
        <w:t>Qilu</w:t>
      </w:r>
      <w:proofErr w:type="spellEnd"/>
      <w:r w:rsidRPr="009B2F9B">
        <w:rPr>
          <w:rFonts w:ascii="Book Antiqua" w:eastAsia="Book Antiqua" w:hAnsi="Book Antiqua" w:cs="Book Antiqua"/>
          <w:color w:val="000000" w:themeColor="text1"/>
        </w:rPr>
        <w:t xml:space="preserve"> Hospital (Qingdao),</w:t>
      </w:r>
      <w:r w:rsidR="005E2AAE"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No. QDKY2015ZD04.</w:t>
      </w:r>
    </w:p>
    <w:p w14:paraId="55ED0147"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056DA43" w14:textId="1BB5CA84"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Corresponding author: Bao</w:t>
      </w:r>
      <w:r w:rsidR="005E2AAE" w:rsidRPr="009B2F9B">
        <w:rPr>
          <w:rFonts w:ascii="Book Antiqua" w:eastAsia="Book Antiqua" w:hAnsi="Book Antiqua" w:cs="Book Antiqua"/>
          <w:b/>
          <w:bCs/>
          <w:color w:val="000000" w:themeColor="text1"/>
        </w:rPr>
        <w:t xml:space="preserve">-Xia </w:t>
      </w:r>
      <w:r w:rsidRPr="009B2F9B">
        <w:rPr>
          <w:rFonts w:ascii="Book Antiqua" w:eastAsia="Book Antiqua" w:hAnsi="Book Antiqua" w:cs="Book Antiqua"/>
          <w:b/>
          <w:bCs/>
          <w:color w:val="000000" w:themeColor="text1"/>
        </w:rPr>
        <w:t xml:space="preserve">Cui, PhD, Chief Physician, Professor, </w:t>
      </w:r>
      <w:r w:rsidRPr="009B2F9B">
        <w:rPr>
          <w:rFonts w:ascii="Book Antiqua" w:eastAsia="Book Antiqua" w:hAnsi="Book Antiqua" w:cs="Book Antiqua"/>
          <w:color w:val="000000" w:themeColor="text1"/>
        </w:rPr>
        <w:t>Department of Obstetrics and Gynecology,</w:t>
      </w:r>
      <w:r w:rsidR="008631AE" w:rsidRPr="008631AE">
        <w:t xml:space="preserve"> </w:t>
      </w:r>
      <w:proofErr w:type="spellStart"/>
      <w:r w:rsidR="008631AE" w:rsidRPr="008631AE">
        <w:rPr>
          <w:rFonts w:ascii="Book Antiqua" w:eastAsia="Book Antiqua" w:hAnsi="Book Antiqua" w:cs="Book Antiqua"/>
          <w:color w:val="000000" w:themeColor="text1"/>
        </w:rPr>
        <w:t>Qilu</w:t>
      </w:r>
      <w:proofErr w:type="spellEnd"/>
      <w:r w:rsidR="008631AE" w:rsidRPr="008631AE">
        <w:rPr>
          <w:rFonts w:ascii="Book Antiqua" w:eastAsia="Book Antiqua" w:hAnsi="Book Antiqua" w:cs="Book Antiqua"/>
          <w:color w:val="000000" w:themeColor="text1"/>
        </w:rPr>
        <w:t xml:space="preserve"> Hospital,</w:t>
      </w:r>
      <w:r w:rsidR="008631AE">
        <w:rPr>
          <w:rFonts w:ascii="Book Antiqua" w:eastAsia="Book Antiqua" w:hAnsi="Book Antiqua" w:cs="Book Antiqua"/>
          <w:color w:val="000000" w:themeColor="text1"/>
        </w:rPr>
        <w:t xml:space="preserve"> </w:t>
      </w:r>
      <w:proofErr w:type="spellStart"/>
      <w:r w:rsidR="008631AE" w:rsidRPr="008631AE">
        <w:rPr>
          <w:rFonts w:ascii="Book Antiqua" w:eastAsia="Book Antiqua" w:hAnsi="Book Antiqua" w:cs="Book Antiqua"/>
          <w:color w:val="000000" w:themeColor="text1"/>
        </w:rPr>
        <w:t>Cheeloo</w:t>
      </w:r>
      <w:proofErr w:type="spellEnd"/>
      <w:r w:rsidR="008631AE" w:rsidRPr="008631AE">
        <w:rPr>
          <w:rFonts w:ascii="Book Antiqua" w:eastAsia="Book Antiqua" w:hAnsi="Book Antiqua" w:cs="Book Antiqua"/>
          <w:color w:val="000000" w:themeColor="text1"/>
        </w:rPr>
        <w:t xml:space="preserve"> College of Medicine,</w:t>
      </w:r>
      <w:r w:rsidR="008631AE">
        <w:rPr>
          <w:rFonts w:ascii="Book Antiqua" w:eastAsia="Book Antiqua" w:hAnsi="Book Antiqua" w:cs="Book Antiqua"/>
          <w:color w:val="000000" w:themeColor="text1"/>
        </w:rPr>
        <w:t xml:space="preserve"> </w:t>
      </w:r>
      <w:r w:rsidR="008631AE" w:rsidRPr="008631AE">
        <w:rPr>
          <w:rFonts w:ascii="Book Antiqua" w:eastAsia="Book Antiqua" w:hAnsi="Book Antiqua" w:cs="Book Antiqua"/>
          <w:color w:val="000000" w:themeColor="text1"/>
        </w:rPr>
        <w:t>Shandong University</w:t>
      </w:r>
      <w:r w:rsidRPr="009B2F9B">
        <w:rPr>
          <w:rFonts w:ascii="Book Antiqua" w:eastAsia="Book Antiqua" w:hAnsi="Book Antiqua" w:cs="Book Antiqua"/>
          <w:color w:val="000000" w:themeColor="text1"/>
        </w:rPr>
        <w:t xml:space="preserve">, </w:t>
      </w:r>
      <w:r w:rsidR="008347C2" w:rsidRPr="009B2F9B">
        <w:rPr>
          <w:rFonts w:ascii="Book Antiqua" w:eastAsia="Book Antiqua" w:hAnsi="Book Antiqua" w:cs="Book Antiqua"/>
          <w:color w:val="000000" w:themeColor="text1"/>
        </w:rPr>
        <w:t xml:space="preserve">No. </w:t>
      </w:r>
      <w:r w:rsidRPr="009B2F9B">
        <w:rPr>
          <w:rFonts w:ascii="Book Antiqua" w:eastAsia="Book Antiqua" w:hAnsi="Book Antiqua" w:cs="Book Antiqua"/>
          <w:color w:val="000000" w:themeColor="text1"/>
        </w:rPr>
        <w:t xml:space="preserve">107 </w:t>
      </w:r>
      <w:proofErr w:type="spellStart"/>
      <w:r w:rsidRPr="009B2F9B">
        <w:rPr>
          <w:rFonts w:ascii="Book Antiqua" w:eastAsia="Book Antiqua" w:hAnsi="Book Antiqua" w:cs="Book Antiqua"/>
          <w:color w:val="000000" w:themeColor="text1"/>
        </w:rPr>
        <w:t>Wenhua</w:t>
      </w:r>
      <w:proofErr w:type="spellEnd"/>
      <w:r w:rsidRPr="009B2F9B">
        <w:rPr>
          <w:rFonts w:ascii="Book Antiqua" w:eastAsia="Book Antiqua" w:hAnsi="Book Antiqua" w:cs="Book Antiqua"/>
          <w:color w:val="000000" w:themeColor="text1"/>
        </w:rPr>
        <w:t xml:space="preserve"> Xi R</w:t>
      </w:r>
      <w:r w:rsidR="008347C2" w:rsidRPr="009B2F9B">
        <w:rPr>
          <w:rFonts w:ascii="Book Antiqua" w:eastAsia="Book Antiqua" w:hAnsi="Book Antiqua" w:cs="Book Antiqua"/>
          <w:color w:val="000000" w:themeColor="text1"/>
        </w:rPr>
        <w:t>oa</w:t>
      </w:r>
      <w:r w:rsidRPr="009B2F9B">
        <w:rPr>
          <w:rFonts w:ascii="Book Antiqua" w:eastAsia="Book Antiqua" w:hAnsi="Book Antiqua" w:cs="Book Antiqua"/>
          <w:color w:val="000000" w:themeColor="text1"/>
        </w:rPr>
        <w:t xml:space="preserve">d, Jinan 250013, </w:t>
      </w:r>
      <w:r w:rsidR="008347C2" w:rsidRPr="009B2F9B">
        <w:rPr>
          <w:rFonts w:ascii="Book Antiqua" w:eastAsia="Book Antiqua" w:hAnsi="Book Antiqua" w:cs="Book Antiqua"/>
          <w:color w:val="000000" w:themeColor="text1"/>
        </w:rPr>
        <w:t xml:space="preserve">Shandong Province, </w:t>
      </w:r>
      <w:r w:rsidRPr="009B2F9B">
        <w:rPr>
          <w:rFonts w:ascii="Book Antiqua" w:eastAsia="Book Antiqua" w:hAnsi="Book Antiqua" w:cs="Book Antiqua"/>
          <w:color w:val="000000" w:themeColor="text1"/>
        </w:rPr>
        <w:t>China. cuibaoxia@sdu.edu.cn</w:t>
      </w:r>
    </w:p>
    <w:p w14:paraId="1EFFEB2C"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5AEDBE9E"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Received: </w:t>
      </w:r>
      <w:r w:rsidRPr="009B2F9B">
        <w:rPr>
          <w:rFonts w:ascii="Book Antiqua" w:eastAsia="Book Antiqua" w:hAnsi="Book Antiqua" w:cs="Book Antiqua"/>
          <w:color w:val="000000" w:themeColor="text1"/>
        </w:rPr>
        <w:t>July 22, 2021</w:t>
      </w:r>
    </w:p>
    <w:p w14:paraId="6DB68E22" w14:textId="58126FD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Revised: </w:t>
      </w:r>
      <w:r w:rsidR="00C35CC4" w:rsidRPr="009B2F9B">
        <w:rPr>
          <w:rFonts w:ascii="Book Antiqua" w:eastAsia="Book Antiqua" w:hAnsi="Book Antiqua" w:cs="Book Antiqua"/>
          <w:color w:val="000000" w:themeColor="text1"/>
        </w:rPr>
        <w:t>August 29, 2021</w:t>
      </w:r>
    </w:p>
    <w:p w14:paraId="0F77AD49" w14:textId="523F80F5"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Accepted:</w:t>
      </w:r>
      <w:r w:rsidR="006138EC" w:rsidRPr="006138EC">
        <w:rPr>
          <w:rFonts w:ascii="Book Antiqua" w:eastAsia="Book Antiqua" w:hAnsi="Book Antiqua" w:cs="Book Antiqua"/>
          <w:color w:val="000000"/>
        </w:rPr>
        <w:t xml:space="preserve"> </w:t>
      </w:r>
      <w:r w:rsidR="006138EC">
        <w:rPr>
          <w:rFonts w:ascii="Book Antiqua" w:eastAsia="Book Antiqua" w:hAnsi="Book Antiqua" w:cs="Book Antiqua"/>
          <w:color w:val="000000"/>
        </w:rPr>
        <w:t>September 19, 2021</w:t>
      </w:r>
    </w:p>
    <w:p w14:paraId="7D3F719A" w14:textId="08F2DD4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Published online:</w:t>
      </w:r>
    </w:p>
    <w:p w14:paraId="1AEC4BD3" w14:textId="77777777" w:rsidR="00C35CC4" w:rsidRPr="009B2F9B" w:rsidRDefault="00C35CC4" w:rsidP="009B2F9B">
      <w:pPr>
        <w:adjustRightInd w:val="0"/>
        <w:snapToGrid w:val="0"/>
        <w:spacing w:line="360" w:lineRule="auto"/>
        <w:jc w:val="both"/>
        <w:rPr>
          <w:rFonts w:ascii="Book Antiqua" w:eastAsia="Book Antiqua" w:hAnsi="Book Antiqua" w:cs="Book Antiqua"/>
          <w:b/>
          <w:color w:val="000000" w:themeColor="text1"/>
        </w:rPr>
      </w:pPr>
    </w:p>
    <w:p w14:paraId="556EFFBA" w14:textId="79EAAAB7" w:rsidR="00331B61" w:rsidRDefault="00331B61">
      <w:pPr>
        <w:rPr>
          <w:rFonts w:ascii="Book Antiqua" w:eastAsia="Book Antiqua" w:hAnsi="Book Antiqua" w:cs="Book Antiqua"/>
          <w:b/>
          <w:color w:val="000000" w:themeColor="text1"/>
        </w:rPr>
      </w:pPr>
    </w:p>
    <w:p w14:paraId="4F6814DB" w14:textId="4918BF48"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Abstract</w:t>
      </w:r>
    </w:p>
    <w:p w14:paraId="66F50580"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BACKGROUND</w:t>
      </w:r>
    </w:p>
    <w:p w14:paraId="60E0E793" w14:textId="7E14C923"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Gestational diabetes mellitus (GDM) is associated with a heightened level of oxidative stress, which is</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characterized</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by</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the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overproduction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of</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reactive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oxygen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species (ROS) from</w:t>
      </w:r>
      <w:r w:rsidRPr="009B2F9B">
        <w:rPr>
          <w:rFonts w:ascii="Book Antiqua" w:eastAsia="Book Antiqua" w:hAnsi="Book Antiqua" w:cs="Book Antiqua"/>
          <w:color w:val="000000" w:themeColor="text1"/>
          <w:shd w:val="clear" w:color="auto" w:fill="FFFFFF"/>
        </w:rPr>
        <w:t xml:space="preserve"> </w:t>
      </w:r>
      <w:r w:rsidRPr="009B2F9B">
        <w:rPr>
          <w:rFonts w:ascii="Book Antiqua" w:eastAsia="Book Antiqua" w:hAnsi="Book Antiqua" w:cs="Book Antiqua"/>
          <w:color w:val="000000" w:themeColor="text1"/>
        </w:rPr>
        <w:t xml:space="preserve">mitochondria. Previous studies showed that mitochondrial dysfunction is regulated by </w:t>
      </w:r>
      <w:r w:rsidR="002A42B1" w:rsidRPr="009B2F9B">
        <w:rPr>
          <w:rFonts w:ascii="Book Antiqua" w:eastAsia="Book Antiqua" w:hAnsi="Book Antiqua" w:cs="Book Antiqua"/>
          <w:color w:val="000000" w:themeColor="text1"/>
        </w:rPr>
        <w:t xml:space="preserve">dynamin-related protein 1 (Drp1) </w:t>
      </w:r>
      <w:r w:rsidRPr="009B2F9B">
        <w:rPr>
          <w:rFonts w:ascii="Book Antiqua" w:eastAsia="Book Antiqua" w:hAnsi="Book Antiqua" w:cs="Book Antiqua"/>
          <w:color w:val="000000" w:themeColor="text1"/>
        </w:rPr>
        <w:t xml:space="preserve">and p66Shc in </w:t>
      </w:r>
      <w:r w:rsidR="00CB63A3">
        <w:rPr>
          <w:rFonts w:ascii="Book Antiqua" w:eastAsia="Book Antiqua" w:hAnsi="Book Antiqua" w:cs="Book Antiqua"/>
          <w:color w:val="000000" w:themeColor="text1"/>
        </w:rPr>
        <w:t>G</w:t>
      </w:r>
      <w:r w:rsidRPr="009B2F9B">
        <w:rPr>
          <w:rFonts w:ascii="Book Antiqua" w:eastAsia="Book Antiqua" w:hAnsi="Book Antiqua" w:cs="Book Antiqua"/>
          <w:color w:val="000000" w:themeColor="text1"/>
        </w:rPr>
        <w:t>DM.</w:t>
      </w:r>
    </w:p>
    <w:p w14:paraId="2F20D7B5"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1A00046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AIM</w:t>
      </w:r>
    </w:p>
    <w:p w14:paraId="0DB5F8D4" w14:textId="7E752E2F" w:rsidR="00A77B3E" w:rsidRPr="009B2F9B" w:rsidRDefault="005A608A" w:rsidP="009B2F9B">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aim was t</w:t>
      </w:r>
      <w:r w:rsidR="00F351F7" w:rsidRPr="009B2F9B">
        <w:rPr>
          <w:rFonts w:ascii="Book Antiqua" w:eastAsia="Book Antiqua" w:hAnsi="Book Antiqua" w:cs="Book Antiqua"/>
          <w:color w:val="000000" w:themeColor="text1"/>
        </w:rPr>
        <w:t>o investigate the expression of Drp1 and p66Shc and their possible mechanisms in the pathogenesis of GDM.</w:t>
      </w:r>
    </w:p>
    <w:p w14:paraId="191797D6"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3928B6C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METHODS</w:t>
      </w:r>
    </w:p>
    <w:p w14:paraId="69F88F16" w14:textId="5C608BB8"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A total of 30 pregnant women, 15 with GDM and 15 without GDM, were enrolled. Peripheral blood mononuclear cells and placental tissue were collected. The human </w:t>
      </w:r>
      <w:r w:rsidR="005A608A" w:rsidRPr="009B2F9B">
        <w:rPr>
          <w:rFonts w:ascii="Book Antiqua" w:eastAsia="Book Antiqua" w:hAnsi="Book Antiqua" w:cs="Book Antiqua"/>
          <w:color w:val="000000" w:themeColor="text1"/>
        </w:rPr>
        <w:t xml:space="preserve">JEG3 </w:t>
      </w:r>
      <w:r w:rsidRPr="009B2F9B">
        <w:rPr>
          <w:rFonts w:ascii="Book Antiqua" w:eastAsia="Book Antiqua" w:hAnsi="Book Antiqua" w:cs="Book Antiqua"/>
          <w:color w:val="000000" w:themeColor="text1"/>
        </w:rPr>
        <w:t xml:space="preserve">trophoblast cell line was cultivated in 5.5 mmol/L or 30 mmol/L glucose and transfected with </w:t>
      </w:r>
      <w:r w:rsidR="005A608A">
        <w:rPr>
          <w:rFonts w:ascii="Book Antiqua" w:eastAsia="Book Antiqua" w:hAnsi="Book Antiqua" w:cs="Book Antiqua"/>
          <w:color w:val="000000" w:themeColor="text1"/>
        </w:rPr>
        <w:t>wild-type (</w:t>
      </w:r>
      <w:proofErr w:type="spellStart"/>
      <w:r w:rsidRPr="009B2F9B">
        <w:rPr>
          <w:rFonts w:ascii="Book Antiqua" w:eastAsia="Book Antiqua" w:hAnsi="Book Antiqua" w:cs="Book Antiqua"/>
          <w:color w:val="000000" w:themeColor="text1"/>
        </w:rPr>
        <w:t>wt</w:t>
      </w:r>
      <w:proofErr w:type="spellEnd"/>
      <w:r w:rsidR="005A608A">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-p66Shc and p66Shc siRNA. P66Shc and Drp1 mRNA levels were detected by quantitative real-time polymerase chain reaction. The expression of p66Shc and Drp1 was </w:t>
      </w:r>
      <w:r w:rsidR="005A608A">
        <w:rPr>
          <w:rFonts w:ascii="Book Antiqua" w:eastAsia="Book Antiqua" w:hAnsi="Book Antiqua" w:cs="Book Antiqua"/>
          <w:color w:val="000000" w:themeColor="text1"/>
        </w:rPr>
        <w:t>assayed</w:t>
      </w:r>
      <w:r w:rsidR="005A608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by immunohistochemistry and </w:t>
      </w:r>
      <w:r w:rsidR="005A608A">
        <w:rPr>
          <w:rFonts w:ascii="Book Antiqua" w:eastAsia="Book Antiqua" w:hAnsi="Book Antiqua" w:cs="Book Antiqua"/>
          <w:color w:val="000000" w:themeColor="text1"/>
        </w:rPr>
        <w:t>w</w:t>
      </w:r>
      <w:r w:rsidRPr="009B2F9B">
        <w:rPr>
          <w:rFonts w:ascii="Book Antiqua" w:eastAsia="Book Antiqua" w:hAnsi="Book Antiqua" w:cs="Book Antiqua"/>
          <w:color w:val="000000" w:themeColor="text1"/>
        </w:rPr>
        <w:t>estern blot</w:t>
      </w:r>
      <w:r w:rsidR="005A608A">
        <w:rPr>
          <w:rFonts w:ascii="Book Antiqua" w:eastAsia="Book Antiqua" w:hAnsi="Book Antiqua" w:cs="Book Antiqua"/>
          <w:color w:val="000000" w:themeColor="text1"/>
        </w:rPr>
        <w:t>ting</w:t>
      </w:r>
      <w:r w:rsidRPr="009B2F9B">
        <w:rPr>
          <w:rFonts w:ascii="Book Antiqua" w:eastAsia="Book Antiqua" w:hAnsi="Book Antiqua" w:cs="Book Antiqua"/>
          <w:color w:val="000000" w:themeColor="text1"/>
        </w:rPr>
        <w:t xml:space="preserve">. ROS was </w:t>
      </w:r>
      <w:r w:rsidR="005A608A">
        <w:rPr>
          <w:rFonts w:ascii="Book Antiqua" w:eastAsia="Book Antiqua" w:hAnsi="Book Antiqua" w:cs="Book Antiqua"/>
          <w:color w:val="000000" w:themeColor="text1"/>
        </w:rPr>
        <w:t>assayed</w:t>
      </w:r>
      <w:r w:rsidR="005A608A" w:rsidRPr="009B2F9B">
        <w:rPr>
          <w:rFonts w:ascii="Book Antiqua" w:eastAsia="Book Antiqua" w:hAnsi="Book Antiqua" w:cs="Book Antiqua"/>
          <w:color w:val="000000" w:themeColor="text1"/>
        </w:rPr>
        <w:t xml:space="preserve"> </w:t>
      </w:r>
      <w:r w:rsidR="005A608A">
        <w:rPr>
          <w:rFonts w:ascii="Book Antiqua" w:eastAsia="Book Antiqua" w:hAnsi="Book Antiqua" w:cs="Book Antiqua"/>
          <w:color w:val="000000" w:themeColor="text1"/>
        </w:rPr>
        <w:t>by</w:t>
      </w:r>
      <w:r w:rsidR="005A608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dihydroethidium staining.</w:t>
      </w:r>
    </w:p>
    <w:p w14:paraId="7F9631EE"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400669B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RESULTS</w:t>
      </w:r>
    </w:p>
    <w:p w14:paraId="5112DE8F" w14:textId="0851B93D"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The</w:t>
      </w:r>
      <w:r w:rsidRPr="009B2F9B">
        <w:rPr>
          <w:rFonts w:ascii="Book Antiqua" w:eastAsia="Book Antiqua" w:hAnsi="Book Antiqua" w:cs="Book Antiqua"/>
          <w:i/>
          <w:iCs/>
          <w:color w:val="000000" w:themeColor="text1"/>
        </w:rPr>
        <w:t xml:space="preserve"> </w:t>
      </w:r>
      <w:r w:rsidRPr="009B2F9B">
        <w:rPr>
          <w:rFonts w:ascii="Book Antiqua" w:eastAsia="Book Antiqua" w:hAnsi="Book Antiqua" w:cs="Book Antiqua"/>
          <w:color w:val="000000" w:themeColor="text1"/>
        </w:rPr>
        <w:t>p66Shc mRNA level was increased in the serum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 and placentas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&lt; 0.01) of </w:t>
      </w:r>
      <w:r w:rsidR="00CB63A3">
        <w:rPr>
          <w:rFonts w:ascii="Book Antiqua" w:eastAsia="Book Antiqua" w:hAnsi="Book Antiqua" w:cs="Book Antiqua"/>
          <w:color w:val="000000" w:themeColor="text1"/>
        </w:rPr>
        <w:t xml:space="preserve">women with </w:t>
      </w:r>
      <w:r w:rsidRPr="009B2F9B">
        <w:rPr>
          <w:rFonts w:ascii="Book Antiqua" w:eastAsia="Book Antiqua" w:hAnsi="Book Antiqua" w:cs="Book Antiqua"/>
          <w:color w:val="000000" w:themeColor="text1"/>
        </w:rPr>
        <w:t xml:space="preserve">GDM, and the </w:t>
      </w:r>
      <w:r w:rsidR="00CB63A3">
        <w:rPr>
          <w:rFonts w:ascii="Book Antiqua" w:eastAsia="Book Antiqua" w:hAnsi="Book Antiqua" w:cs="Book Antiqua"/>
          <w:color w:val="000000" w:themeColor="text1"/>
        </w:rPr>
        <w:t xml:space="preserve">expression of </w:t>
      </w:r>
      <w:r w:rsidRPr="009B2F9B">
        <w:rPr>
          <w:rFonts w:ascii="Book Antiqua" w:eastAsia="Book Antiqua" w:hAnsi="Book Antiqua" w:cs="Book Antiqua"/>
          <w:color w:val="000000" w:themeColor="text1"/>
        </w:rPr>
        <w:t>Drp1 mRNA and protein were also increased in placentas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0.05). In JEG3 cells treated with 30 mmol/L glucose, the mRNA and protein expression of p66Shc and Drp1 were increased at 24 h (</w:t>
      </w:r>
      <w:r w:rsidR="00CB63A3">
        <w:rPr>
          <w:rFonts w:ascii="Book Antiqua" w:eastAsia="Book Antiqua" w:hAnsi="Book Antiqua" w:cs="Book Antiqua"/>
          <w:color w:val="000000" w:themeColor="text1"/>
        </w:rPr>
        <w:t xml:space="preserve">both </w:t>
      </w:r>
      <w:r w:rsidR="00701817" w:rsidRPr="009B2F9B">
        <w:rPr>
          <w:rFonts w:ascii="Book Antiqua" w:eastAsia="Book Antiqua" w:hAnsi="Book Antiqua" w:cs="Book Antiqua"/>
          <w:i/>
          <w:iCs/>
          <w:color w:val="000000" w:themeColor="text1"/>
        </w:rPr>
        <w:t>P</w:t>
      </w:r>
      <w:r w:rsidR="0070181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0.05), 48 h (</w:t>
      </w:r>
      <w:r w:rsidR="00CB63A3">
        <w:rPr>
          <w:rFonts w:ascii="Book Antiqua" w:eastAsia="Book Antiqua" w:hAnsi="Book Antiqua" w:cs="Book Antiqua"/>
          <w:color w:val="000000" w:themeColor="text1"/>
        </w:rPr>
        <w:t xml:space="preserve">both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 and 72 h (</w:t>
      </w:r>
      <w:r w:rsidR="00CB63A3">
        <w:rPr>
          <w:rFonts w:ascii="Book Antiqua" w:eastAsia="Book Antiqua" w:hAnsi="Book Antiqua" w:cs="Book Antiqua"/>
          <w:color w:val="000000" w:themeColor="text1"/>
        </w:rPr>
        <w:t xml:space="preserve">both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0.001)</w:t>
      </w:r>
      <w:r w:rsidR="00CB63A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ROS expression was also increased. High levels of Drp1 and ROS expression were detected in JEG3 cells transfected with wt-p66Shc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 and low levels were detected in JEG3 cells transfected with p66Shc siRNA (</w:t>
      </w:r>
      <w:r w:rsidR="0066704D" w:rsidRPr="009B2F9B">
        <w:rPr>
          <w:rFonts w:ascii="Book Antiqua" w:eastAsia="Book Antiqua" w:hAnsi="Book Antiqua" w:cs="Book Antiqua"/>
          <w:i/>
          <w:iCs/>
          <w:color w:val="000000" w:themeColor="text1"/>
        </w:rPr>
        <w:t>P</w:t>
      </w:r>
      <w:r w:rsidR="0066704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0.05).</w:t>
      </w:r>
    </w:p>
    <w:p w14:paraId="5BF0F38E"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45BC861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CONCLUSION</w:t>
      </w:r>
    </w:p>
    <w:p w14:paraId="6C713C0E" w14:textId="423C0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The upregulated expression of Drp1 and p66shc may contribute to the occurrence and development of GDM. Regulation of the mitochondrial fusion-fission balance could be a novel strategy for GDM treatment.</w:t>
      </w:r>
    </w:p>
    <w:p w14:paraId="4F19D028"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2C537E1A" w14:textId="7AC50E48"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Key Words: </w:t>
      </w:r>
      <w:r w:rsidRPr="009B2F9B">
        <w:rPr>
          <w:rFonts w:ascii="Book Antiqua" w:eastAsia="Book Antiqua" w:hAnsi="Book Antiqua" w:cs="Book Antiqua"/>
          <w:color w:val="000000" w:themeColor="text1"/>
        </w:rPr>
        <w:t xml:space="preserve">p66Shc; </w:t>
      </w:r>
      <w:r w:rsidR="001E2D07" w:rsidRPr="009B2F9B">
        <w:rPr>
          <w:rFonts w:ascii="Book Antiqua" w:eastAsia="Book Antiqua" w:hAnsi="Book Antiqua" w:cs="Book Antiqua"/>
          <w:color w:val="000000" w:themeColor="text1"/>
        </w:rPr>
        <w:t>Dynamin-related protein 1</w:t>
      </w:r>
      <w:r w:rsidRPr="009B2F9B">
        <w:rPr>
          <w:rFonts w:ascii="Book Antiqua" w:eastAsia="Book Antiqua" w:hAnsi="Book Antiqua" w:cs="Book Antiqua"/>
          <w:color w:val="000000" w:themeColor="text1"/>
        </w:rPr>
        <w:t xml:space="preserve">; </w:t>
      </w:r>
      <w:r w:rsidR="009918E8" w:rsidRPr="009B2F9B">
        <w:rPr>
          <w:rFonts w:ascii="Book Antiqua" w:eastAsia="Book Antiqua" w:hAnsi="Book Antiqua" w:cs="Book Antiqua"/>
          <w:color w:val="000000" w:themeColor="text1"/>
        </w:rPr>
        <w:t xml:space="preserve">Gestational </w:t>
      </w:r>
      <w:r w:rsidRPr="009B2F9B">
        <w:rPr>
          <w:rFonts w:ascii="Book Antiqua" w:eastAsia="Book Antiqua" w:hAnsi="Book Antiqua" w:cs="Book Antiqua"/>
          <w:color w:val="000000" w:themeColor="text1"/>
        </w:rPr>
        <w:t xml:space="preserve">diabetes mellitus; </w:t>
      </w:r>
      <w:r w:rsidR="009918E8" w:rsidRPr="009B2F9B">
        <w:rPr>
          <w:rFonts w:ascii="Book Antiqua" w:eastAsia="Book Antiqua" w:hAnsi="Book Antiqua" w:cs="Book Antiqua"/>
          <w:color w:val="000000" w:themeColor="text1"/>
          <w:shd w:val="clear" w:color="auto" w:fill="FFFFFF"/>
        </w:rPr>
        <w:t xml:space="preserve">Oxidative </w:t>
      </w:r>
      <w:r w:rsidRPr="009B2F9B">
        <w:rPr>
          <w:rFonts w:ascii="Book Antiqua" w:eastAsia="Book Antiqua" w:hAnsi="Book Antiqua" w:cs="Book Antiqua"/>
          <w:color w:val="000000" w:themeColor="text1"/>
          <w:shd w:val="clear" w:color="auto" w:fill="FFFFFF"/>
        </w:rPr>
        <w:t>stress</w:t>
      </w:r>
      <w:r w:rsidRPr="009B2F9B">
        <w:rPr>
          <w:rFonts w:ascii="Book Antiqua" w:eastAsia="Book Antiqua" w:hAnsi="Book Antiqua" w:cs="Book Antiqua"/>
          <w:color w:val="000000" w:themeColor="text1"/>
        </w:rPr>
        <w:t xml:space="preserve">; </w:t>
      </w:r>
      <w:r w:rsidR="009918E8" w:rsidRPr="009B2F9B">
        <w:rPr>
          <w:rFonts w:ascii="Book Antiqua" w:eastAsia="Book Antiqua" w:hAnsi="Book Antiqua" w:cs="Book Antiqua"/>
          <w:color w:val="000000" w:themeColor="text1"/>
        </w:rPr>
        <w:t xml:space="preserve">Mitochondrial </w:t>
      </w:r>
      <w:r w:rsidRPr="009B2F9B">
        <w:rPr>
          <w:rFonts w:ascii="Book Antiqua" w:eastAsia="Book Antiqua" w:hAnsi="Book Antiqua" w:cs="Book Antiqua"/>
          <w:color w:val="000000" w:themeColor="text1"/>
        </w:rPr>
        <w:t>dysfunction</w:t>
      </w:r>
    </w:p>
    <w:p w14:paraId="16311181" w14:textId="77777777" w:rsidR="001A7801" w:rsidRPr="009B2F9B" w:rsidRDefault="001A7801" w:rsidP="009B2F9B">
      <w:pPr>
        <w:adjustRightInd w:val="0"/>
        <w:snapToGrid w:val="0"/>
        <w:spacing w:line="360" w:lineRule="auto"/>
        <w:jc w:val="both"/>
        <w:rPr>
          <w:rFonts w:ascii="Book Antiqua" w:hAnsi="Book Antiqua"/>
          <w:color w:val="000000" w:themeColor="text1"/>
        </w:rPr>
      </w:pPr>
    </w:p>
    <w:p w14:paraId="5D0496C1" w14:textId="217164B4"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Huang T</w:t>
      </w:r>
      <w:r w:rsidR="001A7801" w:rsidRPr="009B2F9B">
        <w:rPr>
          <w:rFonts w:ascii="Book Antiqua" w:eastAsia="Book Antiqua" w:hAnsi="Book Antiqua" w:cs="Book Antiqua"/>
          <w:color w:val="000000" w:themeColor="text1"/>
        </w:rPr>
        <w:t>T</w:t>
      </w:r>
      <w:r w:rsidRPr="009B2F9B">
        <w:rPr>
          <w:rFonts w:ascii="Book Antiqua" w:eastAsia="Book Antiqua" w:hAnsi="Book Antiqua" w:cs="Book Antiqua"/>
          <w:color w:val="000000" w:themeColor="text1"/>
        </w:rPr>
        <w:t>, Sun W</w:t>
      </w:r>
      <w:r w:rsidR="001A7801" w:rsidRPr="009B2F9B">
        <w:rPr>
          <w:rFonts w:ascii="Book Antiqua" w:eastAsia="Book Antiqua" w:hAnsi="Book Antiqua" w:cs="Book Antiqua"/>
          <w:color w:val="000000" w:themeColor="text1"/>
        </w:rPr>
        <w:t>J</w:t>
      </w:r>
      <w:r w:rsidRPr="009B2F9B">
        <w:rPr>
          <w:rFonts w:ascii="Book Antiqua" w:eastAsia="Book Antiqua" w:hAnsi="Book Antiqua" w:cs="Book Antiqua"/>
          <w:color w:val="000000" w:themeColor="text1"/>
        </w:rPr>
        <w:t>, Liu H</w:t>
      </w:r>
      <w:r w:rsidR="001A7801" w:rsidRPr="009B2F9B">
        <w:rPr>
          <w:rFonts w:ascii="Book Antiqua" w:eastAsia="Book Antiqua" w:hAnsi="Book Antiqua" w:cs="Book Antiqua"/>
          <w:color w:val="000000" w:themeColor="text1"/>
        </w:rPr>
        <w:t>Y</w:t>
      </w:r>
      <w:r w:rsidRPr="009B2F9B">
        <w:rPr>
          <w:rFonts w:ascii="Book Antiqua" w:eastAsia="Book Antiqua" w:hAnsi="Book Antiqua" w:cs="Book Antiqua"/>
          <w:color w:val="000000" w:themeColor="text1"/>
        </w:rPr>
        <w:t>, Ma H</w:t>
      </w:r>
      <w:r w:rsidR="001A7801" w:rsidRPr="009B2F9B">
        <w:rPr>
          <w:rFonts w:ascii="Book Antiqua" w:eastAsia="Book Antiqua" w:hAnsi="Book Antiqua" w:cs="Book Antiqua"/>
          <w:color w:val="000000" w:themeColor="text1"/>
        </w:rPr>
        <w:t>L</w:t>
      </w:r>
      <w:r w:rsidRPr="009B2F9B">
        <w:rPr>
          <w:rFonts w:ascii="Book Antiqua" w:eastAsia="Book Antiqua" w:hAnsi="Book Antiqua" w:cs="Book Antiqua"/>
          <w:color w:val="000000" w:themeColor="text1"/>
        </w:rPr>
        <w:t>, Cui B</w:t>
      </w:r>
      <w:r w:rsidR="001A7801" w:rsidRPr="009B2F9B">
        <w:rPr>
          <w:rFonts w:ascii="Book Antiqua" w:eastAsia="Book Antiqua" w:hAnsi="Book Antiqua" w:cs="Book Antiqua"/>
          <w:color w:val="000000" w:themeColor="text1"/>
        </w:rPr>
        <w:t>X</w:t>
      </w:r>
      <w:r w:rsidRPr="009B2F9B">
        <w:rPr>
          <w:rFonts w:ascii="Book Antiqua" w:eastAsia="Book Antiqua" w:hAnsi="Book Antiqua" w:cs="Book Antiqua"/>
          <w:color w:val="000000" w:themeColor="text1"/>
        </w:rPr>
        <w:t xml:space="preserve">. p66Shc-mediated oxidative stress is involved in gestational diabetes mellitus. </w:t>
      </w:r>
      <w:r w:rsidRPr="009B2F9B">
        <w:rPr>
          <w:rFonts w:ascii="Book Antiqua" w:eastAsia="Book Antiqua" w:hAnsi="Book Antiqua" w:cs="Book Antiqua"/>
          <w:i/>
          <w:iCs/>
          <w:color w:val="000000" w:themeColor="text1"/>
        </w:rPr>
        <w:t>World J Diabetes</w:t>
      </w:r>
      <w:r w:rsidRPr="009B2F9B">
        <w:rPr>
          <w:rFonts w:ascii="Book Antiqua" w:eastAsia="Book Antiqua" w:hAnsi="Book Antiqua" w:cs="Book Antiqua"/>
          <w:color w:val="000000" w:themeColor="text1"/>
        </w:rPr>
        <w:t xml:space="preserve"> 2021; In press</w:t>
      </w:r>
    </w:p>
    <w:p w14:paraId="14185843"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4FEB645" w14:textId="52F42B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lastRenderedPageBreak/>
        <w:t xml:space="preserve">Core Tip: </w:t>
      </w:r>
      <w:r w:rsidRPr="009B2F9B">
        <w:rPr>
          <w:rFonts w:ascii="Book Antiqua" w:eastAsia="Book Antiqua" w:hAnsi="Book Antiqua" w:cs="Book Antiqua"/>
          <w:color w:val="000000" w:themeColor="text1"/>
        </w:rPr>
        <w:t xml:space="preserve">The role of placental mitochondria in the etiology of gestational diabetes mellitus (GDM) is an emerging area of research. In this </w:t>
      </w:r>
      <w:r w:rsidR="00CB63A3">
        <w:rPr>
          <w:rFonts w:ascii="Book Antiqua" w:eastAsia="Book Antiqua" w:hAnsi="Book Antiqua" w:cs="Book Antiqua"/>
          <w:color w:val="000000" w:themeColor="text1"/>
        </w:rPr>
        <w:t>study</w:t>
      </w:r>
      <w:r w:rsidRPr="009B2F9B">
        <w:rPr>
          <w:rFonts w:ascii="Book Antiqua" w:eastAsia="Book Antiqua" w:hAnsi="Book Antiqua" w:cs="Book Antiqua"/>
          <w:color w:val="000000" w:themeColor="text1"/>
        </w:rPr>
        <w:t>, we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report the expression levels of </w:t>
      </w:r>
      <w:r w:rsidR="007971CA" w:rsidRPr="009B2F9B">
        <w:rPr>
          <w:rFonts w:ascii="Book Antiqua" w:eastAsia="Book Antiqua" w:hAnsi="Book Antiqua" w:cs="Book Antiqua"/>
          <w:color w:val="000000" w:themeColor="text1"/>
        </w:rPr>
        <w:t xml:space="preserve">dynamin-related protein 1 </w:t>
      </w:r>
      <w:r w:rsidR="0014765C" w:rsidRPr="009B2F9B">
        <w:rPr>
          <w:rFonts w:ascii="Book Antiqua" w:eastAsia="Book Antiqua" w:hAnsi="Book Antiqua" w:cs="Book Antiqua"/>
          <w:color w:val="000000" w:themeColor="text1"/>
        </w:rPr>
        <w:t xml:space="preserve">(Drp1) </w:t>
      </w:r>
      <w:r w:rsidRPr="009B2F9B">
        <w:rPr>
          <w:rFonts w:ascii="Book Antiqua" w:eastAsia="Book Antiqua" w:hAnsi="Book Antiqua" w:cs="Book Antiqua"/>
          <w:color w:val="000000" w:themeColor="text1"/>
        </w:rPr>
        <w:t xml:space="preserve">and p66Shc in GDM and </w:t>
      </w:r>
      <w:r w:rsidR="00CB63A3">
        <w:rPr>
          <w:rFonts w:ascii="Book Antiqua" w:eastAsia="Book Antiqua" w:hAnsi="Book Antiqua" w:cs="Book Antiqua"/>
          <w:color w:val="000000" w:themeColor="text1"/>
        </w:rPr>
        <w:t xml:space="preserve">in </w:t>
      </w:r>
      <w:r w:rsidRPr="009B2F9B">
        <w:rPr>
          <w:rFonts w:ascii="Book Antiqua" w:eastAsia="Book Antiqua" w:hAnsi="Book Antiqua" w:cs="Book Antiqua"/>
          <w:color w:val="000000" w:themeColor="text1"/>
        </w:rPr>
        <w:t xml:space="preserve">the JEG3 human trophoblast cell line. </w:t>
      </w:r>
      <w:r w:rsidR="00CB63A3">
        <w:rPr>
          <w:rFonts w:ascii="Book Antiqua" w:eastAsia="Book Antiqua" w:hAnsi="Book Antiqua" w:cs="Book Antiqua"/>
          <w:color w:val="000000" w:themeColor="text1"/>
        </w:rPr>
        <w:t>I</w:t>
      </w:r>
      <w:r w:rsidRPr="009B2F9B">
        <w:rPr>
          <w:rFonts w:ascii="Book Antiqua" w:eastAsia="Book Antiqua" w:hAnsi="Book Antiqua" w:cs="Book Antiqua"/>
          <w:color w:val="000000" w:themeColor="text1"/>
        </w:rPr>
        <w:t xml:space="preserve">ncreased expression of p66Shc </w:t>
      </w:r>
      <w:r w:rsidR="00CB63A3">
        <w:rPr>
          <w:rFonts w:ascii="Book Antiqua" w:eastAsia="Book Antiqua" w:hAnsi="Book Antiqua" w:cs="Book Antiqua"/>
          <w:color w:val="000000" w:themeColor="text1"/>
        </w:rPr>
        <w:t xml:space="preserve">was </w:t>
      </w:r>
      <w:r w:rsidRPr="009B2F9B">
        <w:rPr>
          <w:rFonts w:ascii="Book Antiqua" w:eastAsia="Book Antiqua" w:hAnsi="Book Antiqua" w:cs="Book Antiqua"/>
          <w:color w:val="000000" w:themeColor="text1"/>
        </w:rPr>
        <w:t>induced by high glucose</w:t>
      </w:r>
      <w:r w:rsidR="00CB63A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activate</w:t>
      </w:r>
      <w:r w:rsidR="00CB63A3">
        <w:rPr>
          <w:rFonts w:ascii="Book Antiqua" w:eastAsia="Book Antiqua" w:hAnsi="Book Antiqua" w:cs="Book Antiqua"/>
          <w:color w:val="000000" w:themeColor="text1"/>
        </w:rPr>
        <w:t>d</w:t>
      </w:r>
      <w:r w:rsidRPr="009B2F9B">
        <w:rPr>
          <w:rFonts w:ascii="Book Antiqua" w:eastAsia="Book Antiqua" w:hAnsi="Book Antiqua" w:cs="Book Antiqua"/>
          <w:color w:val="000000" w:themeColor="text1"/>
        </w:rPr>
        <w:t xml:space="preserve"> Drp1 and promote</w:t>
      </w:r>
      <w:r w:rsidR="00CB63A3">
        <w:rPr>
          <w:rFonts w:ascii="Book Antiqua" w:eastAsia="Book Antiqua" w:hAnsi="Book Antiqua" w:cs="Book Antiqua"/>
          <w:color w:val="000000" w:themeColor="text1"/>
        </w:rPr>
        <w:t>d</w:t>
      </w:r>
      <w:r w:rsidRPr="009B2F9B">
        <w:rPr>
          <w:rFonts w:ascii="Book Antiqua" w:eastAsia="Book Antiqua" w:hAnsi="Book Antiqua" w:cs="Book Antiqua"/>
          <w:color w:val="000000" w:themeColor="text1"/>
        </w:rPr>
        <w:t xml:space="preserve"> </w:t>
      </w:r>
      <w:r w:rsidR="0016653E">
        <w:rPr>
          <w:rFonts w:ascii="Book Antiqua" w:eastAsia="Book Antiqua" w:hAnsi="Book Antiqua" w:cs="Book Antiqua"/>
          <w:color w:val="000000" w:themeColor="text1"/>
        </w:rPr>
        <w:t>over</w:t>
      </w:r>
      <w:r w:rsidR="00CB63A3">
        <w:rPr>
          <w:rFonts w:ascii="Book Antiqua" w:eastAsia="Book Antiqua" w:hAnsi="Book Antiqua" w:cs="Book Antiqua"/>
          <w:color w:val="000000" w:themeColor="text1"/>
        </w:rPr>
        <w:t xml:space="preserve">production of </w:t>
      </w:r>
      <w:r w:rsidRPr="009B2F9B">
        <w:rPr>
          <w:rFonts w:ascii="Book Antiqua" w:eastAsia="Book Antiqua" w:hAnsi="Book Antiqua" w:cs="Book Antiqua"/>
          <w:color w:val="000000" w:themeColor="text1"/>
        </w:rPr>
        <w:t>reactive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oxygen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species, which may be the primary cause of cell damage and apoptosis during the occurrence and development of GDM.</w:t>
      </w:r>
    </w:p>
    <w:p w14:paraId="408D527E" w14:textId="384291B0" w:rsidR="00331B61" w:rsidRDefault="00331B61">
      <w:pPr>
        <w:rPr>
          <w:rFonts w:ascii="Book Antiqua" w:hAnsi="Book Antiqua"/>
          <w:color w:val="000000" w:themeColor="text1"/>
        </w:rPr>
      </w:pPr>
    </w:p>
    <w:p w14:paraId="6CDBD4F1" w14:textId="77777777" w:rsidR="00017069" w:rsidRDefault="00017069">
      <w:pPr>
        <w:rPr>
          <w:rFonts w:ascii="Book Antiqua" w:hAnsi="Book Antiqua"/>
          <w:color w:val="000000" w:themeColor="text1"/>
        </w:rPr>
      </w:pPr>
    </w:p>
    <w:p w14:paraId="1FA21651"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aps/>
          <w:color w:val="000000" w:themeColor="text1"/>
          <w:u w:val="single"/>
        </w:rPr>
        <w:t>INTRODUCTION</w:t>
      </w:r>
    </w:p>
    <w:p w14:paraId="58A5FF83" w14:textId="488510BF" w:rsidR="00321CF3" w:rsidRPr="009B2F9B" w:rsidRDefault="00F351F7" w:rsidP="009B2F9B">
      <w:pPr>
        <w:adjustRightInd w:val="0"/>
        <w:snapToGrid w:val="0"/>
        <w:spacing w:line="360" w:lineRule="auto"/>
        <w:jc w:val="both"/>
        <w:rPr>
          <w:rFonts w:ascii="Book Antiqua" w:eastAsia="Book Antiqua" w:hAnsi="Book Antiqua" w:cs="Book Antiqua"/>
          <w:color w:val="000000" w:themeColor="text1"/>
        </w:rPr>
      </w:pPr>
      <w:r w:rsidRPr="009B2F9B">
        <w:rPr>
          <w:rFonts w:ascii="Book Antiqua" w:eastAsia="Book Antiqua" w:hAnsi="Book Antiqua" w:cs="Book Antiqua"/>
          <w:color w:val="000000" w:themeColor="text1"/>
        </w:rPr>
        <w:t>Gestational diabetes mellitus (GDM) is a glucose metabolism disorder that is first discovered or first occurs after pregnancy. It is one of the most common complications of pregnancy, and its incidence is increasing worldwide. Women with a history of GDM have a</w:t>
      </w:r>
      <w:r w:rsidR="0016653E">
        <w:rPr>
          <w:rFonts w:ascii="Book Antiqua" w:eastAsia="Book Antiqua" w:hAnsi="Book Antiqua" w:cs="Book Antiqua"/>
          <w:color w:val="000000" w:themeColor="text1"/>
        </w:rPr>
        <w:t>n</w:t>
      </w:r>
      <w:r w:rsidRPr="009B2F9B">
        <w:rPr>
          <w:rFonts w:ascii="Book Antiqua" w:eastAsia="Book Antiqua" w:hAnsi="Book Antiqua" w:cs="Book Antiqua"/>
          <w:color w:val="000000" w:themeColor="text1"/>
        </w:rPr>
        <w:t xml:space="preserve"> </w:t>
      </w:r>
      <w:r w:rsidR="0016653E">
        <w:rPr>
          <w:rFonts w:ascii="Book Antiqua" w:eastAsia="Book Antiqua" w:hAnsi="Book Antiqua" w:cs="Book Antiqua"/>
          <w:color w:val="000000" w:themeColor="text1"/>
        </w:rPr>
        <w:t>increased</w:t>
      </w:r>
      <w:r w:rsidR="0016653E"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risk of type 2 (T2DM) later in </w:t>
      </w:r>
      <w:proofErr w:type="gramStart"/>
      <w:r w:rsidRPr="009B2F9B">
        <w:rPr>
          <w:rFonts w:ascii="Book Antiqua" w:eastAsia="Book Antiqua" w:hAnsi="Book Antiqua" w:cs="Book Antiqua"/>
          <w:color w:val="000000" w:themeColor="text1"/>
        </w:rPr>
        <w:t>life</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1,2]</w:t>
      </w:r>
      <w:r w:rsidRPr="009B2F9B">
        <w:rPr>
          <w:rFonts w:ascii="Book Antiqua" w:eastAsia="Book Antiqua" w:hAnsi="Book Antiqua" w:cs="Book Antiqua"/>
          <w:color w:val="000000" w:themeColor="text1"/>
        </w:rPr>
        <w:t>. One study showed that an increased blood glucose level in pregnant women with GDM can lead to an increase in fetal glucose levels, fetal insulin secretion, fetal macrosomia, and a risk of cesarean section and birth trauma, such as vaginal tears, shoulder dystocia</w:t>
      </w:r>
      <w:r w:rsidR="0016653E">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asphyxia </w:t>
      </w:r>
      <w:proofErr w:type="gramStart"/>
      <w:r w:rsidRPr="009B2F9B">
        <w:rPr>
          <w:rFonts w:ascii="Book Antiqua" w:eastAsia="Book Antiqua" w:hAnsi="Book Antiqua" w:cs="Book Antiqua"/>
          <w:color w:val="000000" w:themeColor="text1"/>
        </w:rPr>
        <w:t>neonatorum</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3]</w:t>
      </w:r>
      <w:r w:rsidRPr="009B2F9B">
        <w:rPr>
          <w:rFonts w:ascii="Book Antiqua" w:eastAsia="Book Antiqua" w:hAnsi="Book Antiqua" w:cs="Book Antiqua"/>
          <w:color w:val="000000" w:themeColor="text1"/>
        </w:rPr>
        <w:t xml:space="preserve">. Substantial evidence has shown that </w:t>
      </w:r>
      <w:r w:rsidR="0016653E">
        <w:rPr>
          <w:rFonts w:ascii="Book Antiqua" w:eastAsia="Book Antiqua" w:hAnsi="Book Antiqua" w:cs="Book Antiqua"/>
          <w:color w:val="000000" w:themeColor="text1"/>
        </w:rPr>
        <w:t xml:space="preserve">the </w:t>
      </w:r>
      <w:r w:rsidRPr="009B2F9B">
        <w:rPr>
          <w:rFonts w:ascii="Book Antiqua" w:eastAsia="Book Antiqua" w:hAnsi="Book Antiqua" w:cs="Book Antiqua"/>
          <w:color w:val="000000" w:themeColor="text1"/>
        </w:rPr>
        <w:t>fetuses of women with GDM have a</w:t>
      </w:r>
      <w:r w:rsidR="0016653E">
        <w:rPr>
          <w:rFonts w:ascii="Book Antiqua" w:eastAsia="Book Antiqua" w:hAnsi="Book Antiqua" w:cs="Book Antiqua"/>
          <w:color w:val="000000" w:themeColor="text1"/>
        </w:rPr>
        <w:t>n</w:t>
      </w:r>
      <w:r w:rsidRPr="009B2F9B">
        <w:rPr>
          <w:rFonts w:ascii="Book Antiqua" w:eastAsia="Book Antiqua" w:hAnsi="Book Antiqua" w:cs="Book Antiqua"/>
          <w:color w:val="000000" w:themeColor="text1"/>
        </w:rPr>
        <w:t xml:space="preserve"> </w:t>
      </w:r>
      <w:r w:rsidR="0016653E">
        <w:rPr>
          <w:rFonts w:ascii="Book Antiqua" w:eastAsia="Book Antiqua" w:hAnsi="Book Antiqua" w:cs="Book Antiqua"/>
          <w:color w:val="000000" w:themeColor="text1"/>
        </w:rPr>
        <w:t>increased</w:t>
      </w:r>
      <w:r w:rsidR="0016653E"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risk of developing chronic metabolic diseases, such as obesity, hypertension, cardiovascular disease and T2</w:t>
      </w:r>
      <w:proofErr w:type="gramStart"/>
      <w:r w:rsidRPr="009B2F9B">
        <w:rPr>
          <w:rFonts w:ascii="Book Antiqua" w:eastAsia="Book Antiqua" w:hAnsi="Book Antiqua" w:cs="Book Antiqua"/>
          <w:color w:val="000000" w:themeColor="text1"/>
        </w:rPr>
        <w:t>DM</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4]</w:t>
      </w:r>
      <w:r w:rsidRPr="009B2F9B">
        <w:rPr>
          <w:rFonts w:ascii="Book Antiqua" w:eastAsia="Book Antiqua" w:hAnsi="Book Antiqua" w:cs="Book Antiqua"/>
          <w:color w:val="000000" w:themeColor="text1"/>
        </w:rPr>
        <w:t>.</w:t>
      </w:r>
    </w:p>
    <w:p w14:paraId="729FA913" w14:textId="59EF92D1" w:rsidR="00293CB8"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 xml:space="preserve">Currently, the pathogenesis of GDM is still unclear. It is the result of interactions between environmental factors and genetic factors. The pathogenesis of GDM has been proven to be similar to that of DM, which is closely related to inflammatory factors, fat factors, lipids, and so </w:t>
      </w:r>
      <w:proofErr w:type="gramStart"/>
      <w:r w:rsidRPr="009B2F9B">
        <w:rPr>
          <w:rFonts w:ascii="Book Antiqua" w:eastAsia="Book Antiqua" w:hAnsi="Book Antiqua" w:cs="Book Antiqua"/>
          <w:color w:val="000000" w:themeColor="text1"/>
        </w:rPr>
        <w:t>on</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w:t>
      </w:r>
      <w:r w:rsidRPr="009B2F9B">
        <w:rPr>
          <w:rFonts w:ascii="Book Antiqua" w:eastAsia="Book Antiqua" w:hAnsi="Book Antiqua" w:cs="Book Antiqua"/>
          <w:color w:val="000000" w:themeColor="text1"/>
        </w:rPr>
        <w:t xml:space="preserve">. The </w:t>
      </w:r>
      <w:r w:rsidRPr="009B2F9B">
        <w:rPr>
          <w:rFonts w:ascii="Book Antiqua" w:eastAsia="Book Antiqua" w:hAnsi="Book Antiqua" w:cs="Book Antiqua"/>
          <w:color w:val="000000" w:themeColor="text1"/>
          <w:shd w:val="clear" w:color="auto" w:fill="FFFFFF"/>
        </w:rPr>
        <w:t xml:space="preserve">oxidative stress </w:t>
      </w:r>
      <w:r w:rsidR="00973486">
        <w:rPr>
          <w:rFonts w:ascii="Book Antiqua" w:eastAsia="Book Antiqua" w:hAnsi="Book Antiqua" w:cs="Book Antiqua"/>
          <w:color w:val="000000" w:themeColor="text1"/>
          <w:shd w:val="clear" w:color="auto" w:fill="FFFFFF"/>
        </w:rPr>
        <w:t>hypothesis</w:t>
      </w:r>
      <w:r w:rsidR="00973486" w:rsidRPr="009B2F9B">
        <w:rPr>
          <w:rFonts w:ascii="Book Antiqua" w:eastAsia="Book Antiqua" w:hAnsi="Book Antiqua" w:cs="Book Antiqua"/>
          <w:color w:val="000000" w:themeColor="text1"/>
          <w:shd w:val="clear" w:color="auto" w:fill="FFFFFF"/>
        </w:rPr>
        <w:t xml:space="preserve"> </w:t>
      </w:r>
      <w:r w:rsidRPr="009B2F9B">
        <w:rPr>
          <w:rFonts w:ascii="Book Antiqua" w:eastAsia="Book Antiqua" w:hAnsi="Book Antiqua" w:cs="Book Antiqua"/>
          <w:color w:val="000000" w:themeColor="text1"/>
          <w:shd w:val="clear" w:color="auto" w:fill="FFFFFF"/>
        </w:rPr>
        <w:t xml:space="preserve">is an important advance </w:t>
      </w:r>
      <w:r w:rsidR="00973486">
        <w:rPr>
          <w:rFonts w:ascii="Book Antiqua" w:eastAsia="Book Antiqua" w:hAnsi="Book Antiqua" w:cs="Book Antiqua"/>
          <w:color w:val="000000" w:themeColor="text1"/>
          <w:shd w:val="clear" w:color="auto" w:fill="FFFFFF"/>
        </w:rPr>
        <w:t xml:space="preserve">in </w:t>
      </w:r>
      <w:r w:rsidRPr="009B2F9B">
        <w:rPr>
          <w:rFonts w:ascii="Book Antiqua" w:eastAsia="Book Antiqua" w:hAnsi="Book Antiqua" w:cs="Book Antiqua"/>
          <w:color w:val="000000" w:themeColor="text1"/>
          <w:shd w:val="clear" w:color="auto" w:fill="FFFFFF"/>
        </w:rPr>
        <w:t xml:space="preserve">the study of placental pathophysiology in recent years. </w:t>
      </w:r>
      <w:r w:rsidRPr="009B2F9B">
        <w:rPr>
          <w:rFonts w:ascii="Book Antiqua" w:eastAsia="Book Antiqua" w:hAnsi="Book Antiqua" w:cs="Book Antiqua"/>
          <w:color w:val="000000" w:themeColor="text1"/>
        </w:rPr>
        <w:t xml:space="preserve">Studies have found that oxidative stress and mitochondrial dysfunction in the placenta are closely related to the onset of </w:t>
      </w:r>
      <w:proofErr w:type="gramStart"/>
      <w:r w:rsidRPr="009B2F9B">
        <w:rPr>
          <w:rFonts w:ascii="Book Antiqua" w:eastAsia="Book Antiqua" w:hAnsi="Book Antiqua" w:cs="Book Antiqua"/>
          <w:color w:val="000000" w:themeColor="text1"/>
        </w:rPr>
        <w:t>GDM</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5,6]</w:t>
      </w:r>
      <w:r w:rsidRPr="009B2F9B">
        <w:rPr>
          <w:rFonts w:ascii="Book Antiqua" w:eastAsia="Book Antiqua" w:hAnsi="Book Antiqua" w:cs="Book Antiqua"/>
          <w:color w:val="000000" w:themeColor="text1"/>
        </w:rPr>
        <w:t>. Mitochondrial</w:t>
      </w:r>
      <w:r w:rsidRPr="009B2F9B">
        <w:rPr>
          <w:rFonts w:ascii="Book Antiqua" w:eastAsia="Book Antiqua" w:hAnsi="Book Antiqua" w:cs="Book Antiqua"/>
          <w:color w:val="000000" w:themeColor="text1"/>
          <w:shd w:val="clear" w:color="auto" w:fill="FFFFFF"/>
        </w:rPr>
        <w:t xml:space="preserve"> dynamics </w:t>
      </w:r>
      <w:r w:rsidRPr="009B2F9B">
        <w:rPr>
          <w:rFonts w:ascii="Book Antiqua" w:eastAsia="Book Antiqua" w:hAnsi="Book Antiqua" w:cs="Book Antiqua"/>
          <w:color w:val="000000" w:themeColor="text1"/>
        </w:rPr>
        <w:t xml:space="preserve">are </w:t>
      </w:r>
      <w:r w:rsidRPr="009B2F9B">
        <w:rPr>
          <w:rFonts w:ascii="Book Antiqua" w:eastAsia="Book Antiqua" w:hAnsi="Book Antiqua" w:cs="Book Antiqua"/>
          <w:color w:val="000000" w:themeColor="text1"/>
          <w:shd w:val="clear" w:color="auto" w:fill="FFFFFF"/>
        </w:rPr>
        <w:t xml:space="preserve">necessary for reactive oxygen species (ROS) </w:t>
      </w:r>
      <w:proofErr w:type="gramStart"/>
      <w:r w:rsidRPr="009B2F9B">
        <w:rPr>
          <w:rFonts w:ascii="Book Antiqua" w:eastAsia="Book Antiqua" w:hAnsi="Book Antiqua" w:cs="Book Antiqua"/>
          <w:color w:val="000000" w:themeColor="text1"/>
          <w:shd w:val="clear" w:color="auto" w:fill="FFFFFF"/>
        </w:rPr>
        <w:t>production</w:t>
      </w:r>
      <w:r w:rsidRPr="009B2F9B">
        <w:rPr>
          <w:rFonts w:ascii="Book Antiqua" w:eastAsia="Book Antiqua" w:hAnsi="Book Antiqua" w:cs="Book Antiqua"/>
          <w:color w:val="000000" w:themeColor="text1"/>
          <w:shd w:val="clear" w:color="auto" w:fill="FFFFFF"/>
          <w:vertAlign w:val="superscript"/>
        </w:rPr>
        <w:t>[</w:t>
      </w:r>
      <w:proofErr w:type="gramEnd"/>
      <w:r w:rsidRPr="009B2F9B">
        <w:rPr>
          <w:rFonts w:ascii="Book Antiqua" w:eastAsia="Book Antiqua" w:hAnsi="Book Antiqua" w:cs="Book Antiqua"/>
          <w:color w:val="000000" w:themeColor="text1"/>
          <w:shd w:val="clear" w:color="auto" w:fill="FFFFFF"/>
          <w:vertAlign w:val="superscript"/>
        </w:rPr>
        <w:t>7]</w:t>
      </w:r>
      <w:r w:rsidRPr="009B2F9B">
        <w:rPr>
          <w:rFonts w:ascii="Book Antiqua" w:eastAsia="Book Antiqua" w:hAnsi="Book Antiqua" w:cs="Book Antiqua"/>
          <w:color w:val="000000" w:themeColor="text1"/>
          <w:shd w:val="clear" w:color="auto" w:fill="FFFFFF"/>
        </w:rPr>
        <w:t>.</w:t>
      </w:r>
      <w:r w:rsidRPr="009B2F9B">
        <w:rPr>
          <w:rFonts w:ascii="Book Antiqua" w:eastAsia="Book Antiqua" w:hAnsi="Book Antiqua" w:cs="Book Antiqua"/>
          <w:color w:val="000000" w:themeColor="text1"/>
        </w:rPr>
        <w:t xml:space="preserve"> Mitochondria cont</w:t>
      </w:r>
      <w:r w:rsidRPr="009B2F9B">
        <w:rPr>
          <w:rFonts w:ascii="Book Antiqua" w:eastAsia="Book Antiqua" w:hAnsi="Book Antiqua" w:cs="Book Antiqua"/>
          <w:color w:val="000000" w:themeColor="text1"/>
          <w:shd w:val="clear" w:color="auto" w:fill="FFFFFF"/>
        </w:rPr>
        <w:t xml:space="preserve">inuously undergo dynamic fusion and fission. </w:t>
      </w:r>
      <w:r w:rsidRPr="009B2F9B">
        <w:rPr>
          <w:rFonts w:ascii="Book Antiqua" w:eastAsia="Book Antiqua" w:hAnsi="Book Antiqua" w:cs="Book Antiqua"/>
          <w:color w:val="000000" w:themeColor="text1"/>
        </w:rPr>
        <w:t xml:space="preserve">Damaged mitochondria are </w:t>
      </w:r>
      <w:r w:rsidRPr="009B2F9B">
        <w:rPr>
          <w:rFonts w:ascii="Book Antiqua" w:eastAsia="Book Antiqua" w:hAnsi="Book Antiqua" w:cs="Book Antiqua"/>
          <w:color w:val="000000" w:themeColor="text1"/>
          <w:shd w:val="clear" w:color="auto" w:fill="FFFFFF"/>
        </w:rPr>
        <w:t xml:space="preserve">digested </w:t>
      </w:r>
      <w:r w:rsidR="00973486">
        <w:rPr>
          <w:rFonts w:ascii="Book Antiqua" w:eastAsia="Book Antiqua" w:hAnsi="Book Antiqua" w:cs="Book Antiqua"/>
          <w:color w:val="000000" w:themeColor="text1"/>
          <w:shd w:val="clear" w:color="auto" w:fill="FFFFFF"/>
        </w:rPr>
        <w:t xml:space="preserve">by </w:t>
      </w:r>
      <w:r w:rsidRPr="009B2F9B">
        <w:rPr>
          <w:rFonts w:ascii="Book Antiqua" w:eastAsia="Book Antiqua" w:hAnsi="Book Antiqua" w:cs="Book Antiqua"/>
          <w:color w:val="000000" w:themeColor="text1"/>
        </w:rPr>
        <w:t>mitochondrial</w:t>
      </w:r>
      <w:r w:rsidRPr="009B2F9B">
        <w:rPr>
          <w:rFonts w:ascii="Book Antiqua" w:eastAsia="Book Antiqua" w:hAnsi="Book Antiqua" w:cs="Book Antiqua"/>
          <w:color w:val="000000" w:themeColor="text1"/>
          <w:shd w:val="clear" w:color="auto" w:fill="FFFFFF"/>
        </w:rPr>
        <w:t xml:space="preserve"> phagocytosis to maintain a healthy </w:t>
      </w:r>
      <w:r w:rsidRPr="009B2F9B">
        <w:rPr>
          <w:rFonts w:ascii="Book Antiqua" w:eastAsia="Book Antiqua" w:hAnsi="Book Antiqua" w:cs="Book Antiqua"/>
          <w:color w:val="000000" w:themeColor="text1"/>
        </w:rPr>
        <w:lastRenderedPageBreak/>
        <w:t>mitochondrial</w:t>
      </w:r>
      <w:r w:rsidRPr="009B2F9B">
        <w:rPr>
          <w:rFonts w:ascii="Book Antiqua" w:eastAsia="Book Antiqua" w:hAnsi="Book Antiqua" w:cs="Book Antiqua"/>
          <w:color w:val="000000" w:themeColor="text1"/>
          <w:shd w:val="clear" w:color="auto" w:fill="FFFFFF"/>
        </w:rPr>
        <w:t xml:space="preserve"> pool. Hyperglycemia can lead to fragmentation of mitochondria and the accumulation of damaged mitochondria result</w:t>
      </w:r>
      <w:r w:rsidR="00973486">
        <w:rPr>
          <w:rFonts w:ascii="Book Antiqua" w:eastAsia="Book Antiqua" w:hAnsi="Book Antiqua" w:cs="Book Antiqua"/>
          <w:color w:val="000000" w:themeColor="text1"/>
          <w:shd w:val="clear" w:color="auto" w:fill="FFFFFF"/>
        </w:rPr>
        <w:t>s</w:t>
      </w:r>
      <w:r w:rsidRPr="009B2F9B">
        <w:rPr>
          <w:rFonts w:ascii="Book Antiqua" w:eastAsia="Book Antiqua" w:hAnsi="Book Antiqua" w:cs="Book Antiqua"/>
          <w:color w:val="000000" w:themeColor="text1"/>
          <w:shd w:val="clear" w:color="auto" w:fill="FFFFFF"/>
        </w:rPr>
        <w:t xml:space="preserve"> in excessive oxidative </w:t>
      </w:r>
      <w:proofErr w:type="gramStart"/>
      <w:r w:rsidRPr="009B2F9B">
        <w:rPr>
          <w:rFonts w:ascii="Book Antiqua" w:eastAsia="Book Antiqua" w:hAnsi="Book Antiqua" w:cs="Book Antiqua"/>
          <w:color w:val="000000" w:themeColor="text1"/>
          <w:shd w:val="clear" w:color="auto" w:fill="FFFFFF"/>
        </w:rPr>
        <w:t>stress</w:t>
      </w:r>
      <w:r w:rsidRPr="009B2F9B">
        <w:rPr>
          <w:rFonts w:ascii="Book Antiqua" w:eastAsia="Book Antiqua" w:hAnsi="Book Antiqua" w:cs="Book Antiqua"/>
          <w:color w:val="000000" w:themeColor="text1"/>
          <w:shd w:val="clear" w:color="auto" w:fill="FFFFFF"/>
          <w:vertAlign w:val="superscript"/>
        </w:rPr>
        <w:t>[</w:t>
      </w:r>
      <w:proofErr w:type="gramEnd"/>
      <w:r w:rsidRPr="009B2F9B">
        <w:rPr>
          <w:rFonts w:ascii="Book Antiqua" w:eastAsia="Book Antiqua" w:hAnsi="Book Antiqua" w:cs="Book Antiqua"/>
          <w:color w:val="000000" w:themeColor="text1"/>
          <w:shd w:val="clear" w:color="auto" w:fill="FFFFFF"/>
          <w:vertAlign w:val="superscript"/>
        </w:rPr>
        <w:t>8]</w:t>
      </w:r>
      <w:r w:rsidRPr="009B2F9B">
        <w:rPr>
          <w:rFonts w:ascii="Book Antiqua" w:eastAsia="Book Antiqua" w:hAnsi="Book Antiqua" w:cs="Book Antiqua"/>
          <w:color w:val="000000" w:themeColor="text1"/>
          <w:shd w:val="clear" w:color="auto" w:fill="FFFFFF"/>
        </w:rPr>
        <w:t>.</w:t>
      </w:r>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shd w:val="clear" w:color="auto" w:fill="FFFFFF"/>
        </w:rPr>
        <w:t>During the process of metabolism, aerobic cells produce a series of ROS, including O</w:t>
      </w:r>
      <w:r w:rsidRPr="009B2F9B">
        <w:rPr>
          <w:rFonts w:ascii="Book Antiqua" w:eastAsia="Book Antiqua" w:hAnsi="Book Antiqua" w:cs="Book Antiqua"/>
          <w:color w:val="000000" w:themeColor="text1"/>
          <w:shd w:val="clear" w:color="auto" w:fill="FFFFFF"/>
          <w:vertAlign w:val="subscript"/>
        </w:rPr>
        <w:t>2</w:t>
      </w:r>
      <w:r w:rsidR="00973486" w:rsidRPr="006D10A8">
        <w:rPr>
          <w:rFonts w:ascii="Book Antiqua" w:eastAsia="Book Antiqua" w:hAnsi="Book Antiqua" w:cs="Book Antiqua"/>
          <w:color w:val="000000" w:themeColor="text1"/>
          <w:shd w:val="clear" w:color="auto" w:fill="FFFFFF"/>
          <w:vertAlign w:val="superscript"/>
        </w:rPr>
        <w:t>−</w:t>
      </w:r>
      <w:r w:rsidR="00973486" w:rsidRPr="009B2F9B">
        <w:rPr>
          <w:rFonts w:ascii="Book Antiqua" w:eastAsia="Book Antiqua" w:hAnsi="Book Antiqua" w:cs="Book Antiqua"/>
          <w:color w:val="000000" w:themeColor="text1"/>
          <w:shd w:val="clear" w:color="auto" w:fill="FFFFFF"/>
        </w:rPr>
        <w:t xml:space="preserve">, </w:t>
      </w:r>
      <w:r w:rsidRPr="009B2F9B">
        <w:rPr>
          <w:rFonts w:ascii="Book Antiqua" w:eastAsia="Book Antiqua" w:hAnsi="Book Antiqua" w:cs="Book Antiqua"/>
          <w:color w:val="000000" w:themeColor="text1"/>
          <w:shd w:val="clear" w:color="auto" w:fill="FFFFFF"/>
        </w:rPr>
        <w:t>H</w:t>
      </w:r>
      <w:r w:rsidRPr="009B2F9B">
        <w:rPr>
          <w:rFonts w:ascii="Book Antiqua" w:eastAsia="Book Antiqua" w:hAnsi="Book Antiqua" w:cs="Book Antiqua"/>
          <w:color w:val="000000" w:themeColor="text1"/>
          <w:shd w:val="clear" w:color="auto" w:fill="FFFFFF"/>
          <w:vertAlign w:val="subscript"/>
        </w:rPr>
        <w:t>2</w:t>
      </w:r>
      <w:r w:rsidRPr="009B2F9B">
        <w:rPr>
          <w:rFonts w:ascii="Book Antiqua" w:eastAsia="Book Antiqua" w:hAnsi="Book Antiqua" w:cs="Book Antiqua"/>
          <w:color w:val="000000" w:themeColor="text1"/>
          <w:shd w:val="clear" w:color="auto" w:fill="FFFFFF"/>
        </w:rPr>
        <w:t>O</w:t>
      </w:r>
      <w:r w:rsidRPr="009B2F9B">
        <w:rPr>
          <w:rFonts w:ascii="Book Antiqua" w:eastAsia="Book Antiqua" w:hAnsi="Book Antiqua" w:cs="Book Antiqua"/>
          <w:color w:val="000000" w:themeColor="text1"/>
          <w:shd w:val="clear" w:color="auto" w:fill="FFFFFF"/>
          <w:vertAlign w:val="subscript"/>
        </w:rPr>
        <w:t>2</w:t>
      </w:r>
      <w:r w:rsidRPr="009B2F9B">
        <w:rPr>
          <w:rFonts w:ascii="Book Antiqua" w:eastAsia="Book Antiqua" w:hAnsi="Book Antiqua" w:cs="Book Antiqua"/>
          <w:color w:val="000000" w:themeColor="text1"/>
          <w:shd w:val="clear" w:color="auto" w:fill="FFFFFF"/>
        </w:rPr>
        <w:t>, HO</w:t>
      </w:r>
      <w:r w:rsidRPr="009B2F9B">
        <w:rPr>
          <w:rFonts w:ascii="Book Antiqua" w:eastAsia="Book Antiqua" w:hAnsi="Book Antiqua" w:cs="Book Antiqua"/>
          <w:color w:val="000000" w:themeColor="text1"/>
          <w:shd w:val="clear" w:color="auto" w:fill="FFFFFF"/>
          <w:vertAlign w:val="subscript"/>
        </w:rPr>
        <w:t>2</w:t>
      </w:r>
      <w:r w:rsidR="002D7834" w:rsidRPr="002C6159">
        <w:rPr>
          <w:rFonts w:ascii="Book Antiqua" w:eastAsia="Book Antiqua" w:hAnsi="Book Antiqua" w:cs="Book Antiqua"/>
          <w:color w:val="000000" w:themeColor="text1"/>
          <w:shd w:val="clear" w:color="auto" w:fill="FFFFFF"/>
          <w:vertAlign w:val="superscript"/>
        </w:rPr>
        <w:t>−</w:t>
      </w:r>
      <w:r w:rsidRPr="009B2F9B">
        <w:rPr>
          <w:rFonts w:ascii="Book Antiqua" w:eastAsia="Book Antiqua" w:hAnsi="Book Antiqua" w:cs="Book Antiqua"/>
          <w:color w:val="000000" w:themeColor="text1"/>
          <w:shd w:val="clear" w:color="auto" w:fill="FFFFFF"/>
        </w:rPr>
        <w:t xml:space="preserve">, </w:t>
      </w:r>
      <w:r w:rsidR="002D7834" w:rsidRPr="002C6159">
        <w:rPr>
          <w:rFonts w:ascii="Book Antiqua" w:eastAsia="Book Antiqua" w:hAnsi="Book Antiqua" w:cs="Book Antiqua"/>
          <w:color w:val="000000" w:themeColor="text1"/>
          <w:shd w:val="clear" w:color="auto" w:fill="FFFFFF"/>
          <w:vertAlign w:val="superscript"/>
        </w:rPr>
        <w:t>−</w:t>
      </w:r>
      <w:r w:rsidRPr="009B2F9B">
        <w:rPr>
          <w:rFonts w:ascii="Book Antiqua" w:eastAsia="Book Antiqua" w:hAnsi="Book Antiqua" w:cs="Book Antiqua"/>
          <w:color w:val="000000" w:themeColor="text1"/>
          <w:shd w:val="clear" w:color="auto" w:fill="FFFFFF"/>
        </w:rPr>
        <w:t xml:space="preserve">OH, </w:t>
      </w:r>
      <w:r w:rsidRPr="009B2F9B">
        <w:rPr>
          <w:rFonts w:ascii="Book Antiqua" w:eastAsia="Book Antiqua" w:hAnsi="Book Antiqua" w:cs="Book Antiqua"/>
          <w:i/>
          <w:iCs/>
          <w:color w:val="000000" w:themeColor="text1"/>
          <w:shd w:val="clear" w:color="auto" w:fill="FFFFFF"/>
        </w:rPr>
        <w:t>etc.</w:t>
      </w:r>
      <w:r w:rsidRPr="009B2F9B">
        <w:rPr>
          <w:rFonts w:ascii="Book Antiqua" w:eastAsia="Book Antiqua" w:hAnsi="Book Antiqua" w:cs="Book Antiqua"/>
          <w:color w:val="000000" w:themeColor="text1"/>
          <w:shd w:val="clear" w:color="auto" w:fill="FFFFFF"/>
        </w:rPr>
        <w:t xml:space="preserve"> ROS can activate </w:t>
      </w:r>
      <w:r w:rsidRPr="009B2F9B">
        <w:rPr>
          <w:rFonts w:ascii="Book Antiqua" w:eastAsia="Book Antiqua" w:hAnsi="Book Antiqua" w:cs="Book Antiqua"/>
          <w:color w:val="000000" w:themeColor="text1"/>
        </w:rPr>
        <w:t xml:space="preserve">a </w:t>
      </w:r>
      <w:r w:rsidRPr="009B2F9B">
        <w:rPr>
          <w:rFonts w:ascii="Book Antiqua" w:eastAsia="Book Antiqua" w:hAnsi="Book Antiqua" w:cs="Book Antiqua"/>
          <w:color w:val="000000" w:themeColor="text1"/>
          <w:shd w:val="clear" w:color="auto" w:fill="FFFFFF"/>
        </w:rPr>
        <w:t xml:space="preserve">series of signal transduction pathways, regulate cell apoptosis and proliferation under different conditions and lead to the onset of </w:t>
      </w:r>
      <w:r w:rsidRPr="009B2F9B">
        <w:rPr>
          <w:rFonts w:ascii="Book Antiqua" w:eastAsia="Book Antiqua" w:hAnsi="Book Antiqua" w:cs="Book Antiqua"/>
          <w:color w:val="000000" w:themeColor="text1"/>
        </w:rPr>
        <w:t>gestational</w:t>
      </w:r>
      <w:r w:rsidRPr="009B2F9B">
        <w:rPr>
          <w:rFonts w:ascii="Book Antiqua" w:eastAsia="Book Antiqua" w:hAnsi="Book Antiqua" w:cs="Book Antiqua"/>
          <w:color w:val="000000" w:themeColor="text1"/>
          <w:shd w:val="clear" w:color="auto" w:fill="FFFFFF"/>
        </w:rPr>
        <w:t xml:space="preserve"> </w:t>
      </w:r>
      <w:proofErr w:type="gramStart"/>
      <w:r w:rsidRPr="009B2F9B">
        <w:rPr>
          <w:rFonts w:ascii="Book Antiqua" w:eastAsia="Book Antiqua" w:hAnsi="Book Antiqua" w:cs="Book Antiqua"/>
          <w:color w:val="000000" w:themeColor="text1"/>
          <w:shd w:val="clear" w:color="auto" w:fill="FFFFFF"/>
        </w:rPr>
        <w:t>diseases</w:t>
      </w:r>
      <w:r w:rsidRPr="009B2F9B">
        <w:rPr>
          <w:rFonts w:ascii="Book Antiqua" w:eastAsia="Book Antiqua" w:hAnsi="Book Antiqua" w:cs="Book Antiqua"/>
          <w:color w:val="000000" w:themeColor="text1"/>
          <w:shd w:val="clear" w:color="auto" w:fill="FFFFFF"/>
          <w:vertAlign w:val="superscript"/>
        </w:rPr>
        <w:t>[</w:t>
      </w:r>
      <w:proofErr w:type="gramEnd"/>
      <w:r w:rsidRPr="009B2F9B">
        <w:rPr>
          <w:rFonts w:ascii="Book Antiqua" w:eastAsia="Book Antiqua" w:hAnsi="Book Antiqua" w:cs="Book Antiqua"/>
          <w:color w:val="000000" w:themeColor="text1"/>
          <w:shd w:val="clear" w:color="auto" w:fill="FFFFFF"/>
          <w:vertAlign w:val="superscript"/>
        </w:rPr>
        <w:t>6,9]</w:t>
      </w:r>
      <w:r w:rsidRPr="009B2F9B">
        <w:rPr>
          <w:rFonts w:ascii="Book Antiqua" w:eastAsia="Book Antiqua" w:hAnsi="Book Antiqua" w:cs="Book Antiqua"/>
          <w:color w:val="000000" w:themeColor="text1"/>
          <w:shd w:val="clear" w:color="auto" w:fill="FFFFFF"/>
        </w:rPr>
        <w:t>.</w:t>
      </w:r>
    </w:p>
    <w:p w14:paraId="622354EE" w14:textId="1CE1D75B" w:rsidR="00A77B3E"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 xml:space="preserve">p66Shc is </w:t>
      </w:r>
      <w:r w:rsidR="002D7834">
        <w:rPr>
          <w:rFonts w:ascii="Book Antiqua" w:eastAsia="Book Antiqua" w:hAnsi="Book Antiqua" w:cs="Book Antiqua"/>
          <w:color w:val="000000" w:themeColor="text1"/>
        </w:rPr>
        <w:t xml:space="preserve">a member of the </w:t>
      </w:r>
      <w:proofErr w:type="spellStart"/>
      <w:r w:rsidR="002D7834" w:rsidRPr="009B2F9B">
        <w:rPr>
          <w:rFonts w:ascii="Book Antiqua" w:eastAsia="Book Antiqua" w:hAnsi="Book Antiqua" w:cs="Book Antiqua"/>
          <w:color w:val="000000" w:themeColor="text1"/>
        </w:rPr>
        <w:t>Shc</w:t>
      </w:r>
      <w:proofErr w:type="spellEnd"/>
      <w:r w:rsidR="002D7834" w:rsidRPr="009B2F9B">
        <w:rPr>
          <w:rFonts w:ascii="Book Antiqua" w:eastAsia="Book Antiqua" w:hAnsi="Book Antiqua" w:cs="Book Antiqua"/>
          <w:color w:val="000000" w:themeColor="text1"/>
        </w:rPr>
        <w:t xml:space="preserve"> protein family</w:t>
      </w:r>
      <w:r w:rsidR="002D7834">
        <w:rPr>
          <w:rFonts w:ascii="Book Antiqua" w:eastAsia="Book Antiqua" w:hAnsi="Book Antiqua" w:cs="Book Antiqua"/>
          <w:color w:val="000000" w:themeColor="text1"/>
        </w:rPr>
        <w:t>, and</w:t>
      </w:r>
      <w:r w:rsidR="002D783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an important regulatory protein involved in oxidative stress. It </w:t>
      </w:r>
      <w:r w:rsidR="002D7834">
        <w:rPr>
          <w:rFonts w:ascii="Book Antiqua" w:eastAsia="Book Antiqua" w:hAnsi="Book Antiqua" w:cs="Book Antiqua"/>
          <w:color w:val="000000" w:themeColor="text1"/>
        </w:rPr>
        <w:t>has</w:t>
      </w:r>
      <w:r w:rsidRPr="009B2F9B">
        <w:rPr>
          <w:rFonts w:ascii="Book Antiqua" w:eastAsia="Book Antiqua" w:hAnsi="Book Antiqua" w:cs="Book Antiqua"/>
          <w:color w:val="000000" w:themeColor="text1"/>
        </w:rPr>
        <w:t xml:space="preserve"> oxidoreductase </w:t>
      </w:r>
      <w:r w:rsidR="002D7834">
        <w:rPr>
          <w:rFonts w:ascii="Book Antiqua" w:eastAsia="Book Antiqua" w:hAnsi="Book Antiqua" w:cs="Book Antiqua"/>
          <w:color w:val="000000" w:themeColor="text1"/>
        </w:rPr>
        <w:t>activity and</w:t>
      </w:r>
      <w:r w:rsidR="002D783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regulate</w:t>
      </w:r>
      <w:r w:rsidR="002D7834">
        <w:rPr>
          <w:rFonts w:ascii="Book Antiqua" w:eastAsia="Book Antiqua" w:hAnsi="Book Antiqua" w:cs="Book Antiqua"/>
          <w:color w:val="000000" w:themeColor="text1"/>
        </w:rPr>
        <w:t>s</w:t>
      </w:r>
      <w:r w:rsidRPr="009B2F9B">
        <w:rPr>
          <w:rFonts w:ascii="Book Antiqua" w:eastAsia="Book Antiqua" w:hAnsi="Book Antiqua" w:cs="Book Antiqua"/>
          <w:color w:val="000000" w:themeColor="text1"/>
        </w:rPr>
        <w:t xml:space="preserve"> mitochondrial oxidative stress, apoptosis</w:t>
      </w:r>
      <w:r w:rsidR="002D783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age-related diseases in mammals. </w:t>
      </w:r>
      <w:r w:rsidR="002D7834">
        <w:rPr>
          <w:rFonts w:ascii="Book Antiqua" w:eastAsia="Book Antiqua" w:hAnsi="Book Antiqua" w:cs="Book Antiqua"/>
          <w:color w:val="000000" w:themeColor="text1"/>
        </w:rPr>
        <w:t>As</w:t>
      </w:r>
      <w:r w:rsidR="002D7834" w:rsidRPr="009B2F9B">
        <w:rPr>
          <w:rFonts w:ascii="Book Antiqua" w:eastAsia="Book Antiqua" w:hAnsi="Book Antiqua" w:cs="Book Antiqua"/>
          <w:color w:val="000000" w:themeColor="text1"/>
        </w:rPr>
        <w:t xml:space="preserve"> </w:t>
      </w:r>
      <w:r w:rsidR="002D7834">
        <w:rPr>
          <w:rFonts w:ascii="Book Antiqua" w:eastAsia="Book Antiqua" w:hAnsi="Book Antiqua" w:cs="Book Antiqua"/>
          <w:color w:val="000000" w:themeColor="text1"/>
        </w:rPr>
        <w:t>significant</w:t>
      </w:r>
      <w:r w:rsidR="002D783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oxidative stress occurs in DM, the relationship between p66Shc and oxidative stress in DM has become a research focus in recent years. Researchers have shown that the expression of p66Shc in peripheral blood mononuclear cells in T2DM patients is significantly higher than that in nondiabetic </w:t>
      </w:r>
      <w:proofErr w:type="gramStart"/>
      <w:r w:rsidRPr="009B2F9B">
        <w:rPr>
          <w:rFonts w:ascii="Book Antiqua" w:eastAsia="Book Antiqua" w:hAnsi="Book Antiqua" w:cs="Book Antiqua"/>
          <w:color w:val="000000" w:themeColor="text1"/>
        </w:rPr>
        <w:t>patients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10]</w:t>
      </w:r>
      <w:r w:rsidRPr="009B2F9B">
        <w:rPr>
          <w:rFonts w:ascii="Book Antiqua" w:eastAsia="Book Antiqua" w:hAnsi="Book Antiqua" w:cs="Book Antiqua"/>
          <w:color w:val="000000" w:themeColor="text1"/>
        </w:rPr>
        <w:t xml:space="preserve">, and </w:t>
      </w:r>
      <w:r w:rsidR="002D7834">
        <w:rPr>
          <w:rFonts w:ascii="Book Antiqua" w:eastAsia="Book Antiqua" w:hAnsi="Book Antiqua" w:cs="Book Antiqua"/>
          <w:color w:val="000000" w:themeColor="text1"/>
        </w:rPr>
        <w:t xml:space="preserve">that </w:t>
      </w:r>
      <w:r w:rsidRPr="009B2F9B">
        <w:rPr>
          <w:rFonts w:ascii="Book Antiqua" w:eastAsia="Book Antiqua" w:hAnsi="Book Antiqua" w:cs="Book Antiqua"/>
          <w:color w:val="000000" w:themeColor="text1"/>
        </w:rPr>
        <w:t xml:space="preserve">high glucose levels enhance the transcription of p66Shc mRNA in cultured human umbilical vein endothelial cells </w:t>
      </w:r>
      <w:r w:rsidRPr="009B2F9B">
        <w:rPr>
          <w:rFonts w:ascii="Book Antiqua" w:eastAsia="Book Antiqua" w:hAnsi="Book Antiqua" w:cs="Book Antiqua"/>
          <w:i/>
          <w:iCs/>
          <w:color w:val="000000" w:themeColor="text1"/>
        </w:rPr>
        <w:t>in vitro</w:t>
      </w:r>
      <w:r w:rsidRPr="009B2F9B">
        <w:rPr>
          <w:rFonts w:ascii="Book Antiqua" w:eastAsia="Book Antiqua" w:hAnsi="Book Antiqua" w:cs="Book Antiqua"/>
          <w:color w:val="000000" w:themeColor="text1"/>
          <w:vertAlign w:val="superscript"/>
        </w:rPr>
        <w:t>[11]</w:t>
      </w:r>
      <w:r w:rsidRPr="009B2F9B">
        <w:rPr>
          <w:rFonts w:ascii="Book Antiqua" w:eastAsia="Book Antiqua" w:hAnsi="Book Antiqua" w:cs="Book Antiqua"/>
          <w:color w:val="000000" w:themeColor="text1"/>
        </w:rPr>
        <w:t>. Whether p66Shc is involved in oxidative stress in the placenta</w:t>
      </w:r>
      <w:r w:rsidR="002D783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the mechanism of mitochondrial dysfunction in GDM have not yet been elucidated. Dynamin-related protein 1 (Drp1) is a dynamic protein that is necessary for mitosis of mitochondria and is primarily </w:t>
      </w:r>
      <w:r w:rsidR="002D7834">
        <w:rPr>
          <w:rFonts w:ascii="Book Antiqua" w:eastAsia="Book Antiqua" w:hAnsi="Book Antiqua" w:cs="Book Antiqua"/>
          <w:color w:val="000000" w:themeColor="text1"/>
        </w:rPr>
        <w:t>located</w:t>
      </w:r>
      <w:r w:rsidR="002D783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in the </w:t>
      </w:r>
      <w:proofErr w:type="gramStart"/>
      <w:r w:rsidRPr="009B2F9B">
        <w:rPr>
          <w:rFonts w:ascii="Book Antiqua" w:eastAsia="Book Antiqua" w:hAnsi="Book Antiqua" w:cs="Book Antiqua"/>
          <w:color w:val="000000" w:themeColor="text1"/>
        </w:rPr>
        <w:t>cytosol</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12]</w:t>
      </w:r>
      <w:r w:rsidRPr="009B2F9B">
        <w:rPr>
          <w:rFonts w:ascii="Book Antiqua" w:eastAsia="Book Antiqua" w:hAnsi="Book Antiqua" w:cs="Book Antiqua"/>
          <w:color w:val="000000" w:themeColor="text1"/>
        </w:rPr>
        <w:t xml:space="preserve">. The equilibrium between fusion and ﬁssion is essential for cell integrity and survival. Excessive activation of Drp1 activates complicated mechanisms, disrupting this equilibrium, impairing the function of mitochondria and increasing cell </w:t>
      </w:r>
      <w:proofErr w:type="gramStart"/>
      <w:r w:rsidRPr="009B2F9B">
        <w:rPr>
          <w:rFonts w:ascii="Book Antiqua" w:eastAsia="Book Antiqua" w:hAnsi="Book Antiqua" w:cs="Book Antiqua"/>
          <w:color w:val="000000" w:themeColor="text1"/>
        </w:rPr>
        <w:t>apoptosis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13]</w:t>
      </w:r>
      <w:r w:rsidRPr="009B2F9B">
        <w:rPr>
          <w:rFonts w:ascii="Book Antiqua" w:eastAsia="Book Antiqua" w:hAnsi="Book Antiqua" w:cs="Book Antiqua"/>
          <w:color w:val="000000" w:themeColor="text1"/>
        </w:rPr>
        <w:t xml:space="preserve">. Drp1 has also been proven to contribute to the pathogenesis of obesity, diabetes and </w:t>
      </w:r>
      <w:proofErr w:type="gramStart"/>
      <w:r w:rsidRPr="009B2F9B">
        <w:rPr>
          <w:rFonts w:ascii="Book Antiqua" w:eastAsia="Book Antiqua" w:hAnsi="Book Antiqua" w:cs="Book Antiqua"/>
          <w:color w:val="000000" w:themeColor="text1"/>
        </w:rPr>
        <w:t>cancer</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14]</w:t>
      </w:r>
      <w:r w:rsidRPr="009B2F9B">
        <w:rPr>
          <w:rFonts w:ascii="Book Antiqua" w:eastAsia="Book Antiqua" w:hAnsi="Book Antiqua" w:cs="Book Antiqua"/>
          <w:color w:val="000000" w:themeColor="text1"/>
        </w:rPr>
        <w:t>. However, the role of Drp1 in the pathogenesis of GDM is still unclear. Here, we investigated the expression of Drp1 and p66Shc in GDM patients and preliminarily discussed the possible mechanism of the pathogenesis of GDM.</w:t>
      </w:r>
    </w:p>
    <w:p w14:paraId="007E1A96" w14:textId="77777777" w:rsidR="00A77B3E" w:rsidRPr="009B2F9B" w:rsidRDefault="00A77B3E" w:rsidP="009B2F9B">
      <w:pPr>
        <w:adjustRightInd w:val="0"/>
        <w:snapToGrid w:val="0"/>
        <w:spacing w:line="360" w:lineRule="auto"/>
        <w:ind w:firstLine="480"/>
        <w:jc w:val="both"/>
        <w:rPr>
          <w:rFonts w:ascii="Book Antiqua" w:hAnsi="Book Antiqua"/>
          <w:color w:val="000000" w:themeColor="text1"/>
        </w:rPr>
      </w:pPr>
    </w:p>
    <w:p w14:paraId="00CEA41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aps/>
          <w:color w:val="000000" w:themeColor="text1"/>
          <w:u w:val="single"/>
        </w:rPr>
        <w:t>MATERIALS AND METHODS</w:t>
      </w:r>
    </w:p>
    <w:p w14:paraId="1279D7A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Patients</w:t>
      </w:r>
    </w:p>
    <w:p w14:paraId="77B67BBD" w14:textId="542277BA" w:rsidR="00A77B3E" w:rsidRPr="009B2F9B" w:rsidRDefault="00F351F7" w:rsidP="006D10A8">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Fifteen patients diagnosed with GDM and 15 healthy pregnant women were recruited from the Department of Obstetrics in </w:t>
      </w:r>
      <w:proofErr w:type="spellStart"/>
      <w:r w:rsidRPr="009B2F9B">
        <w:rPr>
          <w:rFonts w:ascii="Book Antiqua" w:eastAsia="Book Antiqua" w:hAnsi="Book Antiqua" w:cs="Book Antiqua"/>
          <w:color w:val="000000" w:themeColor="text1"/>
        </w:rPr>
        <w:t>Taian</w:t>
      </w:r>
      <w:proofErr w:type="spellEnd"/>
      <w:r w:rsidRPr="009B2F9B">
        <w:rPr>
          <w:rFonts w:ascii="Book Antiqua" w:eastAsia="Book Antiqua" w:hAnsi="Book Antiqua" w:cs="Book Antiqua"/>
          <w:color w:val="000000" w:themeColor="text1"/>
        </w:rPr>
        <w:t xml:space="preserve"> City Central Hospital </w:t>
      </w:r>
      <w:r w:rsidR="00450893">
        <w:rPr>
          <w:rFonts w:ascii="Book Antiqua" w:eastAsia="Book Antiqua" w:hAnsi="Book Antiqua" w:cs="Book Antiqua"/>
          <w:color w:val="000000" w:themeColor="text1"/>
        </w:rPr>
        <w:t>between</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May 2016 </w:t>
      </w:r>
      <w:r w:rsidR="00450893">
        <w:rPr>
          <w:rFonts w:ascii="Book Antiqua" w:eastAsia="Book Antiqua" w:hAnsi="Book Antiqua" w:cs="Book Antiqua"/>
          <w:color w:val="000000" w:themeColor="text1"/>
        </w:rPr>
        <w:t xml:space="preserve">and </w:t>
      </w:r>
      <w:r w:rsidRPr="009B2F9B">
        <w:rPr>
          <w:rFonts w:ascii="Book Antiqua" w:eastAsia="Book Antiqua" w:hAnsi="Book Antiqua" w:cs="Book Antiqua"/>
          <w:color w:val="000000" w:themeColor="text1"/>
        </w:rPr>
        <w:lastRenderedPageBreak/>
        <w:t xml:space="preserve">February 2017. All </w:t>
      </w:r>
      <w:r w:rsidR="00450893">
        <w:rPr>
          <w:rFonts w:ascii="Book Antiqua" w:eastAsia="Book Antiqua" w:hAnsi="Book Antiqua" w:cs="Book Antiqua"/>
          <w:color w:val="000000" w:themeColor="text1"/>
        </w:rPr>
        <w:t>women</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had singleton pregnancies with no other pregnancy complications. The patients with GDM had not received any prenatal treatment and had poor blood glucose control during pregnancy. Women were excluded if they had a history of diabetes mellitus, anemia, or hypertension, a family history of diabetes mellitus, or any other medical complications. The women in the two groups were matched for age, gestational age, number of pregnancies, parity, nutritional status</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educational level. All pregnant women were tested with a standardized oral glucose tolerance test. GDM was diagnosed </w:t>
      </w:r>
      <w:r w:rsidR="00450893">
        <w:rPr>
          <w:rFonts w:ascii="Book Antiqua" w:eastAsia="Book Antiqua" w:hAnsi="Book Antiqua" w:cs="Book Antiqua"/>
          <w:color w:val="000000" w:themeColor="text1"/>
        </w:rPr>
        <w:t>by</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one or more of the following criteria: </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1</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450893">
        <w:rPr>
          <w:rFonts w:ascii="Book Antiqua" w:eastAsia="Book Antiqua" w:hAnsi="Book Antiqua" w:cs="Book Antiqua"/>
          <w:color w:val="000000" w:themeColor="text1"/>
        </w:rPr>
        <w:t xml:space="preserve">A </w:t>
      </w:r>
      <w:r w:rsidRPr="009B2F9B">
        <w:rPr>
          <w:rFonts w:ascii="Book Antiqua" w:eastAsia="Book Antiqua" w:hAnsi="Book Antiqua" w:cs="Book Antiqua"/>
          <w:color w:val="000000" w:themeColor="text1"/>
        </w:rPr>
        <w:t xml:space="preserve">fasting blood sugar level </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5.1 mmol/L; </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2</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450893">
        <w:rPr>
          <w:rFonts w:ascii="Book Antiqua" w:eastAsia="Book Antiqua" w:hAnsi="Book Antiqua" w:cs="Book Antiqua"/>
          <w:color w:val="000000" w:themeColor="text1"/>
        </w:rPr>
        <w:t xml:space="preserve">A </w:t>
      </w:r>
      <w:r w:rsidRPr="009B2F9B">
        <w:rPr>
          <w:rFonts w:ascii="Book Antiqua" w:eastAsia="Book Antiqua" w:hAnsi="Book Antiqua" w:cs="Book Antiqua"/>
          <w:color w:val="000000" w:themeColor="text1"/>
        </w:rPr>
        <w:t xml:space="preserve">blood sugar level </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10.0 mmol/L </w:t>
      </w:r>
      <w:r w:rsidR="00450893">
        <w:rPr>
          <w:rFonts w:ascii="Book Antiqua" w:eastAsia="Book Antiqua" w:hAnsi="Book Antiqua" w:cs="Book Antiqua"/>
          <w:color w:val="000000" w:themeColor="text1"/>
        </w:rPr>
        <w:t>1</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h after consuming glucose and </w:t>
      </w:r>
      <w:r w:rsidR="00450893">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8.5 mmol/L </w:t>
      </w:r>
      <w:r w:rsidR="00450893">
        <w:rPr>
          <w:rFonts w:ascii="Book Antiqua" w:eastAsia="Book Antiqua" w:hAnsi="Book Antiqua" w:cs="Book Antiqua"/>
          <w:color w:val="000000" w:themeColor="text1"/>
        </w:rPr>
        <w:t>2</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h after consuming glucose.</w:t>
      </w:r>
      <w:r w:rsidR="00450893">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Th</w:t>
      </w:r>
      <w:r w:rsidR="00450893">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 xml:space="preserve"> </w:t>
      </w:r>
      <w:r w:rsidR="00450893">
        <w:rPr>
          <w:rFonts w:ascii="Book Antiqua" w:eastAsia="Book Antiqua" w:hAnsi="Book Antiqua" w:cs="Book Antiqua"/>
          <w:color w:val="000000" w:themeColor="text1"/>
        </w:rPr>
        <w:t>study</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was approved by the Ethics Committee of </w:t>
      </w:r>
      <w:proofErr w:type="spellStart"/>
      <w:r w:rsidRPr="009B2F9B">
        <w:rPr>
          <w:rFonts w:ascii="Book Antiqua" w:eastAsia="Book Antiqua" w:hAnsi="Book Antiqua" w:cs="Book Antiqua"/>
          <w:color w:val="000000" w:themeColor="text1"/>
        </w:rPr>
        <w:t>Taian</w:t>
      </w:r>
      <w:proofErr w:type="spellEnd"/>
      <w:r w:rsidRPr="009B2F9B">
        <w:rPr>
          <w:rFonts w:ascii="Book Antiqua" w:eastAsia="Book Antiqua" w:hAnsi="Book Antiqua" w:cs="Book Antiqua"/>
          <w:color w:val="000000" w:themeColor="text1"/>
        </w:rPr>
        <w:t xml:space="preserve"> City Central Hospital </w:t>
      </w:r>
      <w:r w:rsidR="00450893">
        <w:rPr>
          <w:rFonts w:ascii="Book Antiqua" w:eastAsia="Book Antiqua" w:hAnsi="Book Antiqua" w:cs="Book Antiqua"/>
          <w:color w:val="000000" w:themeColor="text1"/>
        </w:rPr>
        <w:t>and</w:t>
      </w:r>
      <w:r w:rsidRPr="009B2F9B">
        <w:rPr>
          <w:rFonts w:ascii="Book Antiqua" w:eastAsia="Book Antiqua" w:hAnsi="Book Antiqua" w:cs="Book Antiqua"/>
          <w:color w:val="000000" w:themeColor="text1"/>
        </w:rPr>
        <w:t xml:space="preserve"> </w:t>
      </w:r>
      <w:r w:rsidR="00450893">
        <w:rPr>
          <w:rFonts w:ascii="Book Antiqua" w:eastAsia="Book Antiqua" w:hAnsi="Book Antiqua" w:cs="Book Antiqua"/>
          <w:color w:val="000000" w:themeColor="text1"/>
        </w:rPr>
        <w:t>was in accord with</w:t>
      </w:r>
      <w:r w:rsidR="0045089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the code of ethics of the World Medical Association. All participants were fully informed about the study and provided written informed consent.</w:t>
      </w:r>
    </w:p>
    <w:p w14:paraId="2EB5FB58" w14:textId="77777777" w:rsidR="00A77B3E" w:rsidRPr="009B2F9B" w:rsidRDefault="00A77B3E" w:rsidP="009B2F9B">
      <w:pPr>
        <w:adjustRightInd w:val="0"/>
        <w:snapToGrid w:val="0"/>
        <w:spacing w:line="360" w:lineRule="auto"/>
        <w:ind w:firstLine="240"/>
        <w:jc w:val="both"/>
        <w:rPr>
          <w:rFonts w:ascii="Book Antiqua" w:hAnsi="Book Antiqua"/>
          <w:color w:val="000000" w:themeColor="text1"/>
        </w:rPr>
      </w:pPr>
    </w:p>
    <w:p w14:paraId="1678383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Collection and processing of specimens</w:t>
      </w:r>
    </w:p>
    <w:p w14:paraId="1D112FE8" w14:textId="1F61A78A" w:rsidR="00A77B3E" w:rsidRPr="009B2F9B" w:rsidRDefault="00090C32" w:rsidP="009B2F9B">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B</w:t>
      </w:r>
      <w:r w:rsidR="00F351F7" w:rsidRPr="009B2F9B">
        <w:rPr>
          <w:rFonts w:ascii="Book Antiqua" w:eastAsia="Book Antiqua" w:hAnsi="Book Antiqua" w:cs="Book Antiqua"/>
          <w:color w:val="000000" w:themeColor="text1"/>
        </w:rPr>
        <w:t xml:space="preserve">lood was collected from </w:t>
      </w:r>
      <w:r>
        <w:rPr>
          <w:rFonts w:ascii="Book Antiqua" w:eastAsia="Book Antiqua" w:hAnsi="Book Antiqua" w:cs="Book Antiqua"/>
          <w:color w:val="000000" w:themeColor="text1"/>
        </w:rPr>
        <w:t>elbow veins of fasted</w:t>
      </w:r>
      <w:r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 xml:space="preserve">pregnant women into anticoagulant tubes with ethylenediaminetetraacetic acid (EDTA, </w:t>
      </w:r>
      <w:proofErr w:type="spellStart"/>
      <w:r w:rsidR="00F351F7" w:rsidRPr="009B2F9B">
        <w:rPr>
          <w:rFonts w:ascii="Book Antiqua" w:eastAsia="Book Antiqua" w:hAnsi="Book Antiqua" w:cs="Book Antiqua"/>
          <w:color w:val="000000" w:themeColor="text1"/>
        </w:rPr>
        <w:t>TaKaRa</w:t>
      </w:r>
      <w:proofErr w:type="spellEnd"/>
      <w:r w:rsidR="00F351F7" w:rsidRPr="009B2F9B">
        <w:rPr>
          <w:rFonts w:ascii="Book Antiqua" w:eastAsia="Book Antiqua" w:hAnsi="Book Antiqua" w:cs="Book Antiqua"/>
          <w:color w:val="000000" w:themeColor="text1"/>
        </w:rPr>
        <w:t>,</w:t>
      </w:r>
      <w:r w:rsidR="00E02115"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China) before delivery. Mononuclear cells were extracted over 30 min</w:t>
      </w:r>
      <w:r w:rsidR="005B1636">
        <w:rPr>
          <w:rFonts w:ascii="Book Antiqua" w:eastAsia="Book Antiqua" w:hAnsi="Book Antiqua" w:cs="Book Antiqua"/>
          <w:color w:val="000000" w:themeColor="text1"/>
        </w:rPr>
        <w:t xml:space="preserve"> in</w:t>
      </w:r>
      <w:r w:rsidR="00F351F7" w:rsidRPr="009B2F9B">
        <w:rPr>
          <w:rFonts w:ascii="Book Antiqua" w:eastAsia="Book Antiqua" w:hAnsi="Book Antiqua" w:cs="Book Antiqua"/>
          <w:color w:val="000000" w:themeColor="text1"/>
        </w:rPr>
        <w:t xml:space="preserve"> 1 mL </w:t>
      </w:r>
      <w:r w:rsidR="00F351F7" w:rsidRPr="009B2F9B">
        <w:rPr>
          <w:rFonts w:ascii="Book Antiqua" w:eastAsia="Book Antiqua" w:hAnsi="Book Antiqua" w:cs="Book Antiqua"/>
          <w:color w:val="000000" w:themeColor="text1"/>
          <w:shd w:val="clear" w:color="auto" w:fill="FFFFFF"/>
        </w:rPr>
        <w:t>Total RNA Extraction Reagent</w:t>
      </w:r>
      <w:r w:rsidR="00F351F7" w:rsidRPr="009B2F9B">
        <w:rPr>
          <w:rFonts w:ascii="Book Antiqua" w:eastAsia="Book Antiqua" w:hAnsi="Book Antiqua" w:cs="Book Antiqua"/>
          <w:color w:val="000000" w:themeColor="text1"/>
        </w:rPr>
        <w:t xml:space="preserve"> (</w:t>
      </w:r>
      <w:proofErr w:type="spellStart"/>
      <w:r w:rsidR="00F351F7" w:rsidRPr="009B2F9B">
        <w:rPr>
          <w:rFonts w:ascii="Book Antiqua" w:eastAsia="Book Antiqua" w:hAnsi="Book Antiqua" w:cs="Book Antiqua"/>
          <w:color w:val="000000" w:themeColor="text1"/>
        </w:rPr>
        <w:t>TRIzol</w:t>
      </w:r>
      <w:proofErr w:type="spellEnd"/>
      <w:r w:rsidR="00F351F7" w:rsidRPr="009B2F9B">
        <w:rPr>
          <w:rFonts w:ascii="Book Antiqua" w:eastAsia="Book Antiqua" w:hAnsi="Book Antiqua" w:cs="Book Antiqua"/>
          <w:color w:val="000000" w:themeColor="text1"/>
        </w:rPr>
        <w:t>,</w:t>
      </w:r>
      <w:r w:rsidR="00D632BE" w:rsidRPr="009B2F9B">
        <w:rPr>
          <w:rFonts w:ascii="Book Antiqua" w:eastAsia="Book Antiqua" w:hAnsi="Book Antiqua" w:cs="Book Antiqua"/>
          <w:color w:val="000000" w:themeColor="text1"/>
        </w:rPr>
        <w:t xml:space="preserve"> </w:t>
      </w:r>
      <w:proofErr w:type="spellStart"/>
      <w:r w:rsidR="00F351F7" w:rsidRPr="009B2F9B">
        <w:rPr>
          <w:rFonts w:ascii="Book Antiqua" w:eastAsia="Book Antiqua" w:hAnsi="Book Antiqua" w:cs="Book Antiqua"/>
          <w:color w:val="000000" w:themeColor="text1"/>
        </w:rPr>
        <w:t>TaKaRa</w:t>
      </w:r>
      <w:proofErr w:type="spellEnd"/>
      <w:r w:rsidR="00F351F7" w:rsidRPr="009B2F9B">
        <w:rPr>
          <w:rFonts w:ascii="Book Antiqua" w:eastAsia="Book Antiqua" w:hAnsi="Book Antiqua" w:cs="Book Antiqua"/>
          <w:color w:val="000000" w:themeColor="text1"/>
        </w:rPr>
        <w:t>,</w:t>
      </w:r>
      <w:r w:rsidR="00D632BE"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 xml:space="preserve">China), and the cells were homogenized, mixed, and stored at </w:t>
      </w:r>
      <w:r w:rsidR="005B1636" w:rsidRPr="006D10A8">
        <w:rPr>
          <w:rFonts w:ascii="Book Antiqua" w:eastAsia="Book Antiqua" w:hAnsi="Book Antiqua" w:cs="Book Antiqua"/>
          <w:color w:val="000000" w:themeColor="text1"/>
          <w:shd w:val="clear" w:color="auto" w:fill="FFFFFF"/>
        </w:rPr>
        <w:t>−</w:t>
      </w:r>
      <w:r w:rsidR="00F351F7" w:rsidRPr="009B2F9B">
        <w:rPr>
          <w:rFonts w:ascii="Book Antiqua" w:eastAsia="Book Antiqua" w:hAnsi="Book Antiqua" w:cs="Book Antiqua"/>
          <w:color w:val="000000" w:themeColor="text1"/>
        </w:rPr>
        <w:t xml:space="preserve">80 °C. Placental specimens were cut from the maternal surface near the umbilical cord, avoiding obvious fibrosis and calcified areas. </w:t>
      </w:r>
      <w:r w:rsidR="008C47BD">
        <w:rPr>
          <w:rFonts w:ascii="Book Antiqua" w:eastAsia="Book Antiqua" w:hAnsi="Book Antiqua" w:cs="Book Antiqua"/>
          <w:color w:val="000000" w:themeColor="text1"/>
        </w:rPr>
        <w:t>O</w:t>
      </w:r>
      <w:r w:rsidR="00F351F7" w:rsidRPr="009B2F9B">
        <w:rPr>
          <w:rFonts w:ascii="Book Antiqua" w:eastAsia="Book Antiqua" w:hAnsi="Book Antiqua" w:cs="Book Antiqua"/>
          <w:color w:val="000000" w:themeColor="text1"/>
        </w:rPr>
        <w:t>ne piece was quickly stored in liquid nitrogen, and the other was fully rinsed, fixed in 10% formaldehyde solution for at least 24 h, placed in an embedding box, dehydrated</w:t>
      </w:r>
      <w:r w:rsidR="008C47BD">
        <w:rPr>
          <w:rFonts w:ascii="Book Antiqua" w:eastAsia="Book Antiqua" w:hAnsi="Book Antiqua" w:cs="Book Antiqua"/>
          <w:color w:val="000000" w:themeColor="text1"/>
        </w:rPr>
        <w:t>,</w:t>
      </w:r>
      <w:r w:rsidR="00F351F7" w:rsidRPr="009B2F9B">
        <w:rPr>
          <w:rFonts w:ascii="Book Antiqua" w:eastAsia="Book Antiqua" w:hAnsi="Book Antiqua" w:cs="Book Antiqua"/>
          <w:color w:val="000000" w:themeColor="text1"/>
        </w:rPr>
        <w:t xml:space="preserve"> and embedded in paraffin. Placental tissues (50–100 mg) were homogenized adequately, 1 mL </w:t>
      </w:r>
      <w:proofErr w:type="spellStart"/>
      <w:r w:rsidR="00F351F7" w:rsidRPr="009B2F9B">
        <w:rPr>
          <w:rFonts w:ascii="Book Antiqua" w:eastAsia="Book Antiqua" w:hAnsi="Book Antiqua" w:cs="Book Antiqua"/>
          <w:color w:val="000000" w:themeColor="text1"/>
        </w:rPr>
        <w:t>TRIzol</w:t>
      </w:r>
      <w:proofErr w:type="spellEnd"/>
      <w:r w:rsidR="00F351F7" w:rsidRPr="009B2F9B">
        <w:rPr>
          <w:rFonts w:ascii="Book Antiqua" w:eastAsia="Book Antiqua" w:hAnsi="Book Antiqua" w:cs="Book Antiqua"/>
          <w:color w:val="000000" w:themeColor="text1"/>
        </w:rPr>
        <w:t xml:space="preserve"> was added, and the tissues were incubated for 5 min at room temperature to ensure complete dissociation of the nucleic acid protein complex.</w:t>
      </w:r>
    </w:p>
    <w:p w14:paraId="3767AB47"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1F228E0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Cell culture</w:t>
      </w:r>
    </w:p>
    <w:p w14:paraId="0BAF3DBF" w14:textId="0D2C8E84"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The human trophoblast cell line JEG-3 was purchased from Shanghai Cell Bank (China) and cultured in </w:t>
      </w:r>
      <w:r w:rsidR="00FF14B8">
        <w:rPr>
          <w:rFonts w:ascii="Book Antiqua" w:eastAsia="Book Antiqua" w:hAnsi="Book Antiqua" w:cs="Book Antiqua"/>
          <w:color w:val="000000" w:themeColor="text1"/>
        </w:rPr>
        <w:t>minimal essential medium (MEM)</w:t>
      </w:r>
      <w:r w:rsidRPr="009B2F9B">
        <w:rPr>
          <w:rFonts w:ascii="Book Antiqua" w:eastAsia="Book Antiqua" w:hAnsi="Book Antiqua" w:cs="Book Antiqua"/>
          <w:color w:val="000000" w:themeColor="text1"/>
        </w:rPr>
        <w:t xml:space="preserve"> supplemented with 10% fetal bovine serum (FBS, Gibco, USA), 100 U/mL penicillin and 100 ng/mL streptomycin (</w:t>
      </w:r>
      <w:proofErr w:type="spellStart"/>
      <w:r w:rsidRPr="009B2F9B">
        <w:rPr>
          <w:rFonts w:ascii="Book Antiqua" w:eastAsia="Book Antiqua" w:hAnsi="Book Antiqua" w:cs="Book Antiqua"/>
          <w:color w:val="000000" w:themeColor="text1"/>
        </w:rPr>
        <w:t>Sangon</w:t>
      </w:r>
      <w:proofErr w:type="spellEnd"/>
      <w:r w:rsidRPr="009B2F9B">
        <w:rPr>
          <w:rFonts w:ascii="Book Antiqua" w:eastAsia="Book Antiqua" w:hAnsi="Book Antiqua" w:cs="Book Antiqua"/>
          <w:color w:val="000000" w:themeColor="text1"/>
        </w:rPr>
        <w:t xml:space="preserve"> Biotech, Shanghai) at 37 </w:t>
      </w:r>
      <w:r w:rsidRPr="009B2F9B">
        <w:rPr>
          <w:rFonts w:ascii="宋体" w:eastAsia="宋体" w:hAnsi="宋体" w:cs="宋体" w:hint="eastAsia"/>
          <w:color w:val="000000" w:themeColor="text1"/>
        </w:rPr>
        <w:t>℃</w:t>
      </w:r>
      <w:r w:rsidRPr="009B2F9B">
        <w:rPr>
          <w:rFonts w:ascii="Book Antiqua" w:eastAsia="Book Antiqua" w:hAnsi="Book Antiqua" w:cs="Book Antiqua"/>
          <w:color w:val="000000" w:themeColor="text1"/>
        </w:rPr>
        <w:t xml:space="preserve"> in a 5% CO</w:t>
      </w:r>
      <w:r w:rsidRPr="009B2F9B">
        <w:rPr>
          <w:rFonts w:ascii="Book Antiqua" w:eastAsia="Book Antiqua" w:hAnsi="Book Antiqua" w:cs="Book Antiqua"/>
          <w:color w:val="000000" w:themeColor="text1"/>
          <w:vertAlign w:val="subscript"/>
        </w:rPr>
        <w:t>2</w:t>
      </w:r>
      <w:r w:rsidRPr="009B2F9B">
        <w:rPr>
          <w:rFonts w:ascii="Book Antiqua" w:eastAsia="Book Antiqua" w:hAnsi="Book Antiqua" w:cs="Book Antiqua"/>
          <w:color w:val="000000" w:themeColor="text1"/>
        </w:rPr>
        <w:t xml:space="preserve"> incubator. The cells were treated with </w:t>
      </w:r>
      <w:r w:rsidR="008C47BD" w:rsidRPr="009B2F9B">
        <w:rPr>
          <w:rFonts w:ascii="Book Antiqua" w:eastAsia="Book Antiqua" w:hAnsi="Book Antiqua" w:cs="Book Antiqua"/>
          <w:color w:val="000000" w:themeColor="text1"/>
        </w:rPr>
        <w:t xml:space="preserve">5.5 mmol/L or 30 mmol/L </w:t>
      </w:r>
      <w:r w:rsidRPr="009B2F9B">
        <w:rPr>
          <w:rFonts w:ascii="Book Antiqua" w:eastAsia="Book Antiqua" w:hAnsi="Book Antiqua" w:cs="Book Antiqua"/>
          <w:color w:val="000000" w:themeColor="text1"/>
        </w:rPr>
        <w:t xml:space="preserve">glucose and </w:t>
      </w:r>
      <w:r w:rsidR="008C47BD">
        <w:rPr>
          <w:rFonts w:ascii="Book Antiqua" w:eastAsia="Book Antiqua" w:hAnsi="Book Antiqua" w:cs="Book Antiqua"/>
          <w:color w:val="000000" w:themeColor="text1"/>
        </w:rPr>
        <w:t xml:space="preserve">then </w:t>
      </w:r>
      <w:r w:rsidRPr="009B2F9B">
        <w:rPr>
          <w:rFonts w:ascii="Book Antiqua" w:eastAsia="Book Antiqua" w:hAnsi="Book Antiqua" w:cs="Book Antiqua"/>
          <w:color w:val="000000" w:themeColor="text1"/>
        </w:rPr>
        <w:t>cultured in a high-glucose environment for 24 h, 48 h or 72 h</w:t>
      </w:r>
      <w:r w:rsidR="008C47BD">
        <w:rPr>
          <w:rFonts w:ascii="Book Antiqua" w:eastAsia="Book Antiqua" w:hAnsi="Book Antiqua" w:cs="Book Antiqua"/>
          <w:color w:val="000000" w:themeColor="text1"/>
        </w:rPr>
        <w:t xml:space="preserve"> and</w:t>
      </w:r>
      <w:r w:rsidR="00323E31">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collected for further analys</w:t>
      </w:r>
      <w:r w:rsidR="008C47BD">
        <w:rPr>
          <w:rFonts w:ascii="Book Antiqua" w:eastAsia="Book Antiqua" w:hAnsi="Book Antiqua" w:cs="Book Antiqua"/>
          <w:color w:val="000000" w:themeColor="text1"/>
        </w:rPr>
        <w:t>i</w:t>
      </w:r>
      <w:r w:rsidRPr="009B2F9B">
        <w:rPr>
          <w:rFonts w:ascii="Book Antiqua" w:eastAsia="Book Antiqua" w:hAnsi="Book Antiqua" w:cs="Book Antiqua"/>
          <w:color w:val="000000" w:themeColor="text1"/>
        </w:rPr>
        <w:t>s.</w:t>
      </w:r>
    </w:p>
    <w:p w14:paraId="5CE07963"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2A9DC33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Cell transfection</w:t>
      </w:r>
    </w:p>
    <w:p w14:paraId="01575001" w14:textId="2ECE8E73"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JEG3 cells were incubated in a 6-well plate until the cell density reached 90</w:t>
      </w:r>
      <w:r w:rsidR="008C47BD">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95% on the day of transfection. Plasmid DNA expressing p66Shc was generated by </w:t>
      </w:r>
      <w:proofErr w:type="spellStart"/>
      <w:r w:rsidRPr="009B2F9B">
        <w:rPr>
          <w:rFonts w:ascii="Book Antiqua" w:eastAsia="Book Antiqua" w:hAnsi="Book Antiqua" w:cs="Book Antiqua"/>
          <w:color w:val="000000" w:themeColor="text1"/>
        </w:rPr>
        <w:t>Biosune</w:t>
      </w:r>
      <w:proofErr w:type="spellEnd"/>
      <w:r w:rsidRPr="009B2F9B">
        <w:rPr>
          <w:rFonts w:ascii="Book Antiqua" w:eastAsia="Book Antiqua" w:hAnsi="Book Antiqua" w:cs="Book Antiqua"/>
          <w:color w:val="000000" w:themeColor="text1"/>
        </w:rPr>
        <w:t xml:space="preserve"> Biotechnology (Shanghai Co., Ltd., China) using </w:t>
      </w:r>
      <w:r w:rsidR="005E0E37">
        <w:rPr>
          <w:rFonts w:ascii="Book Antiqua" w:eastAsia="Book Antiqua" w:hAnsi="Book Antiqua" w:cs="Book Antiqua"/>
          <w:color w:val="000000" w:themeColor="text1"/>
        </w:rPr>
        <w:t>a</w:t>
      </w:r>
      <w:r w:rsidR="005E0E3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green fluorescent protein granule-N1 (pEGFP-N1) plasmid, and p66Shc-siRNA (5’-GCAAACAGAUCAUCGCCAATT-3’</w:t>
      </w:r>
      <w:r w:rsidR="005E0E37">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sense and 5’-UUGGCGAUGAUCUGUUUGCTT-3’ antisense) were generated by Shanghai </w:t>
      </w:r>
      <w:proofErr w:type="spellStart"/>
      <w:r w:rsidRPr="009B2F9B">
        <w:rPr>
          <w:rFonts w:ascii="Book Antiqua" w:eastAsia="Book Antiqua" w:hAnsi="Book Antiqua" w:cs="Book Antiqua"/>
          <w:color w:val="000000" w:themeColor="text1"/>
        </w:rPr>
        <w:t>GenePharma</w:t>
      </w:r>
      <w:proofErr w:type="spellEnd"/>
      <w:r w:rsidRPr="009B2F9B">
        <w:rPr>
          <w:rFonts w:ascii="Book Antiqua" w:eastAsia="Book Antiqua" w:hAnsi="Book Antiqua" w:cs="Book Antiqua"/>
          <w:color w:val="000000" w:themeColor="text1"/>
        </w:rPr>
        <w:t xml:space="preserve"> (Shanghai, China). </w:t>
      </w:r>
      <w:r w:rsidR="005E0E37">
        <w:rPr>
          <w:rFonts w:ascii="Book Antiqua" w:eastAsia="Book Antiqua" w:hAnsi="Book Antiqua" w:cs="Book Antiqua"/>
          <w:color w:val="000000" w:themeColor="text1"/>
        </w:rPr>
        <w:t>Following</w:t>
      </w:r>
      <w:r w:rsidR="005E0E3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the manufacturer's instructions, 240 </w:t>
      </w:r>
      <w:proofErr w:type="spellStart"/>
      <w:r w:rsidRPr="009B2F9B">
        <w:rPr>
          <w:rFonts w:ascii="Book Antiqua" w:eastAsia="Book Antiqua" w:hAnsi="Book Antiqua" w:cs="Book Antiqua"/>
          <w:color w:val="000000" w:themeColor="text1"/>
        </w:rPr>
        <w:t>μL</w:t>
      </w:r>
      <w:proofErr w:type="spellEnd"/>
      <w:r w:rsidRPr="009B2F9B">
        <w:rPr>
          <w:rFonts w:ascii="Book Antiqua" w:eastAsia="Book Antiqua" w:hAnsi="Book Antiqua" w:cs="Book Antiqua"/>
          <w:color w:val="000000" w:themeColor="text1"/>
        </w:rPr>
        <w:t xml:space="preserve"> serum-free </w:t>
      </w:r>
      <w:r w:rsidR="00FF14B8">
        <w:rPr>
          <w:rFonts w:ascii="Book Antiqua" w:eastAsia="Book Antiqua" w:hAnsi="Book Antiqua" w:cs="Book Antiqua"/>
          <w:color w:val="000000" w:themeColor="text1"/>
        </w:rPr>
        <w:t>MEM</w:t>
      </w:r>
      <w:r w:rsidRPr="009B2F9B">
        <w:rPr>
          <w:rFonts w:ascii="Book Antiqua" w:eastAsia="Book Antiqua" w:hAnsi="Book Antiqua" w:cs="Book Antiqua"/>
          <w:color w:val="000000" w:themeColor="text1"/>
        </w:rPr>
        <w:t xml:space="preserve"> and 10 </w:t>
      </w:r>
      <w:proofErr w:type="spellStart"/>
      <w:r w:rsidRPr="009B2F9B">
        <w:rPr>
          <w:rFonts w:ascii="Book Antiqua" w:eastAsia="Book Antiqua" w:hAnsi="Book Antiqua" w:cs="Book Antiqua"/>
          <w:color w:val="000000" w:themeColor="text1"/>
        </w:rPr>
        <w:t>μL</w:t>
      </w:r>
      <w:proofErr w:type="spellEnd"/>
      <w:r w:rsidRPr="009B2F9B">
        <w:rPr>
          <w:rFonts w:ascii="Book Antiqua" w:eastAsia="Book Antiqua" w:hAnsi="Book Antiqua" w:cs="Book Antiqua"/>
          <w:color w:val="000000" w:themeColor="text1"/>
        </w:rPr>
        <w:t xml:space="preserve"> Lipofectamine 2000 were added to each well, mixed</w:t>
      </w:r>
      <w:r w:rsidR="005E0E37">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incubated for 5 min. Then, 4 </w:t>
      </w:r>
      <w:proofErr w:type="spellStart"/>
      <w:r w:rsidRPr="009B2F9B">
        <w:rPr>
          <w:rFonts w:ascii="Book Antiqua" w:eastAsia="Book Antiqua" w:hAnsi="Book Antiqua" w:cs="Book Antiqua"/>
          <w:color w:val="000000" w:themeColor="text1"/>
        </w:rPr>
        <w:t>μg</w:t>
      </w:r>
      <w:proofErr w:type="spellEnd"/>
      <w:r w:rsidRPr="009B2F9B">
        <w:rPr>
          <w:rFonts w:ascii="Book Antiqua" w:eastAsia="Book Antiqua" w:hAnsi="Book Antiqua" w:cs="Book Antiqua"/>
          <w:color w:val="000000" w:themeColor="text1"/>
        </w:rPr>
        <w:t xml:space="preserve"> plasmid was diluted in 246 </w:t>
      </w:r>
      <w:proofErr w:type="spellStart"/>
      <w:r w:rsidRPr="009B2F9B">
        <w:rPr>
          <w:rFonts w:ascii="Book Antiqua" w:eastAsia="Book Antiqua" w:hAnsi="Book Antiqua" w:cs="Book Antiqua"/>
          <w:color w:val="000000" w:themeColor="text1"/>
        </w:rPr>
        <w:t>μL</w:t>
      </w:r>
      <w:proofErr w:type="spellEnd"/>
      <w:r w:rsidRPr="009B2F9B">
        <w:rPr>
          <w:rFonts w:ascii="Book Antiqua" w:eastAsia="Book Antiqua" w:hAnsi="Book Antiqua" w:cs="Book Antiqua"/>
          <w:color w:val="000000" w:themeColor="text1"/>
        </w:rPr>
        <w:t xml:space="preserve"> serum-free MEM </w:t>
      </w:r>
      <w:r w:rsidR="005E0E37">
        <w:rPr>
          <w:rFonts w:ascii="Book Antiqua" w:eastAsia="Book Antiqua" w:hAnsi="Book Antiqua" w:cs="Book Antiqua"/>
          <w:color w:val="000000" w:themeColor="text1"/>
        </w:rPr>
        <w:t xml:space="preserve">and added to the solution in </w:t>
      </w:r>
      <w:r w:rsidRPr="009B2F9B">
        <w:rPr>
          <w:rFonts w:ascii="Book Antiqua" w:eastAsia="Book Antiqua" w:hAnsi="Book Antiqua" w:cs="Book Antiqua"/>
          <w:color w:val="000000" w:themeColor="text1"/>
        </w:rPr>
        <w:t>each well and incubated for 20 min at room temperature</w:t>
      </w:r>
      <w:r w:rsidR="005E0E37">
        <w:rPr>
          <w:rFonts w:ascii="Book Antiqua" w:eastAsia="Book Antiqua" w:hAnsi="Book Antiqua" w:cs="Book Antiqua"/>
          <w:color w:val="000000" w:themeColor="text1"/>
        </w:rPr>
        <w:t xml:space="preserve"> before adding </w:t>
      </w:r>
      <w:r w:rsidRPr="009B2F9B">
        <w:rPr>
          <w:rFonts w:ascii="Book Antiqua" w:eastAsia="Book Antiqua" w:hAnsi="Book Antiqua" w:cs="Book Antiqua"/>
          <w:color w:val="000000" w:themeColor="text1"/>
        </w:rPr>
        <w:t xml:space="preserve">500 </w:t>
      </w:r>
      <w:proofErr w:type="spellStart"/>
      <w:r w:rsidRPr="009B2F9B">
        <w:rPr>
          <w:rFonts w:ascii="Book Antiqua" w:eastAsia="Book Antiqua" w:hAnsi="Book Antiqua" w:cs="Book Antiqua"/>
          <w:color w:val="000000" w:themeColor="text1"/>
        </w:rPr>
        <w:t>μL</w:t>
      </w:r>
      <w:proofErr w:type="spellEnd"/>
      <w:r w:rsidRPr="009B2F9B">
        <w:rPr>
          <w:rFonts w:ascii="Book Antiqua" w:eastAsia="Book Antiqua" w:hAnsi="Book Antiqua" w:cs="Book Antiqua"/>
          <w:color w:val="000000" w:themeColor="text1"/>
        </w:rPr>
        <w:t xml:space="preserve"> of the plasmid-Lipofectamine 2000 </w:t>
      </w:r>
      <w:r w:rsidR="005E0E37" w:rsidRPr="009B2F9B">
        <w:rPr>
          <w:rFonts w:ascii="Book Antiqua" w:eastAsia="Book Antiqua" w:hAnsi="Book Antiqua" w:cs="Book Antiqua"/>
          <w:color w:val="000000" w:themeColor="text1"/>
        </w:rPr>
        <w:t>mixture</w:t>
      </w:r>
      <w:r w:rsidR="005E0E37">
        <w:rPr>
          <w:rFonts w:ascii="Book Antiqua" w:eastAsia="Book Antiqua" w:hAnsi="Book Antiqua" w:cs="Book Antiqua"/>
          <w:color w:val="000000" w:themeColor="text1"/>
        </w:rPr>
        <w:t xml:space="preserve"> with</w:t>
      </w:r>
      <w:r w:rsidRPr="009B2F9B">
        <w:rPr>
          <w:rFonts w:ascii="Book Antiqua" w:eastAsia="Book Antiqua" w:hAnsi="Book Antiqua" w:cs="Book Antiqua"/>
          <w:color w:val="000000" w:themeColor="text1"/>
        </w:rPr>
        <w:t xml:space="preserve"> </w:t>
      </w:r>
      <w:r w:rsidR="005E0E37">
        <w:rPr>
          <w:rFonts w:ascii="Book Antiqua" w:eastAsia="Book Antiqua" w:hAnsi="Book Antiqua" w:cs="Book Antiqua"/>
          <w:color w:val="000000" w:themeColor="text1"/>
        </w:rPr>
        <w:t xml:space="preserve">gentle </w:t>
      </w:r>
      <w:r w:rsidR="005E0E37" w:rsidRPr="009B2F9B">
        <w:rPr>
          <w:rFonts w:ascii="Book Antiqua" w:eastAsia="Book Antiqua" w:hAnsi="Book Antiqua" w:cs="Book Antiqua"/>
          <w:color w:val="000000" w:themeColor="text1"/>
        </w:rPr>
        <w:t>mix</w:t>
      </w:r>
      <w:r w:rsidR="005E0E37">
        <w:rPr>
          <w:rFonts w:ascii="Book Antiqua" w:eastAsia="Book Antiqua" w:hAnsi="Book Antiqua" w:cs="Book Antiqua"/>
          <w:color w:val="000000" w:themeColor="text1"/>
        </w:rPr>
        <w:t>ing</w:t>
      </w:r>
      <w:r w:rsidR="005E0E3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and incubat</w:t>
      </w:r>
      <w:r w:rsidR="00A93914">
        <w:rPr>
          <w:rFonts w:ascii="Book Antiqua" w:eastAsia="Book Antiqua" w:hAnsi="Book Antiqua" w:cs="Book Antiqua"/>
          <w:color w:val="000000" w:themeColor="text1"/>
        </w:rPr>
        <w:t>ion</w:t>
      </w:r>
      <w:r w:rsidRPr="009B2F9B">
        <w:rPr>
          <w:rFonts w:ascii="Book Antiqua" w:eastAsia="Book Antiqua" w:hAnsi="Book Antiqua" w:cs="Book Antiqua"/>
          <w:color w:val="000000" w:themeColor="text1"/>
        </w:rPr>
        <w:t xml:space="preserve"> at 37 °C in a CO</w:t>
      </w:r>
      <w:r w:rsidRPr="009B2F9B">
        <w:rPr>
          <w:rFonts w:ascii="Book Antiqua" w:eastAsia="Book Antiqua" w:hAnsi="Book Antiqua" w:cs="Book Antiqua"/>
          <w:color w:val="000000" w:themeColor="text1"/>
          <w:vertAlign w:val="subscript"/>
        </w:rPr>
        <w:t>2</w:t>
      </w:r>
      <w:r w:rsidRPr="009B2F9B">
        <w:rPr>
          <w:rFonts w:ascii="Book Antiqua" w:eastAsia="Book Antiqua" w:hAnsi="Book Antiqua" w:cs="Book Antiqua"/>
          <w:color w:val="000000" w:themeColor="text1"/>
        </w:rPr>
        <w:t xml:space="preserve"> incubator. After 4–6 h, the medium was replaced with complete medium containing </w:t>
      </w:r>
      <w:r w:rsidR="00FF14B8">
        <w:rPr>
          <w:rFonts w:ascii="Book Antiqua" w:eastAsia="Book Antiqua" w:hAnsi="Book Antiqua" w:cs="Book Antiqua"/>
          <w:color w:val="000000" w:themeColor="text1"/>
        </w:rPr>
        <w:t>FBS</w:t>
      </w:r>
      <w:r w:rsidRPr="009B2F9B">
        <w:rPr>
          <w:rFonts w:ascii="Book Antiqua" w:eastAsia="Book Antiqua" w:hAnsi="Book Antiqua" w:cs="Book Antiqua"/>
          <w:color w:val="000000" w:themeColor="text1"/>
        </w:rPr>
        <w:t>. The transfection efficiency was determined 48 h later.</w:t>
      </w:r>
    </w:p>
    <w:p w14:paraId="0DA4F83B"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CD395F4"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RNA isolation</w:t>
      </w:r>
    </w:p>
    <w:p w14:paraId="2C2C5831" w14:textId="4ADBB0C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Homogen</w:t>
      </w:r>
      <w:r w:rsidR="00090C32">
        <w:rPr>
          <w:rFonts w:ascii="Book Antiqua" w:eastAsia="Book Antiqua" w:hAnsi="Book Antiqua" w:cs="Book Antiqua"/>
          <w:color w:val="000000" w:themeColor="text1"/>
        </w:rPr>
        <w:t>ates of</w:t>
      </w:r>
      <w:r w:rsidRPr="009B2F9B">
        <w:rPr>
          <w:rFonts w:ascii="Book Antiqua" w:eastAsia="Book Antiqua" w:hAnsi="Book Antiqua" w:cs="Book Antiqua"/>
          <w:color w:val="000000" w:themeColor="text1"/>
        </w:rPr>
        <w:t xml:space="preserve"> blood mononuclear cells and </w:t>
      </w:r>
      <w:r w:rsidR="00090C32">
        <w:rPr>
          <w:rFonts w:ascii="Book Antiqua" w:eastAsia="Book Antiqua" w:hAnsi="Book Antiqua" w:cs="Book Antiqua"/>
          <w:color w:val="000000" w:themeColor="text1"/>
        </w:rPr>
        <w:t xml:space="preserve">of </w:t>
      </w:r>
      <w:r w:rsidRPr="009B2F9B">
        <w:rPr>
          <w:rFonts w:ascii="Book Antiqua" w:eastAsia="Book Antiqua" w:hAnsi="Book Antiqua" w:cs="Book Antiqua"/>
          <w:color w:val="000000" w:themeColor="text1"/>
        </w:rPr>
        <w:t>placenta</w:t>
      </w:r>
      <w:r w:rsidR="00090C32">
        <w:rPr>
          <w:rFonts w:ascii="Book Antiqua" w:eastAsia="Book Antiqua" w:hAnsi="Book Antiqua" w:cs="Book Antiqua"/>
          <w:color w:val="000000" w:themeColor="text1"/>
        </w:rPr>
        <w:t xml:space="preserve"> tissue</w:t>
      </w:r>
      <w:r w:rsidRPr="009B2F9B">
        <w:rPr>
          <w:rFonts w:ascii="Book Antiqua" w:eastAsia="Book Antiqua" w:hAnsi="Book Antiqua" w:cs="Book Antiqua"/>
          <w:color w:val="000000" w:themeColor="text1"/>
        </w:rPr>
        <w:t xml:space="preserve"> were treated with 0.2 mL chloroform, mixed for 15 s and incubated for 5 min at room temperature. Then, the specimens were centrifuged at 12000 × </w:t>
      </w:r>
      <w:r w:rsidRPr="009B2F9B">
        <w:rPr>
          <w:rFonts w:ascii="Book Antiqua" w:eastAsia="Book Antiqua" w:hAnsi="Book Antiqua" w:cs="Book Antiqua"/>
          <w:i/>
          <w:iCs/>
          <w:color w:val="000000" w:themeColor="text1"/>
        </w:rPr>
        <w:t>g</w:t>
      </w:r>
      <w:r w:rsidRPr="009B2F9B">
        <w:rPr>
          <w:rFonts w:ascii="Book Antiqua" w:eastAsia="Book Antiqua" w:hAnsi="Book Antiqua" w:cs="Book Antiqua"/>
          <w:color w:val="000000" w:themeColor="text1"/>
        </w:rPr>
        <w:t xml:space="preserve"> for 15 min. The supernatant was transferred to a new tube, treated with 0.5 mL 100% isopropanol, mixed, incubated for 10 min, and then centrifuged at 12000 × </w:t>
      </w:r>
      <w:r w:rsidRPr="009B2F9B">
        <w:rPr>
          <w:rFonts w:ascii="Book Antiqua" w:eastAsia="Book Antiqua" w:hAnsi="Book Antiqua" w:cs="Book Antiqua"/>
          <w:i/>
          <w:iCs/>
          <w:color w:val="000000" w:themeColor="text1"/>
        </w:rPr>
        <w:t>g</w:t>
      </w:r>
      <w:r w:rsidRPr="009B2F9B">
        <w:rPr>
          <w:rFonts w:ascii="Book Antiqua" w:eastAsia="Book Antiqua" w:hAnsi="Book Antiqua" w:cs="Book Antiqua"/>
          <w:color w:val="000000" w:themeColor="text1"/>
        </w:rPr>
        <w:t xml:space="preserve"> for 10 min. The RNA precipitate at the bottom of the tube was then washed with a mixture of </w:t>
      </w:r>
      <w:proofErr w:type="spellStart"/>
      <w:r w:rsidRPr="009B2F9B">
        <w:rPr>
          <w:rFonts w:ascii="Book Antiqua" w:eastAsia="Book Antiqua" w:hAnsi="Book Antiqua" w:cs="Book Antiqua"/>
          <w:color w:val="000000" w:themeColor="text1"/>
        </w:rPr>
        <w:t>TRIzol</w:t>
      </w:r>
      <w:proofErr w:type="spellEnd"/>
      <w:r w:rsidRPr="009B2F9B">
        <w:rPr>
          <w:rFonts w:ascii="Book Antiqua" w:eastAsia="Book Antiqua" w:hAnsi="Book Antiqua" w:cs="Book Antiqua"/>
          <w:color w:val="000000" w:themeColor="text1"/>
        </w:rPr>
        <w:t xml:space="preserve"> and absolute ethanol, dried</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resuspended in </w:t>
      </w:r>
      <w:r w:rsidRPr="009B2F9B">
        <w:rPr>
          <w:rFonts w:ascii="Book Antiqua" w:eastAsia="Book Antiqua" w:hAnsi="Book Antiqua" w:cs="Book Antiqua"/>
          <w:color w:val="000000" w:themeColor="text1"/>
        </w:rPr>
        <w:lastRenderedPageBreak/>
        <w:t xml:space="preserve">0.1% diethyl </w:t>
      </w:r>
      <w:proofErr w:type="spellStart"/>
      <w:r w:rsidRPr="009B2F9B">
        <w:rPr>
          <w:rFonts w:ascii="Book Antiqua" w:eastAsia="Book Antiqua" w:hAnsi="Book Antiqua" w:cs="Book Antiqua"/>
          <w:color w:val="000000" w:themeColor="text1"/>
        </w:rPr>
        <w:t>pyrocarbonate</w:t>
      </w:r>
      <w:proofErr w:type="spellEnd"/>
      <w:r w:rsidRPr="009B2F9B">
        <w:rPr>
          <w:rFonts w:ascii="Book Antiqua" w:eastAsia="Book Antiqua" w:hAnsi="Book Antiqua" w:cs="Book Antiqua"/>
          <w:color w:val="000000" w:themeColor="text1"/>
        </w:rPr>
        <w:t xml:space="preserve"> solution. The RNA concentration was then measured with an ultraviolet spectrophotometer (</w:t>
      </w:r>
      <w:proofErr w:type="spellStart"/>
      <w:r w:rsidRPr="009B2F9B">
        <w:rPr>
          <w:rFonts w:ascii="Book Antiqua" w:eastAsia="Book Antiqua" w:hAnsi="Book Antiqua" w:cs="Book Antiqua"/>
          <w:color w:val="000000" w:themeColor="text1"/>
        </w:rPr>
        <w:t>Amersham</w:t>
      </w:r>
      <w:proofErr w:type="spellEnd"/>
      <w:r w:rsidRPr="009B2F9B">
        <w:rPr>
          <w:rFonts w:ascii="Book Antiqua" w:eastAsia="Book Antiqua" w:hAnsi="Book Antiqua" w:cs="Book Antiqua"/>
          <w:color w:val="000000" w:themeColor="text1"/>
        </w:rPr>
        <w:t xml:space="preserve"> Biosciences, U</w:t>
      </w:r>
      <w:r w:rsidR="00323E31">
        <w:rPr>
          <w:rFonts w:ascii="Book Antiqua" w:eastAsia="Book Antiqua" w:hAnsi="Book Antiqua" w:cs="Book Antiqua"/>
          <w:color w:val="000000" w:themeColor="text1"/>
        </w:rPr>
        <w:t xml:space="preserve">nited </w:t>
      </w:r>
      <w:r w:rsidRPr="009B2F9B">
        <w:rPr>
          <w:rFonts w:ascii="Book Antiqua" w:eastAsia="Book Antiqua" w:hAnsi="Book Antiqua" w:cs="Book Antiqua"/>
          <w:color w:val="000000" w:themeColor="text1"/>
        </w:rPr>
        <w:t>S</w:t>
      </w:r>
      <w:r w:rsidR="00323E31">
        <w:rPr>
          <w:rFonts w:ascii="Book Antiqua" w:eastAsia="Book Antiqua" w:hAnsi="Book Antiqua" w:cs="Book Antiqua"/>
          <w:color w:val="000000" w:themeColor="text1"/>
        </w:rPr>
        <w:t>tates</w:t>
      </w:r>
      <w:r w:rsidRPr="009B2F9B">
        <w:rPr>
          <w:rFonts w:ascii="Book Antiqua" w:eastAsia="Book Antiqua" w:hAnsi="Book Antiqua" w:cs="Book Antiqua"/>
          <w:color w:val="000000" w:themeColor="text1"/>
        </w:rPr>
        <w:t>).</w:t>
      </w:r>
    </w:p>
    <w:p w14:paraId="3C4027E1"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446BD4B" w14:textId="14B25301"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Quantitative real-time (</w:t>
      </w:r>
      <w:proofErr w:type="spellStart"/>
      <w:r w:rsidR="00323E31">
        <w:rPr>
          <w:rFonts w:ascii="Book Antiqua" w:eastAsia="Book Antiqua" w:hAnsi="Book Antiqua" w:cs="Book Antiqua"/>
          <w:b/>
          <w:bCs/>
          <w:i/>
          <w:iCs/>
          <w:color w:val="000000" w:themeColor="text1"/>
        </w:rPr>
        <w:t>qRT</w:t>
      </w:r>
      <w:proofErr w:type="spellEnd"/>
      <w:r w:rsidR="00323E31">
        <w:rPr>
          <w:rFonts w:ascii="Book Antiqua" w:eastAsia="Book Antiqua" w:hAnsi="Book Antiqua" w:cs="Book Antiqua"/>
          <w:b/>
          <w:bCs/>
          <w:i/>
          <w:iCs/>
          <w:color w:val="000000" w:themeColor="text1"/>
        </w:rPr>
        <w:t>)</w:t>
      </w:r>
      <w:r w:rsidRPr="009B2F9B">
        <w:rPr>
          <w:rFonts w:ascii="Book Antiqua" w:eastAsia="Book Antiqua" w:hAnsi="Book Antiqua" w:cs="Book Antiqua"/>
          <w:b/>
          <w:bCs/>
          <w:i/>
          <w:iCs/>
          <w:color w:val="000000" w:themeColor="text1"/>
        </w:rPr>
        <w:t>–PCR</w:t>
      </w:r>
    </w:p>
    <w:p w14:paraId="28D89A40" w14:textId="2644480A" w:rsidR="00A77B3E" w:rsidRPr="009B2F9B" w:rsidRDefault="00F351F7" w:rsidP="009B2F9B">
      <w:pPr>
        <w:adjustRightInd w:val="0"/>
        <w:snapToGrid w:val="0"/>
        <w:spacing w:line="360" w:lineRule="auto"/>
        <w:jc w:val="both"/>
        <w:rPr>
          <w:rFonts w:ascii="Book Antiqua" w:eastAsia="Book Antiqua" w:hAnsi="Book Antiqua" w:cs="Book Antiqua"/>
          <w:color w:val="000000" w:themeColor="text1"/>
        </w:rPr>
      </w:pPr>
      <w:r w:rsidRPr="009B2F9B">
        <w:rPr>
          <w:rFonts w:ascii="Book Antiqua" w:eastAsia="Book Antiqua" w:hAnsi="Book Antiqua" w:cs="Book Antiqua"/>
          <w:color w:val="000000" w:themeColor="text1"/>
        </w:rPr>
        <w:t xml:space="preserve">cDNA was isolated from all of the samples by reverse transcription in a 10 µL system according to the instructions of the </w:t>
      </w:r>
      <w:proofErr w:type="spellStart"/>
      <w:r w:rsidRPr="009B2F9B">
        <w:rPr>
          <w:rFonts w:ascii="Book Antiqua" w:eastAsia="Book Antiqua" w:hAnsi="Book Antiqua" w:cs="Book Antiqua"/>
          <w:color w:val="000000" w:themeColor="text1"/>
        </w:rPr>
        <w:t>PrimeScript</w:t>
      </w:r>
      <w:r w:rsidRPr="009B2F9B">
        <w:rPr>
          <w:rFonts w:ascii="Book Antiqua" w:eastAsia="Book Antiqua" w:hAnsi="Book Antiqua" w:cs="Book Antiqua"/>
          <w:color w:val="000000" w:themeColor="text1"/>
          <w:vertAlign w:val="superscript"/>
        </w:rPr>
        <w:t>TM</w:t>
      </w:r>
      <w:proofErr w:type="spellEnd"/>
      <w:r w:rsidRPr="009B2F9B">
        <w:rPr>
          <w:rFonts w:ascii="Book Antiqua" w:eastAsia="Book Antiqua" w:hAnsi="Book Antiqua" w:cs="Book Antiqua"/>
          <w:color w:val="000000" w:themeColor="text1"/>
        </w:rPr>
        <w:t xml:space="preserve"> RT Reagent Kit (Takara, China). The primer sequences are listed in Table 1. </w:t>
      </w:r>
      <w:proofErr w:type="spellStart"/>
      <w:r w:rsidRPr="009B2F9B">
        <w:rPr>
          <w:rFonts w:ascii="Book Antiqua" w:eastAsia="Book Antiqua" w:hAnsi="Book Antiqua" w:cs="Book Antiqua"/>
          <w:color w:val="000000" w:themeColor="text1"/>
        </w:rPr>
        <w:t>qRT</w:t>
      </w:r>
      <w:proofErr w:type="spellEnd"/>
      <w:r w:rsidR="00B422E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PCR was carried out in a </w:t>
      </w:r>
      <w:proofErr w:type="spellStart"/>
      <w:r w:rsidRPr="009B2F9B">
        <w:rPr>
          <w:rFonts w:ascii="Book Antiqua" w:eastAsia="Book Antiqua" w:hAnsi="Book Antiqua" w:cs="Book Antiqua"/>
          <w:color w:val="000000" w:themeColor="text1"/>
        </w:rPr>
        <w:t>MicroAmp</w:t>
      </w:r>
      <w:proofErr w:type="spellEnd"/>
      <w:r w:rsidRPr="009B2F9B">
        <w:rPr>
          <w:rFonts w:ascii="Book Antiqua" w:eastAsia="Book Antiqua" w:hAnsi="Book Antiqua" w:cs="Book Antiqua"/>
          <w:color w:val="000000" w:themeColor="text1"/>
          <w:vertAlign w:val="superscript"/>
        </w:rPr>
        <w:t>®</w:t>
      </w:r>
      <w:r w:rsidRPr="009B2F9B">
        <w:rPr>
          <w:rFonts w:ascii="Book Antiqua" w:eastAsia="Book Antiqua" w:hAnsi="Book Antiqua" w:cs="Book Antiqua"/>
          <w:color w:val="000000" w:themeColor="text1"/>
        </w:rPr>
        <w:t xml:space="preserve"> Optical 96-well reaction plate using a </w:t>
      </w:r>
      <w:proofErr w:type="spellStart"/>
      <w:r w:rsidR="00A93914">
        <w:rPr>
          <w:rFonts w:ascii="Book Antiqua" w:eastAsia="Book Antiqua" w:hAnsi="Book Antiqua" w:cs="Book Antiqua"/>
          <w:color w:val="000000" w:themeColor="text1"/>
        </w:rPr>
        <w:t>qRT</w:t>
      </w:r>
      <w:proofErr w:type="spellEnd"/>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PCR instrument (ABI, U</w:t>
      </w:r>
      <w:r w:rsidR="00A93914">
        <w:rPr>
          <w:rFonts w:ascii="Book Antiqua" w:eastAsia="Book Antiqua" w:hAnsi="Book Antiqua" w:cs="Book Antiqua"/>
          <w:color w:val="000000" w:themeColor="text1"/>
        </w:rPr>
        <w:t xml:space="preserve">nited </w:t>
      </w:r>
      <w:r w:rsidR="00A93914" w:rsidRPr="009B2F9B">
        <w:rPr>
          <w:rFonts w:ascii="Book Antiqua" w:eastAsia="Book Antiqua" w:hAnsi="Book Antiqua" w:cs="Book Antiqua"/>
          <w:color w:val="000000" w:themeColor="text1"/>
        </w:rPr>
        <w:t>S</w:t>
      </w:r>
      <w:r w:rsidR="00A93914">
        <w:rPr>
          <w:rFonts w:ascii="Book Antiqua" w:eastAsia="Book Antiqua" w:hAnsi="Book Antiqua" w:cs="Book Antiqua"/>
          <w:color w:val="000000" w:themeColor="text1"/>
        </w:rPr>
        <w:t>tates</w:t>
      </w:r>
      <w:r w:rsidRPr="009B2F9B">
        <w:rPr>
          <w:rFonts w:ascii="Book Antiqua" w:eastAsia="Book Antiqua" w:hAnsi="Book Antiqua" w:cs="Book Antiqua"/>
          <w:color w:val="000000" w:themeColor="text1"/>
        </w:rPr>
        <w:t xml:space="preserve">). The reaction volume was 10 µL, and the reaction system included 0.8 </w:t>
      </w:r>
      <w:proofErr w:type="spellStart"/>
      <w:r w:rsidRPr="009B2F9B">
        <w:rPr>
          <w:rFonts w:ascii="Book Antiqua" w:eastAsia="Book Antiqua" w:hAnsi="Book Antiqua" w:cs="Book Antiqua"/>
          <w:color w:val="000000" w:themeColor="text1"/>
        </w:rPr>
        <w:t>μL</w:t>
      </w:r>
      <w:proofErr w:type="spellEnd"/>
      <w:r w:rsidRPr="009B2F9B">
        <w:rPr>
          <w:rFonts w:ascii="Book Antiqua" w:eastAsia="Book Antiqua" w:hAnsi="Book Antiqua" w:cs="Book Antiqua"/>
          <w:color w:val="000000" w:themeColor="text1"/>
        </w:rPr>
        <w:t xml:space="preserve"> primers, 1 µL diluted cDNA template, 3.2 µL enzyme-free water, and 5 </w:t>
      </w:r>
      <w:proofErr w:type="spellStart"/>
      <w:r w:rsidRPr="009B2F9B">
        <w:rPr>
          <w:rFonts w:ascii="Book Antiqua" w:eastAsia="Book Antiqua" w:hAnsi="Book Antiqua" w:cs="Book Antiqua"/>
          <w:color w:val="000000" w:themeColor="text1"/>
        </w:rPr>
        <w:t>μL</w:t>
      </w:r>
      <w:proofErr w:type="spellEnd"/>
      <w:r w:rsidRPr="009B2F9B">
        <w:rPr>
          <w:rFonts w:ascii="Book Antiqua" w:eastAsia="Book Antiqua" w:hAnsi="Book Antiqua" w:cs="Book Antiqua"/>
          <w:color w:val="000000" w:themeColor="text1"/>
        </w:rPr>
        <w:t xml:space="preserve"> SYBR Green (Takara, China). Amplification was performed in quadruplicate using the following cycling parameters: 95 °C for 30 s; 40 cycles of 95 °C for 15 s, 60 °C for 15 s, and 72 °C for 45 s; and melting curve analysis (95 °C for 15 s, 60 °C for 60 s, and 95 °C for 15 s). β-Actin was used as an internal standard. The relative levels of target mRNAs were calculated by the 2</w:t>
      </w:r>
      <w:r w:rsidR="00A93914" w:rsidRPr="006D10A8">
        <w:rPr>
          <w:rFonts w:ascii="Book Antiqua" w:eastAsia="Book Antiqua" w:hAnsi="Book Antiqua" w:cs="Book Antiqua"/>
          <w:color w:val="000000" w:themeColor="text1"/>
          <w:vertAlign w:val="superscript"/>
        </w:rPr>
        <w:t>−</w:t>
      </w:r>
      <w:r w:rsidRPr="009B2F9B">
        <w:rPr>
          <w:rFonts w:ascii="Book Antiqua" w:eastAsia="Book Antiqua" w:hAnsi="Book Antiqua" w:cs="Book Antiqua"/>
          <w:color w:val="000000" w:themeColor="text1"/>
          <w:vertAlign w:val="superscript"/>
        </w:rPr>
        <w:t>ΔΔCt</w:t>
      </w:r>
      <w:r w:rsidRPr="009B2F9B">
        <w:rPr>
          <w:rFonts w:ascii="Book Antiqua" w:eastAsia="Book Antiqua" w:hAnsi="Book Antiqua" w:cs="Book Antiqua"/>
          <w:color w:val="000000" w:themeColor="text1"/>
        </w:rPr>
        <w:t xml:space="preserve"> method.</w:t>
      </w:r>
    </w:p>
    <w:p w14:paraId="5FA3A00B" w14:textId="77777777" w:rsidR="00A55EB8" w:rsidRPr="009B2F9B" w:rsidRDefault="00A55EB8" w:rsidP="009B2F9B">
      <w:pPr>
        <w:adjustRightInd w:val="0"/>
        <w:snapToGrid w:val="0"/>
        <w:spacing w:line="360" w:lineRule="auto"/>
        <w:jc w:val="both"/>
        <w:rPr>
          <w:rFonts w:ascii="Book Antiqua" w:hAnsi="Book Antiqua"/>
          <w:color w:val="000000" w:themeColor="text1"/>
        </w:rPr>
      </w:pPr>
    </w:p>
    <w:p w14:paraId="18A23EF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Hematoxylin-eosin staining and immunohistochemistry</w:t>
      </w:r>
    </w:p>
    <w:p w14:paraId="48E7C1BE" w14:textId="1B260394" w:rsidR="00A55EB8"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Placental tissue</w:t>
      </w:r>
      <w:r w:rsidR="00A93914">
        <w:rPr>
          <w:rFonts w:ascii="Book Antiqua" w:eastAsia="Book Antiqua" w:hAnsi="Book Antiqua" w:cs="Book Antiqua"/>
          <w:color w:val="000000" w:themeColor="text1"/>
        </w:rPr>
        <w:t xml:space="preserve"> was sectioned at</w:t>
      </w:r>
      <w:r w:rsidRPr="009B2F9B">
        <w:rPr>
          <w:rFonts w:ascii="Book Antiqua" w:eastAsia="Book Antiqua" w:hAnsi="Book Antiqua" w:cs="Book Antiqua"/>
          <w:color w:val="000000" w:themeColor="text1"/>
        </w:rPr>
        <w:t xml:space="preserve"> 6 </w:t>
      </w:r>
      <w:proofErr w:type="spellStart"/>
      <w:r w:rsidRPr="009B2F9B">
        <w:rPr>
          <w:rFonts w:ascii="Book Antiqua" w:eastAsia="Book Antiqua" w:hAnsi="Book Antiqua" w:cs="Book Antiqua"/>
          <w:color w:val="000000" w:themeColor="text1"/>
        </w:rPr>
        <w:t>μm</w:t>
      </w:r>
      <w:proofErr w:type="spellEnd"/>
      <w:r w:rsidRPr="009B2F9B">
        <w:rPr>
          <w:rFonts w:ascii="Book Antiqua" w:eastAsia="Book Antiqua" w:hAnsi="Book Antiqua" w:cs="Book Antiqua"/>
          <w:color w:val="000000" w:themeColor="text1"/>
        </w:rPr>
        <w:t xml:space="preserve"> on a tissue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microtome</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heated for 30 min at 65 °C, dewaxed and hydrated. The sections were soaked in hematoxylin-eosin solution for 5 min, washed and then placed in 1% hydrochloric acid alcohol for 2 s and ammonia for 10 s. After that, the sections were stained with 1% eosin solution for 10 min</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washed</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dehydrated step by step, sealed</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imaged.</w:t>
      </w:r>
    </w:p>
    <w:p w14:paraId="5111F5A2" w14:textId="13F640F7" w:rsidR="00A77B3E"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 xml:space="preserve">For immunohistochemistry, the sections underwent heat-induced antigen retrieval for 15 min and cooled to room temperature. </w:t>
      </w:r>
      <w:r w:rsidR="00A93914">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ndogenous peroxides were inactivated by incubation with 0.3% H</w:t>
      </w:r>
      <w:r w:rsidRPr="009B2F9B">
        <w:rPr>
          <w:rFonts w:ascii="Book Antiqua" w:eastAsia="Book Antiqua" w:hAnsi="Book Antiqua" w:cs="Book Antiqua"/>
          <w:color w:val="000000" w:themeColor="text1"/>
          <w:vertAlign w:val="subscript"/>
        </w:rPr>
        <w:t>2</w:t>
      </w:r>
      <w:r w:rsidRPr="009B2F9B">
        <w:rPr>
          <w:rFonts w:ascii="Book Antiqua" w:eastAsia="Book Antiqua" w:hAnsi="Book Antiqua" w:cs="Book Antiqua"/>
          <w:color w:val="000000" w:themeColor="text1"/>
        </w:rPr>
        <w:t>O</w:t>
      </w:r>
      <w:r w:rsidRPr="009B2F9B">
        <w:rPr>
          <w:rFonts w:ascii="Book Antiqua" w:eastAsia="Book Antiqua" w:hAnsi="Book Antiqua" w:cs="Book Antiqua"/>
          <w:color w:val="000000" w:themeColor="text1"/>
          <w:vertAlign w:val="subscript"/>
        </w:rPr>
        <w:t>2</w:t>
      </w:r>
      <w:r w:rsidRPr="009B2F9B">
        <w:rPr>
          <w:rFonts w:ascii="Book Antiqua" w:eastAsia="Book Antiqua" w:hAnsi="Book Antiqua" w:cs="Book Antiqua"/>
          <w:color w:val="000000" w:themeColor="text1"/>
        </w:rPr>
        <w:t xml:space="preserve"> for 15 min, the sections were washed three times with 1×</w:t>
      </w:r>
      <w:r w:rsidR="00A55EB8"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PBS</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incubated with sheep serum for 30 min at 37 °C. After that, the sections were incubated with primary antibodies overnight at 4 °C. The next morning, the sections were rewarmed for 30 min at 37 °C, washed</w:t>
      </w:r>
      <w:r w:rsidR="00A93914">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incubated with biotin-labeled goat anti-rabbit IgG secondary antibody solution for 20 min at 37 °C. Then, the sections were incubated with horseradish </w:t>
      </w:r>
      <w:r w:rsidR="00A93914">
        <w:rPr>
          <w:rFonts w:ascii="Book Antiqua" w:eastAsia="Book Antiqua" w:hAnsi="Book Antiqua" w:cs="Book Antiqua"/>
          <w:color w:val="000000" w:themeColor="text1"/>
        </w:rPr>
        <w:t xml:space="preserve">peroxidase </w:t>
      </w:r>
      <w:r w:rsidR="003753E2">
        <w:rPr>
          <w:rFonts w:ascii="Book Antiqua" w:eastAsia="Book Antiqua" w:hAnsi="Book Antiqua" w:cs="Book Antiqua"/>
          <w:color w:val="000000" w:themeColor="text1"/>
        </w:rPr>
        <w:t xml:space="preserve">(HRP) </w:t>
      </w:r>
      <w:r w:rsidRPr="009B2F9B">
        <w:rPr>
          <w:rFonts w:ascii="Book Antiqua" w:eastAsia="Book Antiqua" w:hAnsi="Book Antiqua" w:cs="Book Antiqua"/>
          <w:color w:val="000000" w:themeColor="text1"/>
        </w:rPr>
        <w:t xml:space="preserve">enzyme-labeled streptomyces ovalbumin working </w:t>
      </w:r>
      <w:r w:rsidRPr="009B2F9B">
        <w:rPr>
          <w:rFonts w:ascii="Book Antiqua" w:eastAsia="Book Antiqua" w:hAnsi="Book Antiqua" w:cs="Book Antiqua"/>
          <w:color w:val="000000" w:themeColor="text1"/>
        </w:rPr>
        <w:lastRenderedPageBreak/>
        <w:t>solution for 15 min and washed three times with 1×</w:t>
      </w:r>
      <w:r w:rsidR="00A55EB8"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PBS. Diaminobenzidine chromogen solution (ZSGB-BIO, China) and Harris’ hematoxylin (</w:t>
      </w:r>
      <w:proofErr w:type="spellStart"/>
      <w:r w:rsidRPr="009B2F9B">
        <w:rPr>
          <w:rFonts w:ascii="Book Antiqua" w:eastAsia="Book Antiqua" w:hAnsi="Book Antiqua" w:cs="Book Antiqua"/>
          <w:color w:val="000000" w:themeColor="text1"/>
        </w:rPr>
        <w:t>Solarbio</w:t>
      </w:r>
      <w:proofErr w:type="spellEnd"/>
      <w:r w:rsidRPr="009B2F9B">
        <w:rPr>
          <w:rFonts w:ascii="Book Antiqua" w:eastAsia="Book Antiqua" w:hAnsi="Book Antiqua" w:cs="Book Antiqua"/>
          <w:color w:val="000000" w:themeColor="text1"/>
        </w:rPr>
        <w:t xml:space="preserve">, China) were then added to the sections in sequence for a few minutes. Finally, the sections were dehydrated, mounted and sealed. Photographs were taken </w:t>
      </w:r>
      <w:r w:rsidR="00A93914">
        <w:rPr>
          <w:rFonts w:ascii="Book Antiqua" w:eastAsia="Book Antiqua" w:hAnsi="Book Antiqua" w:cs="Book Antiqua"/>
          <w:color w:val="000000" w:themeColor="text1"/>
        </w:rPr>
        <w:t>with</w:t>
      </w:r>
      <w:r w:rsidR="00A9391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a microscope (Olympus, Japan).</w:t>
      </w:r>
    </w:p>
    <w:p w14:paraId="39092151" w14:textId="77777777" w:rsidR="00A77B3E" w:rsidRPr="009B2F9B" w:rsidRDefault="00A77B3E" w:rsidP="009B2F9B">
      <w:pPr>
        <w:adjustRightInd w:val="0"/>
        <w:snapToGrid w:val="0"/>
        <w:spacing w:line="360" w:lineRule="auto"/>
        <w:ind w:firstLine="480"/>
        <w:jc w:val="both"/>
        <w:rPr>
          <w:rFonts w:ascii="Book Antiqua" w:hAnsi="Book Antiqua"/>
          <w:color w:val="000000" w:themeColor="text1"/>
        </w:rPr>
      </w:pPr>
    </w:p>
    <w:p w14:paraId="2E4FF59F"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Reactive oxygen species detection by dihydroethidium</w:t>
      </w:r>
    </w:p>
    <w:p w14:paraId="4C8E9C65" w14:textId="6BE9ABAA"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Placental sections were dewaxed, hydrated, and soaked for 10 min in 1×</w:t>
      </w:r>
      <w:r w:rsidR="00A55EB8"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PBS</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cell culture plates were washed two times with 1×</w:t>
      </w:r>
      <w:r w:rsidR="00A55EB8"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PBS. </w:t>
      </w:r>
      <w:r w:rsidR="003753E2">
        <w:rPr>
          <w:rFonts w:ascii="Book Antiqua" w:eastAsia="Book Antiqua" w:hAnsi="Book Antiqua" w:cs="Book Antiqua"/>
          <w:color w:val="000000" w:themeColor="text1"/>
        </w:rPr>
        <w:t>T</w:t>
      </w:r>
      <w:r w:rsidRPr="009B2F9B">
        <w:rPr>
          <w:rFonts w:ascii="Book Antiqua" w:eastAsia="Book Antiqua" w:hAnsi="Book Antiqua" w:cs="Book Antiqua"/>
          <w:color w:val="000000" w:themeColor="text1"/>
        </w:rPr>
        <w:t xml:space="preserve">he sections and cell plates were </w:t>
      </w:r>
      <w:r w:rsidR="003753E2">
        <w:rPr>
          <w:rFonts w:ascii="Book Antiqua" w:eastAsia="Book Antiqua" w:hAnsi="Book Antiqua" w:cs="Book Antiqua"/>
          <w:color w:val="000000" w:themeColor="text1"/>
        </w:rPr>
        <w:t xml:space="preserve">then </w:t>
      </w:r>
      <w:r w:rsidRPr="009B2F9B">
        <w:rPr>
          <w:rFonts w:ascii="Book Antiqua" w:eastAsia="Book Antiqua" w:hAnsi="Book Antiqua" w:cs="Book Antiqua"/>
          <w:color w:val="000000" w:themeColor="text1"/>
        </w:rPr>
        <w:t>incubated with diluted dihydroethidium (DHE) solution (</w:t>
      </w:r>
      <w:proofErr w:type="spellStart"/>
      <w:r w:rsidRPr="009B2F9B">
        <w:rPr>
          <w:rFonts w:ascii="Book Antiqua" w:eastAsia="Book Antiqua" w:hAnsi="Book Antiqua" w:cs="Book Antiqua"/>
          <w:color w:val="000000" w:themeColor="text1"/>
        </w:rPr>
        <w:t>Beyotime</w:t>
      </w:r>
      <w:proofErr w:type="spellEnd"/>
      <w:r w:rsidRPr="009B2F9B">
        <w:rPr>
          <w:rFonts w:ascii="Book Antiqua" w:eastAsia="Book Antiqua" w:hAnsi="Book Antiqua" w:cs="Book Antiqua"/>
          <w:color w:val="000000" w:themeColor="text1"/>
        </w:rPr>
        <w:t>, China) for 30 min at 37 °C in the dark, washed</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sealed with glycerin. Images were taken using a fluorescence microscope (Olympus, Japan).</w:t>
      </w:r>
    </w:p>
    <w:p w14:paraId="16129B0C"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2D2D25B"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Western blotting</w:t>
      </w:r>
    </w:p>
    <w:p w14:paraId="4CDCD356" w14:textId="7A0E36BA" w:rsidR="00A77B3E" w:rsidRPr="009B2F9B" w:rsidRDefault="00F351F7" w:rsidP="009B2F9B">
      <w:pPr>
        <w:adjustRightInd w:val="0"/>
        <w:snapToGrid w:val="0"/>
        <w:spacing w:line="360" w:lineRule="auto"/>
        <w:jc w:val="both"/>
        <w:rPr>
          <w:rFonts w:ascii="Book Antiqua" w:eastAsia="Book Antiqua" w:hAnsi="Book Antiqua" w:cs="Book Antiqua"/>
          <w:color w:val="000000" w:themeColor="text1"/>
        </w:rPr>
      </w:pPr>
      <w:r w:rsidRPr="009B2F9B">
        <w:rPr>
          <w:rFonts w:ascii="Book Antiqua" w:eastAsia="Book Antiqua" w:hAnsi="Book Antiqua" w:cs="Book Antiqua"/>
          <w:color w:val="000000" w:themeColor="text1"/>
        </w:rPr>
        <w:t>After</w:t>
      </w:r>
      <w:r w:rsidR="003753E2">
        <w:rPr>
          <w:rFonts w:ascii="Book Antiqua" w:eastAsia="Book Antiqua" w:hAnsi="Book Antiqua" w:cs="Book Antiqua"/>
          <w:color w:val="000000" w:themeColor="text1"/>
        </w:rPr>
        <w:t xml:space="preserve"> washing</w:t>
      </w:r>
      <w:r w:rsidRPr="009B2F9B">
        <w:rPr>
          <w:rFonts w:ascii="Book Antiqua" w:eastAsia="Book Antiqua" w:hAnsi="Book Antiqua" w:cs="Book Antiqua"/>
          <w:color w:val="000000" w:themeColor="text1"/>
        </w:rPr>
        <w:t xml:space="preserve"> JEG3 cells two times with 1×</w:t>
      </w:r>
      <w:r w:rsidR="00A55EB8"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PBS, total</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protein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was</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extracted</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using</w:t>
      </w:r>
      <w:r w:rsidR="005A608A">
        <w:rPr>
          <w:rFonts w:ascii="Book Antiqua" w:eastAsia="Book Antiqua" w:hAnsi="Book Antiqua" w:cs="Book Antiqua"/>
          <w:color w:val="000000" w:themeColor="text1"/>
        </w:rPr>
        <w:t xml:space="preserve"> </w:t>
      </w:r>
      <w:r w:rsidR="003753E2">
        <w:rPr>
          <w:rFonts w:ascii="Book Antiqua" w:eastAsia="Book Antiqua" w:hAnsi="Book Antiqua" w:cs="Book Antiqua"/>
          <w:color w:val="000000" w:themeColor="text1"/>
        </w:rPr>
        <w:t xml:space="preserve">a </w:t>
      </w:r>
      <w:r w:rsidRPr="009B2F9B">
        <w:rPr>
          <w:rFonts w:ascii="Book Antiqua" w:eastAsia="Book Antiqua" w:hAnsi="Book Antiqua" w:cs="Book Antiqua"/>
          <w:color w:val="000000" w:themeColor="text1"/>
        </w:rPr>
        <w:t>protein extraction reagent (</w:t>
      </w:r>
      <w:proofErr w:type="spellStart"/>
      <w:r w:rsidRPr="009B2F9B">
        <w:rPr>
          <w:rFonts w:ascii="Book Antiqua" w:eastAsia="Book Antiqua" w:hAnsi="Book Antiqua" w:cs="Book Antiqua"/>
          <w:color w:val="000000" w:themeColor="text1"/>
        </w:rPr>
        <w:t>Beyotime</w:t>
      </w:r>
      <w:proofErr w:type="spellEnd"/>
      <w:r w:rsidRPr="009B2F9B">
        <w:rPr>
          <w:rFonts w:ascii="Book Antiqua" w:eastAsia="Book Antiqua" w:hAnsi="Book Antiqua" w:cs="Book Antiqua"/>
          <w:color w:val="000000" w:themeColor="text1"/>
        </w:rPr>
        <w:t xml:space="preserve">, China) containing protease and phosphatase inhibitors. </w:t>
      </w:r>
      <w:r w:rsidR="003753E2">
        <w:rPr>
          <w:rFonts w:ascii="Book Antiqua" w:eastAsia="Book Antiqua" w:hAnsi="Book Antiqua" w:cs="Book Antiqua"/>
          <w:color w:val="000000" w:themeColor="text1"/>
        </w:rPr>
        <w:t xml:space="preserve">A </w:t>
      </w:r>
      <w:proofErr w:type="spellStart"/>
      <w:r w:rsidR="003753E2">
        <w:rPr>
          <w:rFonts w:ascii="Book Antiqua" w:eastAsia="Book Antiqua" w:hAnsi="Book Antiqua" w:cs="Book Antiqua"/>
          <w:color w:val="000000" w:themeColor="text1"/>
        </w:rPr>
        <w:t>bichinchonic</w:t>
      </w:r>
      <w:proofErr w:type="spellEnd"/>
      <w:r w:rsidR="003753E2">
        <w:rPr>
          <w:rFonts w:ascii="Book Antiqua" w:eastAsia="Book Antiqua" w:hAnsi="Book Antiqua" w:cs="Book Antiqua"/>
          <w:color w:val="000000" w:themeColor="text1"/>
        </w:rPr>
        <w:t xml:space="preserve"> acid (</w:t>
      </w:r>
      <w:r w:rsidRPr="009B2F9B">
        <w:rPr>
          <w:rFonts w:ascii="Book Antiqua" w:eastAsia="Book Antiqua" w:hAnsi="Book Antiqua" w:cs="Book Antiqua"/>
          <w:color w:val="000000" w:themeColor="text1"/>
        </w:rPr>
        <w:t>BCA</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3753E2">
        <w:rPr>
          <w:rFonts w:ascii="Book Antiqua" w:eastAsia="Book Antiqua" w:hAnsi="Book Antiqua" w:cs="Book Antiqua"/>
          <w:color w:val="000000" w:themeColor="text1"/>
        </w:rPr>
        <w:t>p</w:t>
      </w:r>
      <w:r w:rsidRPr="009B2F9B">
        <w:rPr>
          <w:rFonts w:ascii="Book Antiqua" w:eastAsia="Book Antiqua" w:hAnsi="Book Antiqua" w:cs="Book Antiqua"/>
          <w:color w:val="000000" w:themeColor="text1"/>
        </w:rPr>
        <w:t xml:space="preserve">rotein </w:t>
      </w:r>
      <w:r w:rsidR="003753E2">
        <w:rPr>
          <w:rFonts w:ascii="Book Antiqua" w:eastAsia="Book Antiqua" w:hAnsi="Book Antiqua" w:cs="Book Antiqua"/>
          <w:color w:val="000000" w:themeColor="text1"/>
        </w:rPr>
        <w:t>a</w:t>
      </w:r>
      <w:r w:rsidRPr="009B2F9B">
        <w:rPr>
          <w:rFonts w:ascii="Book Antiqua" w:eastAsia="Book Antiqua" w:hAnsi="Book Antiqua" w:cs="Book Antiqua"/>
          <w:color w:val="000000" w:themeColor="text1"/>
        </w:rPr>
        <w:t>ssay it (</w:t>
      </w:r>
      <w:proofErr w:type="spellStart"/>
      <w:r w:rsidRPr="009B2F9B">
        <w:rPr>
          <w:rFonts w:ascii="Book Antiqua" w:eastAsia="Book Antiqua" w:hAnsi="Book Antiqua" w:cs="Book Antiqua"/>
          <w:color w:val="000000" w:themeColor="text1"/>
        </w:rPr>
        <w:t>Beyotime</w:t>
      </w:r>
      <w:proofErr w:type="spellEnd"/>
      <w:r w:rsidRPr="009B2F9B">
        <w:rPr>
          <w:rFonts w:ascii="Book Antiqua" w:eastAsia="Book Antiqua" w:hAnsi="Book Antiqua" w:cs="Book Antiqua"/>
          <w:color w:val="000000" w:themeColor="text1"/>
        </w:rPr>
        <w:t xml:space="preserve">, China) was used to measure the protein concentration with a </w:t>
      </w:r>
      <w:proofErr w:type="spellStart"/>
      <w:r w:rsidRPr="009B2F9B">
        <w:rPr>
          <w:rFonts w:ascii="Book Antiqua" w:eastAsia="Book Antiqua" w:hAnsi="Book Antiqua" w:cs="Book Antiqua"/>
          <w:color w:val="000000" w:themeColor="text1"/>
        </w:rPr>
        <w:t>NanoDrop</w:t>
      </w:r>
      <w:proofErr w:type="spellEnd"/>
      <w:r w:rsidRPr="009B2F9B">
        <w:rPr>
          <w:rFonts w:ascii="Book Antiqua" w:eastAsia="Book Antiqua" w:hAnsi="Book Antiqua" w:cs="Book Antiqua"/>
          <w:color w:val="000000" w:themeColor="text1"/>
        </w:rPr>
        <w:t xml:space="preserve"> 2000c </w:t>
      </w:r>
      <w:proofErr w:type="spellStart"/>
      <w:r w:rsidRPr="009B2F9B">
        <w:rPr>
          <w:rFonts w:ascii="Book Antiqua" w:eastAsia="Book Antiqua" w:hAnsi="Book Antiqua" w:cs="Book Antiqua"/>
          <w:color w:val="000000" w:themeColor="text1"/>
        </w:rPr>
        <w:t>ultramicro</w:t>
      </w:r>
      <w:proofErr w:type="spellEnd"/>
      <w:r w:rsidRPr="009B2F9B">
        <w:rPr>
          <w:rFonts w:ascii="Book Antiqua" w:eastAsia="Book Antiqua" w:hAnsi="Book Antiqua" w:cs="Book Antiqua"/>
          <w:color w:val="000000" w:themeColor="text1"/>
        </w:rPr>
        <w:t xml:space="preserve"> spectrophotometer (Thermo Scientific, USA). After 12% sodium dodecyl sulfate polyacrylamide gel electrophoresis gels were prepared, the extracted proteins and ladders were added to the wells, electrophoresed</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transferred onto a </w:t>
      </w:r>
      <w:r w:rsidRPr="009B2F9B">
        <w:rPr>
          <w:rFonts w:ascii="Book Antiqua" w:eastAsia="Book Antiqua" w:hAnsi="Book Antiqua" w:cs="Book Antiqua"/>
          <w:color w:val="000000" w:themeColor="text1"/>
          <w:shd w:val="clear" w:color="auto" w:fill="FFFFFF"/>
        </w:rPr>
        <w:t>nitrocellulose filter</w:t>
      </w:r>
      <w:r w:rsidRPr="009B2F9B">
        <w:rPr>
          <w:rFonts w:ascii="Book Antiqua" w:eastAsia="Book Antiqua" w:hAnsi="Book Antiqua" w:cs="Book Antiqua"/>
          <w:color w:val="000000" w:themeColor="text1"/>
        </w:rPr>
        <w:t xml:space="preserve"> membrane (</w:t>
      </w:r>
      <w:r w:rsidR="003753E2" w:rsidRPr="009B2F9B">
        <w:rPr>
          <w:rFonts w:ascii="Book Antiqua" w:eastAsia="Book Antiqua" w:hAnsi="Book Antiqua" w:cs="Book Antiqua"/>
          <w:color w:val="000000" w:themeColor="text1"/>
        </w:rPr>
        <w:t>P</w:t>
      </w:r>
      <w:r w:rsidR="003753E2">
        <w:rPr>
          <w:rFonts w:ascii="Book Antiqua" w:eastAsia="Book Antiqua" w:hAnsi="Book Antiqua" w:cs="Book Antiqua"/>
          <w:color w:val="000000" w:themeColor="text1"/>
        </w:rPr>
        <w:t>all</w:t>
      </w:r>
      <w:r w:rsidRPr="009B2F9B">
        <w:rPr>
          <w:rFonts w:ascii="Book Antiqua" w:eastAsia="Book Antiqua" w:hAnsi="Book Antiqua" w:cs="Book Antiqua"/>
          <w:color w:val="000000" w:themeColor="text1"/>
        </w:rPr>
        <w:t>, U</w:t>
      </w:r>
      <w:r w:rsidR="003753E2">
        <w:rPr>
          <w:rFonts w:ascii="Book Antiqua" w:eastAsia="Book Antiqua" w:hAnsi="Book Antiqua" w:cs="Book Antiqua"/>
          <w:color w:val="000000" w:themeColor="text1"/>
        </w:rPr>
        <w:t>nited States</w:t>
      </w:r>
      <w:r w:rsidRPr="009B2F9B">
        <w:rPr>
          <w:rFonts w:ascii="Book Antiqua" w:eastAsia="Book Antiqua" w:hAnsi="Book Antiqua" w:cs="Book Antiqua"/>
          <w:color w:val="000000" w:themeColor="text1"/>
        </w:rPr>
        <w:t>). The membrane was then incubated in 5% skim milk overnight at 4 °C and washed three times with 1×</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PBST. Immunoblotting was performed using anti-p66Shc</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(1:500,</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Abcam,</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UK), anti-Drp1(1:100,</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Abcam,</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UK), rabbit polyclonal anti-GAPDH IgG</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(1:500,</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CST,</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USA) and mouse anti-β-actin IgG</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(1:1000, CST,</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U</w:t>
      </w:r>
      <w:r w:rsidR="003753E2">
        <w:rPr>
          <w:rFonts w:ascii="Book Antiqua" w:eastAsia="Book Antiqua" w:hAnsi="Book Antiqua" w:cs="Book Antiqua"/>
          <w:color w:val="000000" w:themeColor="text1"/>
        </w:rPr>
        <w:t xml:space="preserve">nited </w:t>
      </w:r>
      <w:r w:rsidR="003753E2" w:rsidRPr="009B2F9B">
        <w:rPr>
          <w:rFonts w:ascii="Book Antiqua" w:eastAsia="Book Antiqua" w:hAnsi="Book Antiqua" w:cs="Book Antiqua"/>
          <w:color w:val="000000" w:themeColor="text1"/>
        </w:rPr>
        <w:t>S</w:t>
      </w:r>
      <w:r w:rsidR="003753E2">
        <w:rPr>
          <w:rFonts w:ascii="Book Antiqua" w:eastAsia="Book Antiqua" w:hAnsi="Book Antiqua" w:cs="Book Antiqua"/>
          <w:color w:val="000000" w:themeColor="text1"/>
        </w:rPr>
        <w:t>tates</w:t>
      </w:r>
      <w:r w:rsidRPr="009B2F9B">
        <w:rPr>
          <w:rFonts w:ascii="Book Antiqua" w:eastAsia="Book Antiqua" w:hAnsi="Book Antiqua" w:cs="Book Antiqua"/>
          <w:color w:val="000000" w:themeColor="text1"/>
        </w:rPr>
        <w:t>) antibodies at room temperature for 2 h. After washing three times with 1×</w:t>
      </w:r>
      <w:r w:rsidR="00F056E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PBS, the </w:t>
      </w:r>
      <w:r w:rsidR="003753E2" w:rsidRPr="003753E2">
        <w:rPr>
          <w:rFonts w:ascii="Book Antiqua" w:eastAsia="Book Antiqua" w:hAnsi="Book Antiqua" w:cs="Book Antiqua"/>
          <w:color w:val="000000" w:themeColor="text1"/>
        </w:rPr>
        <w:t xml:space="preserve">polyvinylidene difluoride </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PVDF</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membrane was incubated with an HRP-conjugated rabbit anti-mouse IgG secondary antibody (1:5000,</w:t>
      </w:r>
      <w:r w:rsidR="00F056E7"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Zsbio</w:t>
      </w:r>
      <w:proofErr w:type="spellEnd"/>
      <w:r w:rsidRPr="009B2F9B">
        <w:rPr>
          <w:rFonts w:ascii="Book Antiqua" w:eastAsia="Book Antiqua" w:hAnsi="Book Antiqua" w:cs="Book Antiqua"/>
          <w:color w:val="000000" w:themeColor="text1"/>
        </w:rPr>
        <w:t xml:space="preserve">, China) for 1 h and then washed. </w:t>
      </w:r>
      <w:r w:rsidR="003753E2">
        <w:rPr>
          <w:rFonts w:ascii="Book Antiqua" w:eastAsia="Book Antiqua" w:hAnsi="Book Antiqua" w:cs="Book Antiqua"/>
          <w:color w:val="000000" w:themeColor="text1"/>
        </w:rPr>
        <w:t>T</w:t>
      </w:r>
      <w:r w:rsidRPr="009B2F9B">
        <w:rPr>
          <w:rFonts w:ascii="Book Antiqua" w:eastAsia="Book Antiqua" w:hAnsi="Book Antiqua" w:cs="Book Antiqua"/>
          <w:color w:val="000000" w:themeColor="text1"/>
        </w:rPr>
        <w:t xml:space="preserve">he specific bands were detected using Pierce™ </w:t>
      </w:r>
      <w:r w:rsidR="003753E2">
        <w:rPr>
          <w:rFonts w:ascii="Book Antiqua" w:eastAsia="Book Antiqua" w:hAnsi="Book Antiqua" w:cs="Book Antiqua"/>
          <w:color w:val="000000" w:themeColor="text1"/>
        </w:rPr>
        <w:t xml:space="preserve">enhanced </w:t>
      </w:r>
      <w:proofErr w:type="spellStart"/>
      <w:r w:rsidR="003753E2">
        <w:rPr>
          <w:rFonts w:ascii="Book Antiqua" w:eastAsia="Book Antiqua" w:hAnsi="Book Antiqua" w:cs="Book Antiqua"/>
          <w:color w:val="000000" w:themeColor="text1"/>
        </w:rPr>
        <w:t>chemoluminescence</w:t>
      </w:r>
      <w:proofErr w:type="spellEnd"/>
      <w:r w:rsidR="003753E2">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ECL</w:t>
      </w:r>
      <w:r w:rsidR="003753E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3753E2">
        <w:rPr>
          <w:rFonts w:ascii="Book Antiqua" w:eastAsia="Book Antiqua" w:hAnsi="Book Antiqua" w:cs="Book Antiqua"/>
          <w:color w:val="000000" w:themeColor="text1"/>
        </w:rPr>
        <w:t>w</w:t>
      </w:r>
      <w:r w:rsidRPr="009B2F9B">
        <w:rPr>
          <w:rFonts w:ascii="Book Antiqua" w:eastAsia="Book Antiqua" w:hAnsi="Book Antiqua" w:cs="Book Antiqua"/>
          <w:color w:val="000000" w:themeColor="text1"/>
        </w:rPr>
        <w:t xml:space="preserve">estern </w:t>
      </w:r>
      <w:r w:rsidRPr="009B2F9B">
        <w:rPr>
          <w:rFonts w:ascii="Book Antiqua" w:eastAsia="Book Antiqua" w:hAnsi="Book Antiqua" w:cs="Book Antiqua"/>
          <w:color w:val="000000" w:themeColor="text1"/>
        </w:rPr>
        <w:lastRenderedPageBreak/>
        <w:t>blotting substrate (Millipore, USA) with a Bio–Rad electrophoresis image analyzer (Bio–Rad, U</w:t>
      </w:r>
      <w:r w:rsidR="003753E2">
        <w:rPr>
          <w:rFonts w:ascii="Book Antiqua" w:eastAsia="Book Antiqua" w:hAnsi="Book Antiqua" w:cs="Book Antiqua"/>
          <w:color w:val="000000" w:themeColor="text1"/>
        </w:rPr>
        <w:t xml:space="preserve">nited </w:t>
      </w:r>
      <w:r w:rsidR="003753E2" w:rsidRPr="009B2F9B">
        <w:rPr>
          <w:rFonts w:ascii="Book Antiqua" w:eastAsia="Book Antiqua" w:hAnsi="Book Antiqua" w:cs="Book Antiqua"/>
          <w:color w:val="000000" w:themeColor="text1"/>
        </w:rPr>
        <w:t>S</w:t>
      </w:r>
      <w:r w:rsidR="003753E2">
        <w:rPr>
          <w:rFonts w:ascii="Book Antiqua" w:eastAsia="Book Antiqua" w:hAnsi="Book Antiqua" w:cs="Book Antiqua"/>
          <w:color w:val="000000" w:themeColor="text1"/>
        </w:rPr>
        <w:t>tates</w:t>
      </w:r>
      <w:r w:rsidRPr="009B2F9B">
        <w:rPr>
          <w:rFonts w:ascii="Book Antiqua" w:eastAsia="Book Antiqua" w:hAnsi="Book Antiqua" w:cs="Book Antiqua"/>
          <w:color w:val="000000" w:themeColor="text1"/>
        </w:rPr>
        <w:t>). The gray</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values were analyzed with image analysis software.</w:t>
      </w:r>
    </w:p>
    <w:p w14:paraId="457F3F06" w14:textId="77777777" w:rsidR="000E03C2" w:rsidRPr="009B2F9B" w:rsidRDefault="000E03C2" w:rsidP="009B2F9B">
      <w:pPr>
        <w:adjustRightInd w:val="0"/>
        <w:snapToGrid w:val="0"/>
        <w:spacing w:line="360" w:lineRule="auto"/>
        <w:jc w:val="both"/>
        <w:rPr>
          <w:rFonts w:ascii="Book Antiqua" w:hAnsi="Book Antiqua"/>
          <w:color w:val="000000" w:themeColor="text1"/>
        </w:rPr>
      </w:pPr>
    </w:p>
    <w:p w14:paraId="4EA461C2"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Statistical analysis</w:t>
      </w:r>
    </w:p>
    <w:p w14:paraId="13472F50" w14:textId="3F7B6C4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SPSS Statistics 24.0 (IBM, U</w:t>
      </w:r>
      <w:r w:rsidR="000547C0">
        <w:rPr>
          <w:rFonts w:ascii="Book Antiqua" w:eastAsia="Book Antiqua" w:hAnsi="Book Antiqua" w:cs="Book Antiqua"/>
          <w:color w:val="000000" w:themeColor="text1"/>
        </w:rPr>
        <w:t xml:space="preserve">nited </w:t>
      </w:r>
      <w:r w:rsidR="000547C0" w:rsidRPr="009B2F9B">
        <w:rPr>
          <w:rFonts w:ascii="Book Antiqua" w:eastAsia="Book Antiqua" w:hAnsi="Book Antiqua" w:cs="Book Antiqua"/>
          <w:color w:val="000000" w:themeColor="text1"/>
        </w:rPr>
        <w:t>S</w:t>
      </w:r>
      <w:r w:rsidR="000547C0">
        <w:rPr>
          <w:rFonts w:ascii="Book Antiqua" w:eastAsia="Book Antiqua" w:hAnsi="Book Antiqua" w:cs="Book Antiqua"/>
          <w:color w:val="000000" w:themeColor="text1"/>
        </w:rPr>
        <w:t>tates</w:t>
      </w:r>
      <w:r w:rsidRPr="009B2F9B">
        <w:rPr>
          <w:rFonts w:ascii="Book Antiqua" w:eastAsia="Book Antiqua" w:hAnsi="Book Antiqua" w:cs="Book Antiqua"/>
          <w:color w:val="000000" w:themeColor="text1"/>
        </w:rPr>
        <w:t>) and GraphPad Prism 5.0 (GraphPad Software, U</w:t>
      </w:r>
      <w:r w:rsidR="000547C0">
        <w:rPr>
          <w:rFonts w:ascii="Book Antiqua" w:eastAsia="Book Antiqua" w:hAnsi="Book Antiqua" w:cs="Book Antiqua"/>
          <w:color w:val="000000" w:themeColor="text1"/>
        </w:rPr>
        <w:t xml:space="preserve">nited </w:t>
      </w:r>
      <w:r w:rsidR="000547C0" w:rsidRPr="009B2F9B">
        <w:rPr>
          <w:rFonts w:ascii="Book Antiqua" w:eastAsia="Book Antiqua" w:hAnsi="Book Antiqua" w:cs="Book Antiqua"/>
          <w:color w:val="000000" w:themeColor="text1"/>
        </w:rPr>
        <w:t>S</w:t>
      </w:r>
      <w:r w:rsidR="000547C0">
        <w:rPr>
          <w:rFonts w:ascii="Book Antiqua" w:eastAsia="Book Antiqua" w:hAnsi="Book Antiqua" w:cs="Book Antiqua"/>
          <w:color w:val="000000" w:themeColor="text1"/>
        </w:rPr>
        <w:t>tates</w:t>
      </w:r>
      <w:r w:rsidRPr="009B2F9B">
        <w:rPr>
          <w:rFonts w:ascii="Book Antiqua" w:eastAsia="Book Antiqua" w:hAnsi="Book Antiqua" w:cs="Book Antiqua"/>
          <w:color w:val="000000" w:themeColor="text1"/>
        </w:rPr>
        <w:t xml:space="preserve">) were used for statistical analysis. The clinical characteristics and biochemical indices were compared by </w:t>
      </w:r>
      <w:r w:rsidRPr="009B2F9B">
        <w:rPr>
          <w:rFonts w:ascii="Book Antiqua" w:eastAsia="Book Antiqua" w:hAnsi="Book Antiqua" w:cs="Book Antiqua"/>
          <w:i/>
          <w:iCs/>
          <w:color w:val="000000" w:themeColor="text1"/>
        </w:rPr>
        <w:t>t</w:t>
      </w:r>
      <w:r w:rsidRPr="009B2F9B">
        <w:rPr>
          <w:rFonts w:ascii="Book Antiqua" w:eastAsia="Book Antiqua" w:hAnsi="Book Antiqua" w:cs="Book Antiqua"/>
          <w:color w:val="000000" w:themeColor="text1"/>
        </w:rPr>
        <w:t xml:space="preserve">-tests or chi-squared tests. A </w:t>
      </w:r>
      <w:r w:rsidRPr="009B2F9B">
        <w:rPr>
          <w:rFonts w:ascii="Book Antiqua" w:eastAsia="Book Antiqua" w:hAnsi="Book Antiqua" w:cs="Book Antiqua"/>
          <w:i/>
          <w:iCs/>
          <w:color w:val="000000" w:themeColor="text1"/>
        </w:rPr>
        <w:t>P</w:t>
      </w:r>
      <w:r w:rsidR="000547C0">
        <w:rPr>
          <w:rFonts w:ascii="Book Antiqua" w:eastAsia="Book Antiqua" w:hAnsi="Book Antiqua" w:cs="Book Antiqua"/>
          <w:i/>
          <w:iCs/>
          <w:color w:val="000000" w:themeColor="text1"/>
        </w:rPr>
        <w:t>-</w:t>
      </w:r>
      <w:r w:rsidRPr="009B2F9B">
        <w:rPr>
          <w:rFonts w:ascii="Book Antiqua" w:eastAsia="Book Antiqua" w:hAnsi="Book Antiqua" w:cs="Book Antiqua"/>
          <w:color w:val="000000" w:themeColor="text1"/>
        </w:rPr>
        <w:t>value &lt; 0.05 was considered statistically significant.</w:t>
      </w:r>
    </w:p>
    <w:p w14:paraId="2CEECFC1"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0A4E1B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aps/>
          <w:color w:val="000000" w:themeColor="text1"/>
          <w:u w:val="single"/>
        </w:rPr>
        <w:t>RESULTS</w:t>
      </w:r>
    </w:p>
    <w:p w14:paraId="3074626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Demographic and clinical characteristics</w:t>
      </w:r>
    </w:p>
    <w:p w14:paraId="7BEFEE58" w14:textId="3A5A9405"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Fifteen GDM patients and 15 </w:t>
      </w:r>
      <w:r w:rsidR="00090C32">
        <w:rPr>
          <w:rFonts w:ascii="Book Antiqua" w:eastAsia="Book Antiqua" w:hAnsi="Book Antiqua" w:cs="Book Antiqua"/>
          <w:color w:val="000000" w:themeColor="text1"/>
        </w:rPr>
        <w:t>women</w:t>
      </w:r>
      <w:r w:rsidR="00090C3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with healthy pregnancies were included in this study (Table 2). The mean maternal age and gestational age were not significantly different between the two groups (</w:t>
      </w:r>
      <w:r w:rsidR="00A267F8" w:rsidRPr="009B2F9B">
        <w:rPr>
          <w:rFonts w:ascii="Book Antiqua" w:eastAsia="Book Antiqua" w:hAnsi="Book Antiqua" w:cs="Book Antiqua"/>
          <w:i/>
          <w:iCs/>
          <w:color w:val="000000" w:themeColor="text1"/>
        </w:rPr>
        <w:t xml:space="preserve">P </w:t>
      </w:r>
      <w:r w:rsidRPr="009B2F9B">
        <w:rPr>
          <w:rFonts w:ascii="Book Antiqua" w:eastAsia="Book Antiqua" w:hAnsi="Book Antiqua" w:cs="Book Antiqua"/>
          <w:color w:val="000000" w:themeColor="text1"/>
        </w:rPr>
        <w:t xml:space="preserve">&gt; 0.05). The </w:t>
      </w:r>
      <w:proofErr w:type="spellStart"/>
      <w:r w:rsidRPr="009B2F9B">
        <w:rPr>
          <w:rFonts w:ascii="Book Antiqua" w:eastAsia="Book Antiqua" w:hAnsi="Book Antiqua" w:cs="Book Antiqua"/>
          <w:color w:val="000000" w:themeColor="text1"/>
        </w:rPr>
        <w:t>prepregnancy</w:t>
      </w:r>
      <w:proofErr w:type="spellEnd"/>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shd w:val="clear" w:color="auto" w:fill="FFFFFF"/>
        </w:rPr>
        <w:t xml:space="preserve">body mass index </w:t>
      </w:r>
      <w:r w:rsidRPr="009B2F9B">
        <w:rPr>
          <w:rFonts w:ascii="Book Antiqua" w:eastAsia="Book Antiqua" w:hAnsi="Book Antiqua" w:cs="Book Antiqua"/>
          <w:color w:val="000000" w:themeColor="text1"/>
        </w:rPr>
        <w:t>(BMI) and late pregnancy BMI of the GDM group were significantly higher than those of the control group (</w:t>
      </w:r>
      <w:r w:rsidR="000547C0">
        <w:rPr>
          <w:rFonts w:ascii="Book Antiqua" w:eastAsia="Book Antiqua" w:hAnsi="Book Antiqua" w:cs="Book Antiqua"/>
          <w:color w:val="000000" w:themeColor="text1"/>
        </w:rPr>
        <w:t xml:space="preserve">both </w:t>
      </w:r>
      <w:r w:rsidR="00A267F8" w:rsidRPr="009B2F9B">
        <w:rPr>
          <w:rFonts w:ascii="Book Antiqua" w:eastAsia="Book Antiqua" w:hAnsi="Book Antiqua" w:cs="Book Antiqua"/>
          <w:i/>
          <w:iCs/>
          <w:color w:val="000000" w:themeColor="text1"/>
        </w:rPr>
        <w:t xml:space="preserve">P </w:t>
      </w:r>
      <w:r w:rsidRPr="009B2F9B">
        <w:rPr>
          <w:rFonts w:ascii="Book Antiqua" w:eastAsia="Book Antiqua" w:hAnsi="Book Antiqua" w:cs="Book Antiqua"/>
          <w:color w:val="000000" w:themeColor="text1"/>
        </w:rPr>
        <w:t>&lt; 0.001). The fasting blood glucose level was significantly higher in the GDM group than in the control group (</w:t>
      </w:r>
      <w:r w:rsidR="00A267F8" w:rsidRPr="009B2F9B">
        <w:rPr>
          <w:rFonts w:ascii="Book Antiqua" w:eastAsia="Book Antiqua" w:hAnsi="Book Antiqua" w:cs="Book Antiqua"/>
          <w:i/>
          <w:iCs/>
          <w:color w:val="000000" w:themeColor="text1"/>
        </w:rPr>
        <w:t xml:space="preserve">P </w:t>
      </w:r>
      <w:r w:rsidRPr="009B2F9B">
        <w:rPr>
          <w:rFonts w:ascii="Book Antiqua" w:eastAsia="Book Antiqua" w:hAnsi="Book Antiqua" w:cs="Book Antiqua"/>
          <w:color w:val="000000" w:themeColor="text1"/>
        </w:rPr>
        <w:t>&lt; 0.001).</w:t>
      </w:r>
    </w:p>
    <w:p w14:paraId="3E979982"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58E8EDA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Higher levels of p66Shc, Drp1 and ROS in GDM patients</w:t>
      </w:r>
    </w:p>
    <w:p w14:paraId="3DCF81DF" w14:textId="790F0EFE" w:rsidR="00262D42"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To investigate the role</w:t>
      </w:r>
      <w:r w:rsidR="00FF6183">
        <w:rPr>
          <w:rFonts w:ascii="Book Antiqua" w:eastAsia="Book Antiqua" w:hAnsi="Book Antiqua" w:cs="Book Antiqua"/>
          <w:color w:val="000000" w:themeColor="text1"/>
        </w:rPr>
        <w:t>s</w:t>
      </w:r>
      <w:r w:rsidRPr="009B2F9B">
        <w:rPr>
          <w:rFonts w:ascii="Book Antiqua" w:eastAsia="Book Antiqua" w:hAnsi="Book Antiqua" w:cs="Book Antiqua"/>
          <w:color w:val="000000" w:themeColor="text1"/>
        </w:rPr>
        <w:t xml:space="preserve"> of p66Shc and Drp1 in GDM, we measured the p66Shc mRNA level in the maternal serum and the expression of p66Shc and Drp1 mRNA in the placentas of GDM patients and </w:t>
      </w:r>
      <w:r w:rsidR="00FF6183">
        <w:rPr>
          <w:rFonts w:ascii="Book Antiqua" w:eastAsia="Book Antiqua" w:hAnsi="Book Antiqua" w:cs="Book Antiqua"/>
          <w:color w:val="000000" w:themeColor="text1"/>
        </w:rPr>
        <w:t xml:space="preserve">in </w:t>
      </w:r>
      <w:r w:rsidRPr="009B2F9B">
        <w:rPr>
          <w:rFonts w:ascii="Book Antiqua" w:eastAsia="Book Antiqua" w:hAnsi="Book Antiqua" w:cs="Book Antiqua"/>
          <w:color w:val="000000" w:themeColor="text1"/>
        </w:rPr>
        <w:t xml:space="preserve">patients with healthy pregnancies </w:t>
      </w:r>
      <w:r w:rsidR="00FF6183">
        <w:rPr>
          <w:rFonts w:ascii="Book Antiqua" w:eastAsia="Book Antiqua" w:hAnsi="Book Antiqua" w:cs="Book Antiqua"/>
          <w:color w:val="000000" w:themeColor="text1"/>
        </w:rPr>
        <w:t>by</w:t>
      </w:r>
      <w:r w:rsidR="00FF6183"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qRT</w:t>
      </w:r>
      <w:proofErr w:type="spellEnd"/>
      <w:r w:rsidR="00B422E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PCR. The protein expression of p66Shc and Drp1 was determined by immunohistochemical staining, and the level of ROS in the placentas </w:t>
      </w:r>
      <w:r w:rsidR="00FF6183">
        <w:rPr>
          <w:rFonts w:ascii="Book Antiqua" w:eastAsia="Book Antiqua" w:hAnsi="Book Antiqua" w:cs="Book Antiqua"/>
          <w:color w:val="000000" w:themeColor="text1"/>
        </w:rPr>
        <w:t>was</w:t>
      </w:r>
      <w:r w:rsidR="00FF618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determined by DHE staining.</w:t>
      </w:r>
    </w:p>
    <w:p w14:paraId="3E65BBF9" w14:textId="51BF26C6" w:rsidR="00A77B3E"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 xml:space="preserve">The results revealed significantly higher p66Shc mRNA levels in the maternal serum </w:t>
      </w:r>
      <w:r w:rsidR="00FF6183">
        <w:rPr>
          <w:rFonts w:ascii="Book Antiqua" w:eastAsia="Book Antiqua" w:hAnsi="Book Antiqua" w:cs="Book Antiqua"/>
          <w:color w:val="000000" w:themeColor="text1"/>
        </w:rPr>
        <w:t>of</w:t>
      </w:r>
      <w:r w:rsidR="00FF618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GDM patients than in control group patients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 (Figure 1A). The mRNA expression levels of p66Shc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 and Drp1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&lt; 0.05) were also significantly increased in the placentas of GDM patients compared with those of patients with normal pregnancies (Figure 1B). HE staining showed thickened arterioles of placental villi, </w:t>
      </w:r>
      <w:r w:rsidRPr="009B2F9B">
        <w:rPr>
          <w:rFonts w:ascii="Book Antiqua" w:eastAsia="Book Antiqua" w:hAnsi="Book Antiqua" w:cs="Book Antiqua"/>
          <w:color w:val="000000" w:themeColor="text1"/>
        </w:rPr>
        <w:lastRenderedPageBreak/>
        <w:t>narrowed lumens, poorly matured terminal capillaries and fewer terminal capillaries in the placentas of GDM patients. The levels of ROS were also significantly increased in the placentas of GDM patients (Figure 2A). Immunohistochemical staining showed that the expression levels of p66Shc and Drp1 were significantly higher in the placentas of the GDM group than in the placentas of the control group (Figure 2B).</w:t>
      </w:r>
    </w:p>
    <w:p w14:paraId="5FE91FBD" w14:textId="77777777" w:rsidR="00A77B3E" w:rsidRPr="009B2F9B" w:rsidRDefault="00A77B3E" w:rsidP="009B2F9B">
      <w:pPr>
        <w:adjustRightInd w:val="0"/>
        <w:snapToGrid w:val="0"/>
        <w:spacing w:line="360" w:lineRule="auto"/>
        <w:ind w:firstLine="480"/>
        <w:jc w:val="both"/>
        <w:rPr>
          <w:rFonts w:ascii="Book Antiqua" w:hAnsi="Book Antiqua"/>
          <w:color w:val="000000" w:themeColor="text1"/>
        </w:rPr>
      </w:pPr>
    </w:p>
    <w:p w14:paraId="0D737F2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Hyperglycemia promotes the expression of p66Shc and Drp1 in JEG3 cells</w:t>
      </w:r>
    </w:p>
    <w:p w14:paraId="22E21825" w14:textId="4F58CC5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To further explore the role</w:t>
      </w:r>
      <w:r w:rsidR="00F506D0">
        <w:rPr>
          <w:rFonts w:ascii="Book Antiqua" w:eastAsia="Book Antiqua" w:hAnsi="Book Antiqua" w:cs="Book Antiqua"/>
          <w:color w:val="000000" w:themeColor="text1"/>
        </w:rPr>
        <w:t>s</w:t>
      </w:r>
      <w:r w:rsidRPr="009B2F9B">
        <w:rPr>
          <w:rFonts w:ascii="Book Antiqua" w:eastAsia="Book Antiqua" w:hAnsi="Book Antiqua" w:cs="Book Antiqua"/>
          <w:color w:val="000000" w:themeColor="text1"/>
        </w:rPr>
        <w:t xml:space="preserve"> of p66Shc and Drp1 in GDM, we measured the expression of p66Shc and Drp1 in JEG3 cells treated with different concentrations of glucose </w:t>
      </w:r>
      <w:r w:rsidR="00F506D0">
        <w:rPr>
          <w:rFonts w:ascii="Book Antiqua" w:eastAsia="Book Antiqua" w:hAnsi="Book Antiqua" w:cs="Book Antiqua"/>
          <w:color w:val="000000" w:themeColor="text1"/>
        </w:rPr>
        <w:t>by</w:t>
      </w:r>
      <w:r w:rsidR="00F506D0"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qRT</w:t>
      </w:r>
      <w:proofErr w:type="spellEnd"/>
      <w:r w:rsidR="00B422E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PCR and Western blotting. The results showed that the mRNA level and protein expression of Drp1 and p66Shc were significantly increased </w:t>
      </w:r>
      <w:r w:rsidR="00F506D0">
        <w:rPr>
          <w:rFonts w:ascii="Book Antiqua" w:eastAsia="Book Antiqua" w:hAnsi="Book Antiqua" w:cs="Book Antiqua"/>
          <w:color w:val="000000" w:themeColor="text1"/>
        </w:rPr>
        <w:t xml:space="preserve">(both </w:t>
      </w:r>
      <w:r w:rsidR="00F506D0" w:rsidRPr="009B2F9B">
        <w:rPr>
          <w:rFonts w:ascii="Book Antiqua" w:eastAsia="Book Antiqua" w:hAnsi="Book Antiqua" w:cs="Book Antiqua"/>
          <w:i/>
          <w:iCs/>
          <w:color w:val="000000" w:themeColor="text1"/>
        </w:rPr>
        <w:t>P</w:t>
      </w:r>
      <w:r w:rsidR="00F506D0" w:rsidRPr="009B2F9B">
        <w:rPr>
          <w:rFonts w:ascii="Book Antiqua" w:eastAsia="Book Antiqua" w:hAnsi="Book Antiqua" w:cs="Book Antiqua"/>
          <w:color w:val="000000" w:themeColor="text1"/>
        </w:rPr>
        <w:t xml:space="preserve"> &lt; 0.05)</w:t>
      </w:r>
      <w:r w:rsidR="00F506D0">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in the 30 mmol/L group compared with the 5.5 mmol/L group at 48 h (Figure 3A and B) and were </w:t>
      </w:r>
      <w:r w:rsidR="00F506D0">
        <w:rPr>
          <w:rFonts w:ascii="Book Antiqua" w:eastAsia="Book Antiqua" w:hAnsi="Book Antiqua" w:cs="Book Antiqua"/>
          <w:color w:val="000000" w:themeColor="text1"/>
        </w:rPr>
        <w:t>also significantly</w:t>
      </w:r>
      <w:r w:rsidR="00F506D0"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increased at 0 h</w:t>
      </w:r>
      <w:r w:rsidR="00F506D0">
        <w:rPr>
          <w:rFonts w:ascii="Book Antiqua" w:eastAsia="Book Antiqua" w:hAnsi="Book Antiqua" w:cs="Book Antiqua"/>
          <w:color w:val="000000" w:themeColor="text1"/>
        </w:rPr>
        <w:t xml:space="preserve"> and</w:t>
      </w:r>
      <w:r w:rsidRPr="009B2F9B">
        <w:rPr>
          <w:rFonts w:ascii="Book Antiqua" w:eastAsia="Book Antiqua" w:hAnsi="Book Antiqua" w:cs="Book Antiqua"/>
          <w:color w:val="000000" w:themeColor="text1"/>
        </w:rPr>
        <w:t xml:space="preserve"> 24 h </w:t>
      </w:r>
      <w:r w:rsidRPr="00F506D0">
        <w:rPr>
          <w:rFonts w:ascii="Book Antiqua" w:eastAsia="Book Antiqua" w:hAnsi="Book Antiqua" w:cs="Book Antiqua"/>
          <w:color w:val="000000" w:themeColor="text1"/>
        </w:rPr>
        <w:t>(</w:t>
      </w:r>
      <w:r w:rsidR="00F506D0" w:rsidRPr="006D10A8">
        <w:rPr>
          <w:rFonts w:ascii="Book Antiqua" w:eastAsia="Book Antiqua" w:hAnsi="Book Antiqua" w:cs="Book Antiqua"/>
          <w:color w:val="000000" w:themeColor="text1"/>
        </w:rPr>
        <w:t>both</w:t>
      </w:r>
      <w:r w:rsidRPr="006D10A8">
        <w:rPr>
          <w:rFonts w:ascii="Book Antiqua" w:eastAsia="Book Antiqua" w:hAnsi="Book Antiqua" w:cs="Book Antiqua"/>
          <w:color w:val="000000" w:themeColor="text1"/>
        </w:rPr>
        <w:t xml:space="preserve">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&lt; 0.05), </w:t>
      </w:r>
      <w:r w:rsidR="00F506D0">
        <w:rPr>
          <w:rFonts w:ascii="Book Antiqua" w:eastAsia="Book Antiqua" w:hAnsi="Book Antiqua" w:cs="Book Antiqua"/>
          <w:color w:val="000000" w:themeColor="text1"/>
        </w:rPr>
        <w:t xml:space="preserve">at </w:t>
      </w:r>
      <w:r w:rsidRPr="009B2F9B">
        <w:rPr>
          <w:rFonts w:ascii="Book Antiqua" w:eastAsia="Book Antiqua" w:hAnsi="Book Antiqua" w:cs="Book Antiqua"/>
          <w:color w:val="000000" w:themeColor="text1"/>
        </w:rPr>
        <w:t>48 h (</w:t>
      </w:r>
      <w:r w:rsidR="00F506D0">
        <w:rPr>
          <w:rFonts w:ascii="Book Antiqua" w:eastAsia="Book Antiqua" w:hAnsi="Book Antiqua" w:cs="Book Antiqua"/>
          <w:color w:val="000000" w:themeColor="text1"/>
        </w:rPr>
        <w:t xml:space="preserve">both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w:t>
      </w:r>
      <w:r w:rsidR="00F506D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w:t>
      </w:r>
      <w:r w:rsidR="00F506D0">
        <w:rPr>
          <w:rFonts w:ascii="Book Antiqua" w:eastAsia="Book Antiqua" w:hAnsi="Book Antiqua" w:cs="Book Antiqua"/>
          <w:color w:val="000000" w:themeColor="text1"/>
        </w:rPr>
        <w:t xml:space="preserve">at </w:t>
      </w:r>
      <w:r w:rsidRPr="009B2F9B">
        <w:rPr>
          <w:rFonts w:ascii="Book Antiqua" w:eastAsia="Book Antiqua" w:hAnsi="Book Antiqua" w:cs="Book Antiqua"/>
          <w:color w:val="000000" w:themeColor="text1"/>
        </w:rPr>
        <w:t>72 h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0.01</w:t>
      </w:r>
      <w:r w:rsidR="00F506D0">
        <w:rPr>
          <w:rFonts w:ascii="Book Antiqua" w:eastAsia="Book Antiqua" w:hAnsi="Book Antiqua" w:cs="Book Antiqua"/>
          <w:color w:val="000000" w:themeColor="text1"/>
        </w:rPr>
        <w:t xml:space="preserve"> and</w:t>
      </w:r>
      <w:r w:rsidRPr="009B2F9B">
        <w:rPr>
          <w:rFonts w:ascii="Book Antiqua" w:eastAsia="Book Antiqua" w:hAnsi="Book Antiqua" w:cs="Book Antiqua"/>
          <w:i/>
          <w:iCs/>
          <w:color w:val="000000" w:themeColor="text1"/>
        </w:rPr>
        <w:t xml:space="preserve"> </w:t>
      </w:r>
      <w:r w:rsidR="00262D42" w:rsidRPr="009B2F9B">
        <w:rPr>
          <w:rFonts w:ascii="Book Antiqua" w:eastAsia="Book Antiqua" w:hAnsi="Book Antiqua" w:cs="Book Antiqua"/>
          <w:i/>
          <w:iCs/>
          <w:color w:val="000000" w:themeColor="text1"/>
        </w:rPr>
        <w:t>P</w:t>
      </w:r>
      <w:r w:rsidR="00262D4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0.001) in the 30 mmol/L group. The longer the treatment time, the more significant the increase was</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(Figure 3C and D). Moreover, ROS levels were significantly elevated in the 30 mmol/L group compared with the 5.5 mmol/L group at 24 h (Figure 3E).</w:t>
      </w:r>
    </w:p>
    <w:p w14:paraId="56C50B85"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057E37A" w14:textId="1CA3F362"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i/>
          <w:iCs/>
          <w:color w:val="000000" w:themeColor="text1"/>
        </w:rPr>
        <w:t>p66Shc upregulates the expression of Drp1 and the level of ROS</w:t>
      </w:r>
    </w:p>
    <w:p w14:paraId="26BEAA52" w14:textId="5BF4AEF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To determine the possible relationship among p66Shc, Drp1</w:t>
      </w:r>
      <w:r w:rsidR="00F506D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ROS, we altered the expression of Drp1 by transfecting cells with wt-p66Shc and p66Shc siRNA. The results showed that the expression of Drp1 was significantly upregulated in JEG3 cells after transfection with wt-p66Shc (</w:t>
      </w:r>
      <w:r w:rsidR="001F5E6C" w:rsidRPr="009B2F9B">
        <w:rPr>
          <w:rFonts w:ascii="Book Antiqua" w:eastAsia="Book Antiqua" w:hAnsi="Book Antiqua" w:cs="Book Antiqua"/>
          <w:i/>
          <w:iCs/>
          <w:color w:val="000000" w:themeColor="text1"/>
        </w:rPr>
        <w:t>P</w:t>
      </w:r>
      <w:r w:rsidR="001F5E6C"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w:t>
      </w:r>
      <w:r w:rsidR="001F5E6C"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0.01) but significantly downregulated after transfection with p66Shc siRNA (</w:t>
      </w:r>
      <w:r w:rsidR="001F5E6C" w:rsidRPr="009B2F9B">
        <w:rPr>
          <w:rFonts w:ascii="Book Antiqua" w:eastAsia="Book Antiqua" w:hAnsi="Book Antiqua" w:cs="Book Antiqua"/>
          <w:i/>
          <w:iCs/>
          <w:color w:val="000000" w:themeColor="text1"/>
        </w:rPr>
        <w:t>P</w:t>
      </w:r>
      <w:r w:rsidR="001F5E6C"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&lt; 0.05</w:t>
      </w:r>
      <w:r w:rsidR="00F506D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Figure 4A and B). The levels of ROS were also significantly increased in JEG3 cells after transfection with wt-p66Shc and significantly decreased after transfection with p66Shc siRNA (Figure 4C).</w:t>
      </w:r>
    </w:p>
    <w:p w14:paraId="7B98CDF3"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3021CC0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aps/>
          <w:color w:val="000000" w:themeColor="text1"/>
          <w:u w:val="single"/>
        </w:rPr>
        <w:t>DISCUSSION</w:t>
      </w:r>
    </w:p>
    <w:p w14:paraId="32A0F17A" w14:textId="3118B0C0" w:rsidR="009261CC"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Oxidative stress refers to </w:t>
      </w:r>
      <w:r w:rsidR="00F506D0">
        <w:rPr>
          <w:rFonts w:ascii="Book Antiqua" w:eastAsia="Book Antiqua" w:hAnsi="Book Antiqua" w:cs="Book Antiqua"/>
          <w:color w:val="000000" w:themeColor="text1"/>
        </w:rPr>
        <w:t>an</w:t>
      </w:r>
      <w:r w:rsidR="00F506D0"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imbalance between oxidation and antioxidation in vivo. Excess ROS and reactive nitrogen species damage tissues and cell structure and function through oxidation of proteins, lipids, DNA and other biological </w:t>
      </w:r>
      <w:proofErr w:type="gramStart"/>
      <w:r w:rsidRPr="009B2F9B">
        <w:rPr>
          <w:rFonts w:ascii="Book Antiqua" w:eastAsia="Book Antiqua" w:hAnsi="Book Antiqua" w:cs="Book Antiqua"/>
          <w:color w:val="000000" w:themeColor="text1"/>
        </w:rPr>
        <w:t>macromolecules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15,16]</w:t>
      </w:r>
      <w:r w:rsidRPr="009B2F9B">
        <w:rPr>
          <w:rFonts w:ascii="Book Antiqua" w:eastAsia="Book Antiqua" w:hAnsi="Book Antiqua" w:cs="Book Antiqua"/>
          <w:color w:val="000000" w:themeColor="text1"/>
        </w:rPr>
        <w:t>. In DM patients, hyperglycemia, hyperlipidemia</w:t>
      </w:r>
      <w:r w:rsidR="00F506D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inflammation stimulate different tissues to overproduce ROS</w:t>
      </w:r>
      <w:r w:rsidR="00BA1200">
        <w:rPr>
          <w:rFonts w:ascii="Book Antiqua" w:eastAsia="Book Antiqua" w:hAnsi="Book Antiqua" w:cs="Book Antiqua"/>
          <w:color w:val="000000" w:themeColor="text1"/>
        </w:rPr>
        <w:t xml:space="preserve"> to levels that</w:t>
      </w:r>
      <w:r w:rsidRPr="009B2F9B">
        <w:rPr>
          <w:rFonts w:ascii="Book Antiqua" w:eastAsia="Book Antiqua" w:hAnsi="Book Antiqua" w:cs="Book Antiqua"/>
          <w:color w:val="000000" w:themeColor="text1"/>
        </w:rPr>
        <w:t xml:space="preserve"> exceed the capacity of antioxidant enzymes. The accumulation of these active molecules directly causes chronic oxidative stress by oxidizing and damaging protein, lipid</w:t>
      </w:r>
      <w:r w:rsidR="00BA120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DNA molecules</w:t>
      </w:r>
      <w:r w:rsidR="00BA1200">
        <w:rPr>
          <w:rFonts w:ascii="Book Antiqua" w:eastAsia="Book Antiqua" w:hAnsi="Book Antiqua" w:cs="Book Antiqua"/>
          <w:color w:val="000000" w:themeColor="text1"/>
        </w:rPr>
        <w:t xml:space="preserve"> that</w:t>
      </w:r>
      <w:r w:rsidRPr="009B2F9B">
        <w:rPr>
          <w:rFonts w:ascii="Book Antiqua" w:eastAsia="Book Antiqua" w:hAnsi="Book Antiqua" w:cs="Book Antiqua"/>
          <w:color w:val="000000" w:themeColor="text1"/>
        </w:rPr>
        <w:t xml:space="preserve"> are involved in insulin resistance (IR) and </w:t>
      </w:r>
      <w:r w:rsidR="00BA1200">
        <w:rPr>
          <w:rFonts w:ascii="Book Antiqua" w:eastAsia="Book Antiqua" w:hAnsi="Book Antiqua" w:cs="Book Antiqua"/>
          <w:color w:val="000000" w:themeColor="text1"/>
        </w:rPr>
        <w:t xml:space="preserve">results in </w:t>
      </w:r>
      <w:r w:rsidRPr="009B2F9B">
        <w:rPr>
          <w:rFonts w:ascii="Book Antiqua" w:eastAsia="Book Antiqua" w:hAnsi="Book Antiqua" w:cs="Book Antiqua"/>
          <w:color w:val="000000" w:themeColor="text1"/>
        </w:rPr>
        <w:t xml:space="preserve">the functional decline in the number of pancreatic β-cells in patients with hyperglycemia and </w:t>
      </w:r>
      <w:proofErr w:type="gramStart"/>
      <w:r w:rsidRPr="009B2F9B">
        <w:rPr>
          <w:rFonts w:ascii="Book Antiqua" w:eastAsia="Book Antiqua" w:hAnsi="Book Antiqua" w:cs="Book Antiqua"/>
          <w:color w:val="000000" w:themeColor="text1"/>
        </w:rPr>
        <w:t>hyperlipidemia</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8]</w:t>
      </w:r>
      <w:r w:rsidRPr="009B2F9B">
        <w:rPr>
          <w:rFonts w:ascii="Book Antiqua" w:eastAsia="Book Antiqua" w:hAnsi="Book Antiqua" w:cs="Book Antiqua"/>
          <w:color w:val="000000" w:themeColor="text1"/>
        </w:rPr>
        <w:t>.</w:t>
      </w:r>
      <w:r w:rsidR="004E0597"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Oxidative stress is also observed in patients with GDM, and their antioxidant capacity is significant</w:t>
      </w:r>
      <w:r w:rsidR="00BA1200">
        <w:rPr>
          <w:rFonts w:ascii="Book Antiqua" w:eastAsia="Book Antiqua" w:hAnsi="Book Antiqua" w:cs="Book Antiqua"/>
          <w:color w:val="000000" w:themeColor="text1"/>
        </w:rPr>
        <w:t>ly decreased</w:t>
      </w:r>
      <w:r w:rsidRPr="009B2F9B">
        <w:rPr>
          <w:rFonts w:ascii="Book Antiqua" w:eastAsia="Book Antiqua" w:hAnsi="Book Antiqua" w:cs="Book Antiqua"/>
          <w:color w:val="000000" w:themeColor="text1"/>
          <w:vertAlign w:val="superscript"/>
        </w:rPr>
        <w:t xml:space="preserve"> [5,17]</w:t>
      </w:r>
      <w:r w:rsidRPr="009B2F9B">
        <w:rPr>
          <w:rFonts w:ascii="Book Antiqua" w:eastAsia="Book Antiqua" w:hAnsi="Book Antiqua" w:cs="Book Antiqua"/>
          <w:color w:val="000000" w:themeColor="text1"/>
        </w:rPr>
        <w:t xml:space="preserve">. Excess ROS can further lead to hypertension, IR and </w:t>
      </w:r>
      <w:proofErr w:type="gramStart"/>
      <w:r w:rsidRPr="009B2F9B">
        <w:rPr>
          <w:rFonts w:ascii="Book Antiqua" w:eastAsia="Book Antiqua" w:hAnsi="Book Antiqua" w:cs="Book Antiqua"/>
          <w:color w:val="000000" w:themeColor="text1"/>
        </w:rPr>
        <w:t>hyperglycemia</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9,18]</w:t>
      </w:r>
      <w:r w:rsidRPr="009B2F9B">
        <w:rPr>
          <w:rFonts w:ascii="Book Antiqua" w:eastAsia="Book Antiqua" w:hAnsi="Book Antiqua" w:cs="Book Antiqua"/>
          <w:color w:val="000000" w:themeColor="text1"/>
        </w:rPr>
        <w:t>. In our study, we found that the levels of ROS in the placentas of GDM patients were significantly higher than those in the placentas of healthy pregnant women</w:t>
      </w:r>
      <w:r w:rsidR="00BA120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BA1200">
        <w:rPr>
          <w:rFonts w:ascii="Book Antiqua" w:eastAsia="Book Antiqua" w:hAnsi="Book Antiqua" w:cs="Book Antiqua"/>
          <w:color w:val="000000" w:themeColor="text1"/>
        </w:rPr>
        <w:t>T</w:t>
      </w:r>
      <w:r w:rsidRPr="009B2F9B">
        <w:rPr>
          <w:rFonts w:ascii="Book Antiqua" w:eastAsia="Book Antiqua" w:hAnsi="Book Antiqua" w:cs="Book Antiqua"/>
          <w:color w:val="000000" w:themeColor="text1"/>
        </w:rPr>
        <w:t>he levels of ROS were also significantly higher in JEG3 cells treated with high glucose than in those treated with low glucose, which indicated that ROS levels were higher in GDM.</w:t>
      </w:r>
    </w:p>
    <w:p w14:paraId="1AA603A8" w14:textId="3F0806DB" w:rsidR="00EC7DDA"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Physiological oxidative stress is indeed a protective and adaptive mechanism of the body during normal pregnanc</w:t>
      </w:r>
      <w:r w:rsidR="00BA1200">
        <w:rPr>
          <w:rFonts w:ascii="Book Antiqua" w:eastAsia="Book Antiqua" w:hAnsi="Book Antiqua" w:cs="Book Antiqua"/>
          <w:color w:val="000000" w:themeColor="text1"/>
        </w:rPr>
        <w:t>ies</w:t>
      </w:r>
      <w:r w:rsidRPr="009B2F9B">
        <w:rPr>
          <w:rFonts w:ascii="Book Antiqua" w:eastAsia="Book Antiqua" w:hAnsi="Book Antiqua" w:cs="Book Antiqua"/>
          <w:color w:val="000000" w:themeColor="text1"/>
        </w:rPr>
        <w:t xml:space="preserve">. However, excessive active oxygen can disrupt the balance between oxidation and antioxidation, cause pathological oxidative stress, and ultimately lead to tissue damage in </w:t>
      </w:r>
      <w:proofErr w:type="gramStart"/>
      <w:r w:rsidRPr="009B2F9B">
        <w:rPr>
          <w:rFonts w:ascii="Book Antiqua" w:eastAsia="Book Antiqua" w:hAnsi="Book Antiqua" w:cs="Book Antiqua"/>
          <w:color w:val="000000" w:themeColor="text1"/>
        </w:rPr>
        <w:t>GDM</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6,19]</w:t>
      </w:r>
      <w:r w:rsidRPr="009B2F9B">
        <w:rPr>
          <w:rFonts w:ascii="Book Antiqua" w:eastAsia="Book Antiqua" w:hAnsi="Book Antiqua" w:cs="Book Antiqua"/>
          <w:color w:val="000000" w:themeColor="text1"/>
        </w:rPr>
        <w:t xml:space="preserve">. A previous study showed that placental cell biology and mitochondrial dysfunction are central to the pathophysiology of many gestational diseases, such as GDM, preeclampsia, preterm birth, and fetal growth </w:t>
      </w:r>
      <w:proofErr w:type="gramStart"/>
      <w:r w:rsidRPr="009B2F9B">
        <w:rPr>
          <w:rFonts w:ascii="Book Antiqua" w:eastAsia="Book Antiqua" w:hAnsi="Book Antiqua" w:cs="Book Antiqua"/>
          <w:color w:val="000000" w:themeColor="text1"/>
        </w:rPr>
        <w:t>restriction</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20]</w:t>
      </w:r>
      <w:r w:rsidRPr="009B2F9B">
        <w:rPr>
          <w:rFonts w:ascii="Book Antiqua" w:eastAsia="Book Antiqua" w:hAnsi="Book Antiqua" w:cs="Book Antiqua"/>
          <w:color w:val="000000" w:themeColor="text1"/>
        </w:rPr>
        <w:t xml:space="preserve">. Mitochondria are organelles that </w:t>
      </w:r>
      <w:r w:rsidR="00BA1200">
        <w:rPr>
          <w:rFonts w:ascii="Book Antiqua" w:eastAsia="Book Antiqua" w:hAnsi="Book Antiqua" w:cs="Book Antiqua"/>
          <w:color w:val="000000" w:themeColor="text1"/>
        </w:rPr>
        <w:t>have</w:t>
      </w:r>
      <w:r w:rsidR="00BA1200"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an important role in cell growth, metabolism, apoptosis</w:t>
      </w:r>
      <w:r w:rsidR="00BA120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aging </w:t>
      </w:r>
      <w:r w:rsidR="00BA1200" w:rsidRPr="009B2F9B">
        <w:rPr>
          <w:rFonts w:ascii="Book Antiqua" w:eastAsia="Book Antiqua" w:hAnsi="Book Antiqua" w:cs="Book Antiqua"/>
          <w:color w:val="000000" w:themeColor="text1"/>
        </w:rPr>
        <w:t>in eukaryotic cells</w:t>
      </w:r>
      <w:r w:rsidR="00BA1200">
        <w:rPr>
          <w:rFonts w:ascii="Book Antiqua" w:eastAsia="Book Antiqua" w:hAnsi="Book Antiqua" w:cs="Book Antiqua"/>
          <w:color w:val="000000" w:themeColor="text1"/>
        </w:rPr>
        <w:t>,</w:t>
      </w:r>
      <w:r w:rsidR="00BA1200"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and are important drug targets for many prevalent </w:t>
      </w:r>
      <w:proofErr w:type="gramStart"/>
      <w:r w:rsidRPr="009B2F9B">
        <w:rPr>
          <w:rFonts w:ascii="Book Antiqua" w:eastAsia="Book Antiqua" w:hAnsi="Book Antiqua" w:cs="Book Antiqua"/>
          <w:color w:val="000000" w:themeColor="text1"/>
        </w:rPr>
        <w:t>diseases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21]</w:t>
      </w:r>
      <w:r w:rsidRPr="009B2F9B">
        <w:rPr>
          <w:rFonts w:ascii="Book Antiqua" w:eastAsia="Book Antiqua" w:hAnsi="Book Antiqua" w:cs="Book Antiqua"/>
          <w:color w:val="000000" w:themeColor="text1"/>
        </w:rPr>
        <w:t xml:space="preserve">. It was found that increased mitochondrial mass and </w:t>
      </w:r>
      <w:r w:rsidR="00BA1200">
        <w:rPr>
          <w:rFonts w:ascii="Book Antiqua" w:eastAsia="Book Antiqua" w:hAnsi="Book Antiqua" w:cs="Book Antiqua"/>
          <w:color w:val="000000" w:themeColor="text1"/>
        </w:rPr>
        <w:t>mitochondrial (</w:t>
      </w:r>
      <w:r w:rsidRPr="009B2F9B">
        <w:rPr>
          <w:rFonts w:ascii="Book Antiqua" w:eastAsia="Book Antiqua" w:hAnsi="Book Antiqua" w:cs="Book Antiqua"/>
          <w:color w:val="000000" w:themeColor="text1"/>
        </w:rPr>
        <w:t>mt</w:t>
      </w:r>
      <w:r w:rsidR="00BA1200">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DNA content are early molecular events</w:t>
      </w:r>
      <w:r w:rsidR="00BA1200">
        <w:rPr>
          <w:rFonts w:ascii="Book Antiqua" w:eastAsia="Book Antiqua" w:hAnsi="Book Antiqua" w:cs="Book Antiqua"/>
          <w:color w:val="000000" w:themeColor="text1"/>
        </w:rPr>
        <w:t xml:space="preserve"> </w:t>
      </w:r>
      <w:r w:rsidR="00BA1200" w:rsidRPr="009B2F9B">
        <w:rPr>
          <w:rFonts w:ascii="Book Antiqua" w:eastAsia="Book Antiqua" w:hAnsi="Book Antiqua" w:cs="Book Antiqua"/>
          <w:color w:val="000000" w:themeColor="text1"/>
        </w:rPr>
        <w:t>in response to oxidative stress</w:t>
      </w:r>
      <w:r w:rsidRPr="009B2F9B">
        <w:rPr>
          <w:rFonts w:ascii="Book Antiqua" w:eastAsia="Book Antiqua" w:hAnsi="Book Antiqua" w:cs="Book Antiqua"/>
          <w:color w:val="000000" w:themeColor="text1"/>
        </w:rPr>
        <w:t xml:space="preserve"> in human </w:t>
      </w:r>
      <w:proofErr w:type="gramStart"/>
      <w:r w:rsidRPr="009B2F9B">
        <w:rPr>
          <w:rFonts w:ascii="Book Antiqua" w:eastAsia="Book Antiqua" w:hAnsi="Book Antiqua" w:cs="Book Antiqua"/>
          <w:color w:val="000000" w:themeColor="text1"/>
        </w:rPr>
        <w:t>cells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12]</w:t>
      </w:r>
      <w:r w:rsidRPr="009B2F9B">
        <w:rPr>
          <w:rFonts w:ascii="Book Antiqua" w:eastAsia="Book Antiqua" w:hAnsi="Book Antiqua" w:cs="Book Antiqua"/>
          <w:color w:val="000000" w:themeColor="text1"/>
        </w:rPr>
        <w:t xml:space="preserve">. Mitochondrial dysfunction can lead to IR, T2DM, obesity and other metabolic </w:t>
      </w:r>
      <w:proofErr w:type="gramStart"/>
      <w:r w:rsidRPr="009B2F9B">
        <w:rPr>
          <w:rFonts w:ascii="Book Antiqua" w:eastAsia="Book Antiqua" w:hAnsi="Book Antiqua" w:cs="Book Antiqua"/>
          <w:color w:val="000000" w:themeColor="text1"/>
        </w:rPr>
        <w:t>diseases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13,22]</w:t>
      </w:r>
      <w:r w:rsidRPr="009B2F9B">
        <w:rPr>
          <w:rFonts w:ascii="Book Antiqua" w:eastAsia="Book Antiqua" w:hAnsi="Book Antiqua" w:cs="Book Antiqua"/>
          <w:color w:val="000000" w:themeColor="text1"/>
        </w:rPr>
        <w:t>. It has been shown that the production of excess ROS in DM patients can lead to opening of mitochondrial permeability transition pore</w:t>
      </w:r>
      <w:r w:rsidR="00BA1200">
        <w:rPr>
          <w:rFonts w:ascii="Book Antiqua" w:eastAsia="Book Antiqua" w:hAnsi="Book Antiqua" w:cs="Book Antiqua"/>
          <w:color w:val="000000" w:themeColor="text1"/>
        </w:rPr>
        <w:t>s</w:t>
      </w:r>
      <w:r w:rsidRPr="009B2F9B">
        <w:rPr>
          <w:rFonts w:ascii="Book Antiqua" w:eastAsia="Book Antiqua" w:hAnsi="Book Antiqua" w:cs="Book Antiqua"/>
          <w:color w:val="000000" w:themeColor="text1"/>
        </w:rPr>
        <w:t xml:space="preserve"> and mitochondria</w:t>
      </w:r>
      <w:r w:rsidR="00BA1200">
        <w:rPr>
          <w:rFonts w:ascii="Book Antiqua" w:eastAsia="Book Antiqua" w:hAnsi="Book Antiqua" w:cs="Book Antiqua"/>
          <w:color w:val="000000" w:themeColor="text1"/>
        </w:rPr>
        <w:t>l swelling</w:t>
      </w:r>
      <w:r w:rsidRPr="009B2F9B">
        <w:rPr>
          <w:rFonts w:ascii="Book Antiqua" w:eastAsia="Book Antiqua" w:hAnsi="Book Antiqua" w:cs="Book Antiqua"/>
          <w:color w:val="000000" w:themeColor="text1"/>
        </w:rPr>
        <w:t xml:space="preserve">, </w:t>
      </w:r>
      <w:r w:rsidR="00BA1200">
        <w:rPr>
          <w:rFonts w:ascii="Book Antiqua" w:eastAsia="Book Antiqua" w:hAnsi="Book Antiqua" w:cs="Book Antiqua"/>
          <w:color w:val="000000" w:themeColor="text1"/>
        </w:rPr>
        <w:t xml:space="preserve">and </w:t>
      </w:r>
      <w:r w:rsidRPr="009B2F9B">
        <w:rPr>
          <w:rFonts w:ascii="Book Antiqua" w:eastAsia="Book Antiqua" w:hAnsi="Book Antiqua" w:cs="Book Antiqua"/>
          <w:color w:val="000000" w:themeColor="text1"/>
        </w:rPr>
        <w:t>induc</w:t>
      </w:r>
      <w:r w:rsidR="00BA1200">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 xml:space="preserve"> activation of cell apoptosis and the release of certain </w:t>
      </w:r>
      <w:r w:rsidRPr="009B2F9B">
        <w:rPr>
          <w:rFonts w:ascii="Book Antiqua" w:eastAsia="Book Antiqua" w:hAnsi="Book Antiqua" w:cs="Book Antiqua"/>
          <w:color w:val="000000" w:themeColor="text1"/>
        </w:rPr>
        <w:lastRenderedPageBreak/>
        <w:t>substances into the maternal circulation, which further impairs the function of pancreatic β-cells and causes the maternal symptoms of GDM</w:t>
      </w:r>
      <w:r w:rsidRPr="009B2F9B">
        <w:rPr>
          <w:rFonts w:ascii="Book Antiqua" w:eastAsia="Book Antiqua" w:hAnsi="Book Antiqua" w:cs="Book Antiqua"/>
          <w:color w:val="000000" w:themeColor="text1"/>
          <w:vertAlign w:val="superscript"/>
        </w:rPr>
        <w:t>[23,24]</w:t>
      </w:r>
      <w:r w:rsidRPr="009B2F9B">
        <w:rPr>
          <w:rFonts w:ascii="Book Antiqua" w:eastAsia="Book Antiqua" w:hAnsi="Book Antiqua" w:cs="Book Antiqua"/>
          <w:color w:val="000000" w:themeColor="text1"/>
        </w:rPr>
        <w:t>.</w:t>
      </w:r>
    </w:p>
    <w:p w14:paraId="4C2D3600" w14:textId="5905A013" w:rsidR="00976484"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 xml:space="preserve">In a pathological pregnancy, the morphology and content of the mitochondria in the placenta change adaptively with changes in ROS levels, and the changes are accompanied by simultaneous damage and adaptive </w:t>
      </w:r>
      <w:proofErr w:type="gramStart"/>
      <w:r w:rsidRPr="009B2F9B">
        <w:rPr>
          <w:rFonts w:ascii="Book Antiqua" w:eastAsia="Book Antiqua" w:hAnsi="Book Antiqua" w:cs="Book Antiqua"/>
          <w:color w:val="000000" w:themeColor="text1"/>
        </w:rPr>
        <w:t>regulation</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25]</w:t>
      </w:r>
      <w:r w:rsidRPr="009B2F9B">
        <w:rPr>
          <w:rFonts w:ascii="Book Antiqua" w:eastAsia="Book Antiqua" w:hAnsi="Book Antiqua" w:cs="Book Antiqua"/>
          <w:color w:val="000000" w:themeColor="text1"/>
        </w:rPr>
        <w:t xml:space="preserve">. Mitochondrial morphology and density are regulated by a reduction in mitochondrial fusion and an increase in </w:t>
      </w:r>
      <w:proofErr w:type="gramStart"/>
      <w:r w:rsidRPr="009B2F9B">
        <w:rPr>
          <w:rFonts w:ascii="Book Antiqua" w:eastAsia="Book Antiqua" w:hAnsi="Book Antiqua" w:cs="Book Antiqua"/>
          <w:color w:val="000000" w:themeColor="text1"/>
        </w:rPr>
        <w:t>mitosis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26]</w:t>
      </w:r>
      <w:r w:rsidRPr="009B2F9B">
        <w:rPr>
          <w:rFonts w:ascii="Book Antiqua" w:eastAsia="Book Antiqua" w:hAnsi="Book Antiqua" w:cs="Book Antiqua"/>
          <w:color w:val="000000" w:themeColor="text1"/>
        </w:rPr>
        <w:t xml:space="preserve">. In obese women with GDM, there is no significant change in the biogenesis of placental mitochondria, but a dynamic change has been found in placental mitochondrial </w:t>
      </w:r>
      <w:proofErr w:type="gramStart"/>
      <w:r w:rsidRPr="009B2F9B">
        <w:rPr>
          <w:rFonts w:ascii="Book Antiqua" w:eastAsia="Book Antiqua" w:hAnsi="Book Antiqua" w:cs="Book Antiqua"/>
          <w:color w:val="000000" w:themeColor="text1"/>
        </w:rPr>
        <w:t>morphology</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27]</w:t>
      </w:r>
      <w:r w:rsidRPr="009B2F9B">
        <w:rPr>
          <w:rFonts w:ascii="Book Antiqua" w:eastAsia="Book Antiqua" w:hAnsi="Book Antiqua" w:cs="Book Antiqua"/>
          <w:color w:val="000000" w:themeColor="text1"/>
        </w:rPr>
        <w:t>. Th</w:t>
      </w:r>
      <w:r w:rsidR="00BA1200">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 xml:space="preserve"> </w:t>
      </w:r>
      <w:r w:rsidR="00BA1200">
        <w:rPr>
          <w:rFonts w:ascii="Book Antiqua" w:eastAsia="Book Antiqua" w:hAnsi="Book Antiqua" w:cs="Book Antiqua"/>
          <w:color w:val="000000" w:themeColor="text1"/>
        </w:rPr>
        <w:t>mitochondrial changes</w:t>
      </w:r>
      <w:r w:rsidRPr="009B2F9B">
        <w:rPr>
          <w:rFonts w:ascii="Book Antiqua" w:eastAsia="Book Antiqua" w:hAnsi="Book Antiqua" w:cs="Book Antiqua"/>
          <w:color w:val="000000" w:themeColor="text1"/>
        </w:rPr>
        <w:t xml:space="preserve"> contribute to ROS overproduction under hyperglycemic conditions and may become a target to control the production of ROS in hyperglycemia-associated </w:t>
      </w:r>
      <w:proofErr w:type="gramStart"/>
      <w:r w:rsidRPr="009B2F9B">
        <w:rPr>
          <w:rFonts w:ascii="Book Antiqua" w:eastAsia="Book Antiqua" w:hAnsi="Book Antiqua" w:cs="Book Antiqua"/>
          <w:color w:val="000000" w:themeColor="text1"/>
        </w:rPr>
        <w:t>disorders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28]</w:t>
      </w:r>
      <w:r w:rsidRPr="009B2F9B">
        <w:rPr>
          <w:rFonts w:ascii="Book Antiqua" w:eastAsia="Book Antiqua" w:hAnsi="Book Antiqua" w:cs="Book Antiqua"/>
          <w:color w:val="000000" w:themeColor="text1"/>
        </w:rPr>
        <w:t>.</w:t>
      </w:r>
    </w:p>
    <w:p w14:paraId="3E603C51" w14:textId="26C99D83" w:rsidR="002F6B83"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Mitochondrial dynamics are regulated by mitotic/fusion proteins, such as Drp1. Overexpression of Drp1 accelerate</w:t>
      </w:r>
      <w:r w:rsidR="00BA1200">
        <w:rPr>
          <w:rFonts w:ascii="Book Antiqua" w:eastAsia="Book Antiqua" w:hAnsi="Book Antiqua" w:cs="Book Antiqua"/>
          <w:color w:val="000000" w:themeColor="text1"/>
        </w:rPr>
        <w:t>s</w:t>
      </w:r>
      <w:r w:rsidRPr="009B2F9B">
        <w:rPr>
          <w:rFonts w:ascii="Book Antiqua" w:eastAsia="Book Antiqua" w:hAnsi="Book Antiqua" w:cs="Book Antiqua"/>
          <w:color w:val="000000" w:themeColor="text1"/>
        </w:rPr>
        <w:t xml:space="preserve"> mitochondrial fission and promote the production of mitochondrial fragmentation and </w:t>
      </w:r>
      <w:proofErr w:type="gramStart"/>
      <w:r w:rsidRPr="009B2F9B">
        <w:rPr>
          <w:rFonts w:ascii="Book Antiqua" w:eastAsia="Book Antiqua" w:hAnsi="Book Antiqua" w:cs="Book Antiqua"/>
          <w:color w:val="000000" w:themeColor="text1"/>
        </w:rPr>
        <w:t>ROS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10]</w:t>
      </w:r>
      <w:r w:rsidRPr="009B2F9B">
        <w:rPr>
          <w:rFonts w:ascii="Book Antiqua" w:eastAsia="Book Antiqua" w:hAnsi="Book Antiqua" w:cs="Book Antiqua"/>
          <w:color w:val="000000" w:themeColor="text1"/>
        </w:rPr>
        <w:t xml:space="preserve">. Drp1 is activated in high glucose-treated cardiovascular cells, participates in fission-mediated fragmentation of mitochondrial tubules, enhances the production of mitochondrial ROS, opens the membrane permeability transition pore, and ultimately leads to cell injury and </w:t>
      </w:r>
      <w:proofErr w:type="gramStart"/>
      <w:r w:rsidRPr="009B2F9B">
        <w:rPr>
          <w:rFonts w:ascii="Book Antiqua" w:eastAsia="Book Antiqua" w:hAnsi="Book Antiqua" w:cs="Book Antiqua"/>
          <w:color w:val="000000" w:themeColor="text1"/>
        </w:rPr>
        <w:t>apoptosis</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7]</w:t>
      </w:r>
      <w:r w:rsidRPr="009B2F9B">
        <w:rPr>
          <w:rFonts w:ascii="Book Antiqua" w:eastAsia="Book Antiqua" w:hAnsi="Book Antiqua" w:cs="Book Antiqua"/>
          <w:color w:val="000000" w:themeColor="text1"/>
        </w:rPr>
        <w:t xml:space="preserve">. In </w:t>
      </w:r>
      <w:r w:rsidR="00BA1200">
        <w:rPr>
          <w:rFonts w:ascii="Book Antiqua" w:eastAsia="Book Antiqua" w:hAnsi="Book Antiqua" w:cs="Book Antiqua"/>
          <w:color w:val="000000" w:themeColor="text1"/>
        </w:rPr>
        <w:t>this</w:t>
      </w:r>
      <w:r w:rsidR="00BA1200"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study, high expression of Drp1 was found in the placentas of GDM patients. In addition, Drp1 was more highly expressed in a high-glucose environment than in a low-glucose environment, and its expression level increased with time under high-glucose conditions. Th</w:t>
      </w:r>
      <w:r w:rsidR="00BA1200">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 xml:space="preserve"> result shows that abnormal mitochondrial function is dominated by Drp1 at the onset of GDM. Notably, ROS </w:t>
      </w:r>
      <w:r w:rsidR="00BA1200">
        <w:rPr>
          <w:rFonts w:ascii="Book Antiqua" w:eastAsia="Book Antiqua" w:hAnsi="Book Antiqua" w:cs="Book Antiqua"/>
          <w:color w:val="000000" w:themeColor="text1"/>
        </w:rPr>
        <w:t xml:space="preserve">levels </w:t>
      </w:r>
      <w:r w:rsidRPr="009B2F9B">
        <w:rPr>
          <w:rFonts w:ascii="Book Antiqua" w:eastAsia="Book Antiqua" w:hAnsi="Book Antiqua" w:cs="Book Antiqua"/>
          <w:color w:val="000000" w:themeColor="text1"/>
        </w:rPr>
        <w:t xml:space="preserve">were increased in the placentas of GDM patients and JEG3 cells treated with high glucose. Therefore, we speculated that Drp1 </w:t>
      </w:r>
      <w:r w:rsidR="00BA1200" w:rsidRPr="009B2F9B">
        <w:rPr>
          <w:rFonts w:ascii="Book Antiqua" w:eastAsia="Book Antiqua" w:hAnsi="Book Antiqua" w:cs="Book Antiqua"/>
          <w:color w:val="000000" w:themeColor="text1"/>
        </w:rPr>
        <w:t xml:space="preserve">overexpression </w:t>
      </w:r>
      <w:r w:rsidRPr="009B2F9B">
        <w:rPr>
          <w:rFonts w:ascii="Book Antiqua" w:eastAsia="Book Antiqua" w:hAnsi="Book Antiqua" w:cs="Book Antiqua"/>
          <w:color w:val="000000" w:themeColor="text1"/>
        </w:rPr>
        <w:t>result</w:t>
      </w:r>
      <w:r w:rsidR="00BA1200">
        <w:rPr>
          <w:rFonts w:ascii="Book Antiqua" w:eastAsia="Book Antiqua" w:hAnsi="Book Antiqua" w:cs="Book Antiqua"/>
          <w:color w:val="000000" w:themeColor="text1"/>
        </w:rPr>
        <w:t>ed</w:t>
      </w:r>
      <w:r w:rsidRPr="009B2F9B">
        <w:rPr>
          <w:rFonts w:ascii="Book Antiqua" w:eastAsia="Book Antiqua" w:hAnsi="Book Antiqua" w:cs="Book Antiqua"/>
          <w:color w:val="000000" w:themeColor="text1"/>
        </w:rPr>
        <w:t xml:space="preserve"> in abnormal </w:t>
      </w:r>
      <w:r w:rsidR="007E00BA">
        <w:rPr>
          <w:rFonts w:ascii="Book Antiqua" w:eastAsia="Book Antiqua" w:hAnsi="Book Antiqua" w:cs="Book Antiqua"/>
          <w:color w:val="000000" w:themeColor="text1"/>
        </w:rPr>
        <w:t xml:space="preserve">mitochondrial </w:t>
      </w:r>
      <w:r w:rsidRPr="009B2F9B">
        <w:rPr>
          <w:rFonts w:ascii="Book Antiqua" w:eastAsia="Book Antiqua" w:hAnsi="Book Antiqua" w:cs="Book Antiqua"/>
          <w:color w:val="000000" w:themeColor="text1"/>
        </w:rPr>
        <w:t xml:space="preserve">morphology and function and excessive production of ROS, promoting </w:t>
      </w:r>
      <w:r w:rsidR="00FF14B8">
        <w:rPr>
          <w:rFonts w:ascii="Book Antiqua" w:eastAsia="Book Antiqua" w:hAnsi="Book Antiqua" w:cs="Book Antiqua"/>
          <w:color w:val="000000" w:themeColor="text1"/>
        </w:rPr>
        <w:t>IR</w:t>
      </w:r>
      <w:r w:rsidRPr="009B2F9B">
        <w:rPr>
          <w:rFonts w:ascii="Book Antiqua" w:eastAsia="Book Antiqua" w:hAnsi="Book Antiqua" w:cs="Book Antiqua"/>
          <w:color w:val="000000" w:themeColor="text1"/>
        </w:rPr>
        <w:t xml:space="preserve"> and human trophoblast cell apoptosis and contributing to the </w:t>
      </w:r>
      <w:r w:rsidR="00323E31" w:rsidRPr="009B2F9B">
        <w:rPr>
          <w:rFonts w:ascii="Book Antiqua" w:eastAsia="Book Antiqua" w:hAnsi="Book Antiqua" w:cs="Book Antiqua"/>
          <w:color w:val="000000" w:themeColor="text1"/>
        </w:rPr>
        <w:t>pathogen</w:t>
      </w:r>
      <w:r w:rsidR="00323E31">
        <w:rPr>
          <w:rFonts w:ascii="Book Antiqua" w:eastAsia="Book Antiqua" w:hAnsi="Book Antiqua" w:cs="Book Antiqua"/>
          <w:color w:val="000000" w:themeColor="text1"/>
        </w:rPr>
        <w:t>esis</w:t>
      </w:r>
      <w:r w:rsidR="007E00B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of GDM. </w:t>
      </w:r>
      <w:proofErr w:type="spellStart"/>
      <w:r w:rsidRPr="009B2F9B">
        <w:rPr>
          <w:rFonts w:ascii="Book Antiqua" w:eastAsia="Book Antiqua" w:hAnsi="Book Antiqua" w:cs="Book Antiqua"/>
          <w:color w:val="000000" w:themeColor="text1"/>
        </w:rPr>
        <w:t>Abbade</w:t>
      </w:r>
      <w:proofErr w:type="spellEnd"/>
      <w:r w:rsidR="00E44AF6" w:rsidRPr="009B2F9B">
        <w:rPr>
          <w:rFonts w:ascii="Book Antiqua" w:eastAsia="Book Antiqua" w:hAnsi="Book Antiqua" w:cs="Book Antiqua"/>
          <w:color w:val="000000" w:themeColor="text1"/>
        </w:rPr>
        <w:t xml:space="preserve"> </w:t>
      </w:r>
      <w:r w:rsidR="00E44AF6" w:rsidRPr="009B2F9B">
        <w:rPr>
          <w:rFonts w:ascii="Book Antiqua" w:eastAsia="Book Antiqua" w:hAnsi="Book Antiqua" w:cs="Book Antiqua"/>
          <w:i/>
          <w:iCs/>
          <w:color w:val="000000" w:themeColor="text1"/>
        </w:rPr>
        <w:t xml:space="preserve">et </w:t>
      </w:r>
      <w:proofErr w:type="gramStart"/>
      <w:r w:rsidR="00E44AF6" w:rsidRPr="009B2F9B">
        <w:rPr>
          <w:rFonts w:ascii="Book Antiqua" w:eastAsia="Book Antiqua" w:hAnsi="Book Antiqua" w:cs="Book Antiqua"/>
          <w:i/>
          <w:iCs/>
          <w:color w:val="000000" w:themeColor="text1"/>
        </w:rPr>
        <w:t>al</w:t>
      </w:r>
      <w:r w:rsidRPr="009B2F9B">
        <w:rPr>
          <w:rFonts w:ascii="Book Antiqua" w:eastAsia="Book Antiqua" w:hAnsi="Book Antiqua" w:cs="Book Antiqua"/>
          <w:color w:val="000000" w:themeColor="text1"/>
          <w:vertAlign w:val="superscript"/>
        </w:rPr>
        <w:t>[</w:t>
      </w:r>
      <w:proofErr w:type="gramEnd"/>
      <w:r w:rsidRPr="009B2F9B">
        <w:rPr>
          <w:rFonts w:ascii="Book Antiqua" w:eastAsia="Book Antiqua" w:hAnsi="Book Antiqua" w:cs="Book Antiqua"/>
          <w:color w:val="000000" w:themeColor="text1"/>
          <w:vertAlign w:val="superscript"/>
        </w:rPr>
        <w:t xml:space="preserve">29] </w:t>
      </w:r>
      <w:r w:rsidRPr="009B2F9B">
        <w:rPr>
          <w:rFonts w:ascii="Book Antiqua" w:eastAsia="Book Antiqua" w:hAnsi="Book Antiqua" w:cs="Book Antiqua"/>
          <w:color w:val="000000" w:themeColor="text1"/>
        </w:rPr>
        <w:t xml:space="preserve">showed that placental mitochondrial dynamics are skewed toward fusion in GDM, as demonstrated by transmission electron microscopy and changes in the expression of key mechanochemical enzymes such as OPA1 and active phosphorylated Drp1. </w:t>
      </w:r>
      <w:r w:rsidR="007E00BA">
        <w:rPr>
          <w:rFonts w:ascii="Book Antiqua" w:eastAsia="Book Antiqua" w:hAnsi="Book Antiqua" w:cs="Book Antiqua"/>
          <w:color w:val="000000" w:themeColor="text1"/>
        </w:rPr>
        <w:t>They</w:t>
      </w:r>
      <w:r w:rsidR="007E00B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found decreased Drp1 </w:t>
      </w:r>
      <w:r w:rsidR="007E00BA">
        <w:rPr>
          <w:rFonts w:ascii="Book Antiqua" w:eastAsia="Book Antiqua" w:hAnsi="Book Antiqua" w:cs="Book Antiqua"/>
          <w:color w:val="000000" w:themeColor="text1"/>
        </w:rPr>
        <w:t>l</w:t>
      </w:r>
      <w:r w:rsidRPr="009B2F9B">
        <w:rPr>
          <w:rFonts w:ascii="Book Antiqua" w:eastAsia="Book Antiqua" w:hAnsi="Book Antiqua" w:cs="Book Antiqua"/>
          <w:color w:val="000000" w:themeColor="text1"/>
        </w:rPr>
        <w:t xml:space="preserve">evels in placental tissue from women </w:t>
      </w:r>
      <w:r w:rsidRPr="009B2F9B">
        <w:rPr>
          <w:rFonts w:ascii="Book Antiqua" w:eastAsia="Book Antiqua" w:hAnsi="Book Antiqua" w:cs="Book Antiqua"/>
          <w:color w:val="000000" w:themeColor="text1"/>
        </w:rPr>
        <w:lastRenderedPageBreak/>
        <w:t>with GDM, which is contrary to our results. However, he also mentioned that proper glycemic control</w:t>
      </w:r>
      <w:r w:rsidR="007E00BA">
        <w:rPr>
          <w:rFonts w:ascii="Book Antiqua" w:eastAsia="Book Antiqua" w:hAnsi="Book Antiqua" w:cs="Book Antiqua"/>
          <w:color w:val="000000" w:themeColor="text1"/>
        </w:rPr>
        <w:t xml:space="preserve"> </w:t>
      </w:r>
      <w:r w:rsidR="007E00BA" w:rsidRPr="009B2F9B">
        <w:rPr>
          <w:rFonts w:ascii="Book Antiqua" w:eastAsia="Book Antiqua" w:hAnsi="Book Antiqua" w:cs="Book Antiqua"/>
          <w:color w:val="000000" w:themeColor="text1"/>
        </w:rPr>
        <w:t>an important factor in GDM patients</w:t>
      </w:r>
      <w:r w:rsidRPr="009B2F9B">
        <w:rPr>
          <w:rFonts w:ascii="Book Antiqua" w:eastAsia="Book Antiqua" w:hAnsi="Book Antiqua" w:cs="Book Antiqua"/>
          <w:color w:val="000000" w:themeColor="text1"/>
        </w:rPr>
        <w:t>. In our study, we selected untreated GDM patients with poor glycemic control during pregnancy. However, the limited sample size hindered the capacity to assess the impact of Drp1 on the placentas of women with GDM.</w:t>
      </w:r>
    </w:p>
    <w:p w14:paraId="3E256FB6" w14:textId="7C435D0B" w:rsidR="00F6426C" w:rsidRPr="009B2F9B" w:rsidRDefault="00E55AD9"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p</w:t>
      </w:r>
      <w:r w:rsidR="00F351F7" w:rsidRPr="009B2F9B">
        <w:rPr>
          <w:rFonts w:ascii="Book Antiqua" w:eastAsia="Book Antiqua" w:hAnsi="Book Antiqua" w:cs="Book Antiqua"/>
          <w:color w:val="000000" w:themeColor="text1"/>
        </w:rPr>
        <w:t xml:space="preserve">66Shc </w:t>
      </w:r>
      <w:r w:rsidR="007E00BA">
        <w:rPr>
          <w:rFonts w:ascii="Book Antiqua" w:eastAsia="Book Antiqua" w:hAnsi="Book Antiqua" w:cs="Book Antiqua"/>
          <w:color w:val="000000" w:themeColor="text1"/>
        </w:rPr>
        <w:t xml:space="preserve">is </w:t>
      </w:r>
      <w:r w:rsidR="00F351F7" w:rsidRPr="009B2F9B">
        <w:rPr>
          <w:rFonts w:ascii="Book Antiqua" w:eastAsia="Book Antiqua" w:hAnsi="Book Antiqua" w:cs="Book Antiqua"/>
          <w:color w:val="000000" w:themeColor="text1"/>
        </w:rPr>
        <w:t>an important regulatory protein of oxidative stress</w:t>
      </w:r>
      <w:r w:rsidR="007E00BA">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 xml:space="preserve">in the mitochondrial pathway. After phosphorylation at Ser36, p66Shc is transported to the mitochondrial membrane and generates mitochondrial ROS through </w:t>
      </w:r>
      <w:r w:rsidR="007E00BA">
        <w:rPr>
          <w:rFonts w:ascii="Book Antiqua" w:eastAsia="Book Antiqua" w:hAnsi="Book Antiqua" w:cs="Book Antiqua"/>
          <w:color w:val="000000" w:themeColor="text1"/>
        </w:rPr>
        <w:t xml:space="preserve">the </w:t>
      </w:r>
      <w:r w:rsidR="00F351F7" w:rsidRPr="009B2F9B">
        <w:rPr>
          <w:rFonts w:ascii="Book Antiqua" w:eastAsia="Book Antiqua" w:hAnsi="Book Antiqua" w:cs="Book Antiqua"/>
          <w:color w:val="000000" w:themeColor="text1"/>
        </w:rPr>
        <w:t xml:space="preserve">oxidation of cytochrome </w:t>
      </w:r>
      <w:proofErr w:type="gramStart"/>
      <w:r w:rsidR="00F351F7" w:rsidRPr="009B2F9B">
        <w:rPr>
          <w:rFonts w:ascii="Book Antiqua" w:eastAsia="Book Antiqua" w:hAnsi="Book Antiqua" w:cs="Book Antiqua"/>
          <w:color w:val="000000" w:themeColor="text1"/>
        </w:rPr>
        <w:t>c</w:t>
      </w:r>
      <w:r w:rsidR="00F351F7" w:rsidRPr="009B2F9B">
        <w:rPr>
          <w:rFonts w:ascii="Book Antiqua" w:eastAsia="Book Antiqua" w:hAnsi="Book Antiqua" w:cs="Book Antiqua"/>
          <w:color w:val="000000" w:themeColor="text1"/>
          <w:vertAlign w:val="superscript"/>
        </w:rPr>
        <w:t>[</w:t>
      </w:r>
      <w:proofErr w:type="gramEnd"/>
      <w:r w:rsidR="00F351F7" w:rsidRPr="009B2F9B">
        <w:rPr>
          <w:rFonts w:ascii="Book Antiqua" w:eastAsia="Book Antiqua" w:hAnsi="Book Antiqua" w:cs="Book Antiqua"/>
          <w:color w:val="000000" w:themeColor="text1"/>
          <w:vertAlign w:val="superscript"/>
        </w:rPr>
        <w:t>30]</w:t>
      </w:r>
      <w:r w:rsidR="00F351F7" w:rsidRPr="009B2F9B">
        <w:rPr>
          <w:rFonts w:ascii="Book Antiqua" w:eastAsia="Book Antiqua" w:hAnsi="Book Antiqua" w:cs="Book Antiqua"/>
          <w:color w:val="000000" w:themeColor="text1"/>
        </w:rPr>
        <w:t>. In a DM mouse model, the expression of p66Shc was found to be significantly increased. However, knockout of the p66Shc gene reduce</w:t>
      </w:r>
      <w:r w:rsidR="007E00BA">
        <w:rPr>
          <w:rFonts w:ascii="Book Antiqua" w:eastAsia="Book Antiqua" w:hAnsi="Book Antiqua" w:cs="Book Antiqua"/>
          <w:color w:val="000000" w:themeColor="text1"/>
        </w:rPr>
        <w:t>d</w:t>
      </w:r>
      <w:r w:rsidR="00F351F7" w:rsidRPr="009B2F9B">
        <w:rPr>
          <w:rFonts w:ascii="Book Antiqua" w:eastAsia="Book Antiqua" w:hAnsi="Book Antiqua" w:cs="Book Antiqua"/>
          <w:color w:val="000000" w:themeColor="text1"/>
        </w:rPr>
        <w:t xml:space="preserve"> the generation of oxidative stress in renal tissues and delay</w:t>
      </w:r>
      <w:r w:rsidR="007E00BA">
        <w:rPr>
          <w:rFonts w:ascii="Book Antiqua" w:eastAsia="Book Antiqua" w:hAnsi="Book Antiqua" w:cs="Book Antiqua"/>
          <w:color w:val="000000" w:themeColor="text1"/>
        </w:rPr>
        <w:t>ed</w:t>
      </w:r>
      <w:r w:rsidR="00F351F7" w:rsidRPr="009B2F9B">
        <w:rPr>
          <w:rFonts w:ascii="Book Antiqua" w:eastAsia="Book Antiqua" w:hAnsi="Book Antiqua" w:cs="Book Antiqua"/>
          <w:color w:val="000000" w:themeColor="text1"/>
        </w:rPr>
        <w:t xml:space="preserve"> the progression of disease, suggesting that p66Shc is involved in mediating oxidative stress induced by high </w:t>
      </w:r>
      <w:proofErr w:type="gramStart"/>
      <w:r w:rsidR="00F351F7" w:rsidRPr="009B2F9B">
        <w:rPr>
          <w:rFonts w:ascii="Book Antiqua" w:eastAsia="Book Antiqua" w:hAnsi="Book Antiqua" w:cs="Book Antiqua"/>
          <w:color w:val="000000" w:themeColor="text1"/>
        </w:rPr>
        <w:t>glucose</w:t>
      </w:r>
      <w:r w:rsidR="00F351F7" w:rsidRPr="009B2F9B">
        <w:rPr>
          <w:rFonts w:ascii="Book Antiqua" w:eastAsia="Book Antiqua" w:hAnsi="Book Antiqua" w:cs="Book Antiqua"/>
          <w:color w:val="000000" w:themeColor="text1"/>
          <w:vertAlign w:val="superscript"/>
        </w:rPr>
        <w:t>[</w:t>
      </w:r>
      <w:proofErr w:type="gramEnd"/>
      <w:r w:rsidR="00F351F7" w:rsidRPr="009B2F9B">
        <w:rPr>
          <w:rFonts w:ascii="Book Antiqua" w:eastAsia="Book Antiqua" w:hAnsi="Book Antiqua" w:cs="Book Antiqua"/>
          <w:color w:val="000000" w:themeColor="text1"/>
          <w:vertAlign w:val="superscript"/>
        </w:rPr>
        <w:t>31]</w:t>
      </w:r>
      <w:r w:rsidR="00F351F7" w:rsidRPr="009B2F9B">
        <w:rPr>
          <w:rFonts w:ascii="Book Antiqua" w:eastAsia="Book Antiqua" w:hAnsi="Book Antiqua" w:cs="Book Antiqua"/>
          <w:color w:val="000000" w:themeColor="text1"/>
        </w:rPr>
        <w:t xml:space="preserve">. In T2DM, the expression of p66Shc </w:t>
      </w:r>
      <w:r w:rsidR="007E00BA">
        <w:rPr>
          <w:rFonts w:ascii="Book Antiqua" w:eastAsia="Book Antiqua" w:hAnsi="Book Antiqua" w:cs="Book Antiqua"/>
          <w:color w:val="000000" w:themeColor="text1"/>
        </w:rPr>
        <w:t>in</w:t>
      </w:r>
      <w:r w:rsidR="007E00BA"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 xml:space="preserve">peripheral blood monocytes was also found to be significantly </w:t>
      </w:r>
      <w:proofErr w:type="gramStart"/>
      <w:r w:rsidR="00F351F7" w:rsidRPr="009B2F9B">
        <w:rPr>
          <w:rFonts w:ascii="Book Antiqua" w:eastAsia="Book Antiqua" w:hAnsi="Book Antiqua" w:cs="Book Antiqua"/>
          <w:color w:val="000000" w:themeColor="text1"/>
        </w:rPr>
        <w:t>increased</w:t>
      </w:r>
      <w:r w:rsidR="00F351F7" w:rsidRPr="009B2F9B">
        <w:rPr>
          <w:rFonts w:ascii="Book Antiqua" w:eastAsia="Book Antiqua" w:hAnsi="Book Antiqua" w:cs="Book Antiqua"/>
          <w:color w:val="000000" w:themeColor="text1"/>
          <w:vertAlign w:val="superscript"/>
        </w:rPr>
        <w:t>[</w:t>
      </w:r>
      <w:proofErr w:type="gramEnd"/>
      <w:r w:rsidR="00F351F7" w:rsidRPr="009B2F9B">
        <w:rPr>
          <w:rFonts w:ascii="Book Antiqua" w:eastAsia="Book Antiqua" w:hAnsi="Book Antiqua" w:cs="Book Antiqua"/>
          <w:color w:val="000000" w:themeColor="text1"/>
          <w:vertAlign w:val="superscript"/>
        </w:rPr>
        <w:t>32]</w:t>
      </w:r>
      <w:r w:rsidR="007E00BA">
        <w:rPr>
          <w:rFonts w:ascii="Book Antiqua" w:eastAsia="Book Antiqua" w:hAnsi="Book Antiqua" w:cs="Book Antiqua"/>
          <w:color w:val="000000" w:themeColor="text1"/>
        </w:rPr>
        <w:t>,</w:t>
      </w:r>
      <w:r w:rsidR="00F351F7" w:rsidRPr="009B2F9B">
        <w:rPr>
          <w:rFonts w:ascii="Book Antiqua" w:eastAsia="Book Antiqua" w:hAnsi="Book Antiqua" w:cs="Book Antiqua"/>
          <w:color w:val="000000" w:themeColor="text1"/>
        </w:rPr>
        <w:t xml:space="preserve"> </w:t>
      </w:r>
      <w:r w:rsidR="007E00BA">
        <w:rPr>
          <w:rFonts w:ascii="Book Antiqua" w:eastAsia="Book Antiqua" w:hAnsi="Book Antiqua" w:cs="Book Antiqua"/>
          <w:color w:val="000000" w:themeColor="text1"/>
        </w:rPr>
        <w:t>and t</w:t>
      </w:r>
      <w:r w:rsidR="00F351F7" w:rsidRPr="009B2F9B">
        <w:rPr>
          <w:rFonts w:ascii="Book Antiqua" w:eastAsia="Book Antiqua" w:hAnsi="Book Antiqua" w:cs="Book Antiqua"/>
          <w:color w:val="000000" w:themeColor="text1"/>
        </w:rPr>
        <w:t xml:space="preserve">he transcription of p66Shc mRNA </w:t>
      </w:r>
      <w:r w:rsidR="007E00BA">
        <w:rPr>
          <w:rFonts w:ascii="Book Antiqua" w:eastAsia="Book Antiqua" w:hAnsi="Book Antiqua" w:cs="Book Antiqua"/>
          <w:color w:val="000000" w:themeColor="text1"/>
        </w:rPr>
        <w:t>was</w:t>
      </w:r>
      <w:r w:rsidR="007E00BA"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 xml:space="preserve">enhanced in human umbilical vein endothelial cells cultured with high glucose </w:t>
      </w:r>
      <w:r w:rsidR="00F351F7" w:rsidRPr="009B2F9B">
        <w:rPr>
          <w:rFonts w:ascii="Book Antiqua" w:eastAsia="Book Antiqua" w:hAnsi="Book Antiqua" w:cs="Book Antiqua"/>
          <w:i/>
          <w:iCs/>
          <w:color w:val="000000" w:themeColor="text1"/>
        </w:rPr>
        <w:t>in vitro</w:t>
      </w:r>
      <w:r w:rsidR="00F351F7" w:rsidRPr="009B2F9B">
        <w:rPr>
          <w:rFonts w:ascii="Book Antiqua" w:eastAsia="Book Antiqua" w:hAnsi="Book Antiqua" w:cs="Book Antiqua"/>
          <w:color w:val="000000" w:themeColor="text1"/>
          <w:vertAlign w:val="superscript"/>
        </w:rPr>
        <w:t>[33]</w:t>
      </w:r>
      <w:r w:rsidR="00F351F7" w:rsidRPr="009B2F9B">
        <w:rPr>
          <w:rFonts w:ascii="Book Antiqua" w:eastAsia="Book Antiqua" w:hAnsi="Book Antiqua" w:cs="Book Antiqua"/>
          <w:color w:val="000000" w:themeColor="text1"/>
        </w:rPr>
        <w:t xml:space="preserve">. Activated p66Shc can translocate from the cytoplasm to mitochondria, oxidize cytochrome c, induce ROS production, and ultimately cause oxidative damage and cell apoptosis. It further promotes the phosphorylation of insulin receptor inhibitor-1, activates mammalian target of rapamycin receptor ribosome S6 protein kinase, leads to IR and exacerbates DM </w:t>
      </w:r>
      <w:proofErr w:type="gramStart"/>
      <w:r w:rsidR="00F351F7" w:rsidRPr="009B2F9B">
        <w:rPr>
          <w:rFonts w:ascii="Book Antiqua" w:eastAsia="Book Antiqua" w:hAnsi="Book Antiqua" w:cs="Book Antiqua"/>
          <w:color w:val="000000" w:themeColor="text1"/>
        </w:rPr>
        <w:t>progression</w:t>
      </w:r>
      <w:r w:rsidR="00F351F7" w:rsidRPr="009B2F9B">
        <w:rPr>
          <w:rFonts w:ascii="Book Antiqua" w:eastAsia="Book Antiqua" w:hAnsi="Book Antiqua" w:cs="Book Antiqua"/>
          <w:color w:val="000000" w:themeColor="text1"/>
          <w:vertAlign w:val="superscript"/>
        </w:rPr>
        <w:t>[</w:t>
      </w:r>
      <w:proofErr w:type="gramEnd"/>
      <w:r w:rsidR="00F351F7" w:rsidRPr="009B2F9B">
        <w:rPr>
          <w:rFonts w:ascii="Book Antiqua" w:eastAsia="Book Antiqua" w:hAnsi="Book Antiqua" w:cs="Book Antiqua"/>
          <w:color w:val="000000" w:themeColor="text1"/>
          <w:vertAlign w:val="superscript"/>
        </w:rPr>
        <w:t>34]</w:t>
      </w:r>
      <w:r w:rsidR="00F351F7" w:rsidRPr="009B2F9B">
        <w:rPr>
          <w:rFonts w:ascii="Book Antiqua" w:eastAsia="Book Antiqua" w:hAnsi="Book Antiqua" w:cs="Book Antiqua"/>
          <w:color w:val="000000" w:themeColor="text1"/>
        </w:rPr>
        <w:t>. Thus, p66Shc plays an important role in the pathogenesis of DM.</w:t>
      </w:r>
    </w:p>
    <w:p w14:paraId="186A3790" w14:textId="77B8E9BF" w:rsidR="00EC5EE8"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rPr>
        <w:t xml:space="preserve">However, the role of p66Shc in GDM remains unclear. In this study, we found that the expression of p66Shc was increased in the peripheral blood and placentas of patients with GDM and was </w:t>
      </w:r>
      <w:r w:rsidR="007E00BA">
        <w:rPr>
          <w:rFonts w:ascii="Book Antiqua" w:eastAsia="Book Antiqua" w:hAnsi="Book Antiqua" w:cs="Book Antiqua"/>
          <w:color w:val="000000" w:themeColor="text1"/>
        </w:rPr>
        <w:t>significantly</w:t>
      </w:r>
      <w:r w:rsidR="007E00B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higher in JEG3 cells treated with high glucose than in those treated with low glucose </w:t>
      </w:r>
      <w:r w:rsidRPr="009B2F9B">
        <w:rPr>
          <w:rFonts w:ascii="Book Antiqua" w:eastAsia="Book Antiqua" w:hAnsi="Book Antiqua" w:cs="Book Antiqua"/>
          <w:i/>
          <w:iCs/>
          <w:color w:val="000000" w:themeColor="text1"/>
        </w:rPr>
        <w:t>in vitro</w:t>
      </w:r>
      <w:r w:rsidRPr="009B2F9B">
        <w:rPr>
          <w:rFonts w:ascii="Book Antiqua" w:eastAsia="Book Antiqua" w:hAnsi="Book Antiqua" w:cs="Book Antiqua"/>
          <w:color w:val="000000" w:themeColor="text1"/>
        </w:rPr>
        <w:t xml:space="preserve">. Compared </w:t>
      </w:r>
      <w:r w:rsidR="007E00BA">
        <w:rPr>
          <w:rFonts w:ascii="Book Antiqua" w:eastAsia="Book Antiqua" w:hAnsi="Book Antiqua" w:cs="Book Antiqua"/>
          <w:color w:val="000000" w:themeColor="text1"/>
        </w:rPr>
        <w:t>with</w:t>
      </w:r>
      <w:r w:rsidR="007E00B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healthy pregnant women, our data showed that the expression of Drp1 and the level of ROS in GDM patients increased when the expression of p66Shc was increased</w:t>
      </w:r>
      <w:r w:rsidR="007E00BA">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but decreased when p66Shc was decreased. Therefore, the activity of Drp1 and ROS may be regulated by p66Shc in the placentas of patients with GDM. This reveals that </w:t>
      </w:r>
      <w:r w:rsidR="007E00BA">
        <w:rPr>
          <w:rFonts w:ascii="Book Antiqua" w:eastAsia="Book Antiqua" w:hAnsi="Book Antiqua" w:cs="Book Antiqua"/>
          <w:color w:val="000000" w:themeColor="text1"/>
        </w:rPr>
        <w:t>the increased</w:t>
      </w:r>
      <w:r w:rsidR="007E00B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expression of p66Shc </w:t>
      </w:r>
      <w:r w:rsidR="007E00BA">
        <w:rPr>
          <w:rFonts w:ascii="Book Antiqua" w:eastAsia="Book Antiqua" w:hAnsi="Book Antiqua" w:cs="Book Antiqua"/>
          <w:color w:val="000000" w:themeColor="text1"/>
        </w:rPr>
        <w:t>was</w:t>
      </w:r>
      <w:r w:rsidR="007E00B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involved in high</w:t>
      </w:r>
      <w:r w:rsidR="007E00BA">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glucose</w:t>
      </w:r>
      <w:r w:rsidR="007E00B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induced oxidative stress in human trophoblast cells and placentas. In </w:t>
      </w:r>
      <w:r w:rsidRPr="009B2F9B">
        <w:rPr>
          <w:rFonts w:ascii="Book Antiqua" w:eastAsia="Book Antiqua" w:hAnsi="Book Antiqua" w:cs="Book Antiqua"/>
          <w:color w:val="000000" w:themeColor="text1"/>
        </w:rPr>
        <w:lastRenderedPageBreak/>
        <w:t>addition, the expression of p66Shc and Drp1 in JEG3 cells under high glucose conditions was time</w:t>
      </w:r>
      <w:r w:rsidR="007E00B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dependent, showing that mitochondrial damage increased over time. Therefore, mitochondrial damage and ROS in patients with poor glycemic control may be increased during the development of GDM, and the possibility of pregnancy complications will also increase.</w:t>
      </w:r>
    </w:p>
    <w:p w14:paraId="65B62F13" w14:textId="56E9C1B3" w:rsidR="00A77B3E" w:rsidRPr="009B2F9B" w:rsidRDefault="00F351F7" w:rsidP="009B2F9B">
      <w:pPr>
        <w:adjustRightInd w:val="0"/>
        <w:snapToGrid w:val="0"/>
        <w:spacing w:line="360" w:lineRule="auto"/>
        <w:ind w:firstLineChars="100" w:firstLine="240"/>
        <w:jc w:val="both"/>
        <w:rPr>
          <w:rFonts w:ascii="Book Antiqua" w:hAnsi="Book Antiqua"/>
          <w:color w:val="000000" w:themeColor="text1"/>
        </w:rPr>
      </w:pPr>
      <w:r w:rsidRPr="009B2F9B">
        <w:rPr>
          <w:rFonts w:ascii="Book Antiqua" w:eastAsia="Book Antiqua" w:hAnsi="Book Antiqua" w:cs="Book Antiqua"/>
          <w:color w:val="000000" w:themeColor="text1"/>
          <w:shd w:val="clear" w:color="auto" w:fill="FFFFFF"/>
        </w:rPr>
        <w:t>To date,</w:t>
      </w:r>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shd w:val="clear" w:color="auto" w:fill="FFFFFF"/>
        </w:rPr>
        <w:t>the relationship among p66Shc,</w:t>
      </w:r>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shd w:val="clear" w:color="auto" w:fill="FFFFFF"/>
        </w:rPr>
        <w:t>Drp1 and ROS in GDM is still unclear. Some studies have reported that p66Shc inhibit</w:t>
      </w:r>
      <w:r w:rsidR="007E00BA">
        <w:rPr>
          <w:rFonts w:ascii="Book Antiqua" w:eastAsia="Book Antiqua" w:hAnsi="Book Antiqua" w:cs="Book Antiqua"/>
          <w:color w:val="000000" w:themeColor="text1"/>
          <w:shd w:val="clear" w:color="auto" w:fill="FFFFFF"/>
        </w:rPr>
        <w:t>ed</w:t>
      </w:r>
      <w:r w:rsidRPr="009B2F9B">
        <w:rPr>
          <w:rFonts w:ascii="Book Antiqua" w:eastAsia="Book Antiqua" w:hAnsi="Book Antiqua" w:cs="Book Antiqua"/>
          <w:color w:val="000000" w:themeColor="text1"/>
          <w:shd w:val="clear" w:color="auto" w:fill="FFFFFF"/>
        </w:rPr>
        <w:t xml:space="preserve"> mitochondrial division in several types of cells, such as neuronal cells and fat-derived stem cells, thereby promoting cell damage and </w:t>
      </w:r>
      <w:proofErr w:type="gramStart"/>
      <w:r w:rsidRPr="009B2F9B">
        <w:rPr>
          <w:rFonts w:ascii="Book Antiqua" w:eastAsia="Book Antiqua" w:hAnsi="Book Antiqua" w:cs="Book Antiqua"/>
          <w:color w:val="000000" w:themeColor="text1"/>
          <w:shd w:val="clear" w:color="auto" w:fill="FFFFFF"/>
        </w:rPr>
        <w:t>apoptosis</w:t>
      </w:r>
      <w:r w:rsidRPr="009B2F9B">
        <w:rPr>
          <w:rFonts w:ascii="Book Antiqua" w:eastAsia="Book Antiqua" w:hAnsi="Book Antiqua" w:cs="Book Antiqua"/>
          <w:color w:val="000000" w:themeColor="text1"/>
          <w:shd w:val="clear" w:color="auto" w:fill="FFFFFF"/>
          <w:vertAlign w:val="superscript"/>
        </w:rPr>
        <w:t>[</w:t>
      </w:r>
      <w:proofErr w:type="gramEnd"/>
      <w:r w:rsidRPr="009B2F9B">
        <w:rPr>
          <w:rFonts w:ascii="Book Antiqua" w:eastAsia="Book Antiqua" w:hAnsi="Book Antiqua" w:cs="Book Antiqua"/>
          <w:color w:val="000000" w:themeColor="text1"/>
          <w:shd w:val="clear" w:color="auto" w:fill="FFFFFF"/>
          <w:vertAlign w:val="superscript"/>
        </w:rPr>
        <w:t>35,36]</w:t>
      </w:r>
      <w:r w:rsidRPr="009B2F9B">
        <w:rPr>
          <w:rFonts w:ascii="Book Antiqua" w:eastAsia="Book Antiqua" w:hAnsi="Book Antiqua" w:cs="Book Antiqua"/>
          <w:color w:val="000000" w:themeColor="text1"/>
        </w:rPr>
        <w:t>. In addition</w:t>
      </w:r>
      <w:r w:rsidRPr="009B2F9B">
        <w:rPr>
          <w:rFonts w:ascii="Book Antiqua" w:eastAsia="Book Antiqua" w:hAnsi="Book Antiqua" w:cs="Book Antiqua"/>
          <w:color w:val="000000" w:themeColor="text1"/>
          <w:shd w:val="clear" w:color="auto" w:fill="FFFFFF"/>
        </w:rPr>
        <w:t>, the ability of p66Shc to alter the mitochondrial cr</w:t>
      </w:r>
      <w:r w:rsidR="007E00BA">
        <w:rPr>
          <w:rFonts w:ascii="Book Antiqua" w:eastAsia="Book Antiqua" w:hAnsi="Book Antiqua" w:cs="Book Antiqua"/>
          <w:color w:val="000000" w:themeColor="text1"/>
          <w:shd w:val="clear" w:color="auto" w:fill="FFFFFF"/>
        </w:rPr>
        <w:t>i</w:t>
      </w:r>
      <w:r w:rsidRPr="009B2F9B">
        <w:rPr>
          <w:rFonts w:ascii="Book Antiqua" w:eastAsia="Book Antiqua" w:hAnsi="Book Antiqua" w:cs="Book Antiqua"/>
          <w:color w:val="000000" w:themeColor="text1"/>
          <w:shd w:val="clear" w:color="auto" w:fill="FFFFFF"/>
        </w:rPr>
        <w:t>st</w:t>
      </w:r>
      <w:r w:rsidR="007E00BA">
        <w:rPr>
          <w:rFonts w:ascii="Book Antiqua" w:eastAsia="Book Antiqua" w:hAnsi="Book Antiqua" w:cs="Book Antiqua"/>
          <w:color w:val="000000" w:themeColor="text1"/>
          <w:shd w:val="clear" w:color="auto" w:fill="FFFFFF"/>
        </w:rPr>
        <w:t>a</w:t>
      </w:r>
      <w:r w:rsidRPr="009B2F9B">
        <w:rPr>
          <w:rFonts w:ascii="Book Antiqua" w:eastAsia="Book Antiqua" w:hAnsi="Book Antiqua" w:cs="Book Antiqua"/>
          <w:color w:val="000000" w:themeColor="text1"/>
          <w:shd w:val="clear" w:color="auto" w:fill="FFFFFF"/>
        </w:rPr>
        <w:t xml:space="preserve"> morphology of immune T cells has also been </w:t>
      </w:r>
      <w:proofErr w:type="gramStart"/>
      <w:r w:rsidRPr="009B2F9B">
        <w:rPr>
          <w:rFonts w:ascii="Book Antiqua" w:eastAsia="Book Antiqua" w:hAnsi="Book Antiqua" w:cs="Book Antiqua"/>
          <w:color w:val="000000" w:themeColor="text1"/>
          <w:shd w:val="clear" w:color="auto" w:fill="FFFFFF"/>
        </w:rPr>
        <w:t>reported</w:t>
      </w:r>
      <w:r w:rsidRPr="009B2F9B">
        <w:rPr>
          <w:rFonts w:ascii="Book Antiqua" w:eastAsia="Book Antiqua" w:hAnsi="Book Antiqua" w:cs="Book Antiqua"/>
          <w:color w:val="000000" w:themeColor="text1"/>
          <w:shd w:val="clear" w:color="auto" w:fill="FFFFFF"/>
          <w:vertAlign w:val="superscript"/>
        </w:rPr>
        <w:t>[</w:t>
      </w:r>
      <w:proofErr w:type="gramEnd"/>
      <w:r w:rsidRPr="009B2F9B">
        <w:rPr>
          <w:rFonts w:ascii="Book Antiqua" w:eastAsia="Book Antiqua" w:hAnsi="Book Antiqua" w:cs="Book Antiqua"/>
          <w:color w:val="000000" w:themeColor="text1"/>
          <w:shd w:val="clear" w:color="auto" w:fill="FFFFFF"/>
          <w:vertAlign w:val="superscript"/>
        </w:rPr>
        <w:t>37]</w:t>
      </w:r>
      <w:r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shd w:val="clear" w:color="auto" w:fill="FFFFFF"/>
        </w:rPr>
        <w:t xml:space="preserve"> Drp1, a gene that promotes mitochondrial division, is a dynein necessary for mitochondrial division. The concept that mitochondrial fragments are prerequisites for the production of </w:t>
      </w:r>
      <w:r w:rsidR="00FF14B8">
        <w:rPr>
          <w:rFonts w:ascii="Book Antiqua" w:eastAsia="Book Antiqua" w:hAnsi="Book Antiqua" w:cs="Book Antiqua"/>
          <w:color w:val="000000" w:themeColor="text1"/>
          <w:shd w:val="clear" w:color="auto" w:fill="FFFFFF"/>
        </w:rPr>
        <w:t>ROS</w:t>
      </w:r>
      <w:r w:rsidRPr="009B2F9B">
        <w:rPr>
          <w:rFonts w:ascii="Book Antiqua" w:eastAsia="Book Antiqua" w:hAnsi="Book Antiqua" w:cs="Book Antiqua"/>
          <w:color w:val="000000" w:themeColor="text1"/>
          <w:shd w:val="clear" w:color="auto" w:fill="FFFFFF"/>
        </w:rPr>
        <w:t xml:space="preserve"> has recently been </w:t>
      </w:r>
      <w:proofErr w:type="gramStart"/>
      <w:r w:rsidRPr="009B2F9B">
        <w:rPr>
          <w:rFonts w:ascii="Book Antiqua" w:eastAsia="Book Antiqua" w:hAnsi="Book Antiqua" w:cs="Book Antiqua"/>
          <w:color w:val="000000" w:themeColor="text1"/>
          <w:shd w:val="clear" w:color="auto" w:fill="FFFFFF"/>
        </w:rPr>
        <w:t>proposed</w:t>
      </w:r>
      <w:r w:rsidRPr="009B2F9B">
        <w:rPr>
          <w:rFonts w:ascii="Book Antiqua" w:eastAsia="Book Antiqua" w:hAnsi="Book Antiqua" w:cs="Book Antiqua"/>
          <w:color w:val="000000" w:themeColor="text1"/>
          <w:shd w:val="clear" w:color="auto" w:fill="FFFFFF"/>
          <w:vertAlign w:val="superscript"/>
        </w:rPr>
        <w:t>[</w:t>
      </w:r>
      <w:proofErr w:type="gramEnd"/>
      <w:r w:rsidRPr="009B2F9B">
        <w:rPr>
          <w:rFonts w:ascii="Book Antiqua" w:eastAsia="Book Antiqua" w:hAnsi="Book Antiqua" w:cs="Book Antiqua"/>
          <w:color w:val="000000" w:themeColor="text1"/>
          <w:shd w:val="clear" w:color="auto" w:fill="FFFFFF"/>
          <w:vertAlign w:val="superscript"/>
        </w:rPr>
        <w:t>38]</w:t>
      </w:r>
      <w:r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shd w:val="clear" w:color="auto" w:fill="FFFFFF"/>
        </w:rPr>
        <w:t xml:space="preserve"> In DM, mitochondrial debris and ROS interact, creating a vicious cycle. Based on previous research, we found </w:t>
      </w:r>
      <w:r w:rsidRPr="009B2F9B">
        <w:rPr>
          <w:rFonts w:ascii="Book Antiqua" w:eastAsia="Book Antiqua" w:hAnsi="Book Antiqua" w:cs="Book Antiqua"/>
          <w:color w:val="000000" w:themeColor="text1"/>
        </w:rPr>
        <w:t xml:space="preserve">that </w:t>
      </w:r>
      <w:r w:rsidRPr="009B2F9B">
        <w:rPr>
          <w:rFonts w:ascii="Book Antiqua" w:eastAsia="Book Antiqua" w:hAnsi="Book Antiqua" w:cs="Book Antiqua"/>
          <w:color w:val="000000" w:themeColor="text1"/>
          <w:shd w:val="clear" w:color="auto" w:fill="FFFFFF"/>
        </w:rPr>
        <w:t xml:space="preserve">GDM involved mitochondrial oxidant stress generation, </w:t>
      </w:r>
      <w:r w:rsidR="007E00BA" w:rsidRPr="009B2F9B">
        <w:rPr>
          <w:rFonts w:ascii="Book Antiqua" w:eastAsia="Book Antiqua" w:hAnsi="Book Antiqua" w:cs="Book Antiqua"/>
          <w:color w:val="000000" w:themeColor="text1"/>
          <w:shd w:val="clear" w:color="auto" w:fill="FFFFFF"/>
        </w:rPr>
        <w:t xml:space="preserve">perturbation </w:t>
      </w:r>
      <w:r w:rsidR="007E00BA">
        <w:rPr>
          <w:rFonts w:ascii="Book Antiqua" w:eastAsia="Book Antiqua" w:hAnsi="Book Antiqua" w:cs="Book Antiqua"/>
          <w:color w:val="000000" w:themeColor="text1"/>
          <w:shd w:val="clear" w:color="auto" w:fill="FFFFFF"/>
        </w:rPr>
        <w:t xml:space="preserve">of </w:t>
      </w:r>
      <w:r w:rsidRPr="009B2F9B">
        <w:rPr>
          <w:rFonts w:ascii="Book Antiqua" w:eastAsia="Book Antiqua" w:hAnsi="Book Antiqua" w:cs="Book Antiqua"/>
          <w:color w:val="000000" w:themeColor="text1"/>
          <w:shd w:val="clear" w:color="auto" w:fill="FFFFFF"/>
        </w:rPr>
        <w:t xml:space="preserve">mitochondrial dynamics and mitochondrial fragmentation. In this study, we observed a significant increase in the expression of Drp1 and the </w:t>
      </w:r>
      <w:r w:rsidRPr="009B2F9B">
        <w:rPr>
          <w:rFonts w:ascii="Book Antiqua" w:eastAsia="Book Antiqua" w:hAnsi="Book Antiqua" w:cs="Book Antiqua"/>
          <w:color w:val="000000" w:themeColor="text1"/>
        </w:rPr>
        <w:t>levels of ROS</w:t>
      </w:r>
      <w:r w:rsidRPr="009B2F9B">
        <w:rPr>
          <w:rFonts w:ascii="Book Antiqua" w:eastAsia="Book Antiqua" w:hAnsi="Book Antiqua" w:cs="Book Antiqua"/>
          <w:color w:val="000000" w:themeColor="text1"/>
          <w:shd w:val="clear" w:color="auto" w:fill="FFFFFF"/>
        </w:rPr>
        <w:t xml:space="preserve"> in JEG3 cells overexpressing activated p66Shc. In contrast, p66Shc knockdown reduced the expression of Drp1 and the level of ROS. Therefore, several lines of evidence </w:t>
      </w:r>
      <w:r w:rsidRPr="009B2F9B">
        <w:rPr>
          <w:rFonts w:ascii="Book Antiqua" w:eastAsia="Book Antiqua" w:hAnsi="Book Antiqua" w:cs="Book Antiqua"/>
          <w:color w:val="000000" w:themeColor="text1"/>
        </w:rPr>
        <w:t xml:space="preserve">have </w:t>
      </w:r>
      <w:r w:rsidRPr="009B2F9B">
        <w:rPr>
          <w:rFonts w:ascii="Book Antiqua" w:eastAsia="Book Antiqua" w:hAnsi="Book Antiqua" w:cs="Book Antiqua"/>
          <w:color w:val="000000" w:themeColor="text1"/>
          <w:shd w:val="clear" w:color="auto" w:fill="FFFFFF"/>
        </w:rPr>
        <w:t xml:space="preserve">demonstrated that p66Shc is a crucial mediator of mitochondrial dysfunction. </w:t>
      </w:r>
      <w:r w:rsidRPr="009B2F9B">
        <w:rPr>
          <w:rFonts w:ascii="Book Antiqua" w:eastAsia="Book Antiqua" w:hAnsi="Book Antiqua" w:cs="Book Antiqua"/>
          <w:color w:val="000000" w:themeColor="text1"/>
        </w:rPr>
        <w:t>This result</w:t>
      </w:r>
      <w:r w:rsidRPr="009B2F9B">
        <w:rPr>
          <w:rFonts w:ascii="Book Antiqua" w:eastAsia="Book Antiqua" w:hAnsi="Book Antiqua" w:cs="Book Antiqua"/>
          <w:color w:val="000000" w:themeColor="text1"/>
          <w:shd w:val="clear" w:color="auto" w:fill="FFFFFF"/>
        </w:rPr>
        <w:t xml:space="preserve"> shows that high glucose promote</w:t>
      </w:r>
      <w:r w:rsidR="007E00BA">
        <w:rPr>
          <w:rFonts w:ascii="Book Antiqua" w:eastAsia="Book Antiqua" w:hAnsi="Book Antiqua" w:cs="Book Antiqua"/>
          <w:color w:val="000000" w:themeColor="text1"/>
          <w:shd w:val="clear" w:color="auto" w:fill="FFFFFF"/>
        </w:rPr>
        <w:t>d</w:t>
      </w:r>
      <w:r w:rsidRPr="009B2F9B">
        <w:rPr>
          <w:rFonts w:ascii="Book Antiqua" w:eastAsia="Book Antiqua" w:hAnsi="Book Antiqua" w:cs="Book Antiqua"/>
          <w:color w:val="000000" w:themeColor="text1"/>
          <w:shd w:val="clear" w:color="auto" w:fill="FFFFFF"/>
        </w:rPr>
        <w:t xml:space="preserve"> mitochondrial fragmentation following p66Shc activation and excessive ROS, which may </w:t>
      </w:r>
      <w:r w:rsidRPr="009B2F9B">
        <w:rPr>
          <w:rFonts w:ascii="Book Antiqua" w:eastAsia="Book Antiqua" w:hAnsi="Book Antiqua" w:cs="Book Antiqua"/>
          <w:color w:val="000000" w:themeColor="text1"/>
        </w:rPr>
        <w:t>further</w:t>
      </w:r>
      <w:r w:rsidRPr="009B2F9B">
        <w:rPr>
          <w:rFonts w:ascii="Book Antiqua" w:eastAsia="Book Antiqua" w:hAnsi="Book Antiqua" w:cs="Book Antiqua"/>
          <w:color w:val="000000" w:themeColor="text1"/>
          <w:shd w:val="clear" w:color="auto" w:fill="FFFFFF"/>
        </w:rPr>
        <w:t xml:space="preserve"> cause mitochondrial damage and cell apoptosis, contributing to the occurrence and development of GDM.</w:t>
      </w:r>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shd w:val="clear" w:color="auto" w:fill="FFFFFF"/>
        </w:rPr>
        <w:t xml:space="preserve">Our </w:t>
      </w:r>
      <w:r w:rsidR="007E00BA">
        <w:rPr>
          <w:rFonts w:ascii="Book Antiqua" w:eastAsia="Book Antiqua" w:hAnsi="Book Antiqua" w:cs="Book Antiqua"/>
          <w:color w:val="000000" w:themeColor="text1"/>
          <w:shd w:val="clear" w:color="auto" w:fill="FFFFFF"/>
        </w:rPr>
        <w:t>study</w:t>
      </w:r>
      <w:r w:rsidR="007E00BA" w:rsidRPr="009B2F9B">
        <w:rPr>
          <w:rFonts w:ascii="Book Antiqua" w:eastAsia="Book Antiqua" w:hAnsi="Book Antiqua" w:cs="Book Antiqua"/>
          <w:color w:val="000000" w:themeColor="text1"/>
          <w:shd w:val="clear" w:color="auto" w:fill="FFFFFF"/>
        </w:rPr>
        <w:t xml:space="preserve"> </w:t>
      </w:r>
      <w:r w:rsidRPr="009B2F9B">
        <w:rPr>
          <w:rFonts w:ascii="Book Antiqua" w:eastAsia="Book Antiqua" w:hAnsi="Book Antiqua" w:cs="Book Antiqua"/>
          <w:color w:val="000000" w:themeColor="text1"/>
          <w:shd w:val="clear" w:color="auto" w:fill="FFFFFF"/>
        </w:rPr>
        <w:t xml:space="preserve">investigated the potential mechanism of p66Shc in GDM </w:t>
      </w:r>
      <w:r w:rsidRPr="009B2F9B">
        <w:rPr>
          <w:rFonts w:ascii="Book Antiqua" w:eastAsia="Book Antiqua" w:hAnsi="Book Antiqua" w:cs="Book Antiqua"/>
          <w:i/>
          <w:iCs/>
          <w:color w:val="000000" w:themeColor="text1"/>
          <w:shd w:val="clear" w:color="auto" w:fill="FFFFFF"/>
        </w:rPr>
        <w:t>in vitro</w:t>
      </w:r>
      <w:r w:rsidRPr="009B2F9B">
        <w:rPr>
          <w:rFonts w:ascii="Book Antiqua" w:eastAsia="Book Antiqua" w:hAnsi="Book Antiqua" w:cs="Book Antiqua"/>
          <w:color w:val="000000" w:themeColor="text1"/>
          <w:shd w:val="clear" w:color="auto" w:fill="FFFFFF"/>
        </w:rPr>
        <w:t>,</w:t>
      </w:r>
      <w:r w:rsidRPr="009B2F9B">
        <w:rPr>
          <w:rFonts w:ascii="Book Antiqua" w:eastAsia="Book Antiqua" w:hAnsi="Book Antiqua" w:cs="Book Antiqua"/>
          <w:color w:val="000000" w:themeColor="text1"/>
        </w:rPr>
        <w:t xml:space="preserve"> </w:t>
      </w:r>
      <w:r w:rsidR="008D6E18">
        <w:rPr>
          <w:rFonts w:ascii="Book Antiqua" w:eastAsia="Book Antiqua" w:hAnsi="Book Antiqua" w:cs="Book Antiqua"/>
          <w:color w:val="000000" w:themeColor="text1"/>
        </w:rPr>
        <w:t xml:space="preserve">finding that </w:t>
      </w:r>
      <w:r w:rsidRPr="009B2F9B">
        <w:rPr>
          <w:rFonts w:ascii="Book Antiqua" w:eastAsia="Book Antiqua" w:hAnsi="Book Antiqua" w:cs="Book Antiqua"/>
          <w:color w:val="000000" w:themeColor="text1"/>
          <w:shd w:val="clear" w:color="auto" w:fill="FFFFFF"/>
        </w:rPr>
        <w:t xml:space="preserve">p66Shc may be an important molecule in the development of GDM, which needs to be confirmed in </w:t>
      </w:r>
      <w:r w:rsidR="008D6E18">
        <w:rPr>
          <w:rFonts w:ascii="Book Antiqua" w:eastAsia="Book Antiqua" w:hAnsi="Book Antiqua" w:cs="Book Antiqua"/>
          <w:color w:val="000000" w:themeColor="text1"/>
          <w:shd w:val="clear" w:color="auto" w:fill="FFFFFF"/>
        </w:rPr>
        <w:t xml:space="preserve">large </w:t>
      </w:r>
      <w:r w:rsidRPr="009B2F9B">
        <w:rPr>
          <w:rFonts w:ascii="Book Antiqua" w:eastAsia="Book Antiqua" w:hAnsi="Book Antiqua" w:cs="Book Antiqua"/>
          <w:color w:val="000000" w:themeColor="text1"/>
          <w:shd w:val="clear" w:color="auto" w:fill="FFFFFF"/>
        </w:rPr>
        <w:t xml:space="preserve">clinical studies. This study may provide a new molecular mechanism and experimental basis for the role of mitochondrial damage in the pathogenesis of gestational diabetes mellitus and provide a new approach for the treatment of </w:t>
      </w:r>
      <w:r w:rsidR="008D6E18">
        <w:rPr>
          <w:rFonts w:ascii="Book Antiqua" w:eastAsia="Book Antiqua" w:hAnsi="Book Antiqua" w:cs="Book Antiqua"/>
          <w:color w:val="000000" w:themeColor="text1"/>
          <w:shd w:val="clear" w:color="auto" w:fill="FFFFFF"/>
        </w:rPr>
        <w:t>GDM</w:t>
      </w:r>
      <w:r w:rsidRPr="009B2F9B">
        <w:rPr>
          <w:rFonts w:ascii="Book Antiqua" w:eastAsia="Book Antiqua" w:hAnsi="Book Antiqua" w:cs="Book Antiqua"/>
          <w:color w:val="000000" w:themeColor="text1"/>
          <w:shd w:val="clear" w:color="auto" w:fill="FFFFFF"/>
        </w:rPr>
        <w:t xml:space="preserve"> and its complications.</w:t>
      </w:r>
    </w:p>
    <w:p w14:paraId="1938D747"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34A77D6F"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aps/>
          <w:color w:val="000000" w:themeColor="text1"/>
          <w:u w:val="single"/>
        </w:rPr>
        <w:lastRenderedPageBreak/>
        <w:t>CONCLUSION</w:t>
      </w:r>
    </w:p>
    <w:p w14:paraId="1883DF79" w14:textId="7E2A5E51" w:rsidR="00A77B3E" w:rsidRPr="009B2F9B" w:rsidRDefault="008D6E18" w:rsidP="009B2F9B">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w:t>
      </w:r>
      <w:r w:rsidR="00F351F7" w:rsidRPr="009B2F9B">
        <w:rPr>
          <w:rFonts w:ascii="Book Antiqua" w:eastAsia="Book Antiqua" w:hAnsi="Book Antiqua" w:cs="Book Antiqua"/>
          <w:color w:val="000000" w:themeColor="text1"/>
        </w:rPr>
        <w:t xml:space="preserve">he expression of p66shc in peripheral blood and the levels of p66shc and Drp1 in placental tissues </w:t>
      </w:r>
      <w:r>
        <w:rPr>
          <w:rFonts w:ascii="Book Antiqua" w:eastAsia="Book Antiqua" w:hAnsi="Book Antiqua" w:cs="Book Antiqua"/>
          <w:color w:val="000000" w:themeColor="text1"/>
        </w:rPr>
        <w:t>were</w:t>
      </w:r>
      <w:r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significantly increased in patients with GDM. The increased expression of p66Shc induced by high glucose</w:t>
      </w:r>
      <w:r w:rsidR="00B422E8">
        <w:rPr>
          <w:rFonts w:ascii="Book Antiqua" w:eastAsia="Book Antiqua" w:hAnsi="Book Antiqua" w:cs="Book Antiqua"/>
          <w:color w:val="000000" w:themeColor="text1"/>
        </w:rPr>
        <w:t>-</w:t>
      </w:r>
      <w:r w:rsidR="00F351F7" w:rsidRPr="009B2F9B">
        <w:rPr>
          <w:rFonts w:ascii="Book Antiqua" w:eastAsia="Book Antiqua" w:hAnsi="Book Antiqua" w:cs="Book Antiqua"/>
          <w:color w:val="000000" w:themeColor="text1"/>
        </w:rPr>
        <w:t>activate</w:t>
      </w:r>
      <w:r>
        <w:rPr>
          <w:rFonts w:ascii="Book Antiqua" w:eastAsia="Book Antiqua" w:hAnsi="Book Antiqua" w:cs="Book Antiqua"/>
          <w:color w:val="000000" w:themeColor="text1"/>
        </w:rPr>
        <w:t>d</w:t>
      </w:r>
      <w:r w:rsidR="00F351F7" w:rsidRPr="009B2F9B">
        <w:rPr>
          <w:rFonts w:ascii="Book Antiqua" w:eastAsia="Book Antiqua" w:hAnsi="Book Antiqua" w:cs="Book Antiqua"/>
          <w:color w:val="000000" w:themeColor="text1"/>
        </w:rPr>
        <w:t xml:space="preserve"> Drp1 and promote</w:t>
      </w:r>
      <w:r>
        <w:rPr>
          <w:rFonts w:ascii="Book Antiqua" w:eastAsia="Book Antiqua" w:hAnsi="Book Antiqua" w:cs="Book Antiqua"/>
          <w:color w:val="000000" w:themeColor="text1"/>
        </w:rPr>
        <w:t>d</w:t>
      </w:r>
      <w:r w:rsidR="00F351F7" w:rsidRPr="009B2F9B">
        <w:rPr>
          <w:rFonts w:ascii="Book Antiqua" w:eastAsia="Book Antiqua" w:hAnsi="Book Antiqua" w:cs="Book Antiqua"/>
          <w:color w:val="000000" w:themeColor="text1"/>
        </w:rPr>
        <w:t xml:space="preserve"> ROS overproduction, which may be the primary cause of cell damage and apoptosis during the occurrence and development of GDM. This study preliminarily explored the relationship</w:t>
      </w:r>
      <w:r>
        <w:rPr>
          <w:rFonts w:ascii="Book Antiqua" w:eastAsia="Book Antiqua" w:hAnsi="Book Antiqua" w:cs="Book Antiqua"/>
          <w:color w:val="000000" w:themeColor="text1"/>
        </w:rPr>
        <w:t>s</w:t>
      </w:r>
      <w:r w:rsidR="00F351F7" w:rsidRPr="009B2F9B">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of</w:t>
      </w:r>
      <w:r w:rsidRPr="009B2F9B">
        <w:rPr>
          <w:rFonts w:ascii="Book Antiqua" w:eastAsia="Book Antiqua" w:hAnsi="Book Antiqua" w:cs="Book Antiqua"/>
          <w:color w:val="000000" w:themeColor="text1"/>
        </w:rPr>
        <w:t xml:space="preserve"> </w:t>
      </w:r>
      <w:r w:rsidR="00F351F7" w:rsidRPr="009B2F9B">
        <w:rPr>
          <w:rFonts w:ascii="Book Antiqua" w:eastAsia="Book Antiqua" w:hAnsi="Book Antiqua" w:cs="Book Antiqua"/>
          <w:color w:val="000000" w:themeColor="text1"/>
        </w:rPr>
        <w:t>p66Shc, mitochondria</w:t>
      </w:r>
      <w:r>
        <w:rPr>
          <w:rFonts w:ascii="Book Antiqua" w:eastAsia="Book Antiqua" w:hAnsi="Book Antiqua" w:cs="Book Antiqua"/>
          <w:color w:val="000000" w:themeColor="text1"/>
        </w:rPr>
        <w:t>,</w:t>
      </w:r>
      <w:r w:rsidR="00F351F7" w:rsidRPr="009B2F9B">
        <w:rPr>
          <w:rFonts w:ascii="Book Antiqua" w:eastAsia="Book Antiqua" w:hAnsi="Book Antiqua" w:cs="Book Antiqua"/>
          <w:color w:val="000000" w:themeColor="text1"/>
        </w:rPr>
        <w:t xml:space="preserve"> and oxidative stress in GDM, providing new ideas and evidence regarding the etiology and treatment of GDM.</w:t>
      </w:r>
    </w:p>
    <w:p w14:paraId="1620D7C3" w14:textId="77777777" w:rsidR="00A77B3E" w:rsidRPr="009B2F9B" w:rsidRDefault="00A77B3E" w:rsidP="009B2F9B">
      <w:pPr>
        <w:adjustRightInd w:val="0"/>
        <w:snapToGrid w:val="0"/>
        <w:spacing w:line="360" w:lineRule="auto"/>
        <w:ind w:firstLine="480"/>
        <w:jc w:val="both"/>
        <w:rPr>
          <w:rFonts w:ascii="Book Antiqua" w:hAnsi="Book Antiqua"/>
          <w:color w:val="000000" w:themeColor="text1"/>
        </w:rPr>
      </w:pPr>
    </w:p>
    <w:p w14:paraId="05020D2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aps/>
          <w:color w:val="000000" w:themeColor="text1"/>
          <w:u w:val="single"/>
        </w:rPr>
        <w:t>ARTICLE HIGHLIGHTS</w:t>
      </w:r>
    </w:p>
    <w:p w14:paraId="3ABFB60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background</w:t>
      </w:r>
    </w:p>
    <w:p w14:paraId="67B65BF1" w14:textId="33384D69"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Oxidative stress and mitochondrial dysfunction in the placenta are closely related to the onset of gestational diabetes mellitus (GDM). </w:t>
      </w:r>
      <w:r w:rsidR="00F90F89" w:rsidRPr="009B2F9B">
        <w:rPr>
          <w:rFonts w:ascii="Book Antiqua" w:eastAsia="Book Antiqua" w:hAnsi="Book Antiqua" w:cs="Book Antiqua"/>
          <w:color w:val="000000" w:themeColor="text1"/>
        </w:rPr>
        <w:t>p</w:t>
      </w:r>
      <w:r w:rsidRPr="009B2F9B">
        <w:rPr>
          <w:rFonts w:ascii="Book Antiqua" w:eastAsia="Book Antiqua" w:hAnsi="Book Antiqua" w:cs="Book Antiqua"/>
          <w:color w:val="000000" w:themeColor="text1"/>
        </w:rPr>
        <w:t xml:space="preserve">66Shc plays a role in regulating mitochondrial oxidative stress, and </w:t>
      </w:r>
      <w:r w:rsidR="004453AC" w:rsidRPr="009B2F9B">
        <w:rPr>
          <w:rFonts w:ascii="Book Antiqua" w:eastAsia="Book Antiqua" w:hAnsi="Book Antiqua" w:cs="Book Antiqua"/>
          <w:color w:val="000000" w:themeColor="text1"/>
        </w:rPr>
        <w:t xml:space="preserve">dynamin-related protein 1 (Drp1) </w:t>
      </w:r>
      <w:r w:rsidRPr="009B2F9B">
        <w:rPr>
          <w:rFonts w:ascii="Book Antiqua" w:eastAsia="Book Antiqua" w:hAnsi="Book Antiqua" w:cs="Book Antiqua"/>
          <w:color w:val="000000" w:themeColor="text1"/>
        </w:rPr>
        <w:t>is a necessary dynamic protein for mitosis of primarily localized mitochondria.</w:t>
      </w:r>
    </w:p>
    <w:p w14:paraId="59F217FF"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378F7D9C"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motivation</w:t>
      </w:r>
    </w:p>
    <w:p w14:paraId="16D299B3" w14:textId="3A71370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The </w:t>
      </w:r>
      <w:r w:rsidR="008D6E18">
        <w:rPr>
          <w:rFonts w:ascii="Book Antiqua" w:eastAsia="Book Antiqua" w:hAnsi="Book Antiqua" w:cs="Book Antiqua"/>
          <w:color w:val="000000" w:themeColor="text1"/>
        </w:rPr>
        <w:t xml:space="preserve">motivation was to add </w:t>
      </w:r>
      <w:r w:rsidR="00323E31">
        <w:rPr>
          <w:rFonts w:ascii="Book Antiqua" w:eastAsia="Book Antiqua" w:hAnsi="Book Antiqua" w:cs="Book Antiqua"/>
          <w:color w:val="000000" w:themeColor="text1"/>
        </w:rPr>
        <w:t>to</w:t>
      </w:r>
      <w:r w:rsidR="008D6E18">
        <w:rPr>
          <w:rFonts w:ascii="Book Antiqua" w:eastAsia="Book Antiqua" w:hAnsi="Book Antiqua" w:cs="Book Antiqua"/>
          <w:color w:val="000000" w:themeColor="text1"/>
        </w:rPr>
        <w:t xml:space="preserve"> what is known of the </w:t>
      </w:r>
      <w:r w:rsidRPr="009B2F9B">
        <w:rPr>
          <w:rFonts w:ascii="Book Antiqua" w:eastAsia="Book Antiqua" w:hAnsi="Book Antiqua" w:cs="Book Antiqua"/>
          <w:color w:val="000000" w:themeColor="text1"/>
        </w:rPr>
        <w:t>role of placental mitochondria in the etiology of GDM.</w:t>
      </w:r>
    </w:p>
    <w:p w14:paraId="285F1B35"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3A3760D"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objectives</w:t>
      </w:r>
    </w:p>
    <w:p w14:paraId="10F4BA99" w14:textId="2459974F" w:rsidR="00A77B3E" w:rsidRPr="009B2F9B" w:rsidRDefault="00295769"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Th</w:t>
      </w:r>
      <w:r w:rsidR="008D6E18">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 xml:space="preserve"> study aimed t</w:t>
      </w:r>
      <w:r w:rsidR="00F351F7" w:rsidRPr="009B2F9B">
        <w:rPr>
          <w:rFonts w:ascii="Book Antiqua" w:eastAsia="Book Antiqua" w:hAnsi="Book Antiqua" w:cs="Book Antiqua"/>
          <w:color w:val="000000" w:themeColor="text1"/>
        </w:rPr>
        <w:t>o investigate</w:t>
      </w:r>
      <w:r w:rsidR="00F351F7" w:rsidRPr="009B2F9B">
        <w:rPr>
          <w:rFonts w:ascii="Book Antiqua" w:eastAsia="Book Antiqua" w:hAnsi="Book Antiqua" w:cs="Book Antiqua"/>
          <w:color w:val="000000" w:themeColor="text1"/>
          <w:shd w:val="clear" w:color="auto" w:fill="FFFFFF"/>
        </w:rPr>
        <w:t xml:space="preserve"> the potential mechanism of p66Shc in GDM.</w:t>
      </w:r>
    </w:p>
    <w:p w14:paraId="17A74C50"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8274C8B"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methods</w:t>
      </w:r>
    </w:p>
    <w:p w14:paraId="66B01BCD" w14:textId="1C0E8446"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We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detected the expression of Drp1 and p66Shc in patients with GDM and investigated the possible pathogenesis of GDM through </w:t>
      </w:r>
      <w:r w:rsidRPr="009B2F9B">
        <w:rPr>
          <w:rFonts w:ascii="Book Antiqua" w:eastAsia="Book Antiqua" w:hAnsi="Book Antiqua" w:cs="Book Antiqua"/>
          <w:i/>
          <w:iCs/>
          <w:color w:val="000000" w:themeColor="text1"/>
        </w:rPr>
        <w:t>in vitro</w:t>
      </w:r>
      <w:r w:rsidRPr="009B2F9B">
        <w:rPr>
          <w:rFonts w:ascii="Book Antiqua" w:eastAsia="Book Antiqua" w:hAnsi="Book Antiqua" w:cs="Book Antiqua"/>
          <w:color w:val="000000" w:themeColor="text1"/>
        </w:rPr>
        <w:t xml:space="preserve"> culture of the JEG3 human trophoblast line.</w:t>
      </w:r>
    </w:p>
    <w:p w14:paraId="0D27873B"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407B8A4C"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results</w:t>
      </w:r>
    </w:p>
    <w:p w14:paraId="5E75515C" w14:textId="05A72593"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P66Shc, Drp1</w:t>
      </w:r>
      <w:r w:rsidR="008D6E1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reactive oxygen species (ROS) were highly expressed in the placentas and peripheral blood during GDM and in JEG3 cells under high glucose conditions. </w:t>
      </w:r>
      <w:r w:rsidRPr="009B2F9B">
        <w:rPr>
          <w:rFonts w:ascii="Book Antiqua" w:eastAsia="Book Antiqua" w:hAnsi="Book Antiqua" w:cs="Book Antiqua"/>
          <w:color w:val="000000" w:themeColor="text1"/>
          <w:shd w:val="clear" w:color="auto" w:fill="FFFFFF"/>
        </w:rPr>
        <w:t xml:space="preserve">A significant increase in the expression of Drp1 and the </w:t>
      </w:r>
      <w:r w:rsidRPr="009B2F9B">
        <w:rPr>
          <w:rFonts w:ascii="Book Antiqua" w:eastAsia="Book Antiqua" w:hAnsi="Book Antiqua" w:cs="Book Antiqua"/>
          <w:color w:val="000000" w:themeColor="text1"/>
        </w:rPr>
        <w:t>level of ROS</w:t>
      </w:r>
      <w:r w:rsidRPr="009B2F9B">
        <w:rPr>
          <w:rFonts w:ascii="Book Antiqua" w:eastAsia="Book Antiqua" w:hAnsi="Book Antiqua" w:cs="Book Antiqua"/>
          <w:color w:val="000000" w:themeColor="text1"/>
          <w:shd w:val="clear" w:color="auto" w:fill="FFFFFF"/>
        </w:rPr>
        <w:t xml:space="preserve"> was detected </w:t>
      </w:r>
      <w:r w:rsidR="008D6E18">
        <w:rPr>
          <w:rFonts w:ascii="Book Antiqua" w:eastAsia="Book Antiqua" w:hAnsi="Book Antiqua" w:cs="Book Antiqua"/>
          <w:color w:val="000000" w:themeColor="text1"/>
        </w:rPr>
        <w:t>in</w:t>
      </w:r>
      <w:r w:rsidR="008D6E18" w:rsidRPr="009B2F9B">
        <w:rPr>
          <w:rFonts w:ascii="Book Antiqua" w:eastAsia="Book Antiqua" w:hAnsi="Book Antiqua" w:cs="Book Antiqua"/>
          <w:color w:val="000000" w:themeColor="text1"/>
          <w:shd w:val="clear" w:color="auto" w:fill="FFFFFF"/>
        </w:rPr>
        <w:t xml:space="preserve"> JEG3 cells </w:t>
      </w:r>
      <w:r w:rsidRPr="009B2F9B">
        <w:rPr>
          <w:rFonts w:ascii="Book Antiqua" w:eastAsia="Book Antiqua" w:hAnsi="Book Antiqua" w:cs="Book Antiqua"/>
          <w:color w:val="000000" w:themeColor="text1"/>
          <w:shd w:val="clear" w:color="auto" w:fill="FFFFFF"/>
        </w:rPr>
        <w:t>overexpressing activated p66Shc. In contrast, p66Shc knockdown reduced the expression of Drp1 and the level of ROS.</w:t>
      </w:r>
    </w:p>
    <w:p w14:paraId="55BF28C3"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218BA1B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conclusions</w:t>
      </w:r>
    </w:p>
    <w:p w14:paraId="04C80ABB" w14:textId="0E79B97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The increased expression of p66Shc induced by high glucose</w:t>
      </w:r>
      <w:r w:rsidR="00B422E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activate</w:t>
      </w:r>
      <w:r w:rsidR="008D6E18">
        <w:rPr>
          <w:rFonts w:ascii="Book Antiqua" w:eastAsia="Book Antiqua" w:hAnsi="Book Antiqua" w:cs="Book Antiqua"/>
          <w:color w:val="000000" w:themeColor="text1"/>
        </w:rPr>
        <w:t>d</w:t>
      </w:r>
      <w:r w:rsidRPr="009B2F9B">
        <w:rPr>
          <w:rFonts w:ascii="Book Antiqua" w:eastAsia="Book Antiqua" w:hAnsi="Book Antiqua" w:cs="Book Antiqua"/>
          <w:color w:val="000000" w:themeColor="text1"/>
        </w:rPr>
        <w:t xml:space="preserve"> Drp1 and promote</w:t>
      </w:r>
      <w:r w:rsidR="008D6E18">
        <w:rPr>
          <w:rFonts w:ascii="Book Antiqua" w:eastAsia="Book Antiqua" w:hAnsi="Book Antiqua" w:cs="Book Antiqua"/>
          <w:color w:val="000000" w:themeColor="text1"/>
        </w:rPr>
        <w:t>d</w:t>
      </w:r>
      <w:r w:rsidRPr="009B2F9B">
        <w:rPr>
          <w:rFonts w:ascii="Book Antiqua" w:eastAsia="Book Antiqua" w:hAnsi="Book Antiqua" w:cs="Book Antiqua"/>
          <w:color w:val="000000" w:themeColor="text1"/>
        </w:rPr>
        <w:t xml:space="preserve"> ROS overproduction, which may </w:t>
      </w:r>
      <w:r w:rsidRPr="009B2F9B">
        <w:rPr>
          <w:rFonts w:ascii="Book Antiqua" w:eastAsia="Book Antiqua" w:hAnsi="Book Antiqua" w:cs="Book Antiqua"/>
          <w:color w:val="000000" w:themeColor="text1"/>
          <w:shd w:val="clear" w:color="auto" w:fill="FFFFFF"/>
        </w:rPr>
        <w:t>contribute to the occurrence and development of GDM</w:t>
      </w:r>
      <w:r w:rsidRPr="009B2F9B">
        <w:rPr>
          <w:rFonts w:ascii="Book Antiqua" w:eastAsia="Book Antiqua" w:hAnsi="Book Antiqua" w:cs="Book Antiqua"/>
          <w:color w:val="000000" w:themeColor="text1"/>
        </w:rPr>
        <w:t>.</w:t>
      </w:r>
    </w:p>
    <w:p w14:paraId="09505738"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6A2EA40E"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i/>
          <w:color w:val="000000" w:themeColor="text1"/>
        </w:rPr>
        <w:t>Research perspectives</w:t>
      </w:r>
    </w:p>
    <w:p w14:paraId="1A58AD71" w14:textId="6ECD841D"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shd w:val="clear" w:color="auto" w:fill="FFFFFF"/>
        </w:rPr>
        <w:t xml:space="preserve">This study may provide a new </w:t>
      </w:r>
      <w:r w:rsidR="008D6E18">
        <w:rPr>
          <w:rFonts w:ascii="Book Antiqua" w:eastAsia="Book Antiqua" w:hAnsi="Book Antiqua" w:cs="Book Antiqua"/>
          <w:color w:val="000000" w:themeColor="text1"/>
          <w:shd w:val="clear" w:color="auto" w:fill="FFFFFF"/>
        </w:rPr>
        <w:t xml:space="preserve">understanding of </w:t>
      </w:r>
      <w:r w:rsidRPr="009B2F9B">
        <w:rPr>
          <w:rFonts w:ascii="Book Antiqua" w:eastAsia="Book Antiqua" w:hAnsi="Book Antiqua" w:cs="Book Antiqua"/>
          <w:color w:val="000000" w:themeColor="text1"/>
          <w:shd w:val="clear" w:color="auto" w:fill="FFFFFF"/>
        </w:rPr>
        <w:t>molecular mechanism and experimental basis for the role of mitochondrial damage in the pathogenesis of gestational diabetes mellitus and provide a new approach for the treatment of</w:t>
      </w:r>
      <w:r w:rsidR="008D6E18">
        <w:rPr>
          <w:rFonts w:ascii="Book Antiqua" w:eastAsia="Book Antiqua" w:hAnsi="Book Antiqua" w:cs="Book Antiqua"/>
          <w:color w:val="000000" w:themeColor="text1"/>
          <w:shd w:val="clear" w:color="auto" w:fill="FFFFFF"/>
        </w:rPr>
        <w:t xml:space="preserve"> the condition </w:t>
      </w:r>
      <w:r w:rsidRPr="009B2F9B">
        <w:rPr>
          <w:rFonts w:ascii="Book Antiqua" w:eastAsia="Book Antiqua" w:hAnsi="Book Antiqua" w:cs="Book Antiqua"/>
          <w:color w:val="000000" w:themeColor="text1"/>
          <w:shd w:val="clear" w:color="auto" w:fill="FFFFFF"/>
        </w:rPr>
        <w:t>and its complications.</w:t>
      </w:r>
    </w:p>
    <w:p w14:paraId="5702814B"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162711C2"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REFERENCES</w:t>
      </w:r>
    </w:p>
    <w:p w14:paraId="73E10E7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 </w:t>
      </w:r>
      <w:r w:rsidRPr="009B2F9B">
        <w:rPr>
          <w:rFonts w:ascii="Book Antiqua" w:eastAsia="Book Antiqua" w:hAnsi="Book Antiqua" w:cs="Book Antiqua"/>
          <w:b/>
          <w:bCs/>
          <w:color w:val="000000" w:themeColor="text1"/>
        </w:rPr>
        <w:t>Bellamy L</w:t>
      </w:r>
      <w:r w:rsidRPr="009B2F9B">
        <w:rPr>
          <w:rFonts w:ascii="Book Antiqua" w:eastAsia="Book Antiqua" w:hAnsi="Book Antiqua" w:cs="Book Antiqua"/>
          <w:color w:val="000000" w:themeColor="text1"/>
        </w:rPr>
        <w:t xml:space="preserve">, Casas JP, </w:t>
      </w:r>
      <w:proofErr w:type="spellStart"/>
      <w:r w:rsidRPr="009B2F9B">
        <w:rPr>
          <w:rFonts w:ascii="Book Antiqua" w:eastAsia="Book Antiqua" w:hAnsi="Book Antiqua" w:cs="Book Antiqua"/>
          <w:color w:val="000000" w:themeColor="text1"/>
        </w:rPr>
        <w:t>Hingorani</w:t>
      </w:r>
      <w:proofErr w:type="spellEnd"/>
      <w:r w:rsidRPr="009B2F9B">
        <w:rPr>
          <w:rFonts w:ascii="Book Antiqua" w:eastAsia="Book Antiqua" w:hAnsi="Book Antiqua" w:cs="Book Antiqua"/>
          <w:color w:val="000000" w:themeColor="text1"/>
        </w:rPr>
        <w:t xml:space="preserve"> AD, Williams D. Type 2 diabetes mellitus after gestational diabetes: a systematic review and meta-analysis. </w:t>
      </w:r>
      <w:r w:rsidRPr="009B2F9B">
        <w:rPr>
          <w:rFonts w:ascii="Book Antiqua" w:eastAsia="Book Antiqua" w:hAnsi="Book Antiqua" w:cs="Book Antiqua"/>
          <w:i/>
          <w:iCs/>
          <w:color w:val="000000" w:themeColor="text1"/>
        </w:rPr>
        <w:t>Lancet</w:t>
      </w:r>
      <w:r w:rsidRPr="009B2F9B">
        <w:rPr>
          <w:rFonts w:ascii="Book Antiqua" w:eastAsia="Book Antiqua" w:hAnsi="Book Antiqua" w:cs="Book Antiqua"/>
          <w:color w:val="000000" w:themeColor="text1"/>
        </w:rPr>
        <w:t xml:space="preserve"> 2009; </w:t>
      </w:r>
      <w:r w:rsidRPr="009B2F9B">
        <w:rPr>
          <w:rFonts w:ascii="Book Antiqua" w:eastAsia="Book Antiqua" w:hAnsi="Book Antiqua" w:cs="Book Antiqua"/>
          <w:b/>
          <w:bCs/>
          <w:color w:val="000000" w:themeColor="text1"/>
        </w:rPr>
        <w:t>373</w:t>
      </w:r>
      <w:r w:rsidRPr="009B2F9B">
        <w:rPr>
          <w:rFonts w:ascii="Book Antiqua" w:eastAsia="Book Antiqua" w:hAnsi="Book Antiqua" w:cs="Book Antiqua"/>
          <w:color w:val="000000" w:themeColor="text1"/>
        </w:rPr>
        <w:t>: 1773-1779 [PMID: 19465232 DOI: 10.1016/S0140-6736(09)60731-5]</w:t>
      </w:r>
    </w:p>
    <w:p w14:paraId="1BF43CD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 </w:t>
      </w:r>
      <w:proofErr w:type="spellStart"/>
      <w:r w:rsidRPr="009B2F9B">
        <w:rPr>
          <w:rFonts w:ascii="Book Antiqua" w:eastAsia="Book Antiqua" w:hAnsi="Book Antiqua" w:cs="Book Antiqua"/>
          <w:b/>
          <w:bCs/>
          <w:color w:val="000000" w:themeColor="text1"/>
        </w:rPr>
        <w:t>Damm</w:t>
      </w:r>
      <w:proofErr w:type="spellEnd"/>
      <w:r w:rsidRPr="009B2F9B">
        <w:rPr>
          <w:rFonts w:ascii="Book Antiqua" w:eastAsia="Book Antiqua" w:hAnsi="Book Antiqua" w:cs="Book Antiqua"/>
          <w:b/>
          <w:bCs/>
          <w:color w:val="000000" w:themeColor="text1"/>
        </w:rPr>
        <w:t xml:space="preserve"> P</w:t>
      </w:r>
      <w:r w:rsidRPr="009B2F9B">
        <w:rPr>
          <w:rFonts w:ascii="Book Antiqua" w:eastAsia="Book Antiqua" w:hAnsi="Book Antiqua" w:cs="Book Antiqua"/>
          <w:color w:val="000000" w:themeColor="text1"/>
        </w:rPr>
        <w:t>, Houshmand-</w:t>
      </w:r>
      <w:proofErr w:type="spellStart"/>
      <w:r w:rsidRPr="009B2F9B">
        <w:rPr>
          <w:rFonts w:ascii="Book Antiqua" w:eastAsia="Book Antiqua" w:hAnsi="Book Antiqua" w:cs="Book Antiqua"/>
          <w:color w:val="000000" w:themeColor="text1"/>
        </w:rPr>
        <w:t>Oeregaard</w:t>
      </w:r>
      <w:proofErr w:type="spellEnd"/>
      <w:r w:rsidRPr="009B2F9B">
        <w:rPr>
          <w:rFonts w:ascii="Book Antiqua" w:eastAsia="Book Antiqua" w:hAnsi="Book Antiqua" w:cs="Book Antiqua"/>
          <w:color w:val="000000" w:themeColor="text1"/>
        </w:rPr>
        <w:t xml:space="preserve"> A, </w:t>
      </w:r>
      <w:proofErr w:type="spellStart"/>
      <w:r w:rsidRPr="009B2F9B">
        <w:rPr>
          <w:rFonts w:ascii="Book Antiqua" w:eastAsia="Book Antiqua" w:hAnsi="Book Antiqua" w:cs="Book Antiqua"/>
          <w:color w:val="000000" w:themeColor="text1"/>
        </w:rPr>
        <w:t>Kelstrup</w:t>
      </w:r>
      <w:proofErr w:type="spellEnd"/>
      <w:r w:rsidRPr="009B2F9B">
        <w:rPr>
          <w:rFonts w:ascii="Book Antiqua" w:eastAsia="Book Antiqua" w:hAnsi="Book Antiqua" w:cs="Book Antiqua"/>
          <w:color w:val="000000" w:themeColor="text1"/>
        </w:rPr>
        <w:t xml:space="preserve"> L, </w:t>
      </w:r>
      <w:proofErr w:type="spellStart"/>
      <w:r w:rsidRPr="009B2F9B">
        <w:rPr>
          <w:rFonts w:ascii="Book Antiqua" w:eastAsia="Book Antiqua" w:hAnsi="Book Antiqua" w:cs="Book Antiqua"/>
          <w:color w:val="000000" w:themeColor="text1"/>
        </w:rPr>
        <w:t>Lauenborg</w:t>
      </w:r>
      <w:proofErr w:type="spellEnd"/>
      <w:r w:rsidRPr="009B2F9B">
        <w:rPr>
          <w:rFonts w:ascii="Book Antiqua" w:eastAsia="Book Antiqua" w:hAnsi="Book Antiqua" w:cs="Book Antiqua"/>
          <w:color w:val="000000" w:themeColor="text1"/>
        </w:rPr>
        <w:t xml:space="preserve"> J, </w:t>
      </w:r>
      <w:proofErr w:type="spellStart"/>
      <w:r w:rsidRPr="009B2F9B">
        <w:rPr>
          <w:rFonts w:ascii="Book Antiqua" w:eastAsia="Book Antiqua" w:hAnsi="Book Antiqua" w:cs="Book Antiqua"/>
          <w:color w:val="000000" w:themeColor="text1"/>
        </w:rPr>
        <w:t>Mathiesen</w:t>
      </w:r>
      <w:proofErr w:type="spellEnd"/>
      <w:r w:rsidRPr="009B2F9B">
        <w:rPr>
          <w:rFonts w:ascii="Book Antiqua" w:eastAsia="Book Antiqua" w:hAnsi="Book Antiqua" w:cs="Book Antiqua"/>
          <w:color w:val="000000" w:themeColor="text1"/>
        </w:rPr>
        <w:t xml:space="preserve"> ER, Clausen TD. Gestational diabetes mellitus and long-term consequences for mother and offspring: a view from Denmark. </w:t>
      </w:r>
      <w:proofErr w:type="spellStart"/>
      <w:r w:rsidRPr="009B2F9B">
        <w:rPr>
          <w:rFonts w:ascii="Book Antiqua" w:eastAsia="Book Antiqua" w:hAnsi="Book Antiqua" w:cs="Book Antiqua"/>
          <w:i/>
          <w:iCs/>
          <w:color w:val="000000" w:themeColor="text1"/>
        </w:rPr>
        <w:t>Diabetologia</w:t>
      </w:r>
      <w:proofErr w:type="spellEnd"/>
      <w:r w:rsidRPr="009B2F9B">
        <w:rPr>
          <w:rFonts w:ascii="Book Antiqua" w:eastAsia="Book Antiqua" w:hAnsi="Book Antiqua" w:cs="Book Antiqua"/>
          <w:color w:val="000000" w:themeColor="text1"/>
        </w:rPr>
        <w:t xml:space="preserve"> 2016; </w:t>
      </w:r>
      <w:r w:rsidRPr="009B2F9B">
        <w:rPr>
          <w:rFonts w:ascii="Book Antiqua" w:eastAsia="Book Antiqua" w:hAnsi="Book Antiqua" w:cs="Book Antiqua"/>
          <w:b/>
          <w:bCs/>
          <w:color w:val="000000" w:themeColor="text1"/>
        </w:rPr>
        <w:t>59</w:t>
      </w:r>
      <w:r w:rsidRPr="009B2F9B">
        <w:rPr>
          <w:rFonts w:ascii="Book Antiqua" w:eastAsia="Book Antiqua" w:hAnsi="Book Antiqua" w:cs="Book Antiqua"/>
          <w:color w:val="000000" w:themeColor="text1"/>
        </w:rPr>
        <w:t>: 1396-1399 [PMID: 27174368 DOI: 10.1007/s00125-016-3985-5]</w:t>
      </w:r>
    </w:p>
    <w:p w14:paraId="03CF406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 </w:t>
      </w:r>
      <w:proofErr w:type="spellStart"/>
      <w:r w:rsidRPr="009B2F9B">
        <w:rPr>
          <w:rFonts w:ascii="Book Antiqua" w:eastAsia="Book Antiqua" w:hAnsi="Book Antiqua" w:cs="Book Antiqua"/>
          <w:b/>
          <w:bCs/>
          <w:color w:val="000000" w:themeColor="text1"/>
        </w:rPr>
        <w:t>Franzago</w:t>
      </w:r>
      <w:proofErr w:type="spellEnd"/>
      <w:r w:rsidRPr="009B2F9B">
        <w:rPr>
          <w:rFonts w:ascii="Book Antiqua" w:eastAsia="Book Antiqua" w:hAnsi="Book Antiqua" w:cs="Book Antiqua"/>
          <w:b/>
          <w:bCs/>
          <w:color w:val="000000" w:themeColor="text1"/>
        </w:rPr>
        <w:t xml:space="preserve"> M</w:t>
      </w:r>
      <w:r w:rsidRPr="009B2F9B">
        <w:rPr>
          <w:rFonts w:ascii="Book Antiqua" w:eastAsia="Book Antiqua" w:hAnsi="Book Antiqua" w:cs="Book Antiqua"/>
          <w:color w:val="000000" w:themeColor="text1"/>
        </w:rPr>
        <w:t xml:space="preserve">, Fraticelli F, </w:t>
      </w:r>
      <w:proofErr w:type="spellStart"/>
      <w:r w:rsidRPr="009B2F9B">
        <w:rPr>
          <w:rFonts w:ascii="Book Antiqua" w:eastAsia="Book Antiqua" w:hAnsi="Book Antiqua" w:cs="Book Antiqua"/>
          <w:color w:val="000000" w:themeColor="text1"/>
        </w:rPr>
        <w:t>Stuppia</w:t>
      </w:r>
      <w:proofErr w:type="spellEnd"/>
      <w:r w:rsidRPr="009B2F9B">
        <w:rPr>
          <w:rFonts w:ascii="Book Antiqua" w:eastAsia="Book Antiqua" w:hAnsi="Book Antiqua" w:cs="Book Antiqua"/>
          <w:color w:val="000000" w:themeColor="text1"/>
        </w:rPr>
        <w:t xml:space="preserve"> L, </w:t>
      </w:r>
      <w:proofErr w:type="spellStart"/>
      <w:r w:rsidRPr="009B2F9B">
        <w:rPr>
          <w:rFonts w:ascii="Book Antiqua" w:eastAsia="Book Antiqua" w:hAnsi="Book Antiqua" w:cs="Book Antiqua"/>
          <w:color w:val="000000" w:themeColor="text1"/>
        </w:rPr>
        <w:t>Vitacolonna</w:t>
      </w:r>
      <w:proofErr w:type="spellEnd"/>
      <w:r w:rsidRPr="009B2F9B">
        <w:rPr>
          <w:rFonts w:ascii="Book Antiqua" w:eastAsia="Book Antiqua" w:hAnsi="Book Antiqua" w:cs="Book Antiqua"/>
          <w:color w:val="000000" w:themeColor="text1"/>
        </w:rPr>
        <w:t xml:space="preserve"> E. Nutrigenetics, epigenetics and gestational diabetes: consequences in mother and child. </w:t>
      </w:r>
      <w:r w:rsidRPr="009B2F9B">
        <w:rPr>
          <w:rFonts w:ascii="Book Antiqua" w:eastAsia="Book Antiqua" w:hAnsi="Book Antiqua" w:cs="Book Antiqua"/>
          <w:i/>
          <w:iCs/>
          <w:color w:val="000000" w:themeColor="text1"/>
        </w:rPr>
        <w:t>Epigenetics</w:t>
      </w:r>
      <w:r w:rsidRPr="009B2F9B">
        <w:rPr>
          <w:rFonts w:ascii="Book Antiqua" w:eastAsia="Book Antiqua" w:hAnsi="Book Antiqua" w:cs="Book Antiqua"/>
          <w:color w:val="000000" w:themeColor="text1"/>
        </w:rPr>
        <w:t xml:space="preserve"> 2019; </w:t>
      </w:r>
      <w:r w:rsidRPr="009B2F9B">
        <w:rPr>
          <w:rFonts w:ascii="Book Antiqua" w:eastAsia="Book Antiqua" w:hAnsi="Book Antiqua" w:cs="Book Antiqua"/>
          <w:b/>
          <w:bCs/>
          <w:color w:val="000000" w:themeColor="text1"/>
        </w:rPr>
        <w:t>14</w:t>
      </w:r>
      <w:r w:rsidRPr="009B2F9B">
        <w:rPr>
          <w:rFonts w:ascii="Book Antiqua" w:eastAsia="Book Antiqua" w:hAnsi="Book Antiqua" w:cs="Book Antiqua"/>
          <w:color w:val="000000" w:themeColor="text1"/>
        </w:rPr>
        <w:t>: 215-235 [PMID: 30865571 DOI: 10.1080/15592294.2019.1582277]</w:t>
      </w:r>
    </w:p>
    <w:p w14:paraId="40E674A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4 </w:t>
      </w:r>
      <w:r w:rsidRPr="009B2F9B">
        <w:rPr>
          <w:rFonts w:ascii="Book Antiqua" w:eastAsia="Book Antiqua" w:hAnsi="Book Antiqua" w:cs="Book Antiqua"/>
          <w:b/>
          <w:bCs/>
          <w:color w:val="000000" w:themeColor="text1"/>
        </w:rPr>
        <w:t>Simmons R</w:t>
      </w:r>
      <w:r w:rsidRPr="009B2F9B">
        <w:rPr>
          <w:rFonts w:ascii="Book Antiqua" w:eastAsia="Book Antiqua" w:hAnsi="Book Antiqua" w:cs="Book Antiqua"/>
          <w:color w:val="000000" w:themeColor="text1"/>
        </w:rPr>
        <w:t xml:space="preserve">. Developmental origins of adult metabolic disease. </w:t>
      </w:r>
      <w:r w:rsidRPr="009B2F9B">
        <w:rPr>
          <w:rFonts w:ascii="Book Antiqua" w:eastAsia="Book Antiqua" w:hAnsi="Book Antiqua" w:cs="Book Antiqua"/>
          <w:i/>
          <w:iCs/>
          <w:color w:val="000000" w:themeColor="text1"/>
        </w:rPr>
        <w:t xml:space="preserve">Endocrinol </w:t>
      </w:r>
      <w:proofErr w:type="spellStart"/>
      <w:r w:rsidRPr="009B2F9B">
        <w:rPr>
          <w:rFonts w:ascii="Book Antiqua" w:eastAsia="Book Antiqua" w:hAnsi="Book Antiqua" w:cs="Book Antiqua"/>
          <w:i/>
          <w:iCs/>
          <w:color w:val="000000" w:themeColor="text1"/>
        </w:rPr>
        <w:t>Metab</w:t>
      </w:r>
      <w:proofErr w:type="spellEnd"/>
      <w:r w:rsidRPr="009B2F9B">
        <w:rPr>
          <w:rFonts w:ascii="Book Antiqua" w:eastAsia="Book Antiqua" w:hAnsi="Book Antiqua" w:cs="Book Antiqua"/>
          <w:i/>
          <w:iCs/>
          <w:color w:val="000000" w:themeColor="text1"/>
        </w:rPr>
        <w:t xml:space="preserve"> Clin North Am</w:t>
      </w:r>
      <w:r w:rsidRPr="009B2F9B">
        <w:rPr>
          <w:rFonts w:ascii="Book Antiqua" w:eastAsia="Book Antiqua" w:hAnsi="Book Antiqua" w:cs="Book Antiqua"/>
          <w:color w:val="000000" w:themeColor="text1"/>
        </w:rPr>
        <w:t xml:space="preserve"> 2006; </w:t>
      </w:r>
      <w:r w:rsidRPr="009B2F9B">
        <w:rPr>
          <w:rFonts w:ascii="Book Antiqua" w:eastAsia="Book Antiqua" w:hAnsi="Book Antiqua" w:cs="Book Antiqua"/>
          <w:b/>
          <w:bCs/>
          <w:color w:val="000000" w:themeColor="text1"/>
        </w:rPr>
        <w:t>35</w:t>
      </w:r>
      <w:r w:rsidRPr="009B2F9B">
        <w:rPr>
          <w:rFonts w:ascii="Book Antiqua" w:eastAsia="Book Antiqua" w:hAnsi="Book Antiqua" w:cs="Book Antiqua"/>
          <w:color w:val="000000" w:themeColor="text1"/>
        </w:rPr>
        <w:t>: 193-204, viii [PMID: 16310649 DOI: 10.1016/j.ecl.2005.09.006]</w:t>
      </w:r>
    </w:p>
    <w:p w14:paraId="6415FE3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5 </w:t>
      </w:r>
      <w:proofErr w:type="spellStart"/>
      <w:r w:rsidRPr="009B2F9B">
        <w:rPr>
          <w:rFonts w:ascii="Book Antiqua" w:eastAsia="Book Antiqua" w:hAnsi="Book Antiqua" w:cs="Book Antiqua"/>
          <w:b/>
          <w:bCs/>
          <w:color w:val="000000" w:themeColor="text1"/>
        </w:rPr>
        <w:t>Sivitz</w:t>
      </w:r>
      <w:proofErr w:type="spellEnd"/>
      <w:r w:rsidRPr="009B2F9B">
        <w:rPr>
          <w:rFonts w:ascii="Book Antiqua" w:eastAsia="Book Antiqua" w:hAnsi="Book Antiqua" w:cs="Book Antiqua"/>
          <w:b/>
          <w:bCs/>
          <w:color w:val="000000" w:themeColor="text1"/>
        </w:rPr>
        <w:t xml:space="preserve"> WI</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Yorek</w:t>
      </w:r>
      <w:proofErr w:type="spellEnd"/>
      <w:r w:rsidRPr="009B2F9B">
        <w:rPr>
          <w:rFonts w:ascii="Book Antiqua" w:eastAsia="Book Antiqua" w:hAnsi="Book Antiqua" w:cs="Book Antiqua"/>
          <w:color w:val="000000" w:themeColor="text1"/>
        </w:rPr>
        <w:t xml:space="preserve"> MA. Mitochondrial dysfunction in diabetes: from molecular mechanisms to functional significance and therapeutic opportunities. </w:t>
      </w:r>
      <w:proofErr w:type="spellStart"/>
      <w:r w:rsidRPr="009B2F9B">
        <w:rPr>
          <w:rFonts w:ascii="Book Antiqua" w:eastAsia="Book Antiqua" w:hAnsi="Book Antiqua" w:cs="Book Antiqua"/>
          <w:i/>
          <w:iCs/>
          <w:color w:val="000000" w:themeColor="text1"/>
        </w:rPr>
        <w:t>Antioxid</w:t>
      </w:r>
      <w:proofErr w:type="spellEnd"/>
      <w:r w:rsidRPr="009B2F9B">
        <w:rPr>
          <w:rFonts w:ascii="Book Antiqua" w:eastAsia="Book Antiqua" w:hAnsi="Book Antiqua" w:cs="Book Antiqua"/>
          <w:i/>
          <w:iCs/>
          <w:color w:val="000000" w:themeColor="text1"/>
        </w:rPr>
        <w:t xml:space="preserve"> Redox Signal</w:t>
      </w:r>
      <w:r w:rsidRPr="009B2F9B">
        <w:rPr>
          <w:rFonts w:ascii="Book Antiqua" w:eastAsia="Book Antiqua" w:hAnsi="Book Antiqua" w:cs="Book Antiqua"/>
          <w:color w:val="000000" w:themeColor="text1"/>
        </w:rPr>
        <w:t xml:space="preserve"> 2010; </w:t>
      </w:r>
      <w:r w:rsidRPr="009B2F9B">
        <w:rPr>
          <w:rFonts w:ascii="Book Antiqua" w:eastAsia="Book Antiqua" w:hAnsi="Book Antiqua" w:cs="Book Antiqua"/>
          <w:b/>
          <w:bCs/>
          <w:color w:val="000000" w:themeColor="text1"/>
        </w:rPr>
        <w:t>12</w:t>
      </w:r>
      <w:r w:rsidRPr="009B2F9B">
        <w:rPr>
          <w:rFonts w:ascii="Book Antiqua" w:eastAsia="Book Antiqua" w:hAnsi="Book Antiqua" w:cs="Book Antiqua"/>
          <w:color w:val="000000" w:themeColor="text1"/>
        </w:rPr>
        <w:t>: 537-577 [PMID: 19650713 DOI: 10.1089/ars.2009.2531]</w:t>
      </w:r>
    </w:p>
    <w:p w14:paraId="3AC64BC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6 </w:t>
      </w:r>
      <w:r w:rsidRPr="009B2F9B">
        <w:rPr>
          <w:rFonts w:ascii="Book Antiqua" w:eastAsia="Book Antiqua" w:hAnsi="Book Antiqua" w:cs="Book Antiqua"/>
          <w:b/>
          <w:bCs/>
          <w:color w:val="000000" w:themeColor="text1"/>
        </w:rPr>
        <w:t>Holland O</w:t>
      </w:r>
      <w:r w:rsidRPr="009B2F9B">
        <w:rPr>
          <w:rFonts w:ascii="Book Antiqua" w:eastAsia="Book Antiqua" w:hAnsi="Book Antiqua" w:cs="Book Antiqua"/>
          <w:color w:val="000000" w:themeColor="text1"/>
        </w:rPr>
        <w:t xml:space="preserve">, Dekker </w:t>
      </w:r>
      <w:proofErr w:type="spellStart"/>
      <w:r w:rsidRPr="009B2F9B">
        <w:rPr>
          <w:rFonts w:ascii="Book Antiqua" w:eastAsia="Book Antiqua" w:hAnsi="Book Antiqua" w:cs="Book Antiqua"/>
          <w:color w:val="000000" w:themeColor="text1"/>
        </w:rPr>
        <w:t>Nitert</w:t>
      </w:r>
      <w:proofErr w:type="spellEnd"/>
      <w:r w:rsidRPr="009B2F9B">
        <w:rPr>
          <w:rFonts w:ascii="Book Antiqua" w:eastAsia="Book Antiqua" w:hAnsi="Book Antiqua" w:cs="Book Antiqua"/>
          <w:color w:val="000000" w:themeColor="text1"/>
        </w:rPr>
        <w:t xml:space="preserve"> M, Gallo LA, </w:t>
      </w:r>
      <w:proofErr w:type="spellStart"/>
      <w:r w:rsidRPr="009B2F9B">
        <w:rPr>
          <w:rFonts w:ascii="Book Antiqua" w:eastAsia="Book Antiqua" w:hAnsi="Book Antiqua" w:cs="Book Antiqua"/>
          <w:color w:val="000000" w:themeColor="text1"/>
        </w:rPr>
        <w:t>Vejzovic</w:t>
      </w:r>
      <w:proofErr w:type="spellEnd"/>
      <w:r w:rsidRPr="009B2F9B">
        <w:rPr>
          <w:rFonts w:ascii="Book Antiqua" w:eastAsia="Book Antiqua" w:hAnsi="Book Antiqua" w:cs="Book Antiqua"/>
          <w:color w:val="000000" w:themeColor="text1"/>
        </w:rPr>
        <w:t xml:space="preserve"> M, Fisher JJ, Perkins AV. Review: Placental mitochondrial function and structure in gestational disorders. </w:t>
      </w:r>
      <w:r w:rsidRPr="009B2F9B">
        <w:rPr>
          <w:rFonts w:ascii="Book Antiqua" w:eastAsia="Book Antiqua" w:hAnsi="Book Antiqua" w:cs="Book Antiqua"/>
          <w:i/>
          <w:iCs/>
          <w:color w:val="000000" w:themeColor="text1"/>
        </w:rPr>
        <w:t>Placenta</w:t>
      </w:r>
      <w:r w:rsidRPr="009B2F9B">
        <w:rPr>
          <w:rFonts w:ascii="Book Antiqua" w:eastAsia="Book Antiqua" w:hAnsi="Book Antiqua" w:cs="Book Antiqua"/>
          <w:color w:val="000000" w:themeColor="text1"/>
        </w:rPr>
        <w:t xml:space="preserve"> 2017; </w:t>
      </w:r>
      <w:r w:rsidRPr="009B2F9B">
        <w:rPr>
          <w:rFonts w:ascii="Book Antiqua" w:eastAsia="Book Antiqua" w:hAnsi="Book Antiqua" w:cs="Book Antiqua"/>
          <w:b/>
          <w:bCs/>
          <w:color w:val="000000" w:themeColor="text1"/>
        </w:rPr>
        <w:t>54</w:t>
      </w:r>
      <w:r w:rsidRPr="009B2F9B">
        <w:rPr>
          <w:rFonts w:ascii="Book Antiqua" w:eastAsia="Book Antiqua" w:hAnsi="Book Antiqua" w:cs="Book Antiqua"/>
          <w:color w:val="000000" w:themeColor="text1"/>
        </w:rPr>
        <w:t>: 2-9 [PMID: 28024805 DOI: 10.1016/j.placenta.2016.12.012]</w:t>
      </w:r>
    </w:p>
    <w:p w14:paraId="64555220"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7 </w:t>
      </w:r>
      <w:r w:rsidRPr="009B2F9B">
        <w:rPr>
          <w:rFonts w:ascii="Book Antiqua" w:eastAsia="Book Antiqua" w:hAnsi="Book Antiqua" w:cs="Book Antiqua"/>
          <w:b/>
          <w:bCs/>
          <w:color w:val="000000" w:themeColor="text1"/>
        </w:rPr>
        <w:t>Yu T</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Sheu</w:t>
      </w:r>
      <w:proofErr w:type="spellEnd"/>
      <w:r w:rsidRPr="009B2F9B">
        <w:rPr>
          <w:rFonts w:ascii="Book Antiqua" w:eastAsia="Book Antiqua" w:hAnsi="Book Antiqua" w:cs="Book Antiqua"/>
          <w:color w:val="000000" w:themeColor="text1"/>
        </w:rPr>
        <w:t xml:space="preserve"> SS, </w:t>
      </w:r>
      <w:proofErr w:type="spellStart"/>
      <w:r w:rsidRPr="009B2F9B">
        <w:rPr>
          <w:rFonts w:ascii="Book Antiqua" w:eastAsia="Book Antiqua" w:hAnsi="Book Antiqua" w:cs="Book Antiqua"/>
          <w:color w:val="000000" w:themeColor="text1"/>
        </w:rPr>
        <w:t>Robotham</w:t>
      </w:r>
      <w:proofErr w:type="spellEnd"/>
      <w:r w:rsidRPr="009B2F9B">
        <w:rPr>
          <w:rFonts w:ascii="Book Antiqua" w:eastAsia="Book Antiqua" w:hAnsi="Book Antiqua" w:cs="Book Antiqua"/>
          <w:color w:val="000000" w:themeColor="text1"/>
        </w:rPr>
        <w:t xml:space="preserve"> JL, Yoon Y. Mitochondrial fission mediates high glucose-induced cell death through elevated production of reactive oxygen species. </w:t>
      </w:r>
      <w:r w:rsidRPr="009B2F9B">
        <w:rPr>
          <w:rFonts w:ascii="Book Antiqua" w:eastAsia="Book Antiqua" w:hAnsi="Book Antiqua" w:cs="Book Antiqua"/>
          <w:i/>
          <w:iCs/>
          <w:color w:val="000000" w:themeColor="text1"/>
        </w:rPr>
        <w:t>Cardiovasc Res</w:t>
      </w:r>
      <w:r w:rsidRPr="009B2F9B">
        <w:rPr>
          <w:rFonts w:ascii="Book Antiqua" w:eastAsia="Book Antiqua" w:hAnsi="Book Antiqua" w:cs="Book Antiqua"/>
          <w:color w:val="000000" w:themeColor="text1"/>
        </w:rPr>
        <w:t xml:space="preserve"> 2008; </w:t>
      </w:r>
      <w:r w:rsidRPr="009B2F9B">
        <w:rPr>
          <w:rFonts w:ascii="Book Antiqua" w:eastAsia="Book Antiqua" w:hAnsi="Book Antiqua" w:cs="Book Antiqua"/>
          <w:b/>
          <w:bCs/>
          <w:color w:val="000000" w:themeColor="text1"/>
        </w:rPr>
        <w:t>79</w:t>
      </w:r>
      <w:r w:rsidRPr="009B2F9B">
        <w:rPr>
          <w:rFonts w:ascii="Book Antiqua" w:eastAsia="Book Antiqua" w:hAnsi="Book Antiqua" w:cs="Book Antiqua"/>
          <w:color w:val="000000" w:themeColor="text1"/>
        </w:rPr>
        <w:t>: 341-351 [PMID: 18440987 DOI: 10.1093/</w:t>
      </w:r>
      <w:proofErr w:type="spellStart"/>
      <w:r w:rsidRPr="009B2F9B">
        <w:rPr>
          <w:rFonts w:ascii="Book Antiqua" w:eastAsia="Book Antiqua" w:hAnsi="Book Antiqua" w:cs="Book Antiqua"/>
          <w:color w:val="000000" w:themeColor="text1"/>
        </w:rPr>
        <w:t>cvr</w:t>
      </w:r>
      <w:proofErr w:type="spellEnd"/>
      <w:r w:rsidRPr="009B2F9B">
        <w:rPr>
          <w:rFonts w:ascii="Book Antiqua" w:eastAsia="Book Antiqua" w:hAnsi="Book Antiqua" w:cs="Book Antiqua"/>
          <w:color w:val="000000" w:themeColor="text1"/>
        </w:rPr>
        <w:t>/cvn104]</w:t>
      </w:r>
    </w:p>
    <w:p w14:paraId="383C911C"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8 </w:t>
      </w:r>
      <w:r w:rsidRPr="009B2F9B">
        <w:rPr>
          <w:rFonts w:ascii="Book Antiqua" w:eastAsia="Book Antiqua" w:hAnsi="Book Antiqua" w:cs="Book Antiqua"/>
          <w:b/>
          <w:bCs/>
          <w:color w:val="000000" w:themeColor="text1"/>
        </w:rPr>
        <w:t>Zhan M</w:t>
      </w:r>
      <w:r w:rsidRPr="009B2F9B">
        <w:rPr>
          <w:rFonts w:ascii="Book Antiqua" w:eastAsia="Book Antiqua" w:hAnsi="Book Antiqua" w:cs="Book Antiqua"/>
          <w:color w:val="000000" w:themeColor="text1"/>
        </w:rPr>
        <w:t xml:space="preserve">, Usman IM, Sun L, Kanwar YS. Disruption of renal tubular mitochondrial quality control by Myo-inositol oxygenase in diabetic kidney disease. </w:t>
      </w:r>
      <w:r w:rsidRPr="009B2F9B">
        <w:rPr>
          <w:rFonts w:ascii="Book Antiqua" w:eastAsia="Book Antiqua" w:hAnsi="Book Antiqua" w:cs="Book Antiqua"/>
          <w:i/>
          <w:iCs/>
          <w:color w:val="000000" w:themeColor="text1"/>
        </w:rPr>
        <w:t>J Am Soc Nephrol</w:t>
      </w:r>
      <w:r w:rsidRPr="009B2F9B">
        <w:rPr>
          <w:rFonts w:ascii="Book Antiqua" w:eastAsia="Book Antiqua" w:hAnsi="Book Antiqua" w:cs="Book Antiqua"/>
          <w:color w:val="000000" w:themeColor="text1"/>
        </w:rPr>
        <w:t xml:space="preserve"> 2015; </w:t>
      </w:r>
      <w:r w:rsidRPr="009B2F9B">
        <w:rPr>
          <w:rFonts w:ascii="Book Antiqua" w:eastAsia="Book Antiqua" w:hAnsi="Book Antiqua" w:cs="Book Antiqua"/>
          <w:b/>
          <w:bCs/>
          <w:color w:val="000000" w:themeColor="text1"/>
        </w:rPr>
        <w:t>26</w:t>
      </w:r>
      <w:r w:rsidRPr="009B2F9B">
        <w:rPr>
          <w:rFonts w:ascii="Book Antiqua" w:eastAsia="Book Antiqua" w:hAnsi="Book Antiqua" w:cs="Book Antiqua"/>
          <w:color w:val="000000" w:themeColor="text1"/>
        </w:rPr>
        <w:t>: 1304-1321 [PMID: 25270067 DOI: 10.1681/ASN.2014050457]</w:t>
      </w:r>
    </w:p>
    <w:p w14:paraId="06979FD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9 </w:t>
      </w:r>
      <w:r w:rsidRPr="009B2F9B">
        <w:rPr>
          <w:rFonts w:ascii="Book Antiqua" w:eastAsia="Book Antiqua" w:hAnsi="Book Antiqua" w:cs="Book Antiqua"/>
          <w:b/>
          <w:bCs/>
          <w:color w:val="000000" w:themeColor="text1"/>
        </w:rPr>
        <w:t>Sun Y</w:t>
      </w:r>
      <w:r w:rsidRPr="009B2F9B">
        <w:rPr>
          <w:rFonts w:ascii="Book Antiqua" w:eastAsia="Book Antiqua" w:hAnsi="Book Antiqua" w:cs="Book Antiqua"/>
          <w:color w:val="000000" w:themeColor="text1"/>
        </w:rPr>
        <w:t xml:space="preserve">, Kopp S, </w:t>
      </w:r>
      <w:proofErr w:type="spellStart"/>
      <w:r w:rsidRPr="009B2F9B">
        <w:rPr>
          <w:rFonts w:ascii="Book Antiqua" w:eastAsia="Book Antiqua" w:hAnsi="Book Antiqua" w:cs="Book Antiqua"/>
          <w:color w:val="000000" w:themeColor="text1"/>
        </w:rPr>
        <w:t>Strutz</w:t>
      </w:r>
      <w:proofErr w:type="spellEnd"/>
      <w:r w:rsidRPr="009B2F9B">
        <w:rPr>
          <w:rFonts w:ascii="Book Antiqua" w:eastAsia="Book Antiqua" w:hAnsi="Book Antiqua" w:cs="Book Antiqua"/>
          <w:color w:val="000000" w:themeColor="text1"/>
        </w:rPr>
        <w:t xml:space="preserve"> J, </w:t>
      </w:r>
      <w:proofErr w:type="spellStart"/>
      <w:r w:rsidRPr="009B2F9B">
        <w:rPr>
          <w:rFonts w:ascii="Book Antiqua" w:eastAsia="Book Antiqua" w:hAnsi="Book Antiqua" w:cs="Book Antiqua"/>
          <w:color w:val="000000" w:themeColor="text1"/>
        </w:rPr>
        <w:t>Gali</w:t>
      </w:r>
      <w:proofErr w:type="spellEnd"/>
      <w:r w:rsidRPr="009B2F9B">
        <w:rPr>
          <w:rFonts w:ascii="Book Antiqua" w:eastAsia="Book Antiqua" w:hAnsi="Book Antiqua" w:cs="Book Antiqua"/>
          <w:color w:val="000000" w:themeColor="text1"/>
        </w:rPr>
        <w:t xml:space="preserve"> CC, </w:t>
      </w:r>
      <w:proofErr w:type="spellStart"/>
      <w:r w:rsidRPr="009B2F9B">
        <w:rPr>
          <w:rFonts w:ascii="Book Antiqua" w:eastAsia="Book Antiqua" w:hAnsi="Book Antiqua" w:cs="Book Antiqua"/>
          <w:color w:val="000000" w:themeColor="text1"/>
        </w:rPr>
        <w:t>Zandl</w:t>
      </w:r>
      <w:proofErr w:type="spellEnd"/>
      <w:r w:rsidRPr="009B2F9B">
        <w:rPr>
          <w:rFonts w:ascii="Book Antiqua" w:eastAsia="Book Antiqua" w:hAnsi="Book Antiqua" w:cs="Book Antiqua"/>
          <w:color w:val="000000" w:themeColor="text1"/>
        </w:rPr>
        <w:t xml:space="preserve">-Lang M, </w:t>
      </w:r>
      <w:proofErr w:type="spellStart"/>
      <w:r w:rsidRPr="009B2F9B">
        <w:rPr>
          <w:rFonts w:ascii="Book Antiqua" w:eastAsia="Book Antiqua" w:hAnsi="Book Antiqua" w:cs="Book Antiqua"/>
          <w:color w:val="000000" w:themeColor="text1"/>
        </w:rPr>
        <w:t>Fanaee-Danesh</w:t>
      </w:r>
      <w:proofErr w:type="spellEnd"/>
      <w:r w:rsidRPr="009B2F9B">
        <w:rPr>
          <w:rFonts w:ascii="Book Antiqua" w:eastAsia="Book Antiqua" w:hAnsi="Book Antiqua" w:cs="Book Antiqua"/>
          <w:color w:val="000000" w:themeColor="text1"/>
        </w:rPr>
        <w:t xml:space="preserve"> E, Kirsch A, </w:t>
      </w:r>
      <w:proofErr w:type="spellStart"/>
      <w:r w:rsidRPr="009B2F9B">
        <w:rPr>
          <w:rFonts w:ascii="Book Antiqua" w:eastAsia="Book Antiqua" w:hAnsi="Book Antiqua" w:cs="Book Antiqua"/>
          <w:color w:val="000000" w:themeColor="text1"/>
        </w:rPr>
        <w:t>Cvitic</w:t>
      </w:r>
      <w:proofErr w:type="spellEnd"/>
      <w:r w:rsidRPr="009B2F9B">
        <w:rPr>
          <w:rFonts w:ascii="Book Antiqua" w:eastAsia="Book Antiqua" w:hAnsi="Book Antiqua" w:cs="Book Antiqua"/>
          <w:color w:val="000000" w:themeColor="text1"/>
        </w:rPr>
        <w:t xml:space="preserve"> S, Frank S, </w:t>
      </w:r>
      <w:proofErr w:type="spellStart"/>
      <w:r w:rsidRPr="009B2F9B">
        <w:rPr>
          <w:rFonts w:ascii="Book Antiqua" w:eastAsia="Book Antiqua" w:hAnsi="Book Antiqua" w:cs="Book Antiqua"/>
          <w:color w:val="000000" w:themeColor="text1"/>
        </w:rPr>
        <w:t>Saffery</w:t>
      </w:r>
      <w:proofErr w:type="spellEnd"/>
      <w:r w:rsidRPr="009B2F9B">
        <w:rPr>
          <w:rFonts w:ascii="Book Antiqua" w:eastAsia="Book Antiqua" w:hAnsi="Book Antiqua" w:cs="Book Antiqua"/>
          <w:color w:val="000000" w:themeColor="text1"/>
        </w:rPr>
        <w:t xml:space="preserve"> R, </w:t>
      </w:r>
      <w:proofErr w:type="spellStart"/>
      <w:r w:rsidRPr="009B2F9B">
        <w:rPr>
          <w:rFonts w:ascii="Book Antiqua" w:eastAsia="Book Antiqua" w:hAnsi="Book Antiqua" w:cs="Book Antiqua"/>
          <w:color w:val="000000" w:themeColor="text1"/>
        </w:rPr>
        <w:t>Björkhem</w:t>
      </w:r>
      <w:proofErr w:type="spellEnd"/>
      <w:r w:rsidRPr="009B2F9B">
        <w:rPr>
          <w:rFonts w:ascii="Book Antiqua" w:eastAsia="Book Antiqua" w:hAnsi="Book Antiqua" w:cs="Book Antiqua"/>
          <w:color w:val="000000" w:themeColor="text1"/>
        </w:rPr>
        <w:t xml:space="preserve"> I, </w:t>
      </w:r>
      <w:proofErr w:type="spellStart"/>
      <w:r w:rsidRPr="009B2F9B">
        <w:rPr>
          <w:rFonts w:ascii="Book Antiqua" w:eastAsia="Book Antiqua" w:hAnsi="Book Antiqua" w:cs="Book Antiqua"/>
          <w:color w:val="000000" w:themeColor="text1"/>
        </w:rPr>
        <w:t>Desoye</w:t>
      </w:r>
      <w:proofErr w:type="spellEnd"/>
      <w:r w:rsidRPr="009B2F9B">
        <w:rPr>
          <w:rFonts w:ascii="Book Antiqua" w:eastAsia="Book Antiqua" w:hAnsi="Book Antiqua" w:cs="Book Antiqua"/>
          <w:color w:val="000000" w:themeColor="text1"/>
        </w:rPr>
        <w:t xml:space="preserve"> G, </w:t>
      </w:r>
      <w:proofErr w:type="spellStart"/>
      <w:r w:rsidRPr="009B2F9B">
        <w:rPr>
          <w:rFonts w:ascii="Book Antiqua" w:eastAsia="Book Antiqua" w:hAnsi="Book Antiqua" w:cs="Book Antiqua"/>
          <w:color w:val="000000" w:themeColor="text1"/>
        </w:rPr>
        <w:t>Wadsack</w:t>
      </w:r>
      <w:proofErr w:type="spellEnd"/>
      <w:r w:rsidRPr="009B2F9B">
        <w:rPr>
          <w:rFonts w:ascii="Book Antiqua" w:eastAsia="Book Antiqua" w:hAnsi="Book Antiqua" w:cs="Book Antiqua"/>
          <w:color w:val="000000" w:themeColor="text1"/>
        </w:rPr>
        <w:t xml:space="preserve"> C, </w:t>
      </w:r>
      <w:proofErr w:type="spellStart"/>
      <w:r w:rsidRPr="009B2F9B">
        <w:rPr>
          <w:rFonts w:ascii="Book Antiqua" w:eastAsia="Book Antiqua" w:hAnsi="Book Antiqua" w:cs="Book Antiqua"/>
          <w:color w:val="000000" w:themeColor="text1"/>
        </w:rPr>
        <w:t>Panzenboeck</w:t>
      </w:r>
      <w:proofErr w:type="spellEnd"/>
      <w:r w:rsidRPr="009B2F9B">
        <w:rPr>
          <w:rFonts w:ascii="Book Antiqua" w:eastAsia="Book Antiqua" w:hAnsi="Book Antiqua" w:cs="Book Antiqua"/>
          <w:color w:val="000000" w:themeColor="text1"/>
        </w:rPr>
        <w:t xml:space="preserve"> U. Gestational diabetes mellitus modulates cholesterol homeostasis in human fetoplacental endothelium. </w:t>
      </w:r>
      <w:proofErr w:type="spellStart"/>
      <w:r w:rsidRPr="009B2F9B">
        <w:rPr>
          <w:rFonts w:ascii="Book Antiqua" w:eastAsia="Book Antiqua" w:hAnsi="Book Antiqua" w:cs="Book Antiqua"/>
          <w:i/>
          <w:iCs/>
          <w:color w:val="000000" w:themeColor="text1"/>
        </w:rPr>
        <w:t>Biochim</w:t>
      </w:r>
      <w:proofErr w:type="spellEnd"/>
      <w:r w:rsidRPr="009B2F9B">
        <w:rPr>
          <w:rFonts w:ascii="Book Antiqua" w:eastAsia="Book Antiqua" w:hAnsi="Book Antiqua" w:cs="Book Antiqua"/>
          <w:i/>
          <w:iCs/>
          <w:color w:val="000000" w:themeColor="text1"/>
        </w:rPr>
        <w:t xml:space="preserve"> </w:t>
      </w:r>
      <w:proofErr w:type="spellStart"/>
      <w:r w:rsidRPr="009B2F9B">
        <w:rPr>
          <w:rFonts w:ascii="Book Antiqua" w:eastAsia="Book Antiqua" w:hAnsi="Book Antiqua" w:cs="Book Antiqua"/>
          <w:i/>
          <w:iCs/>
          <w:color w:val="000000" w:themeColor="text1"/>
        </w:rPr>
        <w:t>Biophys</w:t>
      </w:r>
      <w:proofErr w:type="spellEnd"/>
      <w:r w:rsidRPr="009B2F9B">
        <w:rPr>
          <w:rFonts w:ascii="Book Antiqua" w:eastAsia="Book Antiqua" w:hAnsi="Book Antiqua" w:cs="Book Antiqua"/>
          <w:i/>
          <w:iCs/>
          <w:color w:val="000000" w:themeColor="text1"/>
        </w:rPr>
        <w:t xml:space="preserve"> Acta Mol Cell Biol Lipids</w:t>
      </w:r>
      <w:r w:rsidRPr="009B2F9B">
        <w:rPr>
          <w:rFonts w:ascii="Book Antiqua" w:eastAsia="Book Antiqua" w:hAnsi="Book Antiqua" w:cs="Book Antiqua"/>
          <w:color w:val="000000" w:themeColor="text1"/>
        </w:rPr>
        <w:t xml:space="preserve"> 2018; </w:t>
      </w:r>
      <w:r w:rsidRPr="009B2F9B">
        <w:rPr>
          <w:rFonts w:ascii="Book Antiqua" w:eastAsia="Book Antiqua" w:hAnsi="Book Antiqua" w:cs="Book Antiqua"/>
          <w:b/>
          <w:bCs/>
          <w:color w:val="000000" w:themeColor="text1"/>
        </w:rPr>
        <w:t>1863</w:t>
      </w:r>
      <w:r w:rsidRPr="009B2F9B">
        <w:rPr>
          <w:rFonts w:ascii="Book Antiqua" w:eastAsia="Book Antiqua" w:hAnsi="Book Antiqua" w:cs="Book Antiqua"/>
          <w:color w:val="000000" w:themeColor="text1"/>
        </w:rPr>
        <w:t>: 968-979 [PMID: 29778664 DOI: 10.1016/j.bbalip.2018.05.005]</w:t>
      </w:r>
    </w:p>
    <w:p w14:paraId="01DBA53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10 </w:t>
      </w:r>
      <w:proofErr w:type="spellStart"/>
      <w:r w:rsidRPr="009B2F9B">
        <w:rPr>
          <w:rFonts w:ascii="Book Antiqua" w:eastAsia="Book Antiqua" w:hAnsi="Book Antiqua" w:cs="Book Antiqua"/>
          <w:b/>
          <w:bCs/>
          <w:color w:val="000000" w:themeColor="text1"/>
        </w:rPr>
        <w:t>ALTamimi</w:t>
      </w:r>
      <w:proofErr w:type="spellEnd"/>
      <w:r w:rsidRPr="009B2F9B">
        <w:rPr>
          <w:rFonts w:ascii="Book Antiqua" w:eastAsia="Book Antiqua" w:hAnsi="Book Antiqua" w:cs="Book Antiqua"/>
          <w:b/>
          <w:bCs/>
          <w:color w:val="000000" w:themeColor="text1"/>
        </w:rPr>
        <w:t xml:space="preserve"> JZ</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AlFaris</w:t>
      </w:r>
      <w:proofErr w:type="spellEnd"/>
      <w:r w:rsidRPr="009B2F9B">
        <w:rPr>
          <w:rFonts w:ascii="Book Antiqua" w:eastAsia="Book Antiqua" w:hAnsi="Book Antiqua" w:cs="Book Antiqua"/>
          <w:color w:val="000000" w:themeColor="text1"/>
        </w:rPr>
        <w:t xml:space="preserve"> NA, Al-</w:t>
      </w:r>
      <w:proofErr w:type="spellStart"/>
      <w:r w:rsidRPr="009B2F9B">
        <w:rPr>
          <w:rFonts w:ascii="Book Antiqua" w:eastAsia="Book Antiqua" w:hAnsi="Book Antiqua" w:cs="Book Antiqua"/>
          <w:color w:val="000000" w:themeColor="text1"/>
        </w:rPr>
        <w:t>Farga</w:t>
      </w:r>
      <w:proofErr w:type="spellEnd"/>
      <w:r w:rsidRPr="009B2F9B">
        <w:rPr>
          <w:rFonts w:ascii="Book Antiqua" w:eastAsia="Book Antiqua" w:hAnsi="Book Antiqua" w:cs="Book Antiqua"/>
          <w:color w:val="000000" w:themeColor="text1"/>
        </w:rPr>
        <w:t xml:space="preserve"> AM, </w:t>
      </w:r>
      <w:proofErr w:type="spellStart"/>
      <w:r w:rsidRPr="009B2F9B">
        <w:rPr>
          <w:rFonts w:ascii="Book Antiqua" w:eastAsia="Book Antiqua" w:hAnsi="Book Antiqua" w:cs="Book Antiqua"/>
          <w:color w:val="000000" w:themeColor="text1"/>
        </w:rPr>
        <w:t>Alshammari</w:t>
      </w:r>
      <w:proofErr w:type="spellEnd"/>
      <w:r w:rsidRPr="009B2F9B">
        <w:rPr>
          <w:rFonts w:ascii="Book Antiqua" w:eastAsia="Book Antiqua" w:hAnsi="Book Antiqua" w:cs="Book Antiqua"/>
          <w:color w:val="000000" w:themeColor="text1"/>
        </w:rPr>
        <w:t xml:space="preserve"> GM, </w:t>
      </w:r>
      <w:proofErr w:type="spellStart"/>
      <w:r w:rsidRPr="009B2F9B">
        <w:rPr>
          <w:rFonts w:ascii="Book Antiqua" w:eastAsia="Book Antiqua" w:hAnsi="Book Antiqua" w:cs="Book Antiqua"/>
          <w:color w:val="000000" w:themeColor="text1"/>
        </w:rPr>
        <w:t>BinMowyna</w:t>
      </w:r>
      <w:proofErr w:type="spellEnd"/>
      <w:r w:rsidRPr="009B2F9B">
        <w:rPr>
          <w:rFonts w:ascii="Book Antiqua" w:eastAsia="Book Antiqua" w:hAnsi="Book Antiqua" w:cs="Book Antiqua"/>
          <w:color w:val="000000" w:themeColor="text1"/>
        </w:rPr>
        <w:t xml:space="preserve"> MN, Yahya MA. Curcumin reverses diabetic nephropathy in streptozotocin-induced diabetes in rats by inhibition of PKCβ/p</w:t>
      </w:r>
      <w:r w:rsidRPr="009B2F9B">
        <w:rPr>
          <w:rFonts w:ascii="Book Antiqua" w:eastAsia="Book Antiqua" w:hAnsi="Book Antiqua" w:cs="Book Antiqua"/>
          <w:color w:val="000000" w:themeColor="text1"/>
          <w:vertAlign w:val="superscript"/>
        </w:rPr>
        <w:t>66</w:t>
      </w:r>
      <w:r w:rsidRPr="009B2F9B">
        <w:rPr>
          <w:rFonts w:ascii="Book Antiqua" w:eastAsia="Book Antiqua" w:hAnsi="Book Antiqua" w:cs="Book Antiqua"/>
          <w:color w:val="000000" w:themeColor="text1"/>
        </w:rPr>
        <w:t xml:space="preserve">Shc axis and activation of FOXO-3a. </w:t>
      </w:r>
      <w:r w:rsidRPr="009B2F9B">
        <w:rPr>
          <w:rFonts w:ascii="Book Antiqua" w:eastAsia="Book Antiqua" w:hAnsi="Book Antiqua" w:cs="Book Antiqua"/>
          <w:i/>
          <w:iCs/>
          <w:color w:val="000000" w:themeColor="text1"/>
        </w:rPr>
        <w:t xml:space="preserve">J </w:t>
      </w:r>
      <w:proofErr w:type="spellStart"/>
      <w:r w:rsidRPr="009B2F9B">
        <w:rPr>
          <w:rFonts w:ascii="Book Antiqua" w:eastAsia="Book Antiqua" w:hAnsi="Book Antiqua" w:cs="Book Antiqua"/>
          <w:i/>
          <w:iCs/>
          <w:color w:val="000000" w:themeColor="text1"/>
        </w:rPr>
        <w:t>Nutr</w:t>
      </w:r>
      <w:proofErr w:type="spellEnd"/>
      <w:r w:rsidRPr="009B2F9B">
        <w:rPr>
          <w:rFonts w:ascii="Book Antiqua" w:eastAsia="Book Antiqua" w:hAnsi="Book Antiqua" w:cs="Book Antiqua"/>
          <w:i/>
          <w:iCs/>
          <w:color w:val="000000" w:themeColor="text1"/>
        </w:rPr>
        <w:t xml:space="preserve"> </w:t>
      </w:r>
      <w:proofErr w:type="spellStart"/>
      <w:r w:rsidRPr="009B2F9B">
        <w:rPr>
          <w:rFonts w:ascii="Book Antiqua" w:eastAsia="Book Antiqua" w:hAnsi="Book Antiqua" w:cs="Book Antiqua"/>
          <w:i/>
          <w:iCs/>
          <w:color w:val="000000" w:themeColor="text1"/>
        </w:rPr>
        <w:t>Biochem</w:t>
      </w:r>
      <w:proofErr w:type="spellEnd"/>
      <w:r w:rsidRPr="009B2F9B">
        <w:rPr>
          <w:rFonts w:ascii="Book Antiqua" w:eastAsia="Book Antiqua" w:hAnsi="Book Antiqua" w:cs="Book Antiqua"/>
          <w:color w:val="000000" w:themeColor="text1"/>
        </w:rPr>
        <w:t xml:space="preserve"> 2021; </w:t>
      </w:r>
      <w:r w:rsidRPr="009B2F9B">
        <w:rPr>
          <w:rFonts w:ascii="Book Antiqua" w:eastAsia="Book Antiqua" w:hAnsi="Book Antiqua" w:cs="Book Antiqua"/>
          <w:b/>
          <w:bCs/>
          <w:color w:val="000000" w:themeColor="text1"/>
        </w:rPr>
        <w:t>87</w:t>
      </w:r>
      <w:r w:rsidRPr="009B2F9B">
        <w:rPr>
          <w:rFonts w:ascii="Book Antiqua" w:eastAsia="Book Antiqua" w:hAnsi="Book Antiqua" w:cs="Book Antiqua"/>
          <w:color w:val="000000" w:themeColor="text1"/>
        </w:rPr>
        <w:t>: 108515 [PMID: 33017608 DOI: 10.1016/j.jnutbio.2020.108515]</w:t>
      </w:r>
    </w:p>
    <w:p w14:paraId="625E0BF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11 </w:t>
      </w:r>
      <w:r w:rsidRPr="009B2F9B">
        <w:rPr>
          <w:rFonts w:ascii="Book Antiqua" w:eastAsia="Book Antiqua" w:hAnsi="Book Antiqua" w:cs="Book Antiqua"/>
          <w:b/>
          <w:bCs/>
          <w:color w:val="000000" w:themeColor="text1"/>
        </w:rPr>
        <w:t>Lim JH</w:t>
      </w:r>
      <w:r w:rsidRPr="009B2F9B">
        <w:rPr>
          <w:rFonts w:ascii="Book Antiqua" w:eastAsia="Book Antiqua" w:hAnsi="Book Antiqua" w:cs="Book Antiqua"/>
          <w:color w:val="000000" w:themeColor="text1"/>
        </w:rPr>
        <w:t xml:space="preserve">, Lee HJ, Ho Jung M, Song J. Coupling mitochondrial dysfunction to endoplasmic reticulum stress response: a molecular mechanism leading to hepatic insulin resistance. </w:t>
      </w:r>
      <w:r w:rsidRPr="009B2F9B">
        <w:rPr>
          <w:rFonts w:ascii="Book Antiqua" w:eastAsia="Book Antiqua" w:hAnsi="Book Antiqua" w:cs="Book Antiqua"/>
          <w:i/>
          <w:iCs/>
          <w:color w:val="000000" w:themeColor="text1"/>
        </w:rPr>
        <w:t>Cell Signal</w:t>
      </w:r>
      <w:r w:rsidRPr="009B2F9B">
        <w:rPr>
          <w:rFonts w:ascii="Book Antiqua" w:eastAsia="Book Antiqua" w:hAnsi="Book Antiqua" w:cs="Book Antiqua"/>
          <w:color w:val="000000" w:themeColor="text1"/>
        </w:rPr>
        <w:t xml:space="preserve"> 2009; </w:t>
      </w:r>
      <w:r w:rsidRPr="009B2F9B">
        <w:rPr>
          <w:rFonts w:ascii="Book Antiqua" w:eastAsia="Book Antiqua" w:hAnsi="Book Antiqua" w:cs="Book Antiqua"/>
          <w:b/>
          <w:bCs/>
          <w:color w:val="000000" w:themeColor="text1"/>
        </w:rPr>
        <w:t>21</w:t>
      </w:r>
      <w:r w:rsidRPr="009B2F9B">
        <w:rPr>
          <w:rFonts w:ascii="Book Antiqua" w:eastAsia="Book Antiqua" w:hAnsi="Book Antiqua" w:cs="Book Antiqua"/>
          <w:color w:val="000000" w:themeColor="text1"/>
        </w:rPr>
        <w:t>: 169-177 [PMID: 18950706 DOI: 10.1016/j.cellsig.2008.10.004]</w:t>
      </w:r>
    </w:p>
    <w:p w14:paraId="4CFDEC8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12 </w:t>
      </w:r>
      <w:r w:rsidRPr="009B2F9B">
        <w:rPr>
          <w:rFonts w:ascii="Book Antiqua" w:eastAsia="Book Antiqua" w:hAnsi="Book Antiqua" w:cs="Book Antiqua"/>
          <w:b/>
          <w:bCs/>
          <w:color w:val="000000" w:themeColor="text1"/>
        </w:rPr>
        <w:t>Singh S</w:t>
      </w:r>
      <w:r w:rsidRPr="009B2F9B">
        <w:rPr>
          <w:rFonts w:ascii="Book Antiqua" w:eastAsia="Book Antiqua" w:hAnsi="Book Antiqua" w:cs="Book Antiqua"/>
          <w:color w:val="000000" w:themeColor="text1"/>
        </w:rPr>
        <w:t xml:space="preserve">, Sharma S. Dynamin-related protein-1 as potential therapeutic target in various diseases. </w:t>
      </w:r>
      <w:proofErr w:type="spellStart"/>
      <w:r w:rsidRPr="009B2F9B">
        <w:rPr>
          <w:rFonts w:ascii="Book Antiqua" w:eastAsia="Book Antiqua" w:hAnsi="Book Antiqua" w:cs="Book Antiqua"/>
          <w:i/>
          <w:iCs/>
          <w:color w:val="000000" w:themeColor="text1"/>
        </w:rPr>
        <w:t>Inflammopharmacology</w:t>
      </w:r>
      <w:proofErr w:type="spellEnd"/>
      <w:r w:rsidRPr="009B2F9B">
        <w:rPr>
          <w:rFonts w:ascii="Book Antiqua" w:eastAsia="Book Antiqua" w:hAnsi="Book Antiqua" w:cs="Book Antiqua"/>
          <w:color w:val="000000" w:themeColor="text1"/>
        </w:rPr>
        <w:t xml:space="preserve"> 2017; </w:t>
      </w:r>
      <w:r w:rsidRPr="009B2F9B">
        <w:rPr>
          <w:rFonts w:ascii="Book Antiqua" w:eastAsia="Book Antiqua" w:hAnsi="Book Antiqua" w:cs="Book Antiqua"/>
          <w:b/>
          <w:bCs/>
          <w:color w:val="000000" w:themeColor="text1"/>
        </w:rPr>
        <w:t>25</w:t>
      </w:r>
      <w:r w:rsidRPr="009B2F9B">
        <w:rPr>
          <w:rFonts w:ascii="Book Antiqua" w:eastAsia="Book Antiqua" w:hAnsi="Book Antiqua" w:cs="Book Antiqua"/>
          <w:color w:val="000000" w:themeColor="text1"/>
        </w:rPr>
        <w:t>: 383-392 [PMID: 28409390 DOI: 10.1007/s10787-017-0347-y]</w:t>
      </w:r>
    </w:p>
    <w:p w14:paraId="4467FA2B"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13 </w:t>
      </w:r>
      <w:r w:rsidRPr="009B2F9B">
        <w:rPr>
          <w:rFonts w:ascii="Book Antiqua" w:eastAsia="Book Antiqua" w:hAnsi="Book Antiqua" w:cs="Book Antiqua"/>
          <w:b/>
          <w:bCs/>
          <w:color w:val="000000" w:themeColor="text1"/>
        </w:rPr>
        <w:t>Tang WX</w:t>
      </w:r>
      <w:r w:rsidRPr="009B2F9B">
        <w:rPr>
          <w:rFonts w:ascii="Book Antiqua" w:eastAsia="Book Antiqua" w:hAnsi="Book Antiqua" w:cs="Book Antiqua"/>
          <w:color w:val="000000" w:themeColor="text1"/>
        </w:rPr>
        <w:t xml:space="preserve">, Wu WH, </w:t>
      </w:r>
      <w:proofErr w:type="spellStart"/>
      <w:r w:rsidRPr="009B2F9B">
        <w:rPr>
          <w:rFonts w:ascii="Book Antiqua" w:eastAsia="Book Antiqua" w:hAnsi="Book Antiqua" w:cs="Book Antiqua"/>
          <w:color w:val="000000" w:themeColor="text1"/>
        </w:rPr>
        <w:t>Qiu</w:t>
      </w:r>
      <w:proofErr w:type="spellEnd"/>
      <w:r w:rsidRPr="009B2F9B">
        <w:rPr>
          <w:rFonts w:ascii="Book Antiqua" w:eastAsia="Book Antiqua" w:hAnsi="Book Antiqua" w:cs="Book Antiqua"/>
          <w:color w:val="000000" w:themeColor="text1"/>
        </w:rPr>
        <w:t xml:space="preserve"> HY, Bo H, Huang SM. Amelioration of rhabdomyolysis-induced renal mitochondrial injury and apoptosis through suppression of Drp-1 translocation. </w:t>
      </w:r>
      <w:r w:rsidRPr="009B2F9B">
        <w:rPr>
          <w:rFonts w:ascii="Book Antiqua" w:eastAsia="Book Antiqua" w:hAnsi="Book Antiqua" w:cs="Book Antiqua"/>
          <w:i/>
          <w:iCs/>
          <w:color w:val="000000" w:themeColor="text1"/>
        </w:rPr>
        <w:t>J Nephrol</w:t>
      </w:r>
      <w:r w:rsidRPr="009B2F9B">
        <w:rPr>
          <w:rFonts w:ascii="Book Antiqua" w:eastAsia="Book Antiqua" w:hAnsi="Book Antiqua" w:cs="Book Antiqua"/>
          <w:color w:val="000000" w:themeColor="text1"/>
        </w:rPr>
        <w:t xml:space="preserve"> 2013; </w:t>
      </w:r>
      <w:r w:rsidRPr="009B2F9B">
        <w:rPr>
          <w:rFonts w:ascii="Book Antiqua" w:eastAsia="Book Antiqua" w:hAnsi="Book Antiqua" w:cs="Book Antiqua"/>
          <w:b/>
          <w:bCs/>
          <w:color w:val="000000" w:themeColor="text1"/>
        </w:rPr>
        <w:t>26</w:t>
      </w:r>
      <w:r w:rsidRPr="009B2F9B">
        <w:rPr>
          <w:rFonts w:ascii="Book Antiqua" w:eastAsia="Book Antiqua" w:hAnsi="Book Antiqua" w:cs="Book Antiqua"/>
          <w:color w:val="000000" w:themeColor="text1"/>
        </w:rPr>
        <w:t>: 1073-1082 [PMID: 23553524 DOI: 10.5301/jn.5000268]</w:t>
      </w:r>
    </w:p>
    <w:p w14:paraId="63F5188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14 </w:t>
      </w:r>
      <w:r w:rsidRPr="009B2F9B">
        <w:rPr>
          <w:rFonts w:ascii="Book Antiqua" w:eastAsia="Book Antiqua" w:hAnsi="Book Antiqua" w:cs="Book Antiqua"/>
          <w:b/>
          <w:bCs/>
          <w:color w:val="000000" w:themeColor="text1"/>
        </w:rPr>
        <w:t>Dai W</w:t>
      </w:r>
      <w:r w:rsidRPr="009B2F9B">
        <w:rPr>
          <w:rFonts w:ascii="Book Antiqua" w:eastAsia="Book Antiqua" w:hAnsi="Book Antiqua" w:cs="Book Antiqua"/>
          <w:color w:val="000000" w:themeColor="text1"/>
        </w:rPr>
        <w:t xml:space="preserve">, Jiang L. Dysregulated Mitochondrial Dynamics and Metabolism in Obesity, Diabetes, and Cancer. </w:t>
      </w:r>
      <w:r w:rsidRPr="009B2F9B">
        <w:rPr>
          <w:rFonts w:ascii="Book Antiqua" w:eastAsia="Book Antiqua" w:hAnsi="Book Antiqua" w:cs="Book Antiqua"/>
          <w:i/>
          <w:iCs/>
          <w:color w:val="000000" w:themeColor="text1"/>
        </w:rPr>
        <w:t>Front Endocrinol (Lausanne)</w:t>
      </w:r>
      <w:r w:rsidRPr="009B2F9B">
        <w:rPr>
          <w:rFonts w:ascii="Book Antiqua" w:eastAsia="Book Antiqua" w:hAnsi="Book Antiqua" w:cs="Book Antiqua"/>
          <w:color w:val="000000" w:themeColor="text1"/>
        </w:rPr>
        <w:t xml:space="preserve"> 2019; </w:t>
      </w:r>
      <w:r w:rsidRPr="009B2F9B">
        <w:rPr>
          <w:rFonts w:ascii="Book Antiqua" w:eastAsia="Book Antiqua" w:hAnsi="Book Antiqua" w:cs="Book Antiqua"/>
          <w:b/>
          <w:bCs/>
          <w:color w:val="000000" w:themeColor="text1"/>
        </w:rPr>
        <w:t>10</w:t>
      </w:r>
      <w:r w:rsidRPr="009B2F9B">
        <w:rPr>
          <w:rFonts w:ascii="Book Antiqua" w:eastAsia="Book Antiqua" w:hAnsi="Book Antiqua" w:cs="Book Antiqua"/>
          <w:color w:val="000000" w:themeColor="text1"/>
        </w:rPr>
        <w:t>: 570 [PMID: 31551926 DOI: 10.3389/fendo.2019.00570]</w:t>
      </w:r>
    </w:p>
    <w:p w14:paraId="4CBA521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15 </w:t>
      </w:r>
      <w:r w:rsidRPr="009B2F9B">
        <w:rPr>
          <w:rFonts w:ascii="Book Antiqua" w:eastAsia="Book Antiqua" w:hAnsi="Book Antiqua" w:cs="Book Antiqua"/>
          <w:b/>
          <w:bCs/>
          <w:color w:val="000000" w:themeColor="text1"/>
        </w:rPr>
        <w:t>Harish G</w:t>
      </w:r>
      <w:r w:rsidRPr="009B2F9B">
        <w:rPr>
          <w:rFonts w:ascii="Book Antiqua" w:eastAsia="Book Antiqua" w:hAnsi="Book Antiqua" w:cs="Book Antiqua"/>
          <w:color w:val="000000" w:themeColor="text1"/>
        </w:rPr>
        <w:t xml:space="preserve">, Mahadevan A, </w:t>
      </w:r>
      <w:proofErr w:type="spellStart"/>
      <w:r w:rsidRPr="009B2F9B">
        <w:rPr>
          <w:rFonts w:ascii="Book Antiqua" w:eastAsia="Book Antiqua" w:hAnsi="Book Antiqua" w:cs="Book Antiqua"/>
          <w:color w:val="000000" w:themeColor="text1"/>
        </w:rPr>
        <w:t>Pruthi</w:t>
      </w:r>
      <w:proofErr w:type="spellEnd"/>
      <w:r w:rsidRPr="009B2F9B">
        <w:rPr>
          <w:rFonts w:ascii="Book Antiqua" w:eastAsia="Book Antiqua" w:hAnsi="Book Antiqua" w:cs="Book Antiqua"/>
          <w:color w:val="000000" w:themeColor="text1"/>
        </w:rPr>
        <w:t xml:space="preserve"> N, </w:t>
      </w:r>
      <w:proofErr w:type="spellStart"/>
      <w:r w:rsidRPr="009B2F9B">
        <w:rPr>
          <w:rFonts w:ascii="Book Antiqua" w:eastAsia="Book Antiqua" w:hAnsi="Book Antiqua" w:cs="Book Antiqua"/>
          <w:color w:val="000000" w:themeColor="text1"/>
        </w:rPr>
        <w:t>Sreenivasamurthy</w:t>
      </w:r>
      <w:proofErr w:type="spellEnd"/>
      <w:r w:rsidRPr="009B2F9B">
        <w:rPr>
          <w:rFonts w:ascii="Book Antiqua" w:eastAsia="Book Antiqua" w:hAnsi="Book Antiqua" w:cs="Book Antiqua"/>
          <w:color w:val="000000" w:themeColor="text1"/>
        </w:rPr>
        <w:t xml:space="preserve"> SK, </w:t>
      </w:r>
      <w:proofErr w:type="spellStart"/>
      <w:r w:rsidRPr="009B2F9B">
        <w:rPr>
          <w:rFonts w:ascii="Book Antiqua" w:eastAsia="Book Antiqua" w:hAnsi="Book Antiqua" w:cs="Book Antiqua"/>
          <w:color w:val="000000" w:themeColor="text1"/>
        </w:rPr>
        <w:t>Puttamallesh</w:t>
      </w:r>
      <w:proofErr w:type="spellEnd"/>
      <w:r w:rsidRPr="009B2F9B">
        <w:rPr>
          <w:rFonts w:ascii="Book Antiqua" w:eastAsia="Book Antiqua" w:hAnsi="Book Antiqua" w:cs="Book Antiqua"/>
          <w:color w:val="000000" w:themeColor="text1"/>
        </w:rPr>
        <w:t xml:space="preserve"> VN, Keshava Prasad TS, Shankar SK, Srinivas Bharath MM. Characterization of traumatic brain injury in human brains reveals distinct cellular and molecular changes in contusion and </w:t>
      </w:r>
      <w:proofErr w:type="spellStart"/>
      <w:r w:rsidRPr="009B2F9B">
        <w:rPr>
          <w:rFonts w:ascii="Book Antiqua" w:eastAsia="Book Antiqua" w:hAnsi="Book Antiqua" w:cs="Book Antiqua"/>
          <w:color w:val="000000" w:themeColor="text1"/>
        </w:rPr>
        <w:t>pericontusion</w:t>
      </w:r>
      <w:proofErr w:type="spellEnd"/>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i/>
          <w:iCs/>
          <w:color w:val="000000" w:themeColor="text1"/>
        </w:rPr>
        <w:t xml:space="preserve">J </w:t>
      </w:r>
      <w:proofErr w:type="spellStart"/>
      <w:r w:rsidRPr="009B2F9B">
        <w:rPr>
          <w:rFonts w:ascii="Book Antiqua" w:eastAsia="Book Antiqua" w:hAnsi="Book Antiqua" w:cs="Book Antiqua"/>
          <w:i/>
          <w:iCs/>
          <w:color w:val="000000" w:themeColor="text1"/>
        </w:rPr>
        <w:t>Neurochem</w:t>
      </w:r>
      <w:proofErr w:type="spellEnd"/>
      <w:r w:rsidRPr="009B2F9B">
        <w:rPr>
          <w:rFonts w:ascii="Book Antiqua" w:eastAsia="Book Antiqua" w:hAnsi="Book Antiqua" w:cs="Book Antiqua"/>
          <w:color w:val="000000" w:themeColor="text1"/>
        </w:rPr>
        <w:t xml:space="preserve"> 2015; </w:t>
      </w:r>
      <w:r w:rsidRPr="009B2F9B">
        <w:rPr>
          <w:rFonts w:ascii="Book Antiqua" w:eastAsia="Book Antiqua" w:hAnsi="Book Antiqua" w:cs="Book Antiqua"/>
          <w:b/>
          <w:bCs/>
          <w:color w:val="000000" w:themeColor="text1"/>
        </w:rPr>
        <w:t>134</w:t>
      </w:r>
      <w:r w:rsidRPr="009B2F9B">
        <w:rPr>
          <w:rFonts w:ascii="Book Antiqua" w:eastAsia="Book Antiqua" w:hAnsi="Book Antiqua" w:cs="Book Antiqua"/>
          <w:color w:val="000000" w:themeColor="text1"/>
        </w:rPr>
        <w:t>: 156-172 [PMID: 25712633 DOI: 10.1111/jnc.13082]</w:t>
      </w:r>
    </w:p>
    <w:p w14:paraId="22EB7FBE"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16 </w:t>
      </w:r>
      <w:proofErr w:type="spellStart"/>
      <w:r w:rsidRPr="009B2F9B">
        <w:rPr>
          <w:rFonts w:ascii="Book Antiqua" w:eastAsia="Book Antiqua" w:hAnsi="Book Antiqua" w:cs="Book Antiqua"/>
          <w:b/>
          <w:bCs/>
          <w:color w:val="000000" w:themeColor="text1"/>
        </w:rPr>
        <w:t>Maiese</w:t>
      </w:r>
      <w:proofErr w:type="spellEnd"/>
      <w:r w:rsidRPr="009B2F9B">
        <w:rPr>
          <w:rFonts w:ascii="Book Antiqua" w:eastAsia="Book Antiqua" w:hAnsi="Book Antiqua" w:cs="Book Antiqua"/>
          <w:b/>
          <w:bCs/>
          <w:color w:val="000000" w:themeColor="text1"/>
        </w:rPr>
        <w:t xml:space="preserve"> K</w:t>
      </w:r>
      <w:r w:rsidRPr="009B2F9B">
        <w:rPr>
          <w:rFonts w:ascii="Book Antiqua" w:eastAsia="Book Antiqua" w:hAnsi="Book Antiqua" w:cs="Book Antiqua"/>
          <w:color w:val="000000" w:themeColor="text1"/>
        </w:rPr>
        <w:t xml:space="preserve">. New Insights for Oxidative Stress and Diabetes Mellitus. </w:t>
      </w:r>
      <w:r w:rsidRPr="009B2F9B">
        <w:rPr>
          <w:rFonts w:ascii="Book Antiqua" w:eastAsia="Book Antiqua" w:hAnsi="Book Antiqua" w:cs="Book Antiqua"/>
          <w:i/>
          <w:iCs/>
          <w:color w:val="000000" w:themeColor="text1"/>
        </w:rPr>
        <w:t xml:space="preserve">Oxid Med Cell </w:t>
      </w:r>
      <w:proofErr w:type="spellStart"/>
      <w:r w:rsidRPr="009B2F9B">
        <w:rPr>
          <w:rFonts w:ascii="Book Antiqua" w:eastAsia="Book Antiqua" w:hAnsi="Book Antiqua" w:cs="Book Antiqua"/>
          <w:i/>
          <w:iCs/>
          <w:color w:val="000000" w:themeColor="text1"/>
        </w:rPr>
        <w:t>Longev</w:t>
      </w:r>
      <w:proofErr w:type="spellEnd"/>
      <w:r w:rsidRPr="009B2F9B">
        <w:rPr>
          <w:rFonts w:ascii="Book Antiqua" w:eastAsia="Book Antiqua" w:hAnsi="Book Antiqua" w:cs="Book Antiqua"/>
          <w:color w:val="000000" w:themeColor="text1"/>
        </w:rPr>
        <w:t xml:space="preserve"> 2015; </w:t>
      </w:r>
      <w:r w:rsidRPr="009B2F9B">
        <w:rPr>
          <w:rFonts w:ascii="Book Antiqua" w:eastAsia="Book Antiqua" w:hAnsi="Book Antiqua" w:cs="Book Antiqua"/>
          <w:b/>
          <w:bCs/>
          <w:color w:val="000000" w:themeColor="text1"/>
        </w:rPr>
        <w:t>2015</w:t>
      </w:r>
      <w:r w:rsidRPr="009B2F9B">
        <w:rPr>
          <w:rFonts w:ascii="Book Antiqua" w:eastAsia="Book Antiqua" w:hAnsi="Book Antiqua" w:cs="Book Antiqua"/>
          <w:color w:val="000000" w:themeColor="text1"/>
        </w:rPr>
        <w:t>: 875961 [PMID: 26064426 DOI: 10.1155/2015/875961]</w:t>
      </w:r>
    </w:p>
    <w:p w14:paraId="3F90518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17 </w:t>
      </w:r>
      <w:r w:rsidRPr="009B2F9B">
        <w:rPr>
          <w:rFonts w:ascii="Book Antiqua" w:eastAsia="Book Antiqua" w:hAnsi="Book Antiqua" w:cs="Book Antiqua"/>
          <w:b/>
          <w:bCs/>
          <w:color w:val="000000" w:themeColor="text1"/>
        </w:rPr>
        <w:t>Biri A</w:t>
      </w:r>
      <w:r w:rsidRPr="009B2F9B">
        <w:rPr>
          <w:rFonts w:ascii="Book Antiqua" w:eastAsia="Book Antiqua" w:hAnsi="Book Antiqua" w:cs="Book Antiqua"/>
          <w:color w:val="000000" w:themeColor="text1"/>
        </w:rPr>
        <w:t xml:space="preserve">, Onan A, </w:t>
      </w:r>
      <w:proofErr w:type="spellStart"/>
      <w:r w:rsidRPr="009B2F9B">
        <w:rPr>
          <w:rFonts w:ascii="Book Antiqua" w:eastAsia="Book Antiqua" w:hAnsi="Book Antiqua" w:cs="Book Antiqua"/>
          <w:color w:val="000000" w:themeColor="text1"/>
        </w:rPr>
        <w:t>Devrim</w:t>
      </w:r>
      <w:proofErr w:type="spellEnd"/>
      <w:r w:rsidRPr="009B2F9B">
        <w:rPr>
          <w:rFonts w:ascii="Book Antiqua" w:eastAsia="Book Antiqua" w:hAnsi="Book Antiqua" w:cs="Book Antiqua"/>
          <w:color w:val="000000" w:themeColor="text1"/>
        </w:rPr>
        <w:t xml:space="preserve"> E, </w:t>
      </w:r>
      <w:proofErr w:type="spellStart"/>
      <w:r w:rsidRPr="009B2F9B">
        <w:rPr>
          <w:rFonts w:ascii="Book Antiqua" w:eastAsia="Book Antiqua" w:hAnsi="Book Antiqua" w:cs="Book Antiqua"/>
          <w:color w:val="000000" w:themeColor="text1"/>
        </w:rPr>
        <w:t>Babacan</w:t>
      </w:r>
      <w:proofErr w:type="spellEnd"/>
      <w:r w:rsidRPr="009B2F9B">
        <w:rPr>
          <w:rFonts w:ascii="Book Antiqua" w:eastAsia="Book Antiqua" w:hAnsi="Book Antiqua" w:cs="Book Antiqua"/>
          <w:color w:val="000000" w:themeColor="text1"/>
        </w:rPr>
        <w:t xml:space="preserve"> F, </w:t>
      </w:r>
      <w:proofErr w:type="spellStart"/>
      <w:r w:rsidRPr="009B2F9B">
        <w:rPr>
          <w:rFonts w:ascii="Book Antiqua" w:eastAsia="Book Antiqua" w:hAnsi="Book Antiqua" w:cs="Book Antiqua"/>
          <w:color w:val="000000" w:themeColor="text1"/>
        </w:rPr>
        <w:t>Kavutcu</w:t>
      </w:r>
      <w:proofErr w:type="spellEnd"/>
      <w:r w:rsidRPr="009B2F9B">
        <w:rPr>
          <w:rFonts w:ascii="Book Antiqua" w:eastAsia="Book Antiqua" w:hAnsi="Book Antiqua" w:cs="Book Antiqua"/>
          <w:color w:val="000000" w:themeColor="text1"/>
        </w:rPr>
        <w:t xml:space="preserve"> M, </w:t>
      </w:r>
      <w:proofErr w:type="spellStart"/>
      <w:r w:rsidRPr="009B2F9B">
        <w:rPr>
          <w:rFonts w:ascii="Book Antiqua" w:eastAsia="Book Antiqua" w:hAnsi="Book Antiqua" w:cs="Book Antiqua"/>
          <w:color w:val="000000" w:themeColor="text1"/>
        </w:rPr>
        <w:t>Durak</w:t>
      </w:r>
      <w:proofErr w:type="spellEnd"/>
      <w:r w:rsidRPr="009B2F9B">
        <w:rPr>
          <w:rFonts w:ascii="Book Antiqua" w:eastAsia="Book Antiqua" w:hAnsi="Book Antiqua" w:cs="Book Antiqua"/>
          <w:color w:val="000000" w:themeColor="text1"/>
        </w:rPr>
        <w:t xml:space="preserve"> I. Oxidant status in maternal and cord plasma and placental tissue in gestational diabetes. </w:t>
      </w:r>
      <w:r w:rsidRPr="009B2F9B">
        <w:rPr>
          <w:rFonts w:ascii="Book Antiqua" w:eastAsia="Book Antiqua" w:hAnsi="Book Antiqua" w:cs="Book Antiqua"/>
          <w:i/>
          <w:iCs/>
          <w:color w:val="000000" w:themeColor="text1"/>
        </w:rPr>
        <w:t>Placenta</w:t>
      </w:r>
      <w:r w:rsidRPr="009B2F9B">
        <w:rPr>
          <w:rFonts w:ascii="Book Antiqua" w:eastAsia="Book Antiqua" w:hAnsi="Book Antiqua" w:cs="Book Antiqua"/>
          <w:color w:val="000000" w:themeColor="text1"/>
        </w:rPr>
        <w:t xml:space="preserve"> 2006; </w:t>
      </w:r>
      <w:r w:rsidRPr="009B2F9B">
        <w:rPr>
          <w:rFonts w:ascii="Book Antiqua" w:eastAsia="Book Antiqua" w:hAnsi="Book Antiqua" w:cs="Book Antiqua"/>
          <w:b/>
          <w:bCs/>
          <w:color w:val="000000" w:themeColor="text1"/>
        </w:rPr>
        <w:t>27</w:t>
      </w:r>
      <w:r w:rsidRPr="009B2F9B">
        <w:rPr>
          <w:rFonts w:ascii="Book Antiqua" w:eastAsia="Book Antiqua" w:hAnsi="Book Antiqua" w:cs="Book Antiqua"/>
          <w:color w:val="000000" w:themeColor="text1"/>
        </w:rPr>
        <w:t>: 327-332 [PMID: 16338477 DOI: 10.1016/j.placenta.2005.01.002]</w:t>
      </w:r>
    </w:p>
    <w:p w14:paraId="1E944FAF"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18 </w:t>
      </w:r>
      <w:r w:rsidRPr="009B2F9B">
        <w:rPr>
          <w:rFonts w:ascii="Book Antiqua" w:eastAsia="Book Antiqua" w:hAnsi="Book Antiqua" w:cs="Book Antiqua"/>
          <w:b/>
          <w:bCs/>
          <w:color w:val="000000" w:themeColor="text1"/>
        </w:rPr>
        <w:t>Yu T</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Robotham</w:t>
      </w:r>
      <w:proofErr w:type="spellEnd"/>
      <w:r w:rsidRPr="009B2F9B">
        <w:rPr>
          <w:rFonts w:ascii="Book Antiqua" w:eastAsia="Book Antiqua" w:hAnsi="Book Antiqua" w:cs="Book Antiqua"/>
          <w:color w:val="000000" w:themeColor="text1"/>
        </w:rPr>
        <w:t xml:space="preserve"> JL, Yoon Y. Increased production of reactive oxygen species in hyperglycemic conditions requires dynamic change of mitochondrial morphology. </w:t>
      </w:r>
      <w:r w:rsidRPr="009B2F9B">
        <w:rPr>
          <w:rFonts w:ascii="Book Antiqua" w:eastAsia="Book Antiqua" w:hAnsi="Book Antiqua" w:cs="Book Antiqua"/>
          <w:i/>
          <w:iCs/>
          <w:color w:val="000000" w:themeColor="text1"/>
        </w:rPr>
        <w:t xml:space="preserve">Proc Natl </w:t>
      </w:r>
      <w:proofErr w:type="spellStart"/>
      <w:r w:rsidRPr="009B2F9B">
        <w:rPr>
          <w:rFonts w:ascii="Book Antiqua" w:eastAsia="Book Antiqua" w:hAnsi="Book Antiqua" w:cs="Book Antiqua"/>
          <w:i/>
          <w:iCs/>
          <w:color w:val="000000" w:themeColor="text1"/>
        </w:rPr>
        <w:t>Acad</w:t>
      </w:r>
      <w:proofErr w:type="spellEnd"/>
      <w:r w:rsidRPr="009B2F9B">
        <w:rPr>
          <w:rFonts w:ascii="Book Antiqua" w:eastAsia="Book Antiqua" w:hAnsi="Book Antiqua" w:cs="Book Antiqua"/>
          <w:i/>
          <w:iCs/>
          <w:color w:val="000000" w:themeColor="text1"/>
        </w:rPr>
        <w:t xml:space="preserve"> Sci U S A</w:t>
      </w:r>
      <w:r w:rsidRPr="009B2F9B">
        <w:rPr>
          <w:rFonts w:ascii="Book Antiqua" w:eastAsia="Book Antiqua" w:hAnsi="Book Antiqua" w:cs="Book Antiqua"/>
          <w:color w:val="000000" w:themeColor="text1"/>
        </w:rPr>
        <w:t xml:space="preserve"> 2006; </w:t>
      </w:r>
      <w:r w:rsidRPr="009B2F9B">
        <w:rPr>
          <w:rFonts w:ascii="Book Antiqua" w:eastAsia="Book Antiqua" w:hAnsi="Book Antiqua" w:cs="Book Antiqua"/>
          <w:b/>
          <w:bCs/>
          <w:color w:val="000000" w:themeColor="text1"/>
        </w:rPr>
        <w:t>103</w:t>
      </w:r>
      <w:r w:rsidRPr="009B2F9B">
        <w:rPr>
          <w:rFonts w:ascii="Book Antiqua" w:eastAsia="Book Antiqua" w:hAnsi="Book Antiqua" w:cs="Book Antiqua"/>
          <w:color w:val="000000" w:themeColor="text1"/>
        </w:rPr>
        <w:t>: 2653-2658 [PMID: 16477035 DOI: 10.1073/pnas.0511154103]</w:t>
      </w:r>
    </w:p>
    <w:p w14:paraId="3AC1A36C"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19 </w:t>
      </w:r>
      <w:r w:rsidRPr="009B2F9B">
        <w:rPr>
          <w:rFonts w:ascii="Book Antiqua" w:eastAsia="Book Antiqua" w:hAnsi="Book Antiqua" w:cs="Book Antiqua"/>
          <w:b/>
          <w:bCs/>
          <w:color w:val="000000" w:themeColor="text1"/>
        </w:rPr>
        <w:t>Sarina</w:t>
      </w:r>
      <w:r w:rsidRPr="009B2F9B">
        <w:rPr>
          <w:rFonts w:ascii="Book Antiqua" w:eastAsia="Book Antiqua" w:hAnsi="Book Antiqua" w:cs="Book Antiqua"/>
          <w:color w:val="000000" w:themeColor="text1"/>
        </w:rPr>
        <w:t xml:space="preserve">, Li DF, Feng ZQ, Du J, Zhao WH, Huang N, Jia JC, Wu ZY, </w:t>
      </w:r>
      <w:proofErr w:type="spellStart"/>
      <w:r w:rsidRPr="009B2F9B">
        <w:rPr>
          <w:rFonts w:ascii="Book Antiqua" w:eastAsia="Book Antiqua" w:hAnsi="Book Antiqua" w:cs="Book Antiqua"/>
          <w:color w:val="000000" w:themeColor="text1"/>
        </w:rPr>
        <w:t>Alamusi</w:t>
      </w:r>
      <w:proofErr w:type="spellEnd"/>
      <w:r w:rsidRPr="009B2F9B">
        <w:rPr>
          <w:rFonts w:ascii="Book Antiqua" w:eastAsia="Book Antiqua" w:hAnsi="Book Antiqua" w:cs="Book Antiqua"/>
          <w:color w:val="000000" w:themeColor="text1"/>
        </w:rPr>
        <w:t xml:space="preserve">, Wang YY, Ji XL, Yu L. Mechanism of Placenta Damage in Gestational Diabetes Mellitus by Investigating TXNIP of Patient Samples and Gene Functional Research in Cell Line. </w:t>
      </w:r>
      <w:r w:rsidRPr="009B2F9B">
        <w:rPr>
          <w:rFonts w:ascii="Book Antiqua" w:eastAsia="Book Antiqua" w:hAnsi="Book Antiqua" w:cs="Book Antiqua"/>
          <w:i/>
          <w:iCs/>
          <w:color w:val="000000" w:themeColor="text1"/>
        </w:rPr>
        <w:t xml:space="preserve">Diabetes </w:t>
      </w:r>
      <w:proofErr w:type="spellStart"/>
      <w:r w:rsidRPr="009B2F9B">
        <w:rPr>
          <w:rFonts w:ascii="Book Antiqua" w:eastAsia="Book Antiqua" w:hAnsi="Book Antiqua" w:cs="Book Antiqua"/>
          <w:i/>
          <w:iCs/>
          <w:color w:val="000000" w:themeColor="text1"/>
        </w:rPr>
        <w:t>Ther</w:t>
      </w:r>
      <w:proofErr w:type="spellEnd"/>
      <w:r w:rsidRPr="009B2F9B">
        <w:rPr>
          <w:rFonts w:ascii="Book Antiqua" w:eastAsia="Book Antiqua" w:hAnsi="Book Antiqua" w:cs="Book Antiqua"/>
          <w:color w:val="000000" w:themeColor="text1"/>
        </w:rPr>
        <w:t xml:space="preserve"> 2019; </w:t>
      </w:r>
      <w:r w:rsidRPr="009B2F9B">
        <w:rPr>
          <w:rFonts w:ascii="Book Antiqua" w:eastAsia="Book Antiqua" w:hAnsi="Book Antiqua" w:cs="Book Antiqua"/>
          <w:b/>
          <w:bCs/>
          <w:color w:val="000000" w:themeColor="text1"/>
        </w:rPr>
        <w:t>10</w:t>
      </w:r>
      <w:r w:rsidRPr="009B2F9B">
        <w:rPr>
          <w:rFonts w:ascii="Book Antiqua" w:eastAsia="Book Antiqua" w:hAnsi="Book Antiqua" w:cs="Book Antiqua"/>
          <w:color w:val="000000" w:themeColor="text1"/>
        </w:rPr>
        <w:t>: 2265-2288 [PMID: 31654346 DOI: 10.1007/s13300-019-00713-z]</w:t>
      </w:r>
    </w:p>
    <w:p w14:paraId="31A73E9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20 </w:t>
      </w:r>
      <w:r w:rsidRPr="009B2F9B">
        <w:rPr>
          <w:rFonts w:ascii="Book Antiqua" w:eastAsia="Book Antiqua" w:hAnsi="Book Antiqua" w:cs="Book Antiqua"/>
          <w:b/>
          <w:bCs/>
          <w:color w:val="000000" w:themeColor="text1"/>
        </w:rPr>
        <w:t>Fisher JJ</w:t>
      </w:r>
      <w:r w:rsidRPr="009B2F9B">
        <w:rPr>
          <w:rFonts w:ascii="Book Antiqua" w:eastAsia="Book Antiqua" w:hAnsi="Book Antiqua" w:cs="Book Antiqua"/>
          <w:color w:val="000000" w:themeColor="text1"/>
        </w:rPr>
        <w:t>, McKeating DR, Cuffe JS, Bianco-</w:t>
      </w:r>
      <w:proofErr w:type="spellStart"/>
      <w:r w:rsidRPr="009B2F9B">
        <w:rPr>
          <w:rFonts w:ascii="Book Antiqua" w:eastAsia="Book Antiqua" w:hAnsi="Book Antiqua" w:cs="Book Antiqua"/>
          <w:color w:val="000000" w:themeColor="text1"/>
        </w:rPr>
        <w:t>Miotto</w:t>
      </w:r>
      <w:proofErr w:type="spellEnd"/>
      <w:r w:rsidRPr="009B2F9B">
        <w:rPr>
          <w:rFonts w:ascii="Book Antiqua" w:eastAsia="Book Antiqua" w:hAnsi="Book Antiqua" w:cs="Book Antiqua"/>
          <w:color w:val="000000" w:themeColor="text1"/>
        </w:rPr>
        <w:t xml:space="preserve"> T, Holland OJ, Perkins AV. Proteomic Analysis of Placental Mitochondria Following Trophoblast Differentiation. </w:t>
      </w:r>
      <w:r w:rsidRPr="009B2F9B">
        <w:rPr>
          <w:rFonts w:ascii="Book Antiqua" w:eastAsia="Book Antiqua" w:hAnsi="Book Antiqua" w:cs="Book Antiqua"/>
          <w:i/>
          <w:iCs/>
          <w:color w:val="000000" w:themeColor="text1"/>
        </w:rPr>
        <w:t xml:space="preserve">Front </w:t>
      </w:r>
      <w:proofErr w:type="spellStart"/>
      <w:r w:rsidRPr="009B2F9B">
        <w:rPr>
          <w:rFonts w:ascii="Book Antiqua" w:eastAsia="Book Antiqua" w:hAnsi="Book Antiqua" w:cs="Book Antiqua"/>
          <w:i/>
          <w:iCs/>
          <w:color w:val="000000" w:themeColor="text1"/>
        </w:rPr>
        <w:t>Physiol</w:t>
      </w:r>
      <w:proofErr w:type="spellEnd"/>
      <w:r w:rsidRPr="009B2F9B">
        <w:rPr>
          <w:rFonts w:ascii="Book Antiqua" w:eastAsia="Book Antiqua" w:hAnsi="Book Antiqua" w:cs="Book Antiqua"/>
          <w:color w:val="000000" w:themeColor="text1"/>
        </w:rPr>
        <w:t xml:space="preserve"> 2019; </w:t>
      </w:r>
      <w:r w:rsidRPr="009B2F9B">
        <w:rPr>
          <w:rFonts w:ascii="Book Antiqua" w:eastAsia="Book Antiqua" w:hAnsi="Book Antiqua" w:cs="Book Antiqua"/>
          <w:b/>
          <w:bCs/>
          <w:color w:val="000000" w:themeColor="text1"/>
        </w:rPr>
        <w:t>10</w:t>
      </w:r>
      <w:r w:rsidRPr="009B2F9B">
        <w:rPr>
          <w:rFonts w:ascii="Book Antiqua" w:eastAsia="Book Antiqua" w:hAnsi="Book Antiqua" w:cs="Book Antiqua"/>
          <w:color w:val="000000" w:themeColor="text1"/>
        </w:rPr>
        <w:t>: 1536 [PMID: 31920727 DOI: 10.3389/fphys.2019.01536]</w:t>
      </w:r>
    </w:p>
    <w:p w14:paraId="78186D28"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21 </w:t>
      </w:r>
      <w:r w:rsidRPr="009B2F9B">
        <w:rPr>
          <w:rFonts w:ascii="Book Antiqua" w:eastAsia="Book Antiqua" w:hAnsi="Book Antiqua" w:cs="Book Antiqua"/>
          <w:b/>
          <w:bCs/>
          <w:color w:val="000000" w:themeColor="text1"/>
        </w:rPr>
        <w:t>Murphy MP</w:t>
      </w:r>
      <w:r w:rsidRPr="009B2F9B">
        <w:rPr>
          <w:rFonts w:ascii="Book Antiqua" w:eastAsia="Book Antiqua" w:hAnsi="Book Antiqua" w:cs="Book Antiqua"/>
          <w:color w:val="000000" w:themeColor="text1"/>
        </w:rPr>
        <w:t xml:space="preserve">, Hartley RC. Mitochondria as a therapeutic target for common pathologies. </w:t>
      </w:r>
      <w:r w:rsidRPr="009B2F9B">
        <w:rPr>
          <w:rFonts w:ascii="Book Antiqua" w:eastAsia="Book Antiqua" w:hAnsi="Book Antiqua" w:cs="Book Antiqua"/>
          <w:i/>
          <w:iCs/>
          <w:color w:val="000000" w:themeColor="text1"/>
        </w:rPr>
        <w:t xml:space="preserve">Nat Rev Drug </w:t>
      </w:r>
      <w:proofErr w:type="spellStart"/>
      <w:r w:rsidRPr="009B2F9B">
        <w:rPr>
          <w:rFonts w:ascii="Book Antiqua" w:eastAsia="Book Antiqua" w:hAnsi="Book Antiqua" w:cs="Book Antiqua"/>
          <w:i/>
          <w:iCs/>
          <w:color w:val="000000" w:themeColor="text1"/>
        </w:rPr>
        <w:t>Discov</w:t>
      </w:r>
      <w:proofErr w:type="spellEnd"/>
      <w:r w:rsidRPr="009B2F9B">
        <w:rPr>
          <w:rFonts w:ascii="Book Antiqua" w:eastAsia="Book Antiqua" w:hAnsi="Book Antiqua" w:cs="Book Antiqua"/>
          <w:color w:val="000000" w:themeColor="text1"/>
        </w:rPr>
        <w:t xml:space="preserve"> 2018; </w:t>
      </w:r>
      <w:r w:rsidRPr="009B2F9B">
        <w:rPr>
          <w:rFonts w:ascii="Book Antiqua" w:eastAsia="Book Antiqua" w:hAnsi="Book Antiqua" w:cs="Book Antiqua"/>
          <w:b/>
          <w:bCs/>
          <w:color w:val="000000" w:themeColor="text1"/>
        </w:rPr>
        <w:t>17</w:t>
      </w:r>
      <w:r w:rsidRPr="009B2F9B">
        <w:rPr>
          <w:rFonts w:ascii="Book Antiqua" w:eastAsia="Book Antiqua" w:hAnsi="Book Antiqua" w:cs="Book Antiqua"/>
          <w:color w:val="000000" w:themeColor="text1"/>
        </w:rPr>
        <w:t>: 865-886 [PMID: 30393373 DOI: 10.1038/nrd.2018.174]</w:t>
      </w:r>
    </w:p>
    <w:p w14:paraId="5C209CF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22 </w:t>
      </w:r>
      <w:proofErr w:type="spellStart"/>
      <w:r w:rsidRPr="009B2F9B">
        <w:rPr>
          <w:rFonts w:ascii="Book Antiqua" w:eastAsia="Book Antiqua" w:hAnsi="Book Antiqua" w:cs="Book Antiqua"/>
          <w:b/>
          <w:bCs/>
          <w:color w:val="000000" w:themeColor="text1"/>
        </w:rPr>
        <w:t>Hummasti</w:t>
      </w:r>
      <w:proofErr w:type="spellEnd"/>
      <w:r w:rsidRPr="009B2F9B">
        <w:rPr>
          <w:rFonts w:ascii="Book Antiqua" w:eastAsia="Book Antiqua" w:hAnsi="Book Antiqua" w:cs="Book Antiqua"/>
          <w:b/>
          <w:bCs/>
          <w:color w:val="000000" w:themeColor="text1"/>
        </w:rPr>
        <w:t xml:space="preserve"> S</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Hotamisligil</w:t>
      </w:r>
      <w:proofErr w:type="spellEnd"/>
      <w:r w:rsidRPr="009B2F9B">
        <w:rPr>
          <w:rFonts w:ascii="Book Antiqua" w:eastAsia="Book Antiqua" w:hAnsi="Book Antiqua" w:cs="Book Antiqua"/>
          <w:color w:val="000000" w:themeColor="text1"/>
        </w:rPr>
        <w:t xml:space="preserve"> GS. Endoplasmic reticulum stress and inflammation in obesity and diabetes. </w:t>
      </w:r>
      <w:r w:rsidRPr="009B2F9B">
        <w:rPr>
          <w:rFonts w:ascii="Book Antiqua" w:eastAsia="Book Antiqua" w:hAnsi="Book Antiqua" w:cs="Book Antiqua"/>
          <w:i/>
          <w:iCs/>
          <w:color w:val="000000" w:themeColor="text1"/>
        </w:rPr>
        <w:t>Circ Res</w:t>
      </w:r>
      <w:r w:rsidRPr="009B2F9B">
        <w:rPr>
          <w:rFonts w:ascii="Book Antiqua" w:eastAsia="Book Antiqua" w:hAnsi="Book Antiqua" w:cs="Book Antiqua"/>
          <w:color w:val="000000" w:themeColor="text1"/>
        </w:rPr>
        <w:t xml:space="preserve"> 2010; </w:t>
      </w:r>
      <w:r w:rsidRPr="009B2F9B">
        <w:rPr>
          <w:rFonts w:ascii="Book Antiqua" w:eastAsia="Book Antiqua" w:hAnsi="Book Antiqua" w:cs="Book Antiqua"/>
          <w:b/>
          <w:bCs/>
          <w:color w:val="000000" w:themeColor="text1"/>
        </w:rPr>
        <w:t>107</w:t>
      </w:r>
      <w:r w:rsidRPr="009B2F9B">
        <w:rPr>
          <w:rFonts w:ascii="Book Antiqua" w:eastAsia="Book Antiqua" w:hAnsi="Book Antiqua" w:cs="Book Antiqua"/>
          <w:color w:val="000000" w:themeColor="text1"/>
        </w:rPr>
        <w:t>: 579-591 [PMID: 20814028 DOI: 10.1161/CIRCRESAHA.110.225698]</w:t>
      </w:r>
    </w:p>
    <w:p w14:paraId="6A330FFD" w14:textId="1278473B"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23 </w:t>
      </w:r>
      <w:proofErr w:type="spellStart"/>
      <w:r w:rsidRPr="009B2F9B">
        <w:rPr>
          <w:rFonts w:ascii="Book Antiqua" w:eastAsia="Book Antiqua" w:hAnsi="Book Antiqua" w:cs="Book Antiqua"/>
          <w:b/>
          <w:bCs/>
          <w:color w:val="000000" w:themeColor="text1"/>
        </w:rPr>
        <w:t>Chaube</w:t>
      </w:r>
      <w:proofErr w:type="spellEnd"/>
      <w:r w:rsidRPr="009B2F9B">
        <w:rPr>
          <w:rFonts w:ascii="Book Antiqua" w:eastAsia="Book Antiqua" w:hAnsi="Book Antiqua" w:cs="Book Antiqua"/>
          <w:b/>
          <w:bCs/>
          <w:color w:val="000000" w:themeColor="text1"/>
        </w:rPr>
        <w:t xml:space="preserve"> R</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Werstuck</w:t>
      </w:r>
      <w:proofErr w:type="spellEnd"/>
      <w:r w:rsidRPr="009B2F9B">
        <w:rPr>
          <w:rFonts w:ascii="Book Antiqua" w:eastAsia="Book Antiqua" w:hAnsi="Book Antiqua" w:cs="Book Antiqua"/>
          <w:color w:val="000000" w:themeColor="text1"/>
        </w:rPr>
        <w:t xml:space="preserve"> GH. Mitochondrial ROS </w:t>
      </w:r>
      <w:r w:rsidR="00742CB3" w:rsidRPr="009B2F9B">
        <w:rPr>
          <w:rFonts w:ascii="Book Antiqua" w:eastAsia="Book Antiqua" w:hAnsi="Book Antiqua" w:cs="Book Antiqua"/>
          <w:color w:val="000000" w:themeColor="text1"/>
        </w:rPr>
        <w:t>versus</w:t>
      </w:r>
      <w:r w:rsidR="00742CB3" w:rsidRPr="009B2F9B">
        <w:rPr>
          <w:rFonts w:ascii="Book Antiqua" w:eastAsia="Book Antiqua" w:hAnsi="Book Antiqua" w:cs="Book Antiqua"/>
          <w:i/>
          <w:iCs/>
          <w:color w:val="000000" w:themeColor="text1"/>
        </w:rPr>
        <w:t xml:space="preserve"> </w:t>
      </w:r>
      <w:r w:rsidRPr="009B2F9B">
        <w:rPr>
          <w:rFonts w:ascii="Book Antiqua" w:eastAsia="Book Antiqua" w:hAnsi="Book Antiqua" w:cs="Book Antiqua"/>
          <w:color w:val="000000" w:themeColor="text1"/>
        </w:rPr>
        <w:t xml:space="preserve">ER ROS: Which Comes First in Myocardial Calcium Dysregulation? </w:t>
      </w:r>
      <w:r w:rsidRPr="009B2F9B">
        <w:rPr>
          <w:rFonts w:ascii="Book Antiqua" w:eastAsia="Book Antiqua" w:hAnsi="Book Antiqua" w:cs="Book Antiqua"/>
          <w:i/>
          <w:iCs/>
          <w:color w:val="000000" w:themeColor="text1"/>
        </w:rPr>
        <w:t>Front Cardiovasc Med</w:t>
      </w:r>
      <w:r w:rsidRPr="009B2F9B">
        <w:rPr>
          <w:rFonts w:ascii="Book Antiqua" w:eastAsia="Book Antiqua" w:hAnsi="Book Antiqua" w:cs="Book Antiqua"/>
          <w:color w:val="000000" w:themeColor="text1"/>
        </w:rPr>
        <w:t xml:space="preserve"> 2016; </w:t>
      </w:r>
      <w:r w:rsidRPr="009B2F9B">
        <w:rPr>
          <w:rFonts w:ascii="Book Antiqua" w:eastAsia="Book Antiqua" w:hAnsi="Book Antiqua" w:cs="Book Antiqua"/>
          <w:b/>
          <w:bCs/>
          <w:color w:val="000000" w:themeColor="text1"/>
        </w:rPr>
        <w:t>3</w:t>
      </w:r>
      <w:r w:rsidRPr="009B2F9B">
        <w:rPr>
          <w:rFonts w:ascii="Book Antiqua" w:eastAsia="Book Antiqua" w:hAnsi="Book Antiqua" w:cs="Book Antiqua"/>
          <w:color w:val="000000" w:themeColor="text1"/>
        </w:rPr>
        <w:t>: 36 [PMID: 27777931 DOI: 10.3389/fcvm.2016.00036]</w:t>
      </w:r>
    </w:p>
    <w:p w14:paraId="43F94FB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24 </w:t>
      </w:r>
      <w:proofErr w:type="spellStart"/>
      <w:r w:rsidRPr="009B2F9B">
        <w:rPr>
          <w:rFonts w:ascii="Book Antiqua" w:eastAsia="Book Antiqua" w:hAnsi="Book Antiqua" w:cs="Book Antiqua"/>
          <w:b/>
          <w:bCs/>
          <w:color w:val="000000" w:themeColor="text1"/>
        </w:rPr>
        <w:t>Cawyer</w:t>
      </w:r>
      <w:proofErr w:type="spellEnd"/>
      <w:r w:rsidRPr="009B2F9B">
        <w:rPr>
          <w:rFonts w:ascii="Book Antiqua" w:eastAsia="Book Antiqua" w:hAnsi="Book Antiqua" w:cs="Book Antiqua"/>
          <w:b/>
          <w:bCs/>
          <w:color w:val="000000" w:themeColor="text1"/>
        </w:rPr>
        <w:t xml:space="preserve"> CR</w:t>
      </w:r>
      <w:r w:rsidRPr="009B2F9B">
        <w:rPr>
          <w:rFonts w:ascii="Book Antiqua" w:eastAsia="Book Antiqua" w:hAnsi="Book Antiqua" w:cs="Book Antiqua"/>
          <w:color w:val="000000" w:themeColor="text1"/>
        </w:rPr>
        <w:t xml:space="preserve">, Horvat D, Leonard D, Allen SR, Jones RO, </w:t>
      </w:r>
      <w:proofErr w:type="spellStart"/>
      <w:r w:rsidRPr="009B2F9B">
        <w:rPr>
          <w:rFonts w:ascii="Book Antiqua" w:eastAsia="Book Antiqua" w:hAnsi="Book Antiqua" w:cs="Book Antiqua"/>
          <w:color w:val="000000" w:themeColor="text1"/>
        </w:rPr>
        <w:t>Zawieja</w:t>
      </w:r>
      <w:proofErr w:type="spellEnd"/>
      <w:r w:rsidRPr="009B2F9B">
        <w:rPr>
          <w:rFonts w:ascii="Book Antiqua" w:eastAsia="Book Antiqua" w:hAnsi="Book Antiqua" w:cs="Book Antiqua"/>
          <w:color w:val="000000" w:themeColor="text1"/>
        </w:rPr>
        <w:t xml:space="preserve"> DC, Kuehl TJ, Uddin MN. Hyperglycemia impairs cytotrophoblast function </w:t>
      </w:r>
      <w:r w:rsidRPr="009B2F9B">
        <w:rPr>
          <w:rFonts w:ascii="Book Antiqua" w:eastAsia="Book Antiqua" w:hAnsi="Book Antiqua" w:cs="Book Antiqua"/>
          <w:i/>
          <w:iCs/>
          <w:color w:val="000000" w:themeColor="text1"/>
        </w:rPr>
        <w:t>via</w:t>
      </w:r>
      <w:r w:rsidRPr="009B2F9B">
        <w:rPr>
          <w:rFonts w:ascii="Book Antiqua" w:eastAsia="Book Antiqua" w:hAnsi="Book Antiqua" w:cs="Book Antiqua"/>
          <w:color w:val="000000" w:themeColor="text1"/>
        </w:rPr>
        <w:t xml:space="preserve"> stress signaling. </w:t>
      </w:r>
      <w:r w:rsidRPr="009B2F9B">
        <w:rPr>
          <w:rFonts w:ascii="Book Antiqua" w:eastAsia="Book Antiqua" w:hAnsi="Book Antiqua" w:cs="Book Antiqua"/>
          <w:i/>
          <w:iCs/>
          <w:color w:val="000000" w:themeColor="text1"/>
        </w:rPr>
        <w:t xml:space="preserve">Am J </w:t>
      </w:r>
      <w:proofErr w:type="spellStart"/>
      <w:r w:rsidRPr="009B2F9B">
        <w:rPr>
          <w:rFonts w:ascii="Book Antiqua" w:eastAsia="Book Antiqua" w:hAnsi="Book Antiqua" w:cs="Book Antiqua"/>
          <w:i/>
          <w:iCs/>
          <w:color w:val="000000" w:themeColor="text1"/>
        </w:rPr>
        <w:t>Obstet</w:t>
      </w:r>
      <w:proofErr w:type="spellEnd"/>
      <w:r w:rsidRPr="009B2F9B">
        <w:rPr>
          <w:rFonts w:ascii="Book Antiqua" w:eastAsia="Book Antiqua" w:hAnsi="Book Antiqua" w:cs="Book Antiqua"/>
          <w:i/>
          <w:iCs/>
          <w:color w:val="000000" w:themeColor="text1"/>
        </w:rPr>
        <w:t xml:space="preserve"> </w:t>
      </w:r>
      <w:proofErr w:type="spellStart"/>
      <w:r w:rsidRPr="009B2F9B">
        <w:rPr>
          <w:rFonts w:ascii="Book Antiqua" w:eastAsia="Book Antiqua" w:hAnsi="Book Antiqua" w:cs="Book Antiqua"/>
          <w:i/>
          <w:iCs/>
          <w:color w:val="000000" w:themeColor="text1"/>
        </w:rPr>
        <w:t>Gynecol</w:t>
      </w:r>
      <w:proofErr w:type="spellEnd"/>
      <w:r w:rsidRPr="009B2F9B">
        <w:rPr>
          <w:rFonts w:ascii="Book Antiqua" w:eastAsia="Book Antiqua" w:hAnsi="Book Antiqua" w:cs="Book Antiqua"/>
          <w:color w:val="000000" w:themeColor="text1"/>
        </w:rPr>
        <w:t xml:space="preserve"> 2014; </w:t>
      </w:r>
      <w:r w:rsidRPr="009B2F9B">
        <w:rPr>
          <w:rFonts w:ascii="Book Antiqua" w:eastAsia="Book Antiqua" w:hAnsi="Book Antiqua" w:cs="Book Antiqua"/>
          <w:b/>
          <w:bCs/>
          <w:color w:val="000000" w:themeColor="text1"/>
        </w:rPr>
        <w:t>211</w:t>
      </w:r>
      <w:r w:rsidRPr="009B2F9B">
        <w:rPr>
          <w:rFonts w:ascii="Book Antiqua" w:eastAsia="Book Antiqua" w:hAnsi="Book Antiqua" w:cs="Book Antiqua"/>
          <w:color w:val="000000" w:themeColor="text1"/>
        </w:rPr>
        <w:t>: 541.e1-541.e8 [PMID: 24793974 DOI: 10.1016/j.ajog.2014.04.033]</w:t>
      </w:r>
    </w:p>
    <w:p w14:paraId="4E736A5B"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25 </w:t>
      </w:r>
      <w:r w:rsidRPr="009B2F9B">
        <w:rPr>
          <w:rFonts w:ascii="Book Antiqua" w:eastAsia="Book Antiqua" w:hAnsi="Book Antiqua" w:cs="Book Antiqua"/>
          <w:b/>
          <w:bCs/>
          <w:color w:val="000000" w:themeColor="text1"/>
        </w:rPr>
        <w:t>Le ZY</w:t>
      </w:r>
      <w:r w:rsidRPr="009B2F9B">
        <w:rPr>
          <w:rFonts w:ascii="Book Antiqua" w:eastAsia="Book Antiqua" w:hAnsi="Book Antiqua" w:cs="Book Antiqua"/>
          <w:color w:val="000000" w:themeColor="text1"/>
        </w:rPr>
        <w:t xml:space="preserve">, Dong S, Zhang R, Cai XP, Gao A, Xiao R, Yu HL. Placental mitochondrial biogenesis and function was slightly changed by gestational hypercholesterolemia in full-term pregnant women. </w:t>
      </w:r>
      <w:r w:rsidRPr="009B2F9B">
        <w:rPr>
          <w:rFonts w:ascii="Book Antiqua" w:eastAsia="Book Antiqua" w:hAnsi="Book Antiqua" w:cs="Book Antiqua"/>
          <w:i/>
          <w:iCs/>
          <w:color w:val="000000" w:themeColor="text1"/>
        </w:rPr>
        <w:t xml:space="preserve">J Dev </w:t>
      </w:r>
      <w:proofErr w:type="spellStart"/>
      <w:r w:rsidRPr="009B2F9B">
        <w:rPr>
          <w:rFonts w:ascii="Book Antiqua" w:eastAsia="Book Antiqua" w:hAnsi="Book Antiqua" w:cs="Book Antiqua"/>
          <w:i/>
          <w:iCs/>
          <w:color w:val="000000" w:themeColor="text1"/>
        </w:rPr>
        <w:t>Orig</w:t>
      </w:r>
      <w:proofErr w:type="spellEnd"/>
      <w:r w:rsidRPr="009B2F9B">
        <w:rPr>
          <w:rFonts w:ascii="Book Antiqua" w:eastAsia="Book Antiqua" w:hAnsi="Book Antiqua" w:cs="Book Antiqua"/>
          <w:i/>
          <w:iCs/>
          <w:color w:val="000000" w:themeColor="text1"/>
        </w:rPr>
        <w:t xml:space="preserve"> Health Dis</w:t>
      </w:r>
      <w:r w:rsidRPr="009B2F9B">
        <w:rPr>
          <w:rFonts w:ascii="Book Antiqua" w:eastAsia="Book Antiqua" w:hAnsi="Book Antiqua" w:cs="Book Antiqua"/>
          <w:color w:val="000000" w:themeColor="text1"/>
        </w:rPr>
        <w:t xml:space="preserve"> 2018; </w:t>
      </w:r>
      <w:r w:rsidRPr="009B2F9B">
        <w:rPr>
          <w:rFonts w:ascii="Book Antiqua" w:eastAsia="Book Antiqua" w:hAnsi="Book Antiqua" w:cs="Book Antiqua"/>
          <w:b/>
          <w:bCs/>
          <w:color w:val="000000" w:themeColor="text1"/>
        </w:rPr>
        <w:t>9</w:t>
      </w:r>
      <w:r w:rsidRPr="009B2F9B">
        <w:rPr>
          <w:rFonts w:ascii="Book Antiqua" w:eastAsia="Book Antiqua" w:hAnsi="Book Antiqua" w:cs="Book Antiqua"/>
          <w:color w:val="000000" w:themeColor="text1"/>
        </w:rPr>
        <w:t>: 395-400 [PMID: 29501074 DOI: 10.1017/S2040174418000077]</w:t>
      </w:r>
    </w:p>
    <w:p w14:paraId="3CC4073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26 </w:t>
      </w:r>
      <w:r w:rsidRPr="009B2F9B">
        <w:rPr>
          <w:rFonts w:ascii="Book Antiqua" w:eastAsia="Book Antiqua" w:hAnsi="Book Antiqua" w:cs="Book Antiqua"/>
          <w:b/>
          <w:bCs/>
          <w:color w:val="000000" w:themeColor="text1"/>
        </w:rPr>
        <w:t>Diaz-Morales N</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Rovira-Llopis</w:t>
      </w:r>
      <w:proofErr w:type="spellEnd"/>
      <w:r w:rsidRPr="009B2F9B">
        <w:rPr>
          <w:rFonts w:ascii="Book Antiqua" w:eastAsia="Book Antiqua" w:hAnsi="Book Antiqua" w:cs="Book Antiqua"/>
          <w:color w:val="000000" w:themeColor="text1"/>
        </w:rPr>
        <w:t xml:space="preserve"> S, </w:t>
      </w:r>
      <w:proofErr w:type="spellStart"/>
      <w:r w:rsidRPr="009B2F9B">
        <w:rPr>
          <w:rFonts w:ascii="Book Antiqua" w:eastAsia="Book Antiqua" w:hAnsi="Book Antiqua" w:cs="Book Antiqua"/>
          <w:color w:val="000000" w:themeColor="text1"/>
        </w:rPr>
        <w:t>Bañuls</w:t>
      </w:r>
      <w:proofErr w:type="spellEnd"/>
      <w:r w:rsidRPr="009B2F9B">
        <w:rPr>
          <w:rFonts w:ascii="Book Antiqua" w:eastAsia="Book Antiqua" w:hAnsi="Book Antiqua" w:cs="Book Antiqua"/>
          <w:color w:val="000000" w:themeColor="text1"/>
        </w:rPr>
        <w:t xml:space="preserve"> C, </w:t>
      </w:r>
      <w:proofErr w:type="spellStart"/>
      <w:r w:rsidRPr="009B2F9B">
        <w:rPr>
          <w:rFonts w:ascii="Book Antiqua" w:eastAsia="Book Antiqua" w:hAnsi="Book Antiqua" w:cs="Book Antiqua"/>
          <w:color w:val="000000" w:themeColor="text1"/>
        </w:rPr>
        <w:t>Escribano</w:t>
      </w:r>
      <w:proofErr w:type="spellEnd"/>
      <w:r w:rsidRPr="009B2F9B">
        <w:rPr>
          <w:rFonts w:ascii="Book Antiqua" w:eastAsia="Book Antiqua" w:hAnsi="Book Antiqua" w:cs="Book Antiqua"/>
          <w:color w:val="000000" w:themeColor="text1"/>
        </w:rPr>
        <w:t xml:space="preserve">-Lopez I, de </w:t>
      </w:r>
      <w:proofErr w:type="spellStart"/>
      <w:r w:rsidRPr="009B2F9B">
        <w:rPr>
          <w:rFonts w:ascii="Book Antiqua" w:eastAsia="Book Antiqua" w:hAnsi="Book Antiqua" w:cs="Book Antiqua"/>
          <w:color w:val="000000" w:themeColor="text1"/>
        </w:rPr>
        <w:t>Marañon</w:t>
      </w:r>
      <w:proofErr w:type="spellEnd"/>
      <w:r w:rsidRPr="009B2F9B">
        <w:rPr>
          <w:rFonts w:ascii="Book Antiqua" w:eastAsia="Book Antiqua" w:hAnsi="Book Antiqua" w:cs="Book Antiqua"/>
          <w:color w:val="000000" w:themeColor="text1"/>
        </w:rPr>
        <w:t xml:space="preserve"> AM, Lopez-Domenech S, Orden S, Roldan-Torres I, Alvarez A, </w:t>
      </w:r>
      <w:proofErr w:type="spellStart"/>
      <w:r w:rsidRPr="009B2F9B">
        <w:rPr>
          <w:rFonts w:ascii="Book Antiqua" w:eastAsia="Book Antiqua" w:hAnsi="Book Antiqua" w:cs="Book Antiqua"/>
          <w:color w:val="000000" w:themeColor="text1"/>
        </w:rPr>
        <w:t>Veses</w:t>
      </w:r>
      <w:proofErr w:type="spellEnd"/>
      <w:r w:rsidRPr="009B2F9B">
        <w:rPr>
          <w:rFonts w:ascii="Book Antiqua" w:eastAsia="Book Antiqua" w:hAnsi="Book Antiqua" w:cs="Book Antiqua"/>
          <w:color w:val="000000" w:themeColor="text1"/>
        </w:rPr>
        <w:t xml:space="preserve"> S, </w:t>
      </w:r>
      <w:proofErr w:type="spellStart"/>
      <w:r w:rsidRPr="009B2F9B">
        <w:rPr>
          <w:rFonts w:ascii="Book Antiqua" w:eastAsia="Book Antiqua" w:hAnsi="Book Antiqua" w:cs="Book Antiqua"/>
          <w:color w:val="000000" w:themeColor="text1"/>
        </w:rPr>
        <w:t>Jover</w:t>
      </w:r>
      <w:proofErr w:type="spellEnd"/>
      <w:r w:rsidRPr="009B2F9B">
        <w:rPr>
          <w:rFonts w:ascii="Book Antiqua" w:eastAsia="Book Antiqua" w:hAnsi="Book Antiqua" w:cs="Book Antiqua"/>
          <w:color w:val="000000" w:themeColor="text1"/>
        </w:rPr>
        <w:t xml:space="preserve"> A, Rocha M, Hernandez-</w:t>
      </w:r>
      <w:proofErr w:type="spellStart"/>
      <w:r w:rsidRPr="009B2F9B">
        <w:rPr>
          <w:rFonts w:ascii="Book Antiqua" w:eastAsia="Book Antiqua" w:hAnsi="Book Antiqua" w:cs="Book Antiqua"/>
          <w:color w:val="000000" w:themeColor="text1"/>
        </w:rPr>
        <w:t>Mijares</w:t>
      </w:r>
      <w:proofErr w:type="spellEnd"/>
      <w:r w:rsidRPr="009B2F9B">
        <w:rPr>
          <w:rFonts w:ascii="Book Antiqua" w:eastAsia="Book Antiqua" w:hAnsi="Book Antiqua" w:cs="Book Antiqua"/>
          <w:color w:val="000000" w:themeColor="text1"/>
        </w:rPr>
        <w:t xml:space="preserve"> A, Victor VM. Are Mitochondrial Fusion and Fission Impaired in Leukocytes of Type 2 Diabetic Patients? </w:t>
      </w:r>
      <w:proofErr w:type="spellStart"/>
      <w:r w:rsidRPr="009B2F9B">
        <w:rPr>
          <w:rFonts w:ascii="Book Antiqua" w:eastAsia="Book Antiqua" w:hAnsi="Book Antiqua" w:cs="Book Antiqua"/>
          <w:i/>
          <w:iCs/>
          <w:color w:val="000000" w:themeColor="text1"/>
        </w:rPr>
        <w:t>Antioxid</w:t>
      </w:r>
      <w:proofErr w:type="spellEnd"/>
      <w:r w:rsidRPr="009B2F9B">
        <w:rPr>
          <w:rFonts w:ascii="Book Antiqua" w:eastAsia="Book Antiqua" w:hAnsi="Book Antiqua" w:cs="Book Antiqua"/>
          <w:i/>
          <w:iCs/>
          <w:color w:val="000000" w:themeColor="text1"/>
        </w:rPr>
        <w:t xml:space="preserve"> Redox Signal</w:t>
      </w:r>
      <w:r w:rsidRPr="009B2F9B">
        <w:rPr>
          <w:rFonts w:ascii="Book Antiqua" w:eastAsia="Book Antiqua" w:hAnsi="Book Antiqua" w:cs="Book Antiqua"/>
          <w:color w:val="000000" w:themeColor="text1"/>
        </w:rPr>
        <w:t xml:space="preserve"> 2016; </w:t>
      </w:r>
      <w:r w:rsidRPr="009B2F9B">
        <w:rPr>
          <w:rFonts w:ascii="Book Antiqua" w:eastAsia="Book Antiqua" w:hAnsi="Book Antiqua" w:cs="Book Antiqua"/>
          <w:b/>
          <w:bCs/>
          <w:color w:val="000000" w:themeColor="text1"/>
        </w:rPr>
        <w:t>25</w:t>
      </w:r>
      <w:r w:rsidRPr="009B2F9B">
        <w:rPr>
          <w:rFonts w:ascii="Book Antiqua" w:eastAsia="Book Antiqua" w:hAnsi="Book Antiqua" w:cs="Book Antiqua"/>
          <w:color w:val="000000" w:themeColor="text1"/>
        </w:rPr>
        <w:t>: 108-115 [PMID: 27043041 DOI: 10.1089/ars.2016.6707]</w:t>
      </w:r>
    </w:p>
    <w:p w14:paraId="4755A0DF"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27 </w:t>
      </w:r>
      <w:proofErr w:type="spellStart"/>
      <w:r w:rsidRPr="009B2F9B">
        <w:rPr>
          <w:rFonts w:ascii="Book Antiqua" w:eastAsia="Book Antiqua" w:hAnsi="Book Antiqua" w:cs="Book Antiqua"/>
          <w:b/>
          <w:bCs/>
          <w:color w:val="000000" w:themeColor="text1"/>
        </w:rPr>
        <w:t>Görlach</w:t>
      </w:r>
      <w:proofErr w:type="spellEnd"/>
      <w:r w:rsidRPr="009B2F9B">
        <w:rPr>
          <w:rFonts w:ascii="Book Antiqua" w:eastAsia="Book Antiqua" w:hAnsi="Book Antiqua" w:cs="Book Antiqua"/>
          <w:b/>
          <w:bCs/>
          <w:color w:val="000000" w:themeColor="text1"/>
        </w:rPr>
        <w:t xml:space="preserve"> A</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Dimova</w:t>
      </w:r>
      <w:proofErr w:type="spellEnd"/>
      <w:r w:rsidRPr="009B2F9B">
        <w:rPr>
          <w:rFonts w:ascii="Book Antiqua" w:eastAsia="Book Antiqua" w:hAnsi="Book Antiqua" w:cs="Book Antiqua"/>
          <w:color w:val="000000" w:themeColor="text1"/>
        </w:rPr>
        <w:t xml:space="preserve"> EY, Petry A, Martínez-Ruiz A, </w:t>
      </w:r>
      <w:proofErr w:type="spellStart"/>
      <w:r w:rsidRPr="009B2F9B">
        <w:rPr>
          <w:rFonts w:ascii="Book Antiqua" w:eastAsia="Book Antiqua" w:hAnsi="Book Antiqua" w:cs="Book Antiqua"/>
          <w:color w:val="000000" w:themeColor="text1"/>
        </w:rPr>
        <w:t>Hernansanz-Agustín</w:t>
      </w:r>
      <w:proofErr w:type="spellEnd"/>
      <w:r w:rsidRPr="009B2F9B">
        <w:rPr>
          <w:rFonts w:ascii="Book Antiqua" w:eastAsia="Book Antiqua" w:hAnsi="Book Antiqua" w:cs="Book Antiqua"/>
          <w:color w:val="000000" w:themeColor="text1"/>
        </w:rPr>
        <w:t xml:space="preserve"> P, </w:t>
      </w:r>
      <w:proofErr w:type="spellStart"/>
      <w:r w:rsidRPr="009B2F9B">
        <w:rPr>
          <w:rFonts w:ascii="Book Antiqua" w:eastAsia="Book Antiqua" w:hAnsi="Book Antiqua" w:cs="Book Antiqua"/>
          <w:color w:val="000000" w:themeColor="text1"/>
        </w:rPr>
        <w:t>Rolo</w:t>
      </w:r>
      <w:proofErr w:type="spellEnd"/>
      <w:r w:rsidRPr="009B2F9B">
        <w:rPr>
          <w:rFonts w:ascii="Book Antiqua" w:eastAsia="Book Antiqua" w:hAnsi="Book Antiqua" w:cs="Book Antiqua"/>
          <w:color w:val="000000" w:themeColor="text1"/>
        </w:rPr>
        <w:t xml:space="preserve"> AP, </w:t>
      </w:r>
      <w:proofErr w:type="spellStart"/>
      <w:r w:rsidRPr="009B2F9B">
        <w:rPr>
          <w:rFonts w:ascii="Book Antiqua" w:eastAsia="Book Antiqua" w:hAnsi="Book Antiqua" w:cs="Book Antiqua"/>
          <w:color w:val="000000" w:themeColor="text1"/>
        </w:rPr>
        <w:t>Palmeira</w:t>
      </w:r>
      <w:proofErr w:type="spellEnd"/>
      <w:r w:rsidRPr="009B2F9B">
        <w:rPr>
          <w:rFonts w:ascii="Book Antiqua" w:eastAsia="Book Antiqua" w:hAnsi="Book Antiqua" w:cs="Book Antiqua"/>
          <w:color w:val="000000" w:themeColor="text1"/>
        </w:rPr>
        <w:t xml:space="preserve"> CM, </w:t>
      </w:r>
      <w:proofErr w:type="spellStart"/>
      <w:r w:rsidRPr="009B2F9B">
        <w:rPr>
          <w:rFonts w:ascii="Book Antiqua" w:eastAsia="Book Antiqua" w:hAnsi="Book Antiqua" w:cs="Book Antiqua"/>
          <w:color w:val="000000" w:themeColor="text1"/>
        </w:rPr>
        <w:t>Kietzmann</w:t>
      </w:r>
      <w:proofErr w:type="spellEnd"/>
      <w:r w:rsidRPr="009B2F9B">
        <w:rPr>
          <w:rFonts w:ascii="Book Antiqua" w:eastAsia="Book Antiqua" w:hAnsi="Book Antiqua" w:cs="Book Antiqua"/>
          <w:color w:val="000000" w:themeColor="text1"/>
        </w:rPr>
        <w:t xml:space="preserve"> T. Reactive oxygen species, nutrition, hypoxia and diseases: Problems solved? </w:t>
      </w:r>
      <w:r w:rsidRPr="009B2F9B">
        <w:rPr>
          <w:rFonts w:ascii="Book Antiqua" w:eastAsia="Book Antiqua" w:hAnsi="Book Antiqua" w:cs="Book Antiqua"/>
          <w:i/>
          <w:iCs/>
          <w:color w:val="000000" w:themeColor="text1"/>
        </w:rPr>
        <w:t>Redox Biol</w:t>
      </w:r>
      <w:r w:rsidRPr="009B2F9B">
        <w:rPr>
          <w:rFonts w:ascii="Book Antiqua" w:eastAsia="Book Antiqua" w:hAnsi="Book Antiqua" w:cs="Book Antiqua"/>
          <w:color w:val="000000" w:themeColor="text1"/>
        </w:rPr>
        <w:t xml:space="preserve"> 2015; </w:t>
      </w:r>
      <w:r w:rsidRPr="009B2F9B">
        <w:rPr>
          <w:rFonts w:ascii="Book Antiqua" w:eastAsia="Book Antiqua" w:hAnsi="Book Antiqua" w:cs="Book Antiqua"/>
          <w:b/>
          <w:bCs/>
          <w:color w:val="000000" w:themeColor="text1"/>
        </w:rPr>
        <w:t>6</w:t>
      </w:r>
      <w:r w:rsidRPr="009B2F9B">
        <w:rPr>
          <w:rFonts w:ascii="Book Antiqua" w:eastAsia="Book Antiqua" w:hAnsi="Book Antiqua" w:cs="Book Antiqua"/>
          <w:color w:val="000000" w:themeColor="text1"/>
        </w:rPr>
        <w:t>: 372-385 [PMID: 26339717 DOI: 10.1016/j.redox.2015.08.016]</w:t>
      </w:r>
    </w:p>
    <w:p w14:paraId="3B09675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28 </w:t>
      </w:r>
      <w:r w:rsidRPr="009B2F9B">
        <w:rPr>
          <w:rFonts w:ascii="Book Antiqua" w:eastAsia="Book Antiqua" w:hAnsi="Book Antiqua" w:cs="Book Antiqua"/>
          <w:b/>
          <w:bCs/>
          <w:color w:val="000000" w:themeColor="text1"/>
        </w:rPr>
        <w:t>Fisher JJ</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Bartho</w:t>
      </w:r>
      <w:proofErr w:type="spellEnd"/>
      <w:r w:rsidRPr="009B2F9B">
        <w:rPr>
          <w:rFonts w:ascii="Book Antiqua" w:eastAsia="Book Antiqua" w:hAnsi="Book Antiqua" w:cs="Book Antiqua"/>
          <w:color w:val="000000" w:themeColor="text1"/>
        </w:rPr>
        <w:t xml:space="preserve"> LA, Perkins AV, Holland OJ. Placental mitochondria and reactive oxygen species in the physiology and pathophysiology of pregnancy. </w:t>
      </w:r>
      <w:r w:rsidRPr="009B2F9B">
        <w:rPr>
          <w:rFonts w:ascii="Book Antiqua" w:eastAsia="Book Antiqua" w:hAnsi="Book Antiqua" w:cs="Book Antiqua"/>
          <w:i/>
          <w:iCs/>
          <w:color w:val="000000" w:themeColor="text1"/>
        </w:rPr>
        <w:t xml:space="preserve">Clin Exp </w:t>
      </w:r>
      <w:proofErr w:type="spellStart"/>
      <w:r w:rsidRPr="009B2F9B">
        <w:rPr>
          <w:rFonts w:ascii="Book Antiqua" w:eastAsia="Book Antiqua" w:hAnsi="Book Antiqua" w:cs="Book Antiqua"/>
          <w:i/>
          <w:iCs/>
          <w:color w:val="000000" w:themeColor="text1"/>
        </w:rPr>
        <w:t>Pharmacol</w:t>
      </w:r>
      <w:proofErr w:type="spellEnd"/>
      <w:r w:rsidRPr="009B2F9B">
        <w:rPr>
          <w:rFonts w:ascii="Book Antiqua" w:eastAsia="Book Antiqua" w:hAnsi="Book Antiqua" w:cs="Book Antiqua"/>
          <w:i/>
          <w:iCs/>
          <w:color w:val="000000" w:themeColor="text1"/>
        </w:rPr>
        <w:t xml:space="preserve"> </w:t>
      </w:r>
      <w:proofErr w:type="spellStart"/>
      <w:r w:rsidRPr="009B2F9B">
        <w:rPr>
          <w:rFonts w:ascii="Book Antiqua" w:eastAsia="Book Antiqua" w:hAnsi="Book Antiqua" w:cs="Book Antiqua"/>
          <w:i/>
          <w:iCs/>
          <w:color w:val="000000" w:themeColor="text1"/>
        </w:rPr>
        <w:t>Physiol</w:t>
      </w:r>
      <w:proofErr w:type="spellEnd"/>
      <w:r w:rsidRPr="009B2F9B">
        <w:rPr>
          <w:rFonts w:ascii="Book Antiqua" w:eastAsia="Book Antiqua" w:hAnsi="Book Antiqua" w:cs="Book Antiqua"/>
          <w:color w:val="000000" w:themeColor="text1"/>
        </w:rPr>
        <w:t xml:space="preserve"> 2020; </w:t>
      </w:r>
      <w:r w:rsidRPr="009B2F9B">
        <w:rPr>
          <w:rFonts w:ascii="Book Antiqua" w:eastAsia="Book Antiqua" w:hAnsi="Book Antiqua" w:cs="Book Antiqua"/>
          <w:b/>
          <w:bCs/>
          <w:color w:val="000000" w:themeColor="text1"/>
        </w:rPr>
        <w:t>47</w:t>
      </w:r>
      <w:r w:rsidRPr="009B2F9B">
        <w:rPr>
          <w:rFonts w:ascii="Book Antiqua" w:eastAsia="Book Antiqua" w:hAnsi="Book Antiqua" w:cs="Book Antiqua"/>
          <w:color w:val="000000" w:themeColor="text1"/>
        </w:rPr>
        <w:t>: 176-184 [PMID: 31469913 DOI: 10.1111/1440-1681.13172]</w:t>
      </w:r>
    </w:p>
    <w:p w14:paraId="72CDAC9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lastRenderedPageBreak/>
        <w:t xml:space="preserve">29 </w:t>
      </w:r>
      <w:proofErr w:type="spellStart"/>
      <w:r w:rsidRPr="009B2F9B">
        <w:rPr>
          <w:rFonts w:ascii="Book Antiqua" w:eastAsia="Book Antiqua" w:hAnsi="Book Antiqua" w:cs="Book Antiqua"/>
          <w:b/>
          <w:bCs/>
          <w:color w:val="000000" w:themeColor="text1"/>
        </w:rPr>
        <w:t>Abbade</w:t>
      </w:r>
      <w:proofErr w:type="spellEnd"/>
      <w:r w:rsidRPr="009B2F9B">
        <w:rPr>
          <w:rFonts w:ascii="Book Antiqua" w:eastAsia="Book Antiqua" w:hAnsi="Book Antiqua" w:cs="Book Antiqua"/>
          <w:b/>
          <w:bCs/>
          <w:color w:val="000000" w:themeColor="text1"/>
        </w:rPr>
        <w:t xml:space="preserve"> J</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Klemetti</w:t>
      </w:r>
      <w:proofErr w:type="spellEnd"/>
      <w:r w:rsidRPr="009B2F9B">
        <w:rPr>
          <w:rFonts w:ascii="Book Antiqua" w:eastAsia="Book Antiqua" w:hAnsi="Book Antiqua" w:cs="Book Antiqua"/>
          <w:color w:val="000000" w:themeColor="text1"/>
        </w:rPr>
        <w:t xml:space="preserve"> MM, Farrell A, </w:t>
      </w:r>
      <w:proofErr w:type="spellStart"/>
      <w:r w:rsidRPr="009B2F9B">
        <w:rPr>
          <w:rFonts w:ascii="Book Antiqua" w:eastAsia="Book Antiqua" w:hAnsi="Book Antiqua" w:cs="Book Antiqua"/>
          <w:color w:val="000000" w:themeColor="text1"/>
        </w:rPr>
        <w:t>Ermini</w:t>
      </w:r>
      <w:proofErr w:type="spellEnd"/>
      <w:r w:rsidRPr="009B2F9B">
        <w:rPr>
          <w:rFonts w:ascii="Book Antiqua" w:eastAsia="Book Antiqua" w:hAnsi="Book Antiqua" w:cs="Book Antiqua"/>
          <w:color w:val="000000" w:themeColor="text1"/>
        </w:rPr>
        <w:t xml:space="preserve"> L, </w:t>
      </w:r>
      <w:proofErr w:type="spellStart"/>
      <w:r w:rsidRPr="009B2F9B">
        <w:rPr>
          <w:rFonts w:ascii="Book Antiqua" w:eastAsia="Book Antiqua" w:hAnsi="Book Antiqua" w:cs="Book Antiqua"/>
          <w:color w:val="000000" w:themeColor="text1"/>
        </w:rPr>
        <w:t>Gillmore</w:t>
      </w:r>
      <w:proofErr w:type="spellEnd"/>
      <w:r w:rsidRPr="009B2F9B">
        <w:rPr>
          <w:rFonts w:ascii="Book Antiqua" w:eastAsia="Book Antiqua" w:hAnsi="Book Antiqua" w:cs="Book Antiqua"/>
          <w:color w:val="000000" w:themeColor="text1"/>
        </w:rPr>
        <w:t xml:space="preserve"> T, </w:t>
      </w:r>
      <w:proofErr w:type="spellStart"/>
      <w:r w:rsidRPr="009B2F9B">
        <w:rPr>
          <w:rFonts w:ascii="Book Antiqua" w:eastAsia="Book Antiqua" w:hAnsi="Book Antiqua" w:cs="Book Antiqua"/>
          <w:color w:val="000000" w:themeColor="text1"/>
        </w:rPr>
        <w:t>Sallais</w:t>
      </w:r>
      <w:proofErr w:type="spellEnd"/>
      <w:r w:rsidRPr="009B2F9B">
        <w:rPr>
          <w:rFonts w:ascii="Book Antiqua" w:eastAsia="Book Antiqua" w:hAnsi="Book Antiqua" w:cs="Book Antiqua"/>
          <w:color w:val="000000" w:themeColor="text1"/>
        </w:rPr>
        <w:t xml:space="preserve"> J, </w:t>
      </w:r>
      <w:proofErr w:type="spellStart"/>
      <w:r w:rsidRPr="009B2F9B">
        <w:rPr>
          <w:rFonts w:ascii="Book Antiqua" w:eastAsia="Book Antiqua" w:hAnsi="Book Antiqua" w:cs="Book Antiqua"/>
          <w:color w:val="000000" w:themeColor="text1"/>
        </w:rPr>
        <w:t>Tagliaferro</w:t>
      </w:r>
      <w:proofErr w:type="spellEnd"/>
      <w:r w:rsidRPr="009B2F9B">
        <w:rPr>
          <w:rFonts w:ascii="Book Antiqua" w:eastAsia="Book Antiqua" w:hAnsi="Book Antiqua" w:cs="Book Antiqua"/>
          <w:color w:val="000000" w:themeColor="text1"/>
        </w:rPr>
        <w:t xml:space="preserve"> A, Post M, </w:t>
      </w:r>
      <w:proofErr w:type="spellStart"/>
      <w:r w:rsidRPr="009B2F9B">
        <w:rPr>
          <w:rFonts w:ascii="Book Antiqua" w:eastAsia="Book Antiqua" w:hAnsi="Book Antiqua" w:cs="Book Antiqua"/>
          <w:color w:val="000000" w:themeColor="text1"/>
        </w:rPr>
        <w:t>Caniggia</w:t>
      </w:r>
      <w:proofErr w:type="spellEnd"/>
      <w:r w:rsidRPr="009B2F9B">
        <w:rPr>
          <w:rFonts w:ascii="Book Antiqua" w:eastAsia="Book Antiqua" w:hAnsi="Book Antiqua" w:cs="Book Antiqua"/>
          <w:color w:val="000000" w:themeColor="text1"/>
        </w:rPr>
        <w:t xml:space="preserve"> I. Increased placental mitochondrial fusion in gestational diabetes mellitus: an adaptive mechanism to optimize </w:t>
      </w:r>
      <w:proofErr w:type="spellStart"/>
      <w:r w:rsidRPr="009B2F9B">
        <w:rPr>
          <w:rFonts w:ascii="Book Antiqua" w:eastAsia="Book Antiqua" w:hAnsi="Book Antiqua" w:cs="Book Antiqua"/>
          <w:color w:val="000000" w:themeColor="text1"/>
        </w:rPr>
        <w:t>feto</w:t>
      </w:r>
      <w:proofErr w:type="spellEnd"/>
      <w:r w:rsidRPr="009B2F9B">
        <w:rPr>
          <w:rFonts w:ascii="Book Antiqua" w:eastAsia="Book Antiqua" w:hAnsi="Book Antiqua" w:cs="Book Antiqua"/>
          <w:color w:val="000000" w:themeColor="text1"/>
        </w:rPr>
        <w:t xml:space="preserve">-placental metabolic homeostasis? </w:t>
      </w:r>
      <w:r w:rsidRPr="009B2F9B">
        <w:rPr>
          <w:rFonts w:ascii="Book Antiqua" w:eastAsia="Book Antiqua" w:hAnsi="Book Antiqua" w:cs="Book Antiqua"/>
          <w:i/>
          <w:iCs/>
          <w:color w:val="000000" w:themeColor="text1"/>
        </w:rPr>
        <w:t>BMJ Open Diabetes Res Care</w:t>
      </w:r>
      <w:r w:rsidRPr="009B2F9B">
        <w:rPr>
          <w:rFonts w:ascii="Book Antiqua" w:eastAsia="Book Antiqua" w:hAnsi="Book Antiqua" w:cs="Book Antiqua"/>
          <w:color w:val="000000" w:themeColor="text1"/>
        </w:rPr>
        <w:t xml:space="preserve"> 2020; </w:t>
      </w:r>
      <w:r w:rsidRPr="009B2F9B">
        <w:rPr>
          <w:rFonts w:ascii="Book Antiqua" w:eastAsia="Book Antiqua" w:hAnsi="Book Antiqua" w:cs="Book Antiqua"/>
          <w:b/>
          <w:bCs/>
          <w:color w:val="000000" w:themeColor="text1"/>
        </w:rPr>
        <w:t>8</w:t>
      </w:r>
      <w:r w:rsidRPr="009B2F9B">
        <w:rPr>
          <w:rFonts w:ascii="Book Antiqua" w:eastAsia="Book Antiqua" w:hAnsi="Book Antiqua" w:cs="Book Antiqua"/>
          <w:color w:val="000000" w:themeColor="text1"/>
        </w:rPr>
        <w:t xml:space="preserve"> [PMID: 32144130 DOI: 10.1136/bmjdrc-2019-000923]</w:t>
      </w:r>
    </w:p>
    <w:p w14:paraId="5763546E"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30 </w:t>
      </w:r>
      <w:r w:rsidRPr="009B2F9B">
        <w:rPr>
          <w:rFonts w:ascii="Book Antiqua" w:eastAsia="Book Antiqua" w:hAnsi="Book Antiqua" w:cs="Book Antiqua"/>
          <w:b/>
          <w:bCs/>
          <w:color w:val="000000" w:themeColor="text1"/>
        </w:rPr>
        <w:t>Giorgio M</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Migliaccio</w:t>
      </w:r>
      <w:proofErr w:type="spellEnd"/>
      <w:r w:rsidRPr="009B2F9B">
        <w:rPr>
          <w:rFonts w:ascii="Book Antiqua" w:eastAsia="Book Antiqua" w:hAnsi="Book Antiqua" w:cs="Book Antiqua"/>
          <w:color w:val="000000" w:themeColor="text1"/>
        </w:rPr>
        <w:t xml:space="preserve"> E, Orsini F, </w:t>
      </w:r>
      <w:proofErr w:type="spellStart"/>
      <w:r w:rsidRPr="009B2F9B">
        <w:rPr>
          <w:rFonts w:ascii="Book Antiqua" w:eastAsia="Book Antiqua" w:hAnsi="Book Antiqua" w:cs="Book Antiqua"/>
          <w:color w:val="000000" w:themeColor="text1"/>
        </w:rPr>
        <w:t>Paolucci</w:t>
      </w:r>
      <w:proofErr w:type="spellEnd"/>
      <w:r w:rsidRPr="009B2F9B">
        <w:rPr>
          <w:rFonts w:ascii="Book Antiqua" w:eastAsia="Book Antiqua" w:hAnsi="Book Antiqua" w:cs="Book Antiqua"/>
          <w:color w:val="000000" w:themeColor="text1"/>
        </w:rPr>
        <w:t xml:space="preserve"> D, Moroni M, </w:t>
      </w:r>
      <w:proofErr w:type="spellStart"/>
      <w:r w:rsidRPr="009B2F9B">
        <w:rPr>
          <w:rFonts w:ascii="Book Antiqua" w:eastAsia="Book Antiqua" w:hAnsi="Book Antiqua" w:cs="Book Antiqua"/>
          <w:color w:val="000000" w:themeColor="text1"/>
        </w:rPr>
        <w:t>Contursi</w:t>
      </w:r>
      <w:proofErr w:type="spellEnd"/>
      <w:r w:rsidRPr="009B2F9B">
        <w:rPr>
          <w:rFonts w:ascii="Book Antiqua" w:eastAsia="Book Antiqua" w:hAnsi="Book Antiqua" w:cs="Book Antiqua"/>
          <w:color w:val="000000" w:themeColor="text1"/>
        </w:rPr>
        <w:t xml:space="preserve"> C, </w:t>
      </w:r>
      <w:proofErr w:type="spellStart"/>
      <w:r w:rsidRPr="009B2F9B">
        <w:rPr>
          <w:rFonts w:ascii="Book Antiqua" w:eastAsia="Book Antiqua" w:hAnsi="Book Antiqua" w:cs="Book Antiqua"/>
          <w:color w:val="000000" w:themeColor="text1"/>
        </w:rPr>
        <w:t>Pelliccia</w:t>
      </w:r>
      <w:proofErr w:type="spellEnd"/>
      <w:r w:rsidRPr="009B2F9B">
        <w:rPr>
          <w:rFonts w:ascii="Book Antiqua" w:eastAsia="Book Antiqua" w:hAnsi="Book Antiqua" w:cs="Book Antiqua"/>
          <w:color w:val="000000" w:themeColor="text1"/>
        </w:rPr>
        <w:t xml:space="preserve"> G, </w:t>
      </w:r>
      <w:proofErr w:type="spellStart"/>
      <w:r w:rsidRPr="009B2F9B">
        <w:rPr>
          <w:rFonts w:ascii="Book Antiqua" w:eastAsia="Book Antiqua" w:hAnsi="Book Antiqua" w:cs="Book Antiqua"/>
          <w:color w:val="000000" w:themeColor="text1"/>
        </w:rPr>
        <w:t>Luzi</w:t>
      </w:r>
      <w:proofErr w:type="spellEnd"/>
      <w:r w:rsidRPr="009B2F9B">
        <w:rPr>
          <w:rFonts w:ascii="Book Antiqua" w:eastAsia="Book Antiqua" w:hAnsi="Book Antiqua" w:cs="Book Antiqua"/>
          <w:color w:val="000000" w:themeColor="text1"/>
        </w:rPr>
        <w:t xml:space="preserve"> L, </w:t>
      </w:r>
      <w:proofErr w:type="spellStart"/>
      <w:r w:rsidRPr="009B2F9B">
        <w:rPr>
          <w:rFonts w:ascii="Book Antiqua" w:eastAsia="Book Antiqua" w:hAnsi="Book Antiqua" w:cs="Book Antiqua"/>
          <w:color w:val="000000" w:themeColor="text1"/>
        </w:rPr>
        <w:t>Minucci</w:t>
      </w:r>
      <w:proofErr w:type="spellEnd"/>
      <w:r w:rsidRPr="009B2F9B">
        <w:rPr>
          <w:rFonts w:ascii="Book Antiqua" w:eastAsia="Book Antiqua" w:hAnsi="Book Antiqua" w:cs="Book Antiqua"/>
          <w:color w:val="000000" w:themeColor="text1"/>
        </w:rPr>
        <w:t xml:space="preserve"> S, </w:t>
      </w:r>
      <w:proofErr w:type="spellStart"/>
      <w:r w:rsidRPr="009B2F9B">
        <w:rPr>
          <w:rFonts w:ascii="Book Antiqua" w:eastAsia="Book Antiqua" w:hAnsi="Book Antiqua" w:cs="Book Antiqua"/>
          <w:color w:val="000000" w:themeColor="text1"/>
        </w:rPr>
        <w:t>Marcaccio</w:t>
      </w:r>
      <w:proofErr w:type="spellEnd"/>
      <w:r w:rsidRPr="009B2F9B">
        <w:rPr>
          <w:rFonts w:ascii="Book Antiqua" w:eastAsia="Book Antiqua" w:hAnsi="Book Antiqua" w:cs="Book Antiqua"/>
          <w:color w:val="000000" w:themeColor="text1"/>
        </w:rPr>
        <w:t xml:space="preserve"> M, </w:t>
      </w:r>
      <w:proofErr w:type="spellStart"/>
      <w:r w:rsidRPr="009B2F9B">
        <w:rPr>
          <w:rFonts w:ascii="Book Antiqua" w:eastAsia="Book Antiqua" w:hAnsi="Book Antiqua" w:cs="Book Antiqua"/>
          <w:color w:val="000000" w:themeColor="text1"/>
        </w:rPr>
        <w:t>Pinton</w:t>
      </w:r>
      <w:proofErr w:type="spellEnd"/>
      <w:r w:rsidRPr="009B2F9B">
        <w:rPr>
          <w:rFonts w:ascii="Book Antiqua" w:eastAsia="Book Antiqua" w:hAnsi="Book Antiqua" w:cs="Book Antiqua"/>
          <w:color w:val="000000" w:themeColor="text1"/>
        </w:rPr>
        <w:t xml:space="preserve"> P, Rizzuto R, </w:t>
      </w:r>
      <w:proofErr w:type="spellStart"/>
      <w:r w:rsidRPr="009B2F9B">
        <w:rPr>
          <w:rFonts w:ascii="Book Antiqua" w:eastAsia="Book Antiqua" w:hAnsi="Book Antiqua" w:cs="Book Antiqua"/>
          <w:color w:val="000000" w:themeColor="text1"/>
        </w:rPr>
        <w:t>Bernardi</w:t>
      </w:r>
      <w:proofErr w:type="spellEnd"/>
      <w:r w:rsidRPr="009B2F9B">
        <w:rPr>
          <w:rFonts w:ascii="Book Antiqua" w:eastAsia="Book Antiqua" w:hAnsi="Book Antiqua" w:cs="Book Antiqua"/>
          <w:color w:val="000000" w:themeColor="text1"/>
        </w:rPr>
        <w:t xml:space="preserve"> P, </w:t>
      </w:r>
      <w:proofErr w:type="spellStart"/>
      <w:r w:rsidRPr="009B2F9B">
        <w:rPr>
          <w:rFonts w:ascii="Book Antiqua" w:eastAsia="Book Antiqua" w:hAnsi="Book Antiqua" w:cs="Book Antiqua"/>
          <w:color w:val="000000" w:themeColor="text1"/>
        </w:rPr>
        <w:t>Paolucci</w:t>
      </w:r>
      <w:proofErr w:type="spellEnd"/>
      <w:r w:rsidRPr="009B2F9B">
        <w:rPr>
          <w:rFonts w:ascii="Book Antiqua" w:eastAsia="Book Antiqua" w:hAnsi="Book Antiqua" w:cs="Book Antiqua"/>
          <w:color w:val="000000" w:themeColor="text1"/>
        </w:rPr>
        <w:t xml:space="preserve"> F, </w:t>
      </w:r>
      <w:proofErr w:type="spellStart"/>
      <w:r w:rsidRPr="009B2F9B">
        <w:rPr>
          <w:rFonts w:ascii="Book Antiqua" w:eastAsia="Book Antiqua" w:hAnsi="Book Antiqua" w:cs="Book Antiqua"/>
          <w:color w:val="000000" w:themeColor="text1"/>
        </w:rPr>
        <w:t>Pelicci</w:t>
      </w:r>
      <w:proofErr w:type="spellEnd"/>
      <w:r w:rsidRPr="009B2F9B">
        <w:rPr>
          <w:rFonts w:ascii="Book Antiqua" w:eastAsia="Book Antiqua" w:hAnsi="Book Antiqua" w:cs="Book Antiqua"/>
          <w:color w:val="000000" w:themeColor="text1"/>
        </w:rPr>
        <w:t xml:space="preserve"> PG. Electron transfer between cytochrome c and p66Shc generates reactive oxygen species that trigger mitochondrial apoptosis. </w:t>
      </w:r>
      <w:r w:rsidRPr="009B2F9B">
        <w:rPr>
          <w:rFonts w:ascii="Book Antiqua" w:eastAsia="Book Antiqua" w:hAnsi="Book Antiqua" w:cs="Book Antiqua"/>
          <w:i/>
          <w:iCs/>
          <w:color w:val="000000" w:themeColor="text1"/>
        </w:rPr>
        <w:t>Cell</w:t>
      </w:r>
      <w:r w:rsidRPr="009B2F9B">
        <w:rPr>
          <w:rFonts w:ascii="Book Antiqua" w:eastAsia="Book Antiqua" w:hAnsi="Book Antiqua" w:cs="Book Antiqua"/>
          <w:color w:val="000000" w:themeColor="text1"/>
        </w:rPr>
        <w:t xml:space="preserve"> 2005; </w:t>
      </w:r>
      <w:r w:rsidRPr="009B2F9B">
        <w:rPr>
          <w:rFonts w:ascii="Book Antiqua" w:eastAsia="Book Antiqua" w:hAnsi="Book Antiqua" w:cs="Book Antiqua"/>
          <w:b/>
          <w:bCs/>
          <w:color w:val="000000" w:themeColor="text1"/>
        </w:rPr>
        <w:t>122</w:t>
      </w:r>
      <w:r w:rsidRPr="009B2F9B">
        <w:rPr>
          <w:rFonts w:ascii="Book Antiqua" w:eastAsia="Book Antiqua" w:hAnsi="Book Antiqua" w:cs="Book Antiqua"/>
          <w:color w:val="000000" w:themeColor="text1"/>
        </w:rPr>
        <w:t>: 221-233 [PMID: 16051147 DOI: 10.1016/j.cell.2005.05.011]</w:t>
      </w:r>
    </w:p>
    <w:p w14:paraId="18AADAB4"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31 </w:t>
      </w:r>
      <w:proofErr w:type="spellStart"/>
      <w:r w:rsidRPr="009B2F9B">
        <w:rPr>
          <w:rFonts w:ascii="Book Antiqua" w:eastAsia="Book Antiqua" w:hAnsi="Book Antiqua" w:cs="Book Antiqua"/>
          <w:b/>
          <w:bCs/>
          <w:color w:val="000000" w:themeColor="text1"/>
        </w:rPr>
        <w:t>Menini</w:t>
      </w:r>
      <w:proofErr w:type="spellEnd"/>
      <w:r w:rsidRPr="009B2F9B">
        <w:rPr>
          <w:rFonts w:ascii="Book Antiqua" w:eastAsia="Book Antiqua" w:hAnsi="Book Antiqua" w:cs="Book Antiqua"/>
          <w:b/>
          <w:bCs/>
          <w:color w:val="000000" w:themeColor="text1"/>
        </w:rPr>
        <w:t xml:space="preserve"> S</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Iacobini</w:t>
      </w:r>
      <w:proofErr w:type="spellEnd"/>
      <w:r w:rsidRPr="009B2F9B">
        <w:rPr>
          <w:rFonts w:ascii="Book Antiqua" w:eastAsia="Book Antiqua" w:hAnsi="Book Antiqua" w:cs="Book Antiqua"/>
          <w:color w:val="000000" w:themeColor="text1"/>
        </w:rPr>
        <w:t xml:space="preserve"> C, Ricci C, Oddi G, </w:t>
      </w:r>
      <w:proofErr w:type="spellStart"/>
      <w:r w:rsidRPr="009B2F9B">
        <w:rPr>
          <w:rFonts w:ascii="Book Antiqua" w:eastAsia="Book Antiqua" w:hAnsi="Book Antiqua" w:cs="Book Antiqua"/>
          <w:color w:val="000000" w:themeColor="text1"/>
        </w:rPr>
        <w:t>Pesce</w:t>
      </w:r>
      <w:proofErr w:type="spellEnd"/>
      <w:r w:rsidRPr="009B2F9B">
        <w:rPr>
          <w:rFonts w:ascii="Book Antiqua" w:eastAsia="Book Antiqua" w:hAnsi="Book Antiqua" w:cs="Book Antiqua"/>
          <w:color w:val="000000" w:themeColor="text1"/>
        </w:rPr>
        <w:t xml:space="preserve"> C, Pugliese F, Block K, </w:t>
      </w:r>
      <w:proofErr w:type="spellStart"/>
      <w:r w:rsidRPr="009B2F9B">
        <w:rPr>
          <w:rFonts w:ascii="Book Antiqua" w:eastAsia="Book Antiqua" w:hAnsi="Book Antiqua" w:cs="Book Antiqua"/>
          <w:color w:val="000000" w:themeColor="text1"/>
        </w:rPr>
        <w:t>Abboud</w:t>
      </w:r>
      <w:proofErr w:type="spellEnd"/>
      <w:r w:rsidRPr="009B2F9B">
        <w:rPr>
          <w:rFonts w:ascii="Book Antiqua" w:eastAsia="Book Antiqua" w:hAnsi="Book Antiqua" w:cs="Book Antiqua"/>
          <w:color w:val="000000" w:themeColor="text1"/>
        </w:rPr>
        <w:t xml:space="preserve"> HE, Giorgio M, </w:t>
      </w:r>
      <w:proofErr w:type="spellStart"/>
      <w:r w:rsidRPr="009B2F9B">
        <w:rPr>
          <w:rFonts w:ascii="Book Antiqua" w:eastAsia="Book Antiqua" w:hAnsi="Book Antiqua" w:cs="Book Antiqua"/>
          <w:color w:val="000000" w:themeColor="text1"/>
        </w:rPr>
        <w:t>Migliaccio</w:t>
      </w:r>
      <w:proofErr w:type="spellEnd"/>
      <w:r w:rsidRPr="009B2F9B">
        <w:rPr>
          <w:rFonts w:ascii="Book Antiqua" w:eastAsia="Book Antiqua" w:hAnsi="Book Antiqua" w:cs="Book Antiqua"/>
          <w:color w:val="000000" w:themeColor="text1"/>
        </w:rPr>
        <w:t xml:space="preserve"> E, </w:t>
      </w:r>
      <w:proofErr w:type="spellStart"/>
      <w:r w:rsidRPr="009B2F9B">
        <w:rPr>
          <w:rFonts w:ascii="Book Antiqua" w:eastAsia="Book Antiqua" w:hAnsi="Book Antiqua" w:cs="Book Antiqua"/>
          <w:color w:val="000000" w:themeColor="text1"/>
        </w:rPr>
        <w:t>Pelicci</w:t>
      </w:r>
      <w:proofErr w:type="spellEnd"/>
      <w:r w:rsidRPr="009B2F9B">
        <w:rPr>
          <w:rFonts w:ascii="Book Antiqua" w:eastAsia="Book Antiqua" w:hAnsi="Book Antiqua" w:cs="Book Antiqua"/>
          <w:color w:val="000000" w:themeColor="text1"/>
        </w:rPr>
        <w:t xml:space="preserve"> PG, Pugliese G. Ablation of the gene encoding p66Shc protects mice against AGE-induced glomerulopathy by preventing oxidant-dependent tissue injury and further AGE accumulation. </w:t>
      </w:r>
      <w:proofErr w:type="spellStart"/>
      <w:r w:rsidRPr="009B2F9B">
        <w:rPr>
          <w:rFonts w:ascii="Book Antiqua" w:eastAsia="Book Antiqua" w:hAnsi="Book Antiqua" w:cs="Book Antiqua"/>
          <w:i/>
          <w:iCs/>
          <w:color w:val="000000" w:themeColor="text1"/>
        </w:rPr>
        <w:t>Diabetologia</w:t>
      </w:r>
      <w:proofErr w:type="spellEnd"/>
      <w:r w:rsidRPr="009B2F9B">
        <w:rPr>
          <w:rFonts w:ascii="Book Antiqua" w:eastAsia="Book Antiqua" w:hAnsi="Book Antiqua" w:cs="Book Antiqua"/>
          <w:color w:val="000000" w:themeColor="text1"/>
        </w:rPr>
        <w:t xml:space="preserve"> 2007; </w:t>
      </w:r>
      <w:r w:rsidRPr="009B2F9B">
        <w:rPr>
          <w:rFonts w:ascii="Book Antiqua" w:eastAsia="Book Antiqua" w:hAnsi="Book Antiqua" w:cs="Book Antiqua"/>
          <w:b/>
          <w:bCs/>
          <w:color w:val="000000" w:themeColor="text1"/>
        </w:rPr>
        <w:t>50</w:t>
      </w:r>
      <w:r w:rsidRPr="009B2F9B">
        <w:rPr>
          <w:rFonts w:ascii="Book Antiqua" w:eastAsia="Book Antiqua" w:hAnsi="Book Antiqua" w:cs="Book Antiqua"/>
          <w:color w:val="000000" w:themeColor="text1"/>
        </w:rPr>
        <w:t>: 1997-2007 [PMID: 17611735 DOI: 10.1007/s00125-007-0728-7]</w:t>
      </w:r>
    </w:p>
    <w:p w14:paraId="6D94DD97"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32 </w:t>
      </w:r>
      <w:proofErr w:type="spellStart"/>
      <w:r w:rsidRPr="009B2F9B">
        <w:rPr>
          <w:rFonts w:ascii="Book Antiqua" w:eastAsia="Book Antiqua" w:hAnsi="Book Antiqua" w:cs="Book Antiqua"/>
          <w:b/>
          <w:bCs/>
          <w:color w:val="000000" w:themeColor="text1"/>
        </w:rPr>
        <w:t>Pagnin</w:t>
      </w:r>
      <w:proofErr w:type="spellEnd"/>
      <w:r w:rsidRPr="009B2F9B">
        <w:rPr>
          <w:rFonts w:ascii="Book Antiqua" w:eastAsia="Book Antiqua" w:hAnsi="Book Antiqua" w:cs="Book Antiqua"/>
          <w:b/>
          <w:bCs/>
          <w:color w:val="000000" w:themeColor="text1"/>
        </w:rPr>
        <w:t xml:space="preserve"> E</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Fadini</w:t>
      </w:r>
      <w:proofErr w:type="spellEnd"/>
      <w:r w:rsidRPr="009B2F9B">
        <w:rPr>
          <w:rFonts w:ascii="Book Antiqua" w:eastAsia="Book Antiqua" w:hAnsi="Book Antiqua" w:cs="Book Antiqua"/>
          <w:color w:val="000000" w:themeColor="text1"/>
        </w:rPr>
        <w:t xml:space="preserve"> G, de Toni R, </w:t>
      </w:r>
      <w:proofErr w:type="spellStart"/>
      <w:r w:rsidRPr="009B2F9B">
        <w:rPr>
          <w:rFonts w:ascii="Book Antiqua" w:eastAsia="Book Antiqua" w:hAnsi="Book Antiqua" w:cs="Book Antiqua"/>
          <w:color w:val="000000" w:themeColor="text1"/>
        </w:rPr>
        <w:t>Tiengo</w:t>
      </w:r>
      <w:proofErr w:type="spellEnd"/>
      <w:r w:rsidRPr="009B2F9B">
        <w:rPr>
          <w:rFonts w:ascii="Book Antiqua" w:eastAsia="Book Antiqua" w:hAnsi="Book Antiqua" w:cs="Book Antiqua"/>
          <w:color w:val="000000" w:themeColor="text1"/>
        </w:rPr>
        <w:t xml:space="preserve"> A, </w:t>
      </w:r>
      <w:proofErr w:type="spellStart"/>
      <w:r w:rsidRPr="009B2F9B">
        <w:rPr>
          <w:rFonts w:ascii="Book Antiqua" w:eastAsia="Book Antiqua" w:hAnsi="Book Antiqua" w:cs="Book Antiqua"/>
          <w:color w:val="000000" w:themeColor="text1"/>
        </w:rPr>
        <w:t>Calò</w:t>
      </w:r>
      <w:proofErr w:type="spellEnd"/>
      <w:r w:rsidRPr="009B2F9B">
        <w:rPr>
          <w:rFonts w:ascii="Book Antiqua" w:eastAsia="Book Antiqua" w:hAnsi="Book Antiqua" w:cs="Book Antiqua"/>
          <w:color w:val="000000" w:themeColor="text1"/>
        </w:rPr>
        <w:t xml:space="preserve"> L, </w:t>
      </w:r>
      <w:proofErr w:type="spellStart"/>
      <w:r w:rsidRPr="009B2F9B">
        <w:rPr>
          <w:rFonts w:ascii="Book Antiqua" w:eastAsia="Book Antiqua" w:hAnsi="Book Antiqua" w:cs="Book Antiqua"/>
          <w:color w:val="000000" w:themeColor="text1"/>
        </w:rPr>
        <w:t>Avogaro</w:t>
      </w:r>
      <w:proofErr w:type="spellEnd"/>
      <w:r w:rsidRPr="009B2F9B">
        <w:rPr>
          <w:rFonts w:ascii="Book Antiqua" w:eastAsia="Book Antiqua" w:hAnsi="Book Antiqua" w:cs="Book Antiqua"/>
          <w:color w:val="000000" w:themeColor="text1"/>
        </w:rPr>
        <w:t xml:space="preserve"> A. Diabetes induces p66shc gene expression in human peripheral blood mononuclear cells: relationship to oxidative stress. </w:t>
      </w:r>
      <w:r w:rsidRPr="009B2F9B">
        <w:rPr>
          <w:rFonts w:ascii="Book Antiqua" w:eastAsia="Book Antiqua" w:hAnsi="Book Antiqua" w:cs="Book Antiqua"/>
          <w:i/>
          <w:iCs/>
          <w:color w:val="000000" w:themeColor="text1"/>
        </w:rPr>
        <w:t xml:space="preserve">J Clin Endocrinol </w:t>
      </w:r>
      <w:proofErr w:type="spellStart"/>
      <w:r w:rsidRPr="009B2F9B">
        <w:rPr>
          <w:rFonts w:ascii="Book Antiqua" w:eastAsia="Book Antiqua" w:hAnsi="Book Antiqua" w:cs="Book Antiqua"/>
          <w:i/>
          <w:iCs/>
          <w:color w:val="000000" w:themeColor="text1"/>
        </w:rPr>
        <w:t>Metab</w:t>
      </w:r>
      <w:proofErr w:type="spellEnd"/>
      <w:r w:rsidRPr="009B2F9B">
        <w:rPr>
          <w:rFonts w:ascii="Book Antiqua" w:eastAsia="Book Antiqua" w:hAnsi="Book Antiqua" w:cs="Book Antiqua"/>
          <w:color w:val="000000" w:themeColor="text1"/>
        </w:rPr>
        <w:t xml:space="preserve"> 2005; </w:t>
      </w:r>
      <w:r w:rsidRPr="009B2F9B">
        <w:rPr>
          <w:rFonts w:ascii="Book Antiqua" w:eastAsia="Book Antiqua" w:hAnsi="Book Antiqua" w:cs="Book Antiqua"/>
          <w:b/>
          <w:bCs/>
          <w:color w:val="000000" w:themeColor="text1"/>
        </w:rPr>
        <w:t>90</w:t>
      </w:r>
      <w:r w:rsidRPr="009B2F9B">
        <w:rPr>
          <w:rFonts w:ascii="Book Antiqua" w:eastAsia="Book Antiqua" w:hAnsi="Book Antiqua" w:cs="Book Antiqua"/>
          <w:color w:val="000000" w:themeColor="text1"/>
        </w:rPr>
        <w:t>: 1130-1136 [PMID: 15562031 DOI: 10.1210/jc.2004-1283]</w:t>
      </w:r>
    </w:p>
    <w:p w14:paraId="0305DE8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33 </w:t>
      </w:r>
      <w:r w:rsidRPr="009B2F9B">
        <w:rPr>
          <w:rFonts w:ascii="Book Antiqua" w:eastAsia="Book Antiqua" w:hAnsi="Book Antiqua" w:cs="Book Antiqua"/>
          <w:b/>
          <w:bCs/>
          <w:color w:val="000000" w:themeColor="text1"/>
        </w:rPr>
        <w:t>Zhou S</w:t>
      </w:r>
      <w:r w:rsidRPr="009B2F9B">
        <w:rPr>
          <w:rFonts w:ascii="Book Antiqua" w:eastAsia="Book Antiqua" w:hAnsi="Book Antiqua" w:cs="Book Antiqua"/>
          <w:color w:val="000000" w:themeColor="text1"/>
        </w:rPr>
        <w:t xml:space="preserve">, Chen HZ, Wan YZ, Zhang QJ, Wei YS, Huang S, Liu JJ, Lu YB, Zhang ZQ, Yang RF, Zhang R, Cai H, Liu DP, Liang CC. Repression of P66Shc expression by SIRT1 contributes to the prevention of hyperglycemia-induced endothelial dysfunction. </w:t>
      </w:r>
      <w:r w:rsidRPr="009B2F9B">
        <w:rPr>
          <w:rFonts w:ascii="Book Antiqua" w:eastAsia="Book Antiqua" w:hAnsi="Book Antiqua" w:cs="Book Antiqua"/>
          <w:i/>
          <w:iCs/>
          <w:color w:val="000000" w:themeColor="text1"/>
        </w:rPr>
        <w:t>Circ Res</w:t>
      </w:r>
      <w:r w:rsidRPr="009B2F9B">
        <w:rPr>
          <w:rFonts w:ascii="Book Antiqua" w:eastAsia="Book Antiqua" w:hAnsi="Book Antiqua" w:cs="Book Antiqua"/>
          <w:color w:val="000000" w:themeColor="text1"/>
        </w:rPr>
        <w:t xml:space="preserve"> 2011; </w:t>
      </w:r>
      <w:r w:rsidRPr="009B2F9B">
        <w:rPr>
          <w:rFonts w:ascii="Book Antiqua" w:eastAsia="Book Antiqua" w:hAnsi="Book Antiqua" w:cs="Book Antiqua"/>
          <w:b/>
          <w:bCs/>
          <w:color w:val="000000" w:themeColor="text1"/>
        </w:rPr>
        <w:t>109</w:t>
      </w:r>
      <w:r w:rsidRPr="009B2F9B">
        <w:rPr>
          <w:rFonts w:ascii="Book Antiqua" w:eastAsia="Book Antiqua" w:hAnsi="Book Antiqua" w:cs="Book Antiqua"/>
          <w:color w:val="000000" w:themeColor="text1"/>
        </w:rPr>
        <w:t>: 639-648 [PMID: 21778425 DOI: 10.1161/CIRCRESAHA.111.243592]</w:t>
      </w:r>
    </w:p>
    <w:p w14:paraId="1336671D"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34 </w:t>
      </w:r>
      <w:r w:rsidRPr="009B2F9B">
        <w:rPr>
          <w:rFonts w:ascii="Book Antiqua" w:eastAsia="Book Antiqua" w:hAnsi="Book Antiqua" w:cs="Book Antiqua"/>
          <w:b/>
          <w:bCs/>
          <w:color w:val="000000" w:themeColor="text1"/>
        </w:rPr>
        <w:t>Ranieri SC</w:t>
      </w:r>
      <w:r w:rsidRPr="009B2F9B">
        <w:rPr>
          <w:rFonts w:ascii="Book Antiqua" w:eastAsia="Book Antiqua" w:hAnsi="Book Antiqua" w:cs="Book Antiqua"/>
          <w:color w:val="000000" w:themeColor="text1"/>
        </w:rPr>
        <w:t xml:space="preserve">, Fusco S, </w:t>
      </w:r>
      <w:proofErr w:type="spellStart"/>
      <w:r w:rsidRPr="009B2F9B">
        <w:rPr>
          <w:rFonts w:ascii="Book Antiqua" w:eastAsia="Book Antiqua" w:hAnsi="Book Antiqua" w:cs="Book Antiqua"/>
          <w:color w:val="000000" w:themeColor="text1"/>
        </w:rPr>
        <w:t>Panieri</w:t>
      </w:r>
      <w:proofErr w:type="spellEnd"/>
      <w:r w:rsidRPr="009B2F9B">
        <w:rPr>
          <w:rFonts w:ascii="Book Antiqua" w:eastAsia="Book Antiqua" w:hAnsi="Book Antiqua" w:cs="Book Antiqua"/>
          <w:color w:val="000000" w:themeColor="text1"/>
        </w:rPr>
        <w:t xml:space="preserve"> E, </w:t>
      </w:r>
      <w:proofErr w:type="spellStart"/>
      <w:r w:rsidRPr="009B2F9B">
        <w:rPr>
          <w:rFonts w:ascii="Book Antiqua" w:eastAsia="Book Antiqua" w:hAnsi="Book Antiqua" w:cs="Book Antiqua"/>
          <w:color w:val="000000" w:themeColor="text1"/>
        </w:rPr>
        <w:t>Labate</w:t>
      </w:r>
      <w:proofErr w:type="spellEnd"/>
      <w:r w:rsidRPr="009B2F9B">
        <w:rPr>
          <w:rFonts w:ascii="Book Antiqua" w:eastAsia="Book Antiqua" w:hAnsi="Book Antiqua" w:cs="Book Antiqua"/>
          <w:color w:val="000000" w:themeColor="text1"/>
        </w:rPr>
        <w:t xml:space="preserve"> V, Mele M, </w:t>
      </w:r>
      <w:proofErr w:type="spellStart"/>
      <w:r w:rsidRPr="009B2F9B">
        <w:rPr>
          <w:rFonts w:ascii="Book Antiqua" w:eastAsia="Book Antiqua" w:hAnsi="Book Antiqua" w:cs="Book Antiqua"/>
          <w:color w:val="000000" w:themeColor="text1"/>
        </w:rPr>
        <w:t>Tesori</w:t>
      </w:r>
      <w:proofErr w:type="spellEnd"/>
      <w:r w:rsidRPr="009B2F9B">
        <w:rPr>
          <w:rFonts w:ascii="Book Antiqua" w:eastAsia="Book Antiqua" w:hAnsi="Book Antiqua" w:cs="Book Antiqua"/>
          <w:color w:val="000000" w:themeColor="text1"/>
        </w:rPr>
        <w:t xml:space="preserve"> V, Ferrara AM, Maulucci G, De Spirito M, </w:t>
      </w:r>
      <w:proofErr w:type="spellStart"/>
      <w:r w:rsidRPr="009B2F9B">
        <w:rPr>
          <w:rFonts w:ascii="Book Antiqua" w:eastAsia="Book Antiqua" w:hAnsi="Book Antiqua" w:cs="Book Antiqua"/>
          <w:color w:val="000000" w:themeColor="text1"/>
        </w:rPr>
        <w:t>Martorana</w:t>
      </w:r>
      <w:proofErr w:type="spellEnd"/>
      <w:r w:rsidRPr="009B2F9B">
        <w:rPr>
          <w:rFonts w:ascii="Book Antiqua" w:eastAsia="Book Antiqua" w:hAnsi="Book Antiqua" w:cs="Book Antiqua"/>
          <w:color w:val="000000" w:themeColor="text1"/>
        </w:rPr>
        <w:t xml:space="preserve"> GE, </w:t>
      </w:r>
      <w:proofErr w:type="spellStart"/>
      <w:r w:rsidRPr="009B2F9B">
        <w:rPr>
          <w:rFonts w:ascii="Book Antiqua" w:eastAsia="Book Antiqua" w:hAnsi="Book Antiqua" w:cs="Book Antiqua"/>
          <w:color w:val="000000" w:themeColor="text1"/>
        </w:rPr>
        <w:t>Galeotti</w:t>
      </w:r>
      <w:proofErr w:type="spellEnd"/>
      <w:r w:rsidRPr="009B2F9B">
        <w:rPr>
          <w:rFonts w:ascii="Book Antiqua" w:eastAsia="Book Antiqua" w:hAnsi="Book Antiqua" w:cs="Book Antiqua"/>
          <w:color w:val="000000" w:themeColor="text1"/>
        </w:rPr>
        <w:t xml:space="preserve"> T, </w:t>
      </w:r>
      <w:proofErr w:type="spellStart"/>
      <w:r w:rsidRPr="009B2F9B">
        <w:rPr>
          <w:rFonts w:ascii="Book Antiqua" w:eastAsia="Book Antiqua" w:hAnsi="Book Antiqua" w:cs="Book Antiqua"/>
          <w:color w:val="000000" w:themeColor="text1"/>
        </w:rPr>
        <w:t>Pani</w:t>
      </w:r>
      <w:proofErr w:type="spellEnd"/>
      <w:r w:rsidRPr="009B2F9B">
        <w:rPr>
          <w:rFonts w:ascii="Book Antiqua" w:eastAsia="Book Antiqua" w:hAnsi="Book Antiqua" w:cs="Book Antiqua"/>
          <w:color w:val="000000" w:themeColor="text1"/>
        </w:rPr>
        <w:t xml:space="preserve"> G. Mammalian life-span determinant p66shcA mediates obesity-induced insulin resistance. </w:t>
      </w:r>
      <w:r w:rsidRPr="009B2F9B">
        <w:rPr>
          <w:rFonts w:ascii="Book Antiqua" w:eastAsia="Book Antiqua" w:hAnsi="Book Antiqua" w:cs="Book Antiqua"/>
          <w:i/>
          <w:iCs/>
          <w:color w:val="000000" w:themeColor="text1"/>
        </w:rPr>
        <w:t xml:space="preserve">Proc Natl </w:t>
      </w:r>
      <w:proofErr w:type="spellStart"/>
      <w:r w:rsidRPr="009B2F9B">
        <w:rPr>
          <w:rFonts w:ascii="Book Antiqua" w:eastAsia="Book Antiqua" w:hAnsi="Book Antiqua" w:cs="Book Antiqua"/>
          <w:i/>
          <w:iCs/>
          <w:color w:val="000000" w:themeColor="text1"/>
        </w:rPr>
        <w:t>Acad</w:t>
      </w:r>
      <w:proofErr w:type="spellEnd"/>
      <w:r w:rsidRPr="009B2F9B">
        <w:rPr>
          <w:rFonts w:ascii="Book Antiqua" w:eastAsia="Book Antiqua" w:hAnsi="Book Antiqua" w:cs="Book Antiqua"/>
          <w:i/>
          <w:iCs/>
          <w:color w:val="000000" w:themeColor="text1"/>
        </w:rPr>
        <w:t xml:space="preserve"> Sci U S A</w:t>
      </w:r>
      <w:r w:rsidRPr="009B2F9B">
        <w:rPr>
          <w:rFonts w:ascii="Book Antiqua" w:eastAsia="Book Antiqua" w:hAnsi="Book Antiqua" w:cs="Book Antiqua"/>
          <w:color w:val="000000" w:themeColor="text1"/>
        </w:rPr>
        <w:t xml:space="preserve"> 2010; </w:t>
      </w:r>
      <w:r w:rsidRPr="009B2F9B">
        <w:rPr>
          <w:rFonts w:ascii="Book Antiqua" w:eastAsia="Book Antiqua" w:hAnsi="Book Antiqua" w:cs="Book Antiqua"/>
          <w:b/>
          <w:bCs/>
          <w:color w:val="000000" w:themeColor="text1"/>
        </w:rPr>
        <w:t>107</w:t>
      </w:r>
      <w:r w:rsidRPr="009B2F9B">
        <w:rPr>
          <w:rFonts w:ascii="Book Antiqua" w:eastAsia="Book Antiqua" w:hAnsi="Book Antiqua" w:cs="Book Antiqua"/>
          <w:color w:val="000000" w:themeColor="text1"/>
        </w:rPr>
        <w:t>: 13420-13425 [PMID: 20624962 DOI: 10.1073/pnas.1008647107]</w:t>
      </w:r>
    </w:p>
    <w:p w14:paraId="291E925D"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35 </w:t>
      </w:r>
      <w:proofErr w:type="spellStart"/>
      <w:r w:rsidRPr="009B2F9B">
        <w:rPr>
          <w:rFonts w:ascii="Book Antiqua" w:eastAsia="Book Antiqua" w:hAnsi="Book Antiqua" w:cs="Book Antiqua"/>
          <w:b/>
          <w:bCs/>
          <w:color w:val="000000" w:themeColor="text1"/>
        </w:rPr>
        <w:t>Pesaresi</w:t>
      </w:r>
      <w:proofErr w:type="spellEnd"/>
      <w:r w:rsidRPr="009B2F9B">
        <w:rPr>
          <w:rFonts w:ascii="Book Antiqua" w:eastAsia="Book Antiqua" w:hAnsi="Book Antiqua" w:cs="Book Antiqua"/>
          <w:b/>
          <w:bCs/>
          <w:color w:val="000000" w:themeColor="text1"/>
        </w:rPr>
        <w:t xml:space="preserve"> MG</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Amori</w:t>
      </w:r>
      <w:proofErr w:type="spellEnd"/>
      <w:r w:rsidRPr="009B2F9B">
        <w:rPr>
          <w:rFonts w:ascii="Book Antiqua" w:eastAsia="Book Antiqua" w:hAnsi="Book Antiqua" w:cs="Book Antiqua"/>
          <w:color w:val="000000" w:themeColor="text1"/>
        </w:rPr>
        <w:t xml:space="preserve"> I, Giorgi C, </w:t>
      </w:r>
      <w:proofErr w:type="spellStart"/>
      <w:r w:rsidRPr="009B2F9B">
        <w:rPr>
          <w:rFonts w:ascii="Book Antiqua" w:eastAsia="Book Antiqua" w:hAnsi="Book Antiqua" w:cs="Book Antiqua"/>
          <w:color w:val="000000" w:themeColor="text1"/>
        </w:rPr>
        <w:t>Ferri</w:t>
      </w:r>
      <w:proofErr w:type="spellEnd"/>
      <w:r w:rsidRPr="009B2F9B">
        <w:rPr>
          <w:rFonts w:ascii="Book Antiqua" w:eastAsia="Book Antiqua" w:hAnsi="Book Antiqua" w:cs="Book Antiqua"/>
          <w:color w:val="000000" w:themeColor="text1"/>
        </w:rPr>
        <w:t xml:space="preserve"> A, </w:t>
      </w:r>
      <w:proofErr w:type="spellStart"/>
      <w:r w:rsidRPr="009B2F9B">
        <w:rPr>
          <w:rFonts w:ascii="Book Antiqua" w:eastAsia="Book Antiqua" w:hAnsi="Book Antiqua" w:cs="Book Antiqua"/>
          <w:color w:val="000000" w:themeColor="text1"/>
        </w:rPr>
        <w:t>Fiorenzo</w:t>
      </w:r>
      <w:proofErr w:type="spellEnd"/>
      <w:r w:rsidRPr="009B2F9B">
        <w:rPr>
          <w:rFonts w:ascii="Book Antiqua" w:eastAsia="Book Antiqua" w:hAnsi="Book Antiqua" w:cs="Book Antiqua"/>
          <w:color w:val="000000" w:themeColor="text1"/>
        </w:rPr>
        <w:t xml:space="preserve"> P, </w:t>
      </w:r>
      <w:proofErr w:type="spellStart"/>
      <w:r w:rsidRPr="009B2F9B">
        <w:rPr>
          <w:rFonts w:ascii="Book Antiqua" w:eastAsia="Book Antiqua" w:hAnsi="Book Antiqua" w:cs="Book Antiqua"/>
          <w:color w:val="000000" w:themeColor="text1"/>
        </w:rPr>
        <w:t>Gabanella</w:t>
      </w:r>
      <w:proofErr w:type="spellEnd"/>
      <w:r w:rsidRPr="009B2F9B">
        <w:rPr>
          <w:rFonts w:ascii="Book Antiqua" w:eastAsia="Book Antiqua" w:hAnsi="Book Antiqua" w:cs="Book Antiqua"/>
          <w:color w:val="000000" w:themeColor="text1"/>
        </w:rPr>
        <w:t xml:space="preserve"> F, Salvatore AM, Giorgio M, </w:t>
      </w:r>
      <w:proofErr w:type="spellStart"/>
      <w:r w:rsidRPr="009B2F9B">
        <w:rPr>
          <w:rFonts w:ascii="Book Antiqua" w:eastAsia="Book Antiqua" w:hAnsi="Book Antiqua" w:cs="Book Antiqua"/>
          <w:color w:val="000000" w:themeColor="text1"/>
        </w:rPr>
        <w:t>Pelicci</w:t>
      </w:r>
      <w:proofErr w:type="spellEnd"/>
      <w:r w:rsidRPr="009B2F9B">
        <w:rPr>
          <w:rFonts w:ascii="Book Antiqua" w:eastAsia="Book Antiqua" w:hAnsi="Book Antiqua" w:cs="Book Antiqua"/>
          <w:color w:val="000000" w:themeColor="text1"/>
        </w:rPr>
        <w:t xml:space="preserve"> PG, </w:t>
      </w:r>
      <w:proofErr w:type="spellStart"/>
      <w:r w:rsidRPr="009B2F9B">
        <w:rPr>
          <w:rFonts w:ascii="Book Antiqua" w:eastAsia="Book Antiqua" w:hAnsi="Book Antiqua" w:cs="Book Antiqua"/>
          <w:color w:val="000000" w:themeColor="text1"/>
        </w:rPr>
        <w:t>Pinton</w:t>
      </w:r>
      <w:proofErr w:type="spellEnd"/>
      <w:r w:rsidRPr="009B2F9B">
        <w:rPr>
          <w:rFonts w:ascii="Book Antiqua" w:eastAsia="Book Antiqua" w:hAnsi="Book Antiqua" w:cs="Book Antiqua"/>
          <w:color w:val="000000" w:themeColor="text1"/>
        </w:rPr>
        <w:t xml:space="preserve"> P, </w:t>
      </w:r>
      <w:proofErr w:type="spellStart"/>
      <w:r w:rsidRPr="009B2F9B">
        <w:rPr>
          <w:rFonts w:ascii="Book Antiqua" w:eastAsia="Book Antiqua" w:hAnsi="Book Antiqua" w:cs="Book Antiqua"/>
          <w:color w:val="000000" w:themeColor="text1"/>
        </w:rPr>
        <w:t>Carrì</w:t>
      </w:r>
      <w:proofErr w:type="spellEnd"/>
      <w:r w:rsidRPr="009B2F9B">
        <w:rPr>
          <w:rFonts w:ascii="Book Antiqua" w:eastAsia="Book Antiqua" w:hAnsi="Book Antiqua" w:cs="Book Antiqua"/>
          <w:color w:val="000000" w:themeColor="text1"/>
        </w:rPr>
        <w:t xml:space="preserve"> MT, Cozzolino M. Mitochondrial redox </w:t>
      </w:r>
      <w:proofErr w:type="spellStart"/>
      <w:r w:rsidRPr="009B2F9B">
        <w:rPr>
          <w:rFonts w:ascii="Book Antiqua" w:eastAsia="Book Antiqua" w:hAnsi="Book Antiqua" w:cs="Book Antiqua"/>
          <w:color w:val="000000" w:themeColor="text1"/>
        </w:rPr>
        <w:t>signalling</w:t>
      </w:r>
      <w:proofErr w:type="spellEnd"/>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lastRenderedPageBreak/>
        <w:t xml:space="preserve">by p66Shc mediates ALS-like disease through Rac1 inactivation. </w:t>
      </w:r>
      <w:r w:rsidRPr="009B2F9B">
        <w:rPr>
          <w:rFonts w:ascii="Book Antiqua" w:eastAsia="Book Antiqua" w:hAnsi="Book Antiqua" w:cs="Book Antiqua"/>
          <w:i/>
          <w:iCs/>
          <w:color w:val="000000" w:themeColor="text1"/>
        </w:rPr>
        <w:t>Hum Mol Genet</w:t>
      </w:r>
      <w:r w:rsidRPr="009B2F9B">
        <w:rPr>
          <w:rFonts w:ascii="Book Antiqua" w:eastAsia="Book Antiqua" w:hAnsi="Book Antiqua" w:cs="Book Antiqua"/>
          <w:color w:val="000000" w:themeColor="text1"/>
        </w:rPr>
        <w:t xml:space="preserve"> 2011; </w:t>
      </w:r>
      <w:r w:rsidRPr="009B2F9B">
        <w:rPr>
          <w:rFonts w:ascii="Book Antiqua" w:eastAsia="Book Antiqua" w:hAnsi="Book Antiqua" w:cs="Book Antiqua"/>
          <w:b/>
          <w:bCs/>
          <w:color w:val="000000" w:themeColor="text1"/>
        </w:rPr>
        <w:t>20</w:t>
      </w:r>
      <w:r w:rsidRPr="009B2F9B">
        <w:rPr>
          <w:rFonts w:ascii="Book Antiqua" w:eastAsia="Book Antiqua" w:hAnsi="Book Antiqua" w:cs="Book Antiqua"/>
          <w:color w:val="000000" w:themeColor="text1"/>
        </w:rPr>
        <w:t>: 4196-4208 [PMID: 21828072 DOI: 10.1093/</w:t>
      </w:r>
      <w:proofErr w:type="spellStart"/>
      <w:r w:rsidRPr="009B2F9B">
        <w:rPr>
          <w:rFonts w:ascii="Book Antiqua" w:eastAsia="Book Antiqua" w:hAnsi="Book Antiqua" w:cs="Book Antiqua"/>
          <w:color w:val="000000" w:themeColor="text1"/>
        </w:rPr>
        <w:t>hmg</w:t>
      </w:r>
      <w:proofErr w:type="spellEnd"/>
      <w:r w:rsidRPr="009B2F9B">
        <w:rPr>
          <w:rFonts w:ascii="Book Antiqua" w:eastAsia="Book Antiqua" w:hAnsi="Book Antiqua" w:cs="Book Antiqua"/>
          <w:color w:val="000000" w:themeColor="text1"/>
        </w:rPr>
        <w:t>/ddr347]</w:t>
      </w:r>
    </w:p>
    <w:p w14:paraId="14E1C790"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36 </w:t>
      </w:r>
      <w:r w:rsidRPr="009B2F9B">
        <w:rPr>
          <w:rFonts w:ascii="Book Antiqua" w:eastAsia="Book Antiqua" w:hAnsi="Book Antiqua" w:cs="Book Antiqua"/>
          <w:b/>
          <w:bCs/>
          <w:color w:val="000000" w:themeColor="text1"/>
        </w:rPr>
        <w:t>Hye Kim J</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rPr>
        <w:t>Gyu</w:t>
      </w:r>
      <w:proofErr w:type="spellEnd"/>
      <w:r w:rsidRPr="009B2F9B">
        <w:rPr>
          <w:rFonts w:ascii="Book Antiqua" w:eastAsia="Book Antiqua" w:hAnsi="Book Antiqua" w:cs="Book Antiqua"/>
          <w:color w:val="000000" w:themeColor="text1"/>
        </w:rPr>
        <w:t xml:space="preserve"> Park S, Kim WK, Song SU, Sung JH. Functional regulation of adipose-derived stem cells by PDGF-D. </w:t>
      </w:r>
      <w:r w:rsidRPr="009B2F9B">
        <w:rPr>
          <w:rFonts w:ascii="Book Antiqua" w:eastAsia="Book Antiqua" w:hAnsi="Book Antiqua" w:cs="Book Antiqua"/>
          <w:i/>
          <w:iCs/>
          <w:color w:val="000000" w:themeColor="text1"/>
        </w:rPr>
        <w:t>Stem Cells</w:t>
      </w:r>
      <w:r w:rsidRPr="009B2F9B">
        <w:rPr>
          <w:rFonts w:ascii="Book Antiqua" w:eastAsia="Book Antiqua" w:hAnsi="Book Antiqua" w:cs="Book Antiqua"/>
          <w:color w:val="000000" w:themeColor="text1"/>
        </w:rPr>
        <w:t xml:space="preserve"> 2015; </w:t>
      </w:r>
      <w:r w:rsidRPr="009B2F9B">
        <w:rPr>
          <w:rFonts w:ascii="Book Antiqua" w:eastAsia="Book Antiqua" w:hAnsi="Book Antiqua" w:cs="Book Antiqua"/>
          <w:b/>
          <w:bCs/>
          <w:color w:val="000000" w:themeColor="text1"/>
        </w:rPr>
        <w:t>33</w:t>
      </w:r>
      <w:r w:rsidRPr="009B2F9B">
        <w:rPr>
          <w:rFonts w:ascii="Book Antiqua" w:eastAsia="Book Antiqua" w:hAnsi="Book Antiqua" w:cs="Book Antiqua"/>
          <w:color w:val="000000" w:themeColor="text1"/>
        </w:rPr>
        <w:t>: 542-556 [PMID: 25332166 DOI: 10.1002/stem.1865]</w:t>
      </w:r>
    </w:p>
    <w:p w14:paraId="34B1A79F"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37 </w:t>
      </w:r>
      <w:proofErr w:type="spellStart"/>
      <w:r w:rsidRPr="009B2F9B">
        <w:rPr>
          <w:rFonts w:ascii="Book Antiqua" w:eastAsia="Book Antiqua" w:hAnsi="Book Antiqua" w:cs="Book Antiqua"/>
          <w:b/>
          <w:bCs/>
          <w:color w:val="000000" w:themeColor="text1"/>
        </w:rPr>
        <w:t>Ulivieri</w:t>
      </w:r>
      <w:proofErr w:type="spellEnd"/>
      <w:r w:rsidRPr="009B2F9B">
        <w:rPr>
          <w:rFonts w:ascii="Book Antiqua" w:eastAsia="Book Antiqua" w:hAnsi="Book Antiqua" w:cs="Book Antiqua"/>
          <w:b/>
          <w:bCs/>
          <w:color w:val="000000" w:themeColor="text1"/>
        </w:rPr>
        <w:t xml:space="preserve"> C</w:t>
      </w:r>
      <w:r w:rsidRPr="009B2F9B">
        <w:rPr>
          <w:rFonts w:ascii="Book Antiqua" w:eastAsia="Book Antiqua" w:hAnsi="Book Antiqua" w:cs="Book Antiqua"/>
          <w:color w:val="000000" w:themeColor="text1"/>
        </w:rPr>
        <w:t xml:space="preserve">. Cell death: insights into the ultrastructure of mitochondria. </w:t>
      </w:r>
      <w:r w:rsidRPr="009B2F9B">
        <w:rPr>
          <w:rFonts w:ascii="Book Antiqua" w:eastAsia="Book Antiqua" w:hAnsi="Book Antiqua" w:cs="Book Antiqua"/>
          <w:i/>
          <w:iCs/>
          <w:color w:val="000000" w:themeColor="text1"/>
        </w:rPr>
        <w:t>Tissue Cell</w:t>
      </w:r>
      <w:r w:rsidRPr="009B2F9B">
        <w:rPr>
          <w:rFonts w:ascii="Book Antiqua" w:eastAsia="Book Antiqua" w:hAnsi="Book Antiqua" w:cs="Book Antiqua"/>
          <w:color w:val="000000" w:themeColor="text1"/>
        </w:rPr>
        <w:t xml:space="preserve"> 2010; </w:t>
      </w:r>
      <w:r w:rsidRPr="009B2F9B">
        <w:rPr>
          <w:rFonts w:ascii="Book Antiqua" w:eastAsia="Book Antiqua" w:hAnsi="Book Antiqua" w:cs="Book Antiqua"/>
          <w:b/>
          <w:bCs/>
          <w:color w:val="000000" w:themeColor="text1"/>
        </w:rPr>
        <w:t>42</w:t>
      </w:r>
      <w:r w:rsidRPr="009B2F9B">
        <w:rPr>
          <w:rFonts w:ascii="Book Antiqua" w:eastAsia="Book Antiqua" w:hAnsi="Book Antiqua" w:cs="Book Antiqua"/>
          <w:color w:val="000000" w:themeColor="text1"/>
        </w:rPr>
        <w:t>: 339-347 [PMID: 21047663 DOI: 10.1016/j.tice.2010.10.004]</w:t>
      </w:r>
    </w:p>
    <w:p w14:paraId="1E783D1B" w14:textId="5D5243F8"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 xml:space="preserve">38 </w:t>
      </w:r>
      <w:r w:rsidRPr="009B2F9B">
        <w:rPr>
          <w:rFonts w:ascii="Book Antiqua" w:eastAsia="Book Antiqua" w:hAnsi="Book Antiqua" w:cs="Book Antiqua"/>
          <w:b/>
          <w:bCs/>
          <w:color w:val="000000" w:themeColor="text1"/>
        </w:rPr>
        <w:t>Galvan DL</w:t>
      </w:r>
      <w:r w:rsidRPr="009B2F9B">
        <w:rPr>
          <w:rFonts w:ascii="Book Antiqua" w:eastAsia="Book Antiqua" w:hAnsi="Book Antiqua" w:cs="Book Antiqua"/>
          <w:color w:val="000000" w:themeColor="text1"/>
        </w:rPr>
        <w:t xml:space="preserve">, Badal SS, Long J, Chang BH, </w:t>
      </w:r>
      <w:proofErr w:type="spellStart"/>
      <w:r w:rsidRPr="009B2F9B">
        <w:rPr>
          <w:rFonts w:ascii="Book Antiqua" w:eastAsia="Book Antiqua" w:hAnsi="Book Antiqua" w:cs="Book Antiqua"/>
          <w:color w:val="000000" w:themeColor="text1"/>
        </w:rPr>
        <w:t>Schumacker</w:t>
      </w:r>
      <w:proofErr w:type="spellEnd"/>
      <w:r w:rsidRPr="009B2F9B">
        <w:rPr>
          <w:rFonts w:ascii="Book Antiqua" w:eastAsia="Book Antiqua" w:hAnsi="Book Antiqua" w:cs="Book Antiqua"/>
          <w:color w:val="000000" w:themeColor="text1"/>
        </w:rPr>
        <w:t xml:space="preserve"> PT, </w:t>
      </w:r>
      <w:proofErr w:type="spellStart"/>
      <w:r w:rsidRPr="009B2F9B">
        <w:rPr>
          <w:rFonts w:ascii="Book Antiqua" w:eastAsia="Book Antiqua" w:hAnsi="Book Antiqua" w:cs="Book Antiqua"/>
          <w:color w:val="000000" w:themeColor="text1"/>
        </w:rPr>
        <w:t>Overbeek</w:t>
      </w:r>
      <w:proofErr w:type="spellEnd"/>
      <w:r w:rsidRPr="009B2F9B">
        <w:rPr>
          <w:rFonts w:ascii="Book Antiqua" w:eastAsia="Book Antiqua" w:hAnsi="Book Antiqua" w:cs="Book Antiqua"/>
          <w:color w:val="000000" w:themeColor="text1"/>
        </w:rPr>
        <w:t xml:space="preserve"> PA, </w:t>
      </w:r>
      <w:proofErr w:type="spellStart"/>
      <w:r w:rsidRPr="009B2F9B">
        <w:rPr>
          <w:rFonts w:ascii="Book Antiqua" w:eastAsia="Book Antiqua" w:hAnsi="Book Antiqua" w:cs="Book Antiqua"/>
          <w:color w:val="000000" w:themeColor="text1"/>
        </w:rPr>
        <w:t>Danesh</w:t>
      </w:r>
      <w:proofErr w:type="spellEnd"/>
      <w:r w:rsidRPr="009B2F9B">
        <w:rPr>
          <w:rFonts w:ascii="Book Antiqua" w:eastAsia="Book Antiqua" w:hAnsi="Book Antiqua" w:cs="Book Antiqua"/>
          <w:color w:val="000000" w:themeColor="text1"/>
        </w:rPr>
        <w:t xml:space="preserve"> FR. Real-time in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vivo mitochondrial redox assessment confirms enhanced mitochondrial reactive oxygen species in diabetic nephropathy. </w:t>
      </w:r>
      <w:r w:rsidRPr="009B2F9B">
        <w:rPr>
          <w:rFonts w:ascii="Book Antiqua" w:eastAsia="Book Antiqua" w:hAnsi="Book Antiqua" w:cs="Book Antiqua"/>
          <w:i/>
          <w:iCs/>
          <w:color w:val="000000" w:themeColor="text1"/>
        </w:rPr>
        <w:t>Kidney Int</w:t>
      </w:r>
      <w:r w:rsidRPr="009B2F9B">
        <w:rPr>
          <w:rFonts w:ascii="Book Antiqua" w:eastAsia="Book Antiqua" w:hAnsi="Book Antiqua" w:cs="Book Antiqua"/>
          <w:color w:val="000000" w:themeColor="text1"/>
        </w:rPr>
        <w:t xml:space="preserve"> 2017; </w:t>
      </w:r>
      <w:r w:rsidRPr="009B2F9B">
        <w:rPr>
          <w:rFonts w:ascii="Book Antiqua" w:eastAsia="Book Antiqua" w:hAnsi="Book Antiqua" w:cs="Book Antiqua"/>
          <w:b/>
          <w:bCs/>
          <w:color w:val="000000" w:themeColor="text1"/>
        </w:rPr>
        <w:t>92</w:t>
      </w:r>
      <w:r w:rsidRPr="009B2F9B">
        <w:rPr>
          <w:rFonts w:ascii="Book Antiqua" w:eastAsia="Book Antiqua" w:hAnsi="Book Antiqua" w:cs="Book Antiqua"/>
          <w:color w:val="000000" w:themeColor="text1"/>
        </w:rPr>
        <w:t>: 1282-1287 [PMID: 28754553 DOI: 10.1016/j.kint.2017.05.015]</w:t>
      </w:r>
    </w:p>
    <w:p w14:paraId="3EDA865B" w14:textId="77777777" w:rsidR="004C5816" w:rsidRDefault="004C5816" w:rsidP="009B2F9B">
      <w:pPr>
        <w:adjustRightInd w:val="0"/>
        <w:snapToGrid w:val="0"/>
        <w:spacing w:line="360" w:lineRule="auto"/>
        <w:jc w:val="both"/>
        <w:rPr>
          <w:rFonts w:ascii="Book Antiqua" w:eastAsia="Book Antiqua" w:hAnsi="Book Antiqua" w:cs="Book Antiqua"/>
          <w:b/>
          <w:color w:val="000000" w:themeColor="text1"/>
        </w:rPr>
      </w:pPr>
    </w:p>
    <w:p w14:paraId="0AAEEB9E" w14:textId="77777777" w:rsidR="004C5816" w:rsidRDefault="004C5816" w:rsidP="009B2F9B">
      <w:pPr>
        <w:adjustRightInd w:val="0"/>
        <w:snapToGrid w:val="0"/>
        <w:spacing w:line="360" w:lineRule="auto"/>
        <w:jc w:val="both"/>
        <w:rPr>
          <w:rFonts w:ascii="Book Antiqua" w:eastAsia="Book Antiqua" w:hAnsi="Book Antiqua" w:cs="Book Antiqua"/>
          <w:b/>
          <w:color w:val="000000" w:themeColor="text1"/>
        </w:rPr>
      </w:pPr>
    </w:p>
    <w:p w14:paraId="21B001EB" w14:textId="60612AA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Footnotes</w:t>
      </w:r>
    </w:p>
    <w:p w14:paraId="78464C31" w14:textId="3B9A16BB"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Institutional review board statement: </w:t>
      </w:r>
      <w:r w:rsidRPr="009B2F9B">
        <w:rPr>
          <w:rFonts w:ascii="Book Antiqua" w:eastAsia="Book Antiqua" w:hAnsi="Book Antiqua" w:cs="Book Antiqua"/>
          <w:color w:val="000000" w:themeColor="text1"/>
        </w:rPr>
        <w:t xml:space="preserve">The study was reviewed and approved by the </w:t>
      </w:r>
      <w:proofErr w:type="spellStart"/>
      <w:r w:rsidRPr="009B2F9B">
        <w:rPr>
          <w:rFonts w:ascii="Book Antiqua" w:eastAsia="Book Antiqua" w:hAnsi="Book Antiqua" w:cs="Book Antiqua"/>
          <w:color w:val="000000" w:themeColor="text1"/>
        </w:rPr>
        <w:t>Taian</w:t>
      </w:r>
      <w:proofErr w:type="spellEnd"/>
      <w:r w:rsidRPr="009B2F9B">
        <w:rPr>
          <w:rFonts w:ascii="Book Antiqua" w:eastAsia="Book Antiqua" w:hAnsi="Book Antiqua" w:cs="Book Antiqua"/>
          <w:color w:val="000000" w:themeColor="text1"/>
        </w:rPr>
        <w:t xml:space="preserve"> City Central Hospital Institutional Review Board</w:t>
      </w:r>
      <w:r w:rsidR="00BE04C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(Approval NO. 2016-05-15).</w:t>
      </w:r>
    </w:p>
    <w:p w14:paraId="3BE5DA01"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7BE928E8" w14:textId="1A9B323C"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Conflict-of-interest statement:</w:t>
      </w:r>
      <w:r w:rsidRPr="006D10A8">
        <w:rPr>
          <w:rFonts w:ascii="Book Antiqua" w:eastAsia="Book Antiqua" w:hAnsi="Book Antiqua" w:cs="Book Antiqua"/>
          <w:color w:val="000000" w:themeColor="text1"/>
        </w:rPr>
        <w:t xml:space="preserve"> </w:t>
      </w:r>
      <w:r w:rsidR="009A0FEC" w:rsidRPr="006D10A8">
        <w:rPr>
          <w:rFonts w:ascii="Book Antiqua" w:eastAsia="Book Antiqua" w:hAnsi="Book Antiqua" w:cs="Book Antiqua"/>
          <w:color w:val="000000" w:themeColor="text1"/>
        </w:rPr>
        <w:t>The authors declare that they have</w:t>
      </w:r>
      <w:r w:rsidR="009A0FEC">
        <w:rPr>
          <w:rFonts w:ascii="Book Antiqua" w:eastAsia="Book Antiqua" w:hAnsi="Book Antiqua" w:cs="Book Antiqua"/>
          <w:b/>
          <w:bCs/>
          <w:color w:val="000000" w:themeColor="text1"/>
        </w:rPr>
        <w:t xml:space="preserve"> </w:t>
      </w:r>
      <w:r w:rsidR="009A0FEC">
        <w:rPr>
          <w:rFonts w:ascii="Book Antiqua" w:eastAsia="Book Antiqua" w:hAnsi="Book Antiqua" w:cs="Book Antiqua"/>
          <w:color w:val="000000" w:themeColor="text1"/>
          <w:shd w:val="clear" w:color="auto" w:fill="FFFFFF"/>
        </w:rPr>
        <w:t>n</w:t>
      </w:r>
      <w:r w:rsidRPr="009B2F9B">
        <w:rPr>
          <w:rFonts w:ascii="Book Antiqua" w:eastAsia="Book Antiqua" w:hAnsi="Book Antiqua" w:cs="Book Antiqua"/>
          <w:color w:val="000000" w:themeColor="text1"/>
          <w:shd w:val="clear" w:color="auto" w:fill="FFFFFF"/>
        </w:rPr>
        <w:t>o conflict</w:t>
      </w:r>
      <w:r w:rsidR="009A0FEC">
        <w:rPr>
          <w:rFonts w:ascii="Book Antiqua" w:eastAsia="Book Antiqua" w:hAnsi="Book Antiqua" w:cs="Book Antiqua"/>
          <w:color w:val="000000" w:themeColor="text1"/>
          <w:shd w:val="clear" w:color="auto" w:fill="FFFFFF"/>
        </w:rPr>
        <w:t>ing</w:t>
      </w:r>
      <w:r w:rsidRPr="009B2F9B">
        <w:rPr>
          <w:rFonts w:ascii="Book Antiqua" w:eastAsia="Book Antiqua" w:hAnsi="Book Antiqua" w:cs="Book Antiqua"/>
          <w:color w:val="000000" w:themeColor="text1"/>
          <w:shd w:val="clear" w:color="auto" w:fill="FFFFFF"/>
        </w:rPr>
        <w:t xml:space="preserve"> interest</w:t>
      </w:r>
      <w:r w:rsidR="009A0FEC">
        <w:rPr>
          <w:rFonts w:ascii="Book Antiqua" w:eastAsia="Book Antiqua" w:hAnsi="Book Antiqua" w:cs="Book Antiqua"/>
          <w:color w:val="000000" w:themeColor="text1"/>
          <w:shd w:val="clear" w:color="auto" w:fill="FFFFFF"/>
        </w:rPr>
        <w:t>s</w:t>
      </w:r>
      <w:r w:rsidRPr="009B2F9B">
        <w:rPr>
          <w:rFonts w:ascii="Book Antiqua" w:eastAsia="Book Antiqua" w:hAnsi="Book Antiqua" w:cs="Book Antiqua"/>
          <w:color w:val="000000" w:themeColor="text1"/>
          <w:shd w:val="clear" w:color="auto" w:fill="FFFFFF"/>
        </w:rPr>
        <w:t>.</w:t>
      </w:r>
    </w:p>
    <w:p w14:paraId="3AD35699"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58AE1169" w14:textId="5AA4DE4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Data sharing statement: </w:t>
      </w:r>
      <w:r w:rsidRPr="009B2F9B">
        <w:rPr>
          <w:rFonts w:ascii="Book Antiqua" w:eastAsia="Book Antiqua" w:hAnsi="Book Antiqua" w:cs="Book Antiqua"/>
          <w:color w:val="000000" w:themeColor="text1"/>
          <w:shd w:val="clear" w:color="auto" w:fill="FFFFFF"/>
        </w:rPr>
        <w:t>Technical appendix,</w:t>
      </w:r>
      <w:r w:rsidR="00CD0B8C" w:rsidRPr="009B2F9B">
        <w:rPr>
          <w:rFonts w:ascii="Book Antiqua" w:eastAsia="Book Antiqua" w:hAnsi="Book Antiqua" w:cs="Book Antiqua"/>
          <w:color w:val="000000" w:themeColor="text1"/>
          <w:shd w:val="clear" w:color="auto" w:fill="FFFFFF"/>
        </w:rPr>
        <w:t xml:space="preserve"> </w:t>
      </w:r>
      <w:r w:rsidRPr="009B2F9B">
        <w:rPr>
          <w:rFonts w:ascii="Book Antiqua" w:eastAsia="Book Antiqua" w:hAnsi="Book Antiqua" w:cs="Book Antiqua"/>
          <w:color w:val="000000" w:themeColor="text1"/>
          <w:shd w:val="clear" w:color="auto" w:fill="FFFFFF"/>
        </w:rPr>
        <w:t>statistical code,</w:t>
      </w:r>
      <w:r w:rsidR="00CD0B8C" w:rsidRPr="009B2F9B">
        <w:rPr>
          <w:rFonts w:ascii="Book Antiqua" w:eastAsia="Book Antiqua" w:hAnsi="Book Antiqua" w:cs="Book Antiqua"/>
          <w:color w:val="000000" w:themeColor="text1"/>
          <w:shd w:val="clear" w:color="auto" w:fill="FFFFFF"/>
        </w:rPr>
        <w:t xml:space="preserve"> </w:t>
      </w:r>
      <w:r w:rsidRPr="009B2F9B">
        <w:rPr>
          <w:rFonts w:ascii="Book Antiqua" w:eastAsia="Book Antiqua" w:hAnsi="Book Antiqua" w:cs="Book Antiqua"/>
          <w:color w:val="000000" w:themeColor="text1"/>
          <w:shd w:val="clear" w:color="auto" w:fill="FFFFFF"/>
        </w:rPr>
        <w:t xml:space="preserve">and dataset available from the corresponding author at </w:t>
      </w:r>
      <w:r w:rsidRPr="009B2F9B">
        <w:rPr>
          <w:rFonts w:ascii="Book Antiqua" w:eastAsia="Book Antiqua" w:hAnsi="Book Antiqua" w:cs="Book Antiqua"/>
          <w:color w:val="000000" w:themeColor="text1"/>
          <w:u w:color="35A1D4"/>
        </w:rPr>
        <w:t>cuibaoxia@sdu.edu.cn. Participants</w:t>
      </w:r>
      <w:r w:rsidRPr="009B2F9B">
        <w:rPr>
          <w:rFonts w:ascii="Book Antiqua" w:eastAsia="Book Antiqua" w:hAnsi="Book Antiqua" w:cs="Book Antiqua"/>
          <w:color w:val="000000" w:themeColor="text1"/>
        </w:rPr>
        <w:t xml:space="preserve"> gave informed consent for data sharing.</w:t>
      </w:r>
    </w:p>
    <w:p w14:paraId="28DEBD37"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40DB92E"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Open-Access: </w:t>
      </w:r>
      <w:r w:rsidRPr="009B2F9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9B2F9B">
        <w:rPr>
          <w:rFonts w:ascii="Book Antiqua" w:eastAsia="Book Antiqua" w:hAnsi="Book Antiqua" w:cs="Book Antiqua"/>
          <w:color w:val="000000" w:themeColor="text1"/>
        </w:rPr>
        <w:t>NonCommercial</w:t>
      </w:r>
      <w:proofErr w:type="spellEnd"/>
      <w:r w:rsidRPr="009B2F9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85D728"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329BCAE9" w14:textId="26DD286F"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Manuscript source: </w:t>
      </w:r>
      <w:r w:rsidRPr="009B2F9B">
        <w:rPr>
          <w:rFonts w:ascii="Book Antiqua" w:eastAsia="Book Antiqua" w:hAnsi="Book Antiqua" w:cs="Book Antiqua"/>
          <w:color w:val="000000" w:themeColor="text1"/>
        </w:rPr>
        <w:t xml:space="preserve">Unsolicited </w:t>
      </w:r>
      <w:r w:rsidR="00CD0B8C" w:rsidRPr="009B2F9B">
        <w:rPr>
          <w:rFonts w:ascii="Book Antiqua" w:eastAsia="Book Antiqua" w:hAnsi="Book Antiqua" w:cs="Book Antiqua"/>
          <w:color w:val="000000" w:themeColor="text1"/>
        </w:rPr>
        <w:t>manuscript</w:t>
      </w:r>
    </w:p>
    <w:p w14:paraId="1DC41B06"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74D6882"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Peer-review started: </w:t>
      </w:r>
      <w:r w:rsidRPr="009B2F9B">
        <w:rPr>
          <w:rFonts w:ascii="Book Antiqua" w:eastAsia="Book Antiqua" w:hAnsi="Book Antiqua" w:cs="Book Antiqua"/>
          <w:color w:val="000000" w:themeColor="text1"/>
        </w:rPr>
        <w:t>July 22, 2021</w:t>
      </w:r>
    </w:p>
    <w:p w14:paraId="3FAF06F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First decision: </w:t>
      </w:r>
      <w:r w:rsidRPr="009B2F9B">
        <w:rPr>
          <w:rFonts w:ascii="Book Antiqua" w:eastAsia="Book Antiqua" w:hAnsi="Book Antiqua" w:cs="Book Antiqua"/>
          <w:color w:val="000000" w:themeColor="text1"/>
        </w:rPr>
        <w:t>August 16, 2021</w:t>
      </w:r>
    </w:p>
    <w:p w14:paraId="38AAED00" w14:textId="4EE2E6A9"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Article in press:</w:t>
      </w:r>
    </w:p>
    <w:p w14:paraId="1052E67B"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5760A91D"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Specialty type: </w:t>
      </w:r>
      <w:r w:rsidRPr="009B2F9B">
        <w:rPr>
          <w:rFonts w:ascii="Book Antiqua" w:eastAsia="Book Antiqua" w:hAnsi="Book Antiqua" w:cs="Book Antiqua"/>
          <w:color w:val="000000" w:themeColor="text1"/>
        </w:rPr>
        <w:t>Obstetrics and Gynecology</w:t>
      </w:r>
    </w:p>
    <w:p w14:paraId="3244B2B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 xml:space="preserve">Country/Territory of origin: </w:t>
      </w:r>
      <w:r w:rsidRPr="009B2F9B">
        <w:rPr>
          <w:rFonts w:ascii="Book Antiqua" w:eastAsia="Book Antiqua" w:hAnsi="Book Antiqua" w:cs="Book Antiqua"/>
          <w:color w:val="000000" w:themeColor="text1"/>
        </w:rPr>
        <w:t>China</w:t>
      </w:r>
    </w:p>
    <w:p w14:paraId="10894059"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t>Peer-review report’s scientific quality classification</w:t>
      </w:r>
    </w:p>
    <w:p w14:paraId="7C764156"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Grade A (Excellent): 0</w:t>
      </w:r>
    </w:p>
    <w:p w14:paraId="5FB58A7C"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Grade B (Very good): B, B, B</w:t>
      </w:r>
    </w:p>
    <w:p w14:paraId="528E95D5"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Grade C (Good): 0</w:t>
      </w:r>
    </w:p>
    <w:p w14:paraId="4316DD9A"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Grade D (Fair): 0</w:t>
      </w:r>
    </w:p>
    <w:p w14:paraId="5F4032E3" w14:textId="7777777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color w:val="000000" w:themeColor="text1"/>
        </w:rPr>
        <w:t>Grade E (Poor): 0</w:t>
      </w:r>
    </w:p>
    <w:p w14:paraId="3CED156B"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481DDC96" w14:textId="13EBD2DE" w:rsidR="00C6656A" w:rsidRPr="009B2F9B" w:rsidRDefault="00F351F7" w:rsidP="009B2F9B">
      <w:pPr>
        <w:adjustRightInd w:val="0"/>
        <w:snapToGrid w:val="0"/>
        <w:spacing w:line="360" w:lineRule="auto"/>
        <w:jc w:val="both"/>
        <w:rPr>
          <w:rFonts w:ascii="Book Antiqua" w:eastAsia="Book Antiqua" w:hAnsi="Book Antiqua" w:cs="Book Antiqua"/>
          <w:b/>
          <w:color w:val="000000" w:themeColor="text1"/>
        </w:rPr>
      </w:pPr>
      <w:r w:rsidRPr="009B2F9B">
        <w:rPr>
          <w:rFonts w:ascii="Book Antiqua" w:eastAsia="Book Antiqua" w:hAnsi="Book Antiqua" w:cs="Book Antiqua"/>
          <w:b/>
          <w:color w:val="000000" w:themeColor="text1"/>
        </w:rPr>
        <w:t xml:space="preserve">P-Reviewer: </w:t>
      </w:r>
      <w:proofErr w:type="spellStart"/>
      <w:r w:rsidRPr="009B2F9B">
        <w:rPr>
          <w:rFonts w:ascii="Book Antiqua" w:eastAsia="Book Antiqua" w:hAnsi="Book Antiqua" w:cs="Book Antiqua"/>
          <w:color w:val="000000" w:themeColor="text1"/>
        </w:rPr>
        <w:t>Ajjan</w:t>
      </w:r>
      <w:proofErr w:type="spellEnd"/>
      <w:r w:rsidRPr="009B2F9B">
        <w:rPr>
          <w:rFonts w:ascii="Book Antiqua" w:eastAsia="Book Antiqua" w:hAnsi="Book Antiqua" w:cs="Book Antiqua"/>
          <w:color w:val="000000" w:themeColor="text1"/>
        </w:rPr>
        <w:t xml:space="preserve"> RA, Kim M, Rodrigues GR</w:t>
      </w:r>
      <w:r w:rsidRPr="009B2F9B">
        <w:rPr>
          <w:rFonts w:ascii="Book Antiqua" w:eastAsia="Book Antiqua" w:hAnsi="Book Antiqua" w:cs="Book Antiqua"/>
          <w:b/>
          <w:color w:val="000000" w:themeColor="text1"/>
        </w:rPr>
        <w:t xml:space="preserve"> S-Editor: </w:t>
      </w:r>
      <w:r w:rsidR="00742CB3" w:rsidRPr="009B2F9B">
        <w:rPr>
          <w:rFonts w:ascii="Book Antiqua" w:eastAsia="Book Antiqua" w:hAnsi="Book Antiqua" w:cs="Book Antiqua"/>
          <w:color w:val="000000" w:themeColor="text1"/>
        </w:rPr>
        <w:t>Wang JL</w:t>
      </w:r>
      <w:r w:rsidRPr="009B2F9B">
        <w:rPr>
          <w:rFonts w:ascii="Book Antiqua" w:eastAsia="Book Antiqua" w:hAnsi="Book Antiqua" w:cs="Book Antiqua"/>
          <w:b/>
          <w:color w:val="000000" w:themeColor="text1"/>
        </w:rPr>
        <w:t xml:space="preserve"> L-Editor: </w:t>
      </w:r>
      <w:r w:rsidR="00B90A06">
        <w:rPr>
          <w:rFonts w:ascii="Book Antiqua" w:eastAsia="Book Antiqua" w:hAnsi="Book Antiqua" w:cs="Book Antiqua"/>
          <w:bCs/>
          <w:color w:val="000000" w:themeColor="text1"/>
        </w:rPr>
        <w:t xml:space="preserve">Filipodia </w:t>
      </w:r>
      <w:r w:rsidRPr="009B2F9B">
        <w:rPr>
          <w:rFonts w:ascii="Book Antiqua" w:eastAsia="Book Antiqua" w:hAnsi="Book Antiqua" w:cs="Book Antiqua"/>
          <w:b/>
          <w:color w:val="000000" w:themeColor="text1"/>
        </w:rPr>
        <w:t>P-Editor:</w:t>
      </w:r>
    </w:p>
    <w:p w14:paraId="50380317" w14:textId="77777777" w:rsidR="00331B61" w:rsidRDefault="00331B61">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45660AFB" w14:textId="371232EA"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color w:val="000000" w:themeColor="text1"/>
        </w:rPr>
        <w:lastRenderedPageBreak/>
        <w:t>Figure Legends</w:t>
      </w:r>
    </w:p>
    <w:p w14:paraId="5AF040EA" w14:textId="77777777" w:rsidR="00B63F6D" w:rsidRPr="009B2F9B" w:rsidRDefault="00B63F6D"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3B735719" wp14:editId="52E13678">
            <wp:extent cx="4686300" cy="5162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86300" cy="5162550"/>
                    </a:xfrm>
                    <a:prstGeom prst="rect">
                      <a:avLst/>
                    </a:prstGeom>
                  </pic:spPr>
                </pic:pic>
              </a:graphicData>
            </a:graphic>
          </wp:inline>
        </w:drawing>
      </w:r>
    </w:p>
    <w:p w14:paraId="517352A2" w14:textId="30E02160"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Figure 1 Expression of p66shc mRNA in peripheral blood mononuclear cells and placental tissue in </w:t>
      </w:r>
      <w:r w:rsidR="008D6E18">
        <w:rPr>
          <w:rFonts w:ascii="Book Antiqua" w:eastAsia="Book Antiqua" w:hAnsi="Book Antiqua" w:cs="Book Antiqua"/>
          <w:b/>
          <w:bCs/>
          <w:color w:val="000000" w:themeColor="text1"/>
        </w:rPr>
        <w:t>women with and without</w:t>
      </w:r>
      <w:r w:rsidR="008D6E18" w:rsidRPr="009B2F9B">
        <w:rPr>
          <w:rFonts w:ascii="Book Antiqua" w:eastAsia="Book Antiqua" w:hAnsi="Book Antiqua" w:cs="Book Antiqua"/>
          <w:b/>
          <w:bCs/>
          <w:color w:val="000000" w:themeColor="text1"/>
        </w:rPr>
        <w:t xml:space="preserve"> </w:t>
      </w:r>
      <w:r w:rsidRPr="009B2F9B">
        <w:rPr>
          <w:rFonts w:ascii="Book Antiqua" w:eastAsia="Book Antiqua" w:hAnsi="Book Antiqua" w:cs="Book Antiqua"/>
          <w:b/>
          <w:bCs/>
          <w:color w:val="000000" w:themeColor="text1"/>
        </w:rPr>
        <w:t xml:space="preserve">gestational diabetes mellitus. </w:t>
      </w:r>
      <w:r w:rsidRPr="009B2F9B">
        <w:rPr>
          <w:rFonts w:ascii="Book Antiqua" w:eastAsia="Book Antiqua" w:hAnsi="Book Antiqua" w:cs="Book Antiqua"/>
          <w:color w:val="000000" w:themeColor="text1"/>
        </w:rPr>
        <w:t>A</w:t>
      </w:r>
      <w:r w:rsidR="00B63F6D" w:rsidRPr="009B2F9B">
        <w:rPr>
          <w:rFonts w:ascii="Book Antiqua" w:eastAsia="宋体" w:hAnsi="Book Antiqua" w:cs="宋体"/>
          <w:color w:val="000000" w:themeColor="text1"/>
          <w:lang w:eastAsia="zh-CN"/>
        </w:rPr>
        <w:t>:</w:t>
      </w:r>
      <w:r w:rsidRPr="009B2F9B">
        <w:rPr>
          <w:rFonts w:ascii="Book Antiqua" w:eastAsia="Book Antiqua" w:hAnsi="Book Antiqua" w:cs="Book Antiqua"/>
          <w:color w:val="000000" w:themeColor="text1"/>
        </w:rPr>
        <w:t xml:space="preserve"> </w:t>
      </w:r>
      <w:r w:rsidR="003A70BA" w:rsidRPr="009B2F9B">
        <w:rPr>
          <w:rFonts w:ascii="Book Antiqua" w:eastAsia="Book Antiqua" w:hAnsi="Book Antiqua" w:cs="Book Antiqua"/>
          <w:color w:val="000000" w:themeColor="text1"/>
        </w:rPr>
        <w:t>p</w:t>
      </w:r>
      <w:r w:rsidRPr="009B2F9B">
        <w:rPr>
          <w:rFonts w:ascii="Book Antiqua" w:eastAsia="Book Antiqua" w:hAnsi="Book Antiqua" w:cs="Book Antiqua"/>
          <w:color w:val="000000" w:themeColor="text1"/>
        </w:rPr>
        <w:t>66Shc mRNA expression in peripheral blood mononuclear cells determined by quantitative real-time PCR</w:t>
      </w:r>
      <w:r w:rsidR="00B63F6D"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B</w:t>
      </w:r>
      <w:r w:rsidR="00B63F6D"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8D6E18">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 xml:space="preserve">xpression of p66Shc and </w:t>
      </w:r>
      <w:r w:rsidR="000C2CED" w:rsidRPr="009B2F9B">
        <w:rPr>
          <w:rFonts w:ascii="Book Antiqua" w:eastAsia="Book Antiqua" w:hAnsi="Book Antiqua" w:cs="Book Antiqua"/>
          <w:color w:val="000000" w:themeColor="text1"/>
        </w:rPr>
        <w:t xml:space="preserve">dynamin-related protein 1 </w:t>
      </w:r>
      <w:r w:rsidRPr="009B2F9B">
        <w:rPr>
          <w:rFonts w:ascii="Book Antiqua" w:eastAsia="Book Antiqua" w:hAnsi="Book Antiqua" w:cs="Book Antiqua"/>
          <w:color w:val="000000" w:themeColor="text1"/>
        </w:rPr>
        <w:t xml:space="preserve">mRNA in placentas determined by </w:t>
      </w:r>
      <w:proofErr w:type="spellStart"/>
      <w:r w:rsidRPr="009B2F9B">
        <w:rPr>
          <w:rFonts w:ascii="Book Antiqua" w:eastAsia="Book Antiqua" w:hAnsi="Book Antiqua" w:cs="Book Antiqua"/>
          <w:color w:val="000000" w:themeColor="text1"/>
        </w:rPr>
        <w:t>qRT</w:t>
      </w:r>
      <w:proofErr w:type="spellEnd"/>
      <w:r w:rsidR="00B422E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PCR.</w:t>
      </w:r>
      <w:r w:rsidRPr="009B2F9B">
        <w:rPr>
          <w:rFonts w:ascii="Book Antiqua" w:eastAsia="Book Antiqua" w:hAnsi="Book Antiqua" w:cs="Book Antiqua"/>
          <w:color w:val="000000" w:themeColor="text1"/>
          <w:vertAlign w:val="superscript"/>
        </w:rPr>
        <w:t xml:space="preserve"> </w:t>
      </w:r>
      <w:proofErr w:type="spellStart"/>
      <w:r w:rsidRPr="009B2F9B">
        <w:rPr>
          <w:rFonts w:ascii="Book Antiqua" w:eastAsia="Book Antiqua" w:hAnsi="Book Antiqua" w:cs="Book Antiqua"/>
          <w:color w:val="000000" w:themeColor="text1"/>
          <w:vertAlign w:val="superscript"/>
        </w:rPr>
        <w:t>a</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0.01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control</w:t>
      </w:r>
      <w:r w:rsidR="00331B61">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vertAlign w:val="superscript"/>
        </w:rPr>
        <w:t>b</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0.05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 xml:space="preserve">control. </w:t>
      </w:r>
      <w:r w:rsidR="000C2CED" w:rsidRPr="009B2F9B">
        <w:rPr>
          <w:rFonts w:ascii="Book Antiqua" w:eastAsia="Book Antiqua" w:hAnsi="Book Antiqua" w:cs="Book Antiqua"/>
          <w:color w:val="000000" w:themeColor="text1"/>
        </w:rPr>
        <w:t>Drp1: Dynamin-related protein 1</w:t>
      </w:r>
      <w:r w:rsidR="008D6E18">
        <w:rPr>
          <w:rFonts w:ascii="Book Antiqua" w:eastAsia="Book Antiqua" w:hAnsi="Book Antiqua" w:cs="Book Antiqua"/>
          <w:color w:val="000000" w:themeColor="text1"/>
        </w:rPr>
        <w:t xml:space="preserve">’; </w:t>
      </w:r>
      <w:r w:rsidR="008D6E18" w:rsidRPr="009B2F9B">
        <w:rPr>
          <w:rFonts w:ascii="Book Antiqua" w:eastAsia="Book Antiqua" w:hAnsi="Book Antiqua" w:cs="Book Antiqua"/>
          <w:color w:val="000000" w:themeColor="text1"/>
        </w:rPr>
        <w:t>GDM: gestational diabetes mellitus</w:t>
      </w:r>
      <w:r w:rsidRPr="009B2F9B">
        <w:rPr>
          <w:rFonts w:ascii="Book Antiqua" w:eastAsia="Book Antiqua" w:hAnsi="Book Antiqua" w:cs="Book Antiqua"/>
          <w:color w:val="000000" w:themeColor="text1"/>
        </w:rPr>
        <w:t>.</w:t>
      </w:r>
    </w:p>
    <w:p w14:paraId="5035F721"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183C8225" w14:textId="216D2363" w:rsidR="00C80AE6" w:rsidRPr="009B2F9B" w:rsidRDefault="00BE5ED8"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lastRenderedPageBreak/>
        <w:drawing>
          <wp:inline distT="0" distB="0" distL="0" distR="0" wp14:anchorId="09567640" wp14:editId="4CD66819">
            <wp:extent cx="3691719" cy="27427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3540" cy="2744111"/>
                    </a:xfrm>
                    <a:prstGeom prst="rect">
                      <a:avLst/>
                    </a:prstGeom>
                  </pic:spPr>
                </pic:pic>
              </a:graphicData>
            </a:graphic>
          </wp:inline>
        </w:drawing>
      </w:r>
    </w:p>
    <w:p w14:paraId="6AC4F27E" w14:textId="72F359B0" w:rsidR="00BE5ED8" w:rsidRPr="009B2F9B" w:rsidRDefault="00BE5ED8"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34153980" wp14:editId="2FBC6228">
            <wp:extent cx="3691255" cy="27637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3157" cy="2772621"/>
                    </a:xfrm>
                    <a:prstGeom prst="rect">
                      <a:avLst/>
                    </a:prstGeom>
                  </pic:spPr>
                </pic:pic>
              </a:graphicData>
            </a:graphic>
          </wp:inline>
        </w:drawing>
      </w:r>
    </w:p>
    <w:p w14:paraId="41568481" w14:textId="648909F5"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 xml:space="preserve">Figure 2 Pathophysiological changes in placentas </w:t>
      </w:r>
      <w:r w:rsidR="008D6E18">
        <w:rPr>
          <w:rFonts w:ascii="Book Antiqua" w:eastAsia="Book Antiqua" w:hAnsi="Book Antiqua" w:cs="Book Antiqua"/>
          <w:b/>
          <w:bCs/>
          <w:color w:val="000000" w:themeColor="text1"/>
        </w:rPr>
        <w:t>from women with and without</w:t>
      </w:r>
      <w:r w:rsidRPr="009B2F9B">
        <w:rPr>
          <w:rFonts w:ascii="Book Antiqua" w:eastAsia="Book Antiqua" w:hAnsi="Book Antiqua" w:cs="Book Antiqua"/>
          <w:b/>
          <w:bCs/>
          <w:color w:val="000000" w:themeColor="text1"/>
        </w:rPr>
        <w:t xml:space="preserve"> gestational diabetes mellitus. </w:t>
      </w:r>
      <w:r w:rsidRPr="009B2F9B">
        <w:rPr>
          <w:rFonts w:ascii="Book Antiqua" w:eastAsia="Book Antiqua" w:hAnsi="Book Antiqua" w:cs="Book Antiqua"/>
          <w:color w:val="000000" w:themeColor="text1"/>
        </w:rPr>
        <w:t>A</w:t>
      </w:r>
      <w:r w:rsidR="002B7724"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Pathological changes in the placenta were observed by hematoxylin-eosin staining (</w:t>
      </w:r>
      <w:r w:rsidR="008D6E18" w:rsidRPr="009B2F9B">
        <w:rPr>
          <w:rFonts w:ascii="Book Antiqua" w:hAnsi="Book Antiqua" w:cs="Book Antiqua"/>
          <w:color w:val="000000" w:themeColor="text1"/>
          <w:lang w:eastAsia="zh-CN"/>
        </w:rPr>
        <w:t>×</w:t>
      </w:r>
      <w:r w:rsidR="00190A02">
        <w:rPr>
          <w:rFonts w:ascii="Book Antiqua" w:hAnsi="Book Antiqua" w:cs="Book Antiqua"/>
          <w:color w:val="000000" w:themeColor="text1"/>
          <w:lang w:eastAsia="zh-CN"/>
        </w:rPr>
        <w:t xml:space="preserve"> </w:t>
      </w:r>
      <w:r w:rsidRPr="009B2F9B">
        <w:rPr>
          <w:rFonts w:ascii="Book Antiqua" w:eastAsia="Book Antiqua" w:hAnsi="Book Antiqua" w:cs="Book Antiqua"/>
          <w:color w:val="000000" w:themeColor="text1"/>
        </w:rPr>
        <w:t>100)</w:t>
      </w:r>
      <w:r w:rsidR="008D6E1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8D6E18">
        <w:rPr>
          <w:rFonts w:ascii="Book Antiqua" w:eastAsia="Book Antiqua" w:hAnsi="Book Antiqua" w:cs="Book Antiqua"/>
          <w:color w:val="000000" w:themeColor="text1"/>
        </w:rPr>
        <w:t>T</w:t>
      </w:r>
      <w:r w:rsidRPr="009B2F9B">
        <w:rPr>
          <w:rFonts w:ascii="Book Antiqua" w:eastAsia="Book Antiqua" w:hAnsi="Book Antiqua" w:cs="Book Antiqua"/>
          <w:color w:val="000000" w:themeColor="text1"/>
        </w:rPr>
        <w:t>he level of reactive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oxygen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species in the placentas </w:t>
      </w:r>
      <w:r w:rsidR="008D6E18">
        <w:rPr>
          <w:rFonts w:ascii="Book Antiqua" w:eastAsia="Book Antiqua" w:hAnsi="Book Antiqua" w:cs="Book Antiqua"/>
          <w:color w:val="000000" w:themeColor="text1"/>
        </w:rPr>
        <w:t>was</w:t>
      </w:r>
      <w:r w:rsidR="008D6E18"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determined by dihydroethidium staining (</w:t>
      </w:r>
      <w:r w:rsidR="008D6E18" w:rsidRPr="009B2F9B">
        <w:rPr>
          <w:rFonts w:ascii="Book Antiqua" w:hAnsi="Book Antiqua" w:cs="Book Antiqua"/>
          <w:color w:val="000000" w:themeColor="text1"/>
          <w:lang w:eastAsia="zh-CN"/>
        </w:rPr>
        <w:t>×</w:t>
      </w:r>
      <w:r w:rsidR="00190A02">
        <w:rPr>
          <w:rFonts w:ascii="Book Antiqua" w:hAnsi="Book Antiqua" w:cs="Book Antiqua"/>
          <w:color w:val="000000" w:themeColor="text1"/>
          <w:lang w:eastAsia="zh-CN"/>
        </w:rPr>
        <w:t xml:space="preserve"> </w:t>
      </w:r>
      <w:r w:rsidRPr="009B2F9B">
        <w:rPr>
          <w:rFonts w:ascii="Book Antiqua" w:eastAsia="Book Antiqua" w:hAnsi="Book Antiqua" w:cs="Book Antiqua"/>
          <w:color w:val="000000" w:themeColor="text1"/>
        </w:rPr>
        <w:t>100)</w:t>
      </w:r>
      <w:r w:rsidR="002B772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B</w:t>
      </w:r>
      <w:r w:rsidR="002B7724"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Protein expression of p66Shc and </w:t>
      </w:r>
      <w:r w:rsidR="008C1B0D" w:rsidRPr="009B2F9B">
        <w:rPr>
          <w:rFonts w:ascii="Book Antiqua" w:eastAsia="Book Antiqua" w:hAnsi="Book Antiqua" w:cs="Book Antiqua"/>
          <w:color w:val="000000" w:themeColor="text1"/>
        </w:rPr>
        <w:t xml:space="preserve">dynamin-related protein 1 </w:t>
      </w:r>
      <w:r w:rsidRPr="009B2F9B">
        <w:rPr>
          <w:rFonts w:ascii="Book Antiqua" w:eastAsia="Book Antiqua" w:hAnsi="Book Antiqua" w:cs="Book Antiqua"/>
          <w:color w:val="000000" w:themeColor="text1"/>
        </w:rPr>
        <w:t>in placentas were determined by immunohistochemical staining (</w:t>
      </w:r>
      <w:r w:rsidR="00190A02" w:rsidRPr="009B2F9B">
        <w:rPr>
          <w:rFonts w:ascii="Book Antiqua" w:hAnsi="Book Antiqua" w:cs="Book Antiqua"/>
          <w:color w:val="000000" w:themeColor="text1"/>
          <w:lang w:eastAsia="zh-CN"/>
        </w:rPr>
        <w:t>×</w:t>
      </w:r>
      <w:r w:rsidR="00190A02">
        <w:rPr>
          <w:rFonts w:ascii="Book Antiqua" w:hAnsi="Book Antiqua" w:cs="Book Antiqua"/>
          <w:color w:val="000000" w:themeColor="text1"/>
          <w:lang w:eastAsia="zh-CN"/>
        </w:rPr>
        <w:t xml:space="preserve"> </w:t>
      </w:r>
      <w:r w:rsidRPr="009B2F9B">
        <w:rPr>
          <w:rFonts w:ascii="Book Antiqua" w:eastAsia="Book Antiqua" w:hAnsi="Book Antiqua" w:cs="Book Antiqua"/>
          <w:color w:val="000000" w:themeColor="text1"/>
        </w:rPr>
        <w:t xml:space="preserve">100). </w:t>
      </w:r>
      <w:r w:rsidR="00190A02" w:rsidRPr="009B2F9B">
        <w:rPr>
          <w:rFonts w:ascii="Book Antiqua" w:eastAsia="Book Antiqua" w:hAnsi="Book Antiqua" w:cs="Book Antiqua"/>
          <w:color w:val="000000" w:themeColor="text1"/>
        </w:rPr>
        <w:t>Drp1: Dynamin-related protein 1</w:t>
      </w:r>
      <w:r w:rsidR="00190A02">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GDM: </w:t>
      </w:r>
      <w:r w:rsidR="005F23B3" w:rsidRPr="009B2F9B">
        <w:rPr>
          <w:rFonts w:ascii="Book Antiqua" w:eastAsia="Book Antiqua" w:hAnsi="Book Antiqua" w:cs="Book Antiqua"/>
          <w:color w:val="000000" w:themeColor="text1"/>
        </w:rPr>
        <w:t xml:space="preserve">Gestational </w:t>
      </w:r>
      <w:r w:rsidRPr="009B2F9B">
        <w:rPr>
          <w:rFonts w:ascii="Book Antiqua" w:eastAsia="Book Antiqua" w:hAnsi="Book Antiqua" w:cs="Book Antiqua"/>
          <w:color w:val="000000" w:themeColor="text1"/>
        </w:rPr>
        <w:t xml:space="preserve">diabetes mellitus; HE: </w:t>
      </w:r>
      <w:r w:rsidR="008C1B0D" w:rsidRPr="009B2F9B">
        <w:rPr>
          <w:rFonts w:ascii="Book Antiqua" w:eastAsia="Book Antiqua" w:hAnsi="Book Antiqua" w:cs="Book Antiqua"/>
          <w:color w:val="000000" w:themeColor="text1"/>
        </w:rPr>
        <w:t>Hematoxylin</w:t>
      </w:r>
      <w:r w:rsidRPr="009B2F9B">
        <w:rPr>
          <w:rFonts w:ascii="Book Antiqua" w:eastAsia="Book Antiqua" w:hAnsi="Book Antiqua" w:cs="Book Antiqua"/>
          <w:color w:val="000000" w:themeColor="text1"/>
        </w:rPr>
        <w:t xml:space="preserve">-eosin; ROS: </w:t>
      </w:r>
      <w:r w:rsidR="008C1B0D" w:rsidRPr="009B2F9B">
        <w:rPr>
          <w:rFonts w:ascii="Book Antiqua" w:eastAsia="Book Antiqua" w:hAnsi="Book Antiqua" w:cs="Book Antiqua"/>
          <w:color w:val="000000" w:themeColor="text1"/>
        </w:rPr>
        <w:t>Reactive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oxygen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species.</w:t>
      </w:r>
    </w:p>
    <w:p w14:paraId="2F2628B3"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042A185A" w14:textId="071DF6ED" w:rsidR="0062173C" w:rsidRPr="009B2F9B" w:rsidRDefault="0062173C"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lastRenderedPageBreak/>
        <w:drawing>
          <wp:inline distT="0" distB="0" distL="0" distR="0" wp14:anchorId="6D7C98FD" wp14:editId="4F39258B">
            <wp:extent cx="3875964" cy="27686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9440" cy="2771147"/>
                    </a:xfrm>
                    <a:prstGeom prst="rect">
                      <a:avLst/>
                    </a:prstGeom>
                  </pic:spPr>
                </pic:pic>
              </a:graphicData>
            </a:graphic>
          </wp:inline>
        </w:drawing>
      </w:r>
    </w:p>
    <w:p w14:paraId="23968E02" w14:textId="77777777" w:rsidR="0062173C" w:rsidRPr="009B2F9B" w:rsidRDefault="0062173C" w:rsidP="009B2F9B">
      <w:pPr>
        <w:adjustRightInd w:val="0"/>
        <w:snapToGrid w:val="0"/>
        <w:spacing w:line="360" w:lineRule="auto"/>
        <w:jc w:val="both"/>
        <w:rPr>
          <w:rFonts w:ascii="Book Antiqua" w:eastAsia="Book Antiqua" w:hAnsi="Book Antiqua" w:cs="Book Antiqua"/>
          <w:b/>
          <w:bCs/>
          <w:color w:val="000000" w:themeColor="text1"/>
        </w:rPr>
      </w:pPr>
    </w:p>
    <w:p w14:paraId="6B72E2BA" w14:textId="77777777" w:rsidR="0062173C" w:rsidRPr="009B2F9B" w:rsidRDefault="0062173C"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28EE780A" wp14:editId="7FBBB1FB">
            <wp:extent cx="3589361" cy="25413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8752" cy="2547962"/>
                    </a:xfrm>
                    <a:prstGeom prst="rect">
                      <a:avLst/>
                    </a:prstGeom>
                  </pic:spPr>
                </pic:pic>
              </a:graphicData>
            </a:graphic>
          </wp:inline>
        </w:drawing>
      </w:r>
    </w:p>
    <w:p w14:paraId="59F42D2F" w14:textId="28A74574" w:rsidR="0062173C" w:rsidRPr="009B2F9B" w:rsidRDefault="0062173C"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4E44DCCC" wp14:editId="58720143">
            <wp:extent cx="3309582" cy="243692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3168" cy="2439567"/>
                    </a:xfrm>
                    <a:prstGeom prst="rect">
                      <a:avLst/>
                    </a:prstGeom>
                  </pic:spPr>
                </pic:pic>
              </a:graphicData>
            </a:graphic>
          </wp:inline>
        </w:drawing>
      </w:r>
    </w:p>
    <w:p w14:paraId="34202C03" w14:textId="5672339A" w:rsidR="0062173C" w:rsidRPr="009B2F9B" w:rsidRDefault="00A71BD2" w:rsidP="009B2F9B">
      <w:pPr>
        <w:adjustRightInd w:val="0"/>
        <w:snapToGrid w:val="0"/>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76328D82" wp14:editId="21400BF2">
            <wp:extent cx="3308985" cy="2347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6704" cy="2352876"/>
                    </a:xfrm>
                    <a:prstGeom prst="rect">
                      <a:avLst/>
                    </a:prstGeom>
                  </pic:spPr>
                </pic:pic>
              </a:graphicData>
            </a:graphic>
          </wp:inline>
        </w:drawing>
      </w:r>
    </w:p>
    <w:p w14:paraId="1298F1FB" w14:textId="77777777" w:rsidR="0062173C" w:rsidRPr="009B2F9B" w:rsidRDefault="0062173C"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63B68709" wp14:editId="0B0FDCAF">
            <wp:extent cx="3753853" cy="1828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7273" cy="1830466"/>
                    </a:xfrm>
                    <a:prstGeom prst="rect">
                      <a:avLst/>
                    </a:prstGeom>
                  </pic:spPr>
                </pic:pic>
              </a:graphicData>
            </a:graphic>
          </wp:inline>
        </w:drawing>
      </w:r>
    </w:p>
    <w:p w14:paraId="65F41AB7" w14:textId="06C1C017" w:rsidR="00A77B3E" w:rsidRPr="009B2F9B" w:rsidRDefault="00F351F7" w:rsidP="009B2F9B">
      <w:pPr>
        <w:adjustRightInd w:val="0"/>
        <w:snapToGrid w:val="0"/>
        <w:spacing w:line="360" w:lineRule="auto"/>
        <w:jc w:val="both"/>
        <w:rPr>
          <w:rFonts w:ascii="Book Antiqua" w:hAnsi="Book Antiqua"/>
          <w:color w:val="000000" w:themeColor="text1"/>
        </w:rPr>
      </w:pPr>
      <w:r w:rsidRPr="009B2F9B">
        <w:rPr>
          <w:rFonts w:ascii="Book Antiqua" w:eastAsia="Book Antiqua" w:hAnsi="Book Antiqua" w:cs="Book Antiqua"/>
          <w:b/>
          <w:bCs/>
          <w:color w:val="000000" w:themeColor="text1"/>
        </w:rPr>
        <w:t>Figure 3</w:t>
      </w:r>
      <w:r w:rsidR="00C6656A" w:rsidRPr="009B2F9B">
        <w:rPr>
          <w:rFonts w:ascii="Book Antiqua" w:eastAsia="Book Antiqua" w:hAnsi="Book Antiqua" w:cs="Book Antiqua"/>
          <w:b/>
          <w:bCs/>
          <w:color w:val="000000" w:themeColor="text1"/>
        </w:rPr>
        <w:t xml:space="preserve"> </w:t>
      </w:r>
      <w:r w:rsidRPr="009B2F9B">
        <w:rPr>
          <w:rFonts w:ascii="Book Antiqua" w:eastAsia="Book Antiqua" w:hAnsi="Book Antiqua" w:cs="Book Antiqua"/>
          <w:b/>
          <w:bCs/>
          <w:color w:val="000000" w:themeColor="text1"/>
        </w:rPr>
        <w:t xml:space="preserve">Expression of p66Shc and </w:t>
      </w:r>
      <w:r w:rsidR="00C6656A" w:rsidRPr="009B2F9B">
        <w:rPr>
          <w:rFonts w:ascii="Book Antiqua" w:eastAsia="Book Antiqua" w:hAnsi="Book Antiqua" w:cs="Book Antiqua"/>
          <w:b/>
          <w:bCs/>
          <w:color w:val="000000" w:themeColor="text1"/>
        </w:rPr>
        <w:t xml:space="preserve">dynamin-related protein 1 </w:t>
      </w:r>
      <w:r w:rsidRPr="009B2F9B">
        <w:rPr>
          <w:rFonts w:ascii="Book Antiqua" w:eastAsia="Book Antiqua" w:hAnsi="Book Antiqua" w:cs="Book Antiqua"/>
          <w:b/>
          <w:bCs/>
          <w:color w:val="000000" w:themeColor="text1"/>
        </w:rPr>
        <w:t xml:space="preserve">in JEG3 cells </w:t>
      </w:r>
      <w:r w:rsidR="00323E31">
        <w:rPr>
          <w:rFonts w:ascii="Book Antiqua" w:eastAsia="Book Antiqua" w:hAnsi="Book Antiqua" w:cs="Book Antiqua"/>
          <w:b/>
          <w:bCs/>
          <w:color w:val="000000" w:themeColor="text1"/>
        </w:rPr>
        <w:t>treated</w:t>
      </w:r>
      <w:r w:rsidR="00190A02">
        <w:rPr>
          <w:rFonts w:ascii="Book Antiqua" w:eastAsia="Book Antiqua" w:hAnsi="Book Antiqua" w:cs="Book Antiqua"/>
          <w:b/>
          <w:bCs/>
          <w:color w:val="000000" w:themeColor="text1"/>
        </w:rPr>
        <w:t xml:space="preserve"> with</w:t>
      </w:r>
      <w:r w:rsidRPr="009B2F9B">
        <w:rPr>
          <w:rFonts w:ascii="Book Antiqua" w:eastAsia="Book Antiqua" w:hAnsi="Book Antiqua" w:cs="Book Antiqua"/>
          <w:b/>
          <w:bCs/>
          <w:color w:val="000000" w:themeColor="text1"/>
        </w:rPr>
        <w:t xml:space="preserve"> 5.5 mmol/L </w:t>
      </w:r>
      <w:r w:rsidR="00190A02">
        <w:rPr>
          <w:rFonts w:ascii="Book Antiqua" w:eastAsia="Book Antiqua" w:hAnsi="Book Antiqua" w:cs="Book Antiqua"/>
          <w:b/>
          <w:bCs/>
          <w:color w:val="000000" w:themeColor="text1"/>
        </w:rPr>
        <w:t>or</w:t>
      </w:r>
      <w:r w:rsidRPr="009B2F9B">
        <w:rPr>
          <w:rFonts w:ascii="Book Antiqua" w:eastAsia="Book Antiqua" w:hAnsi="Book Antiqua" w:cs="Book Antiqua"/>
          <w:b/>
          <w:bCs/>
          <w:color w:val="000000" w:themeColor="text1"/>
        </w:rPr>
        <w:t xml:space="preserve"> 30 mmol/L </w:t>
      </w:r>
      <w:r w:rsidR="00190A02">
        <w:rPr>
          <w:rFonts w:ascii="Book Antiqua" w:eastAsia="Book Antiqua" w:hAnsi="Book Antiqua" w:cs="Book Antiqua"/>
          <w:b/>
          <w:bCs/>
          <w:color w:val="000000" w:themeColor="text1"/>
        </w:rPr>
        <w:t>glucose</w:t>
      </w:r>
      <w:r w:rsidRPr="009B2F9B">
        <w:rPr>
          <w:rFonts w:ascii="Book Antiqua" w:eastAsia="Book Antiqua" w:hAnsi="Book Antiqua" w:cs="Book Antiqua"/>
          <w:b/>
          <w:bCs/>
          <w:color w:val="000000" w:themeColor="text1"/>
        </w:rPr>
        <w:t xml:space="preserve">. </w:t>
      </w:r>
      <w:r w:rsidRPr="009B2F9B">
        <w:rPr>
          <w:rFonts w:ascii="Book Antiqua" w:eastAsia="Book Antiqua" w:hAnsi="Book Antiqua" w:cs="Book Antiqua"/>
          <w:color w:val="000000" w:themeColor="text1"/>
        </w:rPr>
        <w:t>A</w:t>
      </w:r>
      <w:r w:rsidR="00F049F1"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mRNA </w:t>
      </w:r>
      <w:r w:rsidR="00190A02">
        <w:rPr>
          <w:rFonts w:ascii="Book Antiqua" w:eastAsia="Book Antiqua" w:hAnsi="Book Antiqua" w:cs="Book Antiqua"/>
          <w:color w:val="000000" w:themeColor="text1"/>
        </w:rPr>
        <w:t>expression</w:t>
      </w:r>
      <w:r w:rsidR="00190A0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of </w:t>
      </w:r>
      <w:r w:rsidR="002E4880" w:rsidRPr="009B2F9B">
        <w:rPr>
          <w:rFonts w:ascii="Book Antiqua" w:eastAsia="Book Antiqua" w:hAnsi="Book Antiqua" w:cs="Book Antiqua"/>
          <w:color w:val="000000" w:themeColor="text1"/>
        </w:rPr>
        <w:t>dynamin-related protein 1 (</w:t>
      </w:r>
      <w:r w:rsidRPr="009B2F9B">
        <w:rPr>
          <w:rFonts w:ascii="Book Antiqua" w:eastAsia="Book Antiqua" w:hAnsi="Book Antiqua" w:cs="Book Antiqua"/>
          <w:color w:val="000000" w:themeColor="text1"/>
        </w:rPr>
        <w:t>Drp1</w:t>
      </w:r>
      <w:r w:rsidR="002E4880"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p66Shc at 24 h were determined by </w:t>
      </w:r>
      <w:r w:rsidR="00A8630F" w:rsidRPr="009B2F9B">
        <w:rPr>
          <w:rFonts w:ascii="Book Antiqua" w:eastAsia="Book Antiqua" w:hAnsi="Book Antiqua" w:cs="Book Antiqua"/>
          <w:color w:val="000000" w:themeColor="text1"/>
        </w:rPr>
        <w:t>quantitative real-time PCR)</w:t>
      </w:r>
      <w:r w:rsidR="00D33291"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B</w:t>
      </w:r>
      <w:r w:rsidR="00D33291"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Protein expression of Drp1 and p66Shc at 24 h was determined by </w:t>
      </w:r>
      <w:r w:rsidR="00190A02">
        <w:rPr>
          <w:rFonts w:ascii="Book Antiqua" w:eastAsia="Book Antiqua" w:hAnsi="Book Antiqua" w:cs="Book Antiqua"/>
          <w:color w:val="000000" w:themeColor="text1"/>
        </w:rPr>
        <w:t>w</w:t>
      </w:r>
      <w:r w:rsidRPr="009B2F9B">
        <w:rPr>
          <w:rFonts w:ascii="Book Antiqua" w:eastAsia="Book Antiqua" w:hAnsi="Book Antiqua" w:cs="Book Antiqua"/>
          <w:color w:val="000000" w:themeColor="text1"/>
        </w:rPr>
        <w:t>estern blotting</w:t>
      </w:r>
      <w:r w:rsidR="00226DF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C</w:t>
      </w:r>
      <w:r w:rsidR="00226DF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Drp1 and p66Shc </w:t>
      </w:r>
      <w:r w:rsidR="00190A02" w:rsidRPr="009B2F9B">
        <w:rPr>
          <w:rFonts w:ascii="Book Antiqua" w:eastAsia="Book Antiqua" w:hAnsi="Book Antiqua" w:cs="Book Antiqua"/>
          <w:color w:val="000000" w:themeColor="text1"/>
        </w:rPr>
        <w:t xml:space="preserve">expression of </w:t>
      </w:r>
      <w:r w:rsidRPr="009B2F9B">
        <w:rPr>
          <w:rFonts w:ascii="Book Antiqua" w:eastAsia="Book Antiqua" w:hAnsi="Book Antiqua" w:cs="Book Antiqua"/>
          <w:color w:val="000000" w:themeColor="text1"/>
        </w:rPr>
        <w:t>at 0 h, 24 h, 48 h</w:t>
      </w:r>
      <w:r w:rsidR="00190A0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72 h </w:t>
      </w:r>
      <w:r w:rsidR="00190A02">
        <w:rPr>
          <w:rFonts w:ascii="Book Antiqua" w:eastAsia="Book Antiqua" w:hAnsi="Book Antiqua" w:cs="Book Antiqua"/>
          <w:color w:val="000000" w:themeColor="text1"/>
        </w:rPr>
        <w:t>with</w:t>
      </w:r>
      <w:r w:rsidRPr="009B2F9B">
        <w:rPr>
          <w:rFonts w:ascii="Book Antiqua" w:eastAsia="Book Antiqua" w:hAnsi="Book Antiqua" w:cs="Book Antiqua"/>
          <w:color w:val="000000" w:themeColor="text1"/>
        </w:rPr>
        <w:t xml:space="preserve"> 30 mmol/L was determined by </w:t>
      </w:r>
      <w:r w:rsidR="00190A02">
        <w:rPr>
          <w:rFonts w:ascii="Book Antiqua" w:eastAsia="Book Antiqua" w:hAnsi="Book Antiqua" w:cs="Book Antiqua"/>
          <w:color w:val="000000" w:themeColor="text1"/>
        </w:rPr>
        <w:t xml:space="preserve">quantitative real-time </w:t>
      </w:r>
      <w:r w:rsidRPr="009B2F9B">
        <w:rPr>
          <w:rFonts w:ascii="Book Antiqua" w:eastAsia="Book Antiqua" w:hAnsi="Book Antiqua" w:cs="Book Antiqua"/>
          <w:color w:val="000000" w:themeColor="text1"/>
        </w:rPr>
        <w:t>PCR</w:t>
      </w:r>
      <w:r w:rsidR="00511653"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D</w:t>
      </w:r>
      <w:r w:rsidR="00511653"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r w:rsidR="00190A02">
        <w:rPr>
          <w:rFonts w:ascii="Book Antiqua" w:eastAsia="Book Antiqua" w:hAnsi="Book Antiqua" w:cs="Book Antiqua"/>
          <w:color w:val="000000" w:themeColor="text1"/>
        </w:rPr>
        <w:t>E</w:t>
      </w:r>
      <w:r w:rsidRPr="009B2F9B">
        <w:rPr>
          <w:rFonts w:ascii="Book Antiqua" w:eastAsia="Book Antiqua" w:hAnsi="Book Antiqua" w:cs="Book Antiqua"/>
          <w:color w:val="000000" w:themeColor="text1"/>
        </w:rPr>
        <w:t>xpression of Drp1 and p66Shc at 0 h, 24 h, 48 h</w:t>
      </w:r>
      <w:r w:rsidR="00190A02">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and 72 h </w:t>
      </w:r>
      <w:r w:rsidR="00190A02">
        <w:rPr>
          <w:rFonts w:ascii="Book Antiqua" w:eastAsia="Book Antiqua" w:hAnsi="Book Antiqua" w:cs="Book Antiqua"/>
          <w:color w:val="000000" w:themeColor="text1"/>
        </w:rPr>
        <w:t>with</w:t>
      </w:r>
      <w:r w:rsidRPr="009B2F9B">
        <w:rPr>
          <w:rFonts w:ascii="Book Antiqua" w:eastAsia="Book Antiqua" w:hAnsi="Book Antiqua" w:cs="Book Antiqua"/>
          <w:color w:val="000000" w:themeColor="text1"/>
        </w:rPr>
        <w:t xml:space="preserve"> 30 mmol/L were determined by </w:t>
      </w:r>
      <w:r w:rsidR="00190A02">
        <w:rPr>
          <w:rFonts w:ascii="Book Antiqua" w:eastAsia="Book Antiqua" w:hAnsi="Book Antiqua" w:cs="Book Antiqua"/>
          <w:color w:val="000000" w:themeColor="text1"/>
        </w:rPr>
        <w:t>w</w:t>
      </w:r>
      <w:r w:rsidRPr="009B2F9B">
        <w:rPr>
          <w:rFonts w:ascii="Book Antiqua" w:eastAsia="Book Antiqua" w:hAnsi="Book Antiqua" w:cs="Book Antiqua"/>
          <w:color w:val="000000" w:themeColor="text1"/>
        </w:rPr>
        <w:t>estern blotting</w:t>
      </w:r>
      <w:r w:rsidR="00894325"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E</w:t>
      </w:r>
      <w:r w:rsidR="00894325" w:rsidRPr="009B2F9B">
        <w:rPr>
          <w:rFonts w:ascii="Book Antiqua" w:eastAsia="Book Antiqua" w:hAnsi="Book Antiqua" w:cs="Book Antiqua"/>
          <w:color w:val="000000" w:themeColor="text1"/>
        </w:rPr>
        <w:t xml:space="preserve">: </w:t>
      </w:r>
      <w:r w:rsidR="00190A02">
        <w:rPr>
          <w:rFonts w:ascii="Book Antiqua" w:eastAsia="Book Antiqua" w:hAnsi="Book Antiqua" w:cs="Book Antiqua"/>
          <w:color w:val="000000" w:themeColor="text1"/>
        </w:rPr>
        <w:t>R</w:t>
      </w:r>
      <w:r w:rsidR="00BC0778" w:rsidRPr="009B2F9B">
        <w:rPr>
          <w:rFonts w:ascii="Book Antiqua" w:eastAsia="Book Antiqua" w:hAnsi="Book Antiqua" w:cs="Book Antiqua"/>
          <w:color w:val="000000" w:themeColor="text1"/>
        </w:rPr>
        <w:t>eactive</w:t>
      </w:r>
      <w:r w:rsidR="005A608A">
        <w:rPr>
          <w:rFonts w:ascii="Book Antiqua" w:eastAsia="Book Antiqua" w:hAnsi="Book Antiqua" w:cs="Book Antiqua"/>
          <w:color w:val="000000" w:themeColor="text1"/>
        </w:rPr>
        <w:t xml:space="preserve"> </w:t>
      </w:r>
      <w:r w:rsidR="00BC0778" w:rsidRPr="009B2F9B">
        <w:rPr>
          <w:rFonts w:ascii="Book Antiqua" w:eastAsia="Book Antiqua" w:hAnsi="Book Antiqua" w:cs="Book Antiqua"/>
          <w:color w:val="000000" w:themeColor="text1"/>
        </w:rPr>
        <w:t>oxygen</w:t>
      </w:r>
      <w:r w:rsidR="005A608A">
        <w:rPr>
          <w:rFonts w:ascii="Book Antiqua" w:eastAsia="Book Antiqua" w:hAnsi="Book Antiqua" w:cs="Book Antiqua"/>
          <w:color w:val="000000" w:themeColor="text1"/>
        </w:rPr>
        <w:t xml:space="preserve"> </w:t>
      </w:r>
      <w:r w:rsidR="00BC0778" w:rsidRPr="009B2F9B">
        <w:rPr>
          <w:rFonts w:ascii="Book Antiqua" w:eastAsia="Book Antiqua" w:hAnsi="Book Antiqua" w:cs="Book Antiqua"/>
          <w:color w:val="000000" w:themeColor="text1"/>
        </w:rPr>
        <w:t xml:space="preserve">species </w:t>
      </w:r>
      <w:r w:rsidRPr="009B2F9B">
        <w:rPr>
          <w:rFonts w:ascii="Book Antiqua" w:eastAsia="Book Antiqua" w:hAnsi="Book Antiqua" w:cs="Book Antiqua"/>
          <w:color w:val="000000" w:themeColor="text1"/>
        </w:rPr>
        <w:t xml:space="preserve">at 24 h was determined by </w:t>
      </w:r>
      <w:r w:rsidR="00784B6F" w:rsidRPr="009B2F9B">
        <w:rPr>
          <w:rFonts w:ascii="Book Antiqua" w:eastAsia="Book Antiqua" w:hAnsi="Book Antiqua" w:cs="Book Antiqua"/>
          <w:color w:val="000000" w:themeColor="text1"/>
        </w:rPr>
        <w:t xml:space="preserve">diluted dihydroethidium </w:t>
      </w:r>
      <w:r w:rsidRPr="009B2F9B">
        <w:rPr>
          <w:rFonts w:ascii="Book Antiqua" w:eastAsia="Book Antiqua" w:hAnsi="Book Antiqua" w:cs="Book Antiqua"/>
          <w:color w:val="000000" w:themeColor="text1"/>
        </w:rPr>
        <w:t xml:space="preserve">staining. </w:t>
      </w:r>
      <w:proofErr w:type="spellStart"/>
      <w:r w:rsidRPr="009B2F9B">
        <w:rPr>
          <w:rFonts w:ascii="Book Antiqua" w:eastAsia="Book Antiqua" w:hAnsi="Book Antiqua" w:cs="Book Antiqua"/>
          <w:color w:val="000000" w:themeColor="text1"/>
          <w:vertAlign w:val="superscript"/>
        </w:rPr>
        <w:t>c</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0.05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24 h in 5.5 mmol/L</w:t>
      </w:r>
      <w:r w:rsidR="00331B61">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vertAlign w:val="superscript"/>
        </w:rPr>
        <w:t>d</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0.01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24 h in 5.5 mmol/L</w:t>
      </w:r>
      <w:r w:rsidR="00331B61">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vertAlign w:val="superscript"/>
        </w:rPr>
        <w:t xml:space="preserve"> </w:t>
      </w:r>
      <w:proofErr w:type="spellStart"/>
      <w:r w:rsidRPr="009B2F9B">
        <w:rPr>
          <w:rFonts w:ascii="Book Antiqua" w:eastAsia="Book Antiqua" w:hAnsi="Book Antiqua" w:cs="Book Antiqua"/>
          <w:color w:val="000000" w:themeColor="text1"/>
          <w:vertAlign w:val="superscript"/>
        </w:rPr>
        <w:t>e</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w:t>
      </w:r>
      <w:r w:rsidR="0013487A">
        <w:rPr>
          <w:rFonts w:ascii="Book Antiqua" w:eastAsia="Book Antiqua" w:hAnsi="Book Antiqua" w:cs="Book Antiqua"/>
          <w:color w:val="000000" w:themeColor="text1"/>
        </w:rPr>
        <w:t>5</w:t>
      </w:r>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0 h in 30 mmol/L</w:t>
      </w:r>
      <w:r w:rsidR="00331B61">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vertAlign w:val="superscript"/>
        </w:rPr>
        <w:t xml:space="preserve"> </w:t>
      </w:r>
      <w:proofErr w:type="spellStart"/>
      <w:r w:rsidRPr="009B2F9B">
        <w:rPr>
          <w:rFonts w:ascii="Book Antiqua" w:eastAsia="Book Antiqua" w:hAnsi="Book Antiqua" w:cs="Book Antiqua"/>
          <w:color w:val="000000" w:themeColor="text1"/>
          <w:vertAlign w:val="superscript"/>
        </w:rPr>
        <w:t>f</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w:t>
      </w:r>
      <w:r w:rsidR="0013487A">
        <w:rPr>
          <w:rFonts w:ascii="Book Antiqua" w:eastAsia="Book Antiqua" w:hAnsi="Book Antiqua" w:cs="Book Antiqua"/>
          <w:color w:val="000000" w:themeColor="text1"/>
        </w:rPr>
        <w:t>1</w:t>
      </w:r>
      <w:r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0 h in 30 mmol/L</w:t>
      </w:r>
      <w:r w:rsidR="00331B61">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vertAlign w:val="superscript"/>
        </w:rPr>
        <w:t xml:space="preserve"> </w:t>
      </w:r>
      <w:proofErr w:type="spellStart"/>
      <w:r w:rsidRPr="009B2F9B">
        <w:rPr>
          <w:rFonts w:ascii="Book Antiqua" w:eastAsia="Book Antiqua" w:hAnsi="Book Antiqua" w:cs="Book Antiqua"/>
          <w:color w:val="000000" w:themeColor="text1"/>
          <w:vertAlign w:val="superscript"/>
        </w:rPr>
        <w:t>g</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0.001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0 h in 30 mmol/L.</w:t>
      </w:r>
      <w:r w:rsidR="00E15017" w:rsidRPr="009B2F9B">
        <w:rPr>
          <w:rFonts w:ascii="Book Antiqua" w:eastAsia="Book Antiqua" w:hAnsi="Book Antiqua" w:cs="Book Antiqua"/>
          <w:color w:val="000000" w:themeColor="text1"/>
        </w:rPr>
        <w:t xml:space="preserve"> </w:t>
      </w:r>
      <w:r w:rsidR="00D644BE" w:rsidRPr="009B2F9B">
        <w:rPr>
          <w:rFonts w:ascii="Book Antiqua" w:eastAsia="Book Antiqua" w:hAnsi="Book Antiqua" w:cs="Book Antiqua"/>
          <w:color w:val="000000" w:themeColor="text1"/>
        </w:rPr>
        <w:t>Drp1: Dynamin-related protein 1</w:t>
      </w:r>
      <w:r w:rsidR="00190A02">
        <w:rPr>
          <w:rFonts w:ascii="Book Antiqua" w:eastAsia="Book Antiqua" w:hAnsi="Book Antiqua" w:cs="Book Antiqua"/>
          <w:color w:val="000000" w:themeColor="text1"/>
        </w:rPr>
        <w:t xml:space="preserve">; </w:t>
      </w:r>
      <w:r w:rsidR="00190A02" w:rsidRPr="009B2F9B">
        <w:rPr>
          <w:rFonts w:ascii="Book Antiqua" w:eastAsia="Book Antiqua" w:hAnsi="Book Antiqua" w:cs="Book Antiqua"/>
          <w:color w:val="000000" w:themeColor="text1"/>
        </w:rPr>
        <w:t>ROS: reactive</w:t>
      </w:r>
      <w:r w:rsidR="00190A02">
        <w:rPr>
          <w:rFonts w:ascii="Book Antiqua" w:eastAsia="Book Antiqua" w:hAnsi="Book Antiqua" w:cs="Book Antiqua"/>
          <w:color w:val="000000" w:themeColor="text1"/>
        </w:rPr>
        <w:t xml:space="preserve"> </w:t>
      </w:r>
      <w:r w:rsidR="00190A02" w:rsidRPr="009B2F9B">
        <w:rPr>
          <w:rFonts w:ascii="Book Antiqua" w:eastAsia="Book Antiqua" w:hAnsi="Book Antiqua" w:cs="Book Antiqua"/>
          <w:color w:val="000000" w:themeColor="text1"/>
        </w:rPr>
        <w:t>oxygen</w:t>
      </w:r>
      <w:r w:rsidR="00190A02">
        <w:rPr>
          <w:rFonts w:ascii="Book Antiqua" w:eastAsia="Book Antiqua" w:hAnsi="Book Antiqua" w:cs="Book Antiqua"/>
          <w:color w:val="000000" w:themeColor="text1"/>
        </w:rPr>
        <w:t xml:space="preserve"> </w:t>
      </w:r>
      <w:r w:rsidR="00190A02" w:rsidRPr="009B2F9B">
        <w:rPr>
          <w:rFonts w:ascii="Book Antiqua" w:eastAsia="Book Antiqua" w:hAnsi="Book Antiqua" w:cs="Book Antiqua"/>
          <w:color w:val="000000" w:themeColor="text1"/>
        </w:rPr>
        <w:t>species</w:t>
      </w:r>
      <w:r w:rsidR="00D644BE" w:rsidRPr="009B2F9B">
        <w:rPr>
          <w:rFonts w:ascii="Book Antiqua" w:eastAsia="Book Antiqua" w:hAnsi="Book Antiqua" w:cs="Book Antiqua"/>
          <w:color w:val="000000" w:themeColor="text1"/>
        </w:rPr>
        <w:t>.</w:t>
      </w:r>
    </w:p>
    <w:p w14:paraId="60B1C774" w14:textId="77777777" w:rsidR="00A77B3E" w:rsidRPr="009B2F9B" w:rsidRDefault="00A77B3E" w:rsidP="009B2F9B">
      <w:pPr>
        <w:adjustRightInd w:val="0"/>
        <w:snapToGrid w:val="0"/>
        <w:spacing w:line="360" w:lineRule="auto"/>
        <w:jc w:val="both"/>
        <w:rPr>
          <w:rFonts w:ascii="Book Antiqua" w:hAnsi="Book Antiqua"/>
          <w:color w:val="000000" w:themeColor="text1"/>
        </w:rPr>
      </w:pPr>
    </w:p>
    <w:p w14:paraId="3C284A09" w14:textId="77777777" w:rsidR="00D30F8B" w:rsidRPr="009B2F9B" w:rsidRDefault="00D30F8B"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lastRenderedPageBreak/>
        <w:drawing>
          <wp:inline distT="0" distB="0" distL="0" distR="0" wp14:anchorId="08EF1C71" wp14:editId="4DE49ECD">
            <wp:extent cx="3152851" cy="21931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3950" cy="2200906"/>
                    </a:xfrm>
                    <a:prstGeom prst="rect">
                      <a:avLst/>
                    </a:prstGeom>
                  </pic:spPr>
                </pic:pic>
              </a:graphicData>
            </a:graphic>
          </wp:inline>
        </w:drawing>
      </w:r>
    </w:p>
    <w:p w14:paraId="39AE14C0" w14:textId="77777777" w:rsidR="00D30F8B" w:rsidRPr="009B2F9B" w:rsidRDefault="00D30F8B" w:rsidP="009B2F9B">
      <w:pPr>
        <w:adjustRightInd w:val="0"/>
        <w:snapToGrid w:val="0"/>
        <w:spacing w:line="360" w:lineRule="auto"/>
        <w:jc w:val="both"/>
        <w:rPr>
          <w:rFonts w:ascii="Book Antiqua" w:eastAsia="Book Antiqua" w:hAnsi="Book Antiqua" w:cs="Book Antiqua"/>
          <w:b/>
          <w:bCs/>
          <w:color w:val="000000" w:themeColor="text1"/>
        </w:rPr>
      </w:pPr>
    </w:p>
    <w:p w14:paraId="73838BCA" w14:textId="77777777" w:rsidR="00D30F8B" w:rsidRPr="009B2F9B" w:rsidRDefault="00D30F8B"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348A567F" wp14:editId="2BF74BE3">
            <wp:extent cx="3328416" cy="2374341"/>
            <wp:effectExtent l="0" t="0" r="571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2992" cy="2384739"/>
                    </a:xfrm>
                    <a:prstGeom prst="rect">
                      <a:avLst/>
                    </a:prstGeom>
                  </pic:spPr>
                </pic:pic>
              </a:graphicData>
            </a:graphic>
          </wp:inline>
        </w:drawing>
      </w:r>
    </w:p>
    <w:p w14:paraId="6B429D56" w14:textId="77777777" w:rsidR="00D30F8B" w:rsidRPr="009B2F9B" w:rsidRDefault="00D30F8B" w:rsidP="009B2F9B">
      <w:pPr>
        <w:adjustRightInd w:val="0"/>
        <w:snapToGrid w:val="0"/>
        <w:spacing w:line="360" w:lineRule="auto"/>
        <w:jc w:val="both"/>
        <w:rPr>
          <w:rFonts w:ascii="Book Antiqua" w:eastAsia="Book Antiqua" w:hAnsi="Book Antiqua" w:cs="Book Antiqua"/>
          <w:b/>
          <w:bCs/>
          <w:color w:val="000000" w:themeColor="text1"/>
        </w:rPr>
      </w:pPr>
    </w:p>
    <w:p w14:paraId="7A7D213E" w14:textId="77777777" w:rsidR="00D30F8B" w:rsidRPr="009B2F9B" w:rsidRDefault="00D30F8B" w:rsidP="009B2F9B">
      <w:pPr>
        <w:adjustRightInd w:val="0"/>
        <w:snapToGrid w:val="0"/>
        <w:spacing w:line="360" w:lineRule="auto"/>
        <w:jc w:val="both"/>
        <w:rPr>
          <w:rFonts w:ascii="Book Antiqua" w:eastAsia="Book Antiqua" w:hAnsi="Book Antiqua" w:cs="Book Antiqua"/>
          <w:b/>
          <w:bCs/>
          <w:color w:val="000000" w:themeColor="text1"/>
        </w:rPr>
      </w:pPr>
      <w:r w:rsidRPr="009B2F9B">
        <w:rPr>
          <w:rFonts w:ascii="Book Antiqua" w:hAnsi="Book Antiqua"/>
          <w:noProof/>
          <w:color w:val="000000" w:themeColor="text1"/>
        </w:rPr>
        <w:drawing>
          <wp:inline distT="0" distB="0" distL="0" distR="0" wp14:anchorId="63F950BB" wp14:editId="2848CFC8">
            <wp:extent cx="3657600" cy="274671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0854" cy="2749160"/>
                    </a:xfrm>
                    <a:prstGeom prst="rect">
                      <a:avLst/>
                    </a:prstGeom>
                  </pic:spPr>
                </pic:pic>
              </a:graphicData>
            </a:graphic>
          </wp:inline>
        </w:drawing>
      </w:r>
    </w:p>
    <w:p w14:paraId="2B6476E7" w14:textId="77777777" w:rsidR="002555EF" w:rsidRDefault="00F351F7" w:rsidP="002555EF">
      <w:pPr>
        <w:adjustRightInd w:val="0"/>
        <w:snapToGrid w:val="0"/>
        <w:spacing w:line="360" w:lineRule="auto"/>
        <w:jc w:val="both"/>
        <w:rPr>
          <w:rFonts w:ascii="Book Antiqua" w:eastAsia="Book Antiqua" w:hAnsi="Book Antiqua" w:cs="Book Antiqua"/>
          <w:color w:val="000000" w:themeColor="text1"/>
        </w:rPr>
      </w:pPr>
      <w:r w:rsidRPr="009B2F9B">
        <w:rPr>
          <w:rFonts w:ascii="Book Antiqua" w:eastAsia="Book Antiqua" w:hAnsi="Book Antiqua" w:cs="Book Antiqua"/>
          <w:b/>
          <w:bCs/>
          <w:color w:val="000000" w:themeColor="text1"/>
        </w:rPr>
        <w:lastRenderedPageBreak/>
        <w:t xml:space="preserve">Figure 4 Expression of </w:t>
      </w:r>
      <w:r w:rsidR="00C6656A" w:rsidRPr="009B2F9B">
        <w:rPr>
          <w:rFonts w:ascii="Book Antiqua" w:eastAsia="Book Antiqua" w:hAnsi="Book Antiqua" w:cs="Book Antiqua"/>
          <w:b/>
          <w:bCs/>
          <w:color w:val="000000" w:themeColor="text1"/>
        </w:rPr>
        <w:t>dynamin-related protein 1</w:t>
      </w:r>
      <w:r w:rsidR="00C6656A"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b/>
          <w:bCs/>
          <w:color w:val="000000" w:themeColor="text1"/>
        </w:rPr>
        <w:t>and reactive</w:t>
      </w:r>
      <w:r w:rsidR="005A608A">
        <w:rPr>
          <w:rFonts w:ascii="Book Antiqua" w:eastAsia="Book Antiqua" w:hAnsi="Book Antiqua" w:cs="Book Antiqua"/>
          <w:b/>
          <w:bCs/>
          <w:color w:val="000000" w:themeColor="text1"/>
        </w:rPr>
        <w:t xml:space="preserve"> </w:t>
      </w:r>
      <w:r w:rsidRPr="009B2F9B">
        <w:rPr>
          <w:rFonts w:ascii="Book Antiqua" w:eastAsia="Book Antiqua" w:hAnsi="Book Antiqua" w:cs="Book Antiqua"/>
          <w:b/>
          <w:bCs/>
          <w:color w:val="000000" w:themeColor="text1"/>
        </w:rPr>
        <w:t>oxygen</w:t>
      </w:r>
      <w:r w:rsidR="005A608A">
        <w:rPr>
          <w:rFonts w:ascii="Book Antiqua" w:eastAsia="Book Antiqua" w:hAnsi="Book Antiqua" w:cs="Book Antiqua"/>
          <w:b/>
          <w:bCs/>
          <w:color w:val="000000" w:themeColor="text1"/>
        </w:rPr>
        <w:t xml:space="preserve"> </w:t>
      </w:r>
      <w:r w:rsidRPr="009B2F9B">
        <w:rPr>
          <w:rFonts w:ascii="Book Antiqua" w:eastAsia="Book Antiqua" w:hAnsi="Book Antiqua" w:cs="Book Antiqua"/>
          <w:b/>
          <w:bCs/>
          <w:color w:val="000000" w:themeColor="text1"/>
        </w:rPr>
        <w:t xml:space="preserve">species in JEG3 cells after transfection </w:t>
      </w:r>
      <w:r w:rsidR="00190A02">
        <w:rPr>
          <w:rFonts w:ascii="Book Antiqua" w:eastAsia="Book Antiqua" w:hAnsi="Book Antiqua" w:cs="Book Antiqua"/>
          <w:b/>
          <w:bCs/>
          <w:color w:val="000000" w:themeColor="text1"/>
        </w:rPr>
        <w:t xml:space="preserve">with </w:t>
      </w:r>
      <w:r w:rsidRPr="009B2F9B">
        <w:rPr>
          <w:rFonts w:ascii="Book Antiqua" w:eastAsia="Book Antiqua" w:hAnsi="Book Antiqua" w:cs="Book Antiqua"/>
          <w:b/>
          <w:bCs/>
          <w:color w:val="000000" w:themeColor="text1"/>
        </w:rPr>
        <w:t>wt-p66Shc, si-p66Shc</w:t>
      </w:r>
      <w:r w:rsidR="00190A02">
        <w:rPr>
          <w:rFonts w:ascii="Book Antiqua" w:eastAsia="Book Antiqua" w:hAnsi="Book Antiqua" w:cs="Book Antiqua"/>
          <w:b/>
          <w:bCs/>
          <w:color w:val="000000" w:themeColor="text1"/>
        </w:rPr>
        <w:t>,</w:t>
      </w:r>
      <w:r w:rsidRPr="009B2F9B">
        <w:rPr>
          <w:rFonts w:ascii="Book Antiqua" w:eastAsia="Book Antiqua" w:hAnsi="Book Antiqua" w:cs="Book Antiqua"/>
          <w:b/>
          <w:bCs/>
          <w:color w:val="000000" w:themeColor="text1"/>
        </w:rPr>
        <w:t xml:space="preserve"> and negative control</w:t>
      </w:r>
      <w:r w:rsidR="00190A02">
        <w:rPr>
          <w:rFonts w:ascii="Book Antiqua" w:eastAsia="Book Antiqua" w:hAnsi="Book Antiqua" w:cs="Book Antiqua"/>
          <w:b/>
          <w:bCs/>
          <w:color w:val="000000" w:themeColor="text1"/>
        </w:rPr>
        <w:t>s</w:t>
      </w:r>
      <w:r w:rsidRPr="009B2F9B">
        <w:rPr>
          <w:rFonts w:ascii="Book Antiqua" w:eastAsia="Book Antiqua" w:hAnsi="Book Antiqua" w:cs="Book Antiqua"/>
          <w:b/>
          <w:bCs/>
          <w:color w:val="000000" w:themeColor="text1"/>
        </w:rPr>
        <w:t>.</w:t>
      </w:r>
      <w:r w:rsidRPr="009B2F9B">
        <w:rPr>
          <w:rFonts w:ascii="Book Antiqua" w:eastAsia="Book Antiqua" w:hAnsi="Book Antiqua" w:cs="Book Antiqua"/>
          <w:color w:val="000000" w:themeColor="text1"/>
        </w:rPr>
        <w:t xml:space="preserve"> A</w:t>
      </w:r>
      <w:r w:rsidR="00D30F8B"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mRNA expression of </w:t>
      </w:r>
      <w:r w:rsidR="00D30F8B" w:rsidRPr="009B2F9B">
        <w:rPr>
          <w:rFonts w:ascii="Book Antiqua" w:eastAsia="Book Antiqua" w:hAnsi="Book Antiqua" w:cs="Book Antiqua"/>
          <w:color w:val="000000" w:themeColor="text1"/>
        </w:rPr>
        <w:t>dynamin-related protein 1 (</w:t>
      </w:r>
      <w:r w:rsidRPr="009B2F9B">
        <w:rPr>
          <w:rFonts w:ascii="Book Antiqua" w:eastAsia="Book Antiqua" w:hAnsi="Book Antiqua" w:cs="Book Antiqua"/>
          <w:color w:val="000000" w:themeColor="text1"/>
        </w:rPr>
        <w:t>Drp1</w:t>
      </w:r>
      <w:r w:rsidR="00D30F8B"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in the wt-p66Shc and negative control (NC) </w:t>
      </w:r>
      <w:r w:rsidR="00190A02">
        <w:rPr>
          <w:rFonts w:ascii="Book Antiqua" w:eastAsia="Book Antiqua" w:hAnsi="Book Antiqua" w:cs="Book Antiqua"/>
          <w:color w:val="000000" w:themeColor="text1"/>
        </w:rPr>
        <w:t>cells</w:t>
      </w:r>
      <w:r w:rsidR="00190A02"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was determined by </w:t>
      </w:r>
      <w:r w:rsidR="00190A02">
        <w:rPr>
          <w:rFonts w:ascii="Book Antiqua" w:eastAsia="Book Antiqua" w:hAnsi="Book Antiqua" w:cs="Book Antiqua"/>
          <w:color w:val="000000" w:themeColor="text1"/>
        </w:rPr>
        <w:t xml:space="preserve">quantitative real-time </w:t>
      </w:r>
      <w:r w:rsidRPr="009B2F9B">
        <w:rPr>
          <w:rFonts w:ascii="Book Antiqua" w:eastAsia="Book Antiqua" w:hAnsi="Book Antiqua" w:cs="Book Antiqua"/>
          <w:color w:val="000000" w:themeColor="text1"/>
        </w:rPr>
        <w:t>PCR</w:t>
      </w:r>
      <w:r w:rsidR="003739C3" w:rsidRPr="009B2F9B">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B</w:t>
      </w:r>
      <w:r w:rsidR="003739C3"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The mRNA expression of Drp1 in the si-p66Shc and NC groups was determined by </w:t>
      </w:r>
      <w:proofErr w:type="spellStart"/>
      <w:r w:rsidRPr="009B2F9B">
        <w:rPr>
          <w:rFonts w:ascii="Book Antiqua" w:eastAsia="Book Antiqua" w:hAnsi="Book Antiqua" w:cs="Book Antiqua"/>
          <w:color w:val="000000" w:themeColor="text1"/>
        </w:rPr>
        <w:t>qRT</w:t>
      </w:r>
      <w:proofErr w:type="spellEnd"/>
      <w:r w:rsidR="00B422E8">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PCR</w:t>
      </w:r>
      <w:r w:rsidR="003739C3"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C</w:t>
      </w:r>
      <w:r w:rsidR="003739C3" w:rsidRPr="009B2F9B">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The levels of ROS in the wt-p66Shc, si-p66Shc and NC groups were determined by </w:t>
      </w:r>
      <w:r w:rsidR="00784B6F" w:rsidRPr="009B2F9B">
        <w:rPr>
          <w:rFonts w:ascii="Book Antiqua" w:eastAsia="Book Antiqua" w:hAnsi="Book Antiqua" w:cs="Book Antiqua"/>
          <w:color w:val="000000" w:themeColor="text1"/>
        </w:rPr>
        <w:t xml:space="preserve">diluted dihydroethidium </w:t>
      </w:r>
      <w:r w:rsidRPr="009B2F9B">
        <w:rPr>
          <w:rFonts w:ascii="Book Antiqua" w:eastAsia="Book Antiqua" w:hAnsi="Book Antiqua" w:cs="Book Antiqua"/>
          <w:color w:val="000000" w:themeColor="text1"/>
        </w:rPr>
        <w:t xml:space="preserve">staining. </w:t>
      </w:r>
      <w:proofErr w:type="spellStart"/>
      <w:r w:rsidRPr="009B2F9B">
        <w:rPr>
          <w:rFonts w:ascii="Book Antiqua" w:eastAsia="Book Antiqua" w:hAnsi="Book Antiqua" w:cs="Book Antiqua"/>
          <w:color w:val="000000" w:themeColor="text1"/>
          <w:vertAlign w:val="superscript"/>
        </w:rPr>
        <w:t>h</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0.01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NC</w:t>
      </w:r>
      <w:r w:rsidR="00331B61">
        <w:rPr>
          <w:rFonts w:ascii="Book Antiqua" w:eastAsia="Book Antiqua" w:hAnsi="Book Antiqua" w:cs="Book Antiqua"/>
          <w:color w:val="000000" w:themeColor="text1"/>
        </w:rPr>
        <w:t>;</w:t>
      </w:r>
      <w:r w:rsidRPr="009B2F9B">
        <w:rPr>
          <w:rFonts w:ascii="Book Antiqua" w:eastAsia="Book Antiqua" w:hAnsi="Book Antiqua" w:cs="Book Antiqua"/>
          <w:color w:val="000000" w:themeColor="text1"/>
        </w:rPr>
        <w:t xml:space="preserve"> </w:t>
      </w:r>
      <w:proofErr w:type="spellStart"/>
      <w:r w:rsidRPr="009B2F9B">
        <w:rPr>
          <w:rFonts w:ascii="Book Antiqua" w:eastAsia="Book Antiqua" w:hAnsi="Book Antiqua" w:cs="Book Antiqua"/>
          <w:color w:val="000000" w:themeColor="text1"/>
          <w:vertAlign w:val="superscript"/>
        </w:rPr>
        <w:t>i</w:t>
      </w:r>
      <w:r w:rsidRPr="009B2F9B">
        <w:rPr>
          <w:rFonts w:ascii="Book Antiqua" w:eastAsia="Book Antiqua" w:hAnsi="Book Antiqua" w:cs="Book Antiqua"/>
          <w:i/>
          <w:iCs/>
          <w:color w:val="000000" w:themeColor="text1"/>
        </w:rPr>
        <w:t>P</w:t>
      </w:r>
      <w:proofErr w:type="spellEnd"/>
      <w:r w:rsidRPr="009B2F9B">
        <w:rPr>
          <w:rFonts w:ascii="Book Antiqua" w:eastAsia="Book Antiqua" w:hAnsi="Book Antiqua" w:cs="Book Antiqua"/>
          <w:color w:val="000000" w:themeColor="text1"/>
        </w:rPr>
        <w:t xml:space="preserve"> &lt; 0.05 </w:t>
      </w:r>
      <w:r w:rsidRPr="009B2F9B">
        <w:rPr>
          <w:rFonts w:ascii="Book Antiqua" w:eastAsia="Book Antiqua" w:hAnsi="Book Antiqua" w:cs="Book Antiqua"/>
          <w:i/>
          <w:iCs/>
          <w:color w:val="000000" w:themeColor="text1"/>
        </w:rPr>
        <w:t xml:space="preserve">vs </w:t>
      </w:r>
      <w:r w:rsidRPr="009B2F9B">
        <w:rPr>
          <w:rFonts w:ascii="Book Antiqua" w:eastAsia="Book Antiqua" w:hAnsi="Book Antiqua" w:cs="Book Antiqua"/>
          <w:color w:val="000000" w:themeColor="text1"/>
        </w:rPr>
        <w:t xml:space="preserve">NC. wt-p66Shc: </w:t>
      </w:r>
      <w:r w:rsidR="00C62EF2" w:rsidRPr="009B2F9B">
        <w:rPr>
          <w:rFonts w:ascii="Book Antiqua" w:eastAsia="Book Antiqua" w:hAnsi="Book Antiqua" w:cs="Book Antiqua"/>
          <w:color w:val="000000" w:themeColor="text1"/>
        </w:rPr>
        <w:t>Transfected</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with plasmid DNA; si-p66Shc: </w:t>
      </w:r>
      <w:r w:rsidR="00C62EF2" w:rsidRPr="009B2F9B">
        <w:rPr>
          <w:rFonts w:ascii="Book Antiqua" w:eastAsia="Book Antiqua" w:hAnsi="Book Antiqua" w:cs="Book Antiqua"/>
          <w:color w:val="000000" w:themeColor="text1"/>
        </w:rPr>
        <w:t>Transfected</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 xml:space="preserve">with siRNA; NC: </w:t>
      </w:r>
      <w:r w:rsidR="00C62EF2" w:rsidRPr="009B2F9B">
        <w:rPr>
          <w:rFonts w:ascii="Book Antiqua" w:eastAsia="Book Antiqua" w:hAnsi="Book Antiqua" w:cs="Book Antiqua"/>
          <w:color w:val="000000" w:themeColor="text1"/>
        </w:rPr>
        <w:t xml:space="preserve">Negative </w:t>
      </w:r>
      <w:r w:rsidRPr="009B2F9B">
        <w:rPr>
          <w:rFonts w:ascii="Book Antiqua" w:eastAsia="Book Antiqua" w:hAnsi="Book Antiqua" w:cs="Book Antiqua"/>
          <w:color w:val="000000" w:themeColor="text1"/>
        </w:rPr>
        <w:t xml:space="preserve">control; ROS: </w:t>
      </w:r>
      <w:r w:rsidR="00C62EF2" w:rsidRPr="009B2F9B">
        <w:rPr>
          <w:rFonts w:ascii="Book Antiqua" w:eastAsia="Book Antiqua" w:hAnsi="Book Antiqua" w:cs="Book Antiqua"/>
          <w:color w:val="000000" w:themeColor="text1"/>
        </w:rPr>
        <w:t>Reactive</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oxygen</w:t>
      </w:r>
      <w:r w:rsidR="005A608A">
        <w:rPr>
          <w:rFonts w:ascii="Book Antiqua" w:eastAsia="Book Antiqua" w:hAnsi="Book Antiqua" w:cs="Book Antiqua"/>
          <w:color w:val="000000" w:themeColor="text1"/>
        </w:rPr>
        <w:t xml:space="preserve"> </w:t>
      </w:r>
      <w:r w:rsidRPr="009B2F9B">
        <w:rPr>
          <w:rFonts w:ascii="Book Antiqua" w:eastAsia="Book Antiqua" w:hAnsi="Book Antiqua" w:cs="Book Antiqua"/>
          <w:color w:val="000000" w:themeColor="text1"/>
        </w:rPr>
        <w:t>species</w:t>
      </w:r>
      <w:r w:rsidR="00C62EF2" w:rsidRPr="009B2F9B">
        <w:rPr>
          <w:rFonts w:ascii="Book Antiqua" w:eastAsia="Book Antiqua" w:hAnsi="Book Antiqua" w:cs="Book Antiqua"/>
          <w:color w:val="000000" w:themeColor="text1"/>
        </w:rPr>
        <w:t>; Drp1: Dynamin-related protein 1.</w:t>
      </w:r>
    </w:p>
    <w:p w14:paraId="6DD1F4A9" w14:textId="77777777" w:rsidR="002555EF" w:rsidRDefault="002555EF" w:rsidP="002555EF">
      <w:pPr>
        <w:adjustRightInd w:val="0"/>
        <w:snapToGrid w:val="0"/>
        <w:spacing w:line="360" w:lineRule="auto"/>
        <w:jc w:val="both"/>
        <w:rPr>
          <w:rFonts w:ascii="Book Antiqua" w:hAnsi="Book Antiqua"/>
          <w:b/>
          <w:bCs/>
          <w:color w:val="000000" w:themeColor="text1"/>
        </w:rPr>
      </w:pPr>
    </w:p>
    <w:p w14:paraId="49005F79" w14:textId="099D2CF2" w:rsidR="002555EF" w:rsidRPr="002555EF" w:rsidRDefault="009B2F9B" w:rsidP="002555EF">
      <w:pPr>
        <w:adjustRightInd w:val="0"/>
        <w:snapToGrid w:val="0"/>
        <w:spacing w:line="360" w:lineRule="auto"/>
        <w:jc w:val="both"/>
        <w:rPr>
          <w:rFonts w:ascii="Book Antiqua" w:hAnsi="Book Antiqua"/>
          <w:b/>
          <w:bCs/>
          <w:color w:val="000000" w:themeColor="text1"/>
        </w:rPr>
      </w:pPr>
      <w:r w:rsidRPr="009B2F9B">
        <w:rPr>
          <w:rFonts w:ascii="Book Antiqua" w:hAnsi="Book Antiqua"/>
          <w:b/>
          <w:bCs/>
          <w:color w:val="000000" w:themeColor="text1"/>
        </w:rPr>
        <w:t>Table 1 Primer sequences</w:t>
      </w:r>
    </w:p>
    <w:tbl>
      <w:tblPr>
        <w:tblW w:w="5000" w:type="pct"/>
        <w:jc w:val="center"/>
        <w:tblBorders>
          <w:top w:val="single" w:sz="4" w:space="0" w:color="auto"/>
          <w:bottom w:val="single" w:sz="4" w:space="0" w:color="auto"/>
        </w:tblBorders>
        <w:tblLook w:val="04A0" w:firstRow="1" w:lastRow="0" w:firstColumn="1" w:lastColumn="0" w:noHBand="0" w:noVBand="1"/>
      </w:tblPr>
      <w:tblGrid>
        <w:gridCol w:w="1070"/>
        <w:gridCol w:w="4236"/>
        <w:gridCol w:w="4054"/>
      </w:tblGrid>
      <w:tr w:rsidR="009B2F9B" w:rsidRPr="009B2F9B" w14:paraId="06B9BA24" w14:textId="77777777" w:rsidTr="00C0690E">
        <w:trPr>
          <w:jc w:val="center"/>
        </w:trPr>
        <w:tc>
          <w:tcPr>
            <w:tcW w:w="596" w:type="pct"/>
            <w:tcBorders>
              <w:top w:val="single" w:sz="4" w:space="0" w:color="auto"/>
              <w:bottom w:val="single" w:sz="4" w:space="0" w:color="auto"/>
            </w:tcBorders>
          </w:tcPr>
          <w:p w14:paraId="521494DF" w14:textId="77777777" w:rsidR="009B2F9B" w:rsidRPr="00F365CB" w:rsidRDefault="009B2F9B" w:rsidP="009B2F9B">
            <w:pPr>
              <w:adjustRightInd w:val="0"/>
              <w:snapToGrid w:val="0"/>
              <w:spacing w:line="360" w:lineRule="auto"/>
              <w:jc w:val="both"/>
              <w:rPr>
                <w:rFonts w:ascii="Book Antiqua" w:hAnsi="Book Antiqua"/>
                <w:b/>
                <w:iCs/>
                <w:color w:val="000000" w:themeColor="text1"/>
              </w:rPr>
            </w:pPr>
            <w:r w:rsidRPr="00F365CB">
              <w:rPr>
                <w:rFonts w:ascii="Book Antiqua" w:hAnsi="Book Antiqua"/>
                <w:b/>
                <w:iCs/>
                <w:color w:val="000000" w:themeColor="text1"/>
              </w:rPr>
              <w:t>Primers</w:t>
            </w:r>
          </w:p>
        </w:tc>
        <w:tc>
          <w:tcPr>
            <w:tcW w:w="2212" w:type="pct"/>
            <w:tcBorders>
              <w:top w:val="single" w:sz="4" w:space="0" w:color="auto"/>
              <w:bottom w:val="single" w:sz="4" w:space="0" w:color="auto"/>
            </w:tcBorders>
          </w:tcPr>
          <w:p w14:paraId="7AA0167C" w14:textId="75BD6E06" w:rsidR="009B2F9B" w:rsidRPr="00F365CB" w:rsidRDefault="00F365CB" w:rsidP="009B2F9B">
            <w:pPr>
              <w:adjustRightInd w:val="0"/>
              <w:snapToGrid w:val="0"/>
              <w:spacing w:line="360" w:lineRule="auto"/>
              <w:jc w:val="both"/>
              <w:rPr>
                <w:rFonts w:ascii="Book Antiqua" w:hAnsi="Book Antiqua"/>
                <w:b/>
                <w:iCs/>
                <w:color w:val="000000" w:themeColor="text1"/>
              </w:rPr>
            </w:pPr>
            <w:r w:rsidRPr="00F365CB">
              <w:rPr>
                <w:rFonts w:ascii="Book Antiqua" w:hAnsi="Book Antiqua"/>
                <w:b/>
                <w:iCs/>
                <w:color w:val="000000" w:themeColor="text1"/>
              </w:rPr>
              <w:t>Forward</w:t>
            </w:r>
          </w:p>
        </w:tc>
        <w:tc>
          <w:tcPr>
            <w:tcW w:w="2192" w:type="pct"/>
            <w:tcBorders>
              <w:top w:val="single" w:sz="4" w:space="0" w:color="auto"/>
              <w:bottom w:val="single" w:sz="4" w:space="0" w:color="auto"/>
            </w:tcBorders>
          </w:tcPr>
          <w:p w14:paraId="6A8B8D54" w14:textId="5EA4BD1B" w:rsidR="009B2F9B" w:rsidRPr="00F365CB" w:rsidRDefault="00F365CB" w:rsidP="009B2F9B">
            <w:pPr>
              <w:adjustRightInd w:val="0"/>
              <w:snapToGrid w:val="0"/>
              <w:spacing w:line="360" w:lineRule="auto"/>
              <w:jc w:val="both"/>
              <w:rPr>
                <w:rFonts w:ascii="Book Antiqua" w:hAnsi="Book Antiqua"/>
                <w:b/>
                <w:iCs/>
                <w:color w:val="000000" w:themeColor="text1"/>
              </w:rPr>
            </w:pPr>
            <w:r w:rsidRPr="00F365CB">
              <w:rPr>
                <w:rFonts w:ascii="Book Antiqua" w:hAnsi="Book Antiqua"/>
                <w:b/>
                <w:iCs/>
                <w:color w:val="000000" w:themeColor="text1"/>
              </w:rPr>
              <w:t>Reverse</w:t>
            </w:r>
          </w:p>
        </w:tc>
      </w:tr>
      <w:tr w:rsidR="009B2F9B" w:rsidRPr="009B2F9B" w14:paraId="7EA7A1A4" w14:textId="77777777" w:rsidTr="00C0690E">
        <w:trPr>
          <w:jc w:val="center"/>
        </w:trPr>
        <w:tc>
          <w:tcPr>
            <w:tcW w:w="596" w:type="pct"/>
            <w:tcBorders>
              <w:top w:val="single" w:sz="4" w:space="0" w:color="auto"/>
            </w:tcBorders>
          </w:tcPr>
          <w:p w14:paraId="1E26BCC4" w14:textId="1180F86F" w:rsidR="009B2F9B" w:rsidRPr="009B2F9B" w:rsidRDefault="00950326"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p</w:t>
            </w:r>
            <w:r w:rsidR="009B2F9B" w:rsidRPr="009B2F9B">
              <w:rPr>
                <w:rFonts w:ascii="Book Antiqua" w:hAnsi="Book Antiqua"/>
                <w:bCs/>
                <w:color w:val="000000" w:themeColor="text1"/>
              </w:rPr>
              <w:t>66Shc</w:t>
            </w:r>
          </w:p>
        </w:tc>
        <w:tc>
          <w:tcPr>
            <w:tcW w:w="2212" w:type="pct"/>
            <w:tcBorders>
              <w:top w:val="single" w:sz="4" w:space="0" w:color="auto"/>
            </w:tcBorders>
          </w:tcPr>
          <w:p w14:paraId="4F245BD5"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5’-GCCAAAGACCCTGTGAATCAG-3’</w:t>
            </w:r>
          </w:p>
        </w:tc>
        <w:tc>
          <w:tcPr>
            <w:tcW w:w="2192" w:type="pct"/>
            <w:tcBorders>
              <w:top w:val="single" w:sz="4" w:space="0" w:color="auto"/>
            </w:tcBorders>
          </w:tcPr>
          <w:p w14:paraId="40E3CFCC"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5’-GTATTGTTTGAAGCGCAACTCG-3’</w:t>
            </w:r>
          </w:p>
        </w:tc>
      </w:tr>
      <w:tr w:rsidR="009B2F9B" w:rsidRPr="009B2F9B" w14:paraId="632ED505" w14:textId="77777777" w:rsidTr="00C0690E">
        <w:trPr>
          <w:jc w:val="center"/>
        </w:trPr>
        <w:tc>
          <w:tcPr>
            <w:tcW w:w="596" w:type="pct"/>
          </w:tcPr>
          <w:p w14:paraId="7FF11D4A"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Drp1</w:t>
            </w:r>
          </w:p>
        </w:tc>
        <w:tc>
          <w:tcPr>
            <w:tcW w:w="2212" w:type="pct"/>
          </w:tcPr>
          <w:p w14:paraId="5FFDA4E1"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5’-TGCCGTGAACCTGCTAGATG-3’</w:t>
            </w:r>
          </w:p>
        </w:tc>
        <w:tc>
          <w:tcPr>
            <w:tcW w:w="2192" w:type="pct"/>
          </w:tcPr>
          <w:p w14:paraId="20AB3577"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5’-GCCTTTGGCACACTGTCT TG-3</w:t>
            </w:r>
          </w:p>
        </w:tc>
      </w:tr>
      <w:tr w:rsidR="00F365CB" w:rsidRPr="009B2F9B" w14:paraId="5EADD72F" w14:textId="77777777" w:rsidTr="00C0690E">
        <w:trPr>
          <w:jc w:val="center"/>
        </w:trPr>
        <w:tc>
          <w:tcPr>
            <w:tcW w:w="596" w:type="pct"/>
          </w:tcPr>
          <w:p w14:paraId="16AF02E6"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β-actin</w:t>
            </w:r>
          </w:p>
        </w:tc>
        <w:tc>
          <w:tcPr>
            <w:tcW w:w="2212" w:type="pct"/>
          </w:tcPr>
          <w:p w14:paraId="530F027A"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5’-CTCACCATGGATGATGATATCGC-3’</w:t>
            </w:r>
          </w:p>
        </w:tc>
        <w:tc>
          <w:tcPr>
            <w:tcW w:w="2192" w:type="pct"/>
          </w:tcPr>
          <w:p w14:paraId="01DEE2C2" w14:textId="77777777" w:rsidR="009B2F9B" w:rsidRPr="009B2F9B"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bCs/>
                <w:color w:val="000000" w:themeColor="text1"/>
              </w:rPr>
              <w:t>5’-AGG AATCCTTCTGACCCATGC-3’</w:t>
            </w:r>
          </w:p>
        </w:tc>
      </w:tr>
    </w:tbl>
    <w:p w14:paraId="3F05FB54" w14:textId="08673416" w:rsidR="00950326" w:rsidRDefault="00950326" w:rsidP="009B2F9B">
      <w:pPr>
        <w:pStyle w:val="p0"/>
        <w:adjustRightInd w:val="0"/>
        <w:snapToGrid w:val="0"/>
        <w:spacing w:before="0" w:beforeAutospacing="0" w:after="0" w:afterAutospacing="0" w:line="360" w:lineRule="auto"/>
        <w:jc w:val="both"/>
        <w:rPr>
          <w:rFonts w:ascii="Book Antiqua" w:eastAsia="Book Antiqua" w:hAnsi="Book Antiqua" w:cs="Book Antiqua"/>
          <w:color w:val="000000" w:themeColor="text1"/>
        </w:rPr>
      </w:pPr>
      <w:r w:rsidRPr="009B2F9B">
        <w:rPr>
          <w:rFonts w:ascii="Book Antiqua" w:eastAsia="Book Antiqua" w:hAnsi="Book Antiqua" w:cs="Book Antiqua"/>
          <w:color w:val="000000" w:themeColor="text1"/>
        </w:rPr>
        <w:t>Drp1: Dynamin-related protein 1.</w:t>
      </w:r>
    </w:p>
    <w:p w14:paraId="7A45D4EE" w14:textId="77777777" w:rsidR="00950326" w:rsidRPr="009B2F9B" w:rsidRDefault="00950326" w:rsidP="009B2F9B">
      <w:pPr>
        <w:pStyle w:val="p0"/>
        <w:adjustRightInd w:val="0"/>
        <w:snapToGrid w:val="0"/>
        <w:spacing w:before="0" w:beforeAutospacing="0" w:after="0" w:afterAutospacing="0" w:line="360" w:lineRule="auto"/>
        <w:jc w:val="both"/>
        <w:rPr>
          <w:rFonts w:ascii="Book Antiqua" w:hAnsi="Book Antiqua"/>
          <w:color w:val="000000" w:themeColor="text1"/>
        </w:rPr>
      </w:pPr>
    </w:p>
    <w:p w14:paraId="3D15BB26" w14:textId="77777777" w:rsidR="00331B61" w:rsidRDefault="00331B61">
      <w:pPr>
        <w:rPr>
          <w:rFonts w:ascii="Book Antiqua" w:eastAsia="宋体" w:hAnsi="Book Antiqua" w:cs="宋体"/>
          <w:b/>
          <w:bCs/>
          <w:color w:val="000000" w:themeColor="text1"/>
          <w:lang w:eastAsia="zh-CN"/>
        </w:rPr>
      </w:pPr>
      <w:r>
        <w:rPr>
          <w:rFonts w:ascii="Book Antiqua" w:hAnsi="Book Antiqua"/>
          <w:b/>
          <w:bCs/>
          <w:color w:val="000000" w:themeColor="text1"/>
        </w:rPr>
        <w:br w:type="page"/>
      </w:r>
    </w:p>
    <w:p w14:paraId="7F8E393E" w14:textId="1B76F15A" w:rsidR="009B2F9B" w:rsidRPr="009B2F9B" w:rsidRDefault="009B2F9B" w:rsidP="009B2F9B">
      <w:pPr>
        <w:pStyle w:val="p0"/>
        <w:adjustRightInd w:val="0"/>
        <w:snapToGrid w:val="0"/>
        <w:spacing w:before="0" w:beforeAutospacing="0" w:after="0" w:afterAutospacing="0" w:line="360" w:lineRule="auto"/>
        <w:jc w:val="both"/>
        <w:rPr>
          <w:rFonts w:ascii="Book Antiqua" w:hAnsi="Book Antiqua"/>
          <w:color w:val="000000" w:themeColor="text1"/>
        </w:rPr>
      </w:pPr>
      <w:r w:rsidRPr="009B2F9B">
        <w:rPr>
          <w:rFonts w:ascii="Book Antiqua" w:hAnsi="Book Antiqua"/>
          <w:b/>
          <w:bCs/>
          <w:color w:val="000000" w:themeColor="text1"/>
        </w:rPr>
        <w:lastRenderedPageBreak/>
        <w:t xml:space="preserve">Table 2 Clinical characteristics of </w:t>
      </w:r>
      <w:r w:rsidR="009A0FEC">
        <w:rPr>
          <w:rFonts w:ascii="Book Antiqua" w:hAnsi="Book Antiqua"/>
          <w:b/>
          <w:bCs/>
          <w:color w:val="000000" w:themeColor="text1"/>
        </w:rPr>
        <w:t xml:space="preserve">the </w:t>
      </w:r>
      <w:r w:rsidRPr="009B2F9B">
        <w:rPr>
          <w:rFonts w:ascii="Book Antiqua" w:hAnsi="Book Antiqua"/>
          <w:b/>
          <w:bCs/>
          <w:color w:val="000000" w:themeColor="text1"/>
        </w:rPr>
        <w:t>study patients</w:t>
      </w:r>
    </w:p>
    <w:tbl>
      <w:tblPr>
        <w:tblW w:w="5000" w:type="pct"/>
        <w:tblBorders>
          <w:top w:val="single" w:sz="4" w:space="0" w:color="auto"/>
          <w:bottom w:val="single" w:sz="4" w:space="0" w:color="auto"/>
        </w:tblBorders>
        <w:tblLook w:val="0000" w:firstRow="0" w:lastRow="0" w:firstColumn="0" w:lastColumn="0" w:noHBand="0" w:noVBand="0"/>
      </w:tblPr>
      <w:tblGrid>
        <w:gridCol w:w="3782"/>
        <w:gridCol w:w="3229"/>
        <w:gridCol w:w="2349"/>
      </w:tblGrid>
      <w:tr w:rsidR="009B2F9B" w:rsidRPr="009B2F9B" w14:paraId="776A6877" w14:textId="77777777" w:rsidTr="00F351F7">
        <w:trPr>
          <w:trHeight w:val="537"/>
        </w:trPr>
        <w:tc>
          <w:tcPr>
            <w:tcW w:w="2020" w:type="pct"/>
            <w:tcBorders>
              <w:top w:val="single" w:sz="4" w:space="0" w:color="auto"/>
              <w:bottom w:val="single" w:sz="4" w:space="0" w:color="auto"/>
            </w:tcBorders>
          </w:tcPr>
          <w:p w14:paraId="0E370BF1" w14:textId="444E9595" w:rsidR="009B2F9B" w:rsidRPr="00CE6906" w:rsidRDefault="009B2F9B" w:rsidP="009B2F9B">
            <w:pPr>
              <w:adjustRightInd w:val="0"/>
              <w:snapToGrid w:val="0"/>
              <w:spacing w:line="360" w:lineRule="auto"/>
              <w:jc w:val="both"/>
              <w:rPr>
                <w:rFonts w:ascii="Book Antiqua" w:eastAsia="等线" w:hAnsi="Book Antiqua"/>
                <w:b/>
                <w:bCs/>
                <w:color w:val="000000" w:themeColor="text1"/>
              </w:rPr>
            </w:pPr>
            <w:r w:rsidRPr="00CE6906">
              <w:rPr>
                <w:rFonts w:ascii="Book Antiqua" w:hAnsi="Book Antiqua"/>
                <w:b/>
                <w:bCs/>
                <w:color w:val="000000" w:themeColor="text1"/>
              </w:rPr>
              <w:t>Characteristic</w:t>
            </w:r>
          </w:p>
        </w:tc>
        <w:tc>
          <w:tcPr>
            <w:tcW w:w="1725" w:type="pct"/>
            <w:tcBorders>
              <w:top w:val="single" w:sz="4" w:space="0" w:color="auto"/>
              <w:bottom w:val="single" w:sz="4" w:space="0" w:color="auto"/>
            </w:tcBorders>
          </w:tcPr>
          <w:p w14:paraId="3E70D3D5" w14:textId="00F0CB0B" w:rsidR="009B2F9B" w:rsidRPr="00CE6906" w:rsidRDefault="009B2F9B" w:rsidP="009B2F9B">
            <w:pPr>
              <w:adjustRightInd w:val="0"/>
              <w:snapToGrid w:val="0"/>
              <w:spacing w:line="360" w:lineRule="auto"/>
              <w:jc w:val="both"/>
              <w:rPr>
                <w:rFonts w:ascii="Book Antiqua" w:eastAsia="等线" w:hAnsi="Book Antiqua"/>
                <w:b/>
                <w:bCs/>
                <w:color w:val="000000" w:themeColor="text1"/>
              </w:rPr>
            </w:pPr>
            <w:r w:rsidRPr="00CE6906">
              <w:rPr>
                <w:rFonts w:ascii="Book Antiqua" w:eastAsia="等线" w:hAnsi="Book Antiqua"/>
                <w:b/>
                <w:bCs/>
                <w:color w:val="000000" w:themeColor="text1"/>
              </w:rPr>
              <w:t>Control group</w:t>
            </w:r>
            <w:r w:rsidR="00331B61">
              <w:rPr>
                <w:rFonts w:ascii="Book Antiqua" w:eastAsia="等线" w:hAnsi="Book Antiqua"/>
                <w:b/>
                <w:bCs/>
                <w:color w:val="000000" w:themeColor="text1"/>
              </w:rPr>
              <w:t>,</w:t>
            </w:r>
            <w:r w:rsidR="00CE6906">
              <w:rPr>
                <w:rFonts w:ascii="Book Antiqua" w:eastAsia="等线" w:hAnsi="Book Antiqua" w:hint="eastAsia"/>
                <w:b/>
                <w:bCs/>
                <w:color w:val="000000" w:themeColor="text1"/>
                <w:lang w:eastAsia="zh-CN"/>
              </w:rPr>
              <w:t xml:space="preserve"> </w:t>
            </w:r>
            <w:r w:rsidRPr="00CE6906">
              <w:rPr>
                <w:rFonts w:ascii="Book Antiqua" w:eastAsia="等线" w:hAnsi="Book Antiqua"/>
                <w:b/>
                <w:bCs/>
                <w:i/>
                <w:iCs/>
                <w:color w:val="000000" w:themeColor="text1"/>
              </w:rPr>
              <w:t>n</w:t>
            </w:r>
            <w:r w:rsidRPr="00CE6906">
              <w:rPr>
                <w:rFonts w:ascii="Book Antiqua" w:eastAsia="等线" w:hAnsi="Book Antiqua"/>
                <w:b/>
                <w:bCs/>
                <w:color w:val="000000" w:themeColor="text1"/>
              </w:rPr>
              <w:t xml:space="preserve"> = 15</w:t>
            </w:r>
          </w:p>
        </w:tc>
        <w:tc>
          <w:tcPr>
            <w:tcW w:w="1255" w:type="pct"/>
            <w:tcBorders>
              <w:top w:val="single" w:sz="4" w:space="0" w:color="auto"/>
              <w:bottom w:val="single" w:sz="4" w:space="0" w:color="auto"/>
            </w:tcBorders>
          </w:tcPr>
          <w:p w14:paraId="5F666CD7" w14:textId="0AC9D0FE" w:rsidR="009B2F9B" w:rsidRPr="00CE6906" w:rsidRDefault="009B2F9B" w:rsidP="009B2F9B">
            <w:pPr>
              <w:adjustRightInd w:val="0"/>
              <w:snapToGrid w:val="0"/>
              <w:spacing w:line="360" w:lineRule="auto"/>
              <w:jc w:val="both"/>
              <w:rPr>
                <w:rFonts w:ascii="Book Antiqua" w:eastAsia="等线" w:hAnsi="Book Antiqua"/>
                <w:b/>
                <w:bCs/>
                <w:color w:val="000000" w:themeColor="text1"/>
              </w:rPr>
            </w:pPr>
            <w:r w:rsidRPr="00CE6906">
              <w:rPr>
                <w:rFonts w:ascii="Book Antiqua" w:eastAsia="等线" w:hAnsi="Book Antiqua"/>
                <w:b/>
                <w:bCs/>
                <w:color w:val="000000" w:themeColor="text1"/>
              </w:rPr>
              <w:t>GDM group</w:t>
            </w:r>
            <w:r w:rsidR="00331B61">
              <w:rPr>
                <w:rFonts w:ascii="Book Antiqua" w:eastAsia="等线" w:hAnsi="Book Antiqua"/>
                <w:b/>
                <w:bCs/>
                <w:color w:val="000000" w:themeColor="text1"/>
              </w:rPr>
              <w:t>,</w:t>
            </w:r>
            <w:r w:rsidR="00CE6906">
              <w:rPr>
                <w:rFonts w:ascii="Book Antiqua" w:eastAsia="等线" w:hAnsi="Book Antiqua" w:hint="eastAsia"/>
                <w:b/>
                <w:bCs/>
                <w:color w:val="000000" w:themeColor="text1"/>
                <w:lang w:eastAsia="zh-CN"/>
              </w:rPr>
              <w:t xml:space="preserve"> </w:t>
            </w:r>
            <w:r w:rsidRPr="00CE6906">
              <w:rPr>
                <w:rFonts w:ascii="Book Antiqua" w:eastAsia="等线" w:hAnsi="Book Antiqua"/>
                <w:b/>
                <w:bCs/>
                <w:i/>
                <w:iCs/>
                <w:color w:val="000000" w:themeColor="text1"/>
              </w:rPr>
              <w:t>n</w:t>
            </w:r>
            <w:r w:rsidRPr="00CE6906">
              <w:rPr>
                <w:rFonts w:ascii="Book Antiqua" w:eastAsia="等线" w:hAnsi="Book Antiqua"/>
                <w:b/>
                <w:bCs/>
                <w:color w:val="000000" w:themeColor="text1"/>
              </w:rPr>
              <w:t xml:space="preserve"> = 15</w:t>
            </w:r>
          </w:p>
        </w:tc>
      </w:tr>
      <w:tr w:rsidR="009B2F9B" w:rsidRPr="009B2F9B" w14:paraId="7524200A" w14:textId="77777777" w:rsidTr="00F351F7">
        <w:tc>
          <w:tcPr>
            <w:tcW w:w="2020" w:type="pct"/>
            <w:tcBorders>
              <w:top w:val="single" w:sz="4" w:space="0" w:color="auto"/>
            </w:tcBorders>
          </w:tcPr>
          <w:p w14:paraId="4836A0CE" w14:textId="2D7B03E2"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hAnsi="Book Antiqua"/>
                <w:color w:val="000000" w:themeColor="text1"/>
              </w:rPr>
              <w:t xml:space="preserve">Maternal age </w:t>
            </w:r>
            <w:r w:rsidR="00331B61">
              <w:rPr>
                <w:rFonts w:ascii="Book Antiqua" w:hAnsi="Book Antiqua"/>
                <w:color w:val="000000" w:themeColor="text1"/>
              </w:rPr>
              <w:t xml:space="preserve">in </w:t>
            </w:r>
            <w:proofErr w:type="spellStart"/>
            <w:r w:rsidRPr="009B2F9B">
              <w:rPr>
                <w:rFonts w:ascii="Book Antiqua" w:hAnsi="Book Antiqua"/>
                <w:color w:val="000000" w:themeColor="text1"/>
              </w:rPr>
              <w:t>yr</w:t>
            </w:r>
            <w:proofErr w:type="spellEnd"/>
          </w:p>
        </w:tc>
        <w:tc>
          <w:tcPr>
            <w:tcW w:w="1725" w:type="pct"/>
            <w:tcBorders>
              <w:top w:val="single" w:sz="4" w:space="0" w:color="auto"/>
            </w:tcBorders>
          </w:tcPr>
          <w:p w14:paraId="72C3D72C" w14:textId="2B72AACE"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31.8</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0.77</w:t>
            </w:r>
          </w:p>
        </w:tc>
        <w:tc>
          <w:tcPr>
            <w:tcW w:w="1255" w:type="pct"/>
            <w:tcBorders>
              <w:top w:val="single" w:sz="4" w:space="0" w:color="auto"/>
            </w:tcBorders>
          </w:tcPr>
          <w:p w14:paraId="5E22B91B" w14:textId="170BDEEC"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32.5</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1.02</w:t>
            </w:r>
          </w:p>
        </w:tc>
      </w:tr>
      <w:tr w:rsidR="009B2F9B" w:rsidRPr="009B2F9B" w14:paraId="3D5647C8" w14:textId="77777777" w:rsidTr="00F351F7">
        <w:tc>
          <w:tcPr>
            <w:tcW w:w="2020" w:type="pct"/>
          </w:tcPr>
          <w:p w14:paraId="3E18E260" w14:textId="2C98D6D0" w:rsidR="00331B61" w:rsidRDefault="009B2F9B" w:rsidP="009B2F9B">
            <w:pPr>
              <w:adjustRightInd w:val="0"/>
              <w:snapToGrid w:val="0"/>
              <w:spacing w:line="360" w:lineRule="auto"/>
              <w:jc w:val="both"/>
              <w:rPr>
                <w:rFonts w:ascii="Book Antiqua" w:hAnsi="Book Antiqua"/>
                <w:color w:val="000000" w:themeColor="text1"/>
              </w:rPr>
            </w:pPr>
            <w:r w:rsidRPr="009B2F9B">
              <w:rPr>
                <w:rFonts w:ascii="Book Antiqua" w:hAnsi="Book Antiqua"/>
                <w:color w:val="000000" w:themeColor="text1"/>
              </w:rPr>
              <w:t xml:space="preserve">Gestational age </w:t>
            </w:r>
            <w:r w:rsidR="00331B61">
              <w:rPr>
                <w:rFonts w:ascii="Book Antiqua" w:hAnsi="Book Antiqua"/>
                <w:color w:val="000000" w:themeColor="text1"/>
              </w:rPr>
              <w:t xml:space="preserve">in </w:t>
            </w:r>
            <w:proofErr w:type="spellStart"/>
            <w:r w:rsidRPr="009B2F9B">
              <w:rPr>
                <w:rFonts w:ascii="Book Antiqua" w:hAnsi="Book Antiqua"/>
                <w:color w:val="000000" w:themeColor="text1"/>
              </w:rPr>
              <w:t>wk</w:t>
            </w:r>
            <w:proofErr w:type="spellEnd"/>
            <w:r w:rsidRPr="009B2F9B">
              <w:rPr>
                <w:rFonts w:ascii="Book Antiqua" w:hAnsi="Book Antiqua"/>
                <w:color w:val="000000" w:themeColor="text1"/>
              </w:rPr>
              <w:t xml:space="preserve"> </w:t>
            </w:r>
          </w:p>
          <w:p w14:paraId="05EE1AAB" w14:textId="21BDCE45" w:rsidR="009B2F9B" w:rsidRPr="009B2F9B" w:rsidRDefault="00331B61" w:rsidP="009B2F9B">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w:t>
            </w:r>
            <w:r w:rsidR="009B2F9B" w:rsidRPr="009B2F9B">
              <w:rPr>
                <w:rFonts w:ascii="Book Antiqua" w:hAnsi="Book Antiqua"/>
                <w:color w:val="000000" w:themeColor="text1"/>
              </w:rPr>
              <w:t xml:space="preserve">re-pregnant BMI </w:t>
            </w:r>
            <w:r>
              <w:rPr>
                <w:rFonts w:ascii="Book Antiqua" w:hAnsi="Book Antiqua"/>
                <w:color w:val="000000" w:themeColor="text1"/>
              </w:rPr>
              <w:t xml:space="preserve">in </w:t>
            </w:r>
            <w:r w:rsidR="009B2F9B" w:rsidRPr="009B2F9B">
              <w:rPr>
                <w:rFonts w:ascii="Book Antiqua" w:hAnsi="Book Antiqua"/>
                <w:color w:val="000000" w:themeColor="text1"/>
              </w:rPr>
              <w:t>kg/m</w:t>
            </w:r>
            <w:r w:rsidR="009B2F9B" w:rsidRPr="009B2F9B">
              <w:rPr>
                <w:rFonts w:ascii="Book Antiqua" w:hAnsi="Book Antiqua"/>
                <w:color w:val="000000" w:themeColor="text1"/>
                <w:vertAlign w:val="superscript"/>
              </w:rPr>
              <w:t>2</w:t>
            </w:r>
          </w:p>
        </w:tc>
        <w:tc>
          <w:tcPr>
            <w:tcW w:w="1725" w:type="pct"/>
          </w:tcPr>
          <w:p w14:paraId="1A81CF7D" w14:textId="0F7AEC33"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38.5</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0.42</w:t>
            </w:r>
          </w:p>
          <w:p w14:paraId="0101BF30" w14:textId="721DBD96"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21.11</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0.40</w:t>
            </w:r>
          </w:p>
        </w:tc>
        <w:tc>
          <w:tcPr>
            <w:tcW w:w="1255" w:type="pct"/>
          </w:tcPr>
          <w:p w14:paraId="3B104092" w14:textId="75CA80EA"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38.3</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0.35</w:t>
            </w:r>
          </w:p>
          <w:p w14:paraId="7989FA5A" w14:textId="7DBD3D4A"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24.</w:t>
            </w:r>
            <w:r w:rsidRPr="009B2F9B" w:rsidDel="00706481">
              <w:rPr>
                <w:rFonts w:ascii="Book Antiqua" w:eastAsia="等线" w:hAnsi="Book Antiqua"/>
                <w:color w:val="000000" w:themeColor="text1"/>
              </w:rPr>
              <w:t xml:space="preserve"> </w:t>
            </w:r>
            <w:r w:rsidRPr="009B2F9B">
              <w:rPr>
                <w:rFonts w:ascii="Book Antiqua" w:eastAsia="等线" w:hAnsi="Book Antiqua"/>
                <w:color w:val="000000" w:themeColor="text1"/>
              </w:rPr>
              <w:t>46</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0.51</w:t>
            </w:r>
            <w:r w:rsidRPr="009B2F9B">
              <w:rPr>
                <w:rFonts w:ascii="Book Antiqua" w:eastAsia="等线" w:hAnsi="Book Antiqua"/>
                <w:color w:val="000000" w:themeColor="text1"/>
                <w:vertAlign w:val="superscript"/>
              </w:rPr>
              <w:t>a</w:t>
            </w:r>
          </w:p>
        </w:tc>
      </w:tr>
      <w:tr w:rsidR="009B2F9B" w:rsidRPr="009B2F9B" w14:paraId="5799566A" w14:textId="77777777" w:rsidTr="00F351F7">
        <w:tc>
          <w:tcPr>
            <w:tcW w:w="2020" w:type="pct"/>
          </w:tcPr>
          <w:p w14:paraId="320C8B83" w14:textId="2099A8A3" w:rsidR="009B2F9B" w:rsidRPr="009B2F9B" w:rsidRDefault="00331B61" w:rsidP="009B2F9B">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w:t>
            </w:r>
            <w:r w:rsidR="009B2F9B" w:rsidRPr="009B2F9B">
              <w:rPr>
                <w:rFonts w:ascii="Book Antiqua" w:hAnsi="Book Antiqua"/>
                <w:color w:val="000000" w:themeColor="text1"/>
              </w:rPr>
              <w:t xml:space="preserve">ate pregnant BMI </w:t>
            </w:r>
            <w:r>
              <w:rPr>
                <w:rFonts w:ascii="Book Antiqua" w:hAnsi="Book Antiqua"/>
                <w:color w:val="000000" w:themeColor="text1"/>
              </w:rPr>
              <w:t xml:space="preserve">in </w:t>
            </w:r>
            <w:r w:rsidR="009B2F9B" w:rsidRPr="009B2F9B">
              <w:rPr>
                <w:rFonts w:ascii="Book Antiqua" w:hAnsi="Book Antiqua"/>
                <w:color w:val="000000" w:themeColor="text1"/>
              </w:rPr>
              <w:t>kg/m</w:t>
            </w:r>
            <w:r w:rsidR="009B2F9B" w:rsidRPr="009B2F9B">
              <w:rPr>
                <w:rFonts w:ascii="Book Antiqua" w:hAnsi="Book Antiqua"/>
                <w:color w:val="000000" w:themeColor="text1"/>
                <w:vertAlign w:val="superscript"/>
              </w:rPr>
              <w:t>2</w:t>
            </w:r>
          </w:p>
        </w:tc>
        <w:tc>
          <w:tcPr>
            <w:tcW w:w="1725" w:type="pct"/>
          </w:tcPr>
          <w:p w14:paraId="265101D9" w14:textId="47E76501"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25.29</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0.43</w:t>
            </w:r>
          </w:p>
        </w:tc>
        <w:tc>
          <w:tcPr>
            <w:tcW w:w="1255" w:type="pct"/>
          </w:tcPr>
          <w:p w14:paraId="0CC0B2D5" w14:textId="51FC5F89"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30.63</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0.53</w:t>
            </w:r>
            <w:r w:rsidRPr="009B2F9B">
              <w:rPr>
                <w:rFonts w:ascii="Book Antiqua" w:eastAsia="等线" w:hAnsi="Book Antiqua"/>
                <w:color w:val="000000" w:themeColor="text1"/>
                <w:vertAlign w:val="superscript"/>
              </w:rPr>
              <w:t>a</w:t>
            </w:r>
          </w:p>
        </w:tc>
      </w:tr>
      <w:tr w:rsidR="009B2F9B" w:rsidRPr="009B2F9B" w14:paraId="11612C48" w14:textId="77777777" w:rsidTr="00F351F7">
        <w:tc>
          <w:tcPr>
            <w:tcW w:w="2020" w:type="pct"/>
          </w:tcPr>
          <w:p w14:paraId="309513D3" w14:textId="5CC8D7B2"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 xml:space="preserve">FPG </w:t>
            </w:r>
            <w:r w:rsidR="00331B61">
              <w:rPr>
                <w:rFonts w:ascii="Book Antiqua" w:eastAsia="等线" w:hAnsi="Book Antiqua"/>
                <w:color w:val="000000" w:themeColor="text1"/>
              </w:rPr>
              <w:t xml:space="preserve">in </w:t>
            </w:r>
            <w:r w:rsidRPr="009B2F9B">
              <w:rPr>
                <w:rFonts w:ascii="Book Antiqua" w:eastAsia="等线" w:hAnsi="Book Antiqua"/>
                <w:color w:val="000000" w:themeColor="text1"/>
              </w:rPr>
              <w:t>mmol/L</w:t>
            </w:r>
          </w:p>
        </w:tc>
        <w:tc>
          <w:tcPr>
            <w:tcW w:w="1725" w:type="pct"/>
          </w:tcPr>
          <w:p w14:paraId="62264E08" w14:textId="0057FD39"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4.17</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0.09</w:t>
            </w:r>
          </w:p>
        </w:tc>
        <w:tc>
          <w:tcPr>
            <w:tcW w:w="1255" w:type="pct"/>
          </w:tcPr>
          <w:p w14:paraId="728C7493" w14:textId="18AFB2CD" w:rsidR="009B2F9B" w:rsidRPr="009B2F9B" w:rsidRDefault="009B2F9B" w:rsidP="009B2F9B">
            <w:pPr>
              <w:adjustRightInd w:val="0"/>
              <w:snapToGrid w:val="0"/>
              <w:spacing w:line="360" w:lineRule="auto"/>
              <w:jc w:val="both"/>
              <w:rPr>
                <w:rFonts w:ascii="Book Antiqua" w:eastAsia="等线" w:hAnsi="Book Antiqua"/>
                <w:color w:val="000000" w:themeColor="text1"/>
              </w:rPr>
            </w:pPr>
            <w:r w:rsidRPr="009B2F9B">
              <w:rPr>
                <w:rFonts w:ascii="Book Antiqua" w:eastAsia="等线" w:hAnsi="Book Antiqua"/>
                <w:color w:val="000000" w:themeColor="text1"/>
              </w:rPr>
              <w:t>5.88</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w:t>
            </w:r>
            <w:r w:rsidR="00DB1013">
              <w:rPr>
                <w:rFonts w:ascii="Book Antiqua" w:eastAsia="等线" w:hAnsi="Book Antiqua"/>
                <w:color w:val="000000" w:themeColor="text1"/>
              </w:rPr>
              <w:t xml:space="preserve"> </w:t>
            </w:r>
            <w:r w:rsidRPr="009B2F9B">
              <w:rPr>
                <w:rFonts w:ascii="Book Antiqua" w:eastAsia="等线" w:hAnsi="Book Antiqua"/>
                <w:color w:val="000000" w:themeColor="text1"/>
              </w:rPr>
              <w:t>0.15</w:t>
            </w:r>
            <w:r w:rsidRPr="009B2F9B">
              <w:rPr>
                <w:rFonts w:ascii="Book Antiqua" w:eastAsia="等线" w:hAnsi="Book Antiqua"/>
                <w:color w:val="000000" w:themeColor="text1"/>
                <w:vertAlign w:val="superscript"/>
              </w:rPr>
              <w:t>a</w:t>
            </w:r>
          </w:p>
        </w:tc>
      </w:tr>
    </w:tbl>
    <w:p w14:paraId="57EC89D1" w14:textId="0CE05E02" w:rsidR="009B2F9B" w:rsidRPr="009B2F9B" w:rsidRDefault="009B2F9B" w:rsidP="009B2F9B">
      <w:pPr>
        <w:adjustRightInd w:val="0"/>
        <w:snapToGrid w:val="0"/>
        <w:spacing w:line="360" w:lineRule="auto"/>
        <w:jc w:val="both"/>
        <w:rPr>
          <w:rFonts w:ascii="Book Antiqua" w:hAnsi="Book Antiqua"/>
          <w:color w:val="000000" w:themeColor="text1"/>
        </w:rPr>
      </w:pPr>
      <w:proofErr w:type="spellStart"/>
      <w:r w:rsidRPr="009B2F9B">
        <w:rPr>
          <w:rFonts w:ascii="Book Antiqua" w:hAnsi="Book Antiqua" w:cs="Arial"/>
          <w:iCs/>
          <w:color w:val="000000" w:themeColor="text1"/>
          <w:vertAlign w:val="superscript"/>
        </w:rPr>
        <w:t>a</w:t>
      </w:r>
      <w:r w:rsidRPr="009B2F9B">
        <w:rPr>
          <w:rFonts w:ascii="Book Antiqua" w:hAnsi="Book Antiqua" w:cs="Arial"/>
          <w:i/>
          <w:iCs/>
          <w:color w:val="000000" w:themeColor="text1"/>
        </w:rPr>
        <w:t>P</w:t>
      </w:r>
      <w:proofErr w:type="spellEnd"/>
      <w:r w:rsidRPr="009B2F9B" w:rsidDel="007547CC">
        <w:rPr>
          <w:rFonts w:ascii="Book Antiqua" w:hAnsi="Book Antiqua"/>
          <w:color w:val="000000" w:themeColor="text1"/>
        </w:rPr>
        <w:t xml:space="preserve"> </w:t>
      </w:r>
      <w:r w:rsidRPr="009B2F9B">
        <w:rPr>
          <w:rFonts w:ascii="Book Antiqua" w:hAnsi="Book Antiqua"/>
          <w:color w:val="000000" w:themeColor="text1"/>
        </w:rPr>
        <w:t xml:space="preserve">&lt; 0.001 </w:t>
      </w:r>
      <w:r w:rsidRPr="009B2F9B">
        <w:rPr>
          <w:rFonts w:ascii="Book Antiqua" w:hAnsi="Book Antiqua"/>
          <w:i/>
          <w:color w:val="000000" w:themeColor="text1"/>
        </w:rPr>
        <w:t>vs</w:t>
      </w:r>
      <w:r w:rsidRPr="009B2F9B">
        <w:rPr>
          <w:rFonts w:ascii="Book Antiqua" w:hAnsi="Book Antiqua"/>
          <w:color w:val="000000" w:themeColor="text1"/>
        </w:rPr>
        <w:t xml:space="preserve"> control.</w:t>
      </w:r>
      <w:r w:rsidR="00EF527F">
        <w:rPr>
          <w:rFonts w:ascii="Book Antiqua" w:hAnsi="Book Antiqua"/>
          <w:color w:val="000000" w:themeColor="text1"/>
        </w:rPr>
        <w:t xml:space="preserve"> </w:t>
      </w:r>
      <w:r w:rsidRPr="009B2F9B">
        <w:rPr>
          <w:rFonts w:ascii="Book Antiqua" w:hAnsi="Book Antiqua"/>
          <w:color w:val="000000" w:themeColor="text1"/>
        </w:rPr>
        <w:t xml:space="preserve">BMI: </w:t>
      </w:r>
      <w:r w:rsidR="00EF527F" w:rsidRPr="009B2F9B">
        <w:rPr>
          <w:rFonts w:ascii="Book Antiqua" w:hAnsi="Book Antiqua"/>
          <w:color w:val="000000" w:themeColor="text1"/>
        </w:rPr>
        <w:t xml:space="preserve">Body </w:t>
      </w:r>
      <w:r w:rsidRPr="009B2F9B">
        <w:rPr>
          <w:rFonts w:ascii="Book Antiqua" w:hAnsi="Book Antiqua"/>
          <w:color w:val="000000" w:themeColor="text1"/>
        </w:rPr>
        <w:t>mass index; FPG:</w:t>
      </w:r>
      <w:r w:rsidR="00EF527F">
        <w:rPr>
          <w:rFonts w:ascii="Book Antiqua" w:hAnsi="Book Antiqua"/>
          <w:color w:val="000000" w:themeColor="text1"/>
        </w:rPr>
        <w:t xml:space="preserve"> </w:t>
      </w:r>
      <w:r w:rsidR="00EF527F" w:rsidRPr="009B2F9B">
        <w:rPr>
          <w:rFonts w:ascii="Book Antiqua" w:hAnsi="Book Antiqua"/>
          <w:color w:val="000000" w:themeColor="text1"/>
        </w:rPr>
        <w:t xml:space="preserve">Fasting </w:t>
      </w:r>
      <w:r w:rsidRPr="009B2F9B">
        <w:rPr>
          <w:rFonts w:ascii="Book Antiqua" w:hAnsi="Book Antiqua"/>
          <w:color w:val="000000" w:themeColor="text1"/>
        </w:rPr>
        <w:t>plasma glucose</w:t>
      </w:r>
      <w:r w:rsidR="00190A02">
        <w:rPr>
          <w:rFonts w:ascii="Book Antiqua" w:hAnsi="Book Antiqua"/>
          <w:color w:val="000000" w:themeColor="text1"/>
        </w:rPr>
        <w:t xml:space="preserve">; </w:t>
      </w:r>
      <w:r w:rsidR="00190A02" w:rsidRPr="009B2F9B">
        <w:rPr>
          <w:rFonts w:ascii="Book Antiqua" w:hAnsi="Book Antiqua"/>
          <w:color w:val="000000" w:themeColor="text1"/>
        </w:rPr>
        <w:t>GDM:</w:t>
      </w:r>
      <w:r w:rsidR="00190A02" w:rsidRPr="009B2F9B">
        <w:rPr>
          <w:rFonts w:ascii="Book Antiqua" w:hAnsi="Book Antiqua"/>
          <w:bCs/>
          <w:color w:val="000000" w:themeColor="text1"/>
        </w:rPr>
        <w:t xml:space="preserve"> Gestational diabetes mellitus</w:t>
      </w:r>
      <w:r w:rsidRPr="009B2F9B">
        <w:rPr>
          <w:rFonts w:ascii="Book Antiqua" w:hAnsi="Book Antiqua"/>
          <w:color w:val="000000" w:themeColor="text1"/>
        </w:rPr>
        <w:t>.</w:t>
      </w:r>
    </w:p>
    <w:p w14:paraId="45B8274B" w14:textId="286FF197" w:rsidR="009F0231" w:rsidRPr="009B2F9B" w:rsidRDefault="009F0231" w:rsidP="009B2F9B">
      <w:pPr>
        <w:adjustRightInd w:val="0"/>
        <w:snapToGrid w:val="0"/>
        <w:spacing w:line="360" w:lineRule="auto"/>
        <w:jc w:val="both"/>
        <w:rPr>
          <w:rFonts w:ascii="Book Antiqua" w:hAnsi="Book Antiqua"/>
          <w:color w:val="000000" w:themeColor="text1"/>
        </w:rPr>
      </w:pPr>
    </w:p>
    <w:sectPr w:rsidR="009F0231" w:rsidRPr="009B2F9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7C0AE" w14:textId="77777777" w:rsidR="00926B9B" w:rsidRDefault="00926B9B" w:rsidP="00C35CC4">
      <w:r>
        <w:separator/>
      </w:r>
    </w:p>
  </w:endnote>
  <w:endnote w:type="continuationSeparator" w:id="0">
    <w:p w14:paraId="6A84BC6E" w14:textId="77777777" w:rsidR="00926B9B" w:rsidRDefault="00926B9B" w:rsidP="00C3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5716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0E8ACF8" w14:textId="7AA9A34B" w:rsidR="00C35CC4" w:rsidRPr="006D10A8" w:rsidRDefault="00C35CC4">
            <w:pPr>
              <w:pStyle w:val="a5"/>
              <w:jc w:val="right"/>
              <w:rPr>
                <w:rFonts w:ascii="Book Antiqua" w:hAnsi="Book Antiqua"/>
                <w:sz w:val="24"/>
                <w:szCs w:val="24"/>
              </w:rPr>
            </w:pPr>
            <w:r>
              <w:rPr>
                <w:lang w:val="zh-CN" w:eastAsia="zh-CN"/>
              </w:rPr>
              <w:t xml:space="preserve"> </w:t>
            </w:r>
            <w:r w:rsidRPr="006D10A8">
              <w:rPr>
                <w:rFonts w:ascii="Book Antiqua" w:hAnsi="Book Antiqua"/>
                <w:sz w:val="24"/>
                <w:szCs w:val="24"/>
              </w:rPr>
              <w:fldChar w:fldCharType="begin"/>
            </w:r>
            <w:r w:rsidRPr="006D10A8">
              <w:rPr>
                <w:rFonts w:ascii="Book Antiqua" w:hAnsi="Book Antiqua"/>
                <w:sz w:val="24"/>
                <w:szCs w:val="24"/>
              </w:rPr>
              <w:instrText>PAGE</w:instrText>
            </w:r>
            <w:r w:rsidRPr="006D10A8">
              <w:rPr>
                <w:rFonts w:ascii="Book Antiqua" w:hAnsi="Book Antiqua"/>
                <w:sz w:val="24"/>
                <w:szCs w:val="24"/>
              </w:rPr>
              <w:fldChar w:fldCharType="separate"/>
            </w:r>
            <w:r w:rsidRPr="006D10A8">
              <w:rPr>
                <w:rFonts w:ascii="Book Antiqua" w:hAnsi="Book Antiqua"/>
                <w:sz w:val="24"/>
                <w:szCs w:val="24"/>
                <w:lang w:val="zh-CN" w:eastAsia="zh-CN"/>
              </w:rPr>
              <w:t>2</w:t>
            </w:r>
            <w:r w:rsidRPr="006D10A8">
              <w:rPr>
                <w:rFonts w:ascii="Book Antiqua" w:hAnsi="Book Antiqua"/>
                <w:sz w:val="24"/>
                <w:szCs w:val="24"/>
              </w:rPr>
              <w:fldChar w:fldCharType="end"/>
            </w:r>
            <w:r w:rsidRPr="006D10A8">
              <w:rPr>
                <w:rFonts w:ascii="Book Antiqua" w:hAnsi="Book Antiqua"/>
                <w:sz w:val="24"/>
                <w:szCs w:val="24"/>
                <w:lang w:val="zh-CN" w:eastAsia="zh-CN"/>
              </w:rPr>
              <w:t xml:space="preserve"> / </w:t>
            </w:r>
            <w:r w:rsidRPr="006D10A8">
              <w:rPr>
                <w:rFonts w:ascii="Book Antiqua" w:hAnsi="Book Antiqua"/>
                <w:sz w:val="24"/>
                <w:szCs w:val="24"/>
              </w:rPr>
              <w:fldChar w:fldCharType="begin"/>
            </w:r>
            <w:r w:rsidRPr="006D10A8">
              <w:rPr>
                <w:rFonts w:ascii="Book Antiqua" w:hAnsi="Book Antiqua"/>
                <w:sz w:val="24"/>
                <w:szCs w:val="24"/>
              </w:rPr>
              <w:instrText>NUMPAGES</w:instrText>
            </w:r>
            <w:r w:rsidRPr="006D10A8">
              <w:rPr>
                <w:rFonts w:ascii="Book Antiqua" w:hAnsi="Book Antiqua"/>
                <w:sz w:val="24"/>
                <w:szCs w:val="24"/>
              </w:rPr>
              <w:fldChar w:fldCharType="separate"/>
            </w:r>
            <w:r w:rsidRPr="006D10A8">
              <w:rPr>
                <w:rFonts w:ascii="Book Antiqua" w:hAnsi="Book Antiqua"/>
                <w:sz w:val="24"/>
                <w:szCs w:val="24"/>
                <w:lang w:val="zh-CN" w:eastAsia="zh-CN"/>
              </w:rPr>
              <w:t>2</w:t>
            </w:r>
            <w:r w:rsidRPr="006D10A8">
              <w:rPr>
                <w:rFonts w:ascii="Book Antiqua" w:hAnsi="Book Antiqua"/>
                <w:sz w:val="24"/>
                <w:szCs w:val="24"/>
              </w:rPr>
              <w:fldChar w:fldCharType="end"/>
            </w:r>
          </w:p>
        </w:sdtContent>
      </w:sdt>
    </w:sdtContent>
  </w:sdt>
  <w:p w14:paraId="3F730735" w14:textId="77777777" w:rsidR="00C35CC4" w:rsidRPr="006D10A8" w:rsidRDefault="00C35CC4">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30061" w14:textId="77777777" w:rsidR="00926B9B" w:rsidRDefault="00926B9B" w:rsidP="00C35CC4">
      <w:r>
        <w:separator/>
      </w:r>
    </w:p>
  </w:footnote>
  <w:footnote w:type="continuationSeparator" w:id="0">
    <w:p w14:paraId="45877D85" w14:textId="77777777" w:rsidR="00926B9B" w:rsidRDefault="00926B9B" w:rsidP="00C35C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069"/>
    <w:rsid w:val="000547C0"/>
    <w:rsid w:val="000616A8"/>
    <w:rsid w:val="00090C32"/>
    <w:rsid w:val="000B3F7D"/>
    <w:rsid w:val="000C2CED"/>
    <w:rsid w:val="000C3D3F"/>
    <w:rsid w:val="000E03C2"/>
    <w:rsid w:val="000F4627"/>
    <w:rsid w:val="001048B9"/>
    <w:rsid w:val="0013487A"/>
    <w:rsid w:val="0014765C"/>
    <w:rsid w:val="0016653E"/>
    <w:rsid w:val="00190A02"/>
    <w:rsid w:val="001A56A6"/>
    <w:rsid w:val="001A7801"/>
    <w:rsid w:val="001D4EC8"/>
    <w:rsid w:val="001E2D07"/>
    <w:rsid w:val="001E5B65"/>
    <w:rsid w:val="001F5E6C"/>
    <w:rsid w:val="00226DF3"/>
    <w:rsid w:val="002555EF"/>
    <w:rsid w:val="00262D42"/>
    <w:rsid w:val="00293CB8"/>
    <w:rsid w:val="00295769"/>
    <w:rsid w:val="002A42B1"/>
    <w:rsid w:val="002B7724"/>
    <w:rsid w:val="002D3A61"/>
    <w:rsid w:val="002D7834"/>
    <w:rsid w:val="002E120A"/>
    <w:rsid w:val="002E4880"/>
    <w:rsid w:val="002F293D"/>
    <w:rsid w:val="002F6B83"/>
    <w:rsid w:val="0031734E"/>
    <w:rsid w:val="00321CF3"/>
    <w:rsid w:val="00323E31"/>
    <w:rsid w:val="00330C0F"/>
    <w:rsid w:val="00331B61"/>
    <w:rsid w:val="003739C3"/>
    <w:rsid w:val="003753E2"/>
    <w:rsid w:val="00384DFE"/>
    <w:rsid w:val="003A70BA"/>
    <w:rsid w:val="003E489E"/>
    <w:rsid w:val="003F785C"/>
    <w:rsid w:val="004453AC"/>
    <w:rsid w:val="00450893"/>
    <w:rsid w:val="004C49F7"/>
    <w:rsid w:val="004C5816"/>
    <w:rsid w:val="004E0597"/>
    <w:rsid w:val="004E2064"/>
    <w:rsid w:val="004E781C"/>
    <w:rsid w:val="00511653"/>
    <w:rsid w:val="005A608A"/>
    <w:rsid w:val="005A7909"/>
    <w:rsid w:val="005B1636"/>
    <w:rsid w:val="005D10F9"/>
    <w:rsid w:val="005E0E37"/>
    <w:rsid w:val="005E2AAE"/>
    <w:rsid w:val="005F23B3"/>
    <w:rsid w:val="006138EC"/>
    <w:rsid w:val="0062173C"/>
    <w:rsid w:val="006505C1"/>
    <w:rsid w:val="0066704D"/>
    <w:rsid w:val="006801D7"/>
    <w:rsid w:val="006C3D44"/>
    <w:rsid w:val="006D10A8"/>
    <w:rsid w:val="006F6180"/>
    <w:rsid w:val="00701817"/>
    <w:rsid w:val="00742CB3"/>
    <w:rsid w:val="0075175D"/>
    <w:rsid w:val="00784B6F"/>
    <w:rsid w:val="007971CA"/>
    <w:rsid w:val="007C2B9D"/>
    <w:rsid w:val="007E00BA"/>
    <w:rsid w:val="008347C2"/>
    <w:rsid w:val="008631AE"/>
    <w:rsid w:val="00894325"/>
    <w:rsid w:val="008B2D97"/>
    <w:rsid w:val="008C1B0D"/>
    <w:rsid w:val="008C47BD"/>
    <w:rsid w:val="008D6E18"/>
    <w:rsid w:val="009261CC"/>
    <w:rsid w:val="00926B9B"/>
    <w:rsid w:val="00950326"/>
    <w:rsid w:val="00961324"/>
    <w:rsid w:val="00973486"/>
    <w:rsid w:val="00976484"/>
    <w:rsid w:val="009918E8"/>
    <w:rsid w:val="009A0FEC"/>
    <w:rsid w:val="009B0756"/>
    <w:rsid w:val="009B2A66"/>
    <w:rsid w:val="009B2F9B"/>
    <w:rsid w:val="009F0231"/>
    <w:rsid w:val="00A04888"/>
    <w:rsid w:val="00A12E98"/>
    <w:rsid w:val="00A267F8"/>
    <w:rsid w:val="00A55EB8"/>
    <w:rsid w:val="00A71BD2"/>
    <w:rsid w:val="00A77B3E"/>
    <w:rsid w:val="00A8630F"/>
    <w:rsid w:val="00A93914"/>
    <w:rsid w:val="00AA335E"/>
    <w:rsid w:val="00AB490A"/>
    <w:rsid w:val="00B25E11"/>
    <w:rsid w:val="00B422E8"/>
    <w:rsid w:val="00B44227"/>
    <w:rsid w:val="00B63F6D"/>
    <w:rsid w:val="00B73A51"/>
    <w:rsid w:val="00B90A06"/>
    <w:rsid w:val="00BA1200"/>
    <w:rsid w:val="00BC0778"/>
    <w:rsid w:val="00BE04C3"/>
    <w:rsid w:val="00BE5ED8"/>
    <w:rsid w:val="00C0690E"/>
    <w:rsid w:val="00C35CC4"/>
    <w:rsid w:val="00C451E8"/>
    <w:rsid w:val="00C62EF2"/>
    <w:rsid w:val="00C6656A"/>
    <w:rsid w:val="00C67F55"/>
    <w:rsid w:val="00C80AE6"/>
    <w:rsid w:val="00CA2A55"/>
    <w:rsid w:val="00CB2ADB"/>
    <w:rsid w:val="00CB63A3"/>
    <w:rsid w:val="00CB689A"/>
    <w:rsid w:val="00CD0B8C"/>
    <w:rsid w:val="00CE6906"/>
    <w:rsid w:val="00D30F8B"/>
    <w:rsid w:val="00D33291"/>
    <w:rsid w:val="00D632BE"/>
    <w:rsid w:val="00D644BE"/>
    <w:rsid w:val="00D96757"/>
    <w:rsid w:val="00DA6FBE"/>
    <w:rsid w:val="00DB1013"/>
    <w:rsid w:val="00E014EE"/>
    <w:rsid w:val="00E02115"/>
    <w:rsid w:val="00E15017"/>
    <w:rsid w:val="00E176F4"/>
    <w:rsid w:val="00E25C7B"/>
    <w:rsid w:val="00E363F3"/>
    <w:rsid w:val="00E44AF6"/>
    <w:rsid w:val="00E55AD9"/>
    <w:rsid w:val="00E7450A"/>
    <w:rsid w:val="00E94108"/>
    <w:rsid w:val="00EB7621"/>
    <w:rsid w:val="00EC2D50"/>
    <w:rsid w:val="00EC5EE8"/>
    <w:rsid w:val="00EC7DDA"/>
    <w:rsid w:val="00EE1860"/>
    <w:rsid w:val="00EF527F"/>
    <w:rsid w:val="00F049F1"/>
    <w:rsid w:val="00F056E7"/>
    <w:rsid w:val="00F134BA"/>
    <w:rsid w:val="00F351F7"/>
    <w:rsid w:val="00F365CB"/>
    <w:rsid w:val="00F506D0"/>
    <w:rsid w:val="00F6426C"/>
    <w:rsid w:val="00F70FEC"/>
    <w:rsid w:val="00F90F89"/>
    <w:rsid w:val="00FC0140"/>
    <w:rsid w:val="00FE433E"/>
    <w:rsid w:val="00FF14B8"/>
    <w:rsid w:val="00FF6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732E28"/>
  <w15:docId w15:val="{8598687A-7C72-44E7-8804-15224991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5C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5CC4"/>
    <w:rPr>
      <w:sz w:val="18"/>
      <w:szCs w:val="18"/>
    </w:rPr>
  </w:style>
  <w:style w:type="paragraph" w:styleId="a5">
    <w:name w:val="footer"/>
    <w:basedOn w:val="a"/>
    <w:link w:val="a6"/>
    <w:uiPriority w:val="99"/>
    <w:unhideWhenUsed/>
    <w:rsid w:val="00C35CC4"/>
    <w:pPr>
      <w:tabs>
        <w:tab w:val="center" w:pos="4153"/>
        <w:tab w:val="right" w:pos="8306"/>
      </w:tabs>
      <w:snapToGrid w:val="0"/>
    </w:pPr>
    <w:rPr>
      <w:sz w:val="18"/>
      <w:szCs w:val="18"/>
    </w:rPr>
  </w:style>
  <w:style w:type="character" w:customStyle="1" w:styleId="a6">
    <w:name w:val="页脚 字符"/>
    <w:basedOn w:val="a0"/>
    <w:link w:val="a5"/>
    <w:uiPriority w:val="99"/>
    <w:rsid w:val="00C35CC4"/>
    <w:rPr>
      <w:sz w:val="18"/>
      <w:szCs w:val="18"/>
    </w:rPr>
  </w:style>
  <w:style w:type="paragraph" w:customStyle="1" w:styleId="1">
    <w:name w:val="列表段落1"/>
    <w:basedOn w:val="a"/>
    <w:uiPriority w:val="99"/>
    <w:qFormat/>
    <w:rsid w:val="009B2F9B"/>
    <w:pPr>
      <w:widowControl w:val="0"/>
      <w:ind w:firstLineChars="200" w:firstLine="420"/>
      <w:jc w:val="both"/>
    </w:pPr>
    <w:rPr>
      <w:rFonts w:ascii="Calibri" w:eastAsia="宋体" w:hAnsi="Calibri"/>
      <w:kern w:val="2"/>
      <w:sz w:val="21"/>
      <w:lang w:eastAsia="zh-CN"/>
    </w:rPr>
  </w:style>
  <w:style w:type="paragraph" w:customStyle="1" w:styleId="p0">
    <w:name w:val="p0"/>
    <w:basedOn w:val="a"/>
    <w:qFormat/>
    <w:rsid w:val="009B2F9B"/>
    <w:pPr>
      <w:spacing w:before="100" w:beforeAutospacing="1" w:after="100" w:afterAutospacing="1"/>
    </w:pPr>
    <w:rPr>
      <w:rFonts w:ascii="宋体" w:eastAsia="宋体" w:hAnsi="宋体" w:cs="宋体"/>
      <w:lang w:eastAsia="zh-CN"/>
    </w:rPr>
  </w:style>
  <w:style w:type="paragraph" w:styleId="a7">
    <w:name w:val="Revision"/>
    <w:hidden/>
    <w:uiPriority w:val="99"/>
    <w:semiHidden/>
    <w:rsid w:val="009A0F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123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6935</Words>
  <Characters>39535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2021-09-19T08:07:00Z</dcterms:created>
  <dcterms:modified xsi:type="dcterms:W3CDTF">2021-09-19T08:07:00Z</dcterms:modified>
</cp:coreProperties>
</file>