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42AB4" w14:textId="77777777" w:rsidR="00A77B3E" w:rsidRDefault="0050373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68771CB8" w14:textId="77777777" w:rsidR="00A77B3E" w:rsidRDefault="0050373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70027</w:t>
      </w:r>
    </w:p>
    <w:p w14:paraId="3C95BD40" w14:textId="77777777" w:rsidR="00A77B3E" w:rsidRDefault="0050373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78A0422" w14:textId="77777777" w:rsidR="00A77B3E" w:rsidRDefault="00A77B3E">
      <w:pPr>
        <w:spacing w:line="360" w:lineRule="auto"/>
        <w:jc w:val="both"/>
      </w:pPr>
    </w:p>
    <w:p w14:paraId="64CD7BEB" w14:textId="77777777" w:rsidR="00A77B3E" w:rsidRDefault="0050373D">
      <w:pPr>
        <w:spacing w:line="360" w:lineRule="auto"/>
        <w:jc w:val="both"/>
      </w:pPr>
      <w:r>
        <w:rPr>
          <w:rFonts w:ascii="Book Antiqua" w:eastAsia="Book Antiqua" w:hAnsi="Book Antiqua" w:cs="Book Antiqua"/>
          <w:b/>
          <w:i/>
          <w:color w:val="000000"/>
        </w:rPr>
        <w:t>Retrospective Cohort Study</w:t>
      </w:r>
    </w:p>
    <w:p w14:paraId="3A17D1F8" w14:textId="77777777" w:rsidR="00A77B3E" w:rsidRDefault="0050373D">
      <w:pPr>
        <w:spacing w:line="360" w:lineRule="auto"/>
        <w:jc w:val="both"/>
      </w:pPr>
      <w:r>
        <w:rPr>
          <w:rFonts w:ascii="Book Antiqua" w:eastAsia="Book Antiqua" w:hAnsi="Book Antiqua" w:cs="Book Antiqua"/>
          <w:b/>
          <w:bCs/>
          <w:color w:val="000000"/>
        </w:rPr>
        <w:t>Long-term follow-up of liver alveolar echinococcosis using echinococcosis multilocularis ultrasound classification</w:t>
      </w:r>
    </w:p>
    <w:p w14:paraId="3EDEEAA4" w14:textId="77777777" w:rsidR="00A77B3E" w:rsidRDefault="00A77B3E">
      <w:pPr>
        <w:spacing w:line="360" w:lineRule="auto"/>
        <w:jc w:val="both"/>
      </w:pPr>
    </w:p>
    <w:p w14:paraId="08DC5D5D" w14:textId="77777777" w:rsidR="00A77B3E" w:rsidRDefault="003D1530">
      <w:pPr>
        <w:spacing w:line="360" w:lineRule="auto"/>
        <w:jc w:val="both"/>
      </w:pPr>
      <w:r>
        <w:rPr>
          <w:rFonts w:ascii="Book Antiqua" w:eastAsia="Book Antiqua" w:hAnsi="Book Antiqua" w:cs="Book Antiqua"/>
          <w:color w:val="000000"/>
        </w:rPr>
        <w:t xml:space="preserve">Schuhbaur </w:t>
      </w:r>
      <w:r>
        <w:rPr>
          <w:rFonts w:ascii="Book Antiqua" w:hAnsi="Book Antiqua" w:cs="Book Antiqua" w:hint="eastAsia"/>
          <w:color w:val="000000"/>
          <w:lang w:eastAsia="zh-CN"/>
        </w:rPr>
        <w:t xml:space="preserve">J </w:t>
      </w:r>
      <w:r w:rsidRPr="003D1530">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50373D">
        <w:rPr>
          <w:rFonts w:ascii="Book Antiqua" w:eastAsia="Book Antiqua" w:hAnsi="Book Antiqua" w:cs="Book Antiqua"/>
          <w:color w:val="000000"/>
        </w:rPr>
        <w:t>Long-term follow-up of liver alveolar echinococcosis</w:t>
      </w:r>
    </w:p>
    <w:p w14:paraId="08F66CB7" w14:textId="77777777" w:rsidR="00A77B3E" w:rsidRDefault="00A77B3E">
      <w:pPr>
        <w:spacing w:line="360" w:lineRule="auto"/>
        <w:jc w:val="both"/>
      </w:pPr>
    </w:p>
    <w:p w14:paraId="70B5573C" w14:textId="77777777" w:rsidR="00A77B3E" w:rsidRPr="00D65028" w:rsidRDefault="0050373D">
      <w:pPr>
        <w:spacing w:line="360" w:lineRule="auto"/>
        <w:jc w:val="both"/>
        <w:rPr>
          <w:lang w:val="de-DE"/>
        </w:rPr>
      </w:pPr>
      <w:r w:rsidRPr="00D65028">
        <w:rPr>
          <w:rFonts w:ascii="Book Antiqua" w:eastAsia="Book Antiqua" w:hAnsi="Book Antiqua" w:cs="Book Antiqua"/>
          <w:color w:val="000000"/>
          <w:lang w:val="de-DE"/>
        </w:rPr>
        <w:t>Jasmin Schuhbaur, Melissa Schweizer, Jana Philipp, Julian Schmidberger, Patrycja Schlingeloff, Wolfgang Kratzer</w:t>
      </w:r>
    </w:p>
    <w:p w14:paraId="77E07FD2" w14:textId="77777777" w:rsidR="00A77B3E" w:rsidRPr="00D65028" w:rsidRDefault="00A77B3E">
      <w:pPr>
        <w:spacing w:line="360" w:lineRule="auto"/>
        <w:jc w:val="both"/>
        <w:rPr>
          <w:lang w:val="de-DE"/>
        </w:rPr>
      </w:pPr>
    </w:p>
    <w:p w14:paraId="7A949232" w14:textId="77777777" w:rsidR="00A77B3E" w:rsidRPr="00D65028" w:rsidRDefault="0050373D">
      <w:pPr>
        <w:spacing w:line="360" w:lineRule="auto"/>
        <w:jc w:val="both"/>
        <w:rPr>
          <w:lang w:val="de-DE"/>
        </w:rPr>
      </w:pPr>
      <w:r w:rsidRPr="00D65028">
        <w:rPr>
          <w:rFonts w:ascii="Book Antiqua" w:eastAsia="Book Antiqua" w:hAnsi="Book Antiqua" w:cs="Book Antiqua"/>
          <w:b/>
          <w:bCs/>
          <w:color w:val="000000"/>
          <w:lang w:val="de-DE"/>
        </w:rPr>
        <w:t xml:space="preserve">Jasmin Schuhbaur, Melissa Schweizer, Jana Philipp, Julian Schmidberger, Patrycja Schlingeloff, Wolfgang Kratzer, </w:t>
      </w:r>
      <w:r w:rsidRPr="00D65028">
        <w:rPr>
          <w:rFonts w:ascii="Book Antiqua" w:eastAsia="Book Antiqua" w:hAnsi="Book Antiqua" w:cs="Book Antiqua"/>
          <w:color w:val="000000"/>
          <w:lang w:val="de-DE"/>
        </w:rPr>
        <w:t>Department of Internal Medicine I, University Hospital Ulm, Ulm 89081, Germany</w:t>
      </w:r>
    </w:p>
    <w:p w14:paraId="30B9928F" w14:textId="77777777" w:rsidR="00A77B3E" w:rsidRPr="00D65028" w:rsidRDefault="00A77B3E">
      <w:pPr>
        <w:spacing w:line="360" w:lineRule="auto"/>
        <w:jc w:val="both"/>
        <w:rPr>
          <w:lang w:val="de-DE"/>
        </w:rPr>
      </w:pPr>
    </w:p>
    <w:p w14:paraId="5A383E4E" w14:textId="77777777" w:rsidR="00A77B3E" w:rsidRDefault="0050373D">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Kratzer W and Schuhbaur J planned and designed the study</w:t>
      </w:r>
      <w:r w:rsidR="003D1530">
        <w:rPr>
          <w:rFonts w:ascii="Book Antiqua" w:hAnsi="Book Antiqua" w:cs="Book Antiqua" w:hint="eastAsia"/>
          <w:color w:val="000000"/>
          <w:lang w:eastAsia="zh-CN"/>
        </w:rPr>
        <w:t>;</w:t>
      </w:r>
      <w:r>
        <w:rPr>
          <w:rFonts w:ascii="Book Antiqua" w:eastAsia="Book Antiqua" w:hAnsi="Book Antiqua" w:cs="Book Antiqua"/>
          <w:color w:val="000000"/>
        </w:rPr>
        <w:t xml:space="preserve"> The data were evaluated by Kratzer W and Schuhbaur J</w:t>
      </w:r>
      <w:r w:rsidR="003D1530">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3D1530">
        <w:rPr>
          <w:rFonts w:ascii="Book Antiqua" w:hAnsi="Book Antiqua" w:cs="Book Antiqua" w:hint="eastAsia"/>
          <w:color w:val="000000"/>
          <w:lang w:eastAsia="zh-CN"/>
        </w:rPr>
        <w:t>a</w:t>
      </w:r>
      <w:r>
        <w:rPr>
          <w:rFonts w:ascii="Book Antiqua" w:eastAsia="Book Antiqua" w:hAnsi="Book Antiqua" w:cs="Book Antiqua"/>
          <w:color w:val="000000"/>
        </w:rPr>
        <w:t>ll authors were involved in the interpretation of the results</w:t>
      </w:r>
      <w:r w:rsidR="003D1530">
        <w:rPr>
          <w:rFonts w:ascii="Book Antiqua" w:hAnsi="Book Antiqua" w:cs="Book Antiqua" w:hint="eastAsia"/>
          <w:color w:val="000000"/>
          <w:lang w:eastAsia="zh-CN"/>
        </w:rPr>
        <w:t>;</w:t>
      </w:r>
      <w:r>
        <w:rPr>
          <w:rFonts w:ascii="Book Antiqua" w:eastAsia="Book Antiqua" w:hAnsi="Book Antiqua" w:cs="Book Antiqua"/>
          <w:color w:val="000000"/>
        </w:rPr>
        <w:t xml:space="preserve"> Kratzer W, Schuhbaur J, Schmidberger J, Schlingeloff P, Schweizer M</w:t>
      </w:r>
      <w:r w:rsidR="003D1530">
        <w:rPr>
          <w:rFonts w:ascii="Book Antiqua" w:hAnsi="Book Antiqua" w:cs="Book Antiqua" w:hint="eastAsia"/>
          <w:color w:val="000000"/>
          <w:lang w:eastAsia="zh-CN"/>
        </w:rPr>
        <w:t xml:space="preserve"> </w:t>
      </w:r>
      <w:r>
        <w:rPr>
          <w:rFonts w:ascii="Book Antiqua" w:eastAsia="Book Antiqua" w:hAnsi="Book Antiqua" w:cs="Book Antiqua"/>
          <w:color w:val="000000"/>
        </w:rPr>
        <w:t>and Philipp J prepared the first draft</w:t>
      </w:r>
      <w:r w:rsidR="003D1530">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3D1530">
        <w:rPr>
          <w:rFonts w:ascii="Book Antiqua" w:hAnsi="Book Antiqua" w:cs="Book Antiqua" w:hint="eastAsia"/>
          <w:color w:val="000000"/>
          <w:lang w:eastAsia="zh-CN"/>
        </w:rPr>
        <w:t>t</w:t>
      </w:r>
      <w:r>
        <w:rPr>
          <w:rFonts w:ascii="Book Antiqua" w:eastAsia="Book Antiqua" w:hAnsi="Book Antiqua" w:cs="Book Antiqua"/>
          <w:color w:val="000000"/>
        </w:rPr>
        <w:t>he statistical analysis was performed by Schmidberger J and Schlingeloff P</w:t>
      </w:r>
      <w:r w:rsidR="003D1530">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3D1530">
        <w:rPr>
          <w:rFonts w:ascii="Book Antiqua" w:hAnsi="Book Antiqua" w:cs="Book Antiqua" w:hint="eastAsia"/>
          <w:color w:val="000000"/>
          <w:lang w:eastAsia="zh-CN"/>
        </w:rPr>
        <w:t>a</w:t>
      </w:r>
      <w:r>
        <w:rPr>
          <w:rFonts w:ascii="Book Antiqua" w:eastAsia="Book Antiqua" w:hAnsi="Book Antiqua" w:cs="Book Antiqua"/>
          <w:color w:val="000000"/>
        </w:rPr>
        <w:t>ll authors read, amended, and approved the final version of the manuscript.</w:t>
      </w:r>
    </w:p>
    <w:p w14:paraId="3ABB25AE" w14:textId="77777777" w:rsidR="00A77B3E" w:rsidRDefault="00A77B3E">
      <w:pPr>
        <w:spacing w:line="360" w:lineRule="auto"/>
        <w:jc w:val="both"/>
      </w:pPr>
    </w:p>
    <w:p w14:paraId="38A15AE7" w14:textId="77777777" w:rsidR="00A77B3E" w:rsidRDefault="0050373D">
      <w:pPr>
        <w:spacing w:line="360" w:lineRule="auto"/>
        <w:jc w:val="both"/>
      </w:pPr>
      <w:r>
        <w:rPr>
          <w:rFonts w:ascii="Book Antiqua" w:eastAsia="Book Antiqua" w:hAnsi="Book Antiqua" w:cs="Book Antiqua"/>
          <w:b/>
          <w:bCs/>
          <w:color w:val="000000"/>
        </w:rPr>
        <w:t xml:space="preserve">Corresponding author: Wolfgang Kratzer, MD, Professor, </w:t>
      </w:r>
      <w:r>
        <w:rPr>
          <w:rFonts w:ascii="Book Antiqua" w:eastAsia="Book Antiqua" w:hAnsi="Book Antiqua" w:cs="Book Antiqua"/>
          <w:color w:val="000000"/>
        </w:rPr>
        <w:t>Department of Internal Medicine I, University Hospital Ulm, Albert-Einstein-Allee 23, Ulm 89081, Germany. wolfgang.kratzer@uniklinik-ulm.de</w:t>
      </w:r>
    </w:p>
    <w:p w14:paraId="21292FD4" w14:textId="77777777" w:rsidR="00A77B3E" w:rsidRDefault="00A77B3E">
      <w:pPr>
        <w:spacing w:line="360" w:lineRule="auto"/>
        <w:jc w:val="both"/>
      </w:pPr>
    </w:p>
    <w:p w14:paraId="441C9EAC" w14:textId="77777777" w:rsidR="00A77B3E" w:rsidRDefault="0050373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20, 2021</w:t>
      </w:r>
    </w:p>
    <w:p w14:paraId="19001157" w14:textId="77777777" w:rsidR="00A77B3E" w:rsidRDefault="0050373D">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September 1, 2021</w:t>
      </w:r>
    </w:p>
    <w:p w14:paraId="32A5FCD0" w14:textId="58DCBAB7" w:rsidR="00A77B3E" w:rsidRDefault="0050373D">
      <w:pPr>
        <w:spacing w:line="360" w:lineRule="auto"/>
        <w:jc w:val="both"/>
      </w:pPr>
      <w:r>
        <w:rPr>
          <w:rFonts w:ascii="Book Antiqua" w:eastAsia="Book Antiqua" w:hAnsi="Book Antiqua" w:cs="Book Antiqua"/>
          <w:b/>
          <w:bCs/>
          <w:color w:val="000000"/>
        </w:rPr>
        <w:t xml:space="preserve">Accepted: </w:t>
      </w:r>
      <w:r w:rsidR="00956A2F">
        <w:rPr>
          <w:rFonts w:ascii="Book Antiqua" w:hAnsi="Book Antiqua"/>
          <w:color w:val="000000" w:themeColor="text1"/>
        </w:rPr>
        <w:t>September 22, 2021</w:t>
      </w:r>
    </w:p>
    <w:p w14:paraId="24E098F9" w14:textId="730566CE" w:rsidR="00A77B3E" w:rsidRDefault="0050373D">
      <w:pPr>
        <w:spacing w:line="360" w:lineRule="auto"/>
        <w:jc w:val="both"/>
      </w:pPr>
      <w:r>
        <w:rPr>
          <w:rFonts w:ascii="Book Antiqua" w:eastAsia="Book Antiqua" w:hAnsi="Book Antiqua" w:cs="Book Antiqua"/>
          <w:b/>
          <w:bCs/>
          <w:color w:val="000000"/>
        </w:rPr>
        <w:t xml:space="preserve">Published online: </w:t>
      </w:r>
      <w:bookmarkStart w:id="0" w:name="_Hlk84622652"/>
      <w:r w:rsidR="00BB38C7" w:rsidRPr="00BB38C7">
        <w:rPr>
          <w:rFonts w:ascii="Book Antiqua" w:eastAsia="Book Antiqua" w:hAnsi="Book Antiqua" w:cs="Book Antiqua"/>
          <w:color w:val="000000"/>
        </w:rPr>
        <w:t>October 28, 2021</w:t>
      </w:r>
      <w:bookmarkEnd w:id="0"/>
    </w:p>
    <w:p w14:paraId="57594107" w14:textId="77777777" w:rsidR="003D1530" w:rsidRDefault="003D1530">
      <w:pPr>
        <w:spacing w:line="360" w:lineRule="auto"/>
        <w:jc w:val="both"/>
        <w:rPr>
          <w:rFonts w:ascii="Book Antiqua" w:hAnsi="Book Antiqua" w:cs="Book Antiqua"/>
          <w:b/>
          <w:color w:val="000000"/>
          <w:lang w:eastAsia="zh-CN"/>
        </w:rPr>
      </w:pPr>
    </w:p>
    <w:p w14:paraId="162088B4" w14:textId="77777777" w:rsidR="003D1530" w:rsidRDefault="003D1530">
      <w:pPr>
        <w:spacing w:line="360" w:lineRule="auto"/>
        <w:jc w:val="both"/>
        <w:rPr>
          <w:rFonts w:ascii="Book Antiqua" w:hAnsi="Book Antiqua" w:cs="Book Antiqua"/>
          <w:b/>
          <w:color w:val="000000"/>
          <w:lang w:eastAsia="zh-CN"/>
        </w:rPr>
      </w:pPr>
    </w:p>
    <w:p w14:paraId="79292F17" w14:textId="77777777" w:rsidR="00A77B3E" w:rsidRDefault="0050373D">
      <w:pPr>
        <w:spacing w:line="360" w:lineRule="auto"/>
        <w:jc w:val="both"/>
      </w:pPr>
      <w:r>
        <w:rPr>
          <w:rFonts w:ascii="Book Antiqua" w:eastAsia="Book Antiqua" w:hAnsi="Book Antiqua" w:cs="Book Antiqua"/>
          <w:b/>
          <w:color w:val="000000"/>
        </w:rPr>
        <w:t>Abstract</w:t>
      </w:r>
    </w:p>
    <w:p w14:paraId="3C006D0F" w14:textId="77777777" w:rsidR="00A77B3E" w:rsidRDefault="0050373D">
      <w:pPr>
        <w:spacing w:line="360" w:lineRule="auto"/>
        <w:jc w:val="both"/>
      </w:pPr>
      <w:r>
        <w:rPr>
          <w:rFonts w:ascii="Book Antiqua" w:eastAsia="Book Antiqua" w:hAnsi="Book Antiqua" w:cs="Book Antiqua"/>
          <w:color w:val="000000"/>
        </w:rPr>
        <w:t>BACKGROUND</w:t>
      </w:r>
    </w:p>
    <w:p w14:paraId="77649AE8" w14:textId="77777777" w:rsidR="00A77B3E" w:rsidRDefault="0050373D">
      <w:pPr>
        <w:spacing w:line="360" w:lineRule="auto"/>
        <w:jc w:val="both"/>
      </w:pPr>
      <w:r>
        <w:rPr>
          <w:rFonts w:ascii="Book Antiqua" w:eastAsia="Book Antiqua" w:hAnsi="Book Antiqua" w:cs="Book Antiqua"/>
          <w:color w:val="000000"/>
        </w:rPr>
        <w:t xml:space="preserve">When </w:t>
      </w:r>
      <w:r>
        <w:rPr>
          <w:rFonts w:ascii="Book Antiqua" w:eastAsia="Book Antiqua" w:hAnsi="Book Antiqua" w:cs="Book Antiqua"/>
          <w:i/>
          <w:iCs/>
          <w:color w:val="000000"/>
        </w:rPr>
        <w:t>Echinococcus multilocularis</w:t>
      </w:r>
      <w:r>
        <w:rPr>
          <w:rFonts w:ascii="Book Antiqua" w:eastAsia="Book Antiqua" w:hAnsi="Book Antiqua" w:cs="Book Antiqua"/>
          <w:color w:val="000000"/>
        </w:rPr>
        <w:t xml:space="preserve"> infects humans as a false intermediate host, alveolar echinococcosis (AE) usually manifests primarily intrahepatically and is initially asymptomatic. If the disease remains undiagnosed and untreated, progressive growth occurs, reminiscent of malignant tumours. The only curative therapy is complete resection, which is limited to localised stages, and palliative drug therapy is used otherwise. Consequently, early diagnosis and reliable detection of AE lesions are important. For this reason, abdominal ultrasonography, as the most common primary imaging for AE, relies on classification systems.</w:t>
      </w:r>
    </w:p>
    <w:p w14:paraId="6997BAE7" w14:textId="77777777" w:rsidR="00A77B3E" w:rsidRDefault="00A77B3E">
      <w:pPr>
        <w:spacing w:line="360" w:lineRule="auto"/>
        <w:jc w:val="both"/>
      </w:pPr>
    </w:p>
    <w:p w14:paraId="7CEA1D3C" w14:textId="77777777" w:rsidR="00A77B3E" w:rsidRDefault="0050373D">
      <w:pPr>
        <w:spacing w:line="360" w:lineRule="auto"/>
        <w:jc w:val="both"/>
      </w:pPr>
      <w:r>
        <w:rPr>
          <w:rFonts w:ascii="Book Antiqua" w:eastAsia="Book Antiqua" w:hAnsi="Book Antiqua" w:cs="Book Antiqua"/>
          <w:color w:val="000000"/>
        </w:rPr>
        <w:t>AIM</w:t>
      </w:r>
    </w:p>
    <w:p w14:paraId="3C708786" w14:textId="77777777" w:rsidR="00A77B3E" w:rsidRDefault="0050373D">
      <w:pPr>
        <w:spacing w:line="360" w:lineRule="auto"/>
        <w:jc w:val="both"/>
      </w:pPr>
      <w:r>
        <w:rPr>
          <w:rFonts w:ascii="Book Antiqua" w:eastAsia="Book Antiqua" w:hAnsi="Book Antiqua" w:cs="Book Antiqua"/>
          <w:color w:val="000000"/>
        </w:rPr>
        <w:t>To investigate how hepatic AE lesion sonomorphology changes over time in the Echinococcosis Multilocularis Ulm Classification (EMUC)</w:t>
      </w:r>
      <w:r w:rsidR="003D1530">
        <w:rPr>
          <w:rFonts w:ascii="Book Antiqua" w:hAnsi="Book Antiqua" w:cs="Book Antiqua" w:hint="eastAsia"/>
          <w:color w:val="000000"/>
          <w:lang w:eastAsia="zh-CN"/>
        </w:rPr>
        <w:t>-u</w:t>
      </w:r>
      <w:r>
        <w:rPr>
          <w:rFonts w:ascii="Book Antiqua" w:eastAsia="Book Antiqua" w:hAnsi="Book Antiqua" w:cs="Book Antiqua"/>
          <w:color w:val="000000"/>
        </w:rPr>
        <w:t>ltrasound (US) classification.</w:t>
      </w:r>
    </w:p>
    <w:p w14:paraId="440BFBEB" w14:textId="77777777" w:rsidR="00A77B3E" w:rsidRDefault="00A77B3E">
      <w:pPr>
        <w:spacing w:line="360" w:lineRule="auto"/>
        <w:jc w:val="both"/>
      </w:pPr>
    </w:p>
    <w:p w14:paraId="1ACC30DA" w14:textId="77777777" w:rsidR="00A77B3E" w:rsidRDefault="0050373D">
      <w:pPr>
        <w:spacing w:line="360" w:lineRule="auto"/>
        <w:jc w:val="both"/>
      </w:pPr>
      <w:r>
        <w:rPr>
          <w:rFonts w:ascii="Book Antiqua" w:eastAsia="Book Antiqua" w:hAnsi="Book Antiqua" w:cs="Book Antiqua"/>
          <w:color w:val="000000"/>
        </w:rPr>
        <w:t>METHODS</w:t>
      </w:r>
    </w:p>
    <w:p w14:paraId="267AE3CD" w14:textId="77777777" w:rsidR="00A77B3E" w:rsidRDefault="0050373D">
      <w:pPr>
        <w:spacing w:line="360" w:lineRule="auto"/>
        <w:jc w:val="both"/>
      </w:pPr>
      <w:r>
        <w:rPr>
          <w:rFonts w:ascii="Book Antiqua" w:eastAsia="Book Antiqua" w:hAnsi="Book Antiqua" w:cs="Book Antiqua"/>
          <w:color w:val="000000"/>
        </w:rPr>
        <w:t>Based on data from Germany’s national echinococcosis database, we evaluated clinical and US imaging data for 59 patients according to the AE case definition in our preliminary retrospective longitudinal study. There had to be at least two liver sonographies ≥</w:t>
      </w:r>
      <w:r w:rsidR="003D1530">
        <w:rPr>
          <w:rFonts w:ascii="Book Antiqua" w:hAnsi="Book Antiqua" w:cs="Book Antiqua" w:hint="eastAsia"/>
          <w:color w:val="000000"/>
          <w:lang w:eastAsia="zh-CN"/>
        </w:rPr>
        <w:t xml:space="preserve"> </w:t>
      </w:r>
      <w:r>
        <w:rPr>
          <w:rFonts w:ascii="Book Antiqua" w:eastAsia="Book Antiqua" w:hAnsi="Book Antiqua" w:cs="Book Antiqua"/>
          <w:color w:val="000000"/>
        </w:rPr>
        <w:t>6 mo apart, ≥</w:t>
      </w:r>
      <w:r w:rsidR="003D153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 hepatic AE lesion, and complete documentation in all US examinations. The minimum interval between two separately evaluated US examinations was 4 wk. The AE reference lesion was the largest hepatic AE lesion at the time of the first US examination. To classify the sonomorphologic pattern, we used EMUC-US. In addition to classifying the findings of the original US examiner, all reference lesions at </w:t>
      </w:r>
      <w:r>
        <w:rPr>
          <w:rFonts w:ascii="Book Antiqua" w:eastAsia="Book Antiqua" w:hAnsi="Book Antiqua" w:cs="Book Antiqua"/>
          <w:color w:val="000000"/>
        </w:rPr>
        <w:lastRenderedPageBreak/>
        <w:t xml:space="preserve">each examination time point were assigned EMUC-US patterns in a blinded fashion by two investigators experienced in US diagnosis. Statistical analysis was performed using SAS version 9.4 (SAS Institute Inc., Cary, NC, </w:t>
      </w:r>
      <w:r w:rsidR="003D1530">
        <w:rPr>
          <w:rFonts w:ascii="Book Antiqua" w:eastAsia="Book Antiqua" w:hAnsi="Book Antiqua" w:cs="Book Antiqua"/>
          <w:color w:val="000000"/>
        </w:rPr>
        <w:t>U</w:t>
      </w:r>
      <w:r w:rsidR="003D1530">
        <w:rPr>
          <w:rFonts w:ascii="Book Antiqua" w:hAnsi="Book Antiqua" w:cs="Book Antiqua" w:hint="eastAsia"/>
          <w:color w:val="000000"/>
          <w:lang w:eastAsia="zh-CN"/>
        </w:rPr>
        <w:t>nited Stated</w:t>
      </w:r>
      <w:r>
        <w:rPr>
          <w:rFonts w:ascii="Book Antiqua" w:eastAsia="Book Antiqua" w:hAnsi="Book Antiqua" w:cs="Book Antiqua"/>
          <w:color w:val="000000"/>
        </w:rPr>
        <w:t xml:space="preserve">). </w:t>
      </w:r>
      <w:r w:rsidRPr="003D1530">
        <w:rPr>
          <w:rFonts w:ascii="Book Antiqua" w:eastAsia="Book Antiqua" w:hAnsi="Book Antiqua" w:cs="Book Antiqua"/>
          <w:i/>
          <w:color w:val="000000"/>
        </w:rPr>
        <w:t>P</w:t>
      </w:r>
      <w:r>
        <w:rPr>
          <w:rFonts w:ascii="Book Antiqua" w:eastAsia="Book Antiqua" w:hAnsi="Book Antiqua" w:cs="Book Antiqua"/>
          <w:color w:val="000000"/>
        </w:rPr>
        <w:t xml:space="preserve"> values &lt; 0.05 were considered statistically significant.</w:t>
      </w:r>
    </w:p>
    <w:p w14:paraId="538209AF" w14:textId="77777777" w:rsidR="00A77B3E" w:rsidRDefault="00A77B3E">
      <w:pPr>
        <w:spacing w:line="360" w:lineRule="auto"/>
        <w:jc w:val="both"/>
      </w:pPr>
    </w:p>
    <w:p w14:paraId="3EBA7317" w14:textId="77777777" w:rsidR="00A77B3E" w:rsidRDefault="0050373D">
      <w:pPr>
        <w:spacing w:line="360" w:lineRule="auto"/>
        <w:jc w:val="both"/>
      </w:pPr>
      <w:r>
        <w:rPr>
          <w:rFonts w:ascii="Book Antiqua" w:eastAsia="Book Antiqua" w:hAnsi="Book Antiqua" w:cs="Book Antiqua"/>
          <w:color w:val="000000"/>
        </w:rPr>
        <w:t>RESULTS</w:t>
      </w:r>
    </w:p>
    <w:p w14:paraId="11DDFE25" w14:textId="77777777" w:rsidR="00A77B3E" w:rsidRDefault="0050373D">
      <w:pPr>
        <w:spacing w:line="360" w:lineRule="auto"/>
        <w:jc w:val="both"/>
      </w:pPr>
      <w:r>
        <w:rPr>
          <w:rFonts w:ascii="Book Antiqua" w:eastAsia="Book Antiqua" w:hAnsi="Book Antiqua" w:cs="Book Antiqua"/>
          <w:color w:val="000000"/>
        </w:rPr>
        <w:t>The preliminary study included 59 patients, 38 (64.5%) women and 21 (35.6%) men. The mean age at initial diagnosis was 59.9 ± 16.9 years. At the time of initial ultrasonography, a hailstorm pattern was present in 42.4% (25/59) of cases, a hemangioma-like pattern in 16.9% (10/59), a pseudocystic pattern in 15.3% (9/59), and a metastasis-like pattern in 25.4% (15/59). For the hailstorm pattern, the average lesion size was 67.4 ± 26.3 mm. The average lesion size was 113.7 ± 40.8 mm with the pseudocystic pattern and 83.5 ± 27.3 mm with the hemangioma-like pattern. An average lesion size of 21.7 ± 11.0 mm was determined for the metastasis-like pattern. Although the sonomorphologic pattern remained unchanged in 84.7% (50/59) of AE reference lesions, 15.3% (9/59) showed a change over time. A change in pattern was seen exclusively for AE lesions initially classified as hemangioma-like or pseudocystic. A total of 70% (7/10) of AE lesions initially classified as hemangioma-like showed a relevant change in pattern over time, and 85.7% (6/7) of these were secondarily classified as having a hailstorm pattern, with the remainder (1/7; 14.3%) classified as having a pseudocystic pattern. A total of 22.2% (2/9) of AE lesions initially classified as pseudocystic showed a relevant change in pattern over time and were classified as having a hailstorm pattern. For AE lesions initially classified as having a hailstorm or metastatic pattern, no pattern change was evident. All patients with pattern change were on continuous drug therapy with albendazole.</w:t>
      </w:r>
    </w:p>
    <w:p w14:paraId="0C6B7B2E" w14:textId="77777777" w:rsidR="00A77B3E" w:rsidRDefault="00A77B3E">
      <w:pPr>
        <w:spacing w:line="360" w:lineRule="auto"/>
        <w:jc w:val="both"/>
      </w:pPr>
    </w:p>
    <w:p w14:paraId="12614DDC" w14:textId="77777777" w:rsidR="00A77B3E" w:rsidRDefault="0050373D">
      <w:pPr>
        <w:spacing w:line="360" w:lineRule="auto"/>
        <w:jc w:val="both"/>
      </w:pPr>
      <w:r>
        <w:rPr>
          <w:rFonts w:ascii="Book Antiqua" w:eastAsia="Book Antiqua" w:hAnsi="Book Antiqua" w:cs="Book Antiqua"/>
          <w:color w:val="000000"/>
        </w:rPr>
        <w:t>CONCLUSION</w:t>
      </w:r>
    </w:p>
    <w:p w14:paraId="39F4A29A" w14:textId="77777777" w:rsidR="00A77B3E" w:rsidRDefault="0050373D">
      <w:pPr>
        <w:spacing w:line="360" w:lineRule="auto"/>
        <w:jc w:val="both"/>
      </w:pPr>
      <w:r>
        <w:rPr>
          <w:rFonts w:ascii="Book Antiqua" w:eastAsia="Book Antiqua" w:hAnsi="Book Antiqua" w:cs="Book Antiqua"/>
          <w:color w:val="000000"/>
        </w:rPr>
        <w:t>The sonomorphology of hepatic AE lesions may change over time. The hemangioma-like and pseudocystic patterns are affected.</w:t>
      </w:r>
    </w:p>
    <w:p w14:paraId="790EB1D4" w14:textId="77777777" w:rsidR="00A77B3E" w:rsidRDefault="00A77B3E">
      <w:pPr>
        <w:spacing w:line="360" w:lineRule="auto"/>
        <w:jc w:val="both"/>
      </w:pPr>
    </w:p>
    <w:p w14:paraId="43C90195" w14:textId="77777777" w:rsidR="00A77B3E" w:rsidRDefault="0050373D">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Alveolar echinococcosis; </w:t>
      </w:r>
      <w:r w:rsidRPr="003D1530">
        <w:rPr>
          <w:rFonts w:ascii="Book Antiqua" w:eastAsia="Book Antiqua" w:hAnsi="Book Antiqua" w:cs="Book Antiqua"/>
          <w:i/>
          <w:color w:val="000000"/>
        </w:rPr>
        <w:t>Echinococcus multilocularis</w:t>
      </w:r>
      <w:r>
        <w:rPr>
          <w:rFonts w:ascii="Book Antiqua" w:eastAsia="Book Antiqua" w:hAnsi="Book Antiqua" w:cs="Book Antiqua"/>
          <w:color w:val="000000"/>
        </w:rPr>
        <w:t>; Ultrasonography; Sonomorphology; Pattern change</w:t>
      </w:r>
    </w:p>
    <w:p w14:paraId="5709143C" w14:textId="77777777" w:rsidR="00D61A76" w:rsidRDefault="00D61A76" w:rsidP="00D61A76">
      <w:pPr>
        <w:spacing w:line="360" w:lineRule="auto"/>
        <w:jc w:val="both"/>
        <w:rPr>
          <w:lang w:eastAsia="zh-CN"/>
        </w:rPr>
      </w:pPr>
    </w:p>
    <w:p w14:paraId="125A168B" w14:textId="77777777" w:rsidR="00D61A76" w:rsidRPr="00026CB8" w:rsidRDefault="00D61A76" w:rsidP="00D61A76">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251F96AF" w14:textId="77777777" w:rsidR="00D61A76" w:rsidRPr="009C101B" w:rsidRDefault="00D61A76" w:rsidP="00D61A76">
      <w:pPr>
        <w:spacing w:line="360" w:lineRule="auto"/>
        <w:jc w:val="both"/>
        <w:rPr>
          <w:lang w:eastAsia="zh-CN"/>
        </w:rPr>
      </w:pPr>
    </w:p>
    <w:p w14:paraId="0BEF3854" w14:textId="0310F3C7" w:rsidR="00C42948" w:rsidRDefault="00D61A76" w:rsidP="00D61A76">
      <w:pPr>
        <w:spacing w:line="360" w:lineRule="auto"/>
        <w:jc w:val="both"/>
        <w:rPr>
          <w:rFonts w:ascii="Book Antiqua" w:hAnsi="Book Antiqua" w:cs="Book Antiqua"/>
          <w:color w:val="000000"/>
          <w:lang w:val="en-GB" w:eastAsia="zh-CN"/>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50373D">
        <w:rPr>
          <w:rFonts w:ascii="Book Antiqua" w:eastAsia="Book Antiqua" w:hAnsi="Book Antiqua" w:cs="Book Antiqua"/>
          <w:color w:val="000000"/>
        </w:rPr>
        <w:t xml:space="preserve">Schuhbaur J, Schweizer M, Philipp J, Schmidberger J, Schlingeloff P, Kratzer W. Long-term follow-up of liver alveolar echinococcosis using echinococcosis multilocularis ultrasound classification. </w:t>
      </w:r>
      <w:r w:rsidR="0050373D">
        <w:rPr>
          <w:rFonts w:ascii="Book Antiqua" w:eastAsia="Book Antiqua" w:hAnsi="Book Antiqua" w:cs="Book Antiqua"/>
          <w:i/>
          <w:iCs/>
          <w:color w:val="000000"/>
        </w:rPr>
        <w:t>World J Gastroenterol</w:t>
      </w:r>
      <w:r w:rsidR="0050373D">
        <w:rPr>
          <w:rFonts w:ascii="Book Antiqua" w:eastAsia="Book Antiqua" w:hAnsi="Book Antiqua" w:cs="Book Antiqua"/>
          <w:color w:val="000000"/>
        </w:rPr>
        <w:t xml:space="preserve"> 2021;</w:t>
      </w:r>
      <w:r w:rsidR="00BB38C7">
        <w:rPr>
          <w:rFonts w:ascii="Book Antiqua" w:eastAsia="Book Antiqua" w:hAnsi="Book Antiqua" w:cs="Book Antiqua"/>
          <w:color w:val="000000"/>
          <w:lang w:val="en-GB"/>
        </w:rPr>
        <w:t xml:space="preserve"> </w:t>
      </w:r>
      <w:r w:rsidR="00BB38C7" w:rsidRPr="00C15B5F">
        <w:rPr>
          <w:rFonts w:ascii="Book Antiqua" w:eastAsia="Book Antiqua" w:hAnsi="Book Antiqua" w:cs="Book Antiqua"/>
          <w:color w:val="000000"/>
          <w:lang w:val="en-GB"/>
        </w:rPr>
        <w:t>27(</w:t>
      </w:r>
      <w:r w:rsidR="00BB38C7">
        <w:rPr>
          <w:rFonts w:ascii="Book Antiqua" w:eastAsia="Book Antiqua" w:hAnsi="Book Antiqua" w:cs="Book Antiqua"/>
          <w:color w:val="000000"/>
          <w:lang w:val="en-GB"/>
        </w:rPr>
        <w:t>40</w:t>
      </w:r>
      <w:r w:rsidR="00BB38C7" w:rsidRPr="00C15B5F">
        <w:rPr>
          <w:rFonts w:ascii="Book Antiqua" w:eastAsia="Book Antiqua" w:hAnsi="Book Antiqua" w:cs="Book Antiqua"/>
          <w:color w:val="000000"/>
          <w:lang w:val="en-GB"/>
        </w:rPr>
        <w:t xml:space="preserve">): </w:t>
      </w:r>
      <w:r w:rsidR="005400FF" w:rsidRPr="00041EB8">
        <w:rPr>
          <w:rFonts w:ascii="Book Antiqua" w:hAnsi="Book Antiqua" w:hint="eastAsia"/>
          <w:color w:val="000000" w:themeColor="text1"/>
        </w:rPr>
        <w:t>6</w:t>
      </w:r>
      <w:r w:rsidR="005400FF" w:rsidRPr="00041EB8">
        <w:rPr>
          <w:rFonts w:ascii="Book Antiqua" w:hAnsi="Book Antiqua"/>
          <w:color w:val="000000" w:themeColor="text1"/>
        </w:rPr>
        <w:t>939</w:t>
      </w:r>
      <w:r w:rsidR="005400FF" w:rsidRPr="00041EB8">
        <w:rPr>
          <w:rFonts w:ascii="Book Antiqua" w:hAnsi="Book Antiqua" w:hint="eastAsia"/>
          <w:color w:val="000000" w:themeColor="text1"/>
          <w:lang w:eastAsia="zh-CN"/>
        </w:rPr>
        <w:t>-</w:t>
      </w:r>
      <w:r w:rsidR="005400FF" w:rsidRPr="00041EB8">
        <w:rPr>
          <w:rFonts w:ascii="Book Antiqua" w:hAnsi="Book Antiqua"/>
          <w:color w:val="000000" w:themeColor="text1"/>
        </w:rPr>
        <w:t>6950</w:t>
      </w:r>
    </w:p>
    <w:p w14:paraId="1D5394B9" w14:textId="3EC0EA6E" w:rsidR="00C42948" w:rsidRDefault="00BB38C7" w:rsidP="00D61A76">
      <w:pPr>
        <w:spacing w:line="360" w:lineRule="auto"/>
        <w:jc w:val="both"/>
        <w:rPr>
          <w:rFonts w:ascii="Book Antiqua" w:hAnsi="Book Antiqua" w:cs="Book Antiqua"/>
          <w:color w:val="000000"/>
          <w:lang w:val="en-GB" w:eastAsia="zh-CN"/>
        </w:rPr>
      </w:pPr>
      <w:r w:rsidRPr="00C15B5F">
        <w:rPr>
          <w:rFonts w:ascii="Book Antiqua" w:eastAsia="Book Antiqua" w:hAnsi="Book Antiqua" w:cs="Book Antiqua"/>
          <w:color w:val="000000"/>
          <w:lang w:val="en-GB"/>
        </w:rPr>
        <w:t xml:space="preserve">URL: </w:t>
      </w:r>
      <w:hyperlink r:id="rId6" w:history="1">
        <w:r w:rsidRPr="00C27072">
          <w:rPr>
            <w:rStyle w:val="ae"/>
            <w:rFonts w:ascii="Book Antiqua" w:eastAsia="Book Antiqua" w:hAnsi="Book Antiqua" w:cs="Book Antiqua"/>
            <w:lang w:val="en-GB"/>
          </w:rPr>
          <w:t>https://www.wjgnet.com/1007-9327/full/v27/i40/</w:t>
        </w:r>
        <w:r w:rsidR="005400FF" w:rsidRPr="00041EB8">
          <w:rPr>
            <w:rFonts w:ascii="Book Antiqua" w:hAnsi="Book Antiqua" w:hint="eastAsia"/>
            <w:color w:val="000000" w:themeColor="text1"/>
          </w:rPr>
          <w:t>6</w:t>
        </w:r>
        <w:r w:rsidR="005400FF" w:rsidRPr="00041EB8">
          <w:rPr>
            <w:rFonts w:ascii="Book Antiqua" w:hAnsi="Book Antiqua"/>
            <w:color w:val="000000" w:themeColor="text1"/>
          </w:rPr>
          <w:t>939</w:t>
        </w:r>
        <w:r w:rsidRPr="00C27072">
          <w:rPr>
            <w:rStyle w:val="ae"/>
            <w:rFonts w:ascii="Book Antiqua" w:eastAsia="Book Antiqua" w:hAnsi="Book Antiqua" w:cs="Book Antiqua"/>
            <w:lang w:val="en-GB"/>
          </w:rPr>
          <w:t>.htm</w:t>
        </w:r>
      </w:hyperlink>
      <w:r>
        <w:rPr>
          <w:rFonts w:ascii="Book Antiqua" w:hAnsi="Book Antiqua" w:cs="Book Antiqua" w:hint="eastAsia"/>
          <w:color w:val="000000"/>
          <w:lang w:val="en-GB" w:eastAsia="zh-CN"/>
        </w:rPr>
        <w:t xml:space="preserve"> </w:t>
      </w:r>
      <w:r>
        <w:rPr>
          <w:rFonts w:ascii="Book Antiqua" w:hAnsi="Book Antiqua" w:cs="Book Antiqua"/>
          <w:color w:val="000000"/>
          <w:lang w:val="en-GB" w:eastAsia="zh-CN"/>
        </w:rPr>
        <w:t xml:space="preserve"> </w:t>
      </w:r>
    </w:p>
    <w:p w14:paraId="0FE23EFD" w14:textId="46E1AB9E" w:rsidR="00A77B3E" w:rsidRPr="00C42948" w:rsidRDefault="00BB38C7" w:rsidP="00D61A76">
      <w:pPr>
        <w:spacing w:line="360" w:lineRule="auto"/>
        <w:jc w:val="both"/>
        <w:rPr>
          <w:rFonts w:ascii="Book Antiqua" w:hAnsi="Book Antiqua" w:cs="Book Antiqua"/>
          <w:color w:val="000000"/>
          <w:lang w:val="en-GB" w:eastAsia="zh-CN"/>
        </w:rPr>
      </w:pPr>
      <w:r w:rsidRPr="00C15B5F">
        <w:rPr>
          <w:rFonts w:ascii="Book Antiqua" w:eastAsia="Book Antiqua" w:hAnsi="Book Antiqua" w:cs="Book Antiqua"/>
          <w:color w:val="000000"/>
          <w:lang w:val="en-GB"/>
        </w:rPr>
        <w:t>DOI: https://dx.doi.org/10.3748/wjg.v27.i</w:t>
      </w:r>
      <w:r>
        <w:rPr>
          <w:rFonts w:ascii="Book Antiqua" w:eastAsia="Book Antiqua" w:hAnsi="Book Antiqua" w:cs="Book Antiqua"/>
          <w:color w:val="000000"/>
          <w:lang w:val="en-GB"/>
        </w:rPr>
        <w:t>40</w:t>
      </w:r>
      <w:r w:rsidRPr="00C15B5F">
        <w:rPr>
          <w:rFonts w:ascii="Book Antiqua" w:eastAsia="Book Antiqua" w:hAnsi="Book Antiqua" w:cs="Book Antiqua"/>
          <w:color w:val="000000"/>
          <w:lang w:val="en-GB"/>
        </w:rPr>
        <w:t>.</w:t>
      </w:r>
      <w:r w:rsidR="005400FF" w:rsidRPr="00041EB8">
        <w:rPr>
          <w:rFonts w:ascii="Book Antiqua" w:hAnsi="Book Antiqua" w:hint="eastAsia"/>
          <w:color w:val="000000" w:themeColor="text1"/>
        </w:rPr>
        <w:t>6</w:t>
      </w:r>
      <w:r w:rsidR="005400FF" w:rsidRPr="00041EB8">
        <w:rPr>
          <w:rFonts w:ascii="Book Antiqua" w:hAnsi="Book Antiqua"/>
          <w:color w:val="000000" w:themeColor="text1"/>
        </w:rPr>
        <w:t>939</w:t>
      </w:r>
    </w:p>
    <w:p w14:paraId="75973391" w14:textId="77777777" w:rsidR="00A77B3E" w:rsidRDefault="00A77B3E">
      <w:pPr>
        <w:spacing w:line="360" w:lineRule="auto"/>
        <w:jc w:val="both"/>
      </w:pPr>
    </w:p>
    <w:p w14:paraId="44A242B4" w14:textId="77777777" w:rsidR="00A77B3E" w:rsidRDefault="0050373D">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Alveolar echinococcosis is potentially fatal. In </w:t>
      </w:r>
      <w:r w:rsidR="003D1530">
        <w:rPr>
          <w:rFonts w:ascii="Book Antiqua" w:hAnsi="Book Antiqua" w:cs="Book Antiqua"/>
          <w:color w:val="000000"/>
          <w:lang w:eastAsia="zh-CN"/>
        </w:rPr>
        <w:t>approximately</w:t>
      </w:r>
      <w:r w:rsidR="003D1530">
        <w:rPr>
          <w:rFonts w:ascii="Book Antiqua" w:hAnsi="Book Antiqua" w:cs="Book Antiqua" w:hint="eastAsia"/>
          <w:color w:val="000000"/>
          <w:lang w:eastAsia="zh-CN"/>
        </w:rPr>
        <w:t xml:space="preserve"> </w:t>
      </w:r>
      <w:r>
        <w:rPr>
          <w:rFonts w:ascii="Book Antiqua" w:eastAsia="Book Antiqua" w:hAnsi="Book Antiqua" w:cs="Book Antiqua"/>
          <w:color w:val="000000"/>
        </w:rPr>
        <w:t>98% of cases, it manifests in the liver, similar to a primary malignant or metastatic tumour. The sonomorphological appearance of the disease is varied and easily confused with other differential diagnoses. Sonography is the most important tool in diagnostics, but how the known patterns change over time is unclear. The evidence that certain sonographic patterns in particular change over time shows a possible evolutionary approach to the disease and may, in the long term, make lifelong drug therapy unnecessary in non-operable patients when non-active stages can be clearly identified.</w:t>
      </w:r>
    </w:p>
    <w:p w14:paraId="1FE5C524" w14:textId="77777777" w:rsidR="00A77B3E" w:rsidRDefault="003D1530">
      <w:pPr>
        <w:spacing w:line="360" w:lineRule="auto"/>
        <w:jc w:val="both"/>
      </w:pPr>
      <w:r>
        <w:br w:type="page"/>
      </w:r>
      <w:r w:rsidR="0050373D">
        <w:rPr>
          <w:rFonts w:ascii="Book Antiqua" w:eastAsia="Book Antiqua" w:hAnsi="Book Antiqua" w:cs="Book Antiqua"/>
          <w:b/>
          <w:caps/>
          <w:color w:val="000000"/>
          <w:u w:val="single"/>
        </w:rPr>
        <w:lastRenderedPageBreak/>
        <w:t>INTRODUCTION</w:t>
      </w:r>
    </w:p>
    <w:p w14:paraId="4CC8B012" w14:textId="77777777" w:rsidR="00A77B3E" w:rsidRDefault="0050373D">
      <w:pPr>
        <w:spacing w:line="360" w:lineRule="auto"/>
        <w:jc w:val="both"/>
      </w:pPr>
      <w:r>
        <w:rPr>
          <w:rFonts w:ascii="Book Antiqua" w:eastAsia="Book Antiqua" w:hAnsi="Book Antiqua" w:cs="Book Antiqua"/>
          <w:color w:val="000000"/>
        </w:rPr>
        <w:t xml:space="preserve">Fox tapeworm disease (alveolar echinococcosis, AE) is a zoonotic disease caused by the larval stage of the cestode </w:t>
      </w:r>
      <w:r>
        <w:rPr>
          <w:rFonts w:ascii="Book Antiqua" w:eastAsia="Book Antiqua" w:hAnsi="Book Antiqua" w:cs="Book Antiqua"/>
          <w:i/>
          <w:iCs/>
          <w:color w:val="000000"/>
        </w:rPr>
        <w:t>Echinococcus multilocularis</w:t>
      </w:r>
      <w:r>
        <w:rPr>
          <w:rFonts w:ascii="Book Antiqua" w:eastAsia="Book Antiqua" w:hAnsi="Book Antiqua" w:cs="Book Antiqua"/>
          <w:color w:val="000000"/>
        </w:rPr>
        <w:t>, in which humans act as the major false intermediate host</w:t>
      </w:r>
      <w:r w:rsidR="003D1530">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After a host accidentally ingests infectious worm eggs, the eggs penetrate the wall of the small intestine and usually first reach the liver, the most common primary site of AE in humans, </w:t>
      </w:r>
      <w:r w:rsidRPr="00D65028">
        <w:rPr>
          <w:rFonts w:ascii="Book Antiqua" w:eastAsia="Book Antiqua" w:hAnsi="Book Antiqua" w:cs="Book Antiqua"/>
          <w:color w:val="000000"/>
        </w:rPr>
        <w:t>via</w:t>
      </w:r>
      <w:r w:rsidRPr="00464C13">
        <w:rPr>
          <w:rFonts w:ascii="Book Antiqua" w:eastAsia="Book Antiqua" w:hAnsi="Book Antiqua" w:cs="Book Antiqua"/>
          <w:color w:val="000000"/>
        </w:rPr>
        <w:t xml:space="preserve"> </w:t>
      </w:r>
      <w:r>
        <w:rPr>
          <w:rFonts w:ascii="Book Antiqua" w:eastAsia="Book Antiqua" w:hAnsi="Book Antiqua" w:cs="Book Antiqua"/>
          <w:color w:val="000000"/>
        </w:rPr>
        <w:t>the enterohepatic circulation</w:t>
      </w:r>
      <w:r>
        <w:rPr>
          <w:rFonts w:ascii="Book Antiqua" w:eastAsia="Book Antiqua" w:hAnsi="Book Antiqua" w:cs="Book Antiqua"/>
          <w:color w:val="000000"/>
          <w:szCs w:val="30"/>
          <w:vertAlign w:val="superscript"/>
        </w:rPr>
        <w:t>[1,</w:t>
      </w:r>
      <w:r w:rsidR="003D1530">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p>
    <w:p w14:paraId="4A179302" w14:textId="77777777" w:rsidR="00A77B3E" w:rsidRPr="003D1530" w:rsidRDefault="0050373D" w:rsidP="003D1530">
      <w:pPr>
        <w:spacing w:line="360" w:lineRule="auto"/>
        <w:ind w:firstLineChars="100" w:firstLine="240"/>
        <w:jc w:val="both"/>
        <w:rPr>
          <w:lang w:eastAsia="zh-CN"/>
        </w:rPr>
      </w:pPr>
      <w:r>
        <w:rPr>
          <w:rFonts w:ascii="Book Antiqua" w:eastAsia="Book Antiqua" w:hAnsi="Book Antiqua" w:cs="Book Antiqua"/>
          <w:color w:val="000000"/>
        </w:rPr>
        <w:t>AE is primarily asymptomatic and progressive in the therapy-naive state</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Only as the disease progresses do patients develop nonspecific symptoms, including abdominal tenderness or pain, jaundice, unwanted weight loss, and diffuse deterioration of general condition</w:t>
      </w:r>
      <w:r w:rsidR="003D1530">
        <w:rPr>
          <w:rFonts w:ascii="Book Antiqua" w:eastAsia="Book Antiqua" w:hAnsi="Book Antiqua" w:cs="Book Antiqua"/>
          <w:color w:val="000000"/>
          <w:szCs w:val="30"/>
          <w:vertAlign w:val="superscript"/>
        </w:rPr>
        <w:t>[6,</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In Europe, the diagnosis of AE is usually made as an incidental finding in asymptomatic stages, and in China, diagnosis frequently is made in the setting of locally advanced growth with a complicated clinical course. Radical surgical resection of an AE lesion is considered the only potentially curative therapeutic option, followed by anthelmintic therapy for 2 years</w:t>
      </w:r>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In case of an unresectable finding at diagnosis, long-term and often lifelong conservative medical therapy with benzimidazoles is required.</w:t>
      </w:r>
    </w:p>
    <w:p w14:paraId="056F7FDC" w14:textId="77777777" w:rsidR="00A77B3E" w:rsidRPr="003D1530" w:rsidRDefault="0050373D" w:rsidP="003D1530">
      <w:pPr>
        <w:spacing w:line="360" w:lineRule="auto"/>
        <w:ind w:firstLineChars="100" w:firstLine="240"/>
        <w:jc w:val="both"/>
        <w:rPr>
          <w:lang w:eastAsia="zh-CN"/>
        </w:rPr>
      </w:pPr>
      <w:r>
        <w:rPr>
          <w:rFonts w:ascii="Book Antiqua" w:eastAsia="Book Antiqua" w:hAnsi="Book Antiqua" w:cs="Book Antiqua"/>
          <w:color w:val="000000"/>
        </w:rPr>
        <w:t>The high rate of advanced AE foci and inoperable disease at diagnosis underscore the need for early, definitive diagnosis. In clinical practice, B-scan ultrasonography is the most common primary imaging modality for evaluating nonspecific abdominal complaints and for the differential diagnostic assessment of hepatic incidentalomas</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w:t>
      </w:r>
    </w:p>
    <w:p w14:paraId="2188BD04" w14:textId="77777777" w:rsidR="00A77B3E" w:rsidRPr="003D1530" w:rsidRDefault="0050373D" w:rsidP="003D1530">
      <w:pPr>
        <w:spacing w:line="360" w:lineRule="auto"/>
        <w:ind w:firstLineChars="100" w:firstLine="240"/>
        <w:jc w:val="both"/>
        <w:rPr>
          <w:lang w:eastAsia="zh-CN"/>
        </w:rPr>
      </w:pPr>
      <w:r>
        <w:rPr>
          <w:rFonts w:ascii="Book Antiqua" w:eastAsia="Book Antiqua" w:hAnsi="Book Antiqua" w:cs="Book Antiqua"/>
          <w:color w:val="000000"/>
        </w:rPr>
        <w:t>The sonomorphology of hepatic AE foci is heterogeneous. The Echinococcosis Multilocularis Ulm Classification (EMUC)</w:t>
      </w:r>
      <w:r w:rsidR="003D1530">
        <w:rPr>
          <w:rFonts w:ascii="Book Antiqua" w:hAnsi="Book Antiqua" w:cs="Book Antiqua" w:hint="eastAsia"/>
          <w:color w:val="000000"/>
          <w:lang w:eastAsia="zh-CN"/>
        </w:rPr>
        <w:t>-u</w:t>
      </w:r>
      <w:r>
        <w:rPr>
          <w:rFonts w:ascii="Book Antiqua" w:eastAsia="Book Antiqua" w:hAnsi="Book Antiqua" w:cs="Book Antiqua"/>
          <w:color w:val="000000"/>
        </w:rPr>
        <w:t>ltrasound (US) classification, published in 2015, describes five sonomorphologic appearances of hepatic AE lesions and provides important guidance for their recognition and follow-up</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Five patterns are distinguished: hailstorm, hemangioma-like, pseudocystic, metastasis-like, and ossification. Conventional cross-sectional imaging </w:t>
      </w:r>
      <w:r w:rsidR="003D1530">
        <w:rPr>
          <w:rFonts w:ascii="Book Antiqua" w:hAnsi="Book Antiqua" w:cs="Book Antiqua" w:hint="eastAsia"/>
          <w:color w:val="000000"/>
          <w:lang w:eastAsia="zh-CN"/>
        </w:rPr>
        <w:t>[</w:t>
      </w:r>
      <w:r>
        <w:rPr>
          <w:rFonts w:ascii="Book Antiqua" w:eastAsia="Book Antiqua" w:hAnsi="Book Antiqua" w:cs="Book Antiqua"/>
          <w:color w:val="000000"/>
        </w:rPr>
        <w:t xml:space="preserve">computed tomography </w:t>
      </w:r>
      <w:r w:rsidR="003D1530">
        <w:rPr>
          <w:rFonts w:ascii="Book Antiqua" w:eastAsia="Book Antiqua" w:hAnsi="Book Antiqua" w:cs="Book Antiqua"/>
          <w:color w:val="000000"/>
        </w:rPr>
        <w:t>(</w:t>
      </w:r>
      <w:r>
        <w:rPr>
          <w:rFonts w:ascii="Book Antiqua" w:eastAsia="Book Antiqua" w:hAnsi="Book Antiqua" w:cs="Book Antiqua"/>
          <w:color w:val="000000"/>
        </w:rPr>
        <w:t>CT</w:t>
      </w:r>
      <w:r w:rsidR="003D1530">
        <w:rPr>
          <w:rFonts w:ascii="Book Antiqua" w:eastAsia="Book Antiqua" w:hAnsi="Book Antiqua" w:cs="Book Antiqua"/>
          <w:color w:val="000000"/>
        </w:rPr>
        <w:t>)</w:t>
      </w:r>
      <w:r>
        <w:rPr>
          <w:rFonts w:ascii="Book Antiqua" w:eastAsia="Book Antiqua" w:hAnsi="Book Antiqua" w:cs="Book Antiqua"/>
          <w:color w:val="000000"/>
        </w:rPr>
        <w:t xml:space="preserve">, magnetic resonance imaging </w:t>
      </w:r>
      <w:r w:rsidR="003D1530">
        <w:rPr>
          <w:rFonts w:ascii="Book Antiqua" w:eastAsia="Book Antiqua" w:hAnsi="Book Antiqua" w:cs="Book Antiqua"/>
          <w:color w:val="000000"/>
        </w:rPr>
        <w:t>(</w:t>
      </w:r>
      <w:r>
        <w:rPr>
          <w:rFonts w:ascii="Book Antiqua" w:eastAsia="Book Antiqua" w:hAnsi="Book Antiqua" w:cs="Book Antiqua"/>
          <w:color w:val="000000"/>
        </w:rPr>
        <w:t>MRI)</w:t>
      </w:r>
      <w:r w:rsidR="003D1530">
        <w:rPr>
          <w:rFonts w:ascii="Book Antiqua" w:hAnsi="Book Antiqua" w:cs="Book Antiqua" w:hint="eastAsia"/>
          <w:color w:val="000000"/>
          <w:lang w:eastAsia="zh-CN"/>
        </w:rPr>
        <w:t>]</w:t>
      </w:r>
      <w:r>
        <w:rPr>
          <w:rFonts w:ascii="Book Antiqua" w:eastAsia="Book Antiqua" w:hAnsi="Book Antiqua" w:cs="Book Antiqua"/>
          <w:color w:val="000000"/>
        </w:rPr>
        <w:t>, with the appropriate classification schemes, is particularly useful for assessing spatial spread, potential infiltration of adjacent organs, and extrahepatic manifestations</w:t>
      </w:r>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xml:space="preserve">. The gold standard for estimating parasitic activity is </w:t>
      </w:r>
      <w:r w:rsidRPr="00D65028">
        <w:rPr>
          <w:rFonts w:ascii="Book Antiqua" w:eastAsia="Book Antiqua" w:hAnsi="Book Antiqua" w:cs="Book Antiqua"/>
          <w:color w:val="000000"/>
          <w:vertAlign w:val="superscript"/>
        </w:rPr>
        <w:t>18</w:t>
      </w:r>
      <w:r>
        <w:rPr>
          <w:rFonts w:ascii="Book Antiqua" w:eastAsia="Book Antiqua" w:hAnsi="Book Antiqua" w:cs="Book Antiqua"/>
          <w:color w:val="000000"/>
        </w:rPr>
        <w:t>FDG positron emission tomography (PET)</w:t>
      </w:r>
      <w:r>
        <w:rPr>
          <w:rFonts w:ascii="Book Antiqua" w:eastAsia="Book Antiqua" w:hAnsi="Book Antiqua" w:cs="Book Antiqua"/>
          <w:color w:val="000000"/>
          <w:szCs w:val="30"/>
          <w:vertAlign w:val="superscript"/>
        </w:rPr>
        <w:t>[12</w:t>
      </w:r>
      <w:r w:rsidR="003D1530">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Contrast-enhanced sonography of the </w:t>
      </w:r>
      <w:r>
        <w:rPr>
          <w:rFonts w:ascii="Book Antiqua" w:eastAsia="Book Antiqua" w:hAnsi="Book Antiqua" w:cs="Book Antiqua"/>
          <w:color w:val="000000"/>
        </w:rPr>
        <w:lastRenderedPageBreak/>
        <w:t>liver also plays an increasing role in the evaluation of hepatic AE</w:t>
      </w:r>
      <w:r>
        <w:rPr>
          <w:rFonts w:ascii="Book Antiqua" w:eastAsia="Book Antiqua" w:hAnsi="Book Antiqua" w:cs="Book Antiqua"/>
          <w:color w:val="000000"/>
          <w:szCs w:val="20"/>
          <w:vertAlign w:val="superscript"/>
        </w:rPr>
        <w:t>[14</w:t>
      </w:r>
      <w:r w:rsidR="003D1530">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 Available studies and analyses on the sonomorphology of AE have largely been cross-sectional, and we are not aware of any longitudinal studies assessing sonomorphology and a classification scheme for individual AE lesions.</w:t>
      </w:r>
    </w:p>
    <w:p w14:paraId="15C80EBC" w14:textId="77777777" w:rsidR="00A77B3E" w:rsidRDefault="0050373D" w:rsidP="003D1530">
      <w:pPr>
        <w:spacing w:line="360" w:lineRule="auto"/>
        <w:ind w:firstLineChars="100" w:firstLine="240"/>
        <w:jc w:val="both"/>
      </w:pPr>
      <w:r>
        <w:rPr>
          <w:rFonts w:ascii="Book Antiqua" w:eastAsia="Book Antiqua" w:hAnsi="Book Antiqua" w:cs="Book Antiqua"/>
          <w:color w:val="000000"/>
        </w:rPr>
        <w:t>The aim of our preliminary study is to investigate whether a change in pattern and size over time can be identified in patients with hepatic AE during follow-up, using the EMUC-US classification.</w:t>
      </w:r>
    </w:p>
    <w:p w14:paraId="36E9F254" w14:textId="77777777" w:rsidR="00A77B3E" w:rsidRDefault="00A77B3E" w:rsidP="003D1530">
      <w:pPr>
        <w:spacing w:line="360" w:lineRule="auto"/>
        <w:jc w:val="both"/>
        <w:rPr>
          <w:lang w:eastAsia="zh-CN"/>
        </w:rPr>
      </w:pPr>
    </w:p>
    <w:p w14:paraId="4802448D" w14:textId="77777777" w:rsidR="00A77B3E" w:rsidRDefault="0050373D">
      <w:pPr>
        <w:spacing w:line="360" w:lineRule="auto"/>
        <w:jc w:val="both"/>
      </w:pPr>
      <w:r>
        <w:rPr>
          <w:rFonts w:ascii="Book Antiqua" w:eastAsia="Book Antiqua" w:hAnsi="Book Antiqua" w:cs="Book Antiqua"/>
          <w:b/>
          <w:caps/>
          <w:color w:val="000000"/>
          <w:u w:val="single"/>
        </w:rPr>
        <w:t>MATERIALS AND METHODS</w:t>
      </w:r>
    </w:p>
    <w:p w14:paraId="1A0CAC5E" w14:textId="77777777" w:rsidR="00A77B3E" w:rsidRDefault="0050373D">
      <w:pPr>
        <w:spacing w:line="360" w:lineRule="auto"/>
        <w:jc w:val="both"/>
      </w:pPr>
      <w:r>
        <w:rPr>
          <w:rFonts w:ascii="Book Antiqua" w:eastAsia="Book Antiqua" w:hAnsi="Book Antiqua" w:cs="Book Antiqua"/>
          <w:b/>
          <w:bCs/>
          <w:i/>
          <w:iCs/>
          <w:color w:val="000000"/>
        </w:rPr>
        <w:t>Ethics statement</w:t>
      </w:r>
    </w:p>
    <w:p w14:paraId="733D4F23" w14:textId="77777777" w:rsidR="00A77B3E" w:rsidRDefault="0050373D">
      <w:pPr>
        <w:spacing w:line="360" w:lineRule="auto"/>
        <w:jc w:val="both"/>
      </w:pPr>
      <w:r>
        <w:rPr>
          <w:rFonts w:ascii="Book Antiqua" w:eastAsia="Book Antiqua" w:hAnsi="Book Antiqua" w:cs="Book Antiqua"/>
          <w:color w:val="000000"/>
        </w:rPr>
        <w:t>The study was approved by the local ethics committee and conducted in accordance with the Declaration of Helsinki (ref. No. 166/13). Because of its retrospective design and pseudonymised evaluation of imaging, no ethics approval was necessary. All data were analysed anonymously.</w:t>
      </w:r>
    </w:p>
    <w:p w14:paraId="1211EC60" w14:textId="77777777" w:rsidR="00A77B3E" w:rsidRDefault="00A77B3E">
      <w:pPr>
        <w:spacing w:line="360" w:lineRule="auto"/>
        <w:jc w:val="both"/>
      </w:pPr>
    </w:p>
    <w:p w14:paraId="54A5DFB0" w14:textId="77777777" w:rsidR="00A77B3E" w:rsidRDefault="0050373D">
      <w:pPr>
        <w:spacing w:line="360" w:lineRule="auto"/>
        <w:jc w:val="both"/>
      </w:pPr>
      <w:r>
        <w:rPr>
          <w:rFonts w:ascii="Book Antiqua" w:eastAsia="Book Antiqua" w:hAnsi="Book Antiqua" w:cs="Book Antiqua"/>
          <w:b/>
          <w:bCs/>
          <w:i/>
          <w:iCs/>
          <w:color w:val="000000"/>
        </w:rPr>
        <w:t>Study collective</w:t>
      </w:r>
    </w:p>
    <w:p w14:paraId="7A834158" w14:textId="70748E57" w:rsidR="00A77B3E" w:rsidRDefault="0050373D">
      <w:pPr>
        <w:spacing w:line="360" w:lineRule="auto"/>
        <w:jc w:val="both"/>
      </w:pPr>
      <w:r>
        <w:rPr>
          <w:rFonts w:ascii="Book Antiqua" w:eastAsia="Book Antiqua" w:hAnsi="Book Antiqua" w:cs="Book Antiqua"/>
          <w:color w:val="000000"/>
        </w:rPr>
        <w:t xml:space="preserve">For our preliminary retrospective evaluation, we used the clinical and imaging data of the national </w:t>
      </w:r>
      <w:r w:rsidR="00464C13">
        <w:rPr>
          <w:rFonts w:ascii="Book Antiqua" w:eastAsia="Book Antiqua" w:hAnsi="Book Antiqua" w:cs="Book Antiqua"/>
          <w:color w:val="000000"/>
        </w:rPr>
        <w:t>E</w:t>
      </w:r>
      <w:r>
        <w:rPr>
          <w:rFonts w:ascii="Book Antiqua" w:eastAsia="Book Antiqua" w:hAnsi="Book Antiqua" w:cs="Book Antiqua"/>
          <w:color w:val="000000"/>
        </w:rPr>
        <w:t xml:space="preserve">chinococcosis </w:t>
      </w:r>
      <w:r w:rsidR="00464C13">
        <w:rPr>
          <w:rFonts w:ascii="Book Antiqua" w:eastAsia="Book Antiqua" w:hAnsi="Book Antiqua" w:cs="Book Antiqua"/>
          <w:color w:val="000000"/>
        </w:rPr>
        <w:t>D</w:t>
      </w:r>
      <w:r>
        <w:rPr>
          <w:rFonts w:ascii="Book Antiqua" w:eastAsia="Book Antiqua" w:hAnsi="Book Antiqua" w:cs="Book Antiqua"/>
          <w:color w:val="000000"/>
        </w:rPr>
        <w:t>atabase in Germany. A main prerequisite for inclusion was confirmed or probable AE disease according to the AE case definition “confirmed” or “probable”</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Other inclusion criteria were at least two liver sonographies performed over a period of at least 6 mo, the presence of at least one hepatic AE lesion at the time of US 1, and complete documentation of the AE lesion defined as the reference lesion at all further observation time points. In total, 59 patients with data included in the Echinococcosis Database Germany were included (Figure 1</w:t>
      </w:r>
      <w:r w:rsidR="003D1530">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Table 1).</w:t>
      </w:r>
    </w:p>
    <w:p w14:paraId="186EC814" w14:textId="77777777" w:rsidR="00A77B3E" w:rsidRDefault="00A77B3E">
      <w:pPr>
        <w:spacing w:line="360" w:lineRule="auto"/>
        <w:jc w:val="both"/>
      </w:pPr>
    </w:p>
    <w:p w14:paraId="6CFE6B86" w14:textId="77777777" w:rsidR="00A77B3E" w:rsidRDefault="0050373D">
      <w:pPr>
        <w:spacing w:line="360" w:lineRule="auto"/>
        <w:jc w:val="both"/>
      </w:pPr>
      <w:r>
        <w:rPr>
          <w:rFonts w:ascii="Book Antiqua" w:eastAsia="Book Antiqua" w:hAnsi="Book Antiqua" w:cs="Book Antiqua"/>
          <w:b/>
          <w:bCs/>
          <w:i/>
          <w:iCs/>
          <w:color w:val="000000"/>
        </w:rPr>
        <w:t>Parameter</w:t>
      </w:r>
    </w:p>
    <w:p w14:paraId="776FDFB9" w14:textId="77777777" w:rsidR="00A77B3E" w:rsidRPr="003D1530" w:rsidRDefault="0050373D">
      <w:pPr>
        <w:spacing w:line="360" w:lineRule="auto"/>
        <w:jc w:val="both"/>
        <w:rPr>
          <w:lang w:eastAsia="zh-CN"/>
        </w:rPr>
      </w:pPr>
      <w:r>
        <w:rPr>
          <w:rFonts w:ascii="Book Antiqua" w:eastAsia="Book Antiqua" w:hAnsi="Book Antiqua" w:cs="Book Antiqua"/>
          <w:color w:val="000000"/>
        </w:rPr>
        <w:t xml:space="preserve">Initially, a hepatic AE reference lesion was defined per patient; this was measured by the largest diameter (in mm) at the time of the first US examination (US 1). At each time point, the number of all hepatic AE lesions in each patient was documented. The reference </w:t>
      </w:r>
      <w:r>
        <w:rPr>
          <w:rFonts w:ascii="Book Antiqua" w:eastAsia="Book Antiqua" w:hAnsi="Book Antiqua" w:cs="Book Antiqua"/>
          <w:color w:val="000000"/>
        </w:rPr>
        <w:lastRenderedPageBreak/>
        <w:t>lesion was evaluated according to its maximum diameter and its EMUC-US pattern classification</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In addition to the AE case definition (“confirmed”, “probable”, “possible”), the clinical data included the therapy (surgical, conservative). A surgical procedure resulted in study exclusion. All study patients received oral anthelmintic therapy, and the preparation, time of initiation of therapy, and daily medication dose were documented.</w:t>
      </w:r>
    </w:p>
    <w:p w14:paraId="19E6B9B7" w14:textId="77777777" w:rsidR="00A77B3E" w:rsidRDefault="00A77B3E">
      <w:pPr>
        <w:spacing w:line="360" w:lineRule="auto"/>
        <w:jc w:val="both"/>
      </w:pPr>
    </w:p>
    <w:p w14:paraId="436F5E8C" w14:textId="77777777" w:rsidR="00A77B3E" w:rsidRDefault="0050373D">
      <w:pPr>
        <w:spacing w:line="360" w:lineRule="auto"/>
        <w:jc w:val="both"/>
      </w:pPr>
      <w:r>
        <w:rPr>
          <w:rFonts w:ascii="Book Antiqua" w:eastAsia="Book Antiqua" w:hAnsi="Book Antiqua" w:cs="Book Antiqua"/>
          <w:b/>
          <w:bCs/>
          <w:i/>
          <w:iCs/>
          <w:color w:val="000000"/>
        </w:rPr>
        <w:t>US examinations and EMUC-US</w:t>
      </w:r>
    </w:p>
    <w:p w14:paraId="228AFC20" w14:textId="77777777" w:rsidR="00A77B3E" w:rsidRPr="003D1530" w:rsidRDefault="0050373D">
      <w:pPr>
        <w:spacing w:line="360" w:lineRule="auto"/>
        <w:jc w:val="both"/>
        <w:rPr>
          <w:lang w:eastAsia="zh-CN"/>
        </w:rPr>
      </w:pPr>
      <w:r>
        <w:rPr>
          <w:rFonts w:ascii="Book Antiqua" w:eastAsia="Book Antiqua" w:hAnsi="Book Antiqua" w:cs="Book Antiqua"/>
          <w:color w:val="000000"/>
        </w:rPr>
        <w:t>All US examinations were performed using convex probes (C5-1 MHz, C9-1 MHz) with state-of-the-art US equipment (Aplio 500 Toshiba, Siemens S3000, Philips Epiqu 7, Philips IU22). The sonomorphology of the hepatic AE reference lesion was assigned to a pattern according to EMUC-US in each examination</w:t>
      </w:r>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At each examination time point, three different examiners performed a pattern assignment of the reference lesion. The pattern assignment of examiner 1 was taken from the written documentation as the initial examiner. Investigators 2 and 3 performed follow-up of all US images relevant to the study in all included patients. The physicians who performed the follow-up were blinded to the initial examination and independently performed an EMUC-US assessment (Figure 2).</w:t>
      </w:r>
    </w:p>
    <w:p w14:paraId="48F7143E" w14:textId="77777777" w:rsidR="00A77B3E" w:rsidRDefault="00A77B3E">
      <w:pPr>
        <w:spacing w:line="360" w:lineRule="auto"/>
        <w:jc w:val="both"/>
      </w:pPr>
    </w:p>
    <w:p w14:paraId="49D06657" w14:textId="77777777" w:rsidR="00A77B3E" w:rsidRDefault="0050373D">
      <w:pPr>
        <w:spacing w:line="360" w:lineRule="auto"/>
        <w:jc w:val="both"/>
      </w:pPr>
      <w:r>
        <w:rPr>
          <w:rFonts w:ascii="Book Antiqua" w:eastAsia="Book Antiqua" w:hAnsi="Book Antiqua" w:cs="Book Antiqua"/>
          <w:b/>
          <w:bCs/>
          <w:i/>
          <w:iCs/>
          <w:color w:val="000000"/>
        </w:rPr>
        <w:t>Statistical analysis</w:t>
      </w:r>
    </w:p>
    <w:p w14:paraId="5AF2ECF3" w14:textId="6108EAE8" w:rsidR="00A77B3E" w:rsidRDefault="0050373D" w:rsidP="00D05280">
      <w:pPr>
        <w:spacing w:line="360" w:lineRule="auto"/>
        <w:jc w:val="both"/>
      </w:pPr>
      <w:r>
        <w:rPr>
          <w:rFonts w:ascii="Book Antiqua" w:eastAsia="Book Antiqua" w:hAnsi="Book Antiqua" w:cs="Book Antiqua"/>
          <w:color w:val="000000"/>
        </w:rPr>
        <w:t>We performed statistical analyses using SAS Version 9.4 (SAS Institute Inc., Cary, NC, U</w:t>
      </w:r>
      <w:r w:rsidR="003D1530">
        <w:rPr>
          <w:rFonts w:ascii="Book Antiqua" w:hAnsi="Book Antiqua" w:cs="Book Antiqua" w:hint="eastAsia"/>
          <w:color w:val="000000"/>
          <w:lang w:eastAsia="zh-CN"/>
        </w:rPr>
        <w:t>nited Stated</w:t>
      </w:r>
      <w:r>
        <w:rPr>
          <w:rFonts w:ascii="Book Antiqua" w:eastAsia="Book Antiqua" w:hAnsi="Book Antiqua" w:cs="Book Antiqua"/>
          <w:color w:val="000000"/>
        </w:rPr>
        <w:t xml:space="preserve">). Descriptive analysis of the data was performed to obtain absolute and relative frequencies, as well as measures of central tendency and dispersion. </w:t>
      </w:r>
      <w:r w:rsidR="00D05280" w:rsidRPr="00D05280">
        <w:rPr>
          <w:rFonts w:ascii="Book Antiqua" w:eastAsia="Book Antiqua" w:hAnsi="Book Antiqua" w:cs="Book Antiqua"/>
          <w:color w:val="000000"/>
        </w:rPr>
        <w:t>Pearson's</w:t>
      </w:r>
      <w:r w:rsidR="00D05280">
        <w:rPr>
          <w:rFonts w:ascii="Book Antiqua" w:eastAsia="Book Antiqua" w:hAnsi="Book Antiqua" w:cs="Book Antiqua"/>
          <w:color w:val="000000"/>
        </w:rPr>
        <w:t xml:space="preserve"> </w:t>
      </w:r>
      <w:r w:rsidR="00D05280" w:rsidRPr="00D05280">
        <w:rPr>
          <w:rFonts w:ascii="Book Antiqua" w:eastAsia="Book Antiqua" w:hAnsi="Book Antiqua" w:cs="Book Antiqua"/>
          <w:color w:val="000000"/>
        </w:rPr>
        <w:t>χ2 and exact fisher tests were used to determine possible relationships and differences</w:t>
      </w:r>
      <w:r w:rsidR="00D05280">
        <w:rPr>
          <w:rFonts w:ascii="Book Antiqua" w:eastAsia="Book Antiqua" w:hAnsi="Book Antiqua" w:cs="Book Antiqua"/>
          <w:color w:val="000000"/>
        </w:rPr>
        <w:t xml:space="preserve"> </w:t>
      </w:r>
      <w:r w:rsidR="00D05280" w:rsidRPr="00D05280">
        <w:rPr>
          <w:rFonts w:ascii="Book Antiqua" w:eastAsia="Book Antiqua" w:hAnsi="Book Antiqua" w:cs="Book Antiqua"/>
          <w:color w:val="000000"/>
        </w:rPr>
        <w:t>in the frequency distribution between dichotomous variables.</w:t>
      </w:r>
      <w:r>
        <w:rPr>
          <w:rFonts w:ascii="Book Antiqua" w:eastAsia="Book Antiqua" w:hAnsi="Book Antiqua" w:cs="Book Antiqua"/>
          <w:color w:val="000000"/>
        </w:rPr>
        <w:t xml:space="preserve"> Wilcoxon rank sum test was performed to determine differences between variables without a normal distribution. All tests were performed two-sided. The level of significance was set at α = 0.05, and a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was considered to be statistically significant with a 5% probability of error.</w:t>
      </w:r>
    </w:p>
    <w:p w14:paraId="3478FBD9" w14:textId="77777777" w:rsidR="00A77B3E" w:rsidRDefault="00A77B3E">
      <w:pPr>
        <w:spacing w:line="360" w:lineRule="auto"/>
        <w:jc w:val="both"/>
      </w:pPr>
    </w:p>
    <w:p w14:paraId="206277F2" w14:textId="77777777" w:rsidR="00A77B3E" w:rsidRDefault="0050373D">
      <w:pPr>
        <w:spacing w:line="360" w:lineRule="auto"/>
        <w:jc w:val="both"/>
      </w:pPr>
      <w:r>
        <w:rPr>
          <w:rFonts w:ascii="Book Antiqua" w:eastAsia="Book Antiqua" w:hAnsi="Book Antiqua" w:cs="Book Antiqua"/>
          <w:b/>
          <w:bCs/>
          <w:i/>
          <w:iCs/>
          <w:color w:val="000000"/>
        </w:rPr>
        <w:lastRenderedPageBreak/>
        <w:t>Biostatistics</w:t>
      </w:r>
    </w:p>
    <w:p w14:paraId="7CA036A8" w14:textId="77777777" w:rsidR="00A77B3E" w:rsidRDefault="0050373D">
      <w:pPr>
        <w:spacing w:line="360" w:lineRule="auto"/>
        <w:jc w:val="both"/>
      </w:pPr>
      <w:r>
        <w:rPr>
          <w:rFonts w:ascii="Book Antiqua" w:eastAsia="Book Antiqua" w:hAnsi="Book Antiqua" w:cs="Book Antiqua"/>
          <w:color w:val="000000"/>
        </w:rPr>
        <w:t>The statistical methods of this study were reviewed by Dr. Schmidberger</w:t>
      </w:r>
      <w:r w:rsidR="003D1530">
        <w:rPr>
          <w:rFonts w:ascii="Book Antiqua" w:hAnsi="Book Antiqua" w:cs="Book Antiqua" w:hint="eastAsia"/>
          <w:color w:val="000000"/>
          <w:lang w:eastAsia="zh-CN"/>
        </w:rPr>
        <w:t xml:space="preserve"> J</w:t>
      </w:r>
      <w:r>
        <w:rPr>
          <w:rFonts w:ascii="Book Antiqua" w:eastAsia="Book Antiqua" w:hAnsi="Book Antiqua" w:cs="Book Antiqua"/>
          <w:color w:val="000000"/>
        </w:rPr>
        <w:t>, MPH, Ph.D., from the Department of Internal Medicine I, University Hospital Ulm, Albert-Einstein-Allee 23, 89081 Ulm, Germany.</w:t>
      </w:r>
    </w:p>
    <w:p w14:paraId="295DD0A1" w14:textId="77777777" w:rsidR="00A77B3E" w:rsidRDefault="00A77B3E">
      <w:pPr>
        <w:spacing w:line="360" w:lineRule="auto"/>
        <w:jc w:val="both"/>
      </w:pPr>
    </w:p>
    <w:p w14:paraId="0F19853C" w14:textId="77777777" w:rsidR="00A77B3E" w:rsidRDefault="0050373D">
      <w:pPr>
        <w:spacing w:line="360" w:lineRule="auto"/>
        <w:jc w:val="both"/>
      </w:pPr>
      <w:r>
        <w:rPr>
          <w:rFonts w:ascii="Book Antiqua" w:eastAsia="Book Antiqua" w:hAnsi="Book Antiqua" w:cs="Book Antiqua"/>
          <w:b/>
          <w:caps/>
          <w:color w:val="000000"/>
          <w:u w:val="single"/>
        </w:rPr>
        <w:t>RESULTS</w:t>
      </w:r>
    </w:p>
    <w:p w14:paraId="611912FB" w14:textId="77777777" w:rsidR="00A77B3E" w:rsidRDefault="0050373D">
      <w:pPr>
        <w:spacing w:line="360" w:lineRule="auto"/>
        <w:jc w:val="both"/>
      </w:pPr>
      <w:r>
        <w:rPr>
          <w:rFonts w:ascii="Book Antiqua" w:eastAsia="Book Antiqua" w:hAnsi="Book Antiqua" w:cs="Book Antiqua"/>
          <w:b/>
          <w:bCs/>
          <w:i/>
          <w:iCs/>
          <w:color w:val="000000"/>
        </w:rPr>
        <w:t>Patient collective</w:t>
      </w:r>
    </w:p>
    <w:p w14:paraId="19FA0C44" w14:textId="6B032F5C" w:rsidR="00A77B3E" w:rsidRPr="003D1530" w:rsidRDefault="0050373D">
      <w:pPr>
        <w:spacing w:line="360" w:lineRule="auto"/>
        <w:jc w:val="both"/>
        <w:rPr>
          <w:lang w:eastAsia="zh-CN"/>
        </w:rPr>
      </w:pPr>
      <w:r>
        <w:rPr>
          <w:rFonts w:ascii="Book Antiqua" w:eastAsia="Book Antiqua" w:hAnsi="Book Antiqua" w:cs="Book Antiqua"/>
          <w:color w:val="000000"/>
        </w:rPr>
        <w:t xml:space="preserve">The study included 59 patients, including 38 (64.5%) women and 21 (35.6%) men. The mean age at initial diagnosis was 59.9 ± 16.9 years, with a </w:t>
      </w:r>
      <w:r w:rsidR="00464C13">
        <w:rPr>
          <w:rFonts w:ascii="Book Antiqua" w:eastAsia="Book Antiqua" w:hAnsi="Book Antiqua" w:cs="Book Antiqua"/>
          <w:color w:val="000000"/>
        </w:rPr>
        <w:t xml:space="preserve">mean </w:t>
      </w:r>
      <w:r>
        <w:rPr>
          <w:rFonts w:ascii="Book Antiqua" w:eastAsia="Book Antiqua" w:hAnsi="Book Antiqua" w:cs="Book Antiqua"/>
          <w:color w:val="000000"/>
        </w:rPr>
        <w:t>age at first sonographic examination of 60.4 ± 16.8 years. A World Health Organization case definition of “confirmed” was present in 26 (44.1%) patients, and a case definition of “probable” was present in 33 (55.9%). The 59 included patients underwent a total of 244 US examinations for a mean of 4.1 sonographic examinations per patient (2</w:t>
      </w:r>
      <w:r w:rsidR="003D1530">
        <w:rPr>
          <w:rFonts w:ascii="Book Antiqua" w:hAnsi="Book Antiqua" w:cs="Book Antiqua" w:hint="eastAsia"/>
          <w:color w:val="000000"/>
          <w:lang w:eastAsia="zh-CN"/>
        </w:rPr>
        <w:t>-</w:t>
      </w:r>
      <w:r>
        <w:rPr>
          <w:rFonts w:ascii="Book Antiqua" w:eastAsia="Book Antiqua" w:hAnsi="Book Antiqua" w:cs="Book Antiqua"/>
          <w:color w:val="000000"/>
        </w:rPr>
        <w:t>15 ± 2.1 US examinations). A total of 58/59 (98.3%) received initial benzimidazole therapy using albendazole (Tables 1 and 2).</w:t>
      </w:r>
    </w:p>
    <w:p w14:paraId="28B54174" w14:textId="77777777" w:rsidR="00A77B3E" w:rsidRDefault="00A77B3E">
      <w:pPr>
        <w:spacing w:line="360" w:lineRule="auto"/>
        <w:jc w:val="both"/>
      </w:pPr>
    </w:p>
    <w:p w14:paraId="4C9CD42F" w14:textId="77777777" w:rsidR="00A77B3E" w:rsidRDefault="0050373D">
      <w:pPr>
        <w:spacing w:line="360" w:lineRule="auto"/>
        <w:jc w:val="both"/>
      </w:pPr>
      <w:r>
        <w:rPr>
          <w:rFonts w:ascii="Book Antiqua" w:eastAsia="Book Antiqua" w:hAnsi="Book Antiqua" w:cs="Book Antiqua"/>
          <w:b/>
          <w:bCs/>
          <w:i/>
          <w:iCs/>
          <w:color w:val="000000"/>
        </w:rPr>
        <w:t>Lesion sizes, localisation, and distribution of EMUC-US patterns</w:t>
      </w:r>
    </w:p>
    <w:p w14:paraId="3784EF22" w14:textId="77777777" w:rsidR="00A77B3E" w:rsidRDefault="0050373D">
      <w:pPr>
        <w:spacing w:line="360" w:lineRule="auto"/>
        <w:jc w:val="both"/>
      </w:pPr>
      <w:r>
        <w:rPr>
          <w:rFonts w:ascii="Book Antiqua" w:eastAsia="Book Antiqua" w:hAnsi="Book Antiqua" w:cs="Book Antiqua"/>
          <w:color w:val="000000"/>
        </w:rPr>
        <w:t>At the time of initial US, 42.4% (25/59) corresponded to the hailstorm pattern, 16.9% (10/59) to the hemangioma-like pattern, 15.3% (9/59) to the pseudocystic pattern, and 25.4% (15/59) to the metastasis-like pattern. None of the reference lesions were initially assigned to the ossification pattern. For those with the hailstorm pattern, the mean lesion size was 67.4 ± 26.3 mm. The average lesion size with the pseudocystic pattern was 113.7 ± 40.8 mm, and that of the hemangioma-like pattern was 83.5 ± 27.3 mm. An average lesion size of 21.7 ± 11.0 mm was determined for the metastasis-like pattern (Figure 3).</w:t>
      </w:r>
    </w:p>
    <w:p w14:paraId="01D6BFF3" w14:textId="77777777" w:rsidR="00A77B3E" w:rsidRDefault="0050373D" w:rsidP="003D1530">
      <w:pPr>
        <w:spacing w:line="360" w:lineRule="auto"/>
        <w:ind w:firstLineChars="100" w:firstLine="240"/>
        <w:jc w:val="both"/>
      </w:pPr>
      <w:r>
        <w:rPr>
          <w:rFonts w:ascii="Book Antiqua" w:eastAsia="Book Antiqua" w:hAnsi="Book Antiqua" w:cs="Book Antiqua"/>
          <w:color w:val="000000"/>
        </w:rPr>
        <w:t>In 34/59 (57.6%) of patients, the reference echinococcosis-associated lesion was right hepatic, and in 19/59 (32.3%), it was left hepatic. Bihepatic involvement was identified in 6/59 (10.2%).</w:t>
      </w:r>
    </w:p>
    <w:p w14:paraId="268E8387" w14:textId="77777777" w:rsidR="00A77B3E" w:rsidRDefault="00A77B3E" w:rsidP="003D1530">
      <w:pPr>
        <w:spacing w:line="360" w:lineRule="auto"/>
        <w:jc w:val="both"/>
        <w:rPr>
          <w:lang w:eastAsia="zh-CN"/>
        </w:rPr>
      </w:pPr>
    </w:p>
    <w:p w14:paraId="44589901" w14:textId="77777777" w:rsidR="00A77B3E" w:rsidRDefault="0050373D">
      <w:pPr>
        <w:spacing w:line="360" w:lineRule="auto"/>
        <w:jc w:val="both"/>
      </w:pPr>
      <w:r>
        <w:rPr>
          <w:rFonts w:ascii="Book Antiqua" w:eastAsia="Book Antiqua" w:hAnsi="Book Antiqua" w:cs="Book Antiqua"/>
          <w:b/>
          <w:bCs/>
          <w:i/>
          <w:iCs/>
          <w:color w:val="000000"/>
        </w:rPr>
        <w:t>Change in EMUC-US patterns</w:t>
      </w:r>
    </w:p>
    <w:p w14:paraId="15F2865F" w14:textId="77777777" w:rsidR="00A77B3E" w:rsidRDefault="0050373D">
      <w:pPr>
        <w:spacing w:line="360" w:lineRule="auto"/>
        <w:jc w:val="both"/>
      </w:pPr>
      <w:r>
        <w:rPr>
          <w:rFonts w:ascii="Book Antiqua" w:eastAsia="Book Antiqua" w:hAnsi="Book Antiqua" w:cs="Book Antiqua"/>
          <w:color w:val="000000"/>
        </w:rPr>
        <w:lastRenderedPageBreak/>
        <w:t>Over the whole observation period, the predominant pattern of hepatic AE reference lesions according to EMUC-US remained unchanged in 50/59 (84.7%).</w:t>
      </w:r>
      <w:r>
        <w:rPr>
          <w:rFonts w:ascii="Book Antiqua" w:eastAsia="Book Antiqua" w:hAnsi="Book Antiqua" w:cs="Book Antiqua"/>
          <w:b/>
          <w:bCs/>
          <w:i/>
          <w:iCs/>
          <w:color w:val="000000"/>
        </w:rPr>
        <w:t xml:space="preserve"> </w:t>
      </w:r>
      <w:r>
        <w:rPr>
          <w:rFonts w:ascii="Book Antiqua" w:eastAsia="Book Antiqua" w:hAnsi="Book Antiqua" w:cs="Book Antiqua"/>
          <w:color w:val="000000"/>
        </w:rPr>
        <w:t>In 9/59 (15.3%) of the findings, however, a change in sonomorphology was observed. Of the 10 reference lesions initially classified as hemangioma-like, 7/10 (70.0%) showed a relevant change in sonomorphologic criteria. Of these, 6/7 (85.7%) were assigned to the hailstorm pattern in subsequent US examinations, and 1/7 (14.3%) showed a change toward the pseudocystic pattern. Lesions initially classified as having a pseudocystic pattern showed a change to a hailstorm pattern over time in 2/9 (22.2%) of cases. In all cases of a change in the pattern of AE reference lesions over time, the patients had taken albendazole continuously through the observation period (Figures 4 and 5). For the metastatic pattern, there were no pattern changes over time, but an increase in the size of the central echo-rich laminar body was observed (Figure 6). The mean time from initial diagnosis of AE to a pattern change was 24.2</w:t>
      </w:r>
      <w:r w:rsidR="003D1530">
        <w:rPr>
          <w:rFonts w:ascii="Book Antiqua" w:hAnsi="Book Antiqua" w:cs="Book Antiqua" w:hint="eastAsia"/>
          <w:color w:val="000000"/>
          <w:lang w:eastAsia="zh-CN"/>
        </w:rPr>
        <w:t xml:space="preserve"> </w:t>
      </w:r>
      <w:r>
        <w:rPr>
          <w:rFonts w:ascii="Book Antiqua" w:eastAsia="Book Antiqua" w:hAnsi="Book Antiqua" w:cs="Book Antiqua"/>
          <w:color w:val="000000"/>
        </w:rPr>
        <w:t>± 35.6 mo.</w:t>
      </w:r>
    </w:p>
    <w:p w14:paraId="1419972C" w14:textId="77777777" w:rsidR="00A77B3E" w:rsidRDefault="00A77B3E">
      <w:pPr>
        <w:spacing w:line="360" w:lineRule="auto"/>
        <w:jc w:val="both"/>
      </w:pPr>
    </w:p>
    <w:p w14:paraId="34C9305A" w14:textId="77777777" w:rsidR="00A77B3E" w:rsidRDefault="0050373D">
      <w:pPr>
        <w:spacing w:line="360" w:lineRule="auto"/>
        <w:jc w:val="both"/>
      </w:pPr>
      <w:r>
        <w:rPr>
          <w:rFonts w:ascii="Book Antiqua" w:eastAsia="Book Antiqua" w:hAnsi="Book Antiqua" w:cs="Book Antiqua"/>
          <w:b/>
          <w:bCs/>
          <w:i/>
          <w:iCs/>
          <w:color w:val="000000"/>
        </w:rPr>
        <w:t>Number of lesions and lesion size according to EMUC-US</w:t>
      </w:r>
    </w:p>
    <w:p w14:paraId="2550BD78" w14:textId="743CBAC1" w:rsidR="00A77B3E" w:rsidRDefault="0050373D">
      <w:pPr>
        <w:spacing w:line="360" w:lineRule="auto"/>
        <w:jc w:val="both"/>
      </w:pPr>
      <w:r>
        <w:rPr>
          <w:rFonts w:ascii="Book Antiqua" w:eastAsia="Book Antiqua" w:hAnsi="Book Antiqua" w:cs="Book Antiqua"/>
          <w:color w:val="000000"/>
        </w:rPr>
        <w:t>The study further revealed statistically significant differences in the number of hepatic AE lesions among EMUC-</w:t>
      </w:r>
      <w:r w:rsidR="000A2355">
        <w:rPr>
          <w:rFonts w:ascii="Book Antiqua" w:eastAsia="Book Antiqua" w:hAnsi="Book Antiqua" w:cs="Book Antiqua"/>
          <w:color w:val="000000"/>
        </w:rPr>
        <w:t xml:space="preserve">US </w:t>
      </w:r>
      <w:r>
        <w:rPr>
          <w:rFonts w:ascii="Book Antiqua" w:eastAsia="Book Antiqua" w:hAnsi="Book Antiqua" w:cs="Book Antiqua"/>
          <w:color w:val="000000"/>
        </w:rPr>
        <w:t>types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(Table 2). There were further statistically significant differences in lesion size between the metastatic pattern compared to the hailstorm pattern (21.7 ± 11.0 </w:t>
      </w:r>
      <w:r>
        <w:rPr>
          <w:rFonts w:ascii="Book Antiqua" w:eastAsia="Book Antiqua" w:hAnsi="Book Antiqua" w:cs="Book Antiqua"/>
          <w:i/>
          <w:iCs/>
          <w:color w:val="000000"/>
        </w:rPr>
        <w:t>vs</w:t>
      </w:r>
      <w:r>
        <w:rPr>
          <w:rFonts w:ascii="Book Antiqua" w:eastAsia="Book Antiqua" w:hAnsi="Book Antiqua" w:cs="Book Antiqua"/>
          <w:color w:val="000000"/>
        </w:rPr>
        <w:t xml:space="preserve"> 67.4 ± 26.3;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0.0001), the pseudocystic pattern (21.7 ± 11.0 </w:t>
      </w:r>
      <w:r>
        <w:rPr>
          <w:rFonts w:ascii="Book Antiqua" w:eastAsia="Book Antiqua" w:hAnsi="Book Antiqua" w:cs="Book Antiqua"/>
          <w:i/>
          <w:iCs/>
          <w:color w:val="000000"/>
        </w:rPr>
        <w:t>vs</w:t>
      </w:r>
      <w:r>
        <w:rPr>
          <w:rFonts w:ascii="Book Antiqua" w:eastAsia="Book Antiqua" w:hAnsi="Book Antiqua" w:cs="Book Antiqua"/>
          <w:color w:val="000000"/>
        </w:rPr>
        <w:t xml:space="preserve"> 113.7 ± 40.8;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0.0001), and the hemangioma-like pattern (21.7 ± 11.0 </w:t>
      </w:r>
      <w:r>
        <w:rPr>
          <w:rFonts w:ascii="Book Antiqua" w:eastAsia="Book Antiqua" w:hAnsi="Book Antiqua" w:cs="Book Antiqua"/>
          <w:i/>
          <w:iCs/>
          <w:color w:val="000000"/>
        </w:rPr>
        <w:t>vs</w:t>
      </w:r>
      <w:r>
        <w:rPr>
          <w:rFonts w:ascii="Book Antiqua" w:eastAsia="Book Antiqua" w:hAnsi="Book Antiqua" w:cs="Book Antiqua"/>
          <w:color w:val="000000"/>
        </w:rPr>
        <w:t xml:space="preserve"> 83.5 ± 27.3;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0.0001) (Table 3). In the 9/59 (15.3%) cases with morphologic change in the EMUC-US pattern, there was a nonsignificant size regrowth from the initial examination (88.8 ± 30.6 </w:t>
      </w:r>
      <w:r>
        <w:rPr>
          <w:rFonts w:ascii="Book Antiqua" w:eastAsia="Book Antiqua" w:hAnsi="Book Antiqua" w:cs="Book Antiqua"/>
          <w:i/>
          <w:iCs/>
          <w:color w:val="000000"/>
        </w:rPr>
        <w:t>vs</w:t>
      </w:r>
      <w:r>
        <w:rPr>
          <w:rFonts w:ascii="Book Antiqua" w:eastAsia="Book Antiqua" w:hAnsi="Book Antiqua" w:cs="Book Antiqua"/>
          <w:color w:val="000000"/>
        </w:rPr>
        <w:t xml:space="preserve"> 71.9 ± 29.6; </w:t>
      </w:r>
      <w:r>
        <w:rPr>
          <w:rFonts w:ascii="Book Antiqua" w:eastAsia="Book Antiqua" w:hAnsi="Book Antiqua" w:cs="Book Antiqua"/>
          <w:i/>
          <w:iCs/>
          <w:color w:val="000000"/>
        </w:rPr>
        <w:t>P</w:t>
      </w:r>
      <w:r>
        <w:rPr>
          <w:rFonts w:ascii="Book Antiqua" w:eastAsia="Book Antiqua" w:hAnsi="Book Antiqua" w:cs="Book Antiqua"/>
          <w:color w:val="000000"/>
        </w:rPr>
        <w:t xml:space="preserve"> = 0.1641). For the 7/9 (77.8%) cases initially classified as having a hemangioma-like pattern, the mean average lesion size was 81.4</w:t>
      </w:r>
      <w:r w:rsidR="00AF2B8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29.4 mm initially </w:t>
      </w:r>
      <w:r>
        <w:rPr>
          <w:rFonts w:ascii="Book Antiqua" w:eastAsia="Book Antiqua" w:hAnsi="Book Antiqua" w:cs="Book Antiqua"/>
          <w:i/>
          <w:iCs/>
          <w:color w:val="000000"/>
        </w:rPr>
        <w:t>vs</w:t>
      </w:r>
      <w:r>
        <w:rPr>
          <w:rFonts w:ascii="Book Antiqua" w:eastAsia="Book Antiqua" w:hAnsi="Book Antiqua" w:cs="Book Antiqua"/>
          <w:color w:val="000000"/>
        </w:rPr>
        <w:t xml:space="preserve"> 72.4 ± 21.4 mm after the pattern change. For the 2/9 (22.2%) cases initially classified as having a pseudocystic pattern, the mean lesion size at initial examination was 114.5</w:t>
      </w:r>
      <w:r w:rsidR="00AF2B8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24.8 mm </w:t>
      </w:r>
      <w:r>
        <w:rPr>
          <w:rFonts w:ascii="Book Antiqua" w:eastAsia="Book Antiqua" w:hAnsi="Book Antiqua" w:cs="Book Antiqua"/>
          <w:i/>
          <w:iCs/>
          <w:color w:val="000000"/>
        </w:rPr>
        <w:t>vs</w:t>
      </w:r>
      <w:r>
        <w:rPr>
          <w:rFonts w:ascii="Book Antiqua" w:eastAsia="Book Antiqua" w:hAnsi="Book Antiqua" w:cs="Book Antiqua"/>
          <w:color w:val="000000"/>
        </w:rPr>
        <w:t xml:space="preserve"> 70.0</w:t>
      </w:r>
      <w:r w:rsidR="00AF2B81">
        <w:rPr>
          <w:rFonts w:ascii="Book Antiqua" w:hAnsi="Book Antiqua" w:cs="Book Antiqua" w:hint="eastAsia"/>
          <w:color w:val="000000"/>
          <w:lang w:eastAsia="zh-CN"/>
        </w:rPr>
        <w:t xml:space="preserve"> </w:t>
      </w:r>
      <w:r>
        <w:rPr>
          <w:rFonts w:ascii="Book Antiqua" w:eastAsia="Book Antiqua" w:hAnsi="Book Antiqua" w:cs="Book Antiqua"/>
          <w:color w:val="000000"/>
        </w:rPr>
        <w:t>± 65.1 mm after the pattern change.</w:t>
      </w:r>
    </w:p>
    <w:p w14:paraId="25817717" w14:textId="77777777" w:rsidR="00A77B3E" w:rsidRDefault="00A77B3E">
      <w:pPr>
        <w:spacing w:line="360" w:lineRule="auto"/>
        <w:jc w:val="both"/>
      </w:pPr>
    </w:p>
    <w:p w14:paraId="72C286AB" w14:textId="77777777" w:rsidR="00A77B3E" w:rsidRDefault="0050373D">
      <w:pPr>
        <w:spacing w:line="360" w:lineRule="auto"/>
        <w:jc w:val="both"/>
      </w:pPr>
      <w:r>
        <w:rPr>
          <w:rFonts w:ascii="Book Antiqua" w:eastAsia="Book Antiqua" w:hAnsi="Book Antiqua" w:cs="Book Antiqua"/>
          <w:b/>
          <w:caps/>
          <w:color w:val="000000"/>
          <w:u w:val="single"/>
        </w:rPr>
        <w:t>DISCUSSION</w:t>
      </w:r>
    </w:p>
    <w:p w14:paraId="2BB53BBE" w14:textId="77777777" w:rsidR="00A77B3E" w:rsidRPr="00AF2B81" w:rsidRDefault="0050373D">
      <w:pPr>
        <w:spacing w:line="360" w:lineRule="auto"/>
        <w:jc w:val="both"/>
        <w:rPr>
          <w:lang w:eastAsia="zh-CN"/>
        </w:rPr>
      </w:pPr>
      <w:r>
        <w:rPr>
          <w:rFonts w:ascii="Book Antiqua" w:eastAsia="Book Antiqua" w:hAnsi="Book Antiqua" w:cs="Book Antiqua"/>
          <w:color w:val="000000"/>
        </w:rPr>
        <w:lastRenderedPageBreak/>
        <w:t>Our work is the first preliminary longitudinal study tracking changes in sonomorphology during the follow-up of hepatic AE lesions using a sonomorphologic classification scheme. We found that the sonographic characteristics of individual subtypes of hepatic AE lesions change over time under anthelmintic therapy and exhibit size regrowth, resulting in a pattern classification that diverges from that assigned at the initial examination. A change in sonomorphology leading to pattern reclassification was seen for the hemangioma-like and pseudocystic patterns. A total of 70% of the reference lesions initially classified as hemangioma-like shifted to a different pattern classification. Of these, 85% were assigned to the hailstorm pattern and 15% to the pseudocystic pattern. A total of 22.2% (2/9) of the hepatic AE lesions initially described as pseudocystic were assigned to the hailstorm pattern during follow-up (Figures 5 and 7).</w:t>
      </w:r>
    </w:p>
    <w:p w14:paraId="62C1B7F8" w14:textId="77777777" w:rsidR="00A77B3E" w:rsidRDefault="0050373D" w:rsidP="00AF2B81">
      <w:pPr>
        <w:spacing w:line="360" w:lineRule="auto"/>
        <w:ind w:firstLineChars="100" w:firstLine="240"/>
        <w:jc w:val="both"/>
      </w:pPr>
      <w:r>
        <w:rPr>
          <w:rFonts w:ascii="Book Antiqua" w:eastAsia="Book Antiqua" w:hAnsi="Book Antiqua" w:cs="Book Antiqua"/>
          <w:color w:val="000000"/>
        </w:rPr>
        <w:t>In agreement with our results, a Polish working group using the EMUC-US classification confirmed the hailstorm pattern as the most frequent</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However, a correlation between the sonographic EMUC-US patterns and the PNM (P = parasitic mass in the liver, N = involvement of neighbouring organs, and M = metastasis) scheme could not be demonstrated in this retrospective work</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In addition to the EMUC-US scheme, classification schemes are currently available for CT and MRI</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In a recent 39.8-mo</w:t>
      </w:r>
      <w:r w:rsidR="00AF2B81">
        <w:rPr>
          <w:rFonts w:ascii="Book Antiqua" w:hAnsi="Book Antiqua" w:cs="Book Antiqua" w:hint="eastAsia"/>
          <w:color w:val="000000"/>
          <w:lang w:eastAsia="zh-CN"/>
        </w:rPr>
        <w:t xml:space="preserve"> </w:t>
      </w:r>
      <w:r>
        <w:rPr>
          <w:rFonts w:ascii="Book Antiqua" w:eastAsia="Book Antiqua" w:hAnsi="Book Antiqua" w:cs="Book Antiqua"/>
          <w:color w:val="000000"/>
        </w:rPr>
        <w:t>follow-up study of our working group 72 patients on albendazole therapy with hepatic AE using the EMUC-CT classification, only one case had a pattern change reassignment from type IIIa (primarily cystoid) to type V (calcified). This result clearly contrasts with our current findings. To compare the different patterns of hepatic AE between the different imaging modalities, appropriate prospective comparative studies are necessary and as yet are unavailable. However, in a further retrospective study we compared EMUC-US and EMUC-CT, no clear assignment could be found for the sonographic hemangioma-like pattern in the EMUC-CT classification. In that study, the sonographic pseudocystic pattern could be predominantly classified as type I (diffuse-infiltrating) of the EMUC-CT classification. A study comparing MRI and PET-CT demonstrated an association between positron emission activity of hepatic AE lesions and microcysts</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A correlation between increased PET activity and calcifications could not be shown in </w:t>
      </w:r>
      <w:r>
        <w:rPr>
          <w:rFonts w:ascii="Book Antiqua" w:eastAsia="Book Antiqua" w:hAnsi="Book Antiqua" w:cs="Book Antiqua"/>
          <w:color w:val="000000"/>
        </w:rPr>
        <w:lastRenderedPageBreak/>
        <w:t>this work</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This result contrasts with those of others results of our group who reported increased PET activity depending in particular on microcalcifications. The hailstorm pattern has significantly more calcifications than the hemangioma-like pattern, so these findings offer support for our hypothesis that a shift from hemangioma-like to hailstorm may indicate disease progression. In a recent retrospective study using the EMUC-CT classification in comparison to histology, a possible disease progression could be postulated for EMUC-CT patterns I</w:t>
      </w:r>
      <w:r w:rsidR="00AF2B81">
        <w:rPr>
          <w:rFonts w:ascii="Book Antiqua" w:hAnsi="Book Antiqua" w:cs="Book Antiqua" w:hint="eastAsia"/>
          <w:color w:val="000000"/>
          <w:lang w:eastAsia="zh-CN"/>
        </w:rPr>
        <w:t>-</w:t>
      </w:r>
      <w:r>
        <w:rPr>
          <w:rFonts w:ascii="Book Antiqua" w:eastAsia="Book Antiqua" w:hAnsi="Book Antiqua" w:cs="Book Antiqua"/>
          <w:color w:val="000000"/>
        </w:rPr>
        <w:t>III</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In further confirmation of our hypothesis that the hemangioma-like pattern may represent an earlier disease stage, Zeng </w:t>
      </w:r>
      <w:r>
        <w:rPr>
          <w:rFonts w:ascii="Book Antiqua" w:eastAsia="Book Antiqua" w:hAnsi="Book Antiqua" w:cs="Book Antiqua"/>
          <w:i/>
          <w:iCs/>
          <w:color w:val="000000"/>
        </w:rPr>
        <w:t>et al</w:t>
      </w:r>
      <w:r w:rsidR="00AF2B81">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using contrast-enhanced sonography with a four-type classification, visualised echo-rich masses corresponding to the EMUC-US hemangioma-like pattern.</w:t>
      </w:r>
    </w:p>
    <w:p w14:paraId="3CBB9E07" w14:textId="77777777" w:rsidR="00A77B3E" w:rsidRPr="00AF2B81" w:rsidRDefault="0050373D" w:rsidP="00AF2B81">
      <w:pPr>
        <w:spacing w:line="360" w:lineRule="auto"/>
        <w:ind w:firstLineChars="100" w:firstLine="240"/>
        <w:jc w:val="both"/>
        <w:rPr>
          <w:lang w:eastAsia="zh-CN"/>
        </w:rPr>
      </w:pPr>
      <w:r>
        <w:rPr>
          <w:rFonts w:ascii="Book Antiqua" w:eastAsia="Book Antiqua" w:hAnsi="Book Antiqua" w:cs="Book Antiqua"/>
          <w:color w:val="000000"/>
        </w:rPr>
        <w:t>The development of different manifestation patterns does not seem to be exclusively an expression of the temporal course of the disease, however, and appears to be significantly related to the immunological and constitutional state of the host/misintermediate host (patient)</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In addition to the intraindividual immune response of the patient, one of the major difficulties in performing longitudinal imaging morphological studies is the apparent slow growth of the parasite with corresponding morphological changes in the liver. The use of international prospective database analysis studies could address this problem in the long term.</w:t>
      </w:r>
    </w:p>
    <w:p w14:paraId="04AA52D4" w14:textId="77777777" w:rsidR="00A77B3E" w:rsidRDefault="00A77B3E" w:rsidP="00AF2B81">
      <w:pPr>
        <w:spacing w:line="360" w:lineRule="auto"/>
        <w:jc w:val="both"/>
        <w:rPr>
          <w:lang w:eastAsia="zh-CN"/>
        </w:rPr>
      </w:pPr>
    </w:p>
    <w:p w14:paraId="15385228" w14:textId="77777777" w:rsidR="00A77B3E" w:rsidRDefault="0050373D">
      <w:pPr>
        <w:spacing w:line="360" w:lineRule="auto"/>
        <w:jc w:val="both"/>
      </w:pPr>
      <w:r>
        <w:rPr>
          <w:rFonts w:ascii="Book Antiqua" w:eastAsia="Book Antiqua" w:hAnsi="Book Antiqua" w:cs="Book Antiqua"/>
          <w:b/>
          <w:bCs/>
          <w:i/>
          <w:iCs/>
          <w:color w:val="000000"/>
        </w:rPr>
        <w:t>Limits of the study</w:t>
      </w:r>
    </w:p>
    <w:p w14:paraId="2CB4726B" w14:textId="77777777" w:rsidR="00A77B3E" w:rsidRDefault="0050373D">
      <w:pPr>
        <w:spacing w:line="360" w:lineRule="auto"/>
        <w:jc w:val="both"/>
      </w:pPr>
      <w:r>
        <w:rPr>
          <w:rFonts w:ascii="Book Antiqua" w:eastAsia="Book Antiqua" w:hAnsi="Book Antiqua" w:cs="Book Antiqua"/>
          <w:color w:val="000000"/>
        </w:rPr>
        <w:t>The retrospective design of the preliminary cohort study must be seen as a limitation. It must also be taken into account that the number of cases in the individual EMUC-US patterns is very small, so that small effects may not be validly detected. Due to the sample size and study design, no calculation of interobserver variability between examiner 1 and examiner 2 and 3 was performed. Further prospective studies with larger numbers of cases, especially multicentre and international studies, are necessary to confirm the preliminary study results.</w:t>
      </w:r>
    </w:p>
    <w:p w14:paraId="21963AF4" w14:textId="77777777" w:rsidR="00A77B3E" w:rsidRDefault="00A77B3E">
      <w:pPr>
        <w:spacing w:line="360" w:lineRule="auto"/>
        <w:jc w:val="both"/>
      </w:pPr>
    </w:p>
    <w:p w14:paraId="1B607271" w14:textId="77777777" w:rsidR="00A77B3E" w:rsidRDefault="0050373D">
      <w:pPr>
        <w:spacing w:line="360" w:lineRule="auto"/>
        <w:jc w:val="both"/>
      </w:pPr>
      <w:r>
        <w:rPr>
          <w:rFonts w:ascii="Book Antiqua" w:eastAsia="Book Antiqua" w:hAnsi="Book Antiqua" w:cs="Book Antiqua"/>
          <w:b/>
          <w:caps/>
          <w:color w:val="000000"/>
          <w:u w:val="single"/>
        </w:rPr>
        <w:t>CONCLUSION</w:t>
      </w:r>
    </w:p>
    <w:p w14:paraId="5E131DAF" w14:textId="77777777" w:rsidR="00A77B3E" w:rsidRDefault="0050373D">
      <w:pPr>
        <w:spacing w:line="360" w:lineRule="auto"/>
        <w:jc w:val="both"/>
      </w:pPr>
      <w:r>
        <w:rPr>
          <w:rFonts w:ascii="Book Antiqua" w:eastAsia="Book Antiqua" w:hAnsi="Book Antiqua" w:cs="Book Antiqua"/>
          <w:color w:val="000000"/>
        </w:rPr>
        <w:lastRenderedPageBreak/>
        <w:t>Our preliminary study demonstrates not only great heterogeneity in the sonomorphology of hepatic AE lesions at the initial diagnosis but also that sonomorphologic classification can change during disease progression.</w:t>
      </w:r>
    </w:p>
    <w:p w14:paraId="1E66AB1A" w14:textId="77777777" w:rsidR="00A77B3E" w:rsidRDefault="00A77B3E">
      <w:pPr>
        <w:spacing w:line="360" w:lineRule="auto"/>
        <w:jc w:val="both"/>
      </w:pPr>
    </w:p>
    <w:p w14:paraId="63BEC6D4" w14:textId="77777777" w:rsidR="00A77B3E" w:rsidRDefault="0050373D">
      <w:pPr>
        <w:spacing w:line="360" w:lineRule="auto"/>
        <w:jc w:val="both"/>
      </w:pPr>
      <w:r>
        <w:rPr>
          <w:rFonts w:ascii="Book Antiqua" w:eastAsia="Book Antiqua" w:hAnsi="Book Antiqua" w:cs="Book Antiqua"/>
          <w:b/>
          <w:caps/>
          <w:color w:val="000000"/>
          <w:u w:val="single"/>
        </w:rPr>
        <w:t>ARTICLE HIGHLIGHTS</w:t>
      </w:r>
    </w:p>
    <w:p w14:paraId="28DEB0AC" w14:textId="77777777" w:rsidR="00A77B3E" w:rsidRDefault="0050373D">
      <w:pPr>
        <w:spacing w:line="360" w:lineRule="auto"/>
        <w:jc w:val="both"/>
      </w:pPr>
      <w:r>
        <w:rPr>
          <w:rFonts w:ascii="Book Antiqua" w:eastAsia="Book Antiqua" w:hAnsi="Book Antiqua" w:cs="Book Antiqua"/>
          <w:b/>
          <w:i/>
          <w:color w:val="000000"/>
        </w:rPr>
        <w:t>Research background</w:t>
      </w:r>
    </w:p>
    <w:p w14:paraId="022C816B" w14:textId="77777777" w:rsidR="00A77B3E" w:rsidRDefault="0050373D">
      <w:pPr>
        <w:spacing w:line="360" w:lineRule="auto"/>
        <w:jc w:val="both"/>
      </w:pPr>
      <w:r>
        <w:rPr>
          <w:rFonts w:ascii="Book Antiqua" w:eastAsia="Book Antiqua" w:hAnsi="Book Antiqua" w:cs="Book Antiqua"/>
          <w:color w:val="000000"/>
        </w:rPr>
        <w:t xml:space="preserve">Alveolar echinococcosis (AE) is a human parasitosis caused by </w:t>
      </w:r>
      <w:r>
        <w:rPr>
          <w:rFonts w:ascii="Book Antiqua" w:eastAsia="Book Antiqua" w:hAnsi="Book Antiqua" w:cs="Book Antiqua"/>
          <w:i/>
          <w:iCs/>
          <w:color w:val="000000"/>
        </w:rPr>
        <w:t>Echinococcus multilocularis</w:t>
      </w:r>
      <w:r>
        <w:rPr>
          <w:rFonts w:ascii="Book Antiqua" w:eastAsia="Book Antiqua" w:hAnsi="Book Antiqua" w:cs="Book Antiqua"/>
          <w:color w:val="000000"/>
        </w:rPr>
        <w:t>.</w:t>
      </w:r>
    </w:p>
    <w:p w14:paraId="006D8B90" w14:textId="77777777" w:rsidR="00A77B3E" w:rsidRDefault="00A77B3E">
      <w:pPr>
        <w:spacing w:line="360" w:lineRule="auto"/>
        <w:jc w:val="both"/>
      </w:pPr>
    </w:p>
    <w:p w14:paraId="058FD4CE" w14:textId="77777777" w:rsidR="00A77B3E" w:rsidRDefault="0050373D">
      <w:pPr>
        <w:spacing w:line="360" w:lineRule="auto"/>
        <w:jc w:val="both"/>
      </w:pPr>
      <w:r>
        <w:rPr>
          <w:rFonts w:ascii="Book Antiqua" w:eastAsia="Book Antiqua" w:hAnsi="Book Antiqua" w:cs="Book Antiqua"/>
          <w:b/>
          <w:i/>
          <w:color w:val="000000"/>
        </w:rPr>
        <w:t>Research motivation</w:t>
      </w:r>
    </w:p>
    <w:p w14:paraId="79E3A3DD" w14:textId="77777777" w:rsidR="00A77B3E" w:rsidRDefault="0050373D">
      <w:pPr>
        <w:spacing w:line="360" w:lineRule="auto"/>
        <w:jc w:val="both"/>
      </w:pPr>
      <w:r>
        <w:rPr>
          <w:rFonts w:ascii="Book Antiqua" w:eastAsia="Book Antiqua" w:hAnsi="Book Antiqua" w:cs="Book Antiqua"/>
          <w:color w:val="000000"/>
        </w:rPr>
        <w:t>Early diagnosis of AE is important to initiate prompt therapy and improve patient prognosis. Abdominal ultrasonography is the most common primary imaging modality and allows for classification of hepatic lesion morphology.</w:t>
      </w:r>
    </w:p>
    <w:p w14:paraId="2D125BD7" w14:textId="77777777" w:rsidR="00A77B3E" w:rsidRDefault="00A77B3E">
      <w:pPr>
        <w:spacing w:line="360" w:lineRule="auto"/>
        <w:jc w:val="both"/>
      </w:pPr>
    </w:p>
    <w:p w14:paraId="345A0B37" w14:textId="77777777" w:rsidR="00A77B3E" w:rsidRDefault="0050373D">
      <w:pPr>
        <w:spacing w:line="360" w:lineRule="auto"/>
        <w:jc w:val="both"/>
      </w:pPr>
      <w:r>
        <w:rPr>
          <w:rFonts w:ascii="Book Antiqua" w:eastAsia="Book Antiqua" w:hAnsi="Book Antiqua" w:cs="Book Antiqua"/>
          <w:b/>
          <w:i/>
          <w:color w:val="000000"/>
        </w:rPr>
        <w:t>Research objectives</w:t>
      </w:r>
    </w:p>
    <w:p w14:paraId="7D6D1B16" w14:textId="77777777" w:rsidR="00A77B3E" w:rsidRDefault="0050373D">
      <w:pPr>
        <w:spacing w:line="360" w:lineRule="auto"/>
        <w:jc w:val="both"/>
      </w:pPr>
      <w:r>
        <w:rPr>
          <w:rFonts w:ascii="Book Antiqua" w:eastAsia="Book Antiqua" w:hAnsi="Book Antiqua" w:cs="Book Antiqua"/>
          <w:color w:val="000000"/>
        </w:rPr>
        <w:t>We address the question of whether (and how) the sonomorphology of individual AE lesions can change over time.</w:t>
      </w:r>
    </w:p>
    <w:p w14:paraId="5DB52096" w14:textId="77777777" w:rsidR="00A77B3E" w:rsidRDefault="00A77B3E">
      <w:pPr>
        <w:spacing w:line="360" w:lineRule="auto"/>
        <w:jc w:val="both"/>
      </w:pPr>
    </w:p>
    <w:p w14:paraId="08B0159A" w14:textId="77777777" w:rsidR="00A77B3E" w:rsidRDefault="0050373D">
      <w:pPr>
        <w:spacing w:line="360" w:lineRule="auto"/>
        <w:jc w:val="both"/>
      </w:pPr>
      <w:r>
        <w:rPr>
          <w:rFonts w:ascii="Book Antiqua" w:eastAsia="Book Antiqua" w:hAnsi="Book Antiqua" w:cs="Book Antiqua"/>
          <w:b/>
          <w:i/>
          <w:color w:val="000000"/>
        </w:rPr>
        <w:t>Research methods</w:t>
      </w:r>
    </w:p>
    <w:p w14:paraId="66397921" w14:textId="77777777" w:rsidR="00A77B3E" w:rsidRDefault="0050373D">
      <w:pPr>
        <w:spacing w:line="360" w:lineRule="auto"/>
        <w:jc w:val="both"/>
      </w:pPr>
      <w:r>
        <w:rPr>
          <w:rFonts w:ascii="Book Antiqua" w:eastAsia="Book Antiqua" w:hAnsi="Book Antiqua" w:cs="Book Antiqua"/>
          <w:color w:val="000000"/>
        </w:rPr>
        <w:t>In our preliminary retrospective longitudinal study, based on data from the national echinococcosis database in Germany, we evaluated clinical and ultrasound (US) imaging data for 59 patients according to AE case definition of confirmed (</w:t>
      </w:r>
      <w:r>
        <w:rPr>
          <w:rFonts w:ascii="Book Antiqua" w:eastAsia="Book Antiqua" w:hAnsi="Book Antiqua" w:cs="Book Antiqua"/>
          <w:i/>
          <w:iCs/>
          <w:color w:val="000000"/>
        </w:rPr>
        <w:t>n</w:t>
      </w:r>
      <w:r>
        <w:rPr>
          <w:rFonts w:ascii="Book Antiqua" w:eastAsia="Book Antiqua" w:hAnsi="Book Antiqua" w:cs="Book Antiqua"/>
          <w:color w:val="000000"/>
        </w:rPr>
        <w:t xml:space="preserve"> = 26) or probable (</w:t>
      </w:r>
      <w:r>
        <w:rPr>
          <w:rFonts w:ascii="Book Antiqua" w:eastAsia="Book Antiqua" w:hAnsi="Book Antiqua" w:cs="Book Antiqua"/>
          <w:i/>
          <w:iCs/>
          <w:color w:val="000000"/>
        </w:rPr>
        <w:t>n</w:t>
      </w:r>
      <w:r>
        <w:rPr>
          <w:rFonts w:ascii="Book Antiqua" w:eastAsia="Book Antiqua" w:hAnsi="Book Antiqua" w:cs="Book Antiqua"/>
          <w:color w:val="000000"/>
        </w:rPr>
        <w:t xml:space="preserve"> = 33) AE. The AE reference lesion was the largest hepatic AE lesion at the time of the first US examination. We used the Echinococcosis Multilocularis Ulm Classification (EMUC)</w:t>
      </w:r>
      <w:r w:rsidR="00AF2B81">
        <w:rPr>
          <w:rFonts w:ascii="Book Antiqua" w:hAnsi="Book Antiqua" w:cs="Book Antiqua" w:hint="eastAsia"/>
          <w:color w:val="000000"/>
          <w:lang w:eastAsia="zh-CN"/>
        </w:rPr>
        <w:t>-</w:t>
      </w:r>
      <w:r>
        <w:rPr>
          <w:rFonts w:ascii="Book Antiqua" w:eastAsia="Book Antiqua" w:hAnsi="Book Antiqua" w:cs="Book Antiqua"/>
          <w:color w:val="000000"/>
        </w:rPr>
        <w:t>US to classify the sonomorphologic pattern.</w:t>
      </w:r>
    </w:p>
    <w:p w14:paraId="45E8CC11" w14:textId="77777777" w:rsidR="00A77B3E" w:rsidRDefault="00A77B3E">
      <w:pPr>
        <w:spacing w:line="360" w:lineRule="auto"/>
        <w:jc w:val="both"/>
      </w:pPr>
    </w:p>
    <w:p w14:paraId="0EE9834B" w14:textId="77777777" w:rsidR="00A77B3E" w:rsidRDefault="0050373D">
      <w:pPr>
        <w:spacing w:line="360" w:lineRule="auto"/>
        <w:jc w:val="both"/>
      </w:pPr>
      <w:r>
        <w:rPr>
          <w:rFonts w:ascii="Book Antiqua" w:eastAsia="Book Antiqua" w:hAnsi="Book Antiqua" w:cs="Book Antiqua"/>
          <w:b/>
          <w:i/>
          <w:color w:val="000000"/>
        </w:rPr>
        <w:t>Research results</w:t>
      </w:r>
    </w:p>
    <w:p w14:paraId="2F5E82EE" w14:textId="77777777" w:rsidR="00A77B3E" w:rsidRDefault="0050373D">
      <w:pPr>
        <w:spacing w:line="360" w:lineRule="auto"/>
        <w:jc w:val="both"/>
      </w:pPr>
      <w:r>
        <w:rPr>
          <w:rFonts w:ascii="Book Antiqua" w:eastAsia="Book Antiqua" w:hAnsi="Book Antiqua" w:cs="Book Antiqua"/>
          <w:color w:val="000000"/>
        </w:rPr>
        <w:t xml:space="preserve">The study included 59 patients, 38 (64.5%) women and 21 (35.6%) men. The mean median age at initial diagnosis was 59.9 ± 16.9 years. At the time of initial US, 42.4% (25/59) had a hailstorm pattern, 16.9% (10/59) had a pseudohemangioma-like pattern, 15.3% (9/59) </w:t>
      </w:r>
      <w:r>
        <w:rPr>
          <w:rFonts w:ascii="Book Antiqua" w:eastAsia="Book Antiqua" w:hAnsi="Book Antiqua" w:cs="Book Antiqua"/>
          <w:color w:val="000000"/>
        </w:rPr>
        <w:lastRenderedPageBreak/>
        <w:t>had a pseudocystic pattern, and 25.4% (15/59) had a metastasis-like pattern. Although the sonomorphologic pattern remained unchanged in 84.7% (50/59) of the AE reference lesions, 15.3% (9/59) showed a pattern change over time. A change in pattern was seen exclusively for AE lesions initially classified as hemangioma-like or pseudocystic.</w:t>
      </w:r>
    </w:p>
    <w:p w14:paraId="57D19E28" w14:textId="77777777" w:rsidR="00A77B3E" w:rsidRDefault="00A77B3E">
      <w:pPr>
        <w:spacing w:line="360" w:lineRule="auto"/>
        <w:jc w:val="both"/>
      </w:pPr>
    </w:p>
    <w:p w14:paraId="1FAD3921" w14:textId="77777777" w:rsidR="00A77B3E" w:rsidRDefault="0050373D">
      <w:pPr>
        <w:spacing w:line="360" w:lineRule="auto"/>
        <w:jc w:val="both"/>
      </w:pPr>
      <w:r>
        <w:rPr>
          <w:rFonts w:ascii="Book Antiqua" w:eastAsia="Book Antiqua" w:hAnsi="Book Antiqua" w:cs="Book Antiqua"/>
          <w:b/>
          <w:i/>
          <w:color w:val="000000"/>
        </w:rPr>
        <w:t>Research conclusions</w:t>
      </w:r>
    </w:p>
    <w:p w14:paraId="53755D3C" w14:textId="77777777" w:rsidR="00A77B3E" w:rsidRDefault="0050373D">
      <w:pPr>
        <w:spacing w:line="360" w:lineRule="auto"/>
        <w:jc w:val="both"/>
      </w:pPr>
      <w:r>
        <w:rPr>
          <w:rFonts w:ascii="Book Antiqua" w:eastAsia="Book Antiqua" w:hAnsi="Book Antiqua" w:cs="Book Antiqua"/>
          <w:color w:val="000000"/>
        </w:rPr>
        <w:t>The sonomorphology of hepatic AE lesions may change over time, particularly hemangioma-like and pseudocystic patterns.</w:t>
      </w:r>
    </w:p>
    <w:p w14:paraId="5886B41E" w14:textId="77777777" w:rsidR="00A77B3E" w:rsidRDefault="00A77B3E">
      <w:pPr>
        <w:spacing w:line="360" w:lineRule="auto"/>
        <w:jc w:val="both"/>
      </w:pPr>
    </w:p>
    <w:p w14:paraId="42B8BD43" w14:textId="77777777" w:rsidR="00A77B3E" w:rsidRDefault="0050373D">
      <w:pPr>
        <w:spacing w:line="360" w:lineRule="auto"/>
        <w:jc w:val="both"/>
      </w:pPr>
      <w:r>
        <w:rPr>
          <w:rFonts w:ascii="Book Antiqua" w:eastAsia="Book Antiqua" w:hAnsi="Book Antiqua" w:cs="Book Antiqua"/>
          <w:b/>
          <w:i/>
          <w:color w:val="000000"/>
        </w:rPr>
        <w:t>Research perspectives</w:t>
      </w:r>
    </w:p>
    <w:p w14:paraId="44418F6D" w14:textId="77777777" w:rsidR="00A77B3E" w:rsidRDefault="0050373D">
      <w:pPr>
        <w:spacing w:line="360" w:lineRule="auto"/>
        <w:jc w:val="both"/>
      </w:pPr>
      <w:r>
        <w:rPr>
          <w:rFonts w:ascii="Book Antiqua" w:eastAsia="Book Antiqua" w:hAnsi="Book Antiqua" w:cs="Book Antiqua"/>
          <w:color w:val="000000"/>
        </w:rPr>
        <w:t>Further research should clarify whether the patterns evolve and change according to a sonomorphological evolution.</w:t>
      </w:r>
    </w:p>
    <w:p w14:paraId="22282B81" w14:textId="77777777" w:rsidR="00A77B3E" w:rsidRDefault="00A77B3E">
      <w:pPr>
        <w:spacing w:line="360" w:lineRule="auto"/>
        <w:jc w:val="both"/>
      </w:pPr>
    </w:p>
    <w:p w14:paraId="7A19C4B5" w14:textId="77777777" w:rsidR="00A77B3E" w:rsidRDefault="0050373D">
      <w:pPr>
        <w:spacing w:line="360" w:lineRule="auto"/>
        <w:jc w:val="both"/>
      </w:pPr>
      <w:r>
        <w:rPr>
          <w:rFonts w:ascii="Book Antiqua" w:eastAsia="Book Antiqua" w:hAnsi="Book Antiqua" w:cs="Book Antiqua"/>
          <w:b/>
          <w:caps/>
          <w:color w:val="000000"/>
          <w:u w:val="single"/>
        </w:rPr>
        <w:t>ACKNOWLEDGEMENTS</w:t>
      </w:r>
    </w:p>
    <w:p w14:paraId="499C5395" w14:textId="77777777" w:rsidR="00A77B3E" w:rsidRPr="00AF2B81" w:rsidRDefault="0050373D">
      <w:pPr>
        <w:spacing w:line="360" w:lineRule="auto"/>
        <w:jc w:val="both"/>
        <w:rPr>
          <w:lang w:eastAsia="zh-CN"/>
        </w:rPr>
      </w:pPr>
      <w:r>
        <w:rPr>
          <w:rFonts w:ascii="Book Antiqua" w:eastAsia="Book Antiqua" w:hAnsi="Book Antiqua" w:cs="Book Antiqua"/>
          <w:color w:val="000000"/>
        </w:rPr>
        <w:t>Members of the Echinococcosis Working Group Ulm:</w:t>
      </w:r>
      <w:r w:rsidR="00AF2B81">
        <w:rPr>
          <w:rFonts w:ascii="Book Antiqua" w:hAnsi="Book Antiqua" w:cs="Book Antiqua" w:hint="eastAsia"/>
          <w:color w:val="000000"/>
          <w:lang w:eastAsia="zh-CN"/>
        </w:rPr>
        <w:t xml:space="preserve"> </w:t>
      </w:r>
      <w:r>
        <w:rPr>
          <w:rFonts w:ascii="Book Antiqua" w:eastAsia="Book Antiqua" w:hAnsi="Book Antiqua" w:cs="Book Antiqua"/>
          <w:color w:val="000000"/>
        </w:rPr>
        <w:t>Barth</w:t>
      </w:r>
      <w:r w:rsidR="00AF2B81">
        <w:rPr>
          <w:rFonts w:ascii="Book Antiqua" w:hAnsi="Book Antiqua" w:cs="Book Antiqua" w:hint="eastAsia"/>
          <w:color w:val="000000"/>
          <w:lang w:eastAsia="zh-CN"/>
        </w:rPr>
        <w:t xml:space="preserve"> TFE</w:t>
      </w:r>
      <w:r>
        <w:rPr>
          <w:rFonts w:ascii="Book Antiqua" w:eastAsia="Book Antiqua" w:hAnsi="Book Antiqua" w:cs="Book Antiqua"/>
          <w:color w:val="000000"/>
        </w:rPr>
        <w:t>, Baumann</w:t>
      </w:r>
      <w:r w:rsidR="00AF2B81">
        <w:rPr>
          <w:rFonts w:ascii="Book Antiqua" w:hAnsi="Book Antiqua" w:cs="Book Antiqua" w:hint="eastAsia"/>
          <w:color w:val="000000"/>
          <w:lang w:eastAsia="zh-CN"/>
        </w:rPr>
        <w:t xml:space="preserve"> S</w:t>
      </w:r>
      <w:r>
        <w:rPr>
          <w:rFonts w:ascii="Book Antiqua" w:eastAsia="Book Antiqua" w:hAnsi="Book Antiqua" w:cs="Book Antiqua"/>
          <w:color w:val="000000"/>
        </w:rPr>
        <w:t>, Fischer</w:t>
      </w:r>
      <w:r w:rsidR="00AF2B81">
        <w:rPr>
          <w:rFonts w:ascii="Book Antiqua" w:hAnsi="Book Antiqua" w:cs="Book Antiqua" w:hint="eastAsia"/>
          <w:color w:val="000000"/>
          <w:lang w:eastAsia="zh-CN"/>
        </w:rPr>
        <w:t xml:space="preserve"> I</w:t>
      </w:r>
      <w:r>
        <w:rPr>
          <w:rFonts w:ascii="Book Antiqua" w:eastAsia="Book Antiqua" w:hAnsi="Book Antiqua" w:cs="Book Antiqua"/>
          <w:color w:val="000000"/>
        </w:rPr>
        <w:t>, Graeter</w:t>
      </w:r>
      <w:r w:rsidR="00AF2B81">
        <w:rPr>
          <w:rFonts w:ascii="Book Antiqua" w:hAnsi="Book Antiqua" w:cs="Book Antiqua" w:hint="eastAsia"/>
          <w:color w:val="000000"/>
          <w:lang w:eastAsia="zh-CN"/>
        </w:rPr>
        <w:t xml:space="preserve"> T</w:t>
      </w:r>
      <w:r>
        <w:rPr>
          <w:rFonts w:ascii="Book Antiqua" w:eastAsia="Book Antiqua" w:hAnsi="Book Antiqua" w:cs="Book Antiqua"/>
          <w:color w:val="000000"/>
        </w:rPr>
        <w:t>, Henne-Bruns</w:t>
      </w:r>
      <w:r w:rsidR="00AF2B81">
        <w:rPr>
          <w:rFonts w:ascii="Book Antiqua" w:hAnsi="Book Antiqua" w:cs="Book Antiqua" w:hint="eastAsia"/>
          <w:color w:val="000000"/>
          <w:lang w:eastAsia="zh-CN"/>
        </w:rPr>
        <w:t xml:space="preserve"> D</w:t>
      </w:r>
      <w:r>
        <w:rPr>
          <w:rFonts w:ascii="Book Antiqua" w:eastAsia="Book Antiqua" w:hAnsi="Book Antiqua" w:cs="Book Antiqua"/>
          <w:color w:val="000000"/>
        </w:rPr>
        <w:t>, Hillenbrand</w:t>
      </w:r>
      <w:r w:rsidR="00AF2B81">
        <w:rPr>
          <w:rFonts w:ascii="Book Antiqua" w:hAnsi="Book Antiqua" w:cs="Book Antiqua" w:hint="eastAsia"/>
          <w:color w:val="000000"/>
          <w:lang w:eastAsia="zh-CN"/>
        </w:rPr>
        <w:t xml:space="preserve"> A</w:t>
      </w:r>
      <w:r>
        <w:rPr>
          <w:rFonts w:ascii="Book Antiqua" w:eastAsia="Book Antiqua" w:hAnsi="Book Antiqua" w:cs="Book Antiqua"/>
          <w:color w:val="000000"/>
        </w:rPr>
        <w:t>, Kratzer</w:t>
      </w:r>
      <w:r w:rsidR="00AF2B81">
        <w:rPr>
          <w:rFonts w:ascii="Book Antiqua" w:hAnsi="Book Antiqua" w:cs="Book Antiqua" w:hint="eastAsia"/>
          <w:color w:val="000000"/>
          <w:lang w:eastAsia="zh-CN"/>
        </w:rPr>
        <w:t xml:space="preserve"> W</w:t>
      </w:r>
      <w:r>
        <w:rPr>
          <w:rFonts w:ascii="Book Antiqua" w:eastAsia="Book Antiqua" w:hAnsi="Book Antiqua" w:cs="Book Antiqua"/>
          <w:color w:val="000000"/>
        </w:rPr>
        <w:t>, Schlingeloff</w:t>
      </w:r>
      <w:r w:rsidR="00AF2B81">
        <w:rPr>
          <w:rFonts w:ascii="Book Antiqua" w:hAnsi="Book Antiqua" w:cs="Book Antiqua" w:hint="eastAsia"/>
          <w:color w:val="000000"/>
          <w:lang w:eastAsia="zh-CN"/>
        </w:rPr>
        <w:t xml:space="preserve"> P</w:t>
      </w:r>
      <w:r>
        <w:rPr>
          <w:rFonts w:ascii="Book Antiqua" w:eastAsia="Book Antiqua" w:hAnsi="Book Antiqua" w:cs="Book Antiqua"/>
          <w:color w:val="000000"/>
        </w:rPr>
        <w:t>, Schmidberger</w:t>
      </w:r>
      <w:r w:rsidR="00AF2B81">
        <w:rPr>
          <w:rFonts w:ascii="Book Antiqua" w:hAnsi="Book Antiqua" w:cs="Book Antiqua" w:hint="eastAsia"/>
          <w:color w:val="000000"/>
          <w:lang w:eastAsia="zh-CN"/>
        </w:rPr>
        <w:t xml:space="preserve"> J</w:t>
      </w:r>
      <w:r>
        <w:rPr>
          <w:rFonts w:ascii="Book Antiqua" w:eastAsia="Book Antiqua" w:hAnsi="Book Antiqua" w:cs="Book Antiqua"/>
          <w:color w:val="000000"/>
        </w:rPr>
        <w:t xml:space="preserve">, </w:t>
      </w:r>
      <w:r w:rsidR="00AF2B81">
        <w:rPr>
          <w:rFonts w:ascii="Book Antiqua" w:hAnsi="Book Antiqua" w:cs="Book Antiqua" w:hint="eastAsia"/>
          <w:color w:val="000000"/>
          <w:lang w:eastAsia="zh-CN"/>
        </w:rPr>
        <w:t xml:space="preserve">and </w:t>
      </w:r>
      <w:r>
        <w:rPr>
          <w:rFonts w:ascii="Book Antiqua" w:eastAsia="Book Antiqua" w:hAnsi="Book Antiqua" w:cs="Book Antiqua"/>
          <w:color w:val="000000"/>
        </w:rPr>
        <w:t>Shi</w:t>
      </w:r>
      <w:r w:rsidR="00AF2B81">
        <w:rPr>
          <w:rFonts w:ascii="Book Antiqua" w:hAnsi="Book Antiqua" w:cs="Book Antiqua" w:hint="eastAsia"/>
          <w:color w:val="000000"/>
          <w:lang w:eastAsia="zh-CN"/>
        </w:rPr>
        <w:t xml:space="preserve"> R.</w:t>
      </w:r>
    </w:p>
    <w:p w14:paraId="0D3F507A" w14:textId="77777777" w:rsidR="00A77B3E" w:rsidRDefault="00A77B3E">
      <w:pPr>
        <w:spacing w:line="360" w:lineRule="auto"/>
        <w:jc w:val="both"/>
      </w:pPr>
    </w:p>
    <w:p w14:paraId="50FF0786" w14:textId="77777777" w:rsidR="00A77B3E" w:rsidRDefault="0050373D">
      <w:pPr>
        <w:spacing w:line="360" w:lineRule="auto"/>
        <w:jc w:val="both"/>
      </w:pPr>
      <w:r>
        <w:rPr>
          <w:rFonts w:ascii="Book Antiqua" w:eastAsia="Book Antiqua" w:hAnsi="Book Antiqua" w:cs="Book Antiqua"/>
          <w:b/>
          <w:color w:val="000000"/>
        </w:rPr>
        <w:t>REFERENCES</w:t>
      </w:r>
    </w:p>
    <w:p w14:paraId="62D08A27" w14:textId="77777777" w:rsidR="00A77B3E" w:rsidRPr="00D3449A" w:rsidRDefault="0050373D">
      <w:pPr>
        <w:spacing w:line="360" w:lineRule="auto"/>
        <w:jc w:val="both"/>
        <w:rPr>
          <w:lang w:eastAsia="zh-CN"/>
        </w:rPr>
      </w:pPr>
      <w:r w:rsidRPr="00BC3C78">
        <w:rPr>
          <w:rFonts w:ascii="Book Antiqua" w:eastAsia="Book Antiqua" w:hAnsi="Book Antiqua" w:cs="Book Antiqua"/>
          <w:color w:val="000000"/>
        </w:rPr>
        <w:t xml:space="preserve">1 </w:t>
      </w:r>
      <w:r w:rsidRPr="00BC3C78">
        <w:rPr>
          <w:rFonts w:ascii="Book Antiqua" w:eastAsia="Book Antiqua" w:hAnsi="Book Antiqua" w:cs="Book Antiqua"/>
          <w:b/>
          <w:bCs/>
          <w:color w:val="000000"/>
        </w:rPr>
        <w:t>Pawlowski ZS</w:t>
      </w:r>
      <w:r w:rsidRPr="00BC3C78">
        <w:rPr>
          <w:rFonts w:ascii="Book Antiqua" w:eastAsia="Book Antiqua" w:hAnsi="Book Antiqua" w:cs="Book Antiqua"/>
          <w:bCs/>
          <w:color w:val="000000"/>
        </w:rPr>
        <w:t>,</w:t>
      </w:r>
      <w:r w:rsidRPr="00BC3C78">
        <w:rPr>
          <w:rFonts w:ascii="Book Antiqua" w:eastAsia="Book Antiqua" w:hAnsi="Book Antiqua" w:cs="Book Antiqua"/>
          <w:color w:val="000000"/>
        </w:rPr>
        <w:t xml:space="preserve"> Vuitton DA, Ammann RW, Kern P, Craig P, </w:t>
      </w:r>
      <w:r w:rsidR="00D3449A" w:rsidRPr="00BC3C78">
        <w:rPr>
          <w:rFonts w:ascii="Book Antiqua" w:eastAsia="Book Antiqua" w:hAnsi="Book Antiqua" w:cs="Book Antiqua"/>
          <w:color w:val="000000"/>
        </w:rPr>
        <w:t xml:space="preserve">World Health Organization. </w:t>
      </w:r>
      <w:r w:rsidRPr="00BC3C78">
        <w:rPr>
          <w:rFonts w:ascii="Book Antiqua" w:eastAsia="Book Antiqua" w:hAnsi="Book Antiqua" w:cs="Book Antiqua"/>
          <w:color w:val="000000"/>
        </w:rPr>
        <w:t xml:space="preserve">WHO/OIE Manual on echinococcosis in humans and animals: a public health problem of global concern. </w:t>
      </w:r>
      <w:r w:rsidR="00D3449A" w:rsidRPr="00BC3C78">
        <w:rPr>
          <w:rFonts w:ascii="Book Antiqua" w:eastAsia="Book Antiqua" w:hAnsi="Book Antiqua" w:cs="Book Antiqua"/>
          <w:color w:val="000000"/>
        </w:rPr>
        <w:t>Paris, France: World Organi</w:t>
      </w:r>
      <w:r w:rsidR="00D3449A" w:rsidRPr="00BC3C78">
        <w:rPr>
          <w:rFonts w:ascii="Book Antiqua" w:hAnsi="Book Antiqua" w:cs="Book Antiqua"/>
          <w:color w:val="000000"/>
          <w:lang w:eastAsia="zh-CN"/>
        </w:rPr>
        <w:t>z</w:t>
      </w:r>
      <w:r w:rsidR="00D3449A" w:rsidRPr="00BC3C78">
        <w:rPr>
          <w:rFonts w:ascii="Book Antiqua" w:eastAsia="Book Antiqua" w:hAnsi="Book Antiqua" w:cs="Book Antiqua"/>
          <w:color w:val="000000"/>
        </w:rPr>
        <w:t>ation for Animal Health</w:t>
      </w:r>
      <w:r w:rsidR="00D3449A" w:rsidRPr="00BC3C78">
        <w:rPr>
          <w:rFonts w:ascii="Book Antiqua" w:hAnsi="Book Antiqua" w:cs="Book Antiqua"/>
          <w:color w:val="000000"/>
          <w:lang w:eastAsia="zh-CN"/>
        </w:rPr>
        <w:t>,</w:t>
      </w:r>
      <w:r w:rsidRPr="00BC3C78">
        <w:rPr>
          <w:rFonts w:ascii="Book Antiqua" w:eastAsia="Book Antiqua" w:hAnsi="Book Antiqua" w:cs="Book Antiqua"/>
          <w:color w:val="000000"/>
        </w:rPr>
        <w:t xml:space="preserve"> 2001</w:t>
      </w:r>
    </w:p>
    <w:p w14:paraId="7550D846" w14:textId="77777777" w:rsidR="00A77B3E" w:rsidRDefault="0050373D">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Eckert J</w:t>
      </w:r>
      <w:r>
        <w:rPr>
          <w:rFonts w:ascii="Book Antiqua" w:eastAsia="Book Antiqua" w:hAnsi="Book Antiqua" w:cs="Book Antiqua"/>
          <w:color w:val="000000"/>
        </w:rPr>
        <w:t xml:space="preserve">, Deplazes P. Biological, epidemiological, and clinical aspects of echinococcosis, a zoonosis of increasing concern. </w:t>
      </w:r>
      <w:r>
        <w:rPr>
          <w:rFonts w:ascii="Book Antiqua" w:eastAsia="Book Antiqua" w:hAnsi="Book Antiqua" w:cs="Book Antiqua"/>
          <w:i/>
          <w:iCs/>
          <w:color w:val="000000"/>
        </w:rPr>
        <w:t>Clin Microbiol Rev</w:t>
      </w:r>
      <w:r>
        <w:rPr>
          <w:rFonts w:ascii="Book Antiqua" w:eastAsia="Book Antiqua" w:hAnsi="Book Antiqua" w:cs="Book Antiqua"/>
          <w:color w:val="000000"/>
        </w:rPr>
        <w:t xml:space="preserve"> 2004; </w:t>
      </w:r>
      <w:r>
        <w:rPr>
          <w:rFonts w:ascii="Book Antiqua" w:eastAsia="Book Antiqua" w:hAnsi="Book Antiqua" w:cs="Book Antiqua"/>
          <w:b/>
          <w:bCs/>
          <w:color w:val="000000"/>
        </w:rPr>
        <w:t>17</w:t>
      </w:r>
      <w:r>
        <w:rPr>
          <w:rFonts w:ascii="Book Antiqua" w:eastAsia="Book Antiqua" w:hAnsi="Book Antiqua" w:cs="Book Antiqua"/>
          <w:color w:val="000000"/>
        </w:rPr>
        <w:t>: 107-135 [PMID: 14726458 DOI: 10.1128/CMR.17.1.107-135.2004]</w:t>
      </w:r>
    </w:p>
    <w:p w14:paraId="3985FB07" w14:textId="77777777" w:rsidR="00A77B3E" w:rsidRDefault="0050373D">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Kantarci M</w:t>
      </w:r>
      <w:r>
        <w:rPr>
          <w:rFonts w:ascii="Book Antiqua" w:eastAsia="Book Antiqua" w:hAnsi="Book Antiqua" w:cs="Book Antiqua"/>
          <w:color w:val="000000"/>
        </w:rPr>
        <w:t xml:space="preserve">, Bayraktutan U, Karabulut N, Aydinli B, Ogul H, Yuce I, Calik M, Eren S, Atamanalp SS, Oto A. Alveolar echinococcosis: spectrum of findings at cross-sectional imaging. </w:t>
      </w:r>
      <w:r>
        <w:rPr>
          <w:rFonts w:ascii="Book Antiqua" w:eastAsia="Book Antiqua" w:hAnsi="Book Antiqua" w:cs="Book Antiqua"/>
          <w:i/>
          <w:iCs/>
          <w:color w:val="000000"/>
        </w:rPr>
        <w:t>Radiographics</w:t>
      </w:r>
      <w:r>
        <w:rPr>
          <w:rFonts w:ascii="Book Antiqua" w:eastAsia="Book Antiqua" w:hAnsi="Book Antiqua" w:cs="Book Antiqua"/>
          <w:color w:val="000000"/>
        </w:rPr>
        <w:t xml:space="preserve"> 2012; </w:t>
      </w:r>
      <w:r>
        <w:rPr>
          <w:rFonts w:ascii="Book Antiqua" w:eastAsia="Book Antiqua" w:hAnsi="Book Antiqua" w:cs="Book Antiqua"/>
          <w:b/>
          <w:bCs/>
          <w:color w:val="000000"/>
        </w:rPr>
        <w:t>32</w:t>
      </w:r>
      <w:r>
        <w:rPr>
          <w:rFonts w:ascii="Book Antiqua" w:eastAsia="Book Antiqua" w:hAnsi="Book Antiqua" w:cs="Book Antiqua"/>
          <w:color w:val="000000"/>
        </w:rPr>
        <w:t>: 2053-2070 [PMID: 23150858 DOI: 10.1148/rg.327125708]</w:t>
      </w:r>
    </w:p>
    <w:p w14:paraId="63FC1049" w14:textId="77777777" w:rsidR="00A77B3E" w:rsidRDefault="0050373D">
      <w:pPr>
        <w:spacing w:line="360" w:lineRule="auto"/>
        <w:jc w:val="both"/>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Polat P</w:t>
      </w:r>
      <w:r>
        <w:rPr>
          <w:rFonts w:ascii="Book Antiqua" w:eastAsia="Book Antiqua" w:hAnsi="Book Antiqua" w:cs="Book Antiqua"/>
          <w:color w:val="000000"/>
        </w:rPr>
        <w:t xml:space="preserve">, Kantarci M, Alper F, Suma S, Koruyucu MB, Okur A. Hydatid disease from head to toe. </w:t>
      </w:r>
      <w:r>
        <w:rPr>
          <w:rFonts w:ascii="Book Antiqua" w:eastAsia="Book Antiqua" w:hAnsi="Book Antiqua" w:cs="Book Antiqua"/>
          <w:i/>
          <w:iCs/>
          <w:color w:val="000000"/>
        </w:rPr>
        <w:t>Radiographics</w:t>
      </w:r>
      <w:r>
        <w:rPr>
          <w:rFonts w:ascii="Book Antiqua" w:eastAsia="Book Antiqua" w:hAnsi="Book Antiqua" w:cs="Book Antiqua"/>
          <w:color w:val="000000"/>
        </w:rPr>
        <w:t xml:space="preserve"> 2003; </w:t>
      </w:r>
      <w:r>
        <w:rPr>
          <w:rFonts w:ascii="Book Antiqua" w:eastAsia="Book Antiqua" w:hAnsi="Book Antiqua" w:cs="Book Antiqua"/>
          <w:b/>
          <w:bCs/>
          <w:color w:val="000000"/>
        </w:rPr>
        <w:t>23</w:t>
      </w:r>
      <w:r>
        <w:rPr>
          <w:rFonts w:ascii="Book Antiqua" w:eastAsia="Book Antiqua" w:hAnsi="Book Antiqua" w:cs="Book Antiqua"/>
          <w:color w:val="000000"/>
        </w:rPr>
        <w:t>: 475-94; quiz 536-7 [PMID: 12640161 DOI: 10.1148/rg.232025704]</w:t>
      </w:r>
    </w:p>
    <w:p w14:paraId="5809AB11" w14:textId="77777777" w:rsidR="00A77B3E" w:rsidRDefault="0050373D">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Brunetti E</w:t>
      </w:r>
      <w:r>
        <w:rPr>
          <w:rFonts w:ascii="Book Antiqua" w:eastAsia="Book Antiqua" w:hAnsi="Book Antiqua" w:cs="Book Antiqua"/>
          <w:color w:val="000000"/>
        </w:rPr>
        <w:t xml:space="preserve">, Kern P, Vuitton DA; Writing Panel for the WHO-IWGE. Expert consensus for the diagnosis and treatment of cystic and alveolar echinococcosis in humans. </w:t>
      </w:r>
      <w:r>
        <w:rPr>
          <w:rFonts w:ascii="Book Antiqua" w:eastAsia="Book Antiqua" w:hAnsi="Book Antiqua" w:cs="Book Antiqua"/>
          <w:i/>
          <w:iCs/>
          <w:color w:val="000000"/>
        </w:rPr>
        <w:t>Acta Trop</w:t>
      </w:r>
      <w:r>
        <w:rPr>
          <w:rFonts w:ascii="Book Antiqua" w:eastAsia="Book Antiqua" w:hAnsi="Book Antiqua" w:cs="Book Antiqua"/>
          <w:color w:val="000000"/>
        </w:rPr>
        <w:t xml:space="preserve"> 2010; </w:t>
      </w:r>
      <w:r>
        <w:rPr>
          <w:rFonts w:ascii="Book Antiqua" w:eastAsia="Book Antiqua" w:hAnsi="Book Antiqua" w:cs="Book Antiqua"/>
          <w:b/>
          <w:bCs/>
          <w:color w:val="000000"/>
        </w:rPr>
        <w:t>114</w:t>
      </w:r>
      <w:r>
        <w:rPr>
          <w:rFonts w:ascii="Book Antiqua" w:eastAsia="Book Antiqua" w:hAnsi="Book Antiqua" w:cs="Book Antiqua"/>
          <w:color w:val="000000"/>
        </w:rPr>
        <w:t>: 1-16 [PMID: 19931502 DOI: 10.1016/j.actatropica.2009.11.001]</w:t>
      </w:r>
    </w:p>
    <w:p w14:paraId="05F49042" w14:textId="77777777" w:rsidR="00A77B3E" w:rsidRDefault="0050373D">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Vuitton DA</w:t>
      </w:r>
      <w:r>
        <w:rPr>
          <w:rFonts w:ascii="Book Antiqua" w:eastAsia="Book Antiqua" w:hAnsi="Book Antiqua" w:cs="Book Antiqua"/>
          <w:color w:val="000000"/>
        </w:rPr>
        <w:t xml:space="preserve">, Azizi A, Richou C, Vuitton L, Blagosklonov O, Delabrousse E, Mantion GA, Bresson-Hadni S. Current interventional strategy for the treatment of hepatic alveolar echinococcosis. </w:t>
      </w:r>
      <w:r>
        <w:rPr>
          <w:rFonts w:ascii="Book Antiqua" w:eastAsia="Book Antiqua" w:hAnsi="Book Antiqua" w:cs="Book Antiqua"/>
          <w:i/>
          <w:iCs/>
          <w:color w:val="000000"/>
        </w:rPr>
        <w:t>Expert Rev Anti Infect Ther</w:t>
      </w:r>
      <w:r>
        <w:rPr>
          <w:rFonts w:ascii="Book Antiqua" w:eastAsia="Book Antiqua" w:hAnsi="Book Antiqua" w:cs="Book Antiqua"/>
          <w:color w:val="000000"/>
        </w:rPr>
        <w:t xml:space="preserve"> 2016; </w:t>
      </w:r>
      <w:r>
        <w:rPr>
          <w:rFonts w:ascii="Book Antiqua" w:eastAsia="Book Antiqua" w:hAnsi="Book Antiqua" w:cs="Book Antiqua"/>
          <w:b/>
          <w:bCs/>
          <w:color w:val="000000"/>
        </w:rPr>
        <w:t>14</w:t>
      </w:r>
      <w:r>
        <w:rPr>
          <w:rFonts w:ascii="Book Antiqua" w:eastAsia="Book Antiqua" w:hAnsi="Book Antiqua" w:cs="Book Antiqua"/>
          <w:color w:val="000000"/>
        </w:rPr>
        <w:t>: 1179-1194 [PMID: 27686694 DOI: 10.1080/14787210.2016.1240030]</w:t>
      </w:r>
    </w:p>
    <w:p w14:paraId="124EE8BB" w14:textId="77777777" w:rsidR="00A77B3E" w:rsidRDefault="0050373D">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Wen H</w:t>
      </w:r>
      <w:r>
        <w:rPr>
          <w:rFonts w:ascii="Book Antiqua" w:eastAsia="Book Antiqua" w:hAnsi="Book Antiqua" w:cs="Book Antiqua"/>
          <w:color w:val="000000"/>
        </w:rPr>
        <w:t xml:space="preserve">, Vuitton L, Tuxun T, Li J, Vuitton DA, Zhang W, McManus DP. Echinococcosis: Advances in the 21st Century. </w:t>
      </w:r>
      <w:r>
        <w:rPr>
          <w:rFonts w:ascii="Book Antiqua" w:eastAsia="Book Antiqua" w:hAnsi="Book Antiqua" w:cs="Book Antiqua"/>
          <w:i/>
          <w:iCs/>
          <w:color w:val="000000"/>
        </w:rPr>
        <w:t>Clin Microbiol Rev</w:t>
      </w:r>
      <w:r>
        <w:rPr>
          <w:rFonts w:ascii="Book Antiqua" w:eastAsia="Book Antiqua" w:hAnsi="Book Antiqua" w:cs="Book Antiqua"/>
          <w:color w:val="000000"/>
        </w:rPr>
        <w:t xml:space="preserve"> 2019; </w:t>
      </w:r>
      <w:r>
        <w:rPr>
          <w:rFonts w:ascii="Book Antiqua" w:eastAsia="Book Antiqua" w:hAnsi="Book Antiqua" w:cs="Book Antiqua"/>
          <w:b/>
          <w:bCs/>
          <w:color w:val="000000"/>
        </w:rPr>
        <w:t>32</w:t>
      </w:r>
      <w:r>
        <w:rPr>
          <w:rFonts w:ascii="Book Antiqua" w:eastAsia="Book Antiqua" w:hAnsi="Book Antiqua" w:cs="Book Antiqua"/>
          <w:color w:val="000000"/>
        </w:rPr>
        <w:t xml:space="preserve"> [PMID: 30760475 DOI: 10.1128/CMR.00075-18]</w:t>
      </w:r>
    </w:p>
    <w:p w14:paraId="7842FC9C" w14:textId="77777777" w:rsidR="00A77B3E" w:rsidRDefault="0050373D">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Yang C</w:t>
      </w:r>
      <w:r>
        <w:rPr>
          <w:rFonts w:ascii="Book Antiqua" w:eastAsia="Book Antiqua" w:hAnsi="Book Antiqua" w:cs="Book Antiqua"/>
          <w:color w:val="000000"/>
        </w:rPr>
        <w:t xml:space="preserve">, He J, Yang X, Wang W. Surgical approaches for definitive treatment of hepatic alveolar echinococcosis: results of a survey in 178 patients. </w:t>
      </w:r>
      <w:r>
        <w:rPr>
          <w:rFonts w:ascii="Book Antiqua" w:eastAsia="Book Antiqua" w:hAnsi="Book Antiqua" w:cs="Book Antiqua"/>
          <w:i/>
          <w:iCs/>
          <w:color w:val="000000"/>
        </w:rPr>
        <w:t>Parasitology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146</w:t>
      </w:r>
      <w:r>
        <w:rPr>
          <w:rFonts w:ascii="Book Antiqua" w:eastAsia="Book Antiqua" w:hAnsi="Book Antiqua" w:cs="Book Antiqua"/>
          <w:color w:val="000000"/>
        </w:rPr>
        <w:t>: 1414-1420 [PMID: 31267889 DOI: 10.1017/S0031182019000891]</w:t>
      </w:r>
    </w:p>
    <w:p w14:paraId="3CE1F318" w14:textId="77777777" w:rsidR="00A77B3E" w:rsidRDefault="0050373D">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Liu W</w:t>
      </w:r>
      <w:r>
        <w:rPr>
          <w:rFonts w:ascii="Book Antiqua" w:eastAsia="Book Antiqua" w:hAnsi="Book Antiqua" w:cs="Book Antiqua"/>
          <w:color w:val="000000"/>
        </w:rPr>
        <w:t xml:space="preserve">, Delabrousse É, Blagosklonov O, Wang J, Zeng H, Jiang Y, Wang J, Qin Y, Vuitton DA, Wen H. Innovation in hepatic alveolar echinococcosis imaging: best use of old tools, and necessary evaluation of new ones. </w:t>
      </w:r>
      <w:r>
        <w:rPr>
          <w:rFonts w:ascii="Book Antiqua" w:eastAsia="Book Antiqua" w:hAnsi="Book Antiqua" w:cs="Book Antiqua"/>
          <w:i/>
          <w:iCs/>
          <w:color w:val="000000"/>
        </w:rPr>
        <w:t>Parasite</w:t>
      </w:r>
      <w:r>
        <w:rPr>
          <w:rFonts w:ascii="Book Antiqua" w:eastAsia="Book Antiqua" w:hAnsi="Book Antiqua" w:cs="Book Antiqua"/>
          <w:color w:val="000000"/>
        </w:rPr>
        <w:t xml:space="preserve"> 2014; </w:t>
      </w:r>
      <w:r>
        <w:rPr>
          <w:rFonts w:ascii="Book Antiqua" w:eastAsia="Book Antiqua" w:hAnsi="Book Antiqua" w:cs="Book Antiqua"/>
          <w:b/>
          <w:bCs/>
          <w:color w:val="000000"/>
        </w:rPr>
        <w:t>21</w:t>
      </w:r>
      <w:r>
        <w:rPr>
          <w:rFonts w:ascii="Book Antiqua" w:eastAsia="Book Antiqua" w:hAnsi="Book Antiqua" w:cs="Book Antiqua"/>
          <w:color w:val="000000"/>
        </w:rPr>
        <w:t>: 74 [PMID: 25531446 DOI: 10.1051/parasite/2014072]</w:t>
      </w:r>
    </w:p>
    <w:p w14:paraId="4337B476" w14:textId="77777777" w:rsidR="00A77B3E" w:rsidRDefault="0050373D">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Kratzer W</w:t>
      </w:r>
      <w:r>
        <w:rPr>
          <w:rFonts w:ascii="Book Antiqua" w:eastAsia="Book Antiqua" w:hAnsi="Book Antiqua" w:cs="Book Antiqua"/>
          <w:color w:val="000000"/>
        </w:rPr>
        <w:t xml:space="preserve">, Gruener B, Kaltenbach TE, Ansari-Bitzenberger S, Kern P, Fuchs M, Mason RA, Barth TF, Haenle MM, Hillenbrand A, Oeztuerk S, Graeter T. Proposal of an ultrasonographic classification for hepatic alveolar echinococcosis: Echinococcosis multilocularis Ulm classification-ultrasound.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12392-12402 [PMID: 26604646 DOI: 10.3748/wjg.v21.i43.12392]</w:t>
      </w:r>
    </w:p>
    <w:p w14:paraId="4B12FD6A" w14:textId="77777777" w:rsidR="00A77B3E" w:rsidRDefault="0050373D">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Kodama Y</w:t>
      </w:r>
      <w:r>
        <w:rPr>
          <w:rFonts w:ascii="Book Antiqua" w:eastAsia="Book Antiqua" w:hAnsi="Book Antiqua" w:cs="Book Antiqua"/>
          <w:color w:val="000000"/>
        </w:rPr>
        <w:t xml:space="preserve">, Fujita N, Shimizu T, Endo H, Nambu T, Sato N, Todo S, Miyasaka K. Alveolar echinococcosis: MR findings in the liver.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2003; </w:t>
      </w:r>
      <w:r>
        <w:rPr>
          <w:rFonts w:ascii="Book Antiqua" w:eastAsia="Book Antiqua" w:hAnsi="Book Antiqua" w:cs="Book Antiqua"/>
          <w:b/>
          <w:bCs/>
          <w:color w:val="000000"/>
        </w:rPr>
        <w:t>228</w:t>
      </w:r>
      <w:r>
        <w:rPr>
          <w:rFonts w:ascii="Book Antiqua" w:eastAsia="Book Antiqua" w:hAnsi="Book Antiqua" w:cs="Book Antiqua"/>
          <w:color w:val="000000"/>
        </w:rPr>
        <w:t>: 172-177 [PMID: 12750459 DOI: 10.1148/radiol.2281020323]</w:t>
      </w:r>
    </w:p>
    <w:p w14:paraId="3290B096" w14:textId="77777777" w:rsidR="00A77B3E" w:rsidRDefault="0050373D">
      <w:pPr>
        <w:spacing w:line="360" w:lineRule="auto"/>
        <w:jc w:val="both"/>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Brumpt E</w:t>
      </w:r>
      <w:r>
        <w:rPr>
          <w:rFonts w:ascii="Book Antiqua" w:eastAsia="Book Antiqua" w:hAnsi="Book Antiqua" w:cs="Book Antiqua"/>
          <w:color w:val="000000"/>
        </w:rPr>
        <w:t xml:space="preserve">, Blagosklonov O, Calame P, Bresson-Hadni S, Vuitton DA, Delabrousse E. AE hepatic lesions: correlation between calcifications at CT and FDG-PET/CT metabolic activity. </w:t>
      </w:r>
      <w:r>
        <w:rPr>
          <w:rFonts w:ascii="Book Antiqua" w:eastAsia="Book Antiqua" w:hAnsi="Book Antiqua" w:cs="Book Antiqua"/>
          <w:i/>
          <w:iCs/>
          <w:color w:val="000000"/>
        </w:rPr>
        <w:t>Infection</w:t>
      </w:r>
      <w:r>
        <w:rPr>
          <w:rFonts w:ascii="Book Antiqua" w:eastAsia="Book Antiqua" w:hAnsi="Book Antiqua" w:cs="Book Antiqua"/>
          <w:color w:val="000000"/>
        </w:rPr>
        <w:t xml:space="preserve"> 2019; </w:t>
      </w:r>
      <w:r>
        <w:rPr>
          <w:rFonts w:ascii="Book Antiqua" w:eastAsia="Book Antiqua" w:hAnsi="Book Antiqua" w:cs="Book Antiqua"/>
          <w:b/>
          <w:bCs/>
          <w:color w:val="000000"/>
        </w:rPr>
        <w:t>47</w:t>
      </w:r>
      <w:r>
        <w:rPr>
          <w:rFonts w:ascii="Book Antiqua" w:eastAsia="Book Antiqua" w:hAnsi="Book Antiqua" w:cs="Book Antiqua"/>
          <w:color w:val="000000"/>
        </w:rPr>
        <w:t>: 955-960 [PMID: 31165442 DOI: 10.1007/s15010-019-01328-z]</w:t>
      </w:r>
    </w:p>
    <w:p w14:paraId="73D3459A" w14:textId="77777777" w:rsidR="00A77B3E" w:rsidRDefault="0050373D">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Yangdan CR</w:t>
      </w:r>
      <w:r>
        <w:rPr>
          <w:rFonts w:ascii="Book Antiqua" w:eastAsia="Book Antiqua" w:hAnsi="Book Antiqua" w:cs="Book Antiqua"/>
          <w:color w:val="000000"/>
        </w:rPr>
        <w:t xml:space="preserve">, Wang C, Zhang LQ, Ren B, Fan HN, Lu MD. Recent advances in ultrasound in the diagnosis and evaluation of the activity of hepatic alveolar echinococcosis. </w:t>
      </w:r>
      <w:r>
        <w:rPr>
          <w:rFonts w:ascii="Book Antiqua" w:eastAsia="Book Antiqua" w:hAnsi="Book Antiqua" w:cs="Book Antiqua"/>
          <w:i/>
          <w:iCs/>
          <w:color w:val="000000"/>
        </w:rPr>
        <w:t>Parasitol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120</w:t>
      </w:r>
      <w:r>
        <w:rPr>
          <w:rFonts w:ascii="Book Antiqua" w:eastAsia="Book Antiqua" w:hAnsi="Book Antiqua" w:cs="Book Antiqua"/>
          <w:color w:val="000000"/>
        </w:rPr>
        <w:t>: 3077-3082 [PMID: 34370071 DOI: 10.1007/s00436-021-07262-0]</w:t>
      </w:r>
    </w:p>
    <w:p w14:paraId="0B22205B" w14:textId="77777777" w:rsidR="00A77B3E" w:rsidRDefault="0050373D">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Cai D</w:t>
      </w:r>
      <w:r>
        <w:rPr>
          <w:rFonts w:ascii="Book Antiqua" w:eastAsia="Book Antiqua" w:hAnsi="Book Antiqua" w:cs="Book Antiqua"/>
          <w:color w:val="000000"/>
        </w:rPr>
        <w:t xml:space="preserve">, Li Y, Jiang Y, Wang H, Wang X, Song B. The role of contrast-enhanced ultrasound in the diagnosis of hepatic alveolar echinococcosis.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e14325 [PMID: 30702614 DOI: 10.1097/MD.0000000000014325]</w:t>
      </w:r>
    </w:p>
    <w:p w14:paraId="373FFCD4" w14:textId="77777777" w:rsidR="00A77B3E" w:rsidRDefault="0050373D">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Wa ZC</w:t>
      </w:r>
      <w:r>
        <w:rPr>
          <w:rFonts w:ascii="Book Antiqua" w:eastAsia="Book Antiqua" w:hAnsi="Book Antiqua" w:cs="Book Antiqua"/>
          <w:color w:val="000000"/>
        </w:rPr>
        <w:t xml:space="preserve">, Du T, Li XF, Xu HQ, Suo-Ang QC, Chen LD, Hu HT, Wang W, Lu MD. Differential diagnosis between hepatic alveolar echinococcosis and intrahepatic cholangiocarcinoma with conventional ultrasound and contrast-enhanced ultrasound. </w:t>
      </w:r>
      <w:r>
        <w:rPr>
          <w:rFonts w:ascii="Book Antiqua" w:eastAsia="Book Antiqua" w:hAnsi="Book Antiqua" w:cs="Book Antiqua"/>
          <w:i/>
          <w:iCs/>
          <w:color w:val="000000"/>
        </w:rPr>
        <w:t>BMC Med Imaging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101 [PMID: 32854653 DOI: 10.1186/s12880-020-00499-8]</w:t>
      </w:r>
    </w:p>
    <w:p w14:paraId="2CD32C94" w14:textId="77777777" w:rsidR="00A77B3E" w:rsidRDefault="0050373D">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Sulima M</w:t>
      </w:r>
      <w:r>
        <w:rPr>
          <w:rFonts w:ascii="Book Antiqua" w:eastAsia="Book Antiqua" w:hAnsi="Book Antiqua" w:cs="Book Antiqua"/>
          <w:color w:val="000000"/>
        </w:rPr>
        <w:t xml:space="preserve">, Nahorski W, Gorycki T, Wołyniec W, Wąż P, Felczak-Korzybska I, Szostakowska B, Sikorska K. Ultrasound images in hepatic alveolar echinococcosis and clinical stage of the disease. </w:t>
      </w:r>
      <w:r>
        <w:rPr>
          <w:rFonts w:ascii="Book Antiqua" w:eastAsia="Book Antiqua" w:hAnsi="Book Antiqua" w:cs="Book Antiqua"/>
          <w:i/>
          <w:iCs/>
          <w:color w:val="000000"/>
        </w:rPr>
        <w:t>Adv Med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64</w:t>
      </w:r>
      <w:r>
        <w:rPr>
          <w:rFonts w:ascii="Book Antiqua" w:eastAsia="Book Antiqua" w:hAnsi="Book Antiqua" w:cs="Book Antiqua"/>
          <w:color w:val="000000"/>
        </w:rPr>
        <w:t>: 324-330 [PMID: 31003201 DOI: 10.1016/j.advms.2019.04.002]</w:t>
      </w:r>
    </w:p>
    <w:p w14:paraId="3C620242" w14:textId="77777777" w:rsidR="00A77B3E" w:rsidRDefault="0050373D">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Azizi A</w:t>
      </w:r>
      <w:r>
        <w:rPr>
          <w:rFonts w:ascii="Book Antiqua" w:eastAsia="Book Antiqua" w:hAnsi="Book Antiqua" w:cs="Book Antiqua"/>
          <w:color w:val="000000"/>
        </w:rPr>
        <w:t xml:space="preserve">, Blagosklonov O, Lounis A, Berthet L, Vuitton DA, Bresson-Hadni S, Delabrousse E. Alveolar echinococcosis: correlation between hepatic MRI findings and FDG-PET/CT metabolic activity. </w:t>
      </w:r>
      <w:r>
        <w:rPr>
          <w:rFonts w:ascii="Book Antiqua" w:eastAsia="Book Antiqua" w:hAnsi="Book Antiqua" w:cs="Book Antiqua"/>
          <w:i/>
          <w:iCs/>
          <w:color w:val="000000"/>
        </w:rPr>
        <w:t>Abdom Imaging</w:t>
      </w:r>
      <w:r>
        <w:rPr>
          <w:rFonts w:ascii="Book Antiqua" w:eastAsia="Book Antiqua" w:hAnsi="Book Antiqua" w:cs="Book Antiqua"/>
          <w:color w:val="000000"/>
        </w:rPr>
        <w:t xml:space="preserve"> 2015; </w:t>
      </w:r>
      <w:r>
        <w:rPr>
          <w:rFonts w:ascii="Book Antiqua" w:eastAsia="Book Antiqua" w:hAnsi="Book Antiqua" w:cs="Book Antiqua"/>
          <w:b/>
          <w:bCs/>
          <w:color w:val="000000"/>
        </w:rPr>
        <w:t>40</w:t>
      </w:r>
      <w:r>
        <w:rPr>
          <w:rFonts w:ascii="Book Antiqua" w:eastAsia="Book Antiqua" w:hAnsi="Book Antiqua" w:cs="Book Antiqua"/>
          <w:color w:val="000000"/>
        </w:rPr>
        <w:t>: 56-63 [PMID: 24970734 DOI: 10.1007/s00261-014-0183-0]</w:t>
      </w:r>
    </w:p>
    <w:p w14:paraId="16FD6550" w14:textId="77777777" w:rsidR="00A77B3E" w:rsidRDefault="0050373D">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Grimm J</w:t>
      </w:r>
      <w:r>
        <w:rPr>
          <w:rFonts w:ascii="Book Antiqua" w:eastAsia="Book Antiqua" w:hAnsi="Book Antiqua" w:cs="Book Antiqua"/>
          <w:color w:val="000000"/>
        </w:rPr>
        <w:t xml:space="preserve">, Beck A, Nell J, Schmidberger J, Hillenbrand A, Beer AJ, Dezsényi B, Shi R, Beer M, Kern P, Henne-Bruns D, Kratzer W, Moller P, Barth TF, Gruener B, Graeter T. Combining Computed Tomography and Histology Leads to an Evolutionary Concept of Hepatic Alveolar Echinococcosis. </w:t>
      </w:r>
      <w:r>
        <w:rPr>
          <w:rFonts w:ascii="Book Antiqua" w:eastAsia="Book Antiqua" w:hAnsi="Book Antiqua" w:cs="Book Antiqua"/>
          <w:i/>
          <w:iCs/>
          <w:color w:val="000000"/>
        </w:rPr>
        <w:t>Pathogens</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32759781 DOI: 10.3390/pathogens9080634]</w:t>
      </w:r>
    </w:p>
    <w:p w14:paraId="12245E8B" w14:textId="77777777" w:rsidR="00A77B3E" w:rsidRDefault="0050373D">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Zeng H</w:t>
      </w:r>
      <w:r>
        <w:rPr>
          <w:rFonts w:ascii="Book Antiqua" w:eastAsia="Book Antiqua" w:hAnsi="Book Antiqua" w:cs="Book Antiqua"/>
          <w:color w:val="000000"/>
        </w:rPr>
        <w:t xml:space="preserve">, Wang J, Xie W, Liu W, Wen H. Assessment of early hepatic echinococcus multilocularis infection in rats with real-time contrast-enhanced ultrasonography. </w:t>
      </w:r>
      <w:r>
        <w:rPr>
          <w:rFonts w:ascii="Book Antiqua" w:eastAsia="Book Antiqua" w:hAnsi="Book Antiqua" w:cs="Book Antiqua"/>
          <w:i/>
          <w:iCs/>
          <w:color w:val="000000"/>
        </w:rPr>
        <w:lastRenderedPageBreak/>
        <w:t>Ultrasound Med Biol</w:t>
      </w:r>
      <w:r>
        <w:rPr>
          <w:rFonts w:ascii="Book Antiqua" w:eastAsia="Book Antiqua" w:hAnsi="Book Antiqua" w:cs="Book Antiqua"/>
          <w:color w:val="000000"/>
        </w:rPr>
        <w:t xml:space="preserve"> 2012; </w:t>
      </w:r>
      <w:r>
        <w:rPr>
          <w:rFonts w:ascii="Book Antiqua" w:eastAsia="Book Antiqua" w:hAnsi="Book Antiqua" w:cs="Book Antiqua"/>
          <w:b/>
          <w:bCs/>
          <w:color w:val="000000"/>
        </w:rPr>
        <w:t>38</w:t>
      </w:r>
      <w:r>
        <w:rPr>
          <w:rFonts w:ascii="Book Antiqua" w:eastAsia="Book Antiqua" w:hAnsi="Book Antiqua" w:cs="Book Antiqua"/>
          <w:color w:val="000000"/>
        </w:rPr>
        <w:t>: 1982-1988 [PMID: 22929653 DOI: 10.1016/j.ultrasmedbio.2012.07.007]</w:t>
      </w:r>
    </w:p>
    <w:p w14:paraId="184BC1FB" w14:textId="77777777" w:rsidR="00A77B3E" w:rsidRDefault="0050373D">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Deplazes P</w:t>
      </w:r>
      <w:r>
        <w:rPr>
          <w:rFonts w:ascii="Book Antiqua" w:eastAsia="Book Antiqua" w:hAnsi="Book Antiqua" w:cs="Book Antiqua"/>
          <w:color w:val="000000"/>
        </w:rPr>
        <w:t xml:space="preserve">, Grimm F, Sydler T, Tanner I, Kapel CM. Experimental alveolar echinococcosis in pigs, lesion development and serological follow up. </w:t>
      </w:r>
      <w:r>
        <w:rPr>
          <w:rFonts w:ascii="Book Antiqua" w:eastAsia="Book Antiqua" w:hAnsi="Book Antiqua" w:cs="Book Antiqua"/>
          <w:i/>
          <w:iCs/>
          <w:color w:val="000000"/>
        </w:rPr>
        <w:t>Vet Parasitol</w:t>
      </w:r>
      <w:r>
        <w:rPr>
          <w:rFonts w:ascii="Book Antiqua" w:eastAsia="Book Antiqua" w:hAnsi="Book Antiqua" w:cs="Book Antiqua"/>
          <w:color w:val="000000"/>
        </w:rPr>
        <w:t xml:space="preserve"> 2005; </w:t>
      </w:r>
      <w:r>
        <w:rPr>
          <w:rFonts w:ascii="Book Antiqua" w:eastAsia="Book Antiqua" w:hAnsi="Book Antiqua" w:cs="Book Antiqua"/>
          <w:b/>
          <w:bCs/>
          <w:color w:val="000000"/>
        </w:rPr>
        <w:t>130</w:t>
      </w:r>
      <w:r>
        <w:rPr>
          <w:rFonts w:ascii="Book Antiqua" w:eastAsia="Book Antiqua" w:hAnsi="Book Antiqua" w:cs="Book Antiqua"/>
          <w:color w:val="000000"/>
        </w:rPr>
        <w:t>: 213-222 [PMID: 15869842 DOI: 10.1016/j.vetpar.2005.03.034]</w:t>
      </w:r>
    </w:p>
    <w:p w14:paraId="2D5D789A"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5E86B2F" w14:textId="77777777" w:rsidR="00A77B3E" w:rsidRDefault="0050373D">
      <w:pPr>
        <w:spacing w:line="360" w:lineRule="auto"/>
        <w:jc w:val="both"/>
      </w:pPr>
      <w:r>
        <w:rPr>
          <w:rFonts w:ascii="Book Antiqua" w:eastAsia="Book Antiqua" w:hAnsi="Book Antiqua" w:cs="Book Antiqua"/>
          <w:b/>
          <w:color w:val="000000"/>
        </w:rPr>
        <w:lastRenderedPageBreak/>
        <w:t>Footnotes</w:t>
      </w:r>
    </w:p>
    <w:p w14:paraId="7064CF99" w14:textId="77777777" w:rsidR="00A77B3E" w:rsidRDefault="0050373D">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was approved by the local ethics committee and conducted in accordance with the Declaration of Helsinki (ref. No. 166/13). Because of its retrospective design and pseudonymised evaluation of imaging, no ethics approval was necessary. All data were analysed anonymously.</w:t>
      </w:r>
    </w:p>
    <w:p w14:paraId="667D2594" w14:textId="77777777" w:rsidR="00A77B3E" w:rsidRDefault="00A77B3E">
      <w:pPr>
        <w:spacing w:line="360" w:lineRule="auto"/>
        <w:jc w:val="both"/>
      </w:pPr>
    </w:p>
    <w:p w14:paraId="6A17887D" w14:textId="77777777" w:rsidR="00A77B3E" w:rsidRDefault="0050373D">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Because of retrospective and anonymous character of this study, the need for informed consent was waived by the institutional review board.</w:t>
      </w:r>
    </w:p>
    <w:p w14:paraId="23DC0891" w14:textId="77777777" w:rsidR="00A77B3E" w:rsidRDefault="00A77B3E">
      <w:pPr>
        <w:spacing w:line="360" w:lineRule="auto"/>
        <w:jc w:val="both"/>
      </w:pPr>
    </w:p>
    <w:p w14:paraId="4B415E65" w14:textId="77777777" w:rsidR="00A77B3E" w:rsidRDefault="0050373D">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competing interests.</w:t>
      </w:r>
    </w:p>
    <w:p w14:paraId="25CF199E" w14:textId="77777777" w:rsidR="00A77B3E" w:rsidRDefault="00A77B3E">
      <w:pPr>
        <w:spacing w:line="360" w:lineRule="auto"/>
        <w:jc w:val="both"/>
      </w:pPr>
    </w:p>
    <w:p w14:paraId="15167C79" w14:textId="77777777" w:rsidR="00A77B3E" w:rsidRDefault="0050373D">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The datasets used and analy</w:t>
      </w:r>
      <w:r w:rsidR="00AF2B81">
        <w:rPr>
          <w:rFonts w:ascii="Book Antiqua" w:hAnsi="Book Antiqua" w:cs="Book Antiqua" w:hint="eastAsia"/>
          <w:color w:val="000000"/>
          <w:lang w:eastAsia="zh-CN"/>
        </w:rPr>
        <w:t>z</w:t>
      </w:r>
      <w:r>
        <w:rPr>
          <w:rFonts w:ascii="Book Antiqua" w:eastAsia="Book Antiqua" w:hAnsi="Book Antiqua" w:cs="Book Antiqua"/>
          <w:color w:val="000000"/>
        </w:rPr>
        <w:t>ed during the current study are available from the corresponding author on reasonable request (wolfgang.kratzer@uniklinik-ulm.de).</w:t>
      </w:r>
    </w:p>
    <w:p w14:paraId="1AB1D8AB" w14:textId="77777777" w:rsidR="00A77B3E" w:rsidRDefault="00A77B3E">
      <w:pPr>
        <w:spacing w:line="360" w:lineRule="auto"/>
        <w:jc w:val="both"/>
      </w:pPr>
    </w:p>
    <w:p w14:paraId="33D1E021" w14:textId="77777777" w:rsidR="00A77B3E" w:rsidRDefault="0050373D">
      <w:pPr>
        <w:spacing w:line="360" w:lineRule="auto"/>
        <w:jc w:val="both"/>
      </w:pPr>
      <w:r>
        <w:rPr>
          <w:rFonts w:ascii="Book Antiqua" w:eastAsia="Book Antiqua" w:hAnsi="Book Antiqua" w:cs="Book Antiqua"/>
          <w:b/>
          <w:bCs/>
          <w:color w:val="000000"/>
        </w:rPr>
        <w:t xml:space="preserve">STROBE statement: </w:t>
      </w:r>
      <w:r>
        <w:rPr>
          <w:rFonts w:ascii="Book Antiqua" w:eastAsia="Book Antiqua" w:hAnsi="Book Antiqua" w:cs="Book Antiqua"/>
          <w:color w:val="000000"/>
        </w:rPr>
        <w:t>The authors have read the STROBE Statement</w:t>
      </w:r>
      <w:r w:rsidR="00AF2B81">
        <w:rPr>
          <w:rFonts w:ascii="Book Antiqua" w:hAnsi="Book Antiqua" w:cs="Book Antiqua" w:hint="eastAsia"/>
          <w:color w:val="000000"/>
          <w:lang w:eastAsia="zh-CN"/>
        </w:rPr>
        <w:t>-</w:t>
      </w:r>
      <w:r>
        <w:rPr>
          <w:rFonts w:ascii="Book Antiqua" w:eastAsia="Book Antiqua" w:hAnsi="Book Antiqua" w:cs="Book Antiqua"/>
          <w:color w:val="000000"/>
        </w:rPr>
        <w:t>checklist of items, and the manuscript was prepared and revised according to the STROBE Statement</w:t>
      </w:r>
      <w:r w:rsidR="00AF2B81">
        <w:rPr>
          <w:rFonts w:ascii="Book Antiqua" w:hAnsi="Book Antiqua" w:cs="Book Antiqua" w:hint="eastAsia"/>
          <w:color w:val="000000"/>
          <w:lang w:eastAsia="zh-CN"/>
        </w:rPr>
        <w:t>-</w:t>
      </w:r>
      <w:r>
        <w:rPr>
          <w:rFonts w:ascii="Book Antiqua" w:eastAsia="Book Antiqua" w:hAnsi="Book Antiqua" w:cs="Book Antiqua"/>
          <w:color w:val="000000"/>
        </w:rPr>
        <w:t>checklist of items.</w:t>
      </w:r>
    </w:p>
    <w:p w14:paraId="15901AD2" w14:textId="77777777" w:rsidR="00A77B3E" w:rsidRDefault="00A77B3E">
      <w:pPr>
        <w:spacing w:line="360" w:lineRule="auto"/>
        <w:jc w:val="both"/>
      </w:pPr>
    </w:p>
    <w:p w14:paraId="5461B30B" w14:textId="77777777" w:rsidR="00A77B3E" w:rsidRDefault="0050373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31E9526" w14:textId="77777777" w:rsidR="00A77B3E" w:rsidRDefault="00A77B3E">
      <w:pPr>
        <w:spacing w:line="360" w:lineRule="auto"/>
        <w:jc w:val="both"/>
      </w:pPr>
    </w:p>
    <w:p w14:paraId="074C98B7" w14:textId="77777777" w:rsidR="00A77B3E" w:rsidRDefault="0050373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D3449A">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208B6A04" w14:textId="77777777" w:rsidR="00A77B3E" w:rsidRDefault="00A77B3E">
      <w:pPr>
        <w:spacing w:line="360" w:lineRule="auto"/>
        <w:jc w:val="both"/>
      </w:pPr>
    </w:p>
    <w:p w14:paraId="1F6EE483" w14:textId="77777777" w:rsidR="00A77B3E" w:rsidRDefault="0050373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20, 2021</w:t>
      </w:r>
    </w:p>
    <w:p w14:paraId="7C412CE2" w14:textId="77777777" w:rsidR="00A77B3E" w:rsidRDefault="0050373D">
      <w:pPr>
        <w:spacing w:line="360" w:lineRule="auto"/>
        <w:jc w:val="both"/>
      </w:pPr>
      <w:r>
        <w:rPr>
          <w:rFonts w:ascii="Book Antiqua" w:eastAsia="Book Antiqua" w:hAnsi="Book Antiqua" w:cs="Book Antiqua"/>
          <w:b/>
          <w:color w:val="000000"/>
        </w:rPr>
        <w:lastRenderedPageBreak/>
        <w:t xml:space="preserve">First decision: </w:t>
      </w:r>
      <w:r>
        <w:rPr>
          <w:rFonts w:ascii="Book Antiqua" w:eastAsia="Book Antiqua" w:hAnsi="Book Antiqua" w:cs="Book Antiqua"/>
          <w:color w:val="000000"/>
        </w:rPr>
        <w:t>August 19, 2021</w:t>
      </w:r>
    </w:p>
    <w:p w14:paraId="6B63DC40" w14:textId="1155E648" w:rsidR="00A77B3E" w:rsidRDefault="0050373D">
      <w:pPr>
        <w:spacing w:line="360" w:lineRule="auto"/>
        <w:jc w:val="both"/>
      </w:pPr>
      <w:r>
        <w:rPr>
          <w:rFonts w:ascii="Book Antiqua" w:eastAsia="Book Antiqua" w:hAnsi="Book Antiqua" w:cs="Book Antiqua"/>
          <w:b/>
          <w:color w:val="000000"/>
        </w:rPr>
        <w:t xml:space="preserve">Article in press: </w:t>
      </w:r>
      <w:r w:rsidR="00BB38C7">
        <w:rPr>
          <w:rFonts w:ascii="Book Antiqua" w:hAnsi="Book Antiqua"/>
          <w:color w:val="000000" w:themeColor="text1"/>
        </w:rPr>
        <w:t>September 22, 2021</w:t>
      </w:r>
    </w:p>
    <w:p w14:paraId="710570B8" w14:textId="77777777" w:rsidR="00A77B3E" w:rsidRDefault="00A77B3E">
      <w:pPr>
        <w:spacing w:line="360" w:lineRule="auto"/>
        <w:jc w:val="both"/>
      </w:pPr>
    </w:p>
    <w:p w14:paraId="78C22B37" w14:textId="77777777" w:rsidR="00A77B3E" w:rsidRDefault="0050373D">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D3449A">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4C00DE3B" w14:textId="77777777" w:rsidR="00A77B3E" w:rsidRDefault="0050373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Germany</w:t>
      </w:r>
    </w:p>
    <w:p w14:paraId="585A6402" w14:textId="77777777" w:rsidR="00A77B3E" w:rsidRDefault="0050373D">
      <w:pPr>
        <w:spacing w:line="360" w:lineRule="auto"/>
        <w:jc w:val="both"/>
      </w:pPr>
      <w:r>
        <w:rPr>
          <w:rFonts w:ascii="Book Antiqua" w:eastAsia="Book Antiqua" w:hAnsi="Book Antiqua" w:cs="Book Antiqua"/>
          <w:b/>
          <w:color w:val="000000"/>
        </w:rPr>
        <w:t>Peer-review report’s scientific quality classification</w:t>
      </w:r>
    </w:p>
    <w:p w14:paraId="1EBB941E" w14:textId="77777777" w:rsidR="00A77B3E" w:rsidRDefault="0050373D">
      <w:pPr>
        <w:spacing w:line="360" w:lineRule="auto"/>
        <w:jc w:val="both"/>
      </w:pPr>
      <w:r>
        <w:rPr>
          <w:rFonts w:ascii="Book Antiqua" w:eastAsia="Book Antiqua" w:hAnsi="Book Antiqua" w:cs="Book Antiqua"/>
          <w:color w:val="000000"/>
        </w:rPr>
        <w:t>Grade A (Excellent): 0</w:t>
      </w:r>
    </w:p>
    <w:p w14:paraId="1D2E1240" w14:textId="77777777" w:rsidR="00A77B3E" w:rsidRDefault="0050373D">
      <w:pPr>
        <w:spacing w:line="360" w:lineRule="auto"/>
        <w:jc w:val="both"/>
      </w:pPr>
      <w:r>
        <w:rPr>
          <w:rFonts w:ascii="Book Antiqua" w:eastAsia="Book Antiqua" w:hAnsi="Book Antiqua" w:cs="Book Antiqua"/>
          <w:color w:val="000000"/>
        </w:rPr>
        <w:t>Grade B (Very good): B</w:t>
      </w:r>
    </w:p>
    <w:p w14:paraId="0B7EE271" w14:textId="77777777" w:rsidR="00A77B3E" w:rsidRDefault="0050373D">
      <w:pPr>
        <w:spacing w:line="360" w:lineRule="auto"/>
        <w:jc w:val="both"/>
      </w:pPr>
      <w:r>
        <w:rPr>
          <w:rFonts w:ascii="Book Antiqua" w:eastAsia="Book Antiqua" w:hAnsi="Book Antiqua" w:cs="Book Antiqua"/>
          <w:color w:val="000000"/>
        </w:rPr>
        <w:t>Grade C (Good): 0</w:t>
      </w:r>
    </w:p>
    <w:p w14:paraId="1DC1BD94" w14:textId="77777777" w:rsidR="00A77B3E" w:rsidRDefault="0050373D">
      <w:pPr>
        <w:spacing w:line="360" w:lineRule="auto"/>
        <w:jc w:val="both"/>
      </w:pPr>
      <w:r>
        <w:rPr>
          <w:rFonts w:ascii="Book Antiqua" w:eastAsia="Book Antiqua" w:hAnsi="Book Antiqua" w:cs="Book Antiqua"/>
          <w:color w:val="000000"/>
        </w:rPr>
        <w:t>Grade D (Fair): 0</w:t>
      </w:r>
    </w:p>
    <w:p w14:paraId="2C9296E8" w14:textId="77777777" w:rsidR="00A77B3E" w:rsidRDefault="0050373D">
      <w:pPr>
        <w:spacing w:line="360" w:lineRule="auto"/>
        <w:jc w:val="both"/>
      </w:pPr>
      <w:r>
        <w:rPr>
          <w:rFonts w:ascii="Book Antiqua" w:eastAsia="Book Antiqua" w:hAnsi="Book Antiqua" w:cs="Book Antiqua"/>
          <w:color w:val="000000"/>
        </w:rPr>
        <w:t>Grade E (Poor): 0</w:t>
      </w:r>
    </w:p>
    <w:p w14:paraId="0EB40858" w14:textId="77777777" w:rsidR="00A77B3E" w:rsidRDefault="00A77B3E">
      <w:pPr>
        <w:spacing w:line="360" w:lineRule="auto"/>
        <w:jc w:val="both"/>
      </w:pPr>
    </w:p>
    <w:p w14:paraId="2BB0C514" w14:textId="56B6C361" w:rsidR="00A77B3E" w:rsidRDefault="0050373D">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Okasha HH</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C26943" w:rsidRPr="00C26943">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sidR="00BB38C7">
        <w:rPr>
          <w:rFonts w:ascii="Book Antiqua" w:eastAsia="Book Antiqua" w:hAnsi="Book Antiqua" w:cs="Book Antiqua"/>
          <w:b/>
          <w:color w:val="000000"/>
        </w:rPr>
        <w:t xml:space="preserve"> </w:t>
      </w:r>
      <w:bookmarkStart w:id="1" w:name="_Hlk84622704"/>
      <w:r w:rsidR="00BB38C7" w:rsidRPr="00BB38C7">
        <w:rPr>
          <w:rFonts w:ascii="Book Antiqua" w:eastAsia="Book Antiqua" w:hAnsi="Book Antiqua" w:cs="Book Antiqua"/>
          <w:bCs/>
          <w:color w:val="000000"/>
        </w:rPr>
        <w:t>Yu HG</w:t>
      </w:r>
      <w:bookmarkEnd w:id="1"/>
    </w:p>
    <w:p w14:paraId="37855114" w14:textId="77777777" w:rsidR="00A77B3E" w:rsidRDefault="0050373D">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10844AAE" w14:textId="77777777" w:rsidR="00AF2B81" w:rsidRPr="00AF2B81" w:rsidRDefault="00AF2B81">
      <w:pPr>
        <w:spacing w:line="360" w:lineRule="auto"/>
        <w:jc w:val="both"/>
        <w:rPr>
          <w:lang w:eastAsia="zh-CN"/>
        </w:rPr>
      </w:pPr>
      <w:r>
        <w:rPr>
          <w:noProof/>
          <w:lang w:val="de-DE" w:eastAsia="de-DE"/>
        </w:rPr>
        <w:drawing>
          <wp:inline distT="0" distB="0" distL="0" distR="0" wp14:anchorId="5359BCAF" wp14:editId="34A8591F">
            <wp:extent cx="5486400" cy="28003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800350"/>
                    </a:xfrm>
                    <a:prstGeom prst="rect">
                      <a:avLst/>
                    </a:prstGeom>
                  </pic:spPr>
                </pic:pic>
              </a:graphicData>
            </a:graphic>
          </wp:inline>
        </w:drawing>
      </w:r>
    </w:p>
    <w:p w14:paraId="3E31A398" w14:textId="77777777" w:rsidR="00AF2B81" w:rsidRDefault="0050373D">
      <w:pPr>
        <w:spacing w:line="360" w:lineRule="auto"/>
        <w:jc w:val="both"/>
        <w:rPr>
          <w:rFonts w:ascii="Book Antiqua" w:hAnsi="Book Antiqua" w:cs="Book Antiqua"/>
          <w:color w:val="000000"/>
          <w:lang w:eastAsia="zh-CN"/>
        </w:rPr>
      </w:pPr>
      <w:r w:rsidRPr="00AF2B81">
        <w:rPr>
          <w:rFonts w:ascii="Book Antiqua" w:eastAsia="Book Antiqua" w:hAnsi="Book Antiqua" w:cs="Book Antiqua"/>
          <w:b/>
          <w:color w:val="000000"/>
        </w:rPr>
        <w:t xml:space="preserve">Figure 1 Flowchart illustrating case selection, including inclusion and exclusion criteria starting from the patient collective of the </w:t>
      </w:r>
      <w:r w:rsidR="00AF2B81" w:rsidRPr="00AF2B81">
        <w:rPr>
          <w:rFonts w:ascii="Book Antiqua" w:eastAsia="Book Antiqua" w:hAnsi="Book Antiqua" w:cs="Book Antiqua"/>
          <w:b/>
          <w:color w:val="000000"/>
        </w:rPr>
        <w:t>alveolar echinococcosis</w:t>
      </w:r>
      <w:r w:rsidR="00AF2B81" w:rsidRPr="00AF2B81">
        <w:rPr>
          <w:rFonts w:ascii="Book Antiqua" w:hAnsi="Book Antiqua" w:cs="Book Antiqua" w:hint="eastAsia"/>
          <w:b/>
          <w:color w:val="000000"/>
          <w:lang w:eastAsia="zh-CN"/>
        </w:rPr>
        <w:t xml:space="preserve"> </w:t>
      </w:r>
      <w:r w:rsidRPr="00AF2B81">
        <w:rPr>
          <w:rFonts w:ascii="Book Antiqua" w:eastAsia="Book Antiqua" w:hAnsi="Book Antiqua" w:cs="Book Antiqua"/>
          <w:b/>
          <w:color w:val="000000"/>
        </w:rPr>
        <w:t>database in Germany.</w:t>
      </w:r>
      <w:r w:rsidR="00AF2B81" w:rsidRPr="00AF2B81">
        <w:rPr>
          <w:rFonts w:ascii="Book Antiqua" w:hAnsi="Book Antiqua" w:cs="Book Antiqua" w:hint="eastAsia"/>
          <w:b/>
          <w:color w:val="000000"/>
          <w:lang w:eastAsia="zh-CN"/>
        </w:rPr>
        <w:t xml:space="preserve"> </w:t>
      </w:r>
      <w:r w:rsidR="00AF2B81">
        <w:rPr>
          <w:rFonts w:ascii="Book Antiqua" w:hAnsi="Book Antiqua" w:cs="Book Antiqua" w:hint="eastAsia"/>
          <w:color w:val="000000"/>
          <w:lang w:eastAsia="zh-CN"/>
        </w:rPr>
        <w:t>AE: A</w:t>
      </w:r>
      <w:r w:rsidR="00AF2B81">
        <w:rPr>
          <w:rFonts w:ascii="Book Antiqua" w:eastAsia="Book Antiqua" w:hAnsi="Book Antiqua" w:cs="Book Antiqua"/>
          <w:color w:val="000000"/>
        </w:rPr>
        <w:t>lveolar echinococcosis</w:t>
      </w:r>
      <w:r w:rsidR="00AF2B81">
        <w:rPr>
          <w:rFonts w:ascii="Book Antiqua" w:hAnsi="Book Antiqua" w:cs="Book Antiqua" w:hint="eastAsia"/>
          <w:color w:val="000000"/>
          <w:lang w:eastAsia="zh-CN"/>
        </w:rPr>
        <w:t>.</w:t>
      </w:r>
    </w:p>
    <w:p w14:paraId="115DC268" w14:textId="77777777" w:rsidR="00A77B3E" w:rsidRPr="00AF2B81" w:rsidRDefault="00AF2B81">
      <w:pPr>
        <w:spacing w:line="360" w:lineRule="auto"/>
        <w:jc w:val="both"/>
        <w:rPr>
          <w:lang w:eastAsia="zh-CN"/>
        </w:rPr>
      </w:pPr>
      <w:r>
        <w:rPr>
          <w:rFonts w:ascii="Book Antiqua" w:hAnsi="Book Antiqua" w:cs="Book Antiqua"/>
          <w:color w:val="000000"/>
          <w:lang w:eastAsia="zh-CN"/>
        </w:rPr>
        <w:br w:type="page"/>
      </w:r>
      <w:r>
        <w:rPr>
          <w:rFonts w:ascii="Book Antiqua" w:hAnsi="Book Antiqua" w:cs="Book Antiqua"/>
          <w:noProof/>
          <w:color w:val="000000"/>
          <w:lang w:val="de-DE" w:eastAsia="de-DE"/>
        </w:rPr>
        <w:lastRenderedPageBreak/>
        <w:drawing>
          <wp:inline distT="0" distB="0" distL="0" distR="0" wp14:anchorId="396FC20B" wp14:editId="0F73FA4A">
            <wp:extent cx="5851528" cy="169272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9026" cy="1692005"/>
                    </a:xfrm>
                    <a:prstGeom prst="rect">
                      <a:avLst/>
                    </a:prstGeom>
                    <a:noFill/>
                  </pic:spPr>
                </pic:pic>
              </a:graphicData>
            </a:graphic>
          </wp:inline>
        </w:drawing>
      </w:r>
    </w:p>
    <w:p w14:paraId="54F7CE7F" w14:textId="77777777" w:rsidR="008C1974" w:rsidRDefault="0050373D">
      <w:pPr>
        <w:spacing w:line="360" w:lineRule="auto"/>
        <w:jc w:val="both"/>
        <w:rPr>
          <w:rFonts w:ascii="Book Antiqua" w:eastAsia="Book Antiqua" w:hAnsi="Book Antiqua" w:cs="Book Antiqua"/>
          <w:b/>
          <w:color w:val="000000"/>
        </w:rPr>
      </w:pPr>
      <w:r w:rsidRPr="008C1974">
        <w:rPr>
          <w:rFonts w:ascii="Book Antiqua" w:eastAsia="Book Antiqua" w:hAnsi="Book Antiqua" w:cs="Book Antiqua"/>
          <w:b/>
          <w:color w:val="000000"/>
        </w:rPr>
        <w:t>Figure 2 Echinococcosis Multilocularis Ulm Classification</w:t>
      </w:r>
      <w:r w:rsidR="008C1974" w:rsidRPr="008C1974">
        <w:rPr>
          <w:rFonts w:ascii="Book Antiqua" w:hAnsi="Book Antiqua" w:cs="Book Antiqua" w:hint="eastAsia"/>
          <w:b/>
          <w:color w:val="000000"/>
          <w:lang w:eastAsia="zh-CN"/>
        </w:rPr>
        <w:t>-u</w:t>
      </w:r>
      <w:r w:rsidRPr="008C1974">
        <w:rPr>
          <w:rFonts w:ascii="Book Antiqua" w:eastAsia="Book Antiqua" w:hAnsi="Book Antiqua" w:cs="Book Antiqua"/>
          <w:b/>
          <w:color w:val="000000"/>
        </w:rPr>
        <w:t>ltrasound.</w:t>
      </w:r>
    </w:p>
    <w:p w14:paraId="41B9B940" w14:textId="77777777" w:rsidR="00A77B3E" w:rsidRPr="008C1974" w:rsidRDefault="008C1974">
      <w:pPr>
        <w:spacing w:line="360" w:lineRule="auto"/>
        <w:jc w:val="both"/>
        <w:rPr>
          <w:b/>
        </w:rPr>
      </w:pPr>
      <w:r>
        <w:rPr>
          <w:rFonts w:ascii="Book Antiqua" w:eastAsia="Book Antiqua" w:hAnsi="Book Antiqua" w:cs="Book Antiqua"/>
          <w:b/>
          <w:color w:val="000000"/>
        </w:rPr>
        <w:br w:type="page"/>
      </w:r>
      <w:r>
        <w:rPr>
          <w:rFonts w:ascii="Book Antiqua" w:eastAsia="Book Antiqua" w:hAnsi="Book Antiqua" w:cs="Book Antiqua"/>
          <w:b/>
          <w:noProof/>
          <w:color w:val="000000"/>
          <w:lang w:val="de-DE" w:eastAsia="de-DE"/>
        </w:rPr>
        <w:lastRenderedPageBreak/>
        <w:drawing>
          <wp:inline distT="0" distB="0" distL="0" distR="0" wp14:anchorId="6F5597A3" wp14:editId="41A72F3E">
            <wp:extent cx="5454179" cy="41529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54488" cy="4153136"/>
                    </a:xfrm>
                    <a:prstGeom prst="rect">
                      <a:avLst/>
                    </a:prstGeom>
                    <a:noFill/>
                  </pic:spPr>
                </pic:pic>
              </a:graphicData>
            </a:graphic>
          </wp:inline>
        </w:drawing>
      </w:r>
    </w:p>
    <w:p w14:paraId="0D04A14C" w14:textId="77777777" w:rsidR="008C1974" w:rsidRDefault="0050373D">
      <w:pPr>
        <w:spacing w:line="360" w:lineRule="auto"/>
        <w:jc w:val="both"/>
        <w:rPr>
          <w:rFonts w:ascii="Book Antiqua" w:eastAsia="Book Antiqua" w:hAnsi="Book Antiqua" w:cs="Book Antiqua"/>
          <w:b/>
          <w:color w:val="000000"/>
        </w:rPr>
      </w:pPr>
      <w:r w:rsidRPr="008C1974">
        <w:rPr>
          <w:rFonts w:ascii="Book Antiqua" w:eastAsia="Book Antiqua" w:hAnsi="Book Antiqua" w:cs="Book Antiqua"/>
          <w:b/>
          <w:color w:val="000000"/>
        </w:rPr>
        <w:t xml:space="preserve">Figure 3 Diameter of hepatic </w:t>
      </w:r>
      <w:r w:rsidR="008C1974" w:rsidRPr="008C1974">
        <w:rPr>
          <w:rFonts w:ascii="Book Antiqua" w:eastAsia="Book Antiqua" w:hAnsi="Book Antiqua" w:cs="Book Antiqua"/>
          <w:b/>
          <w:color w:val="000000"/>
        </w:rPr>
        <w:t>alveolar echinococcosis</w:t>
      </w:r>
      <w:r w:rsidRPr="008C1974">
        <w:rPr>
          <w:rFonts w:ascii="Book Antiqua" w:eastAsia="Book Antiqua" w:hAnsi="Book Antiqua" w:cs="Book Antiqua"/>
          <w:b/>
          <w:color w:val="000000"/>
        </w:rPr>
        <w:t xml:space="preserve"> reference lesion sorted by sonomorphological pattern analogous to </w:t>
      </w:r>
      <w:r w:rsidR="008C1974" w:rsidRPr="008C1974">
        <w:rPr>
          <w:rFonts w:ascii="Book Antiqua" w:eastAsia="Book Antiqua" w:hAnsi="Book Antiqua" w:cs="Book Antiqua"/>
          <w:b/>
          <w:color w:val="000000"/>
        </w:rPr>
        <w:t>Echinococcosis Multilocularis Ulm Classification</w:t>
      </w:r>
      <w:r w:rsidR="008C1974" w:rsidRPr="008C1974">
        <w:rPr>
          <w:rFonts w:ascii="Book Antiqua" w:hAnsi="Book Antiqua" w:cs="Book Antiqua" w:hint="eastAsia"/>
          <w:b/>
          <w:color w:val="000000"/>
          <w:lang w:eastAsia="zh-CN"/>
        </w:rPr>
        <w:t>-u</w:t>
      </w:r>
      <w:r w:rsidR="008C1974" w:rsidRPr="008C1974">
        <w:rPr>
          <w:rFonts w:ascii="Book Antiqua" w:eastAsia="Book Antiqua" w:hAnsi="Book Antiqua" w:cs="Book Antiqua"/>
          <w:b/>
          <w:color w:val="000000"/>
        </w:rPr>
        <w:t>ltrasound</w:t>
      </w:r>
      <w:r w:rsidRPr="008C1974">
        <w:rPr>
          <w:rFonts w:ascii="Book Antiqua" w:eastAsia="Book Antiqua" w:hAnsi="Book Antiqua" w:cs="Book Antiqua"/>
          <w:b/>
          <w:color w:val="000000"/>
        </w:rPr>
        <w:t xml:space="preserve"> classification.</w:t>
      </w:r>
    </w:p>
    <w:p w14:paraId="05AC9A4F" w14:textId="77777777" w:rsidR="00A77B3E" w:rsidRPr="008C1974" w:rsidRDefault="008C1974">
      <w:pPr>
        <w:spacing w:line="360" w:lineRule="auto"/>
        <w:jc w:val="both"/>
        <w:rPr>
          <w:b/>
        </w:rPr>
      </w:pPr>
      <w:r>
        <w:rPr>
          <w:rFonts w:ascii="Book Antiqua" w:eastAsia="Book Antiqua" w:hAnsi="Book Antiqua" w:cs="Book Antiqua"/>
          <w:b/>
          <w:color w:val="000000"/>
        </w:rPr>
        <w:br w:type="page"/>
      </w:r>
      <w:r>
        <w:rPr>
          <w:noProof/>
          <w:lang w:val="de-DE" w:eastAsia="de-DE"/>
        </w:rPr>
        <w:lastRenderedPageBreak/>
        <w:drawing>
          <wp:inline distT="0" distB="0" distL="0" distR="0" wp14:anchorId="45CC2E12" wp14:editId="45104C7E">
            <wp:extent cx="5486400" cy="22123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212340"/>
                    </a:xfrm>
                    <a:prstGeom prst="rect">
                      <a:avLst/>
                    </a:prstGeom>
                  </pic:spPr>
                </pic:pic>
              </a:graphicData>
            </a:graphic>
          </wp:inline>
        </w:drawing>
      </w:r>
    </w:p>
    <w:p w14:paraId="49A876EE" w14:textId="0F8FCFDE" w:rsidR="008C1974" w:rsidRDefault="0050373D">
      <w:pPr>
        <w:spacing w:line="360" w:lineRule="auto"/>
        <w:jc w:val="both"/>
        <w:rPr>
          <w:rFonts w:ascii="Book Antiqua" w:eastAsia="Book Antiqua" w:hAnsi="Book Antiqua" w:cs="Book Antiqua"/>
          <w:color w:val="000000"/>
        </w:rPr>
      </w:pPr>
      <w:r w:rsidRPr="008C1974">
        <w:rPr>
          <w:rFonts w:ascii="Book Antiqua" w:eastAsia="Book Antiqua" w:hAnsi="Book Antiqua" w:cs="Book Antiqua"/>
          <w:b/>
          <w:color w:val="000000"/>
        </w:rPr>
        <w:t xml:space="preserve">Figure 4 Hepatic </w:t>
      </w:r>
      <w:r w:rsidR="008C1974" w:rsidRPr="008C1974">
        <w:rPr>
          <w:rFonts w:ascii="Book Antiqua" w:eastAsia="Book Antiqua" w:hAnsi="Book Antiqua" w:cs="Book Antiqua"/>
          <w:b/>
          <w:color w:val="000000"/>
        </w:rPr>
        <w:t>alveolar echinococcosis</w:t>
      </w:r>
      <w:r w:rsidRPr="008C1974">
        <w:rPr>
          <w:rFonts w:ascii="Book Antiqua" w:eastAsia="Book Antiqua" w:hAnsi="Book Antiqua" w:cs="Book Antiqua"/>
          <w:b/>
          <w:color w:val="000000"/>
        </w:rPr>
        <w:t xml:space="preserve"> reference lesion in segment II with pseudocystic pattern</w:t>
      </w:r>
      <w:r w:rsidR="008C1974" w:rsidRPr="008C1974">
        <w:rPr>
          <w:rFonts w:ascii="Book Antiqua" w:hAnsi="Book Antiqua" w:cs="Book Antiqua" w:hint="eastAsia"/>
          <w:b/>
          <w:color w:val="000000"/>
          <w:lang w:eastAsia="zh-CN"/>
        </w:rPr>
        <w:t>.</w:t>
      </w:r>
      <w:r>
        <w:rPr>
          <w:rFonts w:ascii="Book Antiqua" w:eastAsia="Book Antiqua" w:hAnsi="Book Antiqua" w:cs="Book Antiqua"/>
          <w:color w:val="000000"/>
        </w:rPr>
        <w:t xml:space="preserve"> </w:t>
      </w:r>
      <w:r w:rsidR="008C1974">
        <w:rPr>
          <w:rFonts w:ascii="Book Antiqua" w:hAnsi="Book Antiqua" w:cs="Book Antiqua" w:hint="eastAsia"/>
          <w:color w:val="000000"/>
          <w:lang w:eastAsia="zh-CN"/>
        </w:rPr>
        <w:t>A: I</w:t>
      </w:r>
      <w:r>
        <w:rPr>
          <w:rFonts w:ascii="Book Antiqua" w:eastAsia="Book Antiqua" w:hAnsi="Book Antiqua" w:cs="Book Antiqua"/>
          <w:color w:val="000000"/>
        </w:rPr>
        <w:t xml:space="preserve">nitially sharply delineated with individual centrally echo-rich portions; </w:t>
      </w:r>
      <w:r w:rsidR="008C1974">
        <w:rPr>
          <w:rFonts w:ascii="Book Antiqua" w:hAnsi="Book Antiqua" w:cs="Book Antiqua" w:hint="eastAsia"/>
          <w:color w:val="000000"/>
          <w:lang w:eastAsia="zh-CN"/>
        </w:rPr>
        <w:t>B: T</w:t>
      </w:r>
      <w:r>
        <w:rPr>
          <w:rFonts w:ascii="Book Antiqua" w:eastAsia="Book Antiqua" w:hAnsi="Book Antiqua" w:cs="Book Antiqua"/>
          <w:color w:val="000000"/>
        </w:rPr>
        <w:t>hrough the disease course, more blurred delineation and increase of centrally echo-rich portions. The ultrasound images shown are from the current patient collective.</w:t>
      </w:r>
    </w:p>
    <w:p w14:paraId="5EE76512" w14:textId="77777777" w:rsidR="00A77B3E" w:rsidRDefault="008C1974">
      <w:pPr>
        <w:spacing w:line="360" w:lineRule="auto"/>
        <w:jc w:val="both"/>
      </w:pPr>
      <w:r>
        <w:rPr>
          <w:rFonts w:ascii="Book Antiqua" w:eastAsia="Book Antiqua" w:hAnsi="Book Antiqua" w:cs="Book Antiqua"/>
          <w:color w:val="000000"/>
        </w:rPr>
        <w:br w:type="page"/>
      </w:r>
      <w:r>
        <w:rPr>
          <w:noProof/>
          <w:lang w:val="de-DE" w:eastAsia="de-DE"/>
        </w:rPr>
        <w:lastRenderedPageBreak/>
        <w:drawing>
          <wp:inline distT="0" distB="0" distL="0" distR="0" wp14:anchorId="1D536374" wp14:editId="231B1F47">
            <wp:extent cx="5220152" cy="4320914"/>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20152" cy="4320914"/>
                    </a:xfrm>
                    <a:prstGeom prst="rect">
                      <a:avLst/>
                    </a:prstGeom>
                  </pic:spPr>
                </pic:pic>
              </a:graphicData>
            </a:graphic>
          </wp:inline>
        </w:drawing>
      </w:r>
    </w:p>
    <w:p w14:paraId="6E1D50DB" w14:textId="77777777" w:rsidR="008C1974" w:rsidRDefault="0050373D">
      <w:pPr>
        <w:spacing w:line="360" w:lineRule="auto"/>
        <w:jc w:val="both"/>
        <w:rPr>
          <w:rFonts w:ascii="Book Antiqua" w:eastAsia="Book Antiqua" w:hAnsi="Book Antiqua" w:cs="Book Antiqua"/>
          <w:color w:val="000000"/>
        </w:rPr>
      </w:pPr>
      <w:r w:rsidRPr="008C1974">
        <w:rPr>
          <w:rFonts w:ascii="Book Antiqua" w:eastAsia="Book Antiqua" w:hAnsi="Book Antiqua" w:cs="Book Antiqua"/>
          <w:b/>
          <w:color w:val="000000"/>
        </w:rPr>
        <w:t xml:space="preserve">Figure 5 Hepatic </w:t>
      </w:r>
      <w:r w:rsidR="008C1974" w:rsidRPr="008C1974">
        <w:rPr>
          <w:rFonts w:ascii="Book Antiqua" w:eastAsia="Book Antiqua" w:hAnsi="Book Antiqua" w:cs="Book Antiqua"/>
          <w:b/>
          <w:color w:val="000000"/>
        </w:rPr>
        <w:t>alveolar echinococcosis</w:t>
      </w:r>
      <w:r w:rsidRPr="008C1974">
        <w:rPr>
          <w:rFonts w:ascii="Book Antiqua" w:eastAsia="Book Antiqua" w:hAnsi="Book Antiqua" w:cs="Book Antiqua"/>
          <w:b/>
          <w:color w:val="000000"/>
        </w:rPr>
        <w:t xml:space="preserve"> reference lesions (arrow) in segment II/IVa/VIII (patient 1) and segment II/III (patient 2), respectively</w:t>
      </w:r>
      <w:r w:rsidR="008C1974" w:rsidRPr="008C1974">
        <w:rPr>
          <w:rFonts w:ascii="Book Antiqua" w:hAnsi="Book Antiqua" w:cs="Book Antiqua" w:hint="eastAsia"/>
          <w:b/>
          <w:color w:val="000000"/>
          <w:lang w:eastAsia="zh-CN"/>
        </w:rPr>
        <w:t>.</w:t>
      </w:r>
      <w:r>
        <w:rPr>
          <w:rFonts w:ascii="Book Antiqua" w:eastAsia="Book Antiqua" w:hAnsi="Book Antiqua" w:cs="Book Antiqua"/>
          <w:color w:val="000000"/>
        </w:rPr>
        <w:t xml:space="preserve"> </w:t>
      </w:r>
      <w:r w:rsidR="008C1974">
        <w:rPr>
          <w:rFonts w:ascii="Book Antiqua" w:hAnsi="Book Antiqua" w:cs="Book Antiqua" w:hint="eastAsia"/>
          <w:color w:val="000000"/>
          <w:lang w:eastAsia="zh-CN"/>
        </w:rPr>
        <w:t xml:space="preserve">A and C: </w:t>
      </w:r>
      <w:r>
        <w:rPr>
          <w:rFonts w:ascii="Book Antiqua" w:eastAsia="Book Antiqua" w:hAnsi="Book Antiqua" w:cs="Book Antiqua"/>
          <w:color w:val="000000"/>
        </w:rPr>
        <w:t xml:space="preserve">initially classified as pseudocystic pattern (patient 1: </w:t>
      </w:r>
      <w:r w:rsidR="008C1974">
        <w:rPr>
          <w:rFonts w:ascii="Book Antiqua" w:hAnsi="Book Antiqua" w:cs="Book Antiqua" w:hint="eastAsia"/>
          <w:color w:val="000000"/>
          <w:lang w:eastAsia="zh-CN"/>
        </w:rPr>
        <w:t>A</w:t>
      </w:r>
      <w:r>
        <w:rPr>
          <w:rFonts w:ascii="Book Antiqua" w:eastAsia="Book Antiqua" w:hAnsi="Book Antiqua" w:cs="Book Antiqua"/>
          <w:color w:val="000000"/>
        </w:rPr>
        <w:t xml:space="preserve">, patient 2: </w:t>
      </w:r>
      <w:r w:rsidR="008C1974">
        <w:rPr>
          <w:rFonts w:ascii="Book Antiqua" w:hAnsi="Book Antiqua" w:cs="Book Antiqua" w:hint="eastAsia"/>
          <w:color w:val="000000"/>
          <w:lang w:eastAsia="zh-CN"/>
        </w:rPr>
        <w:t>C</w:t>
      </w:r>
      <w:r>
        <w:rPr>
          <w:rFonts w:ascii="Book Antiqua" w:eastAsia="Book Antiqua" w:hAnsi="Book Antiqua" w:cs="Book Antiqua"/>
          <w:color w:val="000000"/>
        </w:rPr>
        <w:t xml:space="preserve">); </w:t>
      </w:r>
      <w:r w:rsidR="008C1974">
        <w:rPr>
          <w:rFonts w:ascii="Book Antiqua" w:hAnsi="Book Antiqua" w:cs="Book Antiqua" w:hint="eastAsia"/>
          <w:color w:val="000000"/>
          <w:lang w:eastAsia="zh-CN"/>
        </w:rPr>
        <w:t>B and D: I</w:t>
      </w:r>
      <w:r>
        <w:rPr>
          <w:rFonts w:ascii="Book Antiqua" w:eastAsia="Book Antiqua" w:hAnsi="Book Antiqua" w:cs="Book Antiqua"/>
          <w:color w:val="000000"/>
        </w:rPr>
        <w:t xml:space="preserve">n the course of each case loss of the centrally echo-poor, liquid-impressive zone and increasing calcification structures, indicating a change in sonomorphology with a transition to a hailstorm pattern (patient 1: </w:t>
      </w:r>
      <w:r w:rsidR="008C1974">
        <w:rPr>
          <w:rFonts w:ascii="Book Antiqua" w:hAnsi="Book Antiqua" w:cs="Book Antiqua" w:hint="eastAsia"/>
          <w:color w:val="000000"/>
          <w:lang w:eastAsia="zh-CN"/>
        </w:rPr>
        <w:t>B</w:t>
      </w:r>
      <w:r>
        <w:rPr>
          <w:rFonts w:ascii="Book Antiqua" w:eastAsia="Book Antiqua" w:hAnsi="Book Antiqua" w:cs="Book Antiqua"/>
          <w:color w:val="000000"/>
        </w:rPr>
        <w:t xml:space="preserve">; patient 2: </w:t>
      </w:r>
      <w:r w:rsidR="008C1974">
        <w:rPr>
          <w:rFonts w:ascii="Book Antiqua" w:hAnsi="Book Antiqua" w:cs="Book Antiqua" w:hint="eastAsia"/>
          <w:color w:val="000000"/>
          <w:lang w:eastAsia="zh-CN"/>
        </w:rPr>
        <w:t>D</w:t>
      </w:r>
      <w:r>
        <w:rPr>
          <w:rFonts w:ascii="Book Antiqua" w:eastAsia="Book Antiqua" w:hAnsi="Book Antiqua" w:cs="Book Antiqua"/>
          <w:color w:val="000000"/>
        </w:rPr>
        <w:t>). The ultrasound images shown are from the current patient collective.</w:t>
      </w:r>
    </w:p>
    <w:p w14:paraId="0B0DB773" w14:textId="664D94BA" w:rsidR="004B16F2" w:rsidRDefault="008C1974">
      <w:pPr>
        <w:spacing w:line="360" w:lineRule="auto"/>
        <w:jc w:val="both"/>
      </w:pPr>
      <w:r>
        <w:rPr>
          <w:rFonts w:ascii="Book Antiqua" w:eastAsia="Book Antiqua" w:hAnsi="Book Antiqua" w:cs="Book Antiqua"/>
          <w:color w:val="000000"/>
        </w:rPr>
        <w:br w:type="page"/>
      </w:r>
      <w:r w:rsidRPr="00C26943">
        <w:rPr>
          <w:rFonts w:ascii="Book Antiqua" w:eastAsia="Book Antiqua" w:hAnsi="Book Antiqua" w:cs="Book Antiqua"/>
          <w:noProof/>
          <w:color w:val="000000"/>
          <w:lang w:val="de-DE" w:eastAsia="de-DE"/>
        </w:rPr>
        <w:lastRenderedPageBreak/>
        <w:drawing>
          <wp:inline distT="0" distB="0" distL="0" distR="0" wp14:anchorId="628B9ADE" wp14:editId="09B54B12">
            <wp:extent cx="5522953" cy="356837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24788" cy="3569561"/>
                    </a:xfrm>
                    <a:prstGeom prst="rect">
                      <a:avLst/>
                    </a:prstGeom>
                    <a:noFill/>
                  </pic:spPr>
                </pic:pic>
              </a:graphicData>
            </a:graphic>
          </wp:inline>
        </w:drawing>
      </w:r>
    </w:p>
    <w:p w14:paraId="10FCE6C2" w14:textId="77777777" w:rsidR="00D83785" w:rsidRDefault="0050373D">
      <w:pPr>
        <w:spacing w:line="360" w:lineRule="auto"/>
        <w:jc w:val="both"/>
        <w:rPr>
          <w:rFonts w:ascii="Book Antiqua" w:eastAsia="Book Antiqua" w:hAnsi="Book Antiqua" w:cs="Book Antiqua"/>
          <w:color w:val="000000"/>
        </w:rPr>
      </w:pPr>
      <w:r w:rsidRPr="008C1974">
        <w:rPr>
          <w:rFonts w:ascii="Book Antiqua" w:eastAsia="Book Antiqua" w:hAnsi="Book Antiqua" w:cs="Book Antiqua"/>
          <w:b/>
          <w:color w:val="000000"/>
        </w:rPr>
        <w:t xml:space="preserve">Figure 6 Predominant sonomorphological pattern of </w:t>
      </w:r>
      <w:r w:rsidR="008C1974" w:rsidRPr="008C1974">
        <w:rPr>
          <w:rFonts w:ascii="Book Antiqua" w:eastAsia="Book Antiqua" w:hAnsi="Book Antiqua" w:cs="Book Antiqua"/>
          <w:b/>
          <w:color w:val="000000"/>
        </w:rPr>
        <w:t>alveolar echinococcosis</w:t>
      </w:r>
      <w:r w:rsidRPr="008C1974">
        <w:rPr>
          <w:rFonts w:ascii="Book Antiqua" w:eastAsia="Book Antiqua" w:hAnsi="Book Antiqua" w:cs="Book Antiqua"/>
          <w:b/>
          <w:color w:val="000000"/>
        </w:rPr>
        <w:t xml:space="preserve"> reference lesion subdivided according to </w:t>
      </w:r>
      <w:r w:rsidR="008C1974" w:rsidRPr="008C1974">
        <w:rPr>
          <w:rFonts w:ascii="Book Antiqua" w:eastAsia="Book Antiqua" w:hAnsi="Book Antiqua" w:cs="Book Antiqua"/>
          <w:b/>
          <w:color w:val="000000"/>
        </w:rPr>
        <w:t>Echinococcosis Multilocularis Ulm Classification</w:t>
      </w:r>
      <w:r w:rsidR="008C1974" w:rsidRPr="008C1974">
        <w:rPr>
          <w:rFonts w:ascii="Book Antiqua" w:hAnsi="Book Antiqua" w:cs="Book Antiqua" w:hint="eastAsia"/>
          <w:b/>
          <w:color w:val="000000"/>
          <w:lang w:eastAsia="zh-CN"/>
        </w:rPr>
        <w:t>-u</w:t>
      </w:r>
      <w:r w:rsidR="008C1974" w:rsidRPr="008C1974">
        <w:rPr>
          <w:rFonts w:ascii="Book Antiqua" w:eastAsia="Book Antiqua" w:hAnsi="Book Antiqua" w:cs="Book Antiqua"/>
          <w:b/>
          <w:color w:val="000000"/>
        </w:rPr>
        <w:t>ltrasound</w:t>
      </w:r>
      <w:r w:rsidRPr="008C1974">
        <w:rPr>
          <w:rFonts w:ascii="Book Antiqua" w:eastAsia="Book Antiqua" w:hAnsi="Book Antiqua" w:cs="Book Antiqua"/>
          <w:b/>
          <w:color w:val="000000"/>
        </w:rPr>
        <w:t xml:space="preserve"> classification, </w:t>
      </w:r>
      <w:r w:rsidR="008C1974" w:rsidRPr="008C1974">
        <w:rPr>
          <w:rFonts w:ascii="Book Antiqua" w:hAnsi="Book Antiqua" w:cs="Book Antiqua" w:hint="eastAsia"/>
          <w:b/>
          <w:color w:val="000000"/>
          <w:lang w:eastAsia="zh-CN"/>
        </w:rPr>
        <w:t>u</w:t>
      </w:r>
      <w:r w:rsidR="008C1974" w:rsidRPr="008C1974">
        <w:rPr>
          <w:rFonts w:ascii="Book Antiqua" w:eastAsia="Book Antiqua" w:hAnsi="Book Antiqua" w:cs="Book Antiqua"/>
          <w:b/>
          <w:color w:val="000000"/>
        </w:rPr>
        <w:t>ltrasound</w:t>
      </w:r>
      <w:r w:rsidRPr="008C1974">
        <w:rPr>
          <w:rFonts w:ascii="Book Antiqua" w:eastAsia="Book Antiqua" w:hAnsi="Book Antiqua" w:cs="Book Antiqua"/>
          <w:b/>
          <w:color w:val="000000"/>
        </w:rPr>
        <w:t xml:space="preserve"> 1 to </w:t>
      </w:r>
      <w:r w:rsidR="008C1974" w:rsidRPr="008C1974">
        <w:rPr>
          <w:rFonts w:ascii="Book Antiqua" w:hAnsi="Book Antiqua" w:cs="Book Antiqua" w:hint="eastAsia"/>
          <w:b/>
          <w:color w:val="000000"/>
          <w:lang w:eastAsia="zh-CN"/>
        </w:rPr>
        <w:t>u</w:t>
      </w:r>
      <w:r w:rsidR="008C1974" w:rsidRPr="008C1974">
        <w:rPr>
          <w:rFonts w:ascii="Book Antiqua" w:eastAsia="Book Antiqua" w:hAnsi="Book Antiqua" w:cs="Book Antiqua"/>
          <w:b/>
          <w:color w:val="000000"/>
        </w:rPr>
        <w:t>ltrasound</w:t>
      </w:r>
      <w:r w:rsidRPr="008C1974">
        <w:rPr>
          <w:rFonts w:ascii="Book Antiqua" w:eastAsia="Book Antiqua" w:hAnsi="Book Antiqua" w:cs="Book Antiqua"/>
          <w:b/>
          <w:color w:val="000000"/>
        </w:rPr>
        <w:t xml:space="preserve"> 7</w:t>
      </w:r>
      <w:r w:rsidR="008C1974" w:rsidRPr="008C1974">
        <w:rPr>
          <w:rFonts w:ascii="Book Antiqua" w:hAnsi="Book Antiqua" w:cs="Book Antiqua" w:hint="eastAsia"/>
          <w:b/>
          <w:color w:val="000000"/>
          <w:lang w:eastAsia="zh-CN"/>
        </w:rPr>
        <w:t>.</w:t>
      </w:r>
      <w:r>
        <w:rPr>
          <w:rFonts w:ascii="Book Antiqua" w:eastAsia="Book Antiqua" w:hAnsi="Book Antiqua" w:cs="Book Antiqua"/>
          <w:color w:val="000000"/>
        </w:rPr>
        <w:t xml:space="preserve"> US</w:t>
      </w:r>
      <w:r w:rsidR="008C1974">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8C1974">
        <w:rPr>
          <w:rFonts w:ascii="Book Antiqua" w:hAnsi="Book Antiqua" w:cs="Book Antiqua" w:hint="eastAsia"/>
          <w:color w:val="000000"/>
          <w:lang w:eastAsia="zh-CN"/>
        </w:rPr>
        <w:t>U</w:t>
      </w:r>
      <w:r w:rsidR="008C1974">
        <w:rPr>
          <w:rFonts w:ascii="Book Antiqua" w:eastAsia="Book Antiqua" w:hAnsi="Book Antiqua" w:cs="Book Antiqua"/>
          <w:color w:val="000000"/>
        </w:rPr>
        <w:t>ltrasound</w:t>
      </w:r>
      <w:r>
        <w:rPr>
          <w:rFonts w:ascii="Book Antiqua" w:eastAsia="Book Antiqua" w:hAnsi="Book Antiqua" w:cs="Book Antiqua"/>
          <w:color w:val="000000"/>
        </w:rPr>
        <w:t>.</w:t>
      </w:r>
    </w:p>
    <w:p w14:paraId="512D6B08" w14:textId="77777777" w:rsidR="00A77B3E" w:rsidRDefault="00D83785">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br w:type="page"/>
      </w:r>
      <w:r>
        <w:rPr>
          <w:rFonts w:ascii="Book Antiqua" w:eastAsia="Book Antiqua" w:hAnsi="Book Antiqua" w:cs="Book Antiqua"/>
          <w:noProof/>
          <w:color w:val="000000"/>
          <w:lang w:val="de-DE" w:eastAsia="de-DE"/>
        </w:rPr>
        <w:lastRenderedPageBreak/>
        <w:drawing>
          <wp:inline distT="0" distB="0" distL="0" distR="0" wp14:anchorId="2B03ED2D" wp14:editId="50AEA892">
            <wp:extent cx="4742815" cy="463359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2815" cy="4633595"/>
                    </a:xfrm>
                    <a:prstGeom prst="rect">
                      <a:avLst/>
                    </a:prstGeom>
                    <a:noFill/>
                  </pic:spPr>
                </pic:pic>
              </a:graphicData>
            </a:graphic>
          </wp:inline>
        </w:drawing>
      </w:r>
    </w:p>
    <w:p w14:paraId="566FE17B" w14:textId="3A4B84C8" w:rsidR="0050373D" w:rsidRDefault="00D83785">
      <w:pPr>
        <w:spacing w:line="360" w:lineRule="auto"/>
        <w:jc w:val="both"/>
        <w:rPr>
          <w:rFonts w:ascii="Book Antiqua" w:hAnsi="Book Antiqua"/>
          <w:b/>
          <w:lang w:eastAsia="zh-CN"/>
        </w:rPr>
      </w:pPr>
      <w:r w:rsidRPr="00D83785">
        <w:rPr>
          <w:rFonts w:ascii="Book Antiqua" w:hAnsi="Book Antiqua"/>
          <w:b/>
          <w:lang w:eastAsia="zh-CN"/>
        </w:rPr>
        <w:t xml:space="preserve">Figure </w:t>
      </w:r>
      <w:r w:rsidRPr="00D83785">
        <w:rPr>
          <w:rFonts w:ascii="Book Antiqua" w:hAnsi="Book Antiqua" w:hint="eastAsia"/>
          <w:b/>
          <w:lang w:eastAsia="zh-CN"/>
        </w:rPr>
        <w:t>7</w:t>
      </w:r>
      <w:r w:rsidR="004B6053">
        <w:rPr>
          <w:rFonts w:ascii="Book Antiqua" w:hAnsi="Book Antiqua"/>
          <w:b/>
          <w:lang w:eastAsia="zh-CN"/>
        </w:rPr>
        <w:t xml:space="preserve"> Potential pattern change over time.</w:t>
      </w:r>
    </w:p>
    <w:p w14:paraId="1D2A01C7" w14:textId="77777777" w:rsidR="00D83785" w:rsidRDefault="0050373D">
      <w:pPr>
        <w:spacing w:line="360" w:lineRule="auto"/>
        <w:jc w:val="both"/>
        <w:rPr>
          <w:rFonts w:ascii="Book Antiqua" w:hAnsi="Book Antiqua"/>
          <w:b/>
          <w:lang w:eastAsia="zh-CN"/>
        </w:rPr>
      </w:pPr>
      <w:r>
        <w:rPr>
          <w:rFonts w:ascii="Book Antiqua" w:hAnsi="Book Antiqua"/>
          <w:b/>
          <w:lang w:eastAsia="zh-CN"/>
        </w:rPr>
        <w:br w:type="page"/>
      </w:r>
      <w:r w:rsidRPr="0050373D">
        <w:rPr>
          <w:rFonts w:ascii="Book Antiqua" w:hAnsi="Book Antiqua"/>
          <w:b/>
          <w:lang w:eastAsia="zh-CN"/>
        </w:rPr>
        <w:lastRenderedPageBreak/>
        <w:t>Table 1 Overview of patient characteristics as well as sonomorphological aspects of the total collective</w:t>
      </w:r>
    </w:p>
    <w:tbl>
      <w:tblPr>
        <w:tblW w:w="5000" w:type="pct"/>
        <w:tblCellMar>
          <w:left w:w="70" w:type="dxa"/>
          <w:right w:w="70" w:type="dxa"/>
        </w:tblCellMar>
        <w:tblLook w:val="04A0" w:firstRow="1" w:lastRow="0" w:firstColumn="1" w:lastColumn="0" w:noHBand="0" w:noVBand="1"/>
      </w:tblPr>
      <w:tblGrid>
        <w:gridCol w:w="6336"/>
        <w:gridCol w:w="1459"/>
        <w:gridCol w:w="1565"/>
      </w:tblGrid>
      <w:tr w:rsidR="0050373D" w:rsidRPr="0050373D" w14:paraId="10348A98" w14:textId="77777777" w:rsidTr="0050373D">
        <w:tc>
          <w:tcPr>
            <w:tcW w:w="0" w:type="auto"/>
            <w:tcBorders>
              <w:top w:val="single" w:sz="4" w:space="0" w:color="auto"/>
              <w:bottom w:val="single" w:sz="4" w:space="0" w:color="auto"/>
            </w:tcBorders>
            <w:shd w:val="clear" w:color="auto" w:fill="auto"/>
            <w:noWrap/>
            <w:hideMark/>
          </w:tcPr>
          <w:p w14:paraId="6F92FDD1" w14:textId="77777777" w:rsidR="0050373D" w:rsidRPr="0050373D" w:rsidRDefault="0050373D" w:rsidP="0050373D">
            <w:pPr>
              <w:widowControl w:val="0"/>
              <w:spacing w:line="360" w:lineRule="auto"/>
              <w:jc w:val="both"/>
              <w:rPr>
                <w:rFonts w:ascii="Book Antiqua" w:hAnsi="Book Antiqua"/>
                <w:b/>
                <w:bCs/>
                <w:color w:val="000000"/>
                <w:lang w:val="en-GB"/>
              </w:rPr>
            </w:pPr>
          </w:p>
        </w:tc>
        <w:tc>
          <w:tcPr>
            <w:tcW w:w="0" w:type="auto"/>
            <w:tcBorders>
              <w:top w:val="single" w:sz="4" w:space="0" w:color="auto"/>
              <w:bottom w:val="single" w:sz="4" w:space="0" w:color="auto"/>
            </w:tcBorders>
            <w:shd w:val="clear" w:color="auto" w:fill="auto"/>
            <w:noWrap/>
            <w:hideMark/>
          </w:tcPr>
          <w:p w14:paraId="7520228C" w14:textId="77777777" w:rsidR="0050373D" w:rsidRPr="0050373D" w:rsidRDefault="0050373D" w:rsidP="0050373D">
            <w:pPr>
              <w:widowControl w:val="0"/>
              <w:spacing w:line="360" w:lineRule="auto"/>
              <w:jc w:val="both"/>
              <w:rPr>
                <w:rFonts w:ascii="Book Antiqua" w:hAnsi="Book Antiqua"/>
                <w:b/>
                <w:bCs/>
                <w:color w:val="000000"/>
                <w:lang w:val="en-GB"/>
              </w:rPr>
            </w:pPr>
            <w:r>
              <w:rPr>
                <w:rFonts w:ascii="Book Antiqua" w:hAnsi="Book Antiqua" w:hint="eastAsia"/>
                <w:b/>
                <w:bCs/>
                <w:i/>
                <w:color w:val="000000"/>
                <w:lang w:val="en-GB" w:eastAsia="zh-CN"/>
              </w:rPr>
              <w:t>n</w:t>
            </w:r>
            <w:r w:rsidRPr="0050373D">
              <w:rPr>
                <w:rFonts w:ascii="Book Antiqua" w:hAnsi="Book Antiqua"/>
                <w:b/>
                <w:bCs/>
                <w:color w:val="000000"/>
                <w:lang w:val="en-GB"/>
              </w:rPr>
              <w:t xml:space="preserve"> (%)</w:t>
            </w:r>
          </w:p>
        </w:tc>
        <w:tc>
          <w:tcPr>
            <w:tcW w:w="0" w:type="auto"/>
            <w:tcBorders>
              <w:top w:val="single" w:sz="4" w:space="0" w:color="auto"/>
              <w:bottom w:val="single" w:sz="4" w:space="0" w:color="auto"/>
            </w:tcBorders>
            <w:shd w:val="clear" w:color="auto" w:fill="auto"/>
          </w:tcPr>
          <w:p w14:paraId="6CDA5D27" w14:textId="362B524F" w:rsidR="0050373D" w:rsidRPr="0050373D" w:rsidRDefault="00FE224D" w:rsidP="0050373D">
            <w:pPr>
              <w:widowControl w:val="0"/>
              <w:spacing w:line="360" w:lineRule="auto"/>
              <w:jc w:val="both"/>
              <w:rPr>
                <w:rFonts w:ascii="Book Antiqua" w:hAnsi="Book Antiqua"/>
                <w:b/>
                <w:bCs/>
                <w:color w:val="000000"/>
                <w:lang w:val="en-GB"/>
              </w:rPr>
            </w:pPr>
            <w:r>
              <w:rPr>
                <w:rFonts w:ascii="Book Antiqua" w:hAnsi="Book Antiqua"/>
                <w:b/>
                <w:bCs/>
                <w:color w:val="000000"/>
                <w:lang w:val="en-GB"/>
              </w:rPr>
              <w:t>m</w:t>
            </w:r>
            <w:r w:rsidR="0050373D" w:rsidRPr="0050373D">
              <w:rPr>
                <w:rFonts w:ascii="Book Antiqua" w:hAnsi="Book Antiqua"/>
                <w:b/>
                <w:bCs/>
                <w:color w:val="000000"/>
                <w:lang w:val="en-GB"/>
              </w:rPr>
              <w:t>ean ± SD</w:t>
            </w:r>
          </w:p>
        </w:tc>
      </w:tr>
      <w:tr w:rsidR="0050373D" w:rsidRPr="0050373D" w14:paraId="6FE5D648" w14:textId="77777777" w:rsidTr="0050373D">
        <w:tc>
          <w:tcPr>
            <w:tcW w:w="0" w:type="auto"/>
            <w:tcBorders>
              <w:top w:val="single" w:sz="4" w:space="0" w:color="auto"/>
            </w:tcBorders>
            <w:shd w:val="clear" w:color="auto" w:fill="auto"/>
            <w:noWrap/>
            <w:hideMark/>
          </w:tcPr>
          <w:p w14:paraId="4AB5B293" w14:textId="77777777" w:rsidR="0050373D" w:rsidRPr="00D65028" w:rsidRDefault="0050373D" w:rsidP="0050373D">
            <w:pPr>
              <w:widowControl w:val="0"/>
              <w:spacing w:line="360" w:lineRule="auto"/>
              <w:jc w:val="both"/>
              <w:rPr>
                <w:rFonts w:ascii="Book Antiqua" w:hAnsi="Book Antiqua"/>
                <w:b/>
                <w:bCs/>
                <w:color w:val="000000"/>
                <w:lang w:val="en-GB"/>
              </w:rPr>
            </w:pPr>
            <w:r w:rsidRPr="00D65028">
              <w:rPr>
                <w:rFonts w:ascii="Book Antiqua" w:hAnsi="Book Antiqua"/>
                <w:b/>
                <w:bCs/>
                <w:color w:val="000000"/>
                <w:lang w:val="en-GB"/>
              </w:rPr>
              <w:t>Number of patients</w:t>
            </w:r>
          </w:p>
        </w:tc>
        <w:tc>
          <w:tcPr>
            <w:tcW w:w="0" w:type="auto"/>
            <w:tcBorders>
              <w:top w:val="single" w:sz="4" w:space="0" w:color="auto"/>
            </w:tcBorders>
            <w:shd w:val="clear" w:color="auto" w:fill="auto"/>
            <w:noWrap/>
            <w:hideMark/>
          </w:tcPr>
          <w:p w14:paraId="37908493"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59 (100.0)</w:t>
            </w:r>
          </w:p>
        </w:tc>
        <w:tc>
          <w:tcPr>
            <w:tcW w:w="0" w:type="auto"/>
            <w:tcBorders>
              <w:top w:val="single" w:sz="4" w:space="0" w:color="auto"/>
            </w:tcBorders>
            <w:shd w:val="clear" w:color="auto" w:fill="auto"/>
          </w:tcPr>
          <w:p w14:paraId="3E3AC6B5" w14:textId="77777777" w:rsidR="0050373D" w:rsidRPr="0050373D" w:rsidRDefault="0050373D" w:rsidP="0050373D">
            <w:pPr>
              <w:widowControl w:val="0"/>
              <w:spacing w:line="360" w:lineRule="auto"/>
              <w:jc w:val="both"/>
              <w:rPr>
                <w:rFonts w:ascii="Book Antiqua" w:hAnsi="Book Antiqua"/>
                <w:color w:val="000000"/>
                <w:lang w:val="en-GB"/>
              </w:rPr>
            </w:pPr>
          </w:p>
        </w:tc>
      </w:tr>
      <w:tr w:rsidR="0050373D" w:rsidRPr="0050373D" w14:paraId="6D589D71" w14:textId="77777777" w:rsidTr="0050373D">
        <w:tc>
          <w:tcPr>
            <w:tcW w:w="0" w:type="auto"/>
            <w:shd w:val="clear" w:color="auto" w:fill="auto"/>
            <w:noWrap/>
            <w:hideMark/>
          </w:tcPr>
          <w:p w14:paraId="5F5A81C3" w14:textId="77777777" w:rsidR="0050373D" w:rsidRPr="00D65028" w:rsidRDefault="0050373D" w:rsidP="0050373D">
            <w:pPr>
              <w:widowControl w:val="0"/>
              <w:spacing w:line="360" w:lineRule="auto"/>
              <w:jc w:val="both"/>
              <w:rPr>
                <w:rFonts w:ascii="Book Antiqua" w:hAnsi="Book Antiqua"/>
                <w:b/>
                <w:bCs/>
                <w:color w:val="000000"/>
                <w:lang w:val="en-GB"/>
              </w:rPr>
            </w:pPr>
            <w:r w:rsidRPr="00D65028">
              <w:rPr>
                <w:rFonts w:ascii="Book Antiqua" w:hAnsi="Book Antiqua"/>
                <w:b/>
                <w:bCs/>
                <w:color w:val="000000"/>
                <w:lang w:val="en-GB"/>
              </w:rPr>
              <w:t>Number of sonographies</w:t>
            </w:r>
          </w:p>
        </w:tc>
        <w:tc>
          <w:tcPr>
            <w:tcW w:w="0" w:type="auto"/>
            <w:shd w:val="clear" w:color="auto" w:fill="auto"/>
            <w:noWrap/>
            <w:hideMark/>
          </w:tcPr>
          <w:p w14:paraId="2E310E8D"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244 (100.0)</w:t>
            </w:r>
          </w:p>
        </w:tc>
        <w:tc>
          <w:tcPr>
            <w:tcW w:w="0" w:type="auto"/>
            <w:shd w:val="clear" w:color="auto" w:fill="auto"/>
          </w:tcPr>
          <w:p w14:paraId="2B08029A" w14:textId="77777777" w:rsidR="0050373D" w:rsidRPr="0050373D" w:rsidRDefault="0050373D" w:rsidP="0050373D">
            <w:pPr>
              <w:widowControl w:val="0"/>
              <w:spacing w:line="360" w:lineRule="auto"/>
              <w:jc w:val="both"/>
              <w:rPr>
                <w:rFonts w:ascii="Book Antiqua" w:hAnsi="Book Antiqua"/>
                <w:color w:val="000000"/>
                <w:lang w:val="en-GB"/>
              </w:rPr>
            </w:pPr>
          </w:p>
        </w:tc>
      </w:tr>
      <w:tr w:rsidR="0050373D" w:rsidRPr="0050373D" w14:paraId="3425EFBF" w14:textId="77777777" w:rsidTr="0050373D">
        <w:tc>
          <w:tcPr>
            <w:tcW w:w="0" w:type="auto"/>
            <w:shd w:val="clear" w:color="auto" w:fill="auto"/>
            <w:noWrap/>
            <w:hideMark/>
          </w:tcPr>
          <w:p w14:paraId="7B9CED89" w14:textId="77777777" w:rsidR="0050373D" w:rsidRPr="00D65028" w:rsidRDefault="0050373D" w:rsidP="0050373D">
            <w:pPr>
              <w:widowControl w:val="0"/>
              <w:spacing w:line="360" w:lineRule="auto"/>
              <w:jc w:val="both"/>
              <w:rPr>
                <w:rFonts w:ascii="Book Antiqua" w:hAnsi="Book Antiqua"/>
                <w:b/>
                <w:bCs/>
                <w:color w:val="000000"/>
                <w:lang w:val="en-GB"/>
              </w:rPr>
            </w:pPr>
            <w:r w:rsidRPr="00D65028">
              <w:rPr>
                <w:rFonts w:ascii="Book Antiqua" w:hAnsi="Book Antiqua"/>
                <w:b/>
                <w:bCs/>
                <w:color w:val="000000"/>
                <w:lang w:val="en-GB"/>
              </w:rPr>
              <w:t>Sex</w:t>
            </w:r>
          </w:p>
        </w:tc>
        <w:tc>
          <w:tcPr>
            <w:tcW w:w="0" w:type="auto"/>
            <w:shd w:val="clear" w:color="auto" w:fill="auto"/>
            <w:noWrap/>
            <w:hideMark/>
          </w:tcPr>
          <w:p w14:paraId="4E5199C7" w14:textId="77777777" w:rsidR="0050373D" w:rsidRPr="0050373D" w:rsidRDefault="0050373D" w:rsidP="0050373D">
            <w:pPr>
              <w:widowControl w:val="0"/>
              <w:spacing w:line="360" w:lineRule="auto"/>
              <w:jc w:val="both"/>
              <w:rPr>
                <w:rFonts w:ascii="Book Antiqua" w:hAnsi="Book Antiqua"/>
                <w:lang w:val="en-GB"/>
              </w:rPr>
            </w:pPr>
          </w:p>
        </w:tc>
        <w:tc>
          <w:tcPr>
            <w:tcW w:w="0" w:type="auto"/>
            <w:shd w:val="clear" w:color="auto" w:fill="auto"/>
          </w:tcPr>
          <w:p w14:paraId="2B854E9F" w14:textId="77777777" w:rsidR="0050373D" w:rsidRPr="0050373D" w:rsidRDefault="0050373D" w:rsidP="0050373D">
            <w:pPr>
              <w:widowControl w:val="0"/>
              <w:spacing w:line="360" w:lineRule="auto"/>
              <w:jc w:val="both"/>
              <w:rPr>
                <w:rFonts w:ascii="Book Antiqua" w:hAnsi="Book Antiqua"/>
                <w:lang w:val="en-GB"/>
              </w:rPr>
            </w:pPr>
          </w:p>
        </w:tc>
      </w:tr>
      <w:tr w:rsidR="0050373D" w:rsidRPr="0050373D" w14:paraId="529144A4" w14:textId="77777777" w:rsidTr="0050373D">
        <w:tc>
          <w:tcPr>
            <w:tcW w:w="0" w:type="auto"/>
            <w:shd w:val="clear" w:color="auto" w:fill="auto"/>
            <w:noWrap/>
            <w:hideMark/>
          </w:tcPr>
          <w:p w14:paraId="2E6B3EE4" w14:textId="77777777" w:rsidR="0050373D" w:rsidRPr="0050373D" w:rsidRDefault="0050373D" w:rsidP="0050373D">
            <w:pPr>
              <w:widowControl w:val="0"/>
              <w:spacing w:line="360" w:lineRule="auto"/>
              <w:ind w:firstLineChars="100" w:firstLine="240"/>
              <w:jc w:val="both"/>
              <w:rPr>
                <w:rFonts w:ascii="Book Antiqua" w:hAnsi="Book Antiqua"/>
                <w:color w:val="000000"/>
                <w:lang w:val="en-GB"/>
              </w:rPr>
            </w:pPr>
            <w:r w:rsidRPr="0050373D">
              <w:rPr>
                <w:rFonts w:ascii="Book Antiqua" w:hAnsi="Book Antiqua"/>
                <w:color w:val="000000"/>
                <w:lang w:val="en-GB"/>
              </w:rPr>
              <w:t>Female</w:t>
            </w:r>
          </w:p>
        </w:tc>
        <w:tc>
          <w:tcPr>
            <w:tcW w:w="0" w:type="auto"/>
            <w:shd w:val="clear" w:color="auto" w:fill="auto"/>
            <w:noWrap/>
            <w:hideMark/>
          </w:tcPr>
          <w:p w14:paraId="635875C3"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38 (64.5)</w:t>
            </w:r>
          </w:p>
        </w:tc>
        <w:tc>
          <w:tcPr>
            <w:tcW w:w="0" w:type="auto"/>
            <w:shd w:val="clear" w:color="auto" w:fill="auto"/>
          </w:tcPr>
          <w:p w14:paraId="53AA97E0" w14:textId="77777777" w:rsidR="0050373D" w:rsidRPr="0050373D" w:rsidRDefault="0050373D" w:rsidP="0050373D">
            <w:pPr>
              <w:widowControl w:val="0"/>
              <w:spacing w:line="360" w:lineRule="auto"/>
              <w:jc w:val="both"/>
              <w:rPr>
                <w:rFonts w:ascii="Book Antiqua" w:hAnsi="Book Antiqua"/>
                <w:color w:val="000000"/>
                <w:lang w:val="en-GB"/>
              </w:rPr>
            </w:pPr>
          </w:p>
        </w:tc>
      </w:tr>
      <w:tr w:rsidR="0050373D" w:rsidRPr="0050373D" w14:paraId="7B5D17D9" w14:textId="77777777" w:rsidTr="0050373D">
        <w:tc>
          <w:tcPr>
            <w:tcW w:w="0" w:type="auto"/>
            <w:shd w:val="clear" w:color="auto" w:fill="auto"/>
            <w:noWrap/>
            <w:hideMark/>
          </w:tcPr>
          <w:p w14:paraId="2A03205F" w14:textId="77777777" w:rsidR="0050373D" w:rsidRPr="0050373D" w:rsidRDefault="0050373D" w:rsidP="0050373D">
            <w:pPr>
              <w:widowControl w:val="0"/>
              <w:spacing w:line="360" w:lineRule="auto"/>
              <w:ind w:firstLineChars="100" w:firstLine="240"/>
              <w:jc w:val="both"/>
              <w:rPr>
                <w:rFonts w:ascii="Book Antiqua" w:hAnsi="Book Antiqua"/>
                <w:color w:val="000000"/>
                <w:lang w:val="en-GB"/>
              </w:rPr>
            </w:pPr>
            <w:r w:rsidRPr="0050373D">
              <w:rPr>
                <w:rFonts w:ascii="Book Antiqua" w:hAnsi="Book Antiqua"/>
                <w:color w:val="000000"/>
                <w:lang w:val="en-GB"/>
              </w:rPr>
              <w:t>Male</w:t>
            </w:r>
          </w:p>
        </w:tc>
        <w:tc>
          <w:tcPr>
            <w:tcW w:w="0" w:type="auto"/>
            <w:shd w:val="clear" w:color="auto" w:fill="auto"/>
            <w:noWrap/>
            <w:hideMark/>
          </w:tcPr>
          <w:p w14:paraId="54FD995A"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21 (35.6)</w:t>
            </w:r>
          </w:p>
        </w:tc>
        <w:tc>
          <w:tcPr>
            <w:tcW w:w="0" w:type="auto"/>
            <w:shd w:val="clear" w:color="auto" w:fill="auto"/>
          </w:tcPr>
          <w:p w14:paraId="1FF0FE6B" w14:textId="77777777" w:rsidR="0050373D" w:rsidRPr="0050373D" w:rsidRDefault="0050373D" w:rsidP="0050373D">
            <w:pPr>
              <w:widowControl w:val="0"/>
              <w:spacing w:line="360" w:lineRule="auto"/>
              <w:jc w:val="both"/>
              <w:rPr>
                <w:rFonts w:ascii="Book Antiqua" w:hAnsi="Book Antiqua"/>
                <w:color w:val="000000"/>
                <w:lang w:val="en-GB"/>
              </w:rPr>
            </w:pPr>
          </w:p>
        </w:tc>
      </w:tr>
      <w:tr w:rsidR="0050373D" w:rsidRPr="0050373D" w14:paraId="6F6CE526" w14:textId="77777777" w:rsidTr="0050373D">
        <w:tc>
          <w:tcPr>
            <w:tcW w:w="0" w:type="auto"/>
            <w:shd w:val="clear" w:color="auto" w:fill="auto"/>
            <w:noWrap/>
            <w:hideMark/>
          </w:tcPr>
          <w:p w14:paraId="3D68DCE3" w14:textId="77777777" w:rsidR="0050373D" w:rsidRPr="00D65028" w:rsidRDefault="0050373D" w:rsidP="0050373D">
            <w:pPr>
              <w:widowControl w:val="0"/>
              <w:spacing w:line="360" w:lineRule="auto"/>
              <w:jc w:val="both"/>
              <w:rPr>
                <w:rFonts w:ascii="Book Antiqua" w:hAnsi="Book Antiqua"/>
                <w:b/>
                <w:bCs/>
                <w:color w:val="000000"/>
                <w:lang w:val="en-GB"/>
              </w:rPr>
            </w:pPr>
            <w:r w:rsidRPr="00D65028">
              <w:rPr>
                <w:rFonts w:ascii="Book Antiqua" w:hAnsi="Book Antiqua"/>
                <w:b/>
                <w:bCs/>
                <w:color w:val="000000"/>
                <w:lang w:val="en-GB"/>
              </w:rPr>
              <w:t>AE case definition</w:t>
            </w:r>
          </w:p>
        </w:tc>
        <w:tc>
          <w:tcPr>
            <w:tcW w:w="0" w:type="auto"/>
            <w:shd w:val="clear" w:color="auto" w:fill="auto"/>
            <w:noWrap/>
            <w:hideMark/>
          </w:tcPr>
          <w:p w14:paraId="7AEED072" w14:textId="77777777" w:rsidR="0050373D" w:rsidRPr="0050373D" w:rsidRDefault="0050373D" w:rsidP="0050373D">
            <w:pPr>
              <w:widowControl w:val="0"/>
              <w:spacing w:line="360" w:lineRule="auto"/>
              <w:jc w:val="both"/>
              <w:rPr>
                <w:rFonts w:ascii="Book Antiqua" w:hAnsi="Book Antiqua"/>
                <w:lang w:val="en-GB"/>
              </w:rPr>
            </w:pPr>
          </w:p>
        </w:tc>
        <w:tc>
          <w:tcPr>
            <w:tcW w:w="0" w:type="auto"/>
            <w:shd w:val="clear" w:color="auto" w:fill="auto"/>
          </w:tcPr>
          <w:p w14:paraId="36BF9967" w14:textId="77777777" w:rsidR="0050373D" w:rsidRPr="0050373D" w:rsidRDefault="0050373D" w:rsidP="0050373D">
            <w:pPr>
              <w:widowControl w:val="0"/>
              <w:spacing w:line="360" w:lineRule="auto"/>
              <w:jc w:val="both"/>
              <w:rPr>
                <w:rFonts w:ascii="Book Antiqua" w:hAnsi="Book Antiqua"/>
                <w:lang w:val="en-GB"/>
              </w:rPr>
            </w:pPr>
          </w:p>
        </w:tc>
      </w:tr>
      <w:tr w:rsidR="0050373D" w:rsidRPr="0050373D" w14:paraId="3D3C8A76" w14:textId="77777777" w:rsidTr="0050373D">
        <w:tc>
          <w:tcPr>
            <w:tcW w:w="0" w:type="auto"/>
            <w:shd w:val="clear" w:color="auto" w:fill="auto"/>
            <w:noWrap/>
            <w:hideMark/>
          </w:tcPr>
          <w:p w14:paraId="3F9FCFC0" w14:textId="77777777" w:rsidR="0050373D" w:rsidRPr="0050373D" w:rsidRDefault="0050373D" w:rsidP="0050373D">
            <w:pPr>
              <w:widowControl w:val="0"/>
              <w:spacing w:line="360" w:lineRule="auto"/>
              <w:ind w:firstLineChars="100" w:firstLine="240"/>
              <w:jc w:val="both"/>
              <w:rPr>
                <w:rFonts w:ascii="Book Antiqua" w:hAnsi="Book Antiqua"/>
                <w:color w:val="000000"/>
                <w:lang w:val="en-GB"/>
              </w:rPr>
            </w:pPr>
            <w:r w:rsidRPr="0050373D">
              <w:rPr>
                <w:rFonts w:ascii="Book Antiqua" w:hAnsi="Book Antiqua"/>
                <w:color w:val="000000"/>
                <w:lang w:val="en-GB"/>
              </w:rPr>
              <w:t>Confirmed</w:t>
            </w:r>
          </w:p>
        </w:tc>
        <w:tc>
          <w:tcPr>
            <w:tcW w:w="0" w:type="auto"/>
            <w:shd w:val="clear" w:color="auto" w:fill="auto"/>
            <w:noWrap/>
            <w:hideMark/>
          </w:tcPr>
          <w:p w14:paraId="70F1D6C8"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26 (44.1)</w:t>
            </w:r>
          </w:p>
        </w:tc>
        <w:tc>
          <w:tcPr>
            <w:tcW w:w="0" w:type="auto"/>
            <w:shd w:val="clear" w:color="auto" w:fill="auto"/>
          </w:tcPr>
          <w:p w14:paraId="08C9B54A" w14:textId="77777777" w:rsidR="0050373D" w:rsidRPr="0050373D" w:rsidRDefault="0050373D" w:rsidP="0050373D">
            <w:pPr>
              <w:widowControl w:val="0"/>
              <w:spacing w:line="360" w:lineRule="auto"/>
              <w:jc w:val="both"/>
              <w:rPr>
                <w:rFonts w:ascii="Book Antiqua" w:hAnsi="Book Antiqua"/>
                <w:color w:val="000000"/>
                <w:lang w:val="en-GB"/>
              </w:rPr>
            </w:pPr>
          </w:p>
        </w:tc>
      </w:tr>
      <w:tr w:rsidR="0050373D" w:rsidRPr="0050373D" w14:paraId="64CA0061" w14:textId="77777777" w:rsidTr="0050373D">
        <w:tc>
          <w:tcPr>
            <w:tcW w:w="0" w:type="auto"/>
            <w:shd w:val="clear" w:color="auto" w:fill="auto"/>
            <w:noWrap/>
            <w:hideMark/>
          </w:tcPr>
          <w:p w14:paraId="56989BA5" w14:textId="77777777" w:rsidR="0050373D" w:rsidRPr="0050373D" w:rsidRDefault="0050373D" w:rsidP="0050373D">
            <w:pPr>
              <w:widowControl w:val="0"/>
              <w:spacing w:line="360" w:lineRule="auto"/>
              <w:ind w:firstLineChars="100" w:firstLine="240"/>
              <w:jc w:val="both"/>
              <w:rPr>
                <w:rFonts w:ascii="Book Antiqua" w:hAnsi="Book Antiqua"/>
                <w:color w:val="000000"/>
                <w:lang w:val="en-GB"/>
              </w:rPr>
            </w:pPr>
            <w:r w:rsidRPr="0050373D">
              <w:rPr>
                <w:rFonts w:ascii="Book Antiqua" w:hAnsi="Book Antiqua"/>
                <w:color w:val="000000"/>
                <w:lang w:val="en-GB"/>
              </w:rPr>
              <w:t>Probable</w:t>
            </w:r>
          </w:p>
        </w:tc>
        <w:tc>
          <w:tcPr>
            <w:tcW w:w="0" w:type="auto"/>
            <w:shd w:val="clear" w:color="auto" w:fill="auto"/>
            <w:noWrap/>
            <w:hideMark/>
          </w:tcPr>
          <w:p w14:paraId="3797ED6C"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33 (55.9)</w:t>
            </w:r>
          </w:p>
        </w:tc>
        <w:tc>
          <w:tcPr>
            <w:tcW w:w="0" w:type="auto"/>
            <w:shd w:val="clear" w:color="auto" w:fill="auto"/>
          </w:tcPr>
          <w:p w14:paraId="5A7C11F6" w14:textId="77777777" w:rsidR="0050373D" w:rsidRPr="0050373D" w:rsidRDefault="0050373D" w:rsidP="0050373D">
            <w:pPr>
              <w:widowControl w:val="0"/>
              <w:spacing w:line="360" w:lineRule="auto"/>
              <w:jc w:val="both"/>
              <w:rPr>
                <w:rFonts w:ascii="Book Antiqua" w:hAnsi="Book Antiqua"/>
                <w:color w:val="000000"/>
                <w:lang w:val="en-GB"/>
              </w:rPr>
            </w:pPr>
          </w:p>
        </w:tc>
      </w:tr>
      <w:tr w:rsidR="0050373D" w:rsidRPr="0050373D" w14:paraId="795543B5" w14:textId="77777777" w:rsidTr="0050373D">
        <w:tc>
          <w:tcPr>
            <w:tcW w:w="0" w:type="auto"/>
            <w:shd w:val="clear" w:color="auto" w:fill="auto"/>
            <w:noWrap/>
            <w:hideMark/>
          </w:tcPr>
          <w:p w14:paraId="347D664D" w14:textId="77777777" w:rsidR="0050373D" w:rsidRPr="00D65028" w:rsidRDefault="0050373D" w:rsidP="0050373D">
            <w:pPr>
              <w:widowControl w:val="0"/>
              <w:spacing w:line="360" w:lineRule="auto"/>
              <w:jc w:val="both"/>
              <w:rPr>
                <w:rFonts w:ascii="Book Antiqua" w:hAnsi="Book Antiqua"/>
                <w:b/>
                <w:bCs/>
                <w:color w:val="000000"/>
                <w:lang w:val="en-GB"/>
              </w:rPr>
            </w:pPr>
            <w:r w:rsidRPr="00D65028">
              <w:rPr>
                <w:rFonts w:ascii="Book Antiqua" w:hAnsi="Book Antiqua"/>
                <w:b/>
                <w:bCs/>
                <w:color w:val="000000"/>
                <w:lang w:val="en-GB"/>
              </w:rPr>
              <w:t>Age at first diagnosis (y</w:t>
            </w:r>
            <w:r w:rsidRPr="00D65028">
              <w:rPr>
                <w:rFonts w:ascii="Book Antiqua" w:hAnsi="Book Antiqua"/>
                <w:b/>
                <w:bCs/>
                <w:color w:val="000000"/>
                <w:lang w:val="en-GB" w:eastAsia="zh-CN"/>
              </w:rPr>
              <w:t>r</w:t>
            </w:r>
            <w:r w:rsidRPr="00D65028">
              <w:rPr>
                <w:rFonts w:ascii="Book Antiqua" w:hAnsi="Book Antiqua"/>
                <w:b/>
                <w:bCs/>
                <w:color w:val="000000"/>
                <w:lang w:val="en-GB"/>
              </w:rPr>
              <w:t>)</w:t>
            </w:r>
          </w:p>
        </w:tc>
        <w:tc>
          <w:tcPr>
            <w:tcW w:w="0" w:type="auto"/>
            <w:shd w:val="clear" w:color="auto" w:fill="auto"/>
            <w:noWrap/>
          </w:tcPr>
          <w:p w14:paraId="49CA6260" w14:textId="77777777" w:rsidR="0050373D" w:rsidRPr="0050373D" w:rsidRDefault="0050373D" w:rsidP="0050373D">
            <w:pPr>
              <w:widowControl w:val="0"/>
              <w:spacing w:line="360" w:lineRule="auto"/>
              <w:jc w:val="both"/>
              <w:rPr>
                <w:rFonts w:ascii="Book Antiqua" w:hAnsi="Book Antiqua"/>
                <w:color w:val="000000"/>
                <w:lang w:val="en-GB"/>
              </w:rPr>
            </w:pPr>
          </w:p>
        </w:tc>
        <w:tc>
          <w:tcPr>
            <w:tcW w:w="0" w:type="auto"/>
            <w:shd w:val="clear" w:color="auto" w:fill="auto"/>
          </w:tcPr>
          <w:p w14:paraId="742CE4DF"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59.9 ± 16.9</w:t>
            </w:r>
          </w:p>
        </w:tc>
      </w:tr>
      <w:tr w:rsidR="0050373D" w:rsidRPr="0050373D" w14:paraId="25013FD6" w14:textId="77777777" w:rsidTr="0050373D">
        <w:tc>
          <w:tcPr>
            <w:tcW w:w="0" w:type="auto"/>
            <w:shd w:val="clear" w:color="auto" w:fill="auto"/>
            <w:noWrap/>
            <w:hideMark/>
          </w:tcPr>
          <w:p w14:paraId="57136AF7" w14:textId="77777777" w:rsidR="0050373D" w:rsidRPr="00D65028" w:rsidRDefault="0050373D" w:rsidP="0050373D">
            <w:pPr>
              <w:widowControl w:val="0"/>
              <w:spacing w:line="360" w:lineRule="auto"/>
              <w:jc w:val="both"/>
              <w:rPr>
                <w:rFonts w:ascii="Book Antiqua" w:hAnsi="Book Antiqua"/>
                <w:b/>
                <w:bCs/>
                <w:color w:val="000000"/>
                <w:lang w:val="en-GB"/>
              </w:rPr>
            </w:pPr>
            <w:r w:rsidRPr="00D65028">
              <w:rPr>
                <w:rFonts w:ascii="Book Antiqua" w:hAnsi="Book Antiqua"/>
                <w:b/>
                <w:bCs/>
                <w:color w:val="000000"/>
                <w:lang w:val="en-GB"/>
              </w:rPr>
              <w:t>Age at initial ultrasound (y</w:t>
            </w:r>
            <w:r w:rsidRPr="00D65028">
              <w:rPr>
                <w:rFonts w:ascii="Book Antiqua" w:hAnsi="Book Antiqua"/>
                <w:b/>
                <w:bCs/>
                <w:color w:val="000000"/>
                <w:lang w:val="en-GB" w:eastAsia="zh-CN"/>
              </w:rPr>
              <w:t>r</w:t>
            </w:r>
            <w:r w:rsidRPr="00D65028">
              <w:rPr>
                <w:rFonts w:ascii="Book Antiqua" w:hAnsi="Book Antiqua"/>
                <w:b/>
                <w:bCs/>
                <w:color w:val="000000"/>
                <w:lang w:val="en-GB"/>
              </w:rPr>
              <w:t>)</w:t>
            </w:r>
          </w:p>
        </w:tc>
        <w:tc>
          <w:tcPr>
            <w:tcW w:w="0" w:type="auto"/>
            <w:shd w:val="clear" w:color="auto" w:fill="auto"/>
            <w:noWrap/>
          </w:tcPr>
          <w:p w14:paraId="1EFB7B72" w14:textId="77777777" w:rsidR="0050373D" w:rsidRPr="0050373D" w:rsidRDefault="0050373D" w:rsidP="0050373D">
            <w:pPr>
              <w:widowControl w:val="0"/>
              <w:spacing w:line="360" w:lineRule="auto"/>
              <w:jc w:val="both"/>
              <w:rPr>
                <w:rFonts w:ascii="Book Antiqua" w:hAnsi="Book Antiqua"/>
                <w:color w:val="000000"/>
                <w:lang w:val="en-GB"/>
              </w:rPr>
            </w:pPr>
          </w:p>
        </w:tc>
        <w:tc>
          <w:tcPr>
            <w:tcW w:w="0" w:type="auto"/>
            <w:shd w:val="clear" w:color="auto" w:fill="auto"/>
          </w:tcPr>
          <w:p w14:paraId="30BB859A"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60.4 ± 16.8</w:t>
            </w:r>
          </w:p>
        </w:tc>
      </w:tr>
      <w:tr w:rsidR="0050373D" w:rsidRPr="0050373D" w14:paraId="490736F6" w14:textId="77777777" w:rsidTr="0050373D">
        <w:tc>
          <w:tcPr>
            <w:tcW w:w="0" w:type="auto"/>
            <w:shd w:val="clear" w:color="auto" w:fill="auto"/>
            <w:noWrap/>
            <w:hideMark/>
          </w:tcPr>
          <w:p w14:paraId="3BFAB4E2" w14:textId="1B2638D7" w:rsidR="0050373D" w:rsidRPr="00D65028" w:rsidRDefault="0050373D" w:rsidP="0050373D">
            <w:pPr>
              <w:widowControl w:val="0"/>
              <w:spacing w:line="360" w:lineRule="auto"/>
              <w:jc w:val="both"/>
              <w:rPr>
                <w:rFonts w:ascii="Book Antiqua" w:hAnsi="Book Antiqua"/>
                <w:b/>
                <w:bCs/>
                <w:color w:val="000000"/>
                <w:lang w:val="en-GB"/>
              </w:rPr>
            </w:pPr>
            <w:r w:rsidRPr="00D65028">
              <w:rPr>
                <w:rFonts w:ascii="Book Antiqua" w:hAnsi="Book Antiqua"/>
                <w:b/>
                <w:bCs/>
                <w:color w:val="000000"/>
                <w:lang w:val="en-GB"/>
              </w:rPr>
              <w:t>Locali</w:t>
            </w:r>
            <w:r w:rsidR="00464C13" w:rsidRPr="00D65028">
              <w:rPr>
                <w:rFonts w:ascii="Book Antiqua" w:hAnsi="Book Antiqua"/>
                <w:b/>
                <w:bCs/>
                <w:color w:val="000000"/>
                <w:lang w:val="en-GB"/>
              </w:rPr>
              <w:t>s</w:t>
            </w:r>
            <w:r w:rsidRPr="00D65028">
              <w:rPr>
                <w:rFonts w:ascii="Book Antiqua" w:hAnsi="Book Antiqua"/>
                <w:b/>
                <w:bCs/>
                <w:color w:val="000000"/>
                <w:lang w:val="en-GB"/>
              </w:rPr>
              <w:t>ation of the reference lesion</w:t>
            </w:r>
          </w:p>
        </w:tc>
        <w:tc>
          <w:tcPr>
            <w:tcW w:w="0" w:type="auto"/>
            <w:shd w:val="clear" w:color="auto" w:fill="auto"/>
            <w:noWrap/>
            <w:hideMark/>
          </w:tcPr>
          <w:p w14:paraId="1BFA0829" w14:textId="77777777" w:rsidR="0050373D" w:rsidRPr="0050373D" w:rsidRDefault="0050373D" w:rsidP="0050373D">
            <w:pPr>
              <w:widowControl w:val="0"/>
              <w:spacing w:line="360" w:lineRule="auto"/>
              <w:jc w:val="both"/>
              <w:rPr>
                <w:rFonts w:ascii="Book Antiqua" w:hAnsi="Book Antiqua"/>
                <w:bCs/>
                <w:color w:val="000000"/>
                <w:lang w:val="en-GB"/>
              </w:rPr>
            </w:pPr>
          </w:p>
        </w:tc>
        <w:tc>
          <w:tcPr>
            <w:tcW w:w="0" w:type="auto"/>
            <w:shd w:val="clear" w:color="auto" w:fill="auto"/>
          </w:tcPr>
          <w:p w14:paraId="6217E05D" w14:textId="77777777" w:rsidR="0050373D" w:rsidRPr="0050373D" w:rsidRDefault="0050373D" w:rsidP="0050373D">
            <w:pPr>
              <w:widowControl w:val="0"/>
              <w:spacing w:line="360" w:lineRule="auto"/>
              <w:jc w:val="both"/>
              <w:rPr>
                <w:rFonts w:ascii="Book Antiqua" w:hAnsi="Book Antiqua"/>
                <w:bCs/>
                <w:color w:val="000000"/>
                <w:lang w:val="en-GB"/>
              </w:rPr>
            </w:pPr>
          </w:p>
        </w:tc>
      </w:tr>
      <w:tr w:rsidR="0050373D" w:rsidRPr="0050373D" w14:paraId="40C26A01" w14:textId="77777777" w:rsidTr="0050373D">
        <w:tc>
          <w:tcPr>
            <w:tcW w:w="0" w:type="auto"/>
            <w:shd w:val="clear" w:color="auto" w:fill="auto"/>
            <w:noWrap/>
            <w:hideMark/>
          </w:tcPr>
          <w:p w14:paraId="34D459C7" w14:textId="77777777" w:rsidR="0050373D" w:rsidRPr="0050373D" w:rsidRDefault="0050373D" w:rsidP="0050373D">
            <w:pPr>
              <w:widowControl w:val="0"/>
              <w:spacing w:line="360" w:lineRule="auto"/>
              <w:ind w:firstLineChars="100" w:firstLine="240"/>
              <w:jc w:val="both"/>
              <w:rPr>
                <w:rFonts w:ascii="Book Antiqua" w:hAnsi="Book Antiqua"/>
                <w:color w:val="000000"/>
                <w:lang w:val="en-GB"/>
              </w:rPr>
            </w:pPr>
            <w:r w:rsidRPr="0050373D">
              <w:rPr>
                <w:rFonts w:ascii="Book Antiqua" w:hAnsi="Book Antiqua"/>
                <w:color w:val="000000"/>
                <w:lang w:val="en-GB"/>
              </w:rPr>
              <w:t>Right hepatic</w:t>
            </w:r>
          </w:p>
        </w:tc>
        <w:tc>
          <w:tcPr>
            <w:tcW w:w="0" w:type="auto"/>
            <w:shd w:val="clear" w:color="auto" w:fill="auto"/>
            <w:noWrap/>
            <w:hideMark/>
          </w:tcPr>
          <w:p w14:paraId="5184FC09"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34 (57.6)</w:t>
            </w:r>
          </w:p>
        </w:tc>
        <w:tc>
          <w:tcPr>
            <w:tcW w:w="0" w:type="auto"/>
            <w:shd w:val="clear" w:color="auto" w:fill="auto"/>
          </w:tcPr>
          <w:p w14:paraId="75C5CFD1" w14:textId="77777777" w:rsidR="0050373D" w:rsidRPr="0050373D" w:rsidRDefault="0050373D" w:rsidP="0050373D">
            <w:pPr>
              <w:widowControl w:val="0"/>
              <w:spacing w:line="360" w:lineRule="auto"/>
              <w:jc w:val="both"/>
              <w:rPr>
                <w:rFonts w:ascii="Book Antiqua" w:hAnsi="Book Antiqua"/>
                <w:color w:val="000000"/>
                <w:lang w:val="en-GB"/>
              </w:rPr>
            </w:pPr>
          </w:p>
        </w:tc>
      </w:tr>
      <w:tr w:rsidR="0050373D" w:rsidRPr="0050373D" w14:paraId="332F0A44" w14:textId="77777777" w:rsidTr="0050373D">
        <w:tc>
          <w:tcPr>
            <w:tcW w:w="0" w:type="auto"/>
            <w:shd w:val="clear" w:color="auto" w:fill="auto"/>
            <w:noWrap/>
            <w:hideMark/>
          </w:tcPr>
          <w:p w14:paraId="7D69838C" w14:textId="77777777" w:rsidR="0050373D" w:rsidRPr="0050373D" w:rsidRDefault="0050373D" w:rsidP="0050373D">
            <w:pPr>
              <w:widowControl w:val="0"/>
              <w:spacing w:line="360" w:lineRule="auto"/>
              <w:ind w:firstLineChars="100" w:firstLine="240"/>
              <w:jc w:val="both"/>
              <w:rPr>
                <w:rFonts w:ascii="Book Antiqua" w:hAnsi="Book Antiqua"/>
                <w:color w:val="000000"/>
                <w:lang w:val="en-GB"/>
              </w:rPr>
            </w:pPr>
            <w:r w:rsidRPr="0050373D">
              <w:rPr>
                <w:rFonts w:ascii="Book Antiqua" w:hAnsi="Book Antiqua"/>
                <w:color w:val="000000"/>
                <w:lang w:val="en-GB"/>
              </w:rPr>
              <w:t>Left hepatic</w:t>
            </w:r>
          </w:p>
        </w:tc>
        <w:tc>
          <w:tcPr>
            <w:tcW w:w="0" w:type="auto"/>
            <w:shd w:val="clear" w:color="auto" w:fill="auto"/>
            <w:noWrap/>
            <w:hideMark/>
          </w:tcPr>
          <w:p w14:paraId="53E8943C"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19 (32.3)</w:t>
            </w:r>
          </w:p>
        </w:tc>
        <w:tc>
          <w:tcPr>
            <w:tcW w:w="0" w:type="auto"/>
            <w:shd w:val="clear" w:color="auto" w:fill="auto"/>
          </w:tcPr>
          <w:p w14:paraId="1C8B9DBD" w14:textId="77777777" w:rsidR="0050373D" w:rsidRPr="0050373D" w:rsidRDefault="0050373D" w:rsidP="0050373D">
            <w:pPr>
              <w:widowControl w:val="0"/>
              <w:spacing w:line="360" w:lineRule="auto"/>
              <w:jc w:val="both"/>
              <w:rPr>
                <w:rFonts w:ascii="Book Antiqua" w:hAnsi="Book Antiqua"/>
                <w:color w:val="000000"/>
                <w:lang w:val="en-GB"/>
              </w:rPr>
            </w:pPr>
          </w:p>
        </w:tc>
      </w:tr>
      <w:tr w:rsidR="0050373D" w:rsidRPr="0050373D" w14:paraId="67E01049" w14:textId="77777777" w:rsidTr="0050373D">
        <w:tc>
          <w:tcPr>
            <w:tcW w:w="0" w:type="auto"/>
            <w:shd w:val="clear" w:color="auto" w:fill="auto"/>
            <w:noWrap/>
            <w:hideMark/>
          </w:tcPr>
          <w:p w14:paraId="2EA9ABCB" w14:textId="77777777" w:rsidR="0050373D" w:rsidRPr="0050373D" w:rsidRDefault="0050373D" w:rsidP="0050373D">
            <w:pPr>
              <w:widowControl w:val="0"/>
              <w:spacing w:line="360" w:lineRule="auto"/>
              <w:ind w:firstLineChars="100" w:firstLine="240"/>
              <w:jc w:val="both"/>
              <w:rPr>
                <w:rFonts w:ascii="Book Antiqua" w:hAnsi="Book Antiqua"/>
                <w:color w:val="000000"/>
                <w:lang w:val="en-GB"/>
              </w:rPr>
            </w:pPr>
            <w:r w:rsidRPr="0050373D">
              <w:rPr>
                <w:rFonts w:ascii="Book Antiqua" w:hAnsi="Book Antiqua"/>
                <w:color w:val="000000"/>
                <w:lang w:val="en-GB"/>
              </w:rPr>
              <w:t>Bihepatic</w:t>
            </w:r>
          </w:p>
        </w:tc>
        <w:tc>
          <w:tcPr>
            <w:tcW w:w="0" w:type="auto"/>
            <w:shd w:val="clear" w:color="auto" w:fill="auto"/>
            <w:noWrap/>
            <w:hideMark/>
          </w:tcPr>
          <w:p w14:paraId="3E306376"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6 (10.2)</w:t>
            </w:r>
          </w:p>
        </w:tc>
        <w:tc>
          <w:tcPr>
            <w:tcW w:w="0" w:type="auto"/>
            <w:shd w:val="clear" w:color="auto" w:fill="auto"/>
          </w:tcPr>
          <w:p w14:paraId="6164821A" w14:textId="77777777" w:rsidR="0050373D" w:rsidRPr="0050373D" w:rsidRDefault="0050373D" w:rsidP="0050373D">
            <w:pPr>
              <w:widowControl w:val="0"/>
              <w:spacing w:line="360" w:lineRule="auto"/>
              <w:jc w:val="both"/>
              <w:rPr>
                <w:rFonts w:ascii="Book Antiqua" w:hAnsi="Book Antiqua"/>
                <w:color w:val="000000"/>
                <w:lang w:val="en-GB"/>
              </w:rPr>
            </w:pPr>
          </w:p>
        </w:tc>
      </w:tr>
      <w:tr w:rsidR="0050373D" w:rsidRPr="0050373D" w14:paraId="23FD7894" w14:textId="77777777" w:rsidTr="0050373D">
        <w:tc>
          <w:tcPr>
            <w:tcW w:w="0" w:type="auto"/>
            <w:shd w:val="clear" w:color="auto" w:fill="auto"/>
            <w:noWrap/>
            <w:hideMark/>
          </w:tcPr>
          <w:p w14:paraId="19DDAF7E" w14:textId="77777777" w:rsidR="0050373D" w:rsidRPr="00D65028" w:rsidRDefault="0050373D" w:rsidP="0050373D">
            <w:pPr>
              <w:widowControl w:val="0"/>
              <w:spacing w:line="360" w:lineRule="auto"/>
              <w:jc w:val="both"/>
              <w:rPr>
                <w:rFonts w:ascii="Book Antiqua" w:hAnsi="Book Antiqua"/>
                <w:b/>
                <w:bCs/>
                <w:color w:val="000000"/>
                <w:lang w:val="en-GB"/>
              </w:rPr>
            </w:pPr>
            <w:r w:rsidRPr="00D65028">
              <w:rPr>
                <w:rFonts w:ascii="Book Antiqua" w:hAnsi="Book Antiqua"/>
                <w:b/>
                <w:bCs/>
                <w:color w:val="000000"/>
                <w:lang w:val="en-GB"/>
              </w:rPr>
              <w:t>Number of AE lesions on US 1</w:t>
            </w:r>
          </w:p>
        </w:tc>
        <w:tc>
          <w:tcPr>
            <w:tcW w:w="0" w:type="auto"/>
            <w:shd w:val="clear" w:color="auto" w:fill="auto"/>
            <w:noWrap/>
            <w:hideMark/>
          </w:tcPr>
          <w:p w14:paraId="68A2289F" w14:textId="77777777" w:rsidR="0050373D" w:rsidRPr="0050373D" w:rsidRDefault="0050373D" w:rsidP="0050373D">
            <w:pPr>
              <w:widowControl w:val="0"/>
              <w:spacing w:line="360" w:lineRule="auto"/>
              <w:jc w:val="both"/>
              <w:rPr>
                <w:rFonts w:ascii="Book Antiqua" w:hAnsi="Book Antiqua"/>
                <w:bCs/>
                <w:color w:val="000000"/>
                <w:lang w:val="en-GB"/>
              </w:rPr>
            </w:pPr>
          </w:p>
        </w:tc>
        <w:tc>
          <w:tcPr>
            <w:tcW w:w="0" w:type="auto"/>
            <w:shd w:val="clear" w:color="auto" w:fill="auto"/>
          </w:tcPr>
          <w:p w14:paraId="2FFD5047" w14:textId="77777777" w:rsidR="0050373D" w:rsidRPr="0050373D" w:rsidRDefault="0050373D" w:rsidP="0050373D">
            <w:pPr>
              <w:widowControl w:val="0"/>
              <w:spacing w:line="360" w:lineRule="auto"/>
              <w:jc w:val="both"/>
              <w:rPr>
                <w:rFonts w:ascii="Book Antiqua" w:hAnsi="Book Antiqua"/>
                <w:bCs/>
                <w:color w:val="000000"/>
                <w:lang w:val="en-GB"/>
              </w:rPr>
            </w:pPr>
          </w:p>
        </w:tc>
      </w:tr>
      <w:tr w:rsidR="0050373D" w:rsidRPr="0050373D" w14:paraId="7504B744" w14:textId="77777777" w:rsidTr="0050373D">
        <w:tc>
          <w:tcPr>
            <w:tcW w:w="0" w:type="auto"/>
            <w:shd w:val="clear" w:color="auto" w:fill="auto"/>
            <w:noWrap/>
            <w:hideMark/>
          </w:tcPr>
          <w:p w14:paraId="4E0795DD" w14:textId="77777777" w:rsidR="0050373D" w:rsidRPr="0050373D" w:rsidRDefault="0050373D" w:rsidP="0050373D">
            <w:pPr>
              <w:widowControl w:val="0"/>
              <w:spacing w:line="360" w:lineRule="auto"/>
              <w:ind w:firstLineChars="100" w:firstLine="240"/>
              <w:jc w:val="both"/>
              <w:rPr>
                <w:rFonts w:ascii="Book Antiqua" w:hAnsi="Book Antiqua"/>
                <w:color w:val="000000"/>
                <w:lang w:val="en-GB"/>
              </w:rPr>
            </w:pPr>
            <w:r w:rsidRPr="0050373D">
              <w:rPr>
                <w:rFonts w:ascii="Book Antiqua" w:hAnsi="Book Antiqua"/>
                <w:color w:val="000000"/>
                <w:lang w:val="en-GB"/>
              </w:rPr>
              <w:t>1</w:t>
            </w:r>
          </w:p>
        </w:tc>
        <w:tc>
          <w:tcPr>
            <w:tcW w:w="0" w:type="auto"/>
            <w:shd w:val="clear" w:color="auto" w:fill="auto"/>
            <w:noWrap/>
            <w:hideMark/>
          </w:tcPr>
          <w:p w14:paraId="140D1FCC"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29 (49.2)</w:t>
            </w:r>
          </w:p>
        </w:tc>
        <w:tc>
          <w:tcPr>
            <w:tcW w:w="0" w:type="auto"/>
            <w:shd w:val="clear" w:color="auto" w:fill="auto"/>
          </w:tcPr>
          <w:p w14:paraId="568986C9" w14:textId="77777777" w:rsidR="0050373D" w:rsidRPr="0050373D" w:rsidRDefault="0050373D" w:rsidP="0050373D">
            <w:pPr>
              <w:widowControl w:val="0"/>
              <w:spacing w:line="360" w:lineRule="auto"/>
              <w:jc w:val="both"/>
              <w:rPr>
                <w:rFonts w:ascii="Book Antiqua" w:hAnsi="Book Antiqua"/>
                <w:color w:val="000000"/>
                <w:lang w:val="en-GB"/>
              </w:rPr>
            </w:pPr>
          </w:p>
        </w:tc>
      </w:tr>
      <w:tr w:rsidR="0050373D" w:rsidRPr="0050373D" w14:paraId="0BA1B403" w14:textId="77777777" w:rsidTr="0050373D">
        <w:tc>
          <w:tcPr>
            <w:tcW w:w="0" w:type="auto"/>
            <w:shd w:val="clear" w:color="auto" w:fill="auto"/>
            <w:noWrap/>
            <w:hideMark/>
          </w:tcPr>
          <w:p w14:paraId="50F79B45" w14:textId="77777777" w:rsidR="0050373D" w:rsidRPr="0050373D" w:rsidRDefault="0050373D" w:rsidP="0050373D">
            <w:pPr>
              <w:widowControl w:val="0"/>
              <w:spacing w:line="360" w:lineRule="auto"/>
              <w:ind w:firstLineChars="100" w:firstLine="240"/>
              <w:jc w:val="both"/>
              <w:rPr>
                <w:rFonts w:ascii="Book Antiqua" w:hAnsi="Book Antiqua"/>
                <w:color w:val="000000"/>
                <w:lang w:val="en-GB"/>
              </w:rPr>
            </w:pPr>
            <w:r w:rsidRPr="0050373D">
              <w:rPr>
                <w:rFonts w:ascii="Book Antiqua" w:hAnsi="Book Antiqua"/>
                <w:color w:val="000000"/>
                <w:lang w:val="en-GB"/>
              </w:rPr>
              <w:t>2</w:t>
            </w:r>
            <w:r>
              <w:rPr>
                <w:rFonts w:ascii="Book Antiqua" w:hAnsi="Book Antiqua" w:hint="eastAsia"/>
                <w:color w:val="000000"/>
                <w:lang w:val="en-GB" w:eastAsia="zh-CN"/>
              </w:rPr>
              <w:t>-</w:t>
            </w:r>
            <w:r w:rsidRPr="0050373D">
              <w:rPr>
                <w:rFonts w:ascii="Book Antiqua" w:hAnsi="Book Antiqua"/>
                <w:color w:val="000000"/>
                <w:lang w:val="en-GB"/>
              </w:rPr>
              <w:t>5</w:t>
            </w:r>
          </w:p>
        </w:tc>
        <w:tc>
          <w:tcPr>
            <w:tcW w:w="0" w:type="auto"/>
            <w:shd w:val="clear" w:color="auto" w:fill="auto"/>
            <w:noWrap/>
            <w:hideMark/>
          </w:tcPr>
          <w:p w14:paraId="460C91BD"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28 (47.5)</w:t>
            </w:r>
          </w:p>
        </w:tc>
        <w:tc>
          <w:tcPr>
            <w:tcW w:w="0" w:type="auto"/>
            <w:shd w:val="clear" w:color="auto" w:fill="auto"/>
          </w:tcPr>
          <w:p w14:paraId="6B3FDA2C" w14:textId="77777777" w:rsidR="0050373D" w:rsidRPr="0050373D" w:rsidRDefault="0050373D" w:rsidP="0050373D">
            <w:pPr>
              <w:widowControl w:val="0"/>
              <w:spacing w:line="360" w:lineRule="auto"/>
              <w:jc w:val="both"/>
              <w:rPr>
                <w:rFonts w:ascii="Book Antiqua" w:hAnsi="Book Antiqua"/>
                <w:color w:val="000000"/>
                <w:lang w:val="en-GB"/>
              </w:rPr>
            </w:pPr>
          </w:p>
        </w:tc>
      </w:tr>
      <w:tr w:rsidR="0050373D" w:rsidRPr="0050373D" w14:paraId="6F16FADD" w14:textId="77777777" w:rsidTr="0050373D">
        <w:tc>
          <w:tcPr>
            <w:tcW w:w="0" w:type="auto"/>
            <w:shd w:val="clear" w:color="auto" w:fill="auto"/>
            <w:noWrap/>
            <w:hideMark/>
          </w:tcPr>
          <w:p w14:paraId="55838B77" w14:textId="77777777" w:rsidR="0050373D" w:rsidRPr="0050373D" w:rsidRDefault="0050373D" w:rsidP="0050373D">
            <w:pPr>
              <w:widowControl w:val="0"/>
              <w:spacing w:line="360" w:lineRule="auto"/>
              <w:ind w:firstLineChars="100" w:firstLine="240"/>
              <w:jc w:val="both"/>
              <w:rPr>
                <w:rFonts w:ascii="Book Antiqua" w:hAnsi="Book Antiqua"/>
                <w:color w:val="000000"/>
                <w:lang w:val="en-GB"/>
              </w:rPr>
            </w:pPr>
            <w:r w:rsidRPr="0050373D">
              <w:rPr>
                <w:rFonts w:ascii="Book Antiqua" w:hAnsi="Book Antiqua"/>
                <w:color w:val="000000"/>
                <w:lang w:val="en-GB"/>
              </w:rPr>
              <w:t>6</w:t>
            </w:r>
            <w:r>
              <w:rPr>
                <w:rFonts w:ascii="Book Antiqua" w:hAnsi="Book Antiqua" w:hint="eastAsia"/>
                <w:color w:val="000000"/>
                <w:lang w:val="en-GB" w:eastAsia="zh-CN"/>
              </w:rPr>
              <w:t>-</w:t>
            </w:r>
            <w:r w:rsidRPr="0050373D">
              <w:rPr>
                <w:rFonts w:ascii="Book Antiqua" w:hAnsi="Book Antiqua"/>
                <w:color w:val="000000"/>
                <w:lang w:val="en-GB"/>
              </w:rPr>
              <w:t>10</w:t>
            </w:r>
          </w:p>
        </w:tc>
        <w:tc>
          <w:tcPr>
            <w:tcW w:w="0" w:type="auto"/>
            <w:shd w:val="clear" w:color="auto" w:fill="auto"/>
            <w:noWrap/>
            <w:hideMark/>
          </w:tcPr>
          <w:p w14:paraId="328A2CCC"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1 (1.7)</w:t>
            </w:r>
          </w:p>
        </w:tc>
        <w:tc>
          <w:tcPr>
            <w:tcW w:w="0" w:type="auto"/>
            <w:shd w:val="clear" w:color="auto" w:fill="auto"/>
          </w:tcPr>
          <w:p w14:paraId="79E55C68" w14:textId="77777777" w:rsidR="0050373D" w:rsidRPr="0050373D" w:rsidRDefault="0050373D" w:rsidP="0050373D">
            <w:pPr>
              <w:widowControl w:val="0"/>
              <w:spacing w:line="360" w:lineRule="auto"/>
              <w:jc w:val="both"/>
              <w:rPr>
                <w:rFonts w:ascii="Book Antiqua" w:hAnsi="Book Antiqua"/>
                <w:color w:val="000000"/>
                <w:lang w:val="en-GB"/>
              </w:rPr>
            </w:pPr>
          </w:p>
        </w:tc>
      </w:tr>
      <w:tr w:rsidR="0050373D" w:rsidRPr="0050373D" w14:paraId="69FFCF44" w14:textId="77777777" w:rsidTr="0050373D">
        <w:tc>
          <w:tcPr>
            <w:tcW w:w="0" w:type="auto"/>
            <w:shd w:val="clear" w:color="auto" w:fill="auto"/>
            <w:noWrap/>
            <w:hideMark/>
          </w:tcPr>
          <w:p w14:paraId="5FA2DE81" w14:textId="77777777" w:rsidR="0050373D" w:rsidRPr="0050373D" w:rsidRDefault="0050373D" w:rsidP="0050373D">
            <w:pPr>
              <w:widowControl w:val="0"/>
              <w:spacing w:line="360" w:lineRule="auto"/>
              <w:ind w:firstLineChars="100" w:firstLine="240"/>
              <w:jc w:val="both"/>
              <w:rPr>
                <w:rFonts w:ascii="Book Antiqua" w:hAnsi="Book Antiqua"/>
                <w:color w:val="000000"/>
                <w:lang w:val="en-GB"/>
              </w:rPr>
            </w:pPr>
            <w:r w:rsidRPr="0050373D">
              <w:rPr>
                <w:rFonts w:ascii="Book Antiqua" w:hAnsi="Book Antiqua"/>
                <w:color w:val="000000"/>
                <w:lang w:val="en-GB"/>
              </w:rPr>
              <w:t>&gt;</w:t>
            </w:r>
            <w:r>
              <w:rPr>
                <w:rFonts w:ascii="Book Antiqua" w:hAnsi="Book Antiqua" w:hint="eastAsia"/>
                <w:color w:val="000000"/>
                <w:lang w:val="en-GB" w:eastAsia="zh-CN"/>
              </w:rPr>
              <w:t xml:space="preserve"> </w:t>
            </w:r>
            <w:r w:rsidRPr="0050373D">
              <w:rPr>
                <w:rFonts w:ascii="Book Antiqua" w:hAnsi="Book Antiqua"/>
                <w:color w:val="000000"/>
                <w:lang w:val="en-GB"/>
              </w:rPr>
              <w:t>10</w:t>
            </w:r>
          </w:p>
        </w:tc>
        <w:tc>
          <w:tcPr>
            <w:tcW w:w="0" w:type="auto"/>
            <w:shd w:val="clear" w:color="auto" w:fill="auto"/>
            <w:noWrap/>
            <w:hideMark/>
          </w:tcPr>
          <w:p w14:paraId="063EDC33"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1 (1.7)</w:t>
            </w:r>
          </w:p>
        </w:tc>
        <w:tc>
          <w:tcPr>
            <w:tcW w:w="0" w:type="auto"/>
            <w:shd w:val="clear" w:color="auto" w:fill="auto"/>
          </w:tcPr>
          <w:p w14:paraId="34924222" w14:textId="77777777" w:rsidR="0050373D" w:rsidRPr="0050373D" w:rsidRDefault="0050373D" w:rsidP="0050373D">
            <w:pPr>
              <w:widowControl w:val="0"/>
              <w:spacing w:line="360" w:lineRule="auto"/>
              <w:jc w:val="both"/>
              <w:rPr>
                <w:rFonts w:ascii="Book Antiqua" w:hAnsi="Book Antiqua"/>
                <w:color w:val="000000"/>
                <w:lang w:val="en-GB"/>
              </w:rPr>
            </w:pPr>
          </w:p>
        </w:tc>
      </w:tr>
      <w:tr w:rsidR="0050373D" w:rsidRPr="0050373D" w14:paraId="5A671D45" w14:textId="77777777" w:rsidTr="0050373D">
        <w:tc>
          <w:tcPr>
            <w:tcW w:w="0" w:type="auto"/>
            <w:shd w:val="clear" w:color="auto" w:fill="auto"/>
            <w:noWrap/>
            <w:hideMark/>
          </w:tcPr>
          <w:p w14:paraId="15BF5765" w14:textId="0C3D4B40" w:rsidR="0050373D" w:rsidRPr="00D65028" w:rsidRDefault="0050373D" w:rsidP="0050373D">
            <w:pPr>
              <w:widowControl w:val="0"/>
              <w:spacing w:line="360" w:lineRule="auto"/>
              <w:jc w:val="both"/>
              <w:rPr>
                <w:rFonts w:ascii="Book Antiqua" w:hAnsi="Book Antiqua"/>
                <w:b/>
                <w:bCs/>
                <w:color w:val="000000"/>
                <w:lang w:val="en-GB"/>
              </w:rPr>
            </w:pPr>
            <w:r w:rsidRPr="00D65028">
              <w:rPr>
                <w:rFonts w:ascii="Book Antiqua" w:hAnsi="Book Antiqua"/>
                <w:b/>
                <w:bCs/>
                <w:color w:val="000000"/>
                <w:lang w:val="en-GB"/>
              </w:rPr>
              <w:t>Lesion size according to EMUC-US pattern</w:t>
            </w:r>
            <w:r w:rsidR="00464C13" w:rsidRPr="00D65028">
              <w:rPr>
                <w:rFonts w:ascii="Book Antiqua" w:hAnsi="Book Antiqua"/>
                <w:b/>
                <w:bCs/>
                <w:color w:val="000000"/>
                <w:lang w:val="en-GB"/>
              </w:rPr>
              <w:t xml:space="preserve"> (mm)</w:t>
            </w:r>
          </w:p>
        </w:tc>
        <w:tc>
          <w:tcPr>
            <w:tcW w:w="0" w:type="auto"/>
            <w:shd w:val="clear" w:color="auto" w:fill="auto"/>
            <w:noWrap/>
          </w:tcPr>
          <w:p w14:paraId="6888828C" w14:textId="77777777" w:rsidR="0050373D" w:rsidRPr="0050373D" w:rsidRDefault="0050373D" w:rsidP="0050373D">
            <w:pPr>
              <w:widowControl w:val="0"/>
              <w:spacing w:line="360" w:lineRule="auto"/>
              <w:jc w:val="both"/>
              <w:rPr>
                <w:rFonts w:ascii="Book Antiqua" w:hAnsi="Book Antiqua"/>
                <w:color w:val="000000"/>
                <w:lang w:val="en-GB"/>
              </w:rPr>
            </w:pPr>
          </w:p>
        </w:tc>
        <w:tc>
          <w:tcPr>
            <w:tcW w:w="0" w:type="auto"/>
            <w:shd w:val="clear" w:color="auto" w:fill="auto"/>
          </w:tcPr>
          <w:p w14:paraId="5805324A"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65.6 ± 39.7</w:t>
            </w:r>
          </w:p>
        </w:tc>
      </w:tr>
      <w:tr w:rsidR="0050373D" w:rsidRPr="0050373D" w14:paraId="573E2947" w14:textId="77777777" w:rsidTr="0050373D">
        <w:tc>
          <w:tcPr>
            <w:tcW w:w="0" w:type="auto"/>
            <w:shd w:val="clear" w:color="auto" w:fill="auto"/>
            <w:noWrap/>
            <w:hideMark/>
          </w:tcPr>
          <w:p w14:paraId="40DAB87B" w14:textId="77777777" w:rsidR="0050373D" w:rsidRPr="0050373D" w:rsidRDefault="0050373D" w:rsidP="0050373D">
            <w:pPr>
              <w:widowControl w:val="0"/>
              <w:spacing w:line="360" w:lineRule="auto"/>
              <w:ind w:firstLineChars="100" w:firstLine="240"/>
              <w:jc w:val="both"/>
              <w:rPr>
                <w:rFonts w:ascii="Book Antiqua" w:hAnsi="Book Antiqua"/>
                <w:color w:val="000000"/>
                <w:lang w:val="en-GB"/>
              </w:rPr>
            </w:pPr>
            <w:r w:rsidRPr="0050373D">
              <w:rPr>
                <w:rFonts w:ascii="Book Antiqua" w:hAnsi="Book Antiqua"/>
                <w:color w:val="000000"/>
                <w:lang w:val="en-GB"/>
              </w:rPr>
              <w:t>Hailstorm pattern</w:t>
            </w:r>
          </w:p>
        </w:tc>
        <w:tc>
          <w:tcPr>
            <w:tcW w:w="0" w:type="auto"/>
            <w:shd w:val="clear" w:color="auto" w:fill="auto"/>
            <w:noWrap/>
          </w:tcPr>
          <w:p w14:paraId="21E42D6A" w14:textId="77777777" w:rsidR="0050373D" w:rsidRPr="0050373D" w:rsidRDefault="0050373D" w:rsidP="0050373D">
            <w:pPr>
              <w:widowControl w:val="0"/>
              <w:spacing w:line="360" w:lineRule="auto"/>
              <w:jc w:val="both"/>
              <w:rPr>
                <w:rFonts w:ascii="Book Antiqua" w:hAnsi="Book Antiqua"/>
                <w:color w:val="000000"/>
                <w:lang w:val="en-GB"/>
              </w:rPr>
            </w:pPr>
          </w:p>
        </w:tc>
        <w:tc>
          <w:tcPr>
            <w:tcW w:w="0" w:type="auto"/>
            <w:shd w:val="clear" w:color="auto" w:fill="auto"/>
          </w:tcPr>
          <w:p w14:paraId="49AEF01B"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67.4 ± 26.3</w:t>
            </w:r>
          </w:p>
        </w:tc>
      </w:tr>
      <w:tr w:rsidR="0050373D" w:rsidRPr="0050373D" w14:paraId="3516300D" w14:textId="77777777" w:rsidTr="0050373D">
        <w:tc>
          <w:tcPr>
            <w:tcW w:w="0" w:type="auto"/>
            <w:shd w:val="clear" w:color="auto" w:fill="auto"/>
            <w:noWrap/>
            <w:hideMark/>
          </w:tcPr>
          <w:p w14:paraId="06C27119" w14:textId="77777777" w:rsidR="0050373D" w:rsidRPr="0050373D" w:rsidRDefault="0050373D" w:rsidP="0050373D">
            <w:pPr>
              <w:widowControl w:val="0"/>
              <w:spacing w:line="360" w:lineRule="auto"/>
              <w:ind w:firstLineChars="100" w:firstLine="240"/>
              <w:jc w:val="both"/>
              <w:rPr>
                <w:rFonts w:ascii="Book Antiqua" w:hAnsi="Book Antiqua"/>
                <w:color w:val="000000"/>
                <w:lang w:val="en-GB"/>
              </w:rPr>
            </w:pPr>
            <w:r w:rsidRPr="0050373D">
              <w:rPr>
                <w:rFonts w:ascii="Book Antiqua" w:hAnsi="Book Antiqua"/>
                <w:color w:val="000000"/>
                <w:lang w:val="en-GB"/>
              </w:rPr>
              <w:t>Pseudohemangioma-like pattern</w:t>
            </w:r>
          </w:p>
        </w:tc>
        <w:tc>
          <w:tcPr>
            <w:tcW w:w="0" w:type="auto"/>
            <w:shd w:val="clear" w:color="auto" w:fill="auto"/>
            <w:noWrap/>
          </w:tcPr>
          <w:p w14:paraId="6C797990" w14:textId="77777777" w:rsidR="0050373D" w:rsidRPr="0050373D" w:rsidRDefault="0050373D" w:rsidP="0050373D">
            <w:pPr>
              <w:widowControl w:val="0"/>
              <w:spacing w:line="360" w:lineRule="auto"/>
              <w:jc w:val="both"/>
              <w:rPr>
                <w:rFonts w:ascii="Book Antiqua" w:hAnsi="Book Antiqua"/>
                <w:color w:val="000000"/>
                <w:lang w:val="en-GB"/>
              </w:rPr>
            </w:pPr>
          </w:p>
        </w:tc>
        <w:tc>
          <w:tcPr>
            <w:tcW w:w="0" w:type="auto"/>
            <w:shd w:val="clear" w:color="auto" w:fill="auto"/>
          </w:tcPr>
          <w:p w14:paraId="0B396CF8"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83.5 ± 27.3</w:t>
            </w:r>
          </w:p>
        </w:tc>
      </w:tr>
      <w:tr w:rsidR="0050373D" w:rsidRPr="0050373D" w14:paraId="4B654F97" w14:textId="77777777" w:rsidTr="0050373D">
        <w:tc>
          <w:tcPr>
            <w:tcW w:w="0" w:type="auto"/>
            <w:shd w:val="clear" w:color="auto" w:fill="auto"/>
            <w:noWrap/>
            <w:hideMark/>
          </w:tcPr>
          <w:p w14:paraId="2F3E20EA" w14:textId="77777777" w:rsidR="0050373D" w:rsidRPr="0050373D" w:rsidRDefault="0050373D" w:rsidP="003777D9">
            <w:pPr>
              <w:widowControl w:val="0"/>
              <w:spacing w:line="360" w:lineRule="auto"/>
              <w:ind w:left="252"/>
              <w:jc w:val="both"/>
              <w:rPr>
                <w:rFonts w:ascii="Book Antiqua" w:hAnsi="Book Antiqua"/>
                <w:color w:val="000000"/>
                <w:lang w:val="en-GB"/>
              </w:rPr>
            </w:pPr>
            <w:r w:rsidRPr="0050373D">
              <w:rPr>
                <w:rFonts w:ascii="Book Antiqua" w:hAnsi="Book Antiqua"/>
                <w:color w:val="000000"/>
                <w:lang w:val="en-GB"/>
              </w:rPr>
              <w:t>Pseudocystic pattern</w:t>
            </w:r>
          </w:p>
        </w:tc>
        <w:tc>
          <w:tcPr>
            <w:tcW w:w="0" w:type="auto"/>
            <w:shd w:val="clear" w:color="auto" w:fill="auto"/>
            <w:noWrap/>
          </w:tcPr>
          <w:p w14:paraId="7D8181B4" w14:textId="77777777" w:rsidR="0050373D" w:rsidRPr="0050373D" w:rsidRDefault="0050373D" w:rsidP="0050373D">
            <w:pPr>
              <w:widowControl w:val="0"/>
              <w:spacing w:line="360" w:lineRule="auto"/>
              <w:jc w:val="both"/>
              <w:rPr>
                <w:rFonts w:ascii="Book Antiqua" w:hAnsi="Book Antiqua"/>
                <w:color w:val="000000"/>
                <w:lang w:val="en-GB"/>
              </w:rPr>
            </w:pPr>
          </w:p>
        </w:tc>
        <w:tc>
          <w:tcPr>
            <w:tcW w:w="0" w:type="auto"/>
            <w:shd w:val="clear" w:color="auto" w:fill="auto"/>
          </w:tcPr>
          <w:p w14:paraId="6C59C847"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113.7 ± 40.8</w:t>
            </w:r>
          </w:p>
        </w:tc>
      </w:tr>
      <w:tr w:rsidR="0050373D" w:rsidRPr="0050373D" w14:paraId="186FA4CC" w14:textId="77777777" w:rsidTr="0050373D">
        <w:tc>
          <w:tcPr>
            <w:tcW w:w="0" w:type="auto"/>
            <w:shd w:val="clear" w:color="auto" w:fill="auto"/>
            <w:noWrap/>
            <w:hideMark/>
          </w:tcPr>
          <w:p w14:paraId="08AB412E" w14:textId="77777777" w:rsidR="0050373D" w:rsidRPr="0050373D" w:rsidRDefault="0050373D" w:rsidP="003777D9">
            <w:pPr>
              <w:widowControl w:val="0"/>
              <w:spacing w:line="360" w:lineRule="auto"/>
              <w:ind w:left="252"/>
              <w:jc w:val="both"/>
              <w:rPr>
                <w:rFonts w:ascii="Book Antiqua" w:hAnsi="Book Antiqua"/>
                <w:color w:val="000000"/>
                <w:lang w:val="en-GB"/>
              </w:rPr>
            </w:pPr>
            <w:r w:rsidRPr="0050373D">
              <w:rPr>
                <w:rFonts w:ascii="Book Antiqua" w:hAnsi="Book Antiqua"/>
                <w:color w:val="000000"/>
                <w:lang w:val="en-GB"/>
              </w:rPr>
              <w:t>Metastasis-like pattern</w:t>
            </w:r>
          </w:p>
        </w:tc>
        <w:tc>
          <w:tcPr>
            <w:tcW w:w="0" w:type="auto"/>
            <w:shd w:val="clear" w:color="auto" w:fill="auto"/>
            <w:noWrap/>
          </w:tcPr>
          <w:p w14:paraId="2CF035B6" w14:textId="77777777" w:rsidR="0050373D" w:rsidRPr="0050373D" w:rsidRDefault="0050373D" w:rsidP="0050373D">
            <w:pPr>
              <w:widowControl w:val="0"/>
              <w:spacing w:line="360" w:lineRule="auto"/>
              <w:jc w:val="both"/>
              <w:rPr>
                <w:rFonts w:ascii="Book Antiqua" w:hAnsi="Book Antiqua"/>
                <w:color w:val="000000"/>
                <w:lang w:val="en-GB"/>
              </w:rPr>
            </w:pPr>
          </w:p>
        </w:tc>
        <w:tc>
          <w:tcPr>
            <w:tcW w:w="0" w:type="auto"/>
            <w:shd w:val="clear" w:color="auto" w:fill="auto"/>
          </w:tcPr>
          <w:p w14:paraId="16496335"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21.7 ± 11.0</w:t>
            </w:r>
          </w:p>
        </w:tc>
      </w:tr>
      <w:tr w:rsidR="0050373D" w:rsidRPr="0050373D" w14:paraId="7A007B03" w14:textId="77777777" w:rsidTr="0050373D">
        <w:tc>
          <w:tcPr>
            <w:tcW w:w="0" w:type="auto"/>
            <w:shd w:val="clear" w:color="auto" w:fill="auto"/>
            <w:noWrap/>
            <w:hideMark/>
          </w:tcPr>
          <w:p w14:paraId="0E11F6F6" w14:textId="77777777" w:rsidR="0050373D" w:rsidRPr="00D65028" w:rsidRDefault="0050373D" w:rsidP="0050373D">
            <w:pPr>
              <w:widowControl w:val="0"/>
              <w:spacing w:line="360" w:lineRule="auto"/>
              <w:jc w:val="both"/>
              <w:rPr>
                <w:rFonts w:ascii="Book Antiqua" w:hAnsi="Book Antiqua"/>
                <w:b/>
                <w:bCs/>
                <w:color w:val="000000"/>
                <w:lang w:val="en-GB" w:eastAsia="zh-CN"/>
              </w:rPr>
            </w:pPr>
            <w:r w:rsidRPr="00D65028">
              <w:rPr>
                <w:rFonts w:ascii="Book Antiqua" w:hAnsi="Book Antiqua"/>
                <w:b/>
                <w:bCs/>
                <w:color w:val="000000"/>
                <w:lang w:val="en-GB"/>
              </w:rPr>
              <w:t>Drug therapy</w:t>
            </w:r>
          </w:p>
        </w:tc>
        <w:tc>
          <w:tcPr>
            <w:tcW w:w="0" w:type="auto"/>
            <w:shd w:val="clear" w:color="auto" w:fill="auto"/>
            <w:noWrap/>
            <w:hideMark/>
          </w:tcPr>
          <w:p w14:paraId="623BEE77" w14:textId="77777777" w:rsidR="0050373D" w:rsidRPr="0050373D" w:rsidRDefault="0050373D" w:rsidP="0050373D">
            <w:pPr>
              <w:widowControl w:val="0"/>
              <w:spacing w:line="360" w:lineRule="auto"/>
              <w:jc w:val="both"/>
              <w:rPr>
                <w:rFonts w:ascii="Book Antiqua" w:hAnsi="Book Antiqua"/>
                <w:bCs/>
                <w:color w:val="000000"/>
                <w:lang w:val="en-GB"/>
              </w:rPr>
            </w:pPr>
          </w:p>
        </w:tc>
        <w:tc>
          <w:tcPr>
            <w:tcW w:w="0" w:type="auto"/>
            <w:shd w:val="clear" w:color="auto" w:fill="auto"/>
          </w:tcPr>
          <w:p w14:paraId="303846CA" w14:textId="77777777" w:rsidR="0050373D" w:rsidRPr="0050373D" w:rsidRDefault="0050373D" w:rsidP="0050373D">
            <w:pPr>
              <w:widowControl w:val="0"/>
              <w:spacing w:line="360" w:lineRule="auto"/>
              <w:jc w:val="both"/>
              <w:rPr>
                <w:rFonts w:ascii="Book Antiqua" w:hAnsi="Book Antiqua"/>
                <w:bCs/>
                <w:color w:val="000000"/>
                <w:lang w:val="en-GB"/>
              </w:rPr>
            </w:pPr>
          </w:p>
        </w:tc>
      </w:tr>
      <w:tr w:rsidR="0050373D" w:rsidRPr="0050373D" w14:paraId="32D66454" w14:textId="77777777" w:rsidTr="0050373D">
        <w:tc>
          <w:tcPr>
            <w:tcW w:w="0" w:type="auto"/>
            <w:shd w:val="clear" w:color="auto" w:fill="auto"/>
            <w:noWrap/>
            <w:hideMark/>
          </w:tcPr>
          <w:p w14:paraId="7F7C14CD" w14:textId="77777777" w:rsidR="0050373D" w:rsidRPr="0050373D" w:rsidRDefault="0050373D" w:rsidP="00D65028">
            <w:pPr>
              <w:widowControl w:val="0"/>
              <w:spacing w:line="360" w:lineRule="auto"/>
              <w:ind w:left="252"/>
              <w:jc w:val="both"/>
              <w:rPr>
                <w:rFonts w:ascii="Book Antiqua" w:hAnsi="Book Antiqua"/>
                <w:color w:val="000000"/>
                <w:lang w:val="en-GB"/>
              </w:rPr>
            </w:pPr>
            <w:r w:rsidRPr="0050373D">
              <w:rPr>
                <w:rFonts w:ascii="Book Antiqua" w:hAnsi="Book Antiqua"/>
                <w:color w:val="000000"/>
                <w:lang w:val="en-GB"/>
              </w:rPr>
              <w:t>Initial albendazole</w:t>
            </w:r>
          </w:p>
        </w:tc>
        <w:tc>
          <w:tcPr>
            <w:tcW w:w="0" w:type="auto"/>
            <w:shd w:val="clear" w:color="auto" w:fill="auto"/>
            <w:noWrap/>
            <w:hideMark/>
          </w:tcPr>
          <w:p w14:paraId="56370045"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58 (98.3)</w:t>
            </w:r>
          </w:p>
        </w:tc>
        <w:tc>
          <w:tcPr>
            <w:tcW w:w="0" w:type="auto"/>
            <w:shd w:val="clear" w:color="auto" w:fill="auto"/>
          </w:tcPr>
          <w:p w14:paraId="17124464" w14:textId="77777777" w:rsidR="0050373D" w:rsidRPr="0050373D" w:rsidRDefault="0050373D" w:rsidP="0050373D">
            <w:pPr>
              <w:widowControl w:val="0"/>
              <w:spacing w:line="360" w:lineRule="auto"/>
              <w:jc w:val="both"/>
              <w:rPr>
                <w:rFonts w:ascii="Book Antiqua" w:hAnsi="Book Antiqua"/>
                <w:color w:val="000000"/>
                <w:lang w:val="en-GB"/>
              </w:rPr>
            </w:pPr>
          </w:p>
        </w:tc>
      </w:tr>
      <w:tr w:rsidR="0050373D" w:rsidRPr="0050373D" w14:paraId="42A98F76" w14:textId="77777777" w:rsidTr="0050373D">
        <w:tc>
          <w:tcPr>
            <w:tcW w:w="0" w:type="auto"/>
            <w:shd w:val="clear" w:color="auto" w:fill="auto"/>
            <w:noWrap/>
            <w:hideMark/>
          </w:tcPr>
          <w:p w14:paraId="65D3C69A" w14:textId="77777777" w:rsidR="0050373D" w:rsidRPr="0050373D" w:rsidRDefault="0050373D" w:rsidP="003777D9">
            <w:pPr>
              <w:widowControl w:val="0"/>
              <w:spacing w:line="360" w:lineRule="auto"/>
              <w:ind w:left="252"/>
              <w:jc w:val="both"/>
              <w:rPr>
                <w:rFonts w:ascii="Book Antiqua" w:hAnsi="Book Antiqua"/>
                <w:color w:val="000000"/>
                <w:lang w:val="en-GB"/>
              </w:rPr>
            </w:pPr>
            <w:r w:rsidRPr="0050373D">
              <w:rPr>
                <w:rFonts w:ascii="Book Antiqua" w:hAnsi="Book Antiqua"/>
                <w:color w:val="000000"/>
                <w:lang w:val="en-GB"/>
              </w:rPr>
              <w:lastRenderedPageBreak/>
              <w:t>Initial mebendazole</w:t>
            </w:r>
          </w:p>
        </w:tc>
        <w:tc>
          <w:tcPr>
            <w:tcW w:w="0" w:type="auto"/>
            <w:shd w:val="clear" w:color="auto" w:fill="auto"/>
            <w:noWrap/>
            <w:hideMark/>
          </w:tcPr>
          <w:p w14:paraId="0876E4DB"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0 (0)</w:t>
            </w:r>
          </w:p>
        </w:tc>
        <w:tc>
          <w:tcPr>
            <w:tcW w:w="0" w:type="auto"/>
            <w:shd w:val="clear" w:color="auto" w:fill="auto"/>
          </w:tcPr>
          <w:p w14:paraId="5436500B" w14:textId="77777777" w:rsidR="0050373D" w:rsidRPr="0050373D" w:rsidRDefault="0050373D" w:rsidP="0050373D">
            <w:pPr>
              <w:widowControl w:val="0"/>
              <w:spacing w:line="360" w:lineRule="auto"/>
              <w:jc w:val="both"/>
              <w:rPr>
                <w:rFonts w:ascii="Book Antiqua" w:hAnsi="Book Antiqua"/>
                <w:color w:val="000000"/>
                <w:lang w:val="en-GB"/>
              </w:rPr>
            </w:pPr>
          </w:p>
        </w:tc>
      </w:tr>
      <w:tr w:rsidR="0050373D" w:rsidRPr="0050373D" w14:paraId="1A3DA191" w14:textId="77777777" w:rsidTr="0050373D">
        <w:tc>
          <w:tcPr>
            <w:tcW w:w="0" w:type="auto"/>
            <w:shd w:val="clear" w:color="auto" w:fill="auto"/>
            <w:noWrap/>
            <w:hideMark/>
          </w:tcPr>
          <w:p w14:paraId="7DF1770F" w14:textId="77777777" w:rsidR="0050373D" w:rsidRPr="0050373D" w:rsidRDefault="0050373D" w:rsidP="003777D9">
            <w:pPr>
              <w:widowControl w:val="0"/>
              <w:spacing w:line="360" w:lineRule="auto"/>
              <w:ind w:left="252"/>
              <w:jc w:val="both"/>
              <w:rPr>
                <w:rFonts w:ascii="Book Antiqua" w:hAnsi="Book Antiqua"/>
                <w:color w:val="000000"/>
                <w:lang w:val="en-GB"/>
              </w:rPr>
            </w:pPr>
            <w:r w:rsidRPr="0050373D">
              <w:rPr>
                <w:rFonts w:ascii="Book Antiqua" w:hAnsi="Book Antiqua"/>
                <w:color w:val="000000"/>
                <w:lang w:val="en-GB"/>
              </w:rPr>
              <w:t>Therapy change to mebendazole</w:t>
            </w:r>
          </w:p>
        </w:tc>
        <w:tc>
          <w:tcPr>
            <w:tcW w:w="0" w:type="auto"/>
            <w:shd w:val="clear" w:color="auto" w:fill="auto"/>
            <w:noWrap/>
            <w:hideMark/>
          </w:tcPr>
          <w:p w14:paraId="33716872"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2 (3.4)</w:t>
            </w:r>
          </w:p>
        </w:tc>
        <w:tc>
          <w:tcPr>
            <w:tcW w:w="0" w:type="auto"/>
            <w:shd w:val="clear" w:color="auto" w:fill="auto"/>
          </w:tcPr>
          <w:p w14:paraId="20C0A9C5" w14:textId="77777777" w:rsidR="0050373D" w:rsidRPr="0050373D" w:rsidRDefault="0050373D" w:rsidP="0050373D">
            <w:pPr>
              <w:widowControl w:val="0"/>
              <w:spacing w:line="360" w:lineRule="auto"/>
              <w:jc w:val="both"/>
              <w:rPr>
                <w:rFonts w:ascii="Book Antiqua" w:hAnsi="Book Antiqua"/>
                <w:color w:val="000000"/>
                <w:lang w:val="en-GB"/>
              </w:rPr>
            </w:pPr>
          </w:p>
        </w:tc>
      </w:tr>
      <w:tr w:rsidR="0050373D" w:rsidRPr="0050373D" w14:paraId="5DA04D05" w14:textId="77777777" w:rsidTr="0050373D">
        <w:tc>
          <w:tcPr>
            <w:tcW w:w="0" w:type="auto"/>
            <w:shd w:val="clear" w:color="auto" w:fill="auto"/>
            <w:noWrap/>
            <w:hideMark/>
          </w:tcPr>
          <w:p w14:paraId="496BF797" w14:textId="77777777" w:rsidR="0050373D" w:rsidRPr="0050373D" w:rsidRDefault="0050373D" w:rsidP="003777D9">
            <w:pPr>
              <w:widowControl w:val="0"/>
              <w:spacing w:line="360" w:lineRule="auto"/>
              <w:ind w:left="252"/>
              <w:jc w:val="both"/>
              <w:rPr>
                <w:rFonts w:ascii="Book Antiqua" w:hAnsi="Book Antiqua"/>
                <w:color w:val="000000"/>
                <w:lang w:val="en-GB"/>
              </w:rPr>
            </w:pPr>
            <w:r w:rsidRPr="0050373D">
              <w:rPr>
                <w:rFonts w:ascii="Book Antiqua" w:hAnsi="Book Antiqua"/>
                <w:color w:val="000000"/>
                <w:lang w:val="en-GB"/>
              </w:rPr>
              <w:t>Continuous therapy</w:t>
            </w:r>
          </w:p>
        </w:tc>
        <w:tc>
          <w:tcPr>
            <w:tcW w:w="0" w:type="auto"/>
            <w:shd w:val="clear" w:color="auto" w:fill="auto"/>
            <w:noWrap/>
            <w:hideMark/>
          </w:tcPr>
          <w:p w14:paraId="4E06335F"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50 (86.2)</w:t>
            </w:r>
          </w:p>
        </w:tc>
        <w:tc>
          <w:tcPr>
            <w:tcW w:w="0" w:type="auto"/>
            <w:shd w:val="clear" w:color="auto" w:fill="auto"/>
          </w:tcPr>
          <w:p w14:paraId="5EEDA358" w14:textId="77777777" w:rsidR="0050373D" w:rsidRPr="0050373D" w:rsidRDefault="0050373D" w:rsidP="0050373D">
            <w:pPr>
              <w:widowControl w:val="0"/>
              <w:spacing w:line="360" w:lineRule="auto"/>
              <w:jc w:val="both"/>
              <w:rPr>
                <w:rFonts w:ascii="Book Antiqua" w:hAnsi="Book Antiqua"/>
                <w:color w:val="000000"/>
                <w:lang w:val="en-GB"/>
              </w:rPr>
            </w:pPr>
          </w:p>
        </w:tc>
      </w:tr>
      <w:tr w:rsidR="0050373D" w:rsidRPr="0050373D" w14:paraId="2C05A1D7" w14:textId="77777777" w:rsidTr="0050373D">
        <w:tc>
          <w:tcPr>
            <w:tcW w:w="0" w:type="auto"/>
            <w:shd w:val="clear" w:color="auto" w:fill="auto"/>
            <w:noWrap/>
            <w:hideMark/>
          </w:tcPr>
          <w:p w14:paraId="69B7A1CA" w14:textId="77777777" w:rsidR="0050373D" w:rsidRPr="0050373D" w:rsidRDefault="0050373D" w:rsidP="003777D9">
            <w:pPr>
              <w:widowControl w:val="0"/>
              <w:spacing w:line="360" w:lineRule="auto"/>
              <w:ind w:left="252"/>
              <w:jc w:val="both"/>
              <w:rPr>
                <w:rFonts w:ascii="Book Antiqua" w:hAnsi="Book Antiqua"/>
                <w:color w:val="000000"/>
                <w:lang w:val="en-GB"/>
              </w:rPr>
            </w:pPr>
            <w:r w:rsidRPr="0050373D">
              <w:rPr>
                <w:rFonts w:ascii="Book Antiqua" w:hAnsi="Book Antiqua"/>
                <w:color w:val="000000"/>
                <w:lang w:val="en-GB"/>
              </w:rPr>
              <w:t>Discontinuous therapy</w:t>
            </w:r>
          </w:p>
        </w:tc>
        <w:tc>
          <w:tcPr>
            <w:tcW w:w="0" w:type="auto"/>
            <w:shd w:val="clear" w:color="auto" w:fill="auto"/>
            <w:noWrap/>
            <w:hideMark/>
          </w:tcPr>
          <w:p w14:paraId="44C6AE94"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8 (13.8)</w:t>
            </w:r>
          </w:p>
        </w:tc>
        <w:tc>
          <w:tcPr>
            <w:tcW w:w="0" w:type="auto"/>
            <w:shd w:val="clear" w:color="auto" w:fill="auto"/>
          </w:tcPr>
          <w:p w14:paraId="152448B2" w14:textId="77777777" w:rsidR="0050373D" w:rsidRPr="0050373D" w:rsidRDefault="0050373D" w:rsidP="0050373D">
            <w:pPr>
              <w:widowControl w:val="0"/>
              <w:spacing w:line="360" w:lineRule="auto"/>
              <w:jc w:val="both"/>
              <w:rPr>
                <w:rFonts w:ascii="Book Antiqua" w:hAnsi="Book Antiqua"/>
                <w:color w:val="000000"/>
                <w:lang w:val="en-GB"/>
              </w:rPr>
            </w:pPr>
          </w:p>
        </w:tc>
      </w:tr>
      <w:tr w:rsidR="0050373D" w:rsidRPr="0050373D" w14:paraId="229F7FA9" w14:textId="77777777" w:rsidTr="0050373D">
        <w:tc>
          <w:tcPr>
            <w:tcW w:w="0" w:type="auto"/>
            <w:tcBorders>
              <w:bottom w:val="single" w:sz="4" w:space="0" w:color="auto"/>
            </w:tcBorders>
            <w:shd w:val="clear" w:color="auto" w:fill="auto"/>
            <w:noWrap/>
            <w:hideMark/>
          </w:tcPr>
          <w:p w14:paraId="6F1E9263" w14:textId="77777777" w:rsidR="0050373D" w:rsidRPr="0050373D" w:rsidRDefault="0050373D" w:rsidP="003777D9">
            <w:pPr>
              <w:widowControl w:val="0"/>
              <w:spacing w:line="360" w:lineRule="auto"/>
              <w:ind w:left="252"/>
              <w:jc w:val="both"/>
              <w:rPr>
                <w:rFonts w:ascii="Book Antiqua" w:hAnsi="Book Antiqua"/>
                <w:color w:val="000000"/>
                <w:lang w:val="en-GB"/>
              </w:rPr>
            </w:pPr>
            <w:r w:rsidRPr="0050373D">
              <w:rPr>
                <w:rFonts w:ascii="Book Antiqua" w:hAnsi="Book Antiqua"/>
                <w:color w:val="000000"/>
                <w:lang w:val="en-GB"/>
              </w:rPr>
              <w:t>No therapy (rejection by patients)</w:t>
            </w:r>
          </w:p>
        </w:tc>
        <w:tc>
          <w:tcPr>
            <w:tcW w:w="0" w:type="auto"/>
            <w:tcBorders>
              <w:bottom w:val="single" w:sz="4" w:space="0" w:color="auto"/>
            </w:tcBorders>
            <w:shd w:val="clear" w:color="auto" w:fill="auto"/>
            <w:noWrap/>
            <w:hideMark/>
          </w:tcPr>
          <w:p w14:paraId="02E2E5A4"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1 (1.7)</w:t>
            </w:r>
          </w:p>
        </w:tc>
        <w:tc>
          <w:tcPr>
            <w:tcW w:w="0" w:type="auto"/>
            <w:tcBorders>
              <w:bottom w:val="single" w:sz="4" w:space="0" w:color="auto"/>
            </w:tcBorders>
            <w:shd w:val="clear" w:color="auto" w:fill="auto"/>
          </w:tcPr>
          <w:p w14:paraId="559079DA" w14:textId="77777777" w:rsidR="0050373D" w:rsidRPr="0050373D" w:rsidRDefault="0050373D" w:rsidP="0050373D">
            <w:pPr>
              <w:widowControl w:val="0"/>
              <w:spacing w:line="360" w:lineRule="auto"/>
              <w:jc w:val="both"/>
              <w:rPr>
                <w:rFonts w:ascii="Book Antiqua" w:hAnsi="Book Antiqua"/>
                <w:color w:val="000000"/>
                <w:lang w:val="en-GB"/>
              </w:rPr>
            </w:pPr>
          </w:p>
        </w:tc>
      </w:tr>
    </w:tbl>
    <w:p w14:paraId="5BF12A3E" w14:textId="77777777" w:rsidR="0050373D" w:rsidRDefault="0050373D">
      <w:pPr>
        <w:spacing w:line="360" w:lineRule="auto"/>
        <w:jc w:val="both"/>
        <w:rPr>
          <w:rFonts w:ascii="Book Antiqua" w:hAnsi="Book Antiqua"/>
          <w:lang w:val="en-GB" w:eastAsia="zh-CN"/>
        </w:rPr>
      </w:pPr>
      <w:r w:rsidRPr="0050373D">
        <w:rPr>
          <w:rFonts w:ascii="Book Antiqua" w:hAnsi="Book Antiqua"/>
          <w:lang w:val="en-GB" w:eastAsia="zh-CN"/>
        </w:rPr>
        <w:t>AE</w:t>
      </w:r>
      <w:r>
        <w:rPr>
          <w:rFonts w:ascii="Book Antiqua" w:hAnsi="Book Antiqua" w:hint="eastAsia"/>
          <w:lang w:val="en-GB" w:eastAsia="zh-CN"/>
        </w:rPr>
        <w:t>: A</w:t>
      </w:r>
      <w:r w:rsidRPr="0050373D">
        <w:rPr>
          <w:rFonts w:ascii="Book Antiqua" w:hAnsi="Book Antiqua"/>
          <w:lang w:val="en-GB" w:eastAsia="zh-CN"/>
        </w:rPr>
        <w:t>lveolar echinococcosis; US</w:t>
      </w:r>
      <w:r>
        <w:rPr>
          <w:rFonts w:ascii="Book Antiqua" w:hAnsi="Book Antiqua" w:hint="eastAsia"/>
          <w:lang w:val="en-GB" w:eastAsia="zh-CN"/>
        </w:rPr>
        <w:t>:</w:t>
      </w:r>
      <w:r w:rsidRPr="0050373D">
        <w:rPr>
          <w:rFonts w:ascii="Book Antiqua" w:hAnsi="Book Antiqua"/>
          <w:lang w:val="en-GB" w:eastAsia="zh-CN"/>
        </w:rPr>
        <w:t xml:space="preserve"> </w:t>
      </w:r>
      <w:r>
        <w:rPr>
          <w:rFonts w:ascii="Book Antiqua" w:hAnsi="Book Antiqua" w:hint="eastAsia"/>
          <w:lang w:val="en-GB" w:eastAsia="zh-CN"/>
        </w:rPr>
        <w:t>U</w:t>
      </w:r>
      <w:r w:rsidRPr="0050373D">
        <w:rPr>
          <w:rFonts w:ascii="Book Antiqua" w:hAnsi="Book Antiqua"/>
          <w:lang w:val="en-GB" w:eastAsia="zh-CN"/>
        </w:rPr>
        <w:t>ltrasound</w:t>
      </w:r>
      <w:r>
        <w:rPr>
          <w:rFonts w:ascii="Book Antiqua" w:hAnsi="Book Antiqua" w:hint="eastAsia"/>
          <w:lang w:val="en-GB" w:eastAsia="zh-CN"/>
        </w:rPr>
        <w:t>.</w:t>
      </w:r>
    </w:p>
    <w:p w14:paraId="4DEE8109" w14:textId="77777777" w:rsidR="0050373D" w:rsidRDefault="0050373D">
      <w:pPr>
        <w:spacing w:line="360" w:lineRule="auto"/>
        <w:jc w:val="both"/>
        <w:rPr>
          <w:rFonts w:ascii="Book Antiqua" w:hAnsi="Book Antiqua"/>
          <w:b/>
          <w:lang w:val="en-GB" w:eastAsia="zh-CN"/>
        </w:rPr>
      </w:pPr>
      <w:r>
        <w:rPr>
          <w:rFonts w:ascii="Book Antiqua" w:hAnsi="Book Antiqua"/>
          <w:lang w:val="en-GB" w:eastAsia="zh-CN"/>
        </w:rPr>
        <w:br w:type="page"/>
      </w:r>
      <w:r w:rsidRPr="0050373D">
        <w:rPr>
          <w:rFonts w:ascii="Book Antiqua" w:hAnsi="Book Antiqua"/>
          <w:b/>
          <w:lang w:val="en-GB" w:eastAsia="zh-CN"/>
        </w:rPr>
        <w:lastRenderedPageBreak/>
        <w:t xml:space="preserve">Table 2 Number of hepatic </w:t>
      </w:r>
      <w:r w:rsidRPr="0050373D">
        <w:rPr>
          <w:rFonts w:ascii="Book Antiqua" w:hAnsi="Book Antiqua" w:hint="eastAsia"/>
          <w:b/>
          <w:lang w:val="en-GB" w:eastAsia="zh-CN"/>
        </w:rPr>
        <w:t>a</w:t>
      </w:r>
      <w:r w:rsidRPr="0050373D">
        <w:rPr>
          <w:rFonts w:ascii="Book Antiqua" w:hAnsi="Book Antiqua"/>
          <w:b/>
          <w:lang w:val="en-GB" w:eastAsia="zh-CN"/>
        </w:rPr>
        <w:t xml:space="preserve">lveolar echinococcosis reference lesions at the time of </w:t>
      </w:r>
      <w:r w:rsidRPr="0050373D">
        <w:rPr>
          <w:rFonts w:ascii="Book Antiqua" w:hAnsi="Book Antiqua" w:hint="eastAsia"/>
          <w:b/>
          <w:lang w:val="en-GB" w:eastAsia="zh-CN"/>
        </w:rPr>
        <w:t>u</w:t>
      </w:r>
      <w:r w:rsidRPr="0050373D">
        <w:rPr>
          <w:rFonts w:ascii="Book Antiqua" w:hAnsi="Book Antiqua"/>
          <w:b/>
          <w:lang w:val="en-GB" w:eastAsia="zh-CN"/>
        </w:rPr>
        <w:t xml:space="preserve">ltrasound 1, subdivided by </w:t>
      </w:r>
      <w:r w:rsidRPr="0050373D">
        <w:rPr>
          <w:rFonts w:ascii="Book Antiqua" w:eastAsia="Book Antiqua" w:hAnsi="Book Antiqua" w:cs="Book Antiqua"/>
          <w:b/>
          <w:color w:val="000000"/>
        </w:rPr>
        <w:t>Echinococcosis Multilocularis Ulm Classification</w:t>
      </w:r>
      <w:r w:rsidRPr="0050373D">
        <w:rPr>
          <w:rFonts w:ascii="Book Antiqua" w:hAnsi="Book Antiqua"/>
          <w:b/>
          <w:lang w:val="en-GB" w:eastAsia="zh-CN"/>
        </w:rPr>
        <w:t>-</w:t>
      </w:r>
      <w:r w:rsidRPr="0050373D">
        <w:rPr>
          <w:rFonts w:ascii="Book Antiqua" w:hAnsi="Book Antiqua" w:hint="eastAsia"/>
          <w:b/>
          <w:lang w:val="en-GB" w:eastAsia="zh-CN"/>
        </w:rPr>
        <w:t>u</w:t>
      </w:r>
      <w:r w:rsidRPr="0050373D">
        <w:rPr>
          <w:rFonts w:ascii="Book Antiqua" w:hAnsi="Book Antiqua"/>
          <w:b/>
          <w:lang w:val="en-GB" w:eastAsia="zh-CN"/>
        </w:rPr>
        <w:t>ltrasound classification</w:t>
      </w:r>
    </w:p>
    <w:tbl>
      <w:tblPr>
        <w:tblW w:w="5000" w:type="pct"/>
        <w:tblCellMar>
          <w:left w:w="70" w:type="dxa"/>
          <w:right w:w="70" w:type="dxa"/>
        </w:tblCellMar>
        <w:tblLook w:val="04A0" w:firstRow="1" w:lastRow="0" w:firstColumn="1" w:lastColumn="0" w:noHBand="0" w:noVBand="1"/>
      </w:tblPr>
      <w:tblGrid>
        <w:gridCol w:w="4686"/>
        <w:gridCol w:w="1044"/>
        <w:gridCol w:w="1210"/>
        <w:gridCol w:w="1210"/>
        <w:gridCol w:w="1210"/>
      </w:tblGrid>
      <w:tr w:rsidR="0050373D" w:rsidRPr="0050373D" w14:paraId="14F0CAFD" w14:textId="77777777" w:rsidTr="009B3176">
        <w:tc>
          <w:tcPr>
            <w:tcW w:w="0" w:type="auto"/>
            <w:tcBorders>
              <w:top w:val="single" w:sz="4" w:space="0" w:color="auto"/>
              <w:bottom w:val="single" w:sz="4" w:space="0" w:color="auto"/>
            </w:tcBorders>
            <w:shd w:val="clear" w:color="auto" w:fill="auto"/>
            <w:noWrap/>
            <w:hideMark/>
          </w:tcPr>
          <w:p w14:paraId="51D9216B" w14:textId="77777777" w:rsidR="0050373D" w:rsidRPr="0050373D" w:rsidRDefault="0050373D" w:rsidP="0050373D">
            <w:pPr>
              <w:widowControl w:val="0"/>
              <w:spacing w:line="360" w:lineRule="auto"/>
              <w:jc w:val="both"/>
              <w:rPr>
                <w:rFonts w:ascii="Book Antiqua" w:hAnsi="Book Antiqua" w:cs="Calibri"/>
                <w:b/>
                <w:bCs/>
                <w:color w:val="000000"/>
                <w:lang w:val="en-GB" w:eastAsia="zh-CN"/>
              </w:rPr>
            </w:pPr>
            <w:r w:rsidRPr="0050373D">
              <w:rPr>
                <w:rFonts w:ascii="Book Antiqua" w:hAnsi="Book Antiqua"/>
                <w:b/>
                <w:bCs/>
                <w:color w:val="000000"/>
                <w:lang w:val="en-GB"/>
              </w:rPr>
              <w:t>Number of AE lesions US 1</w:t>
            </w:r>
          </w:p>
        </w:tc>
        <w:tc>
          <w:tcPr>
            <w:tcW w:w="0" w:type="auto"/>
            <w:tcBorders>
              <w:top w:val="single" w:sz="4" w:space="0" w:color="auto"/>
              <w:bottom w:val="single" w:sz="4" w:space="0" w:color="auto"/>
            </w:tcBorders>
            <w:shd w:val="clear" w:color="auto" w:fill="auto"/>
            <w:noWrap/>
            <w:hideMark/>
          </w:tcPr>
          <w:p w14:paraId="11E3D5F9" w14:textId="77777777" w:rsidR="0050373D" w:rsidRPr="0050373D" w:rsidRDefault="0050373D" w:rsidP="0050373D">
            <w:pPr>
              <w:widowControl w:val="0"/>
              <w:spacing w:line="360" w:lineRule="auto"/>
              <w:jc w:val="both"/>
              <w:rPr>
                <w:rFonts w:ascii="Book Antiqua" w:hAnsi="Book Antiqua" w:cs="Calibri"/>
                <w:b/>
                <w:bCs/>
                <w:color w:val="000000"/>
                <w:lang w:val="en-GB"/>
              </w:rPr>
            </w:pPr>
            <w:r>
              <w:rPr>
                <w:rFonts w:ascii="Book Antiqua" w:hAnsi="Book Antiqua" w:hint="eastAsia"/>
                <w:b/>
                <w:bCs/>
                <w:i/>
                <w:color w:val="000000"/>
                <w:lang w:val="en-GB" w:eastAsia="zh-CN"/>
              </w:rPr>
              <w:t>n</w:t>
            </w:r>
            <w:r w:rsidRPr="0050373D">
              <w:rPr>
                <w:rFonts w:ascii="Book Antiqua" w:hAnsi="Book Antiqua"/>
                <w:b/>
                <w:bCs/>
                <w:color w:val="000000"/>
                <w:lang w:val="en-GB"/>
              </w:rPr>
              <w:t xml:space="preserve"> (%)</w:t>
            </w:r>
          </w:p>
        </w:tc>
        <w:tc>
          <w:tcPr>
            <w:tcW w:w="0" w:type="auto"/>
            <w:gridSpan w:val="3"/>
            <w:tcBorders>
              <w:top w:val="single" w:sz="4" w:space="0" w:color="auto"/>
              <w:bottom w:val="single" w:sz="4" w:space="0" w:color="auto"/>
            </w:tcBorders>
            <w:shd w:val="clear" w:color="auto" w:fill="auto"/>
            <w:noWrap/>
            <w:hideMark/>
          </w:tcPr>
          <w:p w14:paraId="6C946B99" w14:textId="77777777" w:rsidR="0050373D" w:rsidRPr="0050373D" w:rsidRDefault="0050373D" w:rsidP="0050373D">
            <w:pPr>
              <w:widowControl w:val="0"/>
              <w:spacing w:line="360" w:lineRule="auto"/>
              <w:jc w:val="both"/>
              <w:rPr>
                <w:rFonts w:ascii="Book Antiqua" w:hAnsi="Book Antiqua" w:cs="Calibri"/>
                <w:b/>
                <w:bCs/>
                <w:iCs/>
                <w:color w:val="000000"/>
                <w:lang w:val="en-GB" w:eastAsia="zh-CN"/>
              </w:rPr>
            </w:pPr>
            <w:r w:rsidRPr="0050373D">
              <w:rPr>
                <w:rFonts w:ascii="Book Antiqua" w:hAnsi="Book Antiqua" w:cs="Calibri"/>
                <w:b/>
                <w:bCs/>
                <w:i/>
                <w:iCs/>
                <w:color w:val="000000"/>
                <w:lang w:val="en-GB"/>
              </w:rPr>
              <w:t>P</w:t>
            </w:r>
            <w:r>
              <w:rPr>
                <w:rFonts w:ascii="Book Antiqua" w:hAnsi="Book Antiqua" w:cs="Calibri" w:hint="eastAsia"/>
                <w:b/>
                <w:bCs/>
                <w:iCs/>
                <w:color w:val="000000"/>
                <w:lang w:val="en-GB" w:eastAsia="zh-CN"/>
              </w:rPr>
              <w:t xml:space="preserve"> value</w:t>
            </w:r>
          </w:p>
        </w:tc>
      </w:tr>
      <w:tr w:rsidR="0050373D" w:rsidRPr="005766F7" w14:paraId="217AA15F" w14:textId="77777777" w:rsidTr="009B3176">
        <w:tc>
          <w:tcPr>
            <w:tcW w:w="0" w:type="auto"/>
            <w:tcBorders>
              <w:top w:val="single" w:sz="4" w:space="0" w:color="auto"/>
            </w:tcBorders>
            <w:shd w:val="clear" w:color="auto" w:fill="auto"/>
            <w:hideMark/>
          </w:tcPr>
          <w:p w14:paraId="74A80FDE" w14:textId="77777777" w:rsidR="0050373D" w:rsidRPr="00EA090D" w:rsidRDefault="0050373D" w:rsidP="0050373D">
            <w:pPr>
              <w:widowControl w:val="0"/>
              <w:spacing w:line="360" w:lineRule="auto"/>
              <w:jc w:val="both"/>
              <w:rPr>
                <w:rFonts w:ascii="Book Antiqua" w:hAnsi="Book Antiqua" w:cs="Calibri"/>
                <w:b/>
                <w:bCs/>
                <w:lang w:val="en-GB"/>
              </w:rPr>
            </w:pPr>
            <w:r w:rsidRPr="00EA090D">
              <w:rPr>
                <w:rFonts w:ascii="Book Antiqua" w:hAnsi="Book Antiqua"/>
                <w:b/>
                <w:bCs/>
                <w:lang w:val="en-GB"/>
              </w:rPr>
              <w:t>Hailstorm pattern (</w:t>
            </w:r>
            <w:r w:rsidRPr="00EA090D">
              <w:rPr>
                <w:rFonts w:ascii="Book Antiqua" w:hAnsi="Book Antiqua"/>
                <w:b/>
                <w:bCs/>
                <w:i/>
                <w:lang w:val="en-GB"/>
              </w:rPr>
              <w:t>n</w:t>
            </w:r>
            <w:r w:rsidRPr="00EA090D">
              <w:rPr>
                <w:rFonts w:ascii="Book Antiqua" w:hAnsi="Book Antiqua"/>
                <w:b/>
                <w:bCs/>
                <w:lang w:val="en-GB"/>
              </w:rPr>
              <w:t xml:space="preserve"> = 25)</w:t>
            </w:r>
          </w:p>
        </w:tc>
        <w:tc>
          <w:tcPr>
            <w:tcW w:w="0" w:type="auto"/>
            <w:tcBorders>
              <w:top w:val="single" w:sz="4" w:space="0" w:color="auto"/>
            </w:tcBorders>
            <w:shd w:val="clear" w:color="auto" w:fill="auto"/>
            <w:noWrap/>
            <w:hideMark/>
          </w:tcPr>
          <w:p w14:paraId="6E75AE2F" w14:textId="3D161F39" w:rsidR="0050373D" w:rsidRPr="005766F7" w:rsidRDefault="0050373D" w:rsidP="0050373D">
            <w:pPr>
              <w:widowControl w:val="0"/>
              <w:spacing w:line="360" w:lineRule="auto"/>
              <w:jc w:val="both"/>
              <w:rPr>
                <w:rFonts w:ascii="Book Antiqua" w:hAnsi="Book Antiqua" w:cs="Calibri"/>
                <w:lang w:val="en-GB" w:eastAsia="zh-CN"/>
              </w:rPr>
            </w:pPr>
          </w:p>
        </w:tc>
        <w:tc>
          <w:tcPr>
            <w:tcW w:w="0" w:type="auto"/>
            <w:tcBorders>
              <w:top w:val="single" w:sz="4" w:space="0" w:color="auto"/>
            </w:tcBorders>
            <w:shd w:val="clear" w:color="auto" w:fill="auto"/>
            <w:noWrap/>
            <w:hideMark/>
          </w:tcPr>
          <w:p w14:paraId="33A828B3" w14:textId="77777777" w:rsidR="0050373D" w:rsidRPr="005766F7" w:rsidRDefault="0050373D" w:rsidP="0050373D">
            <w:pPr>
              <w:widowControl w:val="0"/>
              <w:spacing w:line="360" w:lineRule="auto"/>
              <w:jc w:val="both"/>
              <w:rPr>
                <w:rFonts w:ascii="Book Antiqua" w:hAnsi="Book Antiqua" w:cs="Calibri"/>
                <w:lang w:val="en-GB"/>
              </w:rPr>
            </w:pPr>
          </w:p>
        </w:tc>
        <w:tc>
          <w:tcPr>
            <w:tcW w:w="0" w:type="auto"/>
            <w:tcBorders>
              <w:top w:val="single" w:sz="4" w:space="0" w:color="auto"/>
            </w:tcBorders>
            <w:shd w:val="clear" w:color="auto" w:fill="auto"/>
            <w:noWrap/>
            <w:hideMark/>
          </w:tcPr>
          <w:p w14:paraId="552E3CF5" w14:textId="77777777" w:rsidR="0050373D" w:rsidRPr="005766F7" w:rsidRDefault="0050373D" w:rsidP="0050373D">
            <w:pPr>
              <w:widowControl w:val="0"/>
              <w:spacing w:line="360" w:lineRule="auto"/>
              <w:jc w:val="both"/>
              <w:rPr>
                <w:rFonts w:ascii="Book Antiqua" w:hAnsi="Book Antiqua"/>
                <w:lang w:val="en-GB"/>
              </w:rPr>
            </w:pPr>
          </w:p>
        </w:tc>
        <w:tc>
          <w:tcPr>
            <w:tcW w:w="0" w:type="auto"/>
            <w:tcBorders>
              <w:top w:val="single" w:sz="4" w:space="0" w:color="auto"/>
            </w:tcBorders>
            <w:shd w:val="clear" w:color="auto" w:fill="auto"/>
            <w:noWrap/>
            <w:hideMark/>
          </w:tcPr>
          <w:p w14:paraId="69E56C5A" w14:textId="77777777" w:rsidR="0050373D" w:rsidRPr="005766F7" w:rsidRDefault="0050373D" w:rsidP="0050373D">
            <w:pPr>
              <w:widowControl w:val="0"/>
              <w:spacing w:line="360" w:lineRule="auto"/>
              <w:jc w:val="both"/>
              <w:rPr>
                <w:rFonts w:ascii="Book Antiqua" w:hAnsi="Book Antiqua"/>
                <w:lang w:val="en-GB"/>
              </w:rPr>
            </w:pPr>
          </w:p>
        </w:tc>
      </w:tr>
      <w:tr w:rsidR="0050373D" w:rsidRPr="0050373D" w14:paraId="0A665628" w14:textId="77777777" w:rsidTr="0050373D">
        <w:tc>
          <w:tcPr>
            <w:tcW w:w="0" w:type="auto"/>
            <w:shd w:val="clear" w:color="auto" w:fill="auto"/>
            <w:noWrap/>
            <w:hideMark/>
          </w:tcPr>
          <w:p w14:paraId="788D89D5" w14:textId="77777777" w:rsidR="0050373D" w:rsidRPr="0050373D" w:rsidRDefault="0050373D" w:rsidP="0050373D">
            <w:pPr>
              <w:widowControl w:val="0"/>
              <w:spacing w:line="360" w:lineRule="auto"/>
              <w:ind w:firstLineChars="100" w:firstLine="240"/>
              <w:jc w:val="both"/>
              <w:rPr>
                <w:rFonts w:ascii="Book Antiqua" w:hAnsi="Book Antiqua" w:cs="Calibri"/>
                <w:lang w:val="en-GB"/>
              </w:rPr>
            </w:pPr>
            <w:r w:rsidRPr="0050373D">
              <w:rPr>
                <w:rFonts w:ascii="Book Antiqua" w:hAnsi="Book Antiqua"/>
                <w:lang w:val="en-GB"/>
              </w:rPr>
              <w:t>1</w:t>
            </w:r>
          </w:p>
        </w:tc>
        <w:tc>
          <w:tcPr>
            <w:tcW w:w="0" w:type="auto"/>
            <w:shd w:val="clear" w:color="auto" w:fill="auto"/>
            <w:noWrap/>
            <w:hideMark/>
          </w:tcPr>
          <w:p w14:paraId="68EDA5CA"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lang w:val="en-GB"/>
              </w:rPr>
              <w:t>15 (60)</w:t>
            </w:r>
          </w:p>
        </w:tc>
        <w:tc>
          <w:tcPr>
            <w:tcW w:w="0" w:type="auto"/>
            <w:vMerge w:val="restart"/>
            <w:shd w:val="clear" w:color="auto" w:fill="auto"/>
            <w:noWrap/>
            <w:hideMark/>
          </w:tcPr>
          <w:p w14:paraId="7FFE287F"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cs="Calibri"/>
                <w:lang w:val="en-GB"/>
              </w:rPr>
              <w:t>Reference</w:t>
            </w:r>
          </w:p>
        </w:tc>
        <w:tc>
          <w:tcPr>
            <w:tcW w:w="0" w:type="auto"/>
            <w:vMerge w:val="restart"/>
            <w:shd w:val="clear" w:color="auto" w:fill="auto"/>
            <w:noWrap/>
            <w:hideMark/>
          </w:tcPr>
          <w:p w14:paraId="5464827A"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cs="Calibri"/>
                <w:lang w:val="en-GB"/>
              </w:rPr>
              <w:t>1.0000</w:t>
            </w:r>
          </w:p>
        </w:tc>
        <w:tc>
          <w:tcPr>
            <w:tcW w:w="0" w:type="auto"/>
            <w:vMerge w:val="restart"/>
            <w:shd w:val="clear" w:color="auto" w:fill="auto"/>
            <w:noWrap/>
            <w:hideMark/>
          </w:tcPr>
          <w:p w14:paraId="2EEE635B"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cs="Calibri"/>
                <w:lang w:val="en-GB"/>
              </w:rPr>
              <w:t>0.4385</w:t>
            </w:r>
          </w:p>
        </w:tc>
      </w:tr>
      <w:tr w:rsidR="0050373D" w:rsidRPr="0050373D" w14:paraId="0D4F3C64" w14:textId="77777777" w:rsidTr="0050373D">
        <w:tc>
          <w:tcPr>
            <w:tcW w:w="0" w:type="auto"/>
            <w:shd w:val="clear" w:color="auto" w:fill="auto"/>
            <w:noWrap/>
            <w:hideMark/>
          </w:tcPr>
          <w:p w14:paraId="1303E392" w14:textId="77777777" w:rsidR="0050373D" w:rsidRPr="0050373D" w:rsidRDefault="0050373D" w:rsidP="0050373D">
            <w:pPr>
              <w:widowControl w:val="0"/>
              <w:spacing w:line="360" w:lineRule="auto"/>
              <w:ind w:firstLineChars="100" w:firstLine="240"/>
              <w:jc w:val="both"/>
              <w:rPr>
                <w:rFonts w:ascii="Book Antiqua" w:hAnsi="Book Antiqua" w:cs="Calibri"/>
                <w:lang w:val="en-GB"/>
              </w:rPr>
            </w:pPr>
            <w:r w:rsidRPr="0050373D">
              <w:rPr>
                <w:rFonts w:ascii="Book Antiqua" w:hAnsi="Book Antiqua" w:cs="Calibri"/>
                <w:lang w:val="en-GB"/>
              </w:rPr>
              <w:t>&gt;</w:t>
            </w:r>
            <w:r>
              <w:rPr>
                <w:rFonts w:ascii="Book Antiqua" w:hAnsi="Book Antiqua" w:cs="Calibri" w:hint="eastAsia"/>
                <w:lang w:val="en-GB" w:eastAsia="zh-CN"/>
              </w:rPr>
              <w:t xml:space="preserve"> </w:t>
            </w:r>
            <w:r w:rsidRPr="0050373D">
              <w:rPr>
                <w:rFonts w:ascii="Book Antiqua" w:hAnsi="Book Antiqua" w:cs="Calibri"/>
                <w:lang w:val="en-GB"/>
              </w:rPr>
              <w:t>1</w:t>
            </w:r>
          </w:p>
        </w:tc>
        <w:tc>
          <w:tcPr>
            <w:tcW w:w="0" w:type="auto"/>
            <w:shd w:val="clear" w:color="auto" w:fill="auto"/>
            <w:noWrap/>
            <w:hideMark/>
          </w:tcPr>
          <w:p w14:paraId="173E23DF"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cs="Calibri"/>
                <w:lang w:val="en-GB"/>
              </w:rPr>
              <w:t>10 (40)</w:t>
            </w:r>
          </w:p>
        </w:tc>
        <w:tc>
          <w:tcPr>
            <w:tcW w:w="0" w:type="auto"/>
            <w:vMerge/>
            <w:shd w:val="clear" w:color="auto" w:fill="auto"/>
            <w:noWrap/>
            <w:hideMark/>
          </w:tcPr>
          <w:p w14:paraId="45F2CE98" w14:textId="77777777" w:rsidR="0050373D" w:rsidRPr="0050373D" w:rsidRDefault="0050373D" w:rsidP="0050373D">
            <w:pPr>
              <w:widowControl w:val="0"/>
              <w:spacing w:line="360" w:lineRule="auto"/>
              <w:jc w:val="both"/>
              <w:rPr>
                <w:rFonts w:ascii="Book Antiqua" w:hAnsi="Book Antiqua" w:cs="Calibri"/>
                <w:lang w:val="en-GB"/>
              </w:rPr>
            </w:pPr>
          </w:p>
        </w:tc>
        <w:tc>
          <w:tcPr>
            <w:tcW w:w="0" w:type="auto"/>
            <w:vMerge/>
            <w:shd w:val="clear" w:color="auto" w:fill="auto"/>
            <w:noWrap/>
            <w:hideMark/>
          </w:tcPr>
          <w:p w14:paraId="0EEC79FC" w14:textId="77777777" w:rsidR="0050373D" w:rsidRPr="0050373D" w:rsidRDefault="0050373D" w:rsidP="0050373D">
            <w:pPr>
              <w:widowControl w:val="0"/>
              <w:spacing w:line="360" w:lineRule="auto"/>
              <w:jc w:val="both"/>
              <w:rPr>
                <w:rFonts w:ascii="Book Antiqua" w:hAnsi="Book Antiqua"/>
                <w:lang w:val="en-GB"/>
              </w:rPr>
            </w:pPr>
          </w:p>
        </w:tc>
        <w:tc>
          <w:tcPr>
            <w:tcW w:w="0" w:type="auto"/>
            <w:vMerge/>
            <w:shd w:val="clear" w:color="auto" w:fill="auto"/>
            <w:noWrap/>
            <w:hideMark/>
          </w:tcPr>
          <w:p w14:paraId="21106714" w14:textId="77777777" w:rsidR="0050373D" w:rsidRPr="0050373D" w:rsidRDefault="0050373D" w:rsidP="0050373D">
            <w:pPr>
              <w:widowControl w:val="0"/>
              <w:spacing w:line="360" w:lineRule="auto"/>
              <w:jc w:val="both"/>
              <w:rPr>
                <w:rFonts w:ascii="Book Antiqua" w:hAnsi="Book Antiqua"/>
                <w:lang w:val="en-GB"/>
              </w:rPr>
            </w:pPr>
          </w:p>
        </w:tc>
      </w:tr>
      <w:tr w:rsidR="0050373D" w:rsidRPr="0050373D" w14:paraId="509B1EBC" w14:textId="77777777" w:rsidTr="0050373D">
        <w:tc>
          <w:tcPr>
            <w:tcW w:w="0" w:type="auto"/>
            <w:shd w:val="clear" w:color="auto" w:fill="auto"/>
            <w:noWrap/>
            <w:hideMark/>
          </w:tcPr>
          <w:p w14:paraId="33CC7ECD" w14:textId="77777777" w:rsidR="0050373D" w:rsidRPr="0050373D" w:rsidRDefault="0050373D" w:rsidP="0050373D">
            <w:pPr>
              <w:widowControl w:val="0"/>
              <w:spacing w:line="360" w:lineRule="auto"/>
              <w:ind w:firstLineChars="100" w:firstLine="240"/>
              <w:jc w:val="both"/>
              <w:rPr>
                <w:rFonts w:ascii="Book Antiqua" w:hAnsi="Book Antiqua" w:cs="Calibri"/>
                <w:lang w:val="en-GB"/>
              </w:rPr>
            </w:pPr>
            <w:r w:rsidRPr="0050373D">
              <w:rPr>
                <w:rFonts w:ascii="Book Antiqua" w:hAnsi="Book Antiqua"/>
                <w:lang w:val="en-GB"/>
              </w:rPr>
              <w:t>2</w:t>
            </w:r>
            <w:r>
              <w:rPr>
                <w:rFonts w:ascii="Book Antiqua" w:hAnsi="Book Antiqua" w:hint="eastAsia"/>
                <w:lang w:val="en-GB" w:eastAsia="zh-CN"/>
              </w:rPr>
              <w:t>-</w:t>
            </w:r>
            <w:r w:rsidRPr="0050373D">
              <w:rPr>
                <w:rFonts w:ascii="Book Antiqua" w:hAnsi="Book Antiqua"/>
                <w:lang w:val="en-GB"/>
              </w:rPr>
              <w:t>5</w:t>
            </w:r>
          </w:p>
        </w:tc>
        <w:tc>
          <w:tcPr>
            <w:tcW w:w="0" w:type="auto"/>
            <w:shd w:val="clear" w:color="auto" w:fill="auto"/>
            <w:noWrap/>
            <w:hideMark/>
          </w:tcPr>
          <w:p w14:paraId="47295A56"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lang w:val="en-GB"/>
              </w:rPr>
              <w:t>9 (36)</w:t>
            </w:r>
          </w:p>
        </w:tc>
        <w:tc>
          <w:tcPr>
            <w:tcW w:w="0" w:type="auto"/>
            <w:gridSpan w:val="3"/>
            <w:vMerge w:val="restart"/>
            <w:shd w:val="clear" w:color="auto" w:fill="auto"/>
            <w:noWrap/>
            <w:hideMark/>
          </w:tcPr>
          <w:p w14:paraId="187B633F" w14:textId="77777777" w:rsidR="0050373D" w:rsidRPr="0050373D" w:rsidRDefault="0050373D" w:rsidP="0050373D">
            <w:pPr>
              <w:widowControl w:val="0"/>
              <w:spacing w:line="360" w:lineRule="auto"/>
              <w:jc w:val="both"/>
              <w:rPr>
                <w:rFonts w:ascii="Book Antiqua" w:hAnsi="Book Antiqua"/>
                <w:lang w:val="en-GB"/>
              </w:rPr>
            </w:pPr>
            <w:r w:rsidRPr="0050373D">
              <w:rPr>
                <w:rFonts w:ascii="Book Antiqua" w:hAnsi="Book Antiqua"/>
                <w:lang w:val="en-GB"/>
              </w:rPr>
              <w:t>-</w:t>
            </w:r>
          </w:p>
        </w:tc>
      </w:tr>
      <w:tr w:rsidR="0050373D" w:rsidRPr="0050373D" w14:paraId="535DEC3A" w14:textId="77777777" w:rsidTr="0050373D">
        <w:tc>
          <w:tcPr>
            <w:tcW w:w="0" w:type="auto"/>
            <w:shd w:val="clear" w:color="auto" w:fill="auto"/>
            <w:noWrap/>
            <w:hideMark/>
          </w:tcPr>
          <w:p w14:paraId="69F6EAA3" w14:textId="77777777" w:rsidR="0050373D" w:rsidRPr="0050373D" w:rsidRDefault="0050373D" w:rsidP="0050373D">
            <w:pPr>
              <w:widowControl w:val="0"/>
              <w:spacing w:line="360" w:lineRule="auto"/>
              <w:ind w:firstLineChars="100" w:firstLine="240"/>
              <w:jc w:val="both"/>
              <w:rPr>
                <w:rFonts w:ascii="Book Antiqua" w:hAnsi="Book Antiqua" w:cs="Calibri"/>
                <w:lang w:val="en-GB"/>
              </w:rPr>
            </w:pPr>
            <w:r w:rsidRPr="0050373D">
              <w:rPr>
                <w:rFonts w:ascii="Book Antiqua" w:hAnsi="Book Antiqua"/>
                <w:lang w:val="en-GB"/>
              </w:rPr>
              <w:t>6</w:t>
            </w:r>
            <w:r>
              <w:rPr>
                <w:rFonts w:ascii="Book Antiqua" w:hAnsi="Book Antiqua" w:hint="eastAsia"/>
                <w:lang w:val="en-GB" w:eastAsia="zh-CN"/>
              </w:rPr>
              <w:t>-</w:t>
            </w:r>
            <w:r w:rsidRPr="0050373D">
              <w:rPr>
                <w:rFonts w:ascii="Book Antiqua" w:hAnsi="Book Antiqua"/>
                <w:lang w:val="en-GB"/>
              </w:rPr>
              <w:t>10</w:t>
            </w:r>
          </w:p>
        </w:tc>
        <w:tc>
          <w:tcPr>
            <w:tcW w:w="0" w:type="auto"/>
            <w:shd w:val="clear" w:color="auto" w:fill="auto"/>
            <w:noWrap/>
            <w:hideMark/>
          </w:tcPr>
          <w:p w14:paraId="40944EF9"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lang w:val="en-GB"/>
              </w:rPr>
              <w:t>1 (4)</w:t>
            </w:r>
          </w:p>
        </w:tc>
        <w:tc>
          <w:tcPr>
            <w:tcW w:w="0" w:type="auto"/>
            <w:gridSpan w:val="3"/>
            <w:vMerge/>
            <w:shd w:val="clear" w:color="auto" w:fill="auto"/>
            <w:noWrap/>
            <w:hideMark/>
          </w:tcPr>
          <w:p w14:paraId="14A6858B" w14:textId="77777777" w:rsidR="0050373D" w:rsidRPr="0050373D" w:rsidRDefault="0050373D" w:rsidP="0050373D">
            <w:pPr>
              <w:widowControl w:val="0"/>
              <w:spacing w:line="360" w:lineRule="auto"/>
              <w:jc w:val="both"/>
              <w:rPr>
                <w:rFonts w:ascii="Book Antiqua" w:hAnsi="Book Antiqua"/>
                <w:lang w:val="en-GB"/>
              </w:rPr>
            </w:pPr>
          </w:p>
        </w:tc>
      </w:tr>
      <w:tr w:rsidR="0050373D" w:rsidRPr="0050373D" w14:paraId="0D56D6D1" w14:textId="77777777" w:rsidTr="0050373D">
        <w:tc>
          <w:tcPr>
            <w:tcW w:w="0" w:type="auto"/>
            <w:shd w:val="clear" w:color="auto" w:fill="auto"/>
            <w:noWrap/>
            <w:hideMark/>
          </w:tcPr>
          <w:p w14:paraId="553C58E4" w14:textId="77777777" w:rsidR="0050373D" w:rsidRPr="0050373D" w:rsidRDefault="0050373D" w:rsidP="0050373D">
            <w:pPr>
              <w:widowControl w:val="0"/>
              <w:spacing w:line="360" w:lineRule="auto"/>
              <w:ind w:firstLineChars="100" w:firstLine="240"/>
              <w:jc w:val="both"/>
              <w:rPr>
                <w:rFonts w:ascii="Book Antiqua" w:hAnsi="Book Antiqua" w:cs="Calibri"/>
                <w:lang w:val="en-GB"/>
              </w:rPr>
            </w:pPr>
            <w:r w:rsidRPr="0050373D">
              <w:rPr>
                <w:rFonts w:ascii="Book Antiqua" w:hAnsi="Book Antiqua"/>
                <w:lang w:val="en-GB"/>
              </w:rPr>
              <w:t>&gt;</w:t>
            </w:r>
            <w:r>
              <w:rPr>
                <w:rFonts w:ascii="Book Antiqua" w:hAnsi="Book Antiqua" w:hint="eastAsia"/>
                <w:lang w:val="en-GB" w:eastAsia="zh-CN"/>
              </w:rPr>
              <w:t xml:space="preserve"> </w:t>
            </w:r>
            <w:r w:rsidRPr="0050373D">
              <w:rPr>
                <w:rFonts w:ascii="Book Antiqua" w:hAnsi="Book Antiqua"/>
                <w:lang w:val="en-GB"/>
              </w:rPr>
              <w:t>10</w:t>
            </w:r>
          </w:p>
        </w:tc>
        <w:tc>
          <w:tcPr>
            <w:tcW w:w="0" w:type="auto"/>
            <w:shd w:val="clear" w:color="auto" w:fill="auto"/>
            <w:noWrap/>
            <w:hideMark/>
          </w:tcPr>
          <w:p w14:paraId="072B0B48"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lang w:val="en-GB"/>
              </w:rPr>
              <w:t>0 (0)</w:t>
            </w:r>
          </w:p>
        </w:tc>
        <w:tc>
          <w:tcPr>
            <w:tcW w:w="0" w:type="auto"/>
            <w:gridSpan w:val="3"/>
            <w:vMerge/>
            <w:shd w:val="clear" w:color="auto" w:fill="auto"/>
            <w:noWrap/>
            <w:hideMark/>
          </w:tcPr>
          <w:p w14:paraId="195C8494" w14:textId="77777777" w:rsidR="0050373D" w:rsidRPr="0050373D" w:rsidRDefault="0050373D" w:rsidP="0050373D">
            <w:pPr>
              <w:widowControl w:val="0"/>
              <w:spacing w:line="360" w:lineRule="auto"/>
              <w:jc w:val="both"/>
              <w:rPr>
                <w:rFonts w:ascii="Book Antiqua" w:hAnsi="Book Antiqua"/>
                <w:lang w:val="en-GB"/>
              </w:rPr>
            </w:pPr>
          </w:p>
        </w:tc>
      </w:tr>
      <w:tr w:rsidR="0050373D" w:rsidRPr="0050373D" w14:paraId="5079FE8B" w14:textId="77777777" w:rsidTr="0050373D">
        <w:tc>
          <w:tcPr>
            <w:tcW w:w="0" w:type="auto"/>
            <w:shd w:val="clear" w:color="auto" w:fill="auto"/>
            <w:hideMark/>
          </w:tcPr>
          <w:p w14:paraId="577BDA7A" w14:textId="77777777" w:rsidR="0050373D" w:rsidRPr="00D65028" w:rsidRDefault="0050373D" w:rsidP="0050373D">
            <w:pPr>
              <w:widowControl w:val="0"/>
              <w:spacing w:line="360" w:lineRule="auto"/>
              <w:jc w:val="both"/>
              <w:rPr>
                <w:rFonts w:ascii="Book Antiqua" w:hAnsi="Book Antiqua" w:cs="Calibri"/>
                <w:b/>
                <w:bCs/>
                <w:lang w:val="en-GB"/>
              </w:rPr>
            </w:pPr>
            <w:r w:rsidRPr="00D65028">
              <w:rPr>
                <w:rFonts w:ascii="Book Antiqua" w:hAnsi="Book Antiqua"/>
                <w:b/>
                <w:bCs/>
                <w:lang w:val="en-GB"/>
              </w:rPr>
              <w:t>Pseudohemangioma-like pattern (</w:t>
            </w:r>
            <w:r w:rsidRPr="00D65028">
              <w:rPr>
                <w:rFonts w:ascii="Book Antiqua" w:hAnsi="Book Antiqua"/>
                <w:b/>
                <w:bCs/>
                <w:i/>
                <w:lang w:val="en-GB"/>
              </w:rPr>
              <w:t>n</w:t>
            </w:r>
            <w:r w:rsidRPr="00D65028">
              <w:rPr>
                <w:rFonts w:ascii="Book Antiqua" w:hAnsi="Book Antiqua"/>
                <w:b/>
                <w:bCs/>
                <w:lang w:val="en-GB"/>
              </w:rPr>
              <w:t xml:space="preserve"> = 10)</w:t>
            </w:r>
          </w:p>
        </w:tc>
        <w:tc>
          <w:tcPr>
            <w:tcW w:w="0" w:type="auto"/>
            <w:shd w:val="clear" w:color="auto" w:fill="auto"/>
            <w:noWrap/>
            <w:hideMark/>
          </w:tcPr>
          <w:p w14:paraId="45797042" w14:textId="77777777" w:rsidR="0050373D" w:rsidRPr="0050373D" w:rsidRDefault="0050373D" w:rsidP="0050373D">
            <w:pPr>
              <w:widowControl w:val="0"/>
              <w:spacing w:line="360" w:lineRule="auto"/>
              <w:jc w:val="both"/>
              <w:rPr>
                <w:rFonts w:ascii="Book Antiqua" w:hAnsi="Book Antiqua" w:cs="Calibri"/>
                <w:lang w:val="en-GB" w:eastAsia="zh-CN"/>
              </w:rPr>
            </w:pPr>
          </w:p>
        </w:tc>
        <w:tc>
          <w:tcPr>
            <w:tcW w:w="0" w:type="auto"/>
            <w:shd w:val="clear" w:color="auto" w:fill="auto"/>
            <w:noWrap/>
            <w:hideMark/>
          </w:tcPr>
          <w:p w14:paraId="5ED46A11" w14:textId="77777777" w:rsidR="0050373D" w:rsidRPr="0050373D" w:rsidRDefault="0050373D" w:rsidP="0050373D">
            <w:pPr>
              <w:widowControl w:val="0"/>
              <w:spacing w:line="360" w:lineRule="auto"/>
              <w:jc w:val="both"/>
              <w:rPr>
                <w:rFonts w:ascii="Book Antiqua" w:hAnsi="Book Antiqua" w:cs="Calibri"/>
                <w:lang w:val="en-GB"/>
              </w:rPr>
            </w:pPr>
          </w:p>
        </w:tc>
        <w:tc>
          <w:tcPr>
            <w:tcW w:w="0" w:type="auto"/>
            <w:shd w:val="clear" w:color="auto" w:fill="auto"/>
            <w:noWrap/>
            <w:hideMark/>
          </w:tcPr>
          <w:p w14:paraId="15F60311" w14:textId="77777777" w:rsidR="0050373D" w:rsidRPr="0050373D" w:rsidRDefault="0050373D" w:rsidP="0050373D">
            <w:pPr>
              <w:widowControl w:val="0"/>
              <w:spacing w:line="360" w:lineRule="auto"/>
              <w:jc w:val="both"/>
              <w:rPr>
                <w:rFonts w:ascii="Book Antiqua" w:hAnsi="Book Antiqua"/>
                <w:lang w:val="en-GB"/>
              </w:rPr>
            </w:pPr>
          </w:p>
        </w:tc>
        <w:tc>
          <w:tcPr>
            <w:tcW w:w="0" w:type="auto"/>
            <w:shd w:val="clear" w:color="auto" w:fill="auto"/>
            <w:noWrap/>
            <w:hideMark/>
          </w:tcPr>
          <w:p w14:paraId="19E06471" w14:textId="77777777" w:rsidR="0050373D" w:rsidRPr="0050373D" w:rsidRDefault="0050373D" w:rsidP="0050373D">
            <w:pPr>
              <w:widowControl w:val="0"/>
              <w:spacing w:line="360" w:lineRule="auto"/>
              <w:jc w:val="both"/>
              <w:rPr>
                <w:rFonts w:ascii="Book Antiqua" w:hAnsi="Book Antiqua"/>
                <w:lang w:val="en-GB"/>
              </w:rPr>
            </w:pPr>
          </w:p>
        </w:tc>
      </w:tr>
      <w:tr w:rsidR="0050373D" w:rsidRPr="0050373D" w14:paraId="39D91BF5" w14:textId="77777777" w:rsidTr="0050373D">
        <w:tc>
          <w:tcPr>
            <w:tcW w:w="0" w:type="auto"/>
            <w:shd w:val="clear" w:color="auto" w:fill="auto"/>
            <w:noWrap/>
            <w:hideMark/>
          </w:tcPr>
          <w:p w14:paraId="7326FCE0" w14:textId="77777777" w:rsidR="0050373D" w:rsidRPr="0050373D" w:rsidRDefault="0050373D" w:rsidP="0050373D">
            <w:pPr>
              <w:widowControl w:val="0"/>
              <w:spacing w:line="360" w:lineRule="auto"/>
              <w:ind w:firstLineChars="100" w:firstLine="240"/>
              <w:jc w:val="both"/>
              <w:rPr>
                <w:rFonts w:ascii="Book Antiqua" w:hAnsi="Book Antiqua" w:cs="Calibri"/>
                <w:lang w:val="en-GB"/>
              </w:rPr>
            </w:pPr>
            <w:r w:rsidRPr="0050373D">
              <w:rPr>
                <w:rFonts w:ascii="Book Antiqua" w:hAnsi="Book Antiqua"/>
                <w:lang w:val="en-GB"/>
              </w:rPr>
              <w:t>1</w:t>
            </w:r>
          </w:p>
        </w:tc>
        <w:tc>
          <w:tcPr>
            <w:tcW w:w="0" w:type="auto"/>
            <w:shd w:val="clear" w:color="auto" w:fill="auto"/>
            <w:noWrap/>
            <w:hideMark/>
          </w:tcPr>
          <w:p w14:paraId="39C00A2C"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lang w:val="en-GB"/>
              </w:rPr>
              <w:t>6 (60)</w:t>
            </w:r>
          </w:p>
        </w:tc>
        <w:tc>
          <w:tcPr>
            <w:tcW w:w="0" w:type="auto"/>
            <w:vMerge w:val="restart"/>
            <w:shd w:val="clear" w:color="auto" w:fill="auto"/>
            <w:noWrap/>
            <w:hideMark/>
          </w:tcPr>
          <w:p w14:paraId="175309F0"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cs="Calibri"/>
                <w:lang w:val="en-GB"/>
              </w:rPr>
              <w:t>1.0000</w:t>
            </w:r>
          </w:p>
        </w:tc>
        <w:tc>
          <w:tcPr>
            <w:tcW w:w="0" w:type="auto"/>
            <w:vMerge w:val="restart"/>
            <w:shd w:val="clear" w:color="auto" w:fill="auto"/>
            <w:noWrap/>
            <w:hideMark/>
          </w:tcPr>
          <w:p w14:paraId="67B0E865"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cs="Calibri"/>
                <w:lang w:val="en-GB"/>
              </w:rPr>
              <w:t>Reference</w:t>
            </w:r>
          </w:p>
        </w:tc>
        <w:tc>
          <w:tcPr>
            <w:tcW w:w="0" w:type="auto"/>
            <w:vMerge w:val="restart"/>
            <w:shd w:val="clear" w:color="auto" w:fill="auto"/>
            <w:noWrap/>
            <w:hideMark/>
          </w:tcPr>
          <w:p w14:paraId="08D04AFA"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cs="Calibri"/>
                <w:lang w:val="en-GB"/>
              </w:rPr>
              <w:t>0.6284</w:t>
            </w:r>
          </w:p>
        </w:tc>
      </w:tr>
      <w:tr w:rsidR="0050373D" w:rsidRPr="0050373D" w14:paraId="1B6FDBF4" w14:textId="77777777" w:rsidTr="0050373D">
        <w:tc>
          <w:tcPr>
            <w:tcW w:w="0" w:type="auto"/>
            <w:shd w:val="clear" w:color="auto" w:fill="auto"/>
            <w:noWrap/>
            <w:hideMark/>
          </w:tcPr>
          <w:p w14:paraId="59125640" w14:textId="77777777" w:rsidR="0050373D" w:rsidRPr="0050373D" w:rsidRDefault="0050373D" w:rsidP="0050373D">
            <w:pPr>
              <w:widowControl w:val="0"/>
              <w:spacing w:line="360" w:lineRule="auto"/>
              <w:ind w:firstLineChars="100" w:firstLine="240"/>
              <w:jc w:val="both"/>
              <w:rPr>
                <w:rFonts w:ascii="Book Antiqua" w:hAnsi="Book Antiqua" w:cs="Calibri"/>
                <w:lang w:val="en-GB"/>
              </w:rPr>
            </w:pPr>
            <w:r w:rsidRPr="0050373D">
              <w:rPr>
                <w:rFonts w:ascii="Book Antiqua" w:hAnsi="Book Antiqua" w:cs="Calibri"/>
                <w:lang w:val="en-GB"/>
              </w:rPr>
              <w:t>&gt;</w:t>
            </w:r>
            <w:r>
              <w:rPr>
                <w:rFonts w:ascii="Book Antiqua" w:hAnsi="Book Antiqua" w:cs="Calibri" w:hint="eastAsia"/>
                <w:lang w:val="en-GB" w:eastAsia="zh-CN"/>
              </w:rPr>
              <w:t xml:space="preserve"> </w:t>
            </w:r>
            <w:r w:rsidRPr="0050373D">
              <w:rPr>
                <w:rFonts w:ascii="Book Antiqua" w:hAnsi="Book Antiqua" w:cs="Calibri"/>
                <w:lang w:val="en-GB"/>
              </w:rPr>
              <w:t>1</w:t>
            </w:r>
          </w:p>
        </w:tc>
        <w:tc>
          <w:tcPr>
            <w:tcW w:w="0" w:type="auto"/>
            <w:shd w:val="clear" w:color="auto" w:fill="auto"/>
            <w:noWrap/>
            <w:hideMark/>
          </w:tcPr>
          <w:p w14:paraId="2F83C3B2"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cs="Calibri"/>
                <w:lang w:val="en-GB"/>
              </w:rPr>
              <w:t>4 (40)</w:t>
            </w:r>
          </w:p>
        </w:tc>
        <w:tc>
          <w:tcPr>
            <w:tcW w:w="0" w:type="auto"/>
            <w:vMerge/>
            <w:shd w:val="clear" w:color="auto" w:fill="auto"/>
            <w:noWrap/>
            <w:hideMark/>
          </w:tcPr>
          <w:p w14:paraId="6CF75376" w14:textId="77777777" w:rsidR="0050373D" w:rsidRPr="0050373D" w:rsidRDefault="0050373D" w:rsidP="0050373D">
            <w:pPr>
              <w:widowControl w:val="0"/>
              <w:spacing w:line="360" w:lineRule="auto"/>
              <w:jc w:val="both"/>
              <w:rPr>
                <w:rFonts w:ascii="Book Antiqua" w:hAnsi="Book Antiqua" w:cs="Calibri"/>
                <w:lang w:val="en-GB"/>
              </w:rPr>
            </w:pPr>
          </w:p>
        </w:tc>
        <w:tc>
          <w:tcPr>
            <w:tcW w:w="0" w:type="auto"/>
            <w:vMerge/>
            <w:shd w:val="clear" w:color="auto" w:fill="auto"/>
            <w:noWrap/>
            <w:hideMark/>
          </w:tcPr>
          <w:p w14:paraId="6749C0DD" w14:textId="77777777" w:rsidR="0050373D" w:rsidRPr="0050373D" w:rsidRDefault="0050373D" w:rsidP="0050373D">
            <w:pPr>
              <w:widowControl w:val="0"/>
              <w:spacing w:line="360" w:lineRule="auto"/>
              <w:jc w:val="both"/>
              <w:rPr>
                <w:rFonts w:ascii="Book Antiqua" w:hAnsi="Book Antiqua"/>
                <w:lang w:val="en-GB"/>
              </w:rPr>
            </w:pPr>
          </w:p>
        </w:tc>
        <w:tc>
          <w:tcPr>
            <w:tcW w:w="0" w:type="auto"/>
            <w:vMerge/>
            <w:shd w:val="clear" w:color="auto" w:fill="auto"/>
            <w:noWrap/>
            <w:hideMark/>
          </w:tcPr>
          <w:p w14:paraId="1378C6D0" w14:textId="77777777" w:rsidR="0050373D" w:rsidRPr="0050373D" w:rsidRDefault="0050373D" w:rsidP="0050373D">
            <w:pPr>
              <w:widowControl w:val="0"/>
              <w:spacing w:line="360" w:lineRule="auto"/>
              <w:jc w:val="both"/>
              <w:rPr>
                <w:rFonts w:ascii="Book Antiqua" w:hAnsi="Book Antiqua"/>
                <w:lang w:val="en-GB"/>
              </w:rPr>
            </w:pPr>
          </w:p>
        </w:tc>
      </w:tr>
      <w:tr w:rsidR="0050373D" w:rsidRPr="0050373D" w14:paraId="3F61244B" w14:textId="77777777" w:rsidTr="0050373D">
        <w:tc>
          <w:tcPr>
            <w:tcW w:w="0" w:type="auto"/>
            <w:shd w:val="clear" w:color="auto" w:fill="auto"/>
            <w:noWrap/>
            <w:hideMark/>
          </w:tcPr>
          <w:p w14:paraId="2D55D092" w14:textId="77777777" w:rsidR="0050373D" w:rsidRPr="0050373D" w:rsidRDefault="0050373D" w:rsidP="0050373D">
            <w:pPr>
              <w:widowControl w:val="0"/>
              <w:spacing w:line="360" w:lineRule="auto"/>
              <w:ind w:firstLineChars="100" w:firstLine="240"/>
              <w:jc w:val="both"/>
              <w:rPr>
                <w:rFonts w:ascii="Book Antiqua" w:hAnsi="Book Antiqua" w:cs="Calibri"/>
                <w:lang w:val="en-GB"/>
              </w:rPr>
            </w:pPr>
            <w:r w:rsidRPr="0050373D">
              <w:rPr>
                <w:rFonts w:ascii="Book Antiqua" w:hAnsi="Book Antiqua"/>
                <w:lang w:val="en-GB"/>
              </w:rPr>
              <w:t>2</w:t>
            </w:r>
            <w:r>
              <w:rPr>
                <w:rFonts w:ascii="Book Antiqua" w:hAnsi="Book Antiqua" w:hint="eastAsia"/>
                <w:lang w:val="en-GB" w:eastAsia="zh-CN"/>
              </w:rPr>
              <w:t>-</w:t>
            </w:r>
            <w:r w:rsidRPr="0050373D">
              <w:rPr>
                <w:rFonts w:ascii="Book Antiqua" w:hAnsi="Book Antiqua"/>
                <w:lang w:val="en-GB"/>
              </w:rPr>
              <w:t>5</w:t>
            </w:r>
          </w:p>
        </w:tc>
        <w:tc>
          <w:tcPr>
            <w:tcW w:w="0" w:type="auto"/>
            <w:shd w:val="clear" w:color="auto" w:fill="auto"/>
            <w:noWrap/>
            <w:hideMark/>
          </w:tcPr>
          <w:p w14:paraId="502F3BF7"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lang w:val="en-GB"/>
              </w:rPr>
              <w:t>4 (40)</w:t>
            </w:r>
          </w:p>
        </w:tc>
        <w:tc>
          <w:tcPr>
            <w:tcW w:w="0" w:type="auto"/>
            <w:gridSpan w:val="3"/>
            <w:vMerge w:val="restart"/>
            <w:shd w:val="clear" w:color="auto" w:fill="auto"/>
            <w:noWrap/>
            <w:hideMark/>
          </w:tcPr>
          <w:p w14:paraId="3F1C6525" w14:textId="77777777" w:rsidR="0050373D" w:rsidRPr="0050373D" w:rsidRDefault="0050373D" w:rsidP="0050373D">
            <w:pPr>
              <w:widowControl w:val="0"/>
              <w:spacing w:line="360" w:lineRule="auto"/>
              <w:jc w:val="both"/>
              <w:rPr>
                <w:rFonts w:ascii="Book Antiqua" w:hAnsi="Book Antiqua"/>
                <w:lang w:val="en-GB"/>
              </w:rPr>
            </w:pPr>
            <w:r w:rsidRPr="0050373D">
              <w:rPr>
                <w:rFonts w:ascii="Book Antiqua" w:hAnsi="Book Antiqua"/>
                <w:lang w:val="en-GB"/>
              </w:rPr>
              <w:t>-</w:t>
            </w:r>
          </w:p>
        </w:tc>
      </w:tr>
      <w:tr w:rsidR="0050373D" w:rsidRPr="0050373D" w14:paraId="730BC97A" w14:textId="77777777" w:rsidTr="0050373D">
        <w:tc>
          <w:tcPr>
            <w:tcW w:w="0" w:type="auto"/>
            <w:shd w:val="clear" w:color="auto" w:fill="auto"/>
            <w:noWrap/>
            <w:hideMark/>
          </w:tcPr>
          <w:p w14:paraId="0CBA21A6" w14:textId="77777777" w:rsidR="0050373D" w:rsidRPr="0050373D" w:rsidRDefault="0050373D" w:rsidP="0050373D">
            <w:pPr>
              <w:widowControl w:val="0"/>
              <w:spacing w:line="360" w:lineRule="auto"/>
              <w:ind w:firstLineChars="100" w:firstLine="240"/>
              <w:jc w:val="both"/>
              <w:rPr>
                <w:rFonts w:ascii="Book Antiqua" w:hAnsi="Book Antiqua" w:cs="Calibri"/>
                <w:lang w:val="en-GB"/>
              </w:rPr>
            </w:pPr>
            <w:r w:rsidRPr="0050373D">
              <w:rPr>
                <w:rFonts w:ascii="Book Antiqua" w:hAnsi="Book Antiqua"/>
                <w:lang w:val="en-GB"/>
              </w:rPr>
              <w:t>6</w:t>
            </w:r>
            <w:r>
              <w:rPr>
                <w:rFonts w:ascii="Book Antiqua" w:hAnsi="Book Antiqua" w:hint="eastAsia"/>
                <w:lang w:val="en-GB" w:eastAsia="zh-CN"/>
              </w:rPr>
              <w:t>-</w:t>
            </w:r>
            <w:r w:rsidRPr="0050373D">
              <w:rPr>
                <w:rFonts w:ascii="Book Antiqua" w:hAnsi="Book Antiqua"/>
                <w:lang w:val="en-GB"/>
              </w:rPr>
              <w:t>10</w:t>
            </w:r>
          </w:p>
        </w:tc>
        <w:tc>
          <w:tcPr>
            <w:tcW w:w="0" w:type="auto"/>
            <w:shd w:val="clear" w:color="auto" w:fill="auto"/>
            <w:noWrap/>
            <w:hideMark/>
          </w:tcPr>
          <w:p w14:paraId="5BA98CF5"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lang w:val="en-GB"/>
              </w:rPr>
              <w:t>0 (0)</w:t>
            </w:r>
          </w:p>
        </w:tc>
        <w:tc>
          <w:tcPr>
            <w:tcW w:w="0" w:type="auto"/>
            <w:gridSpan w:val="3"/>
            <w:vMerge/>
            <w:shd w:val="clear" w:color="auto" w:fill="auto"/>
            <w:noWrap/>
            <w:hideMark/>
          </w:tcPr>
          <w:p w14:paraId="129180ED" w14:textId="77777777" w:rsidR="0050373D" w:rsidRPr="0050373D" w:rsidRDefault="0050373D" w:rsidP="0050373D">
            <w:pPr>
              <w:widowControl w:val="0"/>
              <w:spacing w:line="360" w:lineRule="auto"/>
              <w:jc w:val="both"/>
              <w:rPr>
                <w:rFonts w:ascii="Book Antiqua" w:hAnsi="Book Antiqua"/>
                <w:lang w:val="en-GB"/>
              </w:rPr>
            </w:pPr>
          </w:p>
        </w:tc>
      </w:tr>
      <w:tr w:rsidR="0050373D" w:rsidRPr="0050373D" w14:paraId="6610CDCA" w14:textId="77777777" w:rsidTr="0050373D">
        <w:tc>
          <w:tcPr>
            <w:tcW w:w="0" w:type="auto"/>
            <w:shd w:val="clear" w:color="auto" w:fill="auto"/>
            <w:noWrap/>
            <w:hideMark/>
          </w:tcPr>
          <w:p w14:paraId="263D552B" w14:textId="77777777" w:rsidR="0050373D" w:rsidRPr="0050373D" w:rsidRDefault="0050373D" w:rsidP="0050373D">
            <w:pPr>
              <w:widowControl w:val="0"/>
              <w:spacing w:line="360" w:lineRule="auto"/>
              <w:ind w:firstLineChars="100" w:firstLine="240"/>
              <w:jc w:val="both"/>
              <w:rPr>
                <w:rFonts w:ascii="Book Antiqua" w:hAnsi="Book Antiqua" w:cs="Calibri"/>
                <w:lang w:val="en-GB"/>
              </w:rPr>
            </w:pPr>
            <w:r w:rsidRPr="0050373D">
              <w:rPr>
                <w:rFonts w:ascii="Book Antiqua" w:hAnsi="Book Antiqua"/>
                <w:lang w:val="en-GB"/>
              </w:rPr>
              <w:t>&gt;</w:t>
            </w:r>
            <w:r>
              <w:rPr>
                <w:rFonts w:ascii="Book Antiqua" w:hAnsi="Book Antiqua" w:hint="eastAsia"/>
                <w:lang w:val="en-GB" w:eastAsia="zh-CN"/>
              </w:rPr>
              <w:t xml:space="preserve"> </w:t>
            </w:r>
            <w:r w:rsidRPr="0050373D">
              <w:rPr>
                <w:rFonts w:ascii="Book Antiqua" w:hAnsi="Book Antiqua"/>
                <w:lang w:val="en-GB"/>
              </w:rPr>
              <w:t>10</w:t>
            </w:r>
          </w:p>
        </w:tc>
        <w:tc>
          <w:tcPr>
            <w:tcW w:w="0" w:type="auto"/>
            <w:shd w:val="clear" w:color="auto" w:fill="auto"/>
            <w:noWrap/>
            <w:hideMark/>
          </w:tcPr>
          <w:p w14:paraId="19F9123D"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lang w:val="en-GB"/>
              </w:rPr>
              <w:t>0 (0)</w:t>
            </w:r>
          </w:p>
        </w:tc>
        <w:tc>
          <w:tcPr>
            <w:tcW w:w="0" w:type="auto"/>
            <w:gridSpan w:val="3"/>
            <w:vMerge/>
            <w:shd w:val="clear" w:color="auto" w:fill="auto"/>
            <w:noWrap/>
            <w:hideMark/>
          </w:tcPr>
          <w:p w14:paraId="033D69CF" w14:textId="77777777" w:rsidR="0050373D" w:rsidRPr="0050373D" w:rsidRDefault="0050373D" w:rsidP="0050373D">
            <w:pPr>
              <w:widowControl w:val="0"/>
              <w:spacing w:line="360" w:lineRule="auto"/>
              <w:jc w:val="both"/>
              <w:rPr>
                <w:rFonts w:ascii="Book Antiqua" w:hAnsi="Book Antiqua"/>
                <w:lang w:val="en-GB"/>
              </w:rPr>
            </w:pPr>
          </w:p>
        </w:tc>
      </w:tr>
      <w:tr w:rsidR="0050373D" w:rsidRPr="0050373D" w14:paraId="642963AD" w14:textId="77777777" w:rsidTr="0050373D">
        <w:tc>
          <w:tcPr>
            <w:tcW w:w="0" w:type="auto"/>
            <w:shd w:val="clear" w:color="auto" w:fill="auto"/>
            <w:hideMark/>
          </w:tcPr>
          <w:p w14:paraId="2DB3A2F1" w14:textId="77777777" w:rsidR="0050373D" w:rsidRPr="00D65028" w:rsidRDefault="0050373D" w:rsidP="0050373D">
            <w:pPr>
              <w:widowControl w:val="0"/>
              <w:spacing w:line="360" w:lineRule="auto"/>
              <w:jc w:val="both"/>
              <w:rPr>
                <w:rFonts w:ascii="Book Antiqua" w:hAnsi="Book Antiqua" w:cs="Calibri"/>
                <w:b/>
                <w:bCs/>
                <w:lang w:val="en-GB"/>
              </w:rPr>
            </w:pPr>
            <w:r w:rsidRPr="00D65028">
              <w:rPr>
                <w:rFonts w:ascii="Book Antiqua" w:hAnsi="Book Antiqua"/>
                <w:b/>
                <w:bCs/>
                <w:lang w:val="en-GB"/>
              </w:rPr>
              <w:t>Pseudocystic pattern (</w:t>
            </w:r>
            <w:r w:rsidRPr="00D65028">
              <w:rPr>
                <w:rFonts w:ascii="Book Antiqua" w:hAnsi="Book Antiqua"/>
                <w:b/>
                <w:bCs/>
                <w:i/>
                <w:lang w:val="en-GB"/>
              </w:rPr>
              <w:t>n</w:t>
            </w:r>
            <w:r w:rsidRPr="00D65028">
              <w:rPr>
                <w:rFonts w:ascii="Book Antiqua" w:hAnsi="Book Antiqua"/>
                <w:b/>
                <w:bCs/>
                <w:lang w:val="en-GB" w:eastAsia="zh-CN"/>
              </w:rPr>
              <w:t xml:space="preserve"> </w:t>
            </w:r>
            <w:r w:rsidRPr="00D65028">
              <w:rPr>
                <w:rFonts w:ascii="Book Antiqua" w:hAnsi="Book Antiqua"/>
                <w:b/>
                <w:bCs/>
                <w:lang w:val="en-GB"/>
              </w:rPr>
              <w:t>=</w:t>
            </w:r>
            <w:r w:rsidRPr="00D65028">
              <w:rPr>
                <w:rFonts w:ascii="Book Antiqua" w:hAnsi="Book Antiqua"/>
                <w:b/>
                <w:bCs/>
                <w:lang w:val="en-GB" w:eastAsia="zh-CN"/>
              </w:rPr>
              <w:t xml:space="preserve"> </w:t>
            </w:r>
            <w:r w:rsidRPr="00D65028">
              <w:rPr>
                <w:rFonts w:ascii="Book Antiqua" w:hAnsi="Book Antiqua"/>
                <w:b/>
                <w:bCs/>
                <w:lang w:val="en-GB"/>
              </w:rPr>
              <w:t>9)</w:t>
            </w:r>
          </w:p>
        </w:tc>
        <w:tc>
          <w:tcPr>
            <w:tcW w:w="0" w:type="auto"/>
            <w:shd w:val="clear" w:color="auto" w:fill="auto"/>
            <w:noWrap/>
            <w:hideMark/>
          </w:tcPr>
          <w:p w14:paraId="5F7EB8E3" w14:textId="77777777" w:rsidR="0050373D" w:rsidRPr="0050373D" w:rsidRDefault="0050373D" w:rsidP="0050373D">
            <w:pPr>
              <w:widowControl w:val="0"/>
              <w:spacing w:line="360" w:lineRule="auto"/>
              <w:jc w:val="both"/>
              <w:rPr>
                <w:rFonts w:ascii="Book Antiqua" w:hAnsi="Book Antiqua" w:cs="Calibri"/>
                <w:lang w:val="en-GB" w:eastAsia="zh-CN"/>
              </w:rPr>
            </w:pPr>
          </w:p>
        </w:tc>
        <w:tc>
          <w:tcPr>
            <w:tcW w:w="0" w:type="auto"/>
            <w:shd w:val="clear" w:color="auto" w:fill="auto"/>
            <w:noWrap/>
            <w:hideMark/>
          </w:tcPr>
          <w:p w14:paraId="1B87C54B" w14:textId="77777777" w:rsidR="0050373D" w:rsidRPr="0050373D" w:rsidRDefault="0050373D" w:rsidP="0050373D">
            <w:pPr>
              <w:widowControl w:val="0"/>
              <w:spacing w:line="360" w:lineRule="auto"/>
              <w:jc w:val="both"/>
              <w:rPr>
                <w:rFonts w:ascii="Book Antiqua" w:hAnsi="Book Antiqua" w:cs="Calibri"/>
                <w:lang w:val="en-GB"/>
              </w:rPr>
            </w:pPr>
          </w:p>
        </w:tc>
        <w:tc>
          <w:tcPr>
            <w:tcW w:w="0" w:type="auto"/>
            <w:shd w:val="clear" w:color="auto" w:fill="auto"/>
            <w:noWrap/>
            <w:hideMark/>
          </w:tcPr>
          <w:p w14:paraId="42A88625" w14:textId="77777777" w:rsidR="0050373D" w:rsidRPr="0050373D" w:rsidRDefault="0050373D" w:rsidP="0050373D">
            <w:pPr>
              <w:widowControl w:val="0"/>
              <w:spacing w:line="360" w:lineRule="auto"/>
              <w:jc w:val="both"/>
              <w:rPr>
                <w:rFonts w:ascii="Book Antiqua" w:hAnsi="Book Antiqua"/>
                <w:lang w:val="en-GB"/>
              </w:rPr>
            </w:pPr>
          </w:p>
        </w:tc>
        <w:tc>
          <w:tcPr>
            <w:tcW w:w="0" w:type="auto"/>
            <w:shd w:val="clear" w:color="auto" w:fill="auto"/>
            <w:noWrap/>
            <w:hideMark/>
          </w:tcPr>
          <w:p w14:paraId="562F003F" w14:textId="77777777" w:rsidR="0050373D" w:rsidRPr="0050373D" w:rsidRDefault="0050373D" w:rsidP="0050373D">
            <w:pPr>
              <w:widowControl w:val="0"/>
              <w:spacing w:line="360" w:lineRule="auto"/>
              <w:jc w:val="both"/>
              <w:rPr>
                <w:rFonts w:ascii="Book Antiqua" w:hAnsi="Book Antiqua"/>
                <w:lang w:val="en-GB"/>
              </w:rPr>
            </w:pPr>
          </w:p>
        </w:tc>
      </w:tr>
      <w:tr w:rsidR="0050373D" w:rsidRPr="0050373D" w14:paraId="253267D9" w14:textId="77777777" w:rsidTr="0050373D">
        <w:tc>
          <w:tcPr>
            <w:tcW w:w="0" w:type="auto"/>
            <w:shd w:val="clear" w:color="auto" w:fill="auto"/>
            <w:noWrap/>
            <w:hideMark/>
          </w:tcPr>
          <w:p w14:paraId="22E1C82E" w14:textId="77777777" w:rsidR="0050373D" w:rsidRPr="0050373D" w:rsidRDefault="0050373D" w:rsidP="0050373D">
            <w:pPr>
              <w:widowControl w:val="0"/>
              <w:spacing w:line="360" w:lineRule="auto"/>
              <w:ind w:firstLineChars="100" w:firstLine="240"/>
              <w:jc w:val="both"/>
              <w:rPr>
                <w:rFonts w:ascii="Book Antiqua" w:hAnsi="Book Antiqua" w:cs="Calibri"/>
                <w:lang w:val="en-GB"/>
              </w:rPr>
            </w:pPr>
            <w:r w:rsidRPr="0050373D">
              <w:rPr>
                <w:rFonts w:ascii="Book Antiqua" w:hAnsi="Book Antiqua"/>
                <w:lang w:val="en-GB"/>
              </w:rPr>
              <w:t>1</w:t>
            </w:r>
          </w:p>
        </w:tc>
        <w:tc>
          <w:tcPr>
            <w:tcW w:w="0" w:type="auto"/>
            <w:shd w:val="clear" w:color="auto" w:fill="auto"/>
            <w:noWrap/>
            <w:hideMark/>
          </w:tcPr>
          <w:p w14:paraId="4AC94881"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lang w:val="en-GB"/>
              </w:rPr>
              <w:t>7 (77.8)</w:t>
            </w:r>
          </w:p>
        </w:tc>
        <w:tc>
          <w:tcPr>
            <w:tcW w:w="0" w:type="auto"/>
            <w:vMerge w:val="restart"/>
            <w:shd w:val="clear" w:color="auto" w:fill="auto"/>
            <w:noWrap/>
            <w:hideMark/>
          </w:tcPr>
          <w:p w14:paraId="26EF54C2"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cs="Calibri"/>
                <w:lang w:val="en-GB"/>
              </w:rPr>
              <w:t>0.4385</w:t>
            </w:r>
          </w:p>
        </w:tc>
        <w:tc>
          <w:tcPr>
            <w:tcW w:w="0" w:type="auto"/>
            <w:vMerge w:val="restart"/>
            <w:shd w:val="clear" w:color="auto" w:fill="auto"/>
            <w:noWrap/>
            <w:hideMark/>
          </w:tcPr>
          <w:p w14:paraId="46934C6D"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cs="Calibri"/>
                <w:lang w:val="en-GB"/>
              </w:rPr>
              <w:t>0.6284</w:t>
            </w:r>
          </w:p>
        </w:tc>
        <w:tc>
          <w:tcPr>
            <w:tcW w:w="0" w:type="auto"/>
            <w:vMerge w:val="restart"/>
            <w:shd w:val="clear" w:color="auto" w:fill="auto"/>
            <w:noWrap/>
            <w:hideMark/>
          </w:tcPr>
          <w:p w14:paraId="1BE7C30C"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cs="Calibri"/>
                <w:lang w:val="en-GB"/>
              </w:rPr>
              <w:t>Reference</w:t>
            </w:r>
          </w:p>
        </w:tc>
      </w:tr>
      <w:tr w:rsidR="0050373D" w:rsidRPr="0050373D" w14:paraId="6B29100A" w14:textId="77777777" w:rsidTr="0050373D">
        <w:tc>
          <w:tcPr>
            <w:tcW w:w="0" w:type="auto"/>
            <w:shd w:val="clear" w:color="auto" w:fill="auto"/>
            <w:noWrap/>
            <w:hideMark/>
          </w:tcPr>
          <w:p w14:paraId="19C6A40F" w14:textId="77777777" w:rsidR="0050373D" w:rsidRPr="0050373D" w:rsidRDefault="0050373D" w:rsidP="0050373D">
            <w:pPr>
              <w:widowControl w:val="0"/>
              <w:spacing w:line="360" w:lineRule="auto"/>
              <w:ind w:firstLineChars="100" w:firstLine="240"/>
              <w:jc w:val="both"/>
              <w:rPr>
                <w:rFonts w:ascii="Book Antiqua" w:hAnsi="Book Antiqua" w:cs="Calibri"/>
                <w:lang w:val="en-GB"/>
              </w:rPr>
            </w:pPr>
            <w:r w:rsidRPr="0050373D">
              <w:rPr>
                <w:rFonts w:ascii="Book Antiqua" w:hAnsi="Book Antiqua" w:cs="Calibri"/>
                <w:lang w:val="en-GB"/>
              </w:rPr>
              <w:t>&gt;</w:t>
            </w:r>
            <w:r>
              <w:rPr>
                <w:rFonts w:ascii="Book Antiqua" w:hAnsi="Book Antiqua" w:cs="Calibri" w:hint="eastAsia"/>
                <w:lang w:val="en-GB" w:eastAsia="zh-CN"/>
              </w:rPr>
              <w:t xml:space="preserve"> </w:t>
            </w:r>
            <w:r w:rsidRPr="0050373D">
              <w:rPr>
                <w:rFonts w:ascii="Book Antiqua" w:hAnsi="Book Antiqua" w:cs="Calibri"/>
                <w:lang w:val="en-GB"/>
              </w:rPr>
              <w:t>1</w:t>
            </w:r>
          </w:p>
        </w:tc>
        <w:tc>
          <w:tcPr>
            <w:tcW w:w="0" w:type="auto"/>
            <w:shd w:val="clear" w:color="auto" w:fill="auto"/>
            <w:noWrap/>
            <w:hideMark/>
          </w:tcPr>
          <w:p w14:paraId="74909E13"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cs="Calibri"/>
                <w:lang w:val="en-GB"/>
              </w:rPr>
              <w:t>2 (22.2)</w:t>
            </w:r>
          </w:p>
        </w:tc>
        <w:tc>
          <w:tcPr>
            <w:tcW w:w="0" w:type="auto"/>
            <w:vMerge/>
            <w:shd w:val="clear" w:color="auto" w:fill="auto"/>
            <w:noWrap/>
            <w:hideMark/>
          </w:tcPr>
          <w:p w14:paraId="6B0D3BCE" w14:textId="77777777" w:rsidR="0050373D" w:rsidRPr="0050373D" w:rsidRDefault="0050373D" w:rsidP="0050373D">
            <w:pPr>
              <w:widowControl w:val="0"/>
              <w:spacing w:line="360" w:lineRule="auto"/>
              <w:jc w:val="both"/>
              <w:rPr>
                <w:rFonts w:ascii="Book Antiqua" w:hAnsi="Book Antiqua" w:cs="Calibri"/>
                <w:lang w:val="en-GB"/>
              </w:rPr>
            </w:pPr>
          </w:p>
        </w:tc>
        <w:tc>
          <w:tcPr>
            <w:tcW w:w="0" w:type="auto"/>
            <w:vMerge/>
            <w:shd w:val="clear" w:color="auto" w:fill="auto"/>
            <w:noWrap/>
            <w:hideMark/>
          </w:tcPr>
          <w:p w14:paraId="75BC463E" w14:textId="77777777" w:rsidR="0050373D" w:rsidRPr="0050373D" w:rsidRDefault="0050373D" w:rsidP="0050373D">
            <w:pPr>
              <w:widowControl w:val="0"/>
              <w:spacing w:line="360" w:lineRule="auto"/>
              <w:jc w:val="both"/>
              <w:rPr>
                <w:rFonts w:ascii="Book Antiqua" w:hAnsi="Book Antiqua"/>
                <w:lang w:val="en-GB"/>
              </w:rPr>
            </w:pPr>
          </w:p>
        </w:tc>
        <w:tc>
          <w:tcPr>
            <w:tcW w:w="0" w:type="auto"/>
            <w:vMerge/>
            <w:shd w:val="clear" w:color="auto" w:fill="auto"/>
            <w:noWrap/>
            <w:hideMark/>
          </w:tcPr>
          <w:p w14:paraId="52DFB4D4" w14:textId="77777777" w:rsidR="0050373D" w:rsidRPr="0050373D" w:rsidRDefault="0050373D" w:rsidP="0050373D">
            <w:pPr>
              <w:widowControl w:val="0"/>
              <w:spacing w:line="360" w:lineRule="auto"/>
              <w:jc w:val="both"/>
              <w:rPr>
                <w:rFonts w:ascii="Book Antiqua" w:hAnsi="Book Antiqua"/>
                <w:lang w:val="en-GB"/>
              </w:rPr>
            </w:pPr>
          </w:p>
        </w:tc>
      </w:tr>
      <w:tr w:rsidR="0050373D" w:rsidRPr="0050373D" w14:paraId="58F6A55D" w14:textId="77777777" w:rsidTr="0050373D">
        <w:tc>
          <w:tcPr>
            <w:tcW w:w="0" w:type="auto"/>
            <w:shd w:val="clear" w:color="auto" w:fill="auto"/>
            <w:noWrap/>
            <w:hideMark/>
          </w:tcPr>
          <w:p w14:paraId="21594679" w14:textId="77777777" w:rsidR="0050373D" w:rsidRPr="0050373D" w:rsidRDefault="0050373D" w:rsidP="0050373D">
            <w:pPr>
              <w:widowControl w:val="0"/>
              <w:spacing w:line="360" w:lineRule="auto"/>
              <w:ind w:firstLineChars="100" w:firstLine="240"/>
              <w:jc w:val="both"/>
              <w:rPr>
                <w:rFonts w:ascii="Book Antiqua" w:hAnsi="Book Antiqua" w:cs="Calibri"/>
                <w:lang w:val="en-GB"/>
              </w:rPr>
            </w:pPr>
            <w:r w:rsidRPr="0050373D">
              <w:rPr>
                <w:rFonts w:ascii="Book Antiqua" w:hAnsi="Book Antiqua"/>
                <w:lang w:val="en-GB"/>
              </w:rPr>
              <w:t>2</w:t>
            </w:r>
            <w:r>
              <w:rPr>
                <w:rFonts w:ascii="Book Antiqua" w:hAnsi="Book Antiqua" w:hint="eastAsia"/>
                <w:lang w:val="en-GB" w:eastAsia="zh-CN"/>
              </w:rPr>
              <w:t>-</w:t>
            </w:r>
            <w:r w:rsidRPr="0050373D">
              <w:rPr>
                <w:rFonts w:ascii="Book Antiqua" w:hAnsi="Book Antiqua"/>
                <w:lang w:val="en-GB"/>
              </w:rPr>
              <w:t>5</w:t>
            </w:r>
          </w:p>
        </w:tc>
        <w:tc>
          <w:tcPr>
            <w:tcW w:w="0" w:type="auto"/>
            <w:shd w:val="clear" w:color="auto" w:fill="auto"/>
            <w:noWrap/>
            <w:hideMark/>
          </w:tcPr>
          <w:p w14:paraId="78F146BA"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lang w:val="en-GB"/>
              </w:rPr>
              <w:t>2 (22.2)</w:t>
            </w:r>
          </w:p>
        </w:tc>
        <w:tc>
          <w:tcPr>
            <w:tcW w:w="0" w:type="auto"/>
            <w:gridSpan w:val="3"/>
            <w:vMerge w:val="restart"/>
            <w:shd w:val="clear" w:color="auto" w:fill="auto"/>
            <w:noWrap/>
            <w:hideMark/>
          </w:tcPr>
          <w:p w14:paraId="5B33454E" w14:textId="77777777" w:rsidR="0050373D" w:rsidRPr="0050373D" w:rsidRDefault="0050373D" w:rsidP="0050373D">
            <w:pPr>
              <w:widowControl w:val="0"/>
              <w:spacing w:line="360" w:lineRule="auto"/>
              <w:jc w:val="both"/>
              <w:rPr>
                <w:rFonts w:ascii="Book Antiqua" w:hAnsi="Book Antiqua"/>
                <w:lang w:val="en-GB"/>
              </w:rPr>
            </w:pPr>
            <w:r w:rsidRPr="0050373D">
              <w:rPr>
                <w:rFonts w:ascii="Book Antiqua" w:hAnsi="Book Antiqua"/>
                <w:lang w:val="en-GB"/>
              </w:rPr>
              <w:t>-</w:t>
            </w:r>
          </w:p>
        </w:tc>
      </w:tr>
      <w:tr w:rsidR="0050373D" w:rsidRPr="0050373D" w14:paraId="33AA839F" w14:textId="77777777" w:rsidTr="0050373D">
        <w:tc>
          <w:tcPr>
            <w:tcW w:w="0" w:type="auto"/>
            <w:shd w:val="clear" w:color="auto" w:fill="auto"/>
            <w:noWrap/>
            <w:hideMark/>
          </w:tcPr>
          <w:p w14:paraId="0932CD6F" w14:textId="77777777" w:rsidR="0050373D" w:rsidRPr="0050373D" w:rsidRDefault="0050373D" w:rsidP="0050373D">
            <w:pPr>
              <w:widowControl w:val="0"/>
              <w:spacing w:line="360" w:lineRule="auto"/>
              <w:ind w:firstLineChars="100" w:firstLine="240"/>
              <w:jc w:val="both"/>
              <w:rPr>
                <w:rFonts w:ascii="Book Antiqua" w:hAnsi="Book Antiqua" w:cs="Calibri"/>
                <w:lang w:val="en-GB"/>
              </w:rPr>
            </w:pPr>
            <w:r w:rsidRPr="0050373D">
              <w:rPr>
                <w:rFonts w:ascii="Book Antiqua" w:hAnsi="Book Antiqua"/>
                <w:lang w:val="en-GB"/>
              </w:rPr>
              <w:t>6</w:t>
            </w:r>
            <w:r>
              <w:rPr>
                <w:rFonts w:ascii="Book Antiqua" w:hAnsi="Book Antiqua" w:hint="eastAsia"/>
                <w:lang w:val="en-GB" w:eastAsia="zh-CN"/>
              </w:rPr>
              <w:t>-</w:t>
            </w:r>
            <w:r w:rsidRPr="0050373D">
              <w:rPr>
                <w:rFonts w:ascii="Book Antiqua" w:hAnsi="Book Antiqua"/>
                <w:lang w:val="en-GB"/>
              </w:rPr>
              <w:t>10</w:t>
            </w:r>
          </w:p>
        </w:tc>
        <w:tc>
          <w:tcPr>
            <w:tcW w:w="0" w:type="auto"/>
            <w:shd w:val="clear" w:color="auto" w:fill="auto"/>
            <w:noWrap/>
            <w:hideMark/>
          </w:tcPr>
          <w:p w14:paraId="7CFFDD55"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lang w:val="en-GB"/>
              </w:rPr>
              <w:t>0 (0)</w:t>
            </w:r>
          </w:p>
        </w:tc>
        <w:tc>
          <w:tcPr>
            <w:tcW w:w="0" w:type="auto"/>
            <w:gridSpan w:val="3"/>
            <w:vMerge/>
            <w:shd w:val="clear" w:color="auto" w:fill="auto"/>
            <w:noWrap/>
            <w:hideMark/>
          </w:tcPr>
          <w:p w14:paraId="7EDB070D" w14:textId="77777777" w:rsidR="0050373D" w:rsidRPr="0050373D" w:rsidRDefault="0050373D" w:rsidP="0050373D">
            <w:pPr>
              <w:widowControl w:val="0"/>
              <w:spacing w:line="360" w:lineRule="auto"/>
              <w:jc w:val="both"/>
              <w:rPr>
                <w:rFonts w:ascii="Book Antiqua" w:hAnsi="Book Antiqua"/>
                <w:lang w:val="en-GB"/>
              </w:rPr>
            </w:pPr>
          </w:p>
        </w:tc>
      </w:tr>
      <w:tr w:rsidR="0050373D" w:rsidRPr="0050373D" w14:paraId="4E5BB86F" w14:textId="77777777" w:rsidTr="0050373D">
        <w:tc>
          <w:tcPr>
            <w:tcW w:w="0" w:type="auto"/>
            <w:shd w:val="clear" w:color="auto" w:fill="auto"/>
            <w:noWrap/>
            <w:hideMark/>
          </w:tcPr>
          <w:p w14:paraId="2F883504" w14:textId="77777777" w:rsidR="0050373D" w:rsidRPr="0050373D" w:rsidRDefault="0050373D" w:rsidP="0050373D">
            <w:pPr>
              <w:widowControl w:val="0"/>
              <w:spacing w:line="360" w:lineRule="auto"/>
              <w:ind w:firstLineChars="100" w:firstLine="240"/>
              <w:jc w:val="both"/>
              <w:rPr>
                <w:rFonts w:ascii="Book Antiqua" w:hAnsi="Book Antiqua" w:cs="Calibri"/>
                <w:lang w:val="en-GB"/>
              </w:rPr>
            </w:pPr>
            <w:r w:rsidRPr="0050373D">
              <w:rPr>
                <w:rFonts w:ascii="Book Antiqua" w:hAnsi="Book Antiqua"/>
                <w:lang w:val="en-GB"/>
              </w:rPr>
              <w:t>&gt;</w:t>
            </w:r>
            <w:r>
              <w:rPr>
                <w:rFonts w:ascii="Book Antiqua" w:hAnsi="Book Antiqua" w:hint="eastAsia"/>
                <w:lang w:val="en-GB" w:eastAsia="zh-CN"/>
              </w:rPr>
              <w:t xml:space="preserve"> </w:t>
            </w:r>
            <w:r w:rsidRPr="0050373D">
              <w:rPr>
                <w:rFonts w:ascii="Book Antiqua" w:hAnsi="Book Antiqua"/>
                <w:lang w:val="en-GB"/>
              </w:rPr>
              <w:t>10</w:t>
            </w:r>
          </w:p>
        </w:tc>
        <w:tc>
          <w:tcPr>
            <w:tcW w:w="0" w:type="auto"/>
            <w:shd w:val="clear" w:color="auto" w:fill="auto"/>
            <w:noWrap/>
            <w:hideMark/>
          </w:tcPr>
          <w:p w14:paraId="1766B485"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lang w:val="en-GB"/>
              </w:rPr>
              <w:t>0 (0)</w:t>
            </w:r>
          </w:p>
        </w:tc>
        <w:tc>
          <w:tcPr>
            <w:tcW w:w="0" w:type="auto"/>
            <w:gridSpan w:val="3"/>
            <w:vMerge/>
            <w:shd w:val="clear" w:color="auto" w:fill="auto"/>
            <w:noWrap/>
            <w:hideMark/>
          </w:tcPr>
          <w:p w14:paraId="5A281287" w14:textId="77777777" w:rsidR="0050373D" w:rsidRPr="0050373D" w:rsidRDefault="0050373D" w:rsidP="0050373D">
            <w:pPr>
              <w:widowControl w:val="0"/>
              <w:spacing w:line="360" w:lineRule="auto"/>
              <w:jc w:val="both"/>
              <w:rPr>
                <w:rFonts w:ascii="Book Antiqua" w:hAnsi="Book Antiqua"/>
                <w:lang w:val="en-GB"/>
              </w:rPr>
            </w:pPr>
          </w:p>
        </w:tc>
      </w:tr>
      <w:tr w:rsidR="0050373D" w:rsidRPr="0050373D" w14:paraId="59EB20FC" w14:textId="77777777" w:rsidTr="0050373D">
        <w:tc>
          <w:tcPr>
            <w:tcW w:w="0" w:type="auto"/>
            <w:shd w:val="clear" w:color="auto" w:fill="auto"/>
            <w:hideMark/>
          </w:tcPr>
          <w:p w14:paraId="2FBF49AD" w14:textId="77777777" w:rsidR="0050373D" w:rsidRPr="00D65028" w:rsidRDefault="0050373D" w:rsidP="0050373D">
            <w:pPr>
              <w:widowControl w:val="0"/>
              <w:spacing w:line="360" w:lineRule="auto"/>
              <w:jc w:val="both"/>
              <w:rPr>
                <w:rFonts w:ascii="Book Antiqua" w:hAnsi="Book Antiqua" w:cs="Calibri"/>
                <w:b/>
                <w:bCs/>
                <w:lang w:val="en-GB"/>
              </w:rPr>
            </w:pPr>
            <w:r w:rsidRPr="00D65028">
              <w:rPr>
                <w:rFonts w:ascii="Book Antiqua" w:hAnsi="Book Antiqua"/>
                <w:b/>
                <w:bCs/>
                <w:lang w:val="en-GB"/>
              </w:rPr>
              <w:t>Metastasis-like pattern (</w:t>
            </w:r>
            <w:r w:rsidRPr="00D65028">
              <w:rPr>
                <w:rFonts w:ascii="Book Antiqua" w:hAnsi="Book Antiqua"/>
                <w:b/>
                <w:bCs/>
                <w:i/>
                <w:lang w:val="en-GB"/>
              </w:rPr>
              <w:t>n</w:t>
            </w:r>
            <w:r w:rsidRPr="00D65028">
              <w:rPr>
                <w:rFonts w:ascii="Book Antiqua" w:hAnsi="Book Antiqua"/>
                <w:b/>
                <w:bCs/>
                <w:lang w:val="en-GB" w:eastAsia="zh-CN"/>
              </w:rPr>
              <w:t xml:space="preserve"> </w:t>
            </w:r>
            <w:r w:rsidRPr="00D65028">
              <w:rPr>
                <w:rFonts w:ascii="Book Antiqua" w:hAnsi="Book Antiqua"/>
                <w:b/>
                <w:bCs/>
                <w:lang w:val="en-GB"/>
              </w:rPr>
              <w:t>=</w:t>
            </w:r>
            <w:r w:rsidRPr="00D65028">
              <w:rPr>
                <w:rFonts w:ascii="Book Antiqua" w:hAnsi="Book Antiqua"/>
                <w:b/>
                <w:bCs/>
                <w:lang w:val="en-GB" w:eastAsia="zh-CN"/>
              </w:rPr>
              <w:t xml:space="preserve"> </w:t>
            </w:r>
            <w:r w:rsidRPr="00D65028">
              <w:rPr>
                <w:rFonts w:ascii="Book Antiqua" w:hAnsi="Book Antiqua"/>
                <w:b/>
                <w:bCs/>
                <w:lang w:val="en-GB"/>
              </w:rPr>
              <w:t>15)</w:t>
            </w:r>
          </w:p>
        </w:tc>
        <w:tc>
          <w:tcPr>
            <w:tcW w:w="0" w:type="auto"/>
            <w:shd w:val="clear" w:color="auto" w:fill="auto"/>
            <w:noWrap/>
            <w:hideMark/>
          </w:tcPr>
          <w:p w14:paraId="587A3309" w14:textId="77777777" w:rsidR="0050373D" w:rsidRPr="0050373D" w:rsidRDefault="0050373D" w:rsidP="0050373D">
            <w:pPr>
              <w:widowControl w:val="0"/>
              <w:spacing w:line="360" w:lineRule="auto"/>
              <w:jc w:val="both"/>
              <w:rPr>
                <w:rFonts w:ascii="Book Antiqua" w:hAnsi="Book Antiqua" w:cs="Calibri"/>
                <w:lang w:val="en-GB" w:eastAsia="zh-CN"/>
              </w:rPr>
            </w:pPr>
          </w:p>
        </w:tc>
        <w:tc>
          <w:tcPr>
            <w:tcW w:w="0" w:type="auto"/>
            <w:shd w:val="clear" w:color="auto" w:fill="auto"/>
            <w:noWrap/>
            <w:hideMark/>
          </w:tcPr>
          <w:p w14:paraId="6304BB28" w14:textId="77777777" w:rsidR="0050373D" w:rsidRPr="0050373D" w:rsidRDefault="0050373D" w:rsidP="0050373D">
            <w:pPr>
              <w:widowControl w:val="0"/>
              <w:spacing w:line="360" w:lineRule="auto"/>
              <w:jc w:val="both"/>
              <w:rPr>
                <w:rFonts w:ascii="Book Antiqua" w:hAnsi="Book Antiqua" w:cs="Calibri"/>
                <w:lang w:val="en-GB"/>
              </w:rPr>
            </w:pPr>
          </w:p>
        </w:tc>
        <w:tc>
          <w:tcPr>
            <w:tcW w:w="0" w:type="auto"/>
            <w:shd w:val="clear" w:color="auto" w:fill="auto"/>
            <w:noWrap/>
            <w:hideMark/>
          </w:tcPr>
          <w:p w14:paraId="478CD408" w14:textId="77777777" w:rsidR="0050373D" w:rsidRPr="0050373D" w:rsidRDefault="0050373D" w:rsidP="0050373D">
            <w:pPr>
              <w:widowControl w:val="0"/>
              <w:spacing w:line="360" w:lineRule="auto"/>
              <w:jc w:val="both"/>
              <w:rPr>
                <w:rFonts w:ascii="Book Antiqua" w:hAnsi="Book Antiqua"/>
                <w:lang w:val="en-GB"/>
              </w:rPr>
            </w:pPr>
          </w:p>
        </w:tc>
        <w:tc>
          <w:tcPr>
            <w:tcW w:w="0" w:type="auto"/>
            <w:shd w:val="clear" w:color="auto" w:fill="auto"/>
            <w:noWrap/>
            <w:hideMark/>
          </w:tcPr>
          <w:p w14:paraId="00AF2355" w14:textId="77777777" w:rsidR="0050373D" w:rsidRPr="0050373D" w:rsidRDefault="0050373D" w:rsidP="0050373D">
            <w:pPr>
              <w:widowControl w:val="0"/>
              <w:spacing w:line="360" w:lineRule="auto"/>
              <w:jc w:val="both"/>
              <w:rPr>
                <w:rFonts w:ascii="Book Antiqua" w:hAnsi="Book Antiqua"/>
                <w:lang w:val="en-GB"/>
              </w:rPr>
            </w:pPr>
          </w:p>
        </w:tc>
      </w:tr>
      <w:tr w:rsidR="0050373D" w:rsidRPr="0050373D" w14:paraId="124A9A69" w14:textId="77777777" w:rsidTr="0050373D">
        <w:tc>
          <w:tcPr>
            <w:tcW w:w="0" w:type="auto"/>
            <w:shd w:val="clear" w:color="auto" w:fill="auto"/>
            <w:noWrap/>
            <w:hideMark/>
          </w:tcPr>
          <w:p w14:paraId="2C5D4ABA" w14:textId="77777777" w:rsidR="0050373D" w:rsidRPr="0050373D" w:rsidRDefault="0050373D" w:rsidP="0050373D">
            <w:pPr>
              <w:widowControl w:val="0"/>
              <w:spacing w:line="360" w:lineRule="auto"/>
              <w:ind w:firstLineChars="100" w:firstLine="240"/>
              <w:jc w:val="both"/>
              <w:rPr>
                <w:rFonts w:ascii="Book Antiqua" w:hAnsi="Book Antiqua" w:cs="Calibri"/>
                <w:lang w:val="en-GB"/>
              </w:rPr>
            </w:pPr>
            <w:r w:rsidRPr="0050373D">
              <w:rPr>
                <w:rFonts w:ascii="Book Antiqua" w:hAnsi="Book Antiqua"/>
                <w:lang w:val="en-GB"/>
              </w:rPr>
              <w:t>1</w:t>
            </w:r>
          </w:p>
        </w:tc>
        <w:tc>
          <w:tcPr>
            <w:tcW w:w="0" w:type="auto"/>
            <w:shd w:val="clear" w:color="auto" w:fill="auto"/>
            <w:noWrap/>
            <w:hideMark/>
          </w:tcPr>
          <w:p w14:paraId="12088515"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lang w:val="en-GB"/>
              </w:rPr>
              <w:t>1 (6.7)</w:t>
            </w:r>
          </w:p>
        </w:tc>
        <w:tc>
          <w:tcPr>
            <w:tcW w:w="0" w:type="auto"/>
            <w:vMerge w:val="restart"/>
            <w:shd w:val="clear" w:color="auto" w:fill="auto"/>
            <w:noWrap/>
            <w:hideMark/>
          </w:tcPr>
          <w:p w14:paraId="6BE6435A"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cs="Calibri"/>
                <w:lang w:val="en-GB"/>
              </w:rPr>
              <w:t>0.0009</w:t>
            </w:r>
          </w:p>
        </w:tc>
        <w:tc>
          <w:tcPr>
            <w:tcW w:w="0" w:type="auto"/>
            <w:vMerge w:val="restart"/>
            <w:shd w:val="clear" w:color="auto" w:fill="auto"/>
            <w:noWrap/>
            <w:hideMark/>
          </w:tcPr>
          <w:p w14:paraId="7BB2D3E5"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cs="Calibri"/>
                <w:lang w:val="en-GB"/>
              </w:rPr>
              <w:t>0.0068</w:t>
            </w:r>
          </w:p>
        </w:tc>
        <w:tc>
          <w:tcPr>
            <w:tcW w:w="0" w:type="auto"/>
            <w:vMerge w:val="restart"/>
            <w:shd w:val="clear" w:color="auto" w:fill="auto"/>
            <w:noWrap/>
            <w:hideMark/>
          </w:tcPr>
          <w:p w14:paraId="1677F04E"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cs="Calibri"/>
                <w:lang w:val="en-GB"/>
              </w:rPr>
              <w:t>0.0007</w:t>
            </w:r>
          </w:p>
        </w:tc>
      </w:tr>
      <w:tr w:rsidR="0050373D" w:rsidRPr="0050373D" w14:paraId="6AD8FD72" w14:textId="77777777" w:rsidTr="0050373D">
        <w:tc>
          <w:tcPr>
            <w:tcW w:w="0" w:type="auto"/>
            <w:shd w:val="clear" w:color="auto" w:fill="auto"/>
            <w:noWrap/>
            <w:hideMark/>
          </w:tcPr>
          <w:p w14:paraId="531258DA" w14:textId="77777777" w:rsidR="0050373D" w:rsidRPr="0050373D" w:rsidRDefault="0050373D" w:rsidP="0050373D">
            <w:pPr>
              <w:widowControl w:val="0"/>
              <w:spacing w:line="360" w:lineRule="auto"/>
              <w:ind w:firstLineChars="100" w:firstLine="240"/>
              <w:jc w:val="both"/>
              <w:rPr>
                <w:rFonts w:ascii="Book Antiqua" w:hAnsi="Book Antiqua" w:cs="Calibri"/>
                <w:lang w:val="en-GB"/>
              </w:rPr>
            </w:pPr>
            <w:r w:rsidRPr="0050373D">
              <w:rPr>
                <w:rFonts w:ascii="Book Antiqua" w:hAnsi="Book Antiqua" w:cs="Calibri"/>
                <w:lang w:val="en-GB"/>
              </w:rPr>
              <w:t>&gt;</w:t>
            </w:r>
            <w:r>
              <w:rPr>
                <w:rFonts w:ascii="Book Antiqua" w:hAnsi="Book Antiqua" w:cs="Calibri" w:hint="eastAsia"/>
                <w:lang w:val="en-GB" w:eastAsia="zh-CN"/>
              </w:rPr>
              <w:t xml:space="preserve"> </w:t>
            </w:r>
            <w:r w:rsidRPr="0050373D">
              <w:rPr>
                <w:rFonts w:ascii="Book Antiqua" w:hAnsi="Book Antiqua" w:cs="Calibri"/>
                <w:lang w:val="en-GB"/>
              </w:rPr>
              <w:t>1</w:t>
            </w:r>
          </w:p>
        </w:tc>
        <w:tc>
          <w:tcPr>
            <w:tcW w:w="0" w:type="auto"/>
            <w:shd w:val="clear" w:color="auto" w:fill="auto"/>
            <w:noWrap/>
            <w:hideMark/>
          </w:tcPr>
          <w:p w14:paraId="01E79192"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cs="Calibri"/>
                <w:lang w:val="en-GB"/>
              </w:rPr>
              <w:t xml:space="preserve">14 (93.4) </w:t>
            </w:r>
          </w:p>
        </w:tc>
        <w:tc>
          <w:tcPr>
            <w:tcW w:w="0" w:type="auto"/>
            <w:vMerge/>
            <w:shd w:val="clear" w:color="auto" w:fill="auto"/>
            <w:noWrap/>
            <w:hideMark/>
          </w:tcPr>
          <w:p w14:paraId="2BC83082" w14:textId="77777777" w:rsidR="0050373D" w:rsidRPr="0050373D" w:rsidRDefault="0050373D" w:rsidP="0050373D">
            <w:pPr>
              <w:widowControl w:val="0"/>
              <w:spacing w:line="360" w:lineRule="auto"/>
              <w:jc w:val="both"/>
              <w:rPr>
                <w:rFonts w:ascii="Book Antiqua" w:hAnsi="Book Antiqua" w:cs="Calibri"/>
                <w:lang w:val="en-GB"/>
              </w:rPr>
            </w:pPr>
          </w:p>
        </w:tc>
        <w:tc>
          <w:tcPr>
            <w:tcW w:w="0" w:type="auto"/>
            <w:vMerge/>
            <w:shd w:val="clear" w:color="auto" w:fill="auto"/>
            <w:noWrap/>
            <w:hideMark/>
          </w:tcPr>
          <w:p w14:paraId="39F9B3FC" w14:textId="77777777" w:rsidR="0050373D" w:rsidRPr="0050373D" w:rsidRDefault="0050373D" w:rsidP="0050373D">
            <w:pPr>
              <w:widowControl w:val="0"/>
              <w:spacing w:line="360" w:lineRule="auto"/>
              <w:jc w:val="both"/>
              <w:rPr>
                <w:rFonts w:ascii="Book Antiqua" w:hAnsi="Book Antiqua"/>
                <w:lang w:val="en-GB"/>
              </w:rPr>
            </w:pPr>
          </w:p>
        </w:tc>
        <w:tc>
          <w:tcPr>
            <w:tcW w:w="0" w:type="auto"/>
            <w:vMerge/>
            <w:shd w:val="clear" w:color="auto" w:fill="auto"/>
            <w:noWrap/>
            <w:hideMark/>
          </w:tcPr>
          <w:p w14:paraId="3B7AA356" w14:textId="77777777" w:rsidR="0050373D" w:rsidRPr="0050373D" w:rsidRDefault="0050373D" w:rsidP="0050373D">
            <w:pPr>
              <w:widowControl w:val="0"/>
              <w:spacing w:line="360" w:lineRule="auto"/>
              <w:jc w:val="both"/>
              <w:rPr>
                <w:rFonts w:ascii="Book Antiqua" w:hAnsi="Book Antiqua"/>
                <w:lang w:val="en-GB"/>
              </w:rPr>
            </w:pPr>
          </w:p>
        </w:tc>
      </w:tr>
      <w:tr w:rsidR="0050373D" w:rsidRPr="0050373D" w14:paraId="559799DB" w14:textId="77777777" w:rsidTr="0050373D">
        <w:tc>
          <w:tcPr>
            <w:tcW w:w="0" w:type="auto"/>
            <w:shd w:val="clear" w:color="auto" w:fill="auto"/>
            <w:noWrap/>
            <w:hideMark/>
          </w:tcPr>
          <w:p w14:paraId="217FEB23" w14:textId="77777777" w:rsidR="0050373D" w:rsidRPr="0050373D" w:rsidRDefault="0050373D" w:rsidP="0050373D">
            <w:pPr>
              <w:widowControl w:val="0"/>
              <w:spacing w:line="360" w:lineRule="auto"/>
              <w:ind w:firstLineChars="100" w:firstLine="240"/>
              <w:jc w:val="both"/>
              <w:rPr>
                <w:rFonts w:ascii="Book Antiqua" w:hAnsi="Book Antiqua" w:cs="Calibri"/>
                <w:lang w:val="en-GB"/>
              </w:rPr>
            </w:pPr>
            <w:r w:rsidRPr="0050373D">
              <w:rPr>
                <w:rFonts w:ascii="Book Antiqua" w:hAnsi="Book Antiqua"/>
                <w:lang w:val="en-GB"/>
              </w:rPr>
              <w:t>2</w:t>
            </w:r>
            <w:r>
              <w:rPr>
                <w:rFonts w:ascii="Book Antiqua" w:hAnsi="Book Antiqua" w:hint="eastAsia"/>
                <w:lang w:val="en-GB" w:eastAsia="zh-CN"/>
              </w:rPr>
              <w:t>-</w:t>
            </w:r>
            <w:r w:rsidRPr="0050373D">
              <w:rPr>
                <w:rFonts w:ascii="Book Antiqua" w:hAnsi="Book Antiqua"/>
                <w:lang w:val="en-GB"/>
              </w:rPr>
              <w:t>5</w:t>
            </w:r>
          </w:p>
        </w:tc>
        <w:tc>
          <w:tcPr>
            <w:tcW w:w="0" w:type="auto"/>
            <w:shd w:val="clear" w:color="auto" w:fill="auto"/>
            <w:noWrap/>
            <w:hideMark/>
          </w:tcPr>
          <w:p w14:paraId="436C66C5"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lang w:val="en-GB"/>
              </w:rPr>
              <w:t>13 (86.7)</w:t>
            </w:r>
          </w:p>
        </w:tc>
        <w:tc>
          <w:tcPr>
            <w:tcW w:w="0" w:type="auto"/>
            <w:gridSpan w:val="3"/>
            <w:vMerge w:val="restart"/>
            <w:shd w:val="clear" w:color="auto" w:fill="auto"/>
            <w:noWrap/>
            <w:hideMark/>
          </w:tcPr>
          <w:p w14:paraId="30AF713A" w14:textId="77777777" w:rsidR="0050373D" w:rsidRPr="0050373D" w:rsidRDefault="0050373D" w:rsidP="0050373D">
            <w:pPr>
              <w:widowControl w:val="0"/>
              <w:spacing w:line="360" w:lineRule="auto"/>
              <w:jc w:val="both"/>
              <w:rPr>
                <w:rFonts w:ascii="Book Antiqua" w:hAnsi="Book Antiqua"/>
                <w:lang w:val="en-GB"/>
              </w:rPr>
            </w:pPr>
            <w:r w:rsidRPr="0050373D">
              <w:rPr>
                <w:rFonts w:ascii="Book Antiqua" w:hAnsi="Book Antiqua"/>
                <w:lang w:val="en-GB"/>
              </w:rPr>
              <w:t>-</w:t>
            </w:r>
          </w:p>
        </w:tc>
      </w:tr>
      <w:tr w:rsidR="0050373D" w:rsidRPr="0050373D" w14:paraId="752BF283" w14:textId="77777777" w:rsidTr="0050373D">
        <w:tc>
          <w:tcPr>
            <w:tcW w:w="0" w:type="auto"/>
            <w:shd w:val="clear" w:color="auto" w:fill="auto"/>
            <w:noWrap/>
            <w:hideMark/>
          </w:tcPr>
          <w:p w14:paraId="33F653F4" w14:textId="77777777" w:rsidR="0050373D" w:rsidRPr="0050373D" w:rsidRDefault="0050373D" w:rsidP="0050373D">
            <w:pPr>
              <w:widowControl w:val="0"/>
              <w:spacing w:line="360" w:lineRule="auto"/>
              <w:ind w:firstLineChars="100" w:firstLine="240"/>
              <w:jc w:val="both"/>
              <w:rPr>
                <w:rFonts w:ascii="Book Antiqua" w:hAnsi="Book Antiqua" w:cs="Calibri"/>
                <w:lang w:val="en-GB"/>
              </w:rPr>
            </w:pPr>
            <w:r w:rsidRPr="0050373D">
              <w:rPr>
                <w:rFonts w:ascii="Book Antiqua" w:hAnsi="Book Antiqua"/>
                <w:lang w:val="en-GB"/>
              </w:rPr>
              <w:t>6</w:t>
            </w:r>
            <w:r>
              <w:rPr>
                <w:rFonts w:ascii="Book Antiqua" w:hAnsi="Book Antiqua" w:hint="eastAsia"/>
                <w:lang w:val="en-GB" w:eastAsia="zh-CN"/>
              </w:rPr>
              <w:t>-</w:t>
            </w:r>
            <w:r w:rsidRPr="0050373D">
              <w:rPr>
                <w:rFonts w:ascii="Book Antiqua" w:hAnsi="Book Antiqua"/>
                <w:lang w:val="en-GB"/>
              </w:rPr>
              <w:t>10</w:t>
            </w:r>
          </w:p>
        </w:tc>
        <w:tc>
          <w:tcPr>
            <w:tcW w:w="0" w:type="auto"/>
            <w:shd w:val="clear" w:color="auto" w:fill="auto"/>
            <w:noWrap/>
            <w:hideMark/>
          </w:tcPr>
          <w:p w14:paraId="0BFF98FA"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lang w:val="en-GB"/>
              </w:rPr>
              <w:t>0 (0)</w:t>
            </w:r>
          </w:p>
        </w:tc>
        <w:tc>
          <w:tcPr>
            <w:tcW w:w="0" w:type="auto"/>
            <w:gridSpan w:val="3"/>
            <w:vMerge/>
            <w:shd w:val="clear" w:color="auto" w:fill="auto"/>
            <w:noWrap/>
            <w:hideMark/>
          </w:tcPr>
          <w:p w14:paraId="679C606C" w14:textId="77777777" w:rsidR="0050373D" w:rsidRPr="0050373D" w:rsidRDefault="0050373D" w:rsidP="0050373D">
            <w:pPr>
              <w:widowControl w:val="0"/>
              <w:spacing w:line="360" w:lineRule="auto"/>
              <w:jc w:val="both"/>
              <w:rPr>
                <w:rFonts w:ascii="Book Antiqua" w:hAnsi="Book Antiqua"/>
                <w:lang w:val="en-GB"/>
              </w:rPr>
            </w:pPr>
          </w:p>
        </w:tc>
      </w:tr>
      <w:tr w:rsidR="0050373D" w:rsidRPr="0050373D" w14:paraId="2AFE3CB4" w14:textId="77777777" w:rsidTr="0050373D">
        <w:tc>
          <w:tcPr>
            <w:tcW w:w="0" w:type="auto"/>
            <w:tcBorders>
              <w:bottom w:val="single" w:sz="4" w:space="0" w:color="auto"/>
            </w:tcBorders>
            <w:shd w:val="clear" w:color="auto" w:fill="auto"/>
            <w:noWrap/>
            <w:hideMark/>
          </w:tcPr>
          <w:p w14:paraId="32037F48" w14:textId="77777777" w:rsidR="0050373D" w:rsidRPr="0050373D" w:rsidRDefault="0050373D" w:rsidP="0050373D">
            <w:pPr>
              <w:widowControl w:val="0"/>
              <w:spacing w:line="360" w:lineRule="auto"/>
              <w:ind w:firstLineChars="100" w:firstLine="240"/>
              <w:jc w:val="both"/>
              <w:rPr>
                <w:rFonts w:ascii="Book Antiqua" w:hAnsi="Book Antiqua" w:cs="Calibri"/>
                <w:lang w:val="en-GB"/>
              </w:rPr>
            </w:pPr>
            <w:r w:rsidRPr="0050373D">
              <w:rPr>
                <w:rFonts w:ascii="Book Antiqua" w:hAnsi="Book Antiqua"/>
                <w:lang w:val="en-GB"/>
              </w:rPr>
              <w:t>&gt;</w:t>
            </w:r>
            <w:r>
              <w:rPr>
                <w:rFonts w:ascii="Book Antiqua" w:hAnsi="Book Antiqua" w:hint="eastAsia"/>
                <w:lang w:val="en-GB" w:eastAsia="zh-CN"/>
              </w:rPr>
              <w:t xml:space="preserve"> </w:t>
            </w:r>
            <w:r w:rsidRPr="0050373D">
              <w:rPr>
                <w:rFonts w:ascii="Book Antiqua" w:hAnsi="Book Antiqua"/>
                <w:lang w:val="en-GB"/>
              </w:rPr>
              <w:t>10</w:t>
            </w:r>
          </w:p>
        </w:tc>
        <w:tc>
          <w:tcPr>
            <w:tcW w:w="0" w:type="auto"/>
            <w:tcBorders>
              <w:bottom w:val="single" w:sz="4" w:space="0" w:color="auto"/>
            </w:tcBorders>
            <w:shd w:val="clear" w:color="auto" w:fill="auto"/>
            <w:noWrap/>
            <w:hideMark/>
          </w:tcPr>
          <w:p w14:paraId="4B36B204"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lang w:val="en-GB"/>
              </w:rPr>
              <w:t>1 (6.7)</w:t>
            </w:r>
          </w:p>
        </w:tc>
        <w:tc>
          <w:tcPr>
            <w:tcW w:w="0" w:type="auto"/>
            <w:gridSpan w:val="3"/>
            <w:vMerge/>
            <w:tcBorders>
              <w:bottom w:val="single" w:sz="4" w:space="0" w:color="auto"/>
            </w:tcBorders>
            <w:shd w:val="clear" w:color="auto" w:fill="auto"/>
            <w:noWrap/>
            <w:hideMark/>
          </w:tcPr>
          <w:p w14:paraId="0C581A86" w14:textId="77777777" w:rsidR="0050373D" w:rsidRPr="0050373D" w:rsidRDefault="0050373D" w:rsidP="0050373D">
            <w:pPr>
              <w:widowControl w:val="0"/>
              <w:spacing w:line="360" w:lineRule="auto"/>
              <w:jc w:val="both"/>
              <w:rPr>
                <w:rFonts w:ascii="Book Antiqua" w:hAnsi="Book Antiqua"/>
                <w:lang w:val="en-GB"/>
              </w:rPr>
            </w:pPr>
          </w:p>
        </w:tc>
      </w:tr>
    </w:tbl>
    <w:p w14:paraId="766B9DCE" w14:textId="77777777" w:rsidR="0050373D" w:rsidRDefault="0050373D">
      <w:pPr>
        <w:spacing w:line="360" w:lineRule="auto"/>
        <w:jc w:val="both"/>
        <w:rPr>
          <w:rFonts w:ascii="Book Antiqua" w:hAnsi="Book Antiqua"/>
          <w:lang w:val="en-GB" w:eastAsia="zh-CN"/>
        </w:rPr>
      </w:pPr>
      <w:r w:rsidRPr="0050373D">
        <w:rPr>
          <w:rFonts w:ascii="Book Antiqua" w:hAnsi="Book Antiqua"/>
          <w:lang w:val="en-GB" w:eastAsia="zh-CN"/>
        </w:rPr>
        <w:t>AE</w:t>
      </w:r>
      <w:r>
        <w:rPr>
          <w:rFonts w:ascii="Book Antiqua" w:hAnsi="Book Antiqua" w:hint="eastAsia"/>
          <w:lang w:val="en-GB" w:eastAsia="zh-CN"/>
        </w:rPr>
        <w:t>: A</w:t>
      </w:r>
      <w:r w:rsidRPr="0050373D">
        <w:rPr>
          <w:rFonts w:ascii="Book Antiqua" w:hAnsi="Book Antiqua"/>
          <w:lang w:val="en-GB" w:eastAsia="zh-CN"/>
        </w:rPr>
        <w:t>lveolar echinococcosis; US</w:t>
      </w:r>
      <w:r>
        <w:rPr>
          <w:rFonts w:ascii="Book Antiqua" w:hAnsi="Book Antiqua" w:hint="eastAsia"/>
          <w:lang w:val="en-GB" w:eastAsia="zh-CN"/>
        </w:rPr>
        <w:t>:</w:t>
      </w:r>
      <w:r w:rsidRPr="0050373D">
        <w:rPr>
          <w:rFonts w:ascii="Book Antiqua" w:hAnsi="Book Antiqua"/>
          <w:lang w:val="en-GB" w:eastAsia="zh-CN"/>
        </w:rPr>
        <w:t xml:space="preserve"> </w:t>
      </w:r>
      <w:r>
        <w:rPr>
          <w:rFonts w:ascii="Book Antiqua" w:hAnsi="Book Antiqua" w:hint="eastAsia"/>
          <w:lang w:val="en-GB" w:eastAsia="zh-CN"/>
        </w:rPr>
        <w:t>U</w:t>
      </w:r>
      <w:r w:rsidRPr="0050373D">
        <w:rPr>
          <w:rFonts w:ascii="Book Antiqua" w:hAnsi="Book Antiqua"/>
          <w:lang w:val="en-GB" w:eastAsia="zh-CN"/>
        </w:rPr>
        <w:t>ltrasound</w:t>
      </w:r>
      <w:r>
        <w:rPr>
          <w:rFonts w:ascii="Book Antiqua" w:hAnsi="Book Antiqua" w:hint="eastAsia"/>
          <w:lang w:val="en-GB" w:eastAsia="zh-CN"/>
        </w:rPr>
        <w:t>.</w:t>
      </w:r>
    </w:p>
    <w:p w14:paraId="1991CE91" w14:textId="77777777" w:rsidR="0050373D" w:rsidRDefault="0050373D">
      <w:pPr>
        <w:spacing w:line="360" w:lineRule="auto"/>
        <w:jc w:val="both"/>
        <w:rPr>
          <w:rFonts w:ascii="Book Antiqua" w:hAnsi="Book Antiqua"/>
          <w:b/>
          <w:lang w:val="en-GB" w:eastAsia="zh-CN"/>
        </w:rPr>
      </w:pPr>
      <w:r>
        <w:rPr>
          <w:rFonts w:ascii="Book Antiqua" w:hAnsi="Book Antiqua"/>
          <w:lang w:val="en-GB" w:eastAsia="zh-CN"/>
        </w:rPr>
        <w:br w:type="page"/>
      </w:r>
      <w:r w:rsidRPr="0050373D">
        <w:rPr>
          <w:rFonts w:ascii="Book Antiqua" w:hAnsi="Book Antiqua"/>
          <w:b/>
          <w:lang w:val="en-GB" w:eastAsia="zh-CN"/>
        </w:rPr>
        <w:lastRenderedPageBreak/>
        <w:t xml:space="preserve">Table 3 Diameter of hepatic </w:t>
      </w:r>
      <w:r w:rsidRPr="0050373D">
        <w:rPr>
          <w:rFonts w:ascii="Book Antiqua" w:hAnsi="Book Antiqua" w:hint="eastAsia"/>
          <w:b/>
          <w:lang w:val="en-GB" w:eastAsia="zh-CN"/>
        </w:rPr>
        <w:t>a</w:t>
      </w:r>
      <w:r w:rsidRPr="0050373D">
        <w:rPr>
          <w:rFonts w:ascii="Book Antiqua" w:hAnsi="Book Antiqua"/>
          <w:b/>
          <w:lang w:val="en-GB" w:eastAsia="zh-CN"/>
        </w:rPr>
        <w:t xml:space="preserve">lveolar echinococcosis reference lesions at the time of </w:t>
      </w:r>
      <w:r w:rsidRPr="0050373D">
        <w:rPr>
          <w:rFonts w:ascii="Book Antiqua" w:hAnsi="Book Antiqua" w:hint="eastAsia"/>
          <w:b/>
          <w:lang w:val="en-GB" w:eastAsia="zh-CN"/>
        </w:rPr>
        <w:t>u</w:t>
      </w:r>
      <w:r w:rsidRPr="0050373D">
        <w:rPr>
          <w:rFonts w:ascii="Book Antiqua" w:hAnsi="Book Antiqua"/>
          <w:b/>
          <w:lang w:val="en-GB" w:eastAsia="zh-CN"/>
        </w:rPr>
        <w:t xml:space="preserve">ltrasound 1, subdivided by </w:t>
      </w:r>
      <w:r w:rsidRPr="0050373D">
        <w:rPr>
          <w:rFonts w:ascii="Book Antiqua" w:eastAsia="Book Antiqua" w:hAnsi="Book Antiqua" w:cs="Book Antiqua"/>
          <w:b/>
          <w:color w:val="000000"/>
        </w:rPr>
        <w:t>Echinococcosis Multilocularis Ulm Classification</w:t>
      </w:r>
      <w:r w:rsidRPr="0050373D">
        <w:rPr>
          <w:rFonts w:ascii="Book Antiqua" w:hAnsi="Book Antiqua"/>
          <w:b/>
          <w:lang w:val="en-GB" w:eastAsia="zh-CN"/>
        </w:rPr>
        <w:t>-</w:t>
      </w:r>
      <w:r w:rsidRPr="0050373D">
        <w:rPr>
          <w:rFonts w:ascii="Book Antiqua" w:hAnsi="Book Antiqua" w:hint="eastAsia"/>
          <w:b/>
          <w:lang w:val="en-GB" w:eastAsia="zh-CN"/>
        </w:rPr>
        <w:t>u</w:t>
      </w:r>
      <w:r w:rsidRPr="0050373D">
        <w:rPr>
          <w:rFonts w:ascii="Book Antiqua" w:hAnsi="Book Antiqua"/>
          <w:b/>
          <w:lang w:val="en-GB" w:eastAsia="zh-CN"/>
        </w:rPr>
        <w:t>ltrasound classification</w:t>
      </w:r>
    </w:p>
    <w:tbl>
      <w:tblPr>
        <w:tblW w:w="5000" w:type="pct"/>
        <w:tblCellMar>
          <w:left w:w="70" w:type="dxa"/>
          <w:right w:w="70" w:type="dxa"/>
        </w:tblCellMar>
        <w:tblLook w:val="04A0" w:firstRow="1" w:lastRow="0" w:firstColumn="1" w:lastColumn="0" w:noHBand="0" w:noVBand="1"/>
      </w:tblPr>
      <w:tblGrid>
        <w:gridCol w:w="3255"/>
        <w:gridCol w:w="2415"/>
        <w:gridCol w:w="2684"/>
        <w:gridCol w:w="1006"/>
      </w:tblGrid>
      <w:tr w:rsidR="008548BE" w:rsidRPr="0050373D" w14:paraId="4F75F950" w14:textId="77777777" w:rsidTr="008548BE">
        <w:tc>
          <w:tcPr>
            <w:tcW w:w="0" w:type="auto"/>
            <w:tcBorders>
              <w:top w:val="single" w:sz="4" w:space="0" w:color="auto"/>
              <w:bottom w:val="single" w:sz="4" w:space="0" w:color="auto"/>
            </w:tcBorders>
            <w:shd w:val="clear" w:color="auto" w:fill="auto"/>
            <w:noWrap/>
            <w:hideMark/>
          </w:tcPr>
          <w:p w14:paraId="09AE455B" w14:textId="77777777" w:rsidR="008548BE" w:rsidRPr="0050373D" w:rsidRDefault="008548BE" w:rsidP="0050373D">
            <w:pPr>
              <w:widowControl w:val="0"/>
              <w:spacing w:line="360" w:lineRule="auto"/>
              <w:jc w:val="both"/>
              <w:rPr>
                <w:rFonts w:ascii="Book Antiqua" w:hAnsi="Book Antiqua"/>
                <w:lang w:val="en-GB"/>
              </w:rPr>
            </w:pPr>
          </w:p>
        </w:tc>
        <w:tc>
          <w:tcPr>
            <w:tcW w:w="2723" w:type="pct"/>
            <w:gridSpan w:val="2"/>
            <w:tcBorders>
              <w:top w:val="single" w:sz="4" w:space="0" w:color="auto"/>
              <w:bottom w:val="single" w:sz="4" w:space="0" w:color="auto"/>
            </w:tcBorders>
            <w:shd w:val="clear" w:color="auto" w:fill="auto"/>
            <w:hideMark/>
          </w:tcPr>
          <w:p w14:paraId="187878C0" w14:textId="4C8D4F49" w:rsidR="008548BE" w:rsidRPr="0050373D" w:rsidRDefault="008548BE" w:rsidP="00D65028">
            <w:pPr>
              <w:widowControl w:val="0"/>
              <w:spacing w:line="360" w:lineRule="auto"/>
              <w:jc w:val="center"/>
              <w:rPr>
                <w:rFonts w:ascii="Book Antiqua" w:hAnsi="Book Antiqua" w:cs="Calibri"/>
                <w:b/>
                <w:bCs/>
                <w:color w:val="000000"/>
                <w:lang w:val="en-GB"/>
              </w:rPr>
            </w:pPr>
            <w:r>
              <w:rPr>
                <w:rFonts w:ascii="Book Antiqua" w:hAnsi="Book Antiqua" w:cs="Calibri"/>
                <w:b/>
                <w:bCs/>
                <w:color w:val="000000"/>
                <w:lang w:val="en-GB"/>
              </w:rPr>
              <w:t>m</w:t>
            </w:r>
            <w:r w:rsidRPr="0050373D">
              <w:rPr>
                <w:rFonts w:ascii="Book Antiqua" w:hAnsi="Book Antiqua" w:cs="Calibri"/>
                <w:b/>
                <w:bCs/>
                <w:color w:val="000000"/>
                <w:lang w:val="en-GB"/>
              </w:rPr>
              <w:t xml:space="preserve">ean </w:t>
            </w:r>
            <w:r w:rsidRPr="0050373D">
              <w:rPr>
                <w:rFonts w:ascii="Book Antiqua" w:hAnsi="Book Antiqua" w:cs="Calibri"/>
                <w:b/>
                <w:color w:val="000000"/>
                <w:lang w:val="en-GB"/>
              </w:rPr>
              <w:t>±</w:t>
            </w:r>
            <w:r w:rsidRPr="0050373D">
              <w:rPr>
                <w:rFonts w:ascii="Book Antiqua" w:hAnsi="Book Antiqua" w:cs="Calibri"/>
                <w:b/>
                <w:bCs/>
                <w:color w:val="000000"/>
                <w:lang w:val="en-GB"/>
              </w:rPr>
              <w:t xml:space="preserve"> SD</w:t>
            </w:r>
            <w:r>
              <w:rPr>
                <w:rFonts w:ascii="Book Antiqua" w:hAnsi="Book Antiqua" w:cs="Calibri" w:hint="eastAsia"/>
                <w:b/>
                <w:bCs/>
                <w:color w:val="000000"/>
                <w:lang w:val="en-GB" w:eastAsia="zh-CN"/>
              </w:rPr>
              <w:t xml:space="preserve">, </w:t>
            </w:r>
            <w:r w:rsidRPr="0050373D">
              <w:rPr>
                <w:rFonts w:ascii="Book Antiqua" w:hAnsi="Book Antiqua" w:cs="Calibri"/>
                <w:b/>
                <w:bCs/>
                <w:color w:val="000000"/>
                <w:lang w:val="en-GB"/>
              </w:rPr>
              <w:t>min</w:t>
            </w:r>
            <w:r>
              <w:rPr>
                <w:rFonts w:ascii="Book Antiqua" w:hAnsi="Book Antiqua" w:cs="Calibri" w:hint="eastAsia"/>
                <w:b/>
                <w:bCs/>
                <w:color w:val="000000"/>
                <w:lang w:val="en-GB" w:eastAsia="zh-CN"/>
              </w:rPr>
              <w:t>-</w:t>
            </w:r>
            <w:r w:rsidRPr="0050373D">
              <w:rPr>
                <w:rFonts w:ascii="Book Antiqua" w:hAnsi="Book Antiqua" w:cs="Calibri"/>
                <w:b/>
                <w:bCs/>
                <w:color w:val="000000"/>
                <w:lang w:val="en-GB"/>
              </w:rPr>
              <w:t>max</w:t>
            </w:r>
          </w:p>
        </w:tc>
        <w:tc>
          <w:tcPr>
            <w:tcW w:w="0" w:type="auto"/>
            <w:tcBorders>
              <w:top w:val="single" w:sz="4" w:space="0" w:color="auto"/>
              <w:bottom w:val="single" w:sz="4" w:space="0" w:color="auto"/>
            </w:tcBorders>
            <w:shd w:val="clear" w:color="auto" w:fill="auto"/>
            <w:noWrap/>
            <w:hideMark/>
          </w:tcPr>
          <w:p w14:paraId="60BD0BAE" w14:textId="77777777" w:rsidR="008548BE" w:rsidRPr="0050373D" w:rsidRDefault="008548BE" w:rsidP="0050373D">
            <w:pPr>
              <w:widowControl w:val="0"/>
              <w:spacing w:line="360" w:lineRule="auto"/>
              <w:jc w:val="both"/>
              <w:rPr>
                <w:rFonts w:ascii="Book Antiqua" w:hAnsi="Book Antiqua" w:cs="Calibri"/>
                <w:b/>
                <w:bCs/>
                <w:iCs/>
                <w:color w:val="000000"/>
                <w:lang w:val="en-GB" w:eastAsia="zh-CN"/>
              </w:rPr>
            </w:pPr>
            <w:r w:rsidRPr="0050373D">
              <w:rPr>
                <w:rFonts w:ascii="Book Antiqua" w:hAnsi="Book Antiqua" w:cs="Calibri"/>
                <w:b/>
                <w:bCs/>
                <w:i/>
                <w:iCs/>
                <w:color w:val="000000"/>
                <w:lang w:val="en-GB"/>
              </w:rPr>
              <w:t>P</w:t>
            </w:r>
            <w:r>
              <w:rPr>
                <w:rFonts w:ascii="Book Antiqua" w:hAnsi="Book Antiqua" w:cs="Calibri" w:hint="eastAsia"/>
                <w:b/>
                <w:bCs/>
                <w:iCs/>
                <w:color w:val="000000"/>
                <w:lang w:val="en-GB" w:eastAsia="zh-CN"/>
              </w:rPr>
              <w:t xml:space="preserve"> value</w:t>
            </w:r>
          </w:p>
        </w:tc>
      </w:tr>
      <w:tr w:rsidR="0050373D" w:rsidRPr="0050373D" w14:paraId="2FF81F6A" w14:textId="77777777" w:rsidTr="00D65028">
        <w:tc>
          <w:tcPr>
            <w:tcW w:w="0" w:type="auto"/>
            <w:tcBorders>
              <w:top w:val="single" w:sz="4" w:space="0" w:color="auto"/>
            </w:tcBorders>
            <w:shd w:val="clear" w:color="auto" w:fill="auto"/>
            <w:noWrap/>
            <w:hideMark/>
          </w:tcPr>
          <w:p w14:paraId="7BEA4980" w14:textId="77777777" w:rsidR="0050373D" w:rsidRPr="0050373D" w:rsidRDefault="0050373D" w:rsidP="0050373D">
            <w:pPr>
              <w:widowControl w:val="0"/>
              <w:spacing w:line="360" w:lineRule="auto"/>
              <w:jc w:val="both"/>
              <w:rPr>
                <w:rFonts w:ascii="Book Antiqua" w:hAnsi="Book Antiqua"/>
                <w:lang w:val="en-GB"/>
              </w:rPr>
            </w:pPr>
          </w:p>
        </w:tc>
        <w:tc>
          <w:tcPr>
            <w:tcW w:w="1290" w:type="pct"/>
            <w:tcBorders>
              <w:top w:val="single" w:sz="4" w:space="0" w:color="auto"/>
            </w:tcBorders>
            <w:shd w:val="clear" w:color="auto" w:fill="auto"/>
            <w:noWrap/>
            <w:hideMark/>
          </w:tcPr>
          <w:p w14:paraId="6612B2BA" w14:textId="77777777" w:rsidR="0050373D" w:rsidRPr="0050373D" w:rsidRDefault="0050373D" w:rsidP="0050373D">
            <w:pPr>
              <w:widowControl w:val="0"/>
              <w:spacing w:line="360" w:lineRule="auto"/>
              <w:jc w:val="both"/>
              <w:rPr>
                <w:rFonts w:ascii="Book Antiqua" w:hAnsi="Book Antiqua" w:cs="Calibri"/>
                <w:b/>
                <w:bCs/>
                <w:color w:val="000000"/>
                <w:lang w:val="en-GB"/>
              </w:rPr>
            </w:pPr>
            <w:r w:rsidRPr="0050373D">
              <w:rPr>
                <w:rFonts w:ascii="Book Antiqua" w:hAnsi="Book Antiqua" w:cs="Calibri"/>
                <w:b/>
                <w:bCs/>
                <w:color w:val="000000"/>
                <w:lang w:val="en-GB"/>
              </w:rPr>
              <w:t>EMUC-US</w:t>
            </w:r>
          </w:p>
        </w:tc>
        <w:tc>
          <w:tcPr>
            <w:tcW w:w="1434" w:type="pct"/>
            <w:tcBorders>
              <w:top w:val="single" w:sz="4" w:space="0" w:color="auto"/>
            </w:tcBorders>
            <w:shd w:val="clear" w:color="auto" w:fill="auto"/>
            <w:hideMark/>
          </w:tcPr>
          <w:p w14:paraId="275671D3" w14:textId="77777777" w:rsidR="008548BE" w:rsidRDefault="0050373D" w:rsidP="0050373D">
            <w:pPr>
              <w:widowControl w:val="0"/>
              <w:spacing w:line="360" w:lineRule="auto"/>
              <w:jc w:val="both"/>
              <w:rPr>
                <w:rFonts w:ascii="Book Antiqua" w:hAnsi="Book Antiqua" w:cs="Calibri"/>
                <w:b/>
                <w:bCs/>
                <w:color w:val="000000"/>
                <w:lang w:val="en-GB"/>
              </w:rPr>
            </w:pPr>
            <w:r w:rsidRPr="0050373D">
              <w:rPr>
                <w:rFonts w:ascii="Book Antiqua" w:hAnsi="Book Antiqua" w:cs="Calibri"/>
                <w:b/>
                <w:bCs/>
                <w:color w:val="000000"/>
                <w:lang w:val="en-GB"/>
              </w:rPr>
              <w:t xml:space="preserve">Hailstorm pattern </w:t>
            </w:r>
          </w:p>
          <w:p w14:paraId="765F73E4" w14:textId="3A597921" w:rsidR="0050373D" w:rsidRPr="0050373D" w:rsidRDefault="0050373D" w:rsidP="0050373D">
            <w:pPr>
              <w:widowControl w:val="0"/>
              <w:spacing w:line="360" w:lineRule="auto"/>
              <w:jc w:val="both"/>
              <w:rPr>
                <w:rFonts w:ascii="Book Antiqua" w:hAnsi="Book Antiqua" w:cs="Calibri"/>
                <w:b/>
                <w:bCs/>
                <w:color w:val="000000"/>
                <w:lang w:val="en-GB"/>
              </w:rPr>
            </w:pPr>
            <w:r w:rsidRPr="0050373D">
              <w:rPr>
                <w:rFonts w:ascii="Book Antiqua" w:hAnsi="Book Antiqua" w:cs="Calibri"/>
                <w:b/>
                <w:bCs/>
                <w:color w:val="000000"/>
                <w:lang w:val="en-GB"/>
              </w:rPr>
              <w:t>(</w:t>
            </w:r>
            <w:r w:rsidRPr="0050373D">
              <w:rPr>
                <w:rFonts w:ascii="Book Antiqua" w:hAnsi="Book Antiqua" w:cs="Calibri"/>
                <w:b/>
                <w:bCs/>
                <w:i/>
                <w:color w:val="000000"/>
                <w:lang w:val="en-GB"/>
              </w:rPr>
              <w:t>n</w:t>
            </w:r>
            <w:r w:rsidRPr="0050373D">
              <w:rPr>
                <w:rFonts w:ascii="Book Antiqua" w:hAnsi="Book Antiqua" w:cs="Calibri"/>
                <w:b/>
                <w:bCs/>
                <w:color w:val="000000"/>
                <w:lang w:val="en-GB"/>
              </w:rPr>
              <w:t xml:space="preserve"> = 25)</w:t>
            </w:r>
          </w:p>
        </w:tc>
        <w:tc>
          <w:tcPr>
            <w:tcW w:w="0" w:type="auto"/>
            <w:tcBorders>
              <w:top w:val="single" w:sz="4" w:space="0" w:color="auto"/>
            </w:tcBorders>
            <w:shd w:val="clear" w:color="auto" w:fill="auto"/>
            <w:noWrap/>
            <w:hideMark/>
          </w:tcPr>
          <w:p w14:paraId="46EDE85D" w14:textId="77777777" w:rsidR="0050373D" w:rsidRPr="0050373D" w:rsidRDefault="0050373D" w:rsidP="0050373D">
            <w:pPr>
              <w:widowControl w:val="0"/>
              <w:spacing w:line="360" w:lineRule="auto"/>
              <w:jc w:val="both"/>
              <w:rPr>
                <w:rFonts w:ascii="Book Antiqua" w:hAnsi="Book Antiqua" w:cs="Calibri"/>
                <w:b/>
                <w:bCs/>
                <w:color w:val="000000"/>
                <w:lang w:val="en-GB"/>
              </w:rPr>
            </w:pPr>
          </w:p>
        </w:tc>
      </w:tr>
      <w:tr w:rsidR="0050373D" w:rsidRPr="0050373D" w14:paraId="1735DCFE" w14:textId="77777777" w:rsidTr="00D65028">
        <w:tc>
          <w:tcPr>
            <w:tcW w:w="0" w:type="auto"/>
            <w:shd w:val="clear" w:color="auto" w:fill="auto"/>
            <w:hideMark/>
          </w:tcPr>
          <w:p w14:paraId="5CD9E100" w14:textId="77777777" w:rsidR="0050373D" w:rsidRPr="00D65028" w:rsidRDefault="0050373D" w:rsidP="0050373D">
            <w:pPr>
              <w:widowControl w:val="0"/>
              <w:spacing w:line="360" w:lineRule="auto"/>
              <w:jc w:val="both"/>
              <w:rPr>
                <w:rFonts w:ascii="Book Antiqua" w:hAnsi="Book Antiqua" w:cs="Calibri"/>
                <w:b/>
                <w:bCs/>
                <w:color w:val="000000"/>
                <w:lang w:val="en-GB"/>
              </w:rPr>
            </w:pPr>
            <w:r w:rsidRPr="00D65028">
              <w:rPr>
                <w:rFonts w:ascii="Book Antiqua" w:hAnsi="Book Antiqua"/>
                <w:b/>
                <w:bCs/>
                <w:color w:val="000000"/>
                <w:lang w:val="en-GB"/>
              </w:rPr>
              <w:t xml:space="preserve">Pseudohemangioma-like pattern </w:t>
            </w:r>
            <w:r w:rsidRPr="00D65028">
              <w:rPr>
                <w:rFonts w:ascii="Book Antiqua" w:hAnsi="Book Antiqua" w:cs="Calibri"/>
                <w:b/>
                <w:bCs/>
                <w:color w:val="000000"/>
                <w:lang w:val="en-GB"/>
              </w:rPr>
              <w:t>(</w:t>
            </w:r>
            <w:r w:rsidRPr="00D65028">
              <w:rPr>
                <w:rFonts w:ascii="Book Antiqua" w:hAnsi="Book Antiqua" w:cs="Calibri"/>
                <w:b/>
                <w:bCs/>
                <w:i/>
                <w:color w:val="000000"/>
                <w:lang w:val="en-GB"/>
              </w:rPr>
              <w:t>n</w:t>
            </w:r>
            <w:r w:rsidRPr="00D65028">
              <w:rPr>
                <w:rFonts w:ascii="Book Antiqua" w:hAnsi="Book Antiqua" w:cs="Calibri"/>
                <w:b/>
                <w:bCs/>
                <w:color w:val="000000"/>
                <w:lang w:val="en-GB"/>
              </w:rPr>
              <w:t xml:space="preserve"> = 10)</w:t>
            </w:r>
          </w:p>
        </w:tc>
        <w:tc>
          <w:tcPr>
            <w:tcW w:w="1290" w:type="pct"/>
            <w:shd w:val="clear" w:color="auto" w:fill="auto"/>
            <w:hideMark/>
          </w:tcPr>
          <w:p w14:paraId="2D999F62" w14:textId="77777777" w:rsidR="0050373D" w:rsidRPr="0050373D" w:rsidRDefault="0050373D" w:rsidP="0050373D">
            <w:pPr>
              <w:widowControl w:val="0"/>
              <w:spacing w:line="360" w:lineRule="auto"/>
              <w:jc w:val="both"/>
              <w:rPr>
                <w:rFonts w:ascii="Book Antiqua" w:hAnsi="Book Antiqua" w:cs="Calibri"/>
                <w:color w:val="000000"/>
                <w:lang w:val="en-GB"/>
              </w:rPr>
            </w:pPr>
            <w:r w:rsidRPr="0050373D">
              <w:rPr>
                <w:rFonts w:ascii="Book Antiqua" w:hAnsi="Book Antiqua" w:cs="Calibri"/>
                <w:color w:val="000000"/>
                <w:lang w:val="en-GB"/>
              </w:rPr>
              <w:t>83.5 ± 27.3</w:t>
            </w:r>
            <w:r>
              <w:rPr>
                <w:rFonts w:ascii="Book Antiqua" w:hAnsi="Book Antiqua" w:cs="Calibri" w:hint="eastAsia"/>
                <w:color w:val="000000"/>
                <w:lang w:val="en-GB" w:eastAsia="zh-CN"/>
              </w:rPr>
              <w:t xml:space="preserve">, </w:t>
            </w:r>
            <w:r w:rsidRPr="0050373D">
              <w:rPr>
                <w:rFonts w:ascii="Book Antiqua" w:hAnsi="Book Antiqua" w:cs="Calibri"/>
                <w:color w:val="000000"/>
                <w:lang w:val="en-GB"/>
              </w:rPr>
              <w:t>44-121</w:t>
            </w:r>
          </w:p>
        </w:tc>
        <w:tc>
          <w:tcPr>
            <w:tcW w:w="1434" w:type="pct"/>
            <w:shd w:val="clear" w:color="auto" w:fill="auto"/>
            <w:hideMark/>
          </w:tcPr>
          <w:p w14:paraId="79843908" w14:textId="77777777" w:rsidR="0050373D" w:rsidRPr="0050373D" w:rsidRDefault="0050373D" w:rsidP="0050373D">
            <w:pPr>
              <w:widowControl w:val="0"/>
              <w:spacing w:line="360" w:lineRule="auto"/>
              <w:jc w:val="both"/>
              <w:rPr>
                <w:rFonts w:ascii="Book Antiqua" w:hAnsi="Book Antiqua" w:cs="Calibri"/>
                <w:color w:val="000000"/>
                <w:lang w:val="en-GB"/>
              </w:rPr>
            </w:pPr>
            <w:r w:rsidRPr="0050373D">
              <w:rPr>
                <w:rFonts w:ascii="Book Antiqua" w:hAnsi="Book Antiqua" w:cs="Calibri"/>
                <w:color w:val="000000"/>
                <w:lang w:val="en-GB"/>
              </w:rPr>
              <w:t>67.4 ± 26.3</w:t>
            </w:r>
            <w:r>
              <w:rPr>
                <w:rFonts w:ascii="Book Antiqua" w:hAnsi="Book Antiqua" w:cs="Calibri" w:hint="eastAsia"/>
                <w:color w:val="000000"/>
                <w:lang w:val="en-GB" w:eastAsia="zh-CN"/>
              </w:rPr>
              <w:t xml:space="preserve">, </w:t>
            </w:r>
            <w:r w:rsidRPr="0050373D">
              <w:rPr>
                <w:rFonts w:ascii="Book Antiqua" w:hAnsi="Book Antiqua" w:cs="Calibri"/>
                <w:color w:val="000000"/>
                <w:lang w:val="en-GB"/>
              </w:rPr>
              <w:t>12-124</w:t>
            </w:r>
          </w:p>
        </w:tc>
        <w:tc>
          <w:tcPr>
            <w:tcW w:w="0" w:type="auto"/>
            <w:shd w:val="clear" w:color="auto" w:fill="auto"/>
            <w:noWrap/>
            <w:hideMark/>
          </w:tcPr>
          <w:p w14:paraId="608CDE37" w14:textId="77777777" w:rsidR="0050373D" w:rsidRPr="0050373D" w:rsidRDefault="0050373D" w:rsidP="0050373D">
            <w:pPr>
              <w:widowControl w:val="0"/>
              <w:spacing w:line="360" w:lineRule="auto"/>
              <w:jc w:val="both"/>
              <w:rPr>
                <w:rFonts w:ascii="Book Antiqua" w:hAnsi="Book Antiqua" w:cs="Calibri"/>
                <w:color w:val="000000"/>
                <w:lang w:val="en-GB"/>
              </w:rPr>
            </w:pPr>
            <w:r w:rsidRPr="0050373D">
              <w:rPr>
                <w:rFonts w:ascii="Book Antiqua" w:hAnsi="Book Antiqua" w:cs="Calibri"/>
                <w:color w:val="000000"/>
                <w:lang w:val="en-GB"/>
              </w:rPr>
              <w:t>0.1491</w:t>
            </w:r>
          </w:p>
        </w:tc>
      </w:tr>
      <w:tr w:rsidR="0050373D" w:rsidRPr="0050373D" w14:paraId="4E6BA193" w14:textId="77777777" w:rsidTr="00D65028">
        <w:tc>
          <w:tcPr>
            <w:tcW w:w="0" w:type="auto"/>
            <w:shd w:val="clear" w:color="auto" w:fill="auto"/>
            <w:hideMark/>
          </w:tcPr>
          <w:p w14:paraId="642781B4" w14:textId="77777777" w:rsidR="008548BE" w:rsidRPr="00D65028" w:rsidRDefault="0050373D" w:rsidP="0050373D">
            <w:pPr>
              <w:widowControl w:val="0"/>
              <w:spacing w:line="360" w:lineRule="auto"/>
              <w:jc w:val="both"/>
              <w:rPr>
                <w:rFonts w:ascii="Book Antiqua" w:hAnsi="Book Antiqua"/>
                <w:b/>
                <w:bCs/>
                <w:color w:val="000000"/>
                <w:lang w:val="en-GB"/>
              </w:rPr>
            </w:pPr>
            <w:r w:rsidRPr="00D65028">
              <w:rPr>
                <w:rFonts w:ascii="Book Antiqua" w:hAnsi="Book Antiqua"/>
                <w:b/>
                <w:bCs/>
                <w:color w:val="000000"/>
                <w:lang w:val="en-GB"/>
              </w:rPr>
              <w:t xml:space="preserve">Pseudocystic pattern </w:t>
            </w:r>
          </w:p>
          <w:p w14:paraId="086BBD2A" w14:textId="5AA7BC97" w:rsidR="0050373D" w:rsidRPr="00D65028" w:rsidRDefault="0050373D" w:rsidP="0050373D">
            <w:pPr>
              <w:widowControl w:val="0"/>
              <w:spacing w:line="360" w:lineRule="auto"/>
              <w:jc w:val="both"/>
              <w:rPr>
                <w:rFonts w:ascii="Book Antiqua" w:hAnsi="Book Antiqua" w:cs="Calibri"/>
                <w:b/>
                <w:bCs/>
                <w:color w:val="000000"/>
                <w:lang w:val="en-GB"/>
              </w:rPr>
            </w:pPr>
            <w:r w:rsidRPr="00D65028">
              <w:rPr>
                <w:rFonts w:ascii="Book Antiqua" w:hAnsi="Book Antiqua" w:cs="Calibri"/>
                <w:b/>
                <w:bCs/>
                <w:color w:val="000000"/>
                <w:lang w:val="en-GB"/>
              </w:rPr>
              <w:t>(</w:t>
            </w:r>
            <w:r w:rsidRPr="00D65028">
              <w:rPr>
                <w:rFonts w:ascii="Book Antiqua" w:hAnsi="Book Antiqua" w:cs="Calibri"/>
                <w:b/>
                <w:bCs/>
                <w:i/>
                <w:color w:val="000000"/>
                <w:lang w:val="en-GB"/>
              </w:rPr>
              <w:t>n</w:t>
            </w:r>
            <w:r w:rsidRPr="00D65028">
              <w:rPr>
                <w:rFonts w:ascii="Book Antiqua" w:hAnsi="Book Antiqua" w:cs="Calibri"/>
                <w:b/>
                <w:bCs/>
                <w:color w:val="000000"/>
                <w:lang w:val="en-GB"/>
              </w:rPr>
              <w:t xml:space="preserve"> = 9)</w:t>
            </w:r>
          </w:p>
        </w:tc>
        <w:tc>
          <w:tcPr>
            <w:tcW w:w="1290" w:type="pct"/>
            <w:shd w:val="clear" w:color="auto" w:fill="auto"/>
            <w:hideMark/>
          </w:tcPr>
          <w:p w14:paraId="2844B346" w14:textId="77777777" w:rsidR="0050373D" w:rsidRPr="0050373D" w:rsidRDefault="0050373D" w:rsidP="0050373D">
            <w:pPr>
              <w:widowControl w:val="0"/>
              <w:spacing w:line="360" w:lineRule="auto"/>
              <w:jc w:val="both"/>
              <w:rPr>
                <w:rFonts w:ascii="Book Antiqua" w:hAnsi="Book Antiqua" w:cs="Calibri"/>
                <w:color w:val="000000"/>
                <w:lang w:val="en-GB"/>
              </w:rPr>
            </w:pPr>
            <w:r w:rsidRPr="0050373D">
              <w:rPr>
                <w:rFonts w:ascii="Book Antiqua" w:hAnsi="Book Antiqua" w:cs="Calibri"/>
                <w:color w:val="000000"/>
                <w:lang w:val="en-GB"/>
              </w:rPr>
              <w:t>113.7 ± 40.8</w:t>
            </w:r>
            <w:r>
              <w:rPr>
                <w:rFonts w:ascii="Book Antiqua" w:hAnsi="Book Antiqua" w:cs="Calibri" w:hint="eastAsia"/>
                <w:color w:val="000000"/>
                <w:lang w:val="en-GB" w:eastAsia="zh-CN"/>
              </w:rPr>
              <w:t xml:space="preserve">, </w:t>
            </w:r>
            <w:r w:rsidRPr="0050373D">
              <w:rPr>
                <w:rFonts w:ascii="Book Antiqua" w:hAnsi="Book Antiqua" w:cs="Calibri"/>
                <w:color w:val="000000"/>
                <w:lang w:val="en-GB"/>
              </w:rPr>
              <w:t>54-198</w:t>
            </w:r>
          </w:p>
        </w:tc>
        <w:tc>
          <w:tcPr>
            <w:tcW w:w="1434" w:type="pct"/>
            <w:shd w:val="clear" w:color="auto" w:fill="auto"/>
            <w:hideMark/>
          </w:tcPr>
          <w:p w14:paraId="6E9E550D" w14:textId="77777777" w:rsidR="0050373D" w:rsidRPr="0050373D" w:rsidRDefault="0050373D" w:rsidP="0050373D">
            <w:pPr>
              <w:widowControl w:val="0"/>
              <w:spacing w:line="360" w:lineRule="auto"/>
              <w:jc w:val="both"/>
              <w:rPr>
                <w:rFonts w:ascii="Book Antiqua" w:hAnsi="Book Antiqua" w:cs="Calibri"/>
                <w:color w:val="000000"/>
                <w:lang w:val="en-GB"/>
              </w:rPr>
            </w:pPr>
            <w:r w:rsidRPr="0050373D">
              <w:rPr>
                <w:rFonts w:ascii="Book Antiqua" w:hAnsi="Book Antiqua" w:cs="Calibri"/>
                <w:color w:val="000000"/>
                <w:lang w:val="en-GB"/>
              </w:rPr>
              <w:t>67.4 ± 26.3</w:t>
            </w:r>
            <w:r>
              <w:rPr>
                <w:rFonts w:ascii="Book Antiqua" w:hAnsi="Book Antiqua" w:cs="Calibri" w:hint="eastAsia"/>
                <w:color w:val="000000"/>
                <w:lang w:val="en-GB" w:eastAsia="zh-CN"/>
              </w:rPr>
              <w:t xml:space="preserve">, </w:t>
            </w:r>
            <w:r w:rsidRPr="0050373D">
              <w:rPr>
                <w:rFonts w:ascii="Book Antiqua" w:hAnsi="Book Antiqua" w:cs="Calibri"/>
                <w:color w:val="000000"/>
                <w:lang w:val="en-GB"/>
              </w:rPr>
              <w:t>12-124</w:t>
            </w:r>
          </w:p>
        </w:tc>
        <w:tc>
          <w:tcPr>
            <w:tcW w:w="0" w:type="auto"/>
            <w:shd w:val="clear" w:color="auto" w:fill="auto"/>
            <w:noWrap/>
            <w:hideMark/>
          </w:tcPr>
          <w:p w14:paraId="4B31BEA5" w14:textId="77777777" w:rsidR="0050373D" w:rsidRPr="0050373D" w:rsidRDefault="0050373D" w:rsidP="0050373D">
            <w:pPr>
              <w:widowControl w:val="0"/>
              <w:spacing w:line="360" w:lineRule="auto"/>
              <w:jc w:val="both"/>
              <w:rPr>
                <w:rFonts w:ascii="Book Antiqua" w:hAnsi="Book Antiqua" w:cs="Calibri"/>
                <w:color w:val="000000"/>
                <w:lang w:val="en-GB"/>
              </w:rPr>
            </w:pPr>
            <w:r w:rsidRPr="0050373D">
              <w:rPr>
                <w:rFonts w:ascii="Book Antiqua" w:hAnsi="Book Antiqua" w:cs="Calibri"/>
                <w:color w:val="000000"/>
                <w:lang w:val="en-GB"/>
              </w:rPr>
              <w:t>0.0017</w:t>
            </w:r>
          </w:p>
        </w:tc>
      </w:tr>
      <w:tr w:rsidR="0050373D" w:rsidRPr="0050373D" w14:paraId="3363616F" w14:textId="77777777" w:rsidTr="00D65028">
        <w:tc>
          <w:tcPr>
            <w:tcW w:w="0" w:type="auto"/>
            <w:shd w:val="clear" w:color="auto" w:fill="auto"/>
            <w:hideMark/>
          </w:tcPr>
          <w:p w14:paraId="6FFAE3C4" w14:textId="77777777" w:rsidR="008548BE" w:rsidRPr="00D65028" w:rsidRDefault="0050373D" w:rsidP="0050373D">
            <w:pPr>
              <w:widowControl w:val="0"/>
              <w:spacing w:line="360" w:lineRule="auto"/>
              <w:jc w:val="both"/>
              <w:rPr>
                <w:rFonts w:ascii="Book Antiqua" w:hAnsi="Book Antiqua" w:cs="Calibri"/>
                <w:b/>
                <w:bCs/>
                <w:color w:val="000000"/>
                <w:lang w:val="en-GB"/>
              </w:rPr>
            </w:pPr>
            <w:r w:rsidRPr="00D65028">
              <w:rPr>
                <w:rFonts w:ascii="Book Antiqua" w:hAnsi="Book Antiqua" w:cs="Calibri"/>
                <w:b/>
                <w:bCs/>
                <w:color w:val="000000"/>
                <w:lang w:val="en-GB"/>
              </w:rPr>
              <w:t xml:space="preserve">Metastasis-like pattern </w:t>
            </w:r>
          </w:p>
          <w:p w14:paraId="122251E2" w14:textId="0700BA29" w:rsidR="0050373D" w:rsidRPr="00D65028" w:rsidRDefault="0050373D" w:rsidP="0050373D">
            <w:pPr>
              <w:widowControl w:val="0"/>
              <w:spacing w:line="360" w:lineRule="auto"/>
              <w:jc w:val="both"/>
              <w:rPr>
                <w:rFonts w:ascii="Book Antiqua" w:hAnsi="Book Antiqua" w:cs="Calibri"/>
                <w:b/>
                <w:bCs/>
                <w:color w:val="000000"/>
                <w:lang w:val="en-GB"/>
              </w:rPr>
            </w:pPr>
            <w:r w:rsidRPr="00D65028">
              <w:rPr>
                <w:rFonts w:ascii="Book Antiqua" w:hAnsi="Book Antiqua" w:cs="Calibri"/>
                <w:b/>
                <w:bCs/>
                <w:color w:val="000000"/>
                <w:lang w:val="en-GB"/>
              </w:rPr>
              <w:t>(</w:t>
            </w:r>
            <w:r w:rsidRPr="00D65028">
              <w:rPr>
                <w:rFonts w:ascii="Book Antiqua" w:hAnsi="Book Antiqua" w:cs="Calibri"/>
                <w:b/>
                <w:bCs/>
                <w:i/>
                <w:color w:val="000000"/>
                <w:lang w:val="en-GB"/>
              </w:rPr>
              <w:t>n</w:t>
            </w:r>
            <w:r w:rsidRPr="00D65028">
              <w:rPr>
                <w:rFonts w:ascii="Book Antiqua" w:hAnsi="Book Antiqua" w:cs="Calibri"/>
                <w:b/>
                <w:bCs/>
                <w:color w:val="000000"/>
                <w:lang w:val="en-GB"/>
              </w:rPr>
              <w:t xml:space="preserve"> = 15)</w:t>
            </w:r>
          </w:p>
        </w:tc>
        <w:tc>
          <w:tcPr>
            <w:tcW w:w="1290" w:type="pct"/>
            <w:shd w:val="clear" w:color="auto" w:fill="auto"/>
            <w:hideMark/>
          </w:tcPr>
          <w:p w14:paraId="49ABF789" w14:textId="77777777" w:rsidR="0050373D" w:rsidRPr="0050373D" w:rsidRDefault="0050373D" w:rsidP="0050373D">
            <w:pPr>
              <w:widowControl w:val="0"/>
              <w:spacing w:line="360" w:lineRule="auto"/>
              <w:jc w:val="both"/>
              <w:rPr>
                <w:rFonts w:ascii="Book Antiqua" w:hAnsi="Book Antiqua" w:cs="Calibri"/>
                <w:color w:val="000000"/>
                <w:lang w:val="en-GB"/>
              </w:rPr>
            </w:pPr>
            <w:r w:rsidRPr="0050373D">
              <w:rPr>
                <w:rFonts w:ascii="Book Antiqua" w:hAnsi="Book Antiqua" w:cs="Calibri"/>
                <w:color w:val="000000"/>
                <w:lang w:val="en-GB"/>
              </w:rPr>
              <w:t>21.7 ± 11.0</w:t>
            </w:r>
            <w:r>
              <w:rPr>
                <w:rFonts w:ascii="Book Antiqua" w:hAnsi="Book Antiqua" w:cs="Calibri" w:hint="eastAsia"/>
                <w:color w:val="000000"/>
                <w:lang w:val="en-GB" w:eastAsia="zh-CN"/>
              </w:rPr>
              <w:t xml:space="preserve">, </w:t>
            </w:r>
            <w:r w:rsidRPr="0050373D">
              <w:rPr>
                <w:rFonts w:ascii="Book Antiqua" w:hAnsi="Book Antiqua" w:cs="Calibri"/>
                <w:color w:val="000000"/>
                <w:lang w:val="en-GB"/>
              </w:rPr>
              <w:t>7-44</w:t>
            </w:r>
          </w:p>
        </w:tc>
        <w:tc>
          <w:tcPr>
            <w:tcW w:w="1434" w:type="pct"/>
            <w:shd w:val="clear" w:color="auto" w:fill="auto"/>
            <w:hideMark/>
          </w:tcPr>
          <w:p w14:paraId="65441198" w14:textId="77777777" w:rsidR="0050373D" w:rsidRPr="0050373D" w:rsidRDefault="0050373D" w:rsidP="0050373D">
            <w:pPr>
              <w:widowControl w:val="0"/>
              <w:spacing w:line="360" w:lineRule="auto"/>
              <w:jc w:val="both"/>
              <w:rPr>
                <w:rFonts w:ascii="Book Antiqua" w:hAnsi="Book Antiqua" w:cs="Calibri"/>
                <w:color w:val="000000"/>
                <w:lang w:val="en-GB"/>
              </w:rPr>
            </w:pPr>
            <w:r w:rsidRPr="0050373D">
              <w:rPr>
                <w:rFonts w:ascii="Book Antiqua" w:hAnsi="Book Antiqua" w:cs="Calibri"/>
                <w:color w:val="000000"/>
                <w:lang w:val="en-GB"/>
              </w:rPr>
              <w:t>67.4 ± 26.3</w:t>
            </w:r>
            <w:r>
              <w:rPr>
                <w:rFonts w:ascii="Book Antiqua" w:hAnsi="Book Antiqua" w:cs="Calibri" w:hint="eastAsia"/>
                <w:color w:val="000000"/>
                <w:lang w:val="en-GB" w:eastAsia="zh-CN"/>
              </w:rPr>
              <w:t xml:space="preserve">, </w:t>
            </w:r>
            <w:r w:rsidRPr="0050373D">
              <w:rPr>
                <w:rFonts w:ascii="Book Antiqua" w:hAnsi="Book Antiqua" w:cs="Calibri"/>
                <w:color w:val="000000"/>
                <w:lang w:val="en-GB"/>
              </w:rPr>
              <w:t>12-124</w:t>
            </w:r>
          </w:p>
        </w:tc>
        <w:tc>
          <w:tcPr>
            <w:tcW w:w="0" w:type="auto"/>
            <w:shd w:val="clear" w:color="auto" w:fill="auto"/>
            <w:noWrap/>
            <w:hideMark/>
          </w:tcPr>
          <w:p w14:paraId="7F63D15A" w14:textId="77777777" w:rsidR="0050373D" w:rsidRPr="0050373D" w:rsidRDefault="0050373D" w:rsidP="0050373D">
            <w:pPr>
              <w:widowControl w:val="0"/>
              <w:spacing w:line="360" w:lineRule="auto"/>
              <w:jc w:val="both"/>
              <w:rPr>
                <w:rFonts w:ascii="Book Antiqua" w:hAnsi="Book Antiqua" w:cs="Calibri"/>
                <w:color w:val="000000"/>
                <w:lang w:val="en-GB"/>
              </w:rPr>
            </w:pPr>
            <w:r w:rsidRPr="0050373D">
              <w:rPr>
                <w:rFonts w:ascii="Book Antiqua" w:hAnsi="Book Antiqua" w:cs="Calibri"/>
                <w:color w:val="000000"/>
                <w:lang w:val="en-GB"/>
              </w:rPr>
              <w:t>&lt;</w:t>
            </w:r>
            <w:r>
              <w:rPr>
                <w:rFonts w:ascii="Book Antiqua" w:hAnsi="Book Antiqua" w:cs="Calibri" w:hint="eastAsia"/>
                <w:color w:val="000000"/>
                <w:lang w:val="en-GB" w:eastAsia="zh-CN"/>
              </w:rPr>
              <w:t xml:space="preserve"> </w:t>
            </w:r>
            <w:r w:rsidRPr="0050373D">
              <w:rPr>
                <w:rFonts w:ascii="Book Antiqua" w:hAnsi="Book Antiqua" w:cs="Calibri"/>
                <w:color w:val="000000"/>
                <w:lang w:val="en-GB"/>
              </w:rPr>
              <w:t>0.0001</w:t>
            </w:r>
          </w:p>
        </w:tc>
      </w:tr>
      <w:tr w:rsidR="0050373D" w:rsidRPr="0050373D" w14:paraId="6A9C0D3E" w14:textId="77777777" w:rsidTr="00D65028">
        <w:tc>
          <w:tcPr>
            <w:tcW w:w="0" w:type="auto"/>
            <w:shd w:val="clear" w:color="auto" w:fill="auto"/>
            <w:noWrap/>
            <w:hideMark/>
          </w:tcPr>
          <w:p w14:paraId="069D9CFE" w14:textId="77777777" w:rsidR="0050373D" w:rsidRPr="0050373D" w:rsidRDefault="0050373D" w:rsidP="0050373D">
            <w:pPr>
              <w:widowControl w:val="0"/>
              <w:spacing w:line="360" w:lineRule="auto"/>
              <w:jc w:val="both"/>
              <w:rPr>
                <w:rFonts w:ascii="Book Antiqua" w:hAnsi="Book Antiqua"/>
                <w:b/>
                <w:lang w:val="en-GB"/>
              </w:rPr>
            </w:pPr>
          </w:p>
        </w:tc>
        <w:tc>
          <w:tcPr>
            <w:tcW w:w="1290" w:type="pct"/>
            <w:shd w:val="clear" w:color="auto" w:fill="auto"/>
            <w:hideMark/>
          </w:tcPr>
          <w:p w14:paraId="679C828E" w14:textId="77777777" w:rsidR="0050373D" w:rsidRPr="0050373D" w:rsidRDefault="0050373D" w:rsidP="0050373D">
            <w:pPr>
              <w:widowControl w:val="0"/>
              <w:spacing w:line="360" w:lineRule="auto"/>
              <w:jc w:val="both"/>
              <w:rPr>
                <w:rFonts w:ascii="Book Antiqua" w:hAnsi="Book Antiqua" w:cs="Calibri"/>
                <w:b/>
                <w:bCs/>
                <w:color w:val="000000"/>
                <w:lang w:val="en-GB"/>
              </w:rPr>
            </w:pPr>
            <w:r w:rsidRPr="0050373D">
              <w:rPr>
                <w:rFonts w:ascii="Book Antiqua" w:hAnsi="Book Antiqua" w:cs="Calibri"/>
                <w:b/>
                <w:bCs/>
                <w:color w:val="000000"/>
                <w:lang w:val="en-GB"/>
              </w:rPr>
              <w:t>EMUC-US</w:t>
            </w:r>
          </w:p>
        </w:tc>
        <w:tc>
          <w:tcPr>
            <w:tcW w:w="1434" w:type="pct"/>
            <w:shd w:val="clear" w:color="auto" w:fill="auto"/>
            <w:hideMark/>
          </w:tcPr>
          <w:p w14:paraId="7A4969F5" w14:textId="77777777" w:rsidR="0050373D" w:rsidRPr="0050373D" w:rsidRDefault="0050373D" w:rsidP="0050373D">
            <w:pPr>
              <w:widowControl w:val="0"/>
              <w:spacing w:line="360" w:lineRule="auto"/>
              <w:jc w:val="both"/>
              <w:rPr>
                <w:rFonts w:ascii="Book Antiqua" w:hAnsi="Book Antiqua" w:cs="Calibri"/>
                <w:b/>
                <w:bCs/>
                <w:color w:val="000000"/>
                <w:lang w:val="en-GB"/>
              </w:rPr>
            </w:pPr>
            <w:r w:rsidRPr="0050373D">
              <w:rPr>
                <w:rFonts w:ascii="Book Antiqua" w:hAnsi="Book Antiqua"/>
                <w:b/>
                <w:bCs/>
                <w:color w:val="000000"/>
                <w:lang w:val="en-GB"/>
              </w:rPr>
              <w:t xml:space="preserve">Pseudohemangioma-like pattern </w:t>
            </w:r>
            <w:r w:rsidRPr="0050373D">
              <w:rPr>
                <w:rFonts w:ascii="Book Antiqua" w:hAnsi="Book Antiqua" w:cs="Calibri"/>
                <w:b/>
                <w:bCs/>
                <w:color w:val="000000"/>
                <w:lang w:val="en-GB"/>
              </w:rPr>
              <w:t>(</w:t>
            </w:r>
            <w:r w:rsidRPr="0050373D">
              <w:rPr>
                <w:rFonts w:ascii="Book Antiqua" w:hAnsi="Book Antiqua" w:cs="Calibri"/>
                <w:b/>
                <w:bCs/>
                <w:i/>
                <w:color w:val="000000"/>
                <w:lang w:val="en-GB"/>
              </w:rPr>
              <w:t>n</w:t>
            </w:r>
            <w:r w:rsidRPr="0050373D">
              <w:rPr>
                <w:rFonts w:ascii="Book Antiqua" w:hAnsi="Book Antiqua" w:cs="Calibri"/>
                <w:b/>
                <w:bCs/>
                <w:color w:val="000000"/>
                <w:lang w:val="en-GB"/>
              </w:rPr>
              <w:t xml:space="preserve"> = 10)</w:t>
            </w:r>
          </w:p>
        </w:tc>
        <w:tc>
          <w:tcPr>
            <w:tcW w:w="0" w:type="auto"/>
            <w:shd w:val="clear" w:color="auto" w:fill="auto"/>
            <w:noWrap/>
            <w:hideMark/>
          </w:tcPr>
          <w:p w14:paraId="6D72DD2E" w14:textId="77777777" w:rsidR="0050373D" w:rsidRPr="0050373D" w:rsidRDefault="0050373D" w:rsidP="0050373D">
            <w:pPr>
              <w:widowControl w:val="0"/>
              <w:spacing w:line="360" w:lineRule="auto"/>
              <w:jc w:val="both"/>
              <w:rPr>
                <w:rFonts w:ascii="Book Antiqua" w:hAnsi="Book Antiqua" w:cs="Calibri"/>
                <w:b/>
                <w:bCs/>
                <w:color w:val="000000"/>
                <w:lang w:val="en-GB"/>
              </w:rPr>
            </w:pPr>
          </w:p>
        </w:tc>
      </w:tr>
      <w:tr w:rsidR="0050373D" w:rsidRPr="0050373D" w14:paraId="75BA0694" w14:textId="77777777" w:rsidTr="00D65028">
        <w:tc>
          <w:tcPr>
            <w:tcW w:w="0" w:type="auto"/>
            <w:shd w:val="clear" w:color="auto" w:fill="auto"/>
            <w:hideMark/>
          </w:tcPr>
          <w:p w14:paraId="41F2765C" w14:textId="77777777" w:rsidR="008548BE" w:rsidRPr="00D65028" w:rsidRDefault="0050373D" w:rsidP="0050373D">
            <w:pPr>
              <w:widowControl w:val="0"/>
              <w:spacing w:line="360" w:lineRule="auto"/>
              <w:jc w:val="both"/>
              <w:rPr>
                <w:rFonts w:ascii="Book Antiqua" w:hAnsi="Book Antiqua"/>
                <w:b/>
                <w:bCs/>
                <w:color w:val="000000"/>
                <w:lang w:val="en-GB"/>
              </w:rPr>
            </w:pPr>
            <w:r w:rsidRPr="00D65028">
              <w:rPr>
                <w:rFonts w:ascii="Book Antiqua" w:hAnsi="Book Antiqua"/>
                <w:b/>
                <w:bCs/>
                <w:color w:val="000000"/>
                <w:lang w:val="en-GB"/>
              </w:rPr>
              <w:t xml:space="preserve">Pseudocystic pattern </w:t>
            </w:r>
          </w:p>
          <w:p w14:paraId="7FB4F423" w14:textId="0DB37B7F" w:rsidR="0050373D" w:rsidRPr="00D65028" w:rsidRDefault="0050373D" w:rsidP="0050373D">
            <w:pPr>
              <w:widowControl w:val="0"/>
              <w:spacing w:line="360" w:lineRule="auto"/>
              <w:jc w:val="both"/>
              <w:rPr>
                <w:rFonts w:ascii="Book Antiqua" w:hAnsi="Book Antiqua" w:cs="Calibri"/>
                <w:b/>
                <w:bCs/>
                <w:color w:val="000000"/>
                <w:lang w:val="en-GB"/>
              </w:rPr>
            </w:pPr>
            <w:r w:rsidRPr="00D65028">
              <w:rPr>
                <w:rFonts w:ascii="Book Antiqua" w:hAnsi="Book Antiqua" w:cs="Calibri"/>
                <w:b/>
                <w:bCs/>
                <w:color w:val="000000"/>
                <w:lang w:val="en-GB"/>
              </w:rPr>
              <w:t>(</w:t>
            </w:r>
            <w:r w:rsidRPr="00D65028">
              <w:rPr>
                <w:rFonts w:ascii="Book Antiqua" w:hAnsi="Book Antiqua" w:cs="Calibri"/>
                <w:b/>
                <w:bCs/>
                <w:i/>
                <w:color w:val="000000"/>
                <w:lang w:val="en-GB"/>
              </w:rPr>
              <w:t>n</w:t>
            </w:r>
            <w:r w:rsidRPr="00D65028">
              <w:rPr>
                <w:rFonts w:ascii="Book Antiqua" w:hAnsi="Book Antiqua" w:cs="Calibri"/>
                <w:b/>
                <w:bCs/>
                <w:color w:val="000000"/>
                <w:lang w:val="en-GB"/>
              </w:rPr>
              <w:t xml:space="preserve"> = 9)</w:t>
            </w:r>
          </w:p>
        </w:tc>
        <w:tc>
          <w:tcPr>
            <w:tcW w:w="1290" w:type="pct"/>
            <w:shd w:val="clear" w:color="auto" w:fill="auto"/>
            <w:hideMark/>
          </w:tcPr>
          <w:p w14:paraId="5C06E324" w14:textId="77777777" w:rsidR="0050373D" w:rsidRPr="0050373D" w:rsidRDefault="0050373D" w:rsidP="0050373D">
            <w:pPr>
              <w:widowControl w:val="0"/>
              <w:spacing w:line="360" w:lineRule="auto"/>
              <w:jc w:val="both"/>
              <w:rPr>
                <w:rFonts w:ascii="Book Antiqua" w:hAnsi="Book Antiqua" w:cs="Calibri"/>
                <w:color w:val="000000"/>
                <w:lang w:val="en-GB"/>
              </w:rPr>
            </w:pPr>
            <w:r w:rsidRPr="0050373D">
              <w:rPr>
                <w:rFonts w:ascii="Book Antiqua" w:hAnsi="Book Antiqua" w:cs="Calibri"/>
                <w:color w:val="000000"/>
                <w:lang w:val="en-GB"/>
              </w:rPr>
              <w:t>113.7 ± 40.8</w:t>
            </w:r>
            <w:r>
              <w:rPr>
                <w:rFonts w:ascii="Book Antiqua" w:hAnsi="Book Antiqua" w:cs="Calibri" w:hint="eastAsia"/>
                <w:color w:val="000000"/>
                <w:lang w:val="en-GB" w:eastAsia="zh-CN"/>
              </w:rPr>
              <w:t xml:space="preserve">, </w:t>
            </w:r>
            <w:r w:rsidRPr="0050373D">
              <w:rPr>
                <w:rFonts w:ascii="Book Antiqua" w:hAnsi="Book Antiqua" w:cs="Calibri"/>
                <w:color w:val="000000"/>
                <w:lang w:val="en-GB"/>
              </w:rPr>
              <w:t>54-198</w:t>
            </w:r>
          </w:p>
        </w:tc>
        <w:tc>
          <w:tcPr>
            <w:tcW w:w="1434" w:type="pct"/>
            <w:shd w:val="clear" w:color="auto" w:fill="auto"/>
            <w:hideMark/>
          </w:tcPr>
          <w:p w14:paraId="0F44C2CF" w14:textId="77777777" w:rsidR="0050373D" w:rsidRPr="0050373D" w:rsidRDefault="0050373D" w:rsidP="0050373D">
            <w:pPr>
              <w:widowControl w:val="0"/>
              <w:spacing w:line="360" w:lineRule="auto"/>
              <w:jc w:val="both"/>
              <w:rPr>
                <w:rFonts w:ascii="Book Antiqua" w:hAnsi="Book Antiqua" w:cs="Calibri"/>
                <w:color w:val="000000"/>
                <w:lang w:val="en-GB"/>
              </w:rPr>
            </w:pPr>
            <w:r w:rsidRPr="0050373D">
              <w:rPr>
                <w:rFonts w:ascii="Book Antiqua" w:hAnsi="Book Antiqua" w:cs="Calibri"/>
                <w:color w:val="000000"/>
                <w:lang w:val="en-GB"/>
              </w:rPr>
              <w:t>83.5 ± 27.3</w:t>
            </w:r>
            <w:r>
              <w:rPr>
                <w:rFonts w:ascii="Book Antiqua" w:hAnsi="Book Antiqua" w:cs="Calibri" w:hint="eastAsia"/>
                <w:color w:val="000000"/>
                <w:lang w:val="en-GB" w:eastAsia="zh-CN"/>
              </w:rPr>
              <w:t xml:space="preserve">, </w:t>
            </w:r>
            <w:r w:rsidRPr="0050373D">
              <w:rPr>
                <w:rFonts w:ascii="Book Antiqua" w:hAnsi="Book Antiqua" w:cs="Calibri"/>
                <w:color w:val="000000"/>
                <w:lang w:val="en-GB"/>
              </w:rPr>
              <w:t>44-121</w:t>
            </w:r>
          </w:p>
        </w:tc>
        <w:tc>
          <w:tcPr>
            <w:tcW w:w="0" w:type="auto"/>
            <w:shd w:val="clear" w:color="auto" w:fill="auto"/>
            <w:noWrap/>
            <w:hideMark/>
          </w:tcPr>
          <w:p w14:paraId="5BF233CC" w14:textId="77777777" w:rsidR="0050373D" w:rsidRPr="0050373D" w:rsidRDefault="0050373D" w:rsidP="0050373D">
            <w:pPr>
              <w:widowControl w:val="0"/>
              <w:spacing w:line="360" w:lineRule="auto"/>
              <w:jc w:val="both"/>
              <w:rPr>
                <w:rFonts w:ascii="Book Antiqua" w:hAnsi="Book Antiqua" w:cs="Calibri"/>
                <w:color w:val="000000"/>
                <w:lang w:val="en-GB"/>
              </w:rPr>
            </w:pPr>
            <w:r w:rsidRPr="0050373D">
              <w:rPr>
                <w:rFonts w:ascii="Book Antiqua" w:hAnsi="Book Antiqua" w:cs="Calibri"/>
                <w:color w:val="000000"/>
                <w:lang w:val="en-GB"/>
              </w:rPr>
              <w:t>0.1304</w:t>
            </w:r>
          </w:p>
        </w:tc>
      </w:tr>
      <w:tr w:rsidR="0050373D" w:rsidRPr="0050373D" w14:paraId="4408174B" w14:textId="77777777" w:rsidTr="00D65028">
        <w:tc>
          <w:tcPr>
            <w:tcW w:w="0" w:type="auto"/>
            <w:shd w:val="clear" w:color="auto" w:fill="auto"/>
            <w:hideMark/>
          </w:tcPr>
          <w:p w14:paraId="399562F8" w14:textId="77777777" w:rsidR="008548BE" w:rsidRPr="00D65028" w:rsidRDefault="0050373D" w:rsidP="0050373D">
            <w:pPr>
              <w:widowControl w:val="0"/>
              <w:spacing w:line="360" w:lineRule="auto"/>
              <w:jc w:val="both"/>
              <w:rPr>
                <w:rFonts w:ascii="Book Antiqua" w:hAnsi="Book Antiqua" w:cs="Calibri"/>
                <w:b/>
                <w:bCs/>
                <w:color w:val="000000"/>
                <w:lang w:val="en-GB"/>
              </w:rPr>
            </w:pPr>
            <w:r w:rsidRPr="00D65028">
              <w:rPr>
                <w:rFonts w:ascii="Book Antiqua" w:hAnsi="Book Antiqua" w:cs="Calibri"/>
                <w:b/>
                <w:bCs/>
                <w:color w:val="000000"/>
                <w:lang w:val="en-GB"/>
              </w:rPr>
              <w:t xml:space="preserve">Metastasis-like pattern </w:t>
            </w:r>
          </w:p>
          <w:p w14:paraId="7C9B4410" w14:textId="3302A7E6" w:rsidR="0050373D" w:rsidRPr="00D65028" w:rsidRDefault="0050373D" w:rsidP="0050373D">
            <w:pPr>
              <w:widowControl w:val="0"/>
              <w:spacing w:line="360" w:lineRule="auto"/>
              <w:jc w:val="both"/>
              <w:rPr>
                <w:rFonts w:ascii="Book Antiqua" w:hAnsi="Book Antiqua" w:cs="Calibri"/>
                <w:b/>
                <w:bCs/>
                <w:color w:val="000000"/>
                <w:lang w:val="en-GB"/>
              </w:rPr>
            </w:pPr>
            <w:r w:rsidRPr="00D65028">
              <w:rPr>
                <w:rFonts w:ascii="Book Antiqua" w:hAnsi="Book Antiqua" w:cs="Calibri"/>
                <w:b/>
                <w:bCs/>
                <w:color w:val="000000"/>
                <w:lang w:val="en-GB"/>
              </w:rPr>
              <w:t>(</w:t>
            </w:r>
            <w:r w:rsidRPr="00D65028">
              <w:rPr>
                <w:rFonts w:ascii="Book Antiqua" w:hAnsi="Book Antiqua" w:cs="Calibri"/>
                <w:b/>
                <w:bCs/>
                <w:i/>
                <w:color w:val="000000"/>
                <w:lang w:val="en-GB"/>
              </w:rPr>
              <w:t>n</w:t>
            </w:r>
            <w:r w:rsidRPr="00D65028">
              <w:rPr>
                <w:rFonts w:ascii="Book Antiqua" w:hAnsi="Book Antiqua" w:cs="Calibri"/>
                <w:b/>
                <w:bCs/>
                <w:color w:val="000000"/>
                <w:lang w:val="en-GB"/>
              </w:rPr>
              <w:t xml:space="preserve"> = 15)</w:t>
            </w:r>
          </w:p>
        </w:tc>
        <w:tc>
          <w:tcPr>
            <w:tcW w:w="1290" w:type="pct"/>
            <w:shd w:val="clear" w:color="auto" w:fill="auto"/>
            <w:hideMark/>
          </w:tcPr>
          <w:p w14:paraId="6B8F1405" w14:textId="77777777" w:rsidR="0050373D" w:rsidRPr="0050373D" w:rsidRDefault="0050373D" w:rsidP="0050373D">
            <w:pPr>
              <w:widowControl w:val="0"/>
              <w:spacing w:line="360" w:lineRule="auto"/>
              <w:jc w:val="both"/>
              <w:rPr>
                <w:rFonts w:ascii="Book Antiqua" w:hAnsi="Book Antiqua" w:cs="Calibri"/>
                <w:color w:val="000000"/>
                <w:lang w:val="en-GB"/>
              </w:rPr>
            </w:pPr>
            <w:r w:rsidRPr="0050373D">
              <w:rPr>
                <w:rFonts w:ascii="Book Antiqua" w:hAnsi="Book Antiqua" w:cs="Calibri"/>
                <w:color w:val="000000"/>
                <w:lang w:val="en-GB"/>
              </w:rPr>
              <w:t>21.7 ± 11.0</w:t>
            </w:r>
            <w:r>
              <w:rPr>
                <w:rFonts w:ascii="Book Antiqua" w:hAnsi="Book Antiqua" w:cs="Calibri" w:hint="eastAsia"/>
                <w:color w:val="000000"/>
                <w:lang w:val="en-GB" w:eastAsia="zh-CN"/>
              </w:rPr>
              <w:t xml:space="preserve">, </w:t>
            </w:r>
            <w:r w:rsidRPr="0050373D">
              <w:rPr>
                <w:rFonts w:ascii="Book Antiqua" w:hAnsi="Book Antiqua" w:cs="Calibri"/>
                <w:color w:val="000000"/>
                <w:lang w:val="en-GB"/>
              </w:rPr>
              <w:t>7-44</w:t>
            </w:r>
          </w:p>
        </w:tc>
        <w:tc>
          <w:tcPr>
            <w:tcW w:w="1434" w:type="pct"/>
            <w:shd w:val="clear" w:color="auto" w:fill="auto"/>
            <w:hideMark/>
          </w:tcPr>
          <w:p w14:paraId="6AFFE78B" w14:textId="77777777" w:rsidR="0050373D" w:rsidRPr="0050373D" w:rsidRDefault="0050373D" w:rsidP="0050373D">
            <w:pPr>
              <w:widowControl w:val="0"/>
              <w:spacing w:line="360" w:lineRule="auto"/>
              <w:jc w:val="both"/>
              <w:rPr>
                <w:rFonts w:ascii="Book Antiqua" w:hAnsi="Book Antiqua" w:cs="Calibri"/>
                <w:color w:val="000000"/>
                <w:lang w:val="en-GB"/>
              </w:rPr>
            </w:pPr>
            <w:r w:rsidRPr="0050373D">
              <w:rPr>
                <w:rFonts w:ascii="Book Antiqua" w:hAnsi="Book Antiqua" w:cs="Calibri"/>
                <w:color w:val="000000"/>
                <w:lang w:val="en-GB"/>
              </w:rPr>
              <w:t>83.5 ± 27.3</w:t>
            </w:r>
            <w:r>
              <w:rPr>
                <w:rFonts w:ascii="Book Antiqua" w:hAnsi="Book Antiqua" w:cs="Calibri" w:hint="eastAsia"/>
                <w:color w:val="000000"/>
                <w:lang w:val="en-GB" w:eastAsia="zh-CN"/>
              </w:rPr>
              <w:t xml:space="preserve">, </w:t>
            </w:r>
            <w:r w:rsidRPr="0050373D">
              <w:rPr>
                <w:rFonts w:ascii="Book Antiqua" w:hAnsi="Book Antiqua" w:cs="Calibri"/>
                <w:color w:val="000000"/>
                <w:lang w:val="en-GB"/>
              </w:rPr>
              <w:t>44-121</w:t>
            </w:r>
          </w:p>
        </w:tc>
        <w:tc>
          <w:tcPr>
            <w:tcW w:w="0" w:type="auto"/>
            <w:shd w:val="clear" w:color="auto" w:fill="auto"/>
            <w:noWrap/>
            <w:hideMark/>
          </w:tcPr>
          <w:p w14:paraId="7662B6B4" w14:textId="77777777" w:rsidR="0050373D" w:rsidRPr="0050373D" w:rsidRDefault="0050373D" w:rsidP="0050373D">
            <w:pPr>
              <w:widowControl w:val="0"/>
              <w:spacing w:line="360" w:lineRule="auto"/>
              <w:jc w:val="both"/>
              <w:rPr>
                <w:rFonts w:ascii="Book Antiqua" w:hAnsi="Book Antiqua" w:cs="Calibri"/>
                <w:color w:val="000000"/>
                <w:lang w:val="en-GB"/>
              </w:rPr>
            </w:pPr>
            <w:r w:rsidRPr="0050373D">
              <w:rPr>
                <w:rFonts w:ascii="Book Antiqua" w:hAnsi="Book Antiqua" w:cs="Calibri"/>
                <w:color w:val="000000"/>
                <w:lang w:val="en-GB"/>
              </w:rPr>
              <w:t>&lt;</w:t>
            </w:r>
            <w:r>
              <w:rPr>
                <w:rFonts w:ascii="Book Antiqua" w:hAnsi="Book Antiqua" w:cs="Calibri" w:hint="eastAsia"/>
                <w:color w:val="000000"/>
                <w:lang w:val="en-GB" w:eastAsia="zh-CN"/>
              </w:rPr>
              <w:t xml:space="preserve"> </w:t>
            </w:r>
            <w:r w:rsidRPr="0050373D">
              <w:rPr>
                <w:rFonts w:ascii="Book Antiqua" w:hAnsi="Book Antiqua" w:cs="Calibri"/>
                <w:color w:val="000000"/>
                <w:lang w:val="en-GB"/>
              </w:rPr>
              <w:t>0.0001</w:t>
            </w:r>
          </w:p>
        </w:tc>
      </w:tr>
      <w:tr w:rsidR="0050373D" w:rsidRPr="0050373D" w14:paraId="50853877" w14:textId="77777777" w:rsidTr="00D65028">
        <w:tc>
          <w:tcPr>
            <w:tcW w:w="0" w:type="auto"/>
            <w:shd w:val="clear" w:color="auto" w:fill="auto"/>
            <w:noWrap/>
            <w:hideMark/>
          </w:tcPr>
          <w:p w14:paraId="0572747D" w14:textId="77777777" w:rsidR="0050373D" w:rsidRPr="0050373D" w:rsidRDefault="0050373D" w:rsidP="0050373D">
            <w:pPr>
              <w:widowControl w:val="0"/>
              <w:spacing w:line="360" w:lineRule="auto"/>
              <w:jc w:val="both"/>
              <w:rPr>
                <w:rFonts w:ascii="Book Antiqua" w:hAnsi="Book Antiqua"/>
                <w:b/>
                <w:lang w:val="en-GB"/>
              </w:rPr>
            </w:pPr>
          </w:p>
        </w:tc>
        <w:tc>
          <w:tcPr>
            <w:tcW w:w="1290" w:type="pct"/>
            <w:shd w:val="clear" w:color="auto" w:fill="auto"/>
            <w:hideMark/>
          </w:tcPr>
          <w:p w14:paraId="12EB8387" w14:textId="77777777" w:rsidR="0050373D" w:rsidRPr="0050373D" w:rsidRDefault="0050373D" w:rsidP="0050373D">
            <w:pPr>
              <w:widowControl w:val="0"/>
              <w:spacing w:line="360" w:lineRule="auto"/>
              <w:jc w:val="both"/>
              <w:rPr>
                <w:rFonts w:ascii="Book Antiqua" w:hAnsi="Book Antiqua" w:cs="Calibri"/>
                <w:b/>
                <w:bCs/>
                <w:color w:val="000000"/>
                <w:lang w:val="en-GB"/>
              </w:rPr>
            </w:pPr>
            <w:r w:rsidRPr="0050373D">
              <w:rPr>
                <w:rFonts w:ascii="Book Antiqua" w:hAnsi="Book Antiqua" w:cs="Calibri"/>
                <w:b/>
                <w:bCs/>
                <w:color w:val="000000"/>
                <w:lang w:val="en-GB"/>
              </w:rPr>
              <w:t>EMUC-US</w:t>
            </w:r>
          </w:p>
        </w:tc>
        <w:tc>
          <w:tcPr>
            <w:tcW w:w="1434" w:type="pct"/>
            <w:shd w:val="clear" w:color="auto" w:fill="auto"/>
            <w:hideMark/>
          </w:tcPr>
          <w:p w14:paraId="773FB43C" w14:textId="77777777" w:rsidR="008548BE" w:rsidRDefault="0050373D" w:rsidP="0050373D">
            <w:pPr>
              <w:widowControl w:val="0"/>
              <w:spacing w:line="360" w:lineRule="auto"/>
              <w:jc w:val="both"/>
              <w:rPr>
                <w:rFonts w:ascii="Book Antiqua" w:hAnsi="Book Antiqua"/>
                <w:b/>
                <w:bCs/>
                <w:color w:val="000000"/>
                <w:lang w:val="en-GB"/>
              </w:rPr>
            </w:pPr>
            <w:r w:rsidRPr="0050373D">
              <w:rPr>
                <w:rFonts w:ascii="Book Antiqua" w:hAnsi="Book Antiqua"/>
                <w:b/>
                <w:bCs/>
                <w:color w:val="000000"/>
                <w:lang w:val="en-GB"/>
              </w:rPr>
              <w:t xml:space="preserve">Pseudocystic pattern </w:t>
            </w:r>
          </w:p>
          <w:p w14:paraId="70219AA5" w14:textId="61F24BE5" w:rsidR="0050373D" w:rsidRPr="0050373D" w:rsidRDefault="0050373D" w:rsidP="0050373D">
            <w:pPr>
              <w:widowControl w:val="0"/>
              <w:spacing w:line="360" w:lineRule="auto"/>
              <w:jc w:val="both"/>
              <w:rPr>
                <w:rFonts w:ascii="Book Antiqua" w:hAnsi="Book Antiqua" w:cs="Calibri"/>
                <w:b/>
                <w:bCs/>
                <w:color w:val="000000"/>
                <w:lang w:val="en-GB"/>
              </w:rPr>
            </w:pPr>
            <w:r w:rsidRPr="0050373D">
              <w:rPr>
                <w:rFonts w:ascii="Book Antiqua" w:hAnsi="Book Antiqua" w:cs="Calibri"/>
                <w:b/>
                <w:bCs/>
                <w:color w:val="000000"/>
                <w:lang w:val="en-GB"/>
              </w:rPr>
              <w:t>(</w:t>
            </w:r>
            <w:r w:rsidRPr="0050373D">
              <w:rPr>
                <w:rFonts w:ascii="Book Antiqua" w:hAnsi="Book Antiqua" w:cs="Calibri"/>
                <w:b/>
                <w:bCs/>
                <w:i/>
                <w:color w:val="000000"/>
                <w:lang w:val="en-GB"/>
              </w:rPr>
              <w:t>n</w:t>
            </w:r>
            <w:r w:rsidRPr="0050373D">
              <w:rPr>
                <w:rFonts w:ascii="Book Antiqua" w:hAnsi="Book Antiqua" w:cs="Calibri"/>
                <w:b/>
                <w:bCs/>
                <w:color w:val="000000"/>
                <w:lang w:val="en-GB"/>
              </w:rPr>
              <w:t xml:space="preserve"> = 9)</w:t>
            </w:r>
          </w:p>
        </w:tc>
        <w:tc>
          <w:tcPr>
            <w:tcW w:w="0" w:type="auto"/>
            <w:shd w:val="clear" w:color="auto" w:fill="auto"/>
            <w:noWrap/>
            <w:hideMark/>
          </w:tcPr>
          <w:p w14:paraId="5436AC84" w14:textId="77777777" w:rsidR="0050373D" w:rsidRPr="0050373D" w:rsidRDefault="0050373D" w:rsidP="0050373D">
            <w:pPr>
              <w:widowControl w:val="0"/>
              <w:spacing w:line="360" w:lineRule="auto"/>
              <w:jc w:val="both"/>
              <w:rPr>
                <w:rFonts w:ascii="Book Antiqua" w:hAnsi="Book Antiqua" w:cs="Calibri"/>
                <w:b/>
                <w:bCs/>
                <w:color w:val="000000"/>
                <w:lang w:val="en-GB"/>
              </w:rPr>
            </w:pPr>
          </w:p>
        </w:tc>
      </w:tr>
      <w:tr w:rsidR="0050373D" w:rsidRPr="0050373D" w14:paraId="23A8A8A2" w14:textId="77777777" w:rsidTr="00D65028">
        <w:tc>
          <w:tcPr>
            <w:tcW w:w="0" w:type="auto"/>
            <w:tcBorders>
              <w:bottom w:val="single" w:sz="4" w:space="0" w:color="auto"/>
            </w:tcBorders>
            <w:shd w:val="clear" w:color="auto" w:fill="auto"/>
            <w:hideMark/>
          </w:tcPr>
          <w:p w14:paraId="07EFFA4D" w14:textId="77777777" w:rsidR="008548BE" w:rsidRPr="00D65028" w:rsidRDefault="0050373D" w:rsidP="0050373D">
            <w:pPr>
              <w:widowControl w:val="0"/>
              <w:spacing w:line="360" w:lineRule="auto"/>
              <w:jc w:val="both"/>
              <w:rPr>
                <w:rFonts w:ascii="Book Antiqua" w:hAnsi="Book Antiqua" w:cs="Calibri"/>
                <w:b/>
                <w:bCs/>
                <w:color w:val="000000"/>
                <w:lang w:val="en-GB"/>
              </w:rPr>
            </w:pPr>
            <w:r w:rsidRPr="00D65028">
              <w:rPr>
                <w:rFonts w:ascii="Book Antiqua" w:hAnsi="Book Antiqua" w:cs="Calibri"/>
                <w:b/>
                <w:bCs/>
                <w:color w:val="000000"/>
                <w:lang w:val="en-GB"/>
              </w:rPr>
              <w:t xml:space="preserve">Metastasis-like pattern </w:t>
            </w:r>
          </w:p>
          <w:p w14:paraId="21D41861" w14:textId="1C6203FD" w:rsidR="0050373D" w:rsidRPr="0050373D" w:rsidRDefault="0050373D" w:rsidP="0050373D">
            <w:pPr>
              <w:widowControl w:val="0"/>
              <w:spacing w:line="360" w:lineRule="auto"/>
              <w:jc w:val="both"/>
              <w:rPr>
                <w:rFonts w:ascii="Book Antiqua" w:hAnsi="Book Antiqua" w:cs="Calibri"/>
                <w:bCs/>
                <w:color w:val="000000"/>
                <w:lang w:val="en-GB"/>
              </w:rPr>
            </w:pPr>
            <w:r w:rsidRPr="00D65028">
              <w:rPr>
                <w:rFonts w:ascii="Book Antiqua" w:hAnsi="Book Antiqua" w:cs="Calibri"/>
                <w:b/>
                <w:bCs/>
                <w:color w:val="000000"/>
                <w:lang w:val="en-GB"/>
              </w:rPr>
              <w:t>(</w:t>
            </w:r>
            <w:r w:rsidRPr="00D65028">
              <w:rPr>
                <w:rFonts w:ascii="Book Antiqua" w:hAnsi="Book Antiqua" w:cs="Calibri"/>
                <w:b/>
                <w:bCs/>
                <w:i/>
                <w:color w:val="000000"/>
                <w:lang w:val="en-GB"/>
              </w:rPr>
              <w:t>n</w:t>
            </w:r>
            <w:r w:rsidRPr="00D65028">
              <w:rPr>
                <w:rFonts w:ascii="Book Antiqua" w:hAnsi="Book Antiqua" w:cs="Calibri"/>
                <w:b/>
                <w:bCs/>
                <w:color w:val="000000"/>
                <w:lang w:val="en-GB"/>
              </w:rPr>
              <w:t xml:space="preserve"> = 15)</w:t>
            </w:r>
          </w:p>
        </w:tc>
        <w:tc>
          <w:tcPr>
            <w:tcW w:w="1290" w:type="pct"/>
            <w:tcBorders>
              <w:bottom w:val="single" w:sz="4" w:space="0" w:color="auto"/>
            </w:tcBorders>
            <w:shd w:val="clear" w:color="auto" w:fill="auto"/>
            <w:hideMark/>
          </w:tcPr>
          <w:p w14:paraId="60B81156" w14:textId="77777777" w:rsidR="0050373D" w:rsidRPr="0050373D" w:rsidRDefault="0050373D" w:rsidP="0050373D">
            <w:pPr>
              <w:widowControl w:val="0"/>
              <w:spacing w:line="360" w:lineRule="auto"/>
              <w:jc w:val="both"/>
              <w:rPr>
                <w:rFonts w:ascii="Book Antiqua" w:hAnsi="Book Antiqua" w:cs="Calibri"/>
                <w:color w:val="000000"/>
                <w:lang w:val="en-GB"/>
              </w:rPr>
            </w:pPr>
            <w:r w:rsidRPr="0050373D">
              <w:rPr>
                <w:rFonts w:ascii="Book Antiqua" w:hAnsi="Book Antiqua" w:cs="Calibri"/>
                <w:color w:val="000000"/>
                <w:lang w:val="en-GB"/>
              </w:rPr>
              <w:t>21.7 ± 11.0</w:t>
            </w:r>
            <w:r>
              <w:rPr>
                <w:rFonts w:ascii="Book Antiqua" w:hAnsi="Book Antiqua" w:cs="Calibri" w:hint="eastAsia"/>
                <w:color w:val="000000"/>
                <w:lang w:val="en-GB" w:eastAsia="zh-CN"/>
              </w:rPr>
              <w:t xml:space="preserve">, </w:t>
            </w:r>
            <w:r w:rsidRPr="0050373D">
              <w:rPr>
                <w:rFonts w:ascii="Book Antiqua" w:hAnsi="Book Antiqua" w:cs="Calibri"/>
                <w:color w:val="000000"/>
                <w:lang w:val="en-GB"/>
              </w:rPr>
              <w:t>7-44</w:t>
            </w:r>
          </w:p>
        </w:tc>
        <w:tc>
          <w:tcPr>
            <w:tcW w:w="1434" w:type="pct"/>
            <w:tcBorders>
              <w:bottom w:val="single" w:sz="4" w:space="0" w:color="auto"/>
            </w:tcBorders>
            <w:shd w:val="clear" w:color="auto" w:fill="auto"/>
            <w:hideMark/>
          </w:tcPr>
          <w:p w14:paraId="107DF0C1" w14:textId="77777777" w:rsidR="0050373D" w:rsidRPr="0050373D" w:rsidRDefault="0050373D" w:rsidP="0050373D">
            <w:pPr>
              <w:widowControl w:val="0"/>
              <w:spacing w:line="360" w:lineRule="auto"/>
              <w:jc w:val="both"/>
              <w:rPr>
                <w:rFonts w:ascii="Book Antiqua" w:hAnsi="Book Antiqua" w:cs="Calibri"/>
                <w:color w:val="000000"/>
                <w:lang w:val="en-GB"/>
              </w:rPr>
            </w:pPr>
            <w:r w:rsidRPr="0050373D">
              <w:rPr>
                <w:rFonts w:ascii="Book Antiqua" w:hAnsi="Book Antiqua" w:cs="Calibri"/>
                <w:color w:val="000000"/>
                <w:lang w:val="en-GB"/>
              </w:rPr>
              <w:t>113.7 ± 40.8</w:t>
            </w:r>
            <w:r>
              <w:rPr>
                <w:rFonts w:ascii="Book Antiqua" w:hAnsi="Book Antiqua" w:cs="Calibri" w:hint="eastAsia"/>
                <w:color w:val="000000"/>
                <w:lang w:val="en-GB" w:eastAsia="zh-CN"/>
              </w:rPr>
              <w:t xml:space="preserve">, </w:t>
            </w:r>
            <w:r w:rsidRPr="0050373D">
              <w:rPr>
                <w:rFonts w:ascii="Book Antiqua" w:hAnsi="Book Antiqua" w:cs="Calibri"/>
                <w:color w:val="000000"/>
                <w:lang w:val="en-GB"/>
              </w:rPr>
              <w:t>54-198</w:t>
            </w:r>
          </w:p>
        </w:tc>
        <w:tc>
          <w:tcPr>
            <w:tcW w:w="0" w:type="auto"/>
            <w:tcBorders>
              <w:bottom w:val="single" w:sz="4" w:space="0" w:color="auto"/>
            </w:tcBorders>
            <w:shd w:val="clear" w:color="auto" w:fill="auto"/>
            <w:noWrap/>
            <w:hideMark/>
          </w:tcPr>
          <w:p w14:paraId="4A89CDCA" w14:textId="77777777" w:rsidR="0050373D" w:rsidRPr="0050373D" w:rsidRDefault="0050373D" w:rsidP="0050373D">
            <w:pPr>
              <w:widowControl w:val="0"/>
              <w:spacing w:line="360" w:lineRule="auto"/>
              <w:jc w:val="both"/>
              <w:rPr>
                <w:rFonts w:ascii="Book Antiqua" w:hAnsi="Book Antiqua" w:cs="Calibri"/>
                <w:color w:val="000000"/>
                <w:lang w:val="en-GB"/>
              </w:rPr>
            </w:pPr>
            <w:r w:rsidRPr="0050373D">
              <w:rPr>
                <w:rFonts w:ascii="Book Antiqua" w:hAnsi="Book Antiqua" w:cs="Calibri"/>
                <w:color w:val="000000"/>
                <w:lang w:val="en-GB"/>
              </w:rPr>
              <w:t>&lt;</w:t>
            </w:r>
            <w:r>
              <w:rPr>
                <w:rFonts w:ascii="Book Antiqua" w:hAnsi="Book Antiqua" w:cs="Calibri" w:hint="eastAsia"/>
                <w:color w:val="000000"/>
                <w:lang w:val="en-GB" w:eastAsia="zh-CN"/>
              </w:rPr>
              <w:t xml:space="preserve"> </w:t>
            </w:r>
            <w:r w:rsidRPr="0050373D">
              <w:rPr>
                <w:rFonts w:ascii="Book Antiqua" w:hAnsi="Book Antiqua" w:cs="Calibri"/>
                <w:color w:val="000000"/>
                <w:lang w:val="en-GB"/>
              </w:rPr>
              <w:t>0.0001</w:t>
            </w:r>
          </w:p>
        </w:tc>
      </w:tr>
    </w:tbl>
    <w:p w14:paraId="185A180F" w14:textId="152858E8" w:rsidR="00F06554" w:rsidRDefault="00D9206C">
      <w:pPr>
        <w:spacing w:line="360" w:lineRule="auto"/>
        <w:jc w:val="both"/>
        <w:rPr>
          <w:rFonts w:ascii="Book Antiqua" w:hAnsi="Book Antiqua"/>
          <w:lang w:val="en-GB" w:eastAsia="zh-CN"/>
        </w:rPr>
      </w:pPr>
      <w:r w:rsidRPr="00D9206C">
        <w:rPr>
          <w:rFonts w:ascii="Book Antiqua" w:hAnsi="Book Antiqua"/>
          <w:lang w:val="en-GB" w:eastAsia="zh-CN"/>
        </w:rPr>
        <w:t>EMUC-US</w:t>
      </w:r>
      <w:r w:rsidRPr="00D9206C">
        <w:rPr>
          <w:rFonts w:ascii="Book Antiqua" w:hAnsi="Book Antiqua" w:hint="eastAsia"/>
          <w:lang w:val="en-GB" w:eastAsia="zh-CN"/>
        </w:rPr>
        <w:t>:</w:t>
      </w:r>
      <w:r w:rsidRPr="00D9206C">
        <w:rPr>
          <w:rFonts w:ascii="Book Antiqua" w:hAnsi="Book Antiqua"/>
          <w:lang w:val="en-GB" w:eastAsia="zh-CN"/>
        </w:rPr>
        <w:t xml:space="preserve"> Echinococcosis Multilocularis Ulm Classification</w:t>
      </w:r>
      <w:r w:rsidRPr="00D9206C">
        <w:rPr>
          <w:rFonts w:ascii="Book Antiqua" w:hAnsi="Book Antiqua" w:hint="eastAsia"/>
          <w:lang w:val="en-GB" w:eastAsia="zh-CN"/>
        </w:rPr>
        <w:t>-u</w:t>
      </w:r>
      <w:r w:rsidRPr="00D9206C">
        <w:rPr>
          <w:rFonts w:ascii="Book Antiqua" w:hAnsi="Book Antiqua"/>
          <w:lang w:val="en-GB" w:eastAsia="zh-CN"/>
        </w:rPr>
        <w:t>ltrasound</w:t>
      </w:r>
      <w:r>
        <w:rPr>
          <w:rFonts w:ascii="Book Antiqua" w:hAnsi="Book Antiqua" w:hint="eastAsia"/>
          <w:lang w:val="en-GB" w:eastAsia="zh-CN"/>
        </w:rPr>
        <w:t>.</w:t>
      </w:r>
    </w:p>
    <w:p w14:paraId="47E77BE5" w14:textId="77777777" w:rsidR="00F06554" w:rsidRDefault="00F06554">
      <w:pPr>
        <w:rPr>
          <w:rFonts w:ascii="Book Antiqua" w:hAnsi="Book Antiqua"/>
          <w:lang w:val="en-GB" w:eastAsia="zh-CN"/>
        </w:rPr>
      </w:pPr>
      <w:r>
        <w:rPr>
          <w:rFonts w:ascii="Book Antiqua" w:hAnsi="Book Antiqua"/>
          <w:lang w:val="en-GB" w:eastAsia="zh-CN"/>
        </w:rPr>
        <w:br w:type="page"/>
      </w:r>
    </w:p>
    <w:p w14:paraId="5832BB3C" w14:textId="77777777" w:rsidR="00F06554" w:rsidRDefault="00F06554" w:rsidP="00F06554">
      <w:pPr>
        <w:jc w:val="center"/>
        <w:rPr>
          <w:rFonts w:ascii="Book Antiqua" w:hAnsi="Book Antiqua"/>
          <w:lang w:eastAsia="zh-CN"/>
        </w:rPr>
      </w:pPr>
    </w:p>
    <w:p w14:paraId="2D45E3DC" w14:textId="77777777" w:rsidR="00F06554" w:rsidRDefault="00F06554" w:rsidP="00F06554">
      <w:pPr>
        <w:jc w:val="center"/>
        <w:rPr>
          <w:rFonts w:ascii="Book Antiqua" w:hAnsi="Book Antiqua"/>
          <w:lang w:eastAsia="zh-CN"/>
        </w:rPr>
      </w:pPr>
    </w:p>
    <w:p w14:paraId="6D433A72" w14:textId="77777777" w:rsidR="00F06554" w:rsidRDefault="00F06554" w:rsidP="00F06554">
      <w:pPr>
        <w:jc w:val="center"/>
        <w:rPr>
          <w:rFonts w:ascii="Book Antiqua" w:hAnsi="Book Antiqua"/>
          <w:lang w:eastAsia="zh-CN"/>
        </w:rPr>
      </w:pPr>
    </w:p>
    <w:p w14:paraId="47262B36" w14:textId="77777777" w:rsidR="00F06554" w:rsidRDefault="00F06554" w:rsidP="00F06554">
      <w:pPr>
        <w:jc w:val="center"/>
        <w:rPr>
          <w:rFonts w:ascii="Book Antiqua" w:hAnsi="Book Antiqua"/>
          <w:lang w:eastAsia="zh-CN"/>
        </w:rPr>
      </w:pPr>
    </w:p>
    <w:p w14:paraId="1E54A3F1" w14:textId="77777777" w:rsidR="00F06554" w:rsidRDefault="00F06554" w:rsidP="00F06554">
      <w:pPr>
        <w:jc w:val="center"/>
        <w:rPr>
          <w:rFonts w:ascii="Book Antiqua" w:hAnsi="Book Antiqua"/>
          <w:lang w:eastAsia="zh-CN"/>
        </w:rPr>
      </w:pPr>
    </w:p>
    <w:p w14:paraId="3022088D" w14:textId="77777777" w:rsidR="00F06554" w:rsidRDefault="00F06554" w:rsidP="00F06554">
      <w:pPr>
        <w:jc w:val="center"/>
        <w:rPr>
          <w:rFonts w:ascii="Book Antiqua" w:hAnsi="Book Antiqua"/>
          <w:lang w:eastAsia="zh-CN"/>
        </w:rPr>
      </w:pPr>
      <w:r>
        <w:rPr>
          <w:rFonts w:ascii="Book Antiqua" w:hAnsi="Book Antiqua"/>
          <w:noProof/>
          <w:lang w:eastAsia="zh-CN"/>
        </w:rPr>
        <w:drawing>
          <wp:inline distT="0" distB="0" distL="0" distR="0" wp14:anchorId="0236C8EE" wp14:editId="0AC7112E">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4AEE550" w14:textId="77777777" w:rsidR="00F06554" w:rsidRDefault="00F06554" w:rsidP="00F06554">
      <w:pPr>
        <w:jc w:val="center"/>
        <w:rPr>
          <w:rFonts w:ascii="Book Antiqua" w:hAnsi="Book Antiqua"/>
          <w:lang w:eastAsia="zh-CN"/>
        </w:rPr>
      </w:pPr>
    </w:p>
    <w:p w14:paraId="649FEA9A" w14:textId="77777777" w:rsidR="00F06554" w:rsidRPr="00763D22" w:rsidRDefault="00F06554" w:rsidP="00F06554">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65F80D27" w14:textId="77777777" w:rsidR="00F06554" w:rsidRPr="00763D22" w:rsidRDefault="00F06554" w:rsidP="00F0655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81D90FE" w14:textId="77777777" w:rsidR="00F06554" w:rsidRPr="00763D22" w:rsidRDefault="00F06554" w:rsidP="00F0655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1505BD5" w14:textId="77777777" w:rsidR="00F06554" w:rsidRPr="00763D22" w:rsidRDefault="00F06554" w:rsidP="00F0655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2DFC216" w14:textId="77777777" w:rsidR="00F06554" w:rsidRPr="00763D22" w:rsidRDefault="00F06554" w:rsidP="00F0655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D25994F" w14:textId="77777777" w:rsidR="00F06554" w:rsidRPr="00763D22" w:rsidRDefault="00F06554" w:rsidP="00F06554">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26776B4E" w14:textId="77777777" w:rsidR="00F06554" w:rsidRDefault="00F06554" w:rsidP="00F06554">
      <w:pPr>
        <w:jc w:val="center"/>
        <w:rPr>
          <w:rFonts w:ascii="Book Antiqua" w:hAnsi="Book Antiqua"/>
          <w:lang w:eastAsia="zh-CN"/>
        </w:rPr>
      </w:pPr>
    </w:p>
    <w:p w14:paraId="4E5C4FB3" w14:textId="77777777" w:rsidR="00F06554" w:rsidRDefault="00F06554" w:rsidP="00F06554">
      <w:pPr>
        <w:jc w:val="center"/>
        <w:rPr>
          <w:rFonts w:ascii="Book Antiqua" w:hAnsi="Book Antiqua"/>
          <w:lang w:eastAsia="zh-CN"/>
        </w:rPr>
      </w:pPr>
    </w:p>
    <w:p w14:paraId="466A60FD" w14:textId="77777777" w:rsidR="00F06554" w:rsidRDefault="00F06554" w:rsidP="00F06554">
      <w:pPr>
        <w:jc w:val="center"/>
        <w:rPr>
          <w:rFonts w:ascii="Book Antiqua" w:hAnsi="Book Antiqua"/>
          <w:lang w:eastAsia="zh-CN"/>
        </w:rPr>
      </w:pPr>
    </w:p>
    <w:p w14:paraId="7A17B761" w14:textId="77777777" w:rsidR="00F06554" w:rsidRDefault="00F06554" w:rsidP="00F06554">
      <w:pPr>
        <w:jc w:val="center"/>
        <w:rPr>
          <w:rFonts w:ascii="Book Antiqua" w:hAnsi="Book Antiqua"/>
          <w:lang w:eastAsia="zh-CN"/>
        </w:rPr>
      </w:pPr>
      <w:r>
        <w:rPr>
          <w:rFonts w:ascii="Book Antiqua" w:hAnsi="Book Antiqua"/>
          <w:noProof/>
          <w:lang w:eastAsia="zh-CN"/>
        </w:rPr>
        <w:drawing>
          <wp:inline distT="0" distB="0" distL="0" distR="0" wp14:anchorId="11EAC677" wp14:editId="76CC88E7">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AE2EC89" w14:textId="77777777" w:rsidR="00F06554" w:rsidRDefault="00F06554" w:rsidP="00F06554">
      <w:pPr>
        <w:jc w:val="center"/>
        <w:rPr>
          <w:rFonts w:ascii="Book Antiqua" w:hAnsi="Book Antiqua"/>
          <w:lang w:eastAsia="zh-CN"/>
        </w:rPr>
      </w:pPr>
    </w:p>
    <w:p w14:paraId="6E993DFA" w14:textId="77777777" w:rsidR="00F06554" w:rsidRDefault="00F06554" w:rsidP="00F06554">
      <w:pPr>
        <w:jc w:val="center"/>
        <w:rPr>
          <w:rFonts w:ascii="Book Antiqua" w:hAnsi="Book Antiqua"/>
          <w:lang w:eastAsia="zh-CN"/>
        </w:rPr>
      </w:pPr>
    </w:p>
    <w:p w14:paraId="07EB838E" w14:textId="77777777" w:rsidR="00F06554" w:rsidRDefault="00F06554" w:rsidP="00F06554">
      <w:pPr>
        <w:jc w:val="center"/>
        <w:rPr>
          <w:rFonts w:ascii="Book Antiqua" w:hAnsi="Book Antiqua"/>
          <w:lang w:eastAsia="zh-CN"/>
        </w:rPr>
      </w:pPr>
    </w:p>
    <w:p w14:paraId="71228911" w14:textId="77777777" w:rsidR="00F06554" w:rsidRDefault="00F06554" w:rsidP="00F06554">
      <w:pPr>
        <w:jc w:val="center"/>
        <w:rPr>
          <w:rFonts w:ascii="Book Antiqua" w:hAnsi="Book Antiqua"/>
          <w:lang w:eastAsia="zh-CN"/>
        </w:rPr>
      </w:pPr>
    </w:p>
    <w:p w14:paraId="54F15101" w14:textId="77777777" w:rsidR="00F06554" w:rsidRDefault="00F06554" w:rsidP="00F06554">
      <w:pPr>
        <w:jc w:val="center"/>
        <w:rPr>
          <w:rFonts w:ascii="Book Antiqua" w:hAnsi="Book Antiqua"/>
          <w:lang w:eastAsia="zh-CN"/>
        </w:rPr>
      </w:pPr>
    </w:p>
    <w:p w14:paraId="48BD68B5" w14:textId="77777777" w:rsidR="00F06554" w:rsidRDefault="00F06554" w:rsidP="00F06554">
      <w:pPr>
        <w:jc w:val="center"/>
        <w:rPr>
          <w:rFonts w:ascii="Book Antiqua" w:hAnsi="Book Antiqua"/>
          <w:lang w:eastAsia="zh-CN"/>
        </w:rPr>
      </w:pPr>
    </w:p>
    <w:p w14:paraId="2566BD53" w14:textId="77777777" w:rsidR="00F06554" w:rsidRDefault="00F06554" w:rsidP="00F06554">
      <w:pPr>
        <w:jc w:val="center"/>
        <w:rPr>
          <w:rFonts w:ascii="Book Antiqua" w:hAnsi="Book Antiqua"/>
          <w:lang w:eastAsia="zh-CN"/>
        </w:rPr>
      </w:pPr>
    </w:p>
    <w:p w14:paraId="7179DD42" w14:textId="77777777" w:rsidR="00F06554" w:rsidRDefault="00F06554" w:rsidP="00F06554">
      <w:pPr>
        <w:jc w:val="center"/>
        <w:rPr>
          <w:rFonts w:ascii="Book Antiqua" w:hAnsi="Book Antiqua"/>
          <w:lang w:eastAsia="zh-CN"/>
        </w:rPr>
      </w:pPr>
    </w:p>
    <w:p w14:paraId="6B2A3173" w14:textId="77777777" w:rsidR="00F06554" w:rsidRDefault="00F06554" w:rsidP="00F06554">
      <w:pPr>
        <w:jc w:val="center"/>
        <w:rPr>
          <w:rFonts w:ascii="Book Antiqua" w:hAnsi="Book Antiqua"/>
          <w:lang w:eastAsia="zh-CN"/>
        </w:rPr>
      </w:pPr>
    </w:p>
    <w:p w14:paraId="4CB7E803" w14:textId="77777777" w:rsidR="00F06554" w:rsidRPr="00763D22" w:rsidRDefault="00F06554" w:rsidP="00F06554">
      <w:pPr>
        <w:jc w:val="right"/>
        <w:rPr>
          <w:rFonts w:ascii="Book Antiqua" w:hAnsi="Book Antiqua"/>
          <w:color w:val="000000" w:themeColor="text1"/>
          <w:lang w:eastAsia="zh-CN"/>
        </w:rPr>
      </w:pPr>
    </w:p>
    <w:p w14:paraId="464C8FD5" w14:textId="77777777" w:rsidR="00F06554" w:rsidRPr="00763D22" w:rsidRDefault="00F06554" w:rsidP="00F06554">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2F77774C" w14:textId="77777777" w:rsidR="0050373D" w:rsidRPr="00F06554" w:rsidRDefault="0050373D">
      <w:pPr>
        <w:spacing w:line="360" w:lineRule="auto"/>
        <w:jc w:val="both"/>
        <w:rPr>
          <w:rFonts w:ascii="Book Antiqua" w:hAnsi="Book Antiqua"/>
          <w:lang w:eastAsia="zh-CN"/>
        </w:rPr>
      </w:pPr>
    </w:p>
    <w:sectPr w:rsidR="0050373D" w:rsidRPr="00F065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E5266" w14:textId="77777777" w:rsidR="001A037A" w:rsidRDefault="001A037A" w:rsidP="004F4E4C">
      <w:r>
        <w:separator/>
      </w:r>
    </w:p>
  </w:endnote>
  <w:endnote w:type="continuationSeparator" w:id="0">
    <w:p w14:paraId="6D14574A" w14:textId="77777777" w:rsidR="001A037A" w:rsidRDefault="001A037A" w:rsidP="004F4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4816802"/>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344319B4" w14:textId="77777777" w:rsidR="0027783F" w:rsidRPr="004F4E4C" w:rsidRDefault="0027783F" w:rsidP="004F4E4C">
            <w:pPr>
              <w:pStyle w:val="ac"/>
              <w:jc w:val="right"/>
              <w:rPr>
                <w:rFonts w:ascii="Book Antiqua" w:hAnsi="Book Antiqua"/>
                <w:sz w:val="24"/>
                <w:szCs w:val="24"/>
              </w:rPr>
            </w:pPr>
            <w:r w:rsidRPr="004F4E4C">
              <w:rPr>
                <w:rFonts w:ascii="Book Antiqua" w:hAnsi="Book Antiqua"/>
                <w:sz w:val="24"/>
                <w:szCs w:val="24"/>
                <w:lang w:val="zh-CN" w:eastAsia="zh-CN"/>
              </w:rPr>
              <w:t xml:space="preserve"> </w:t>
            </w:r>
            <w:r w:rsidRPr="004F4E4C">
              <w:rPr>
                <w:rFonts w:ascii="Book Antiqua" w:hAnsi="Book Antiqua"/>
                <w:bCs/>
                <w:sz w:val="24"/>
                <w:szCs w:val="24"/>
              </w:rPr>
              <w:fldChar w:fldCharType="begin"/>
            </w:r>
            <w:r w:rsidRPr="004F4E4C">
              <w:rPr>
                <w:rFonts w:ascii="Book Antiqua" w:hAnsi="Book Antiqua"/>
                <w:bCs/>
                <w:sz w:val="24"/>
                <w:szCs w:val="24"/>
              </w:rPr>
              <w:instrText>PAGE</w:instrText>
            </w:r>
            <w:r w:rsidRPr="004F4E4C">
              <w:rPr>
                <w:rFonts w:ascii="Book Antiqua" w:hAnsi="Book Antiqua"/>
                <w:bCs/>
                <w:sz w:val="24"/>
                <w:szCs w:val="24"/>
              </w:rPr>
              <w:fldChar w:fldCharType="separate"/>
            </w:r>
            <w:r w:rsidR="003777D9">
              <w:rPr>
                <w:rFonts w:ascii="Book Antiqua" w:hAnsi="Book Antiqua"/>
                <w:bCs/>
                <w:noProof/>
                <w:sz w:val="24"/>
                <w:szCs w:val="24"/>
              </w:rPr>
              <w:t>27</w:t>
            </w:r>
            <w:r w:rsidRPr="004F4E4C">
              <w:rPr>
                <w:rFonts w:ascii="Book Antiqua" w:hAnsi="Book Antiqua"/>
                <w:bCs/>
                <w:sz w:val="24"/>
                <w:szCs w:val="24"/>
              </w:rPr>
              <w:fldChar w:fldCharType="end"/>
            </w:r>
            <w:r w:rsidRPr="004F4E4C">
              <w:rPr>
                <w:rFonts w:ascii="Book Antiqua" w:hAnsi="Book Antiqua"/>
                <w:sz w:val="24"/>
                <w:szCs w:val="24"/>
                <w:lang w:val="zh-CN" w:eastAsia="zh-CN"/>
              </w:rPr>
              <w:t xml:space="preserve"> / </w:t>
            </w:r>
            <w:r w:rsidRPr="004F4E4C">
              <w:rPr>
                <w:rFonts w:ascii="Book Antiqua" w:hAnsi="Book Antiqua"/>
                <w:bCs/>
                <w:sz w:val="24"/>
                <w:szCs w:val="24"/>
              </w:rPr>
              <w:fldChar w:fldCharType="begin"/>
            </w:r>
            <w:r w:rsidRPr="004F4E4C">
              <w:rPr>
                <w:rFonts w:ascii="Book Antiqua" w:hAnsi="Book Antiqua"/>
                <w:bCs/>
                <w:sz w:val="24"/>
                <w:szCs w:val="24"/>
              </w:rPr>
              <w:instrText>NUMPAGES</w:instrText>
            </w:r>
            <w:r w:rsidRPr="004F4E4C">
              <w:rPr>
                <w:rFonts w:ascii="Book Antiqua" w:hAnsi="Book Antiqua"/>
                <w:bCs/>
                <w:sz w:val="24"/>
                <w:szCs w:val="24"/>
              </w:rPr>
              <w:fldChar w:fldCharType="separate"/>
            </w:r>
            <w:r w:rsidR="003777D9">
              <w:rPr>
                <w:rFonts w:ascii="Book Antiqua" w:hAnsi="Book Antiqua"/>
                <w:bCs/>
                <w:noProof/>
                <w:sz w:val="24"/>
                <w:szCs w:val="24"/>
              </w:rPr>
              <w:t>29</w:t>
            </w:r>
            <w:r w:rsidRPr="004F4E4C">
              <w:rPr>
                <w:rFonts w:ascii="Book Antiqua" w:hAnsi="Book Antiqua"/>
                <w:bCs/>
                <w:sz w:val="24"/>
                <w:szCs w:val="24"/>
              </w:rPr>
              <w:fldChar w:fldCharType="end"/>
            </w:r>
          </w:p>
        </w:sdtContent>
      </w:sdt>
    </w:sdtContent>
  </w:sdt>
  <w:p w14:paraId="0D3DE16A" w14:textId="77777777" w:rsidR="0027783F" w:rsidRDefault="0027783F">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5A1F4" w14:textId="77777777" w:rsidR="001A037A" w:rsidRDefault="001A037A" w:rsidP="004F4E4C">
      <w:r>
        <w:separator/>
      </w:r>
    </w:p>
  </w:footnote>
  <w:footnote w:type="continuationSeparator" w:id="0">
    <w:p w14:paraId="6458ACCB" w14:textId="77777777" w:rsidR="001A037A" w:rsidRDefault="001A037A" w:rsidP="004F4E4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5909"/>
    <w:rsid w:val="000A2355"/>
    <w:rsid w:val="001A037A"/>
    <w:rsid w:val="001D6BF5"/>
    <w:rsid w:val="00276226"/>
    <w:rsid w:val="0027783F"/>
    <w:rsid w:val="00332E12"/>
    <w:rsid w:val="003777D9"/>
    <w:rsid w:val="003D1530"/>
    <w:rsid w:val="003E18F3"/>
    <w:rsid w:val="00464C13"/>
    <w:rsid w:val="004B16F2"/>
    <w:rsid w:val="004B6053"/>
    <w:rsid w:val="004D78CD"/>
    <w:rsid w:val="004F4E4C"/>
    <w:rsid w:val="0050373D"/>
    <w:rsid w:val="005400FF"/>
    <w:rsid w:val="00540125"/>
    <w:rsid w:val="005766F7"/>
    <w:rsid w:val="00582CF1"/>
    <w:rsid w:val="006826AB"/>
    <w:rsid w:val="006950A5"/>
    <w:rsid w:val="00781071"/>
    <w:rsid w:val="00783BD9"/>
    <w:rsid w:val="007E682C"/>
    <w:rsid w:val="007F56EE"/>
    <w:rsid w:val="00817510"/>
    <w:rsid w:val="008548BE"/>
    <w:rsid w:val="008C1974"/>
    <w:rsid w:val="00956A2F"/>
    <w:rsid w:val="009B3176"/>
    <w:rsid w:val="009C56E3"/>
    <w:rsid w:val="009F450D"/>
    <w:rsid w:val="00A3418A"/>
    <w:rsid w:val="00A77B3E"/>
    <w:rsid w:val="00AC3EF7"/>
    <w:rsid w:val="00AF2B81"/>
    <w:rsid w:val="00B456C1"/>
    <w:rsid w:val="00BB38C7"/>
    <w:rsid w:val="00BC3C78"/>
    <w:rsid w:val="00C26943"/>
    <w:rsid w:val="00C42948"/>
    <w:rsid w:val="00CA2A55"/>
    <w:rsid w:val="00D05280"/>
    <w:rsid w:val="00D3449A"/>
    <w:rsid w:val="00D61A76"/>
    <w:rsid w:val="00D65028"/>
    <w:rsid w:val="00D83785"/>
    <w:rsid w:val="00D9206C"/>
    <w:rsid w:val="00DE7216"/>
    <w:rsid w:val="00E34E2F"/>
    <w:rsid w:val="00E4384B"/>
    <w:rsid w:val="00E70757"/>
    <w:rsid w:val="00EA090D"/>
    <w:rsid w:val="00EF2766"/>
    <w:rsid w:val="00F06554"/>
    <w:rsid w:val="00FB7B6C"/>
    <w:rsid w:val="00FE22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02154A"/>
  <w15:docId w15:val="{7C43CC53-B253-4540-88BD-1260390F1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AF2B81"/>
    <w:rPr>
      <w:sz w:val="18"/>
      <w:szCs w:val="18"/>
    </w:rPr>
  </w:style>
  <w:style w:type="character" w:customStyle="1" w:styleId="a4">
    <w:name w:val="批注框文本 字符"/>
    <w:basedOn w:val="a0"/>
    <w:link w:val="a3"/>
    <w:rsid w:val="00AF2B81"/>
    <w:rPr>
      <w:sz w:val="18"/>
      <w:szCs w:val="18"/>
    </w:rPr>
  </w:style>
  <w:style w:type="character" w:styleId="a5">
    <w:name w:val="annotation reference"/>
    <w:basedOn w:val="a0"/>
    <w:rsid w:val="00D83785"/>
    <w:rPr>
      <w:sz w:val="21"/>
      <w:szCs w:val="21"/>
    </w:rPr>
  </w:style>
  <w:style w:type="paragraph" w:styleId="a6">
    <w:name w:val="annotation text"/>
    <w:basedOn w:val="a"/>
    <w:link w:val="a7"/>
    <w:rsid w:val="00D83785"/>
  </w:style>
  <w:style w:type="character" w:customStyle="1" w:styleId="a7">
    <w:name w:val="批注文字 字符"/>
    <w:basedOn w:val="a0"/>
    <w:link w:val="a6"/>
    <w:rsid w:val="00D83785"/>
    <w:rPr>
      <w:sz w:val="24"/>
      <w:szCs w:val="24"/>
    </w:rPr>
  </w:style>
  <w:style w:type="paragraph" w:styleId="a8">
    <w:name w:val="annotation subject"/>
    <w:basedOn w:val="a6"/>
    <w:next w:val="a6"/>
    <w:link w:val="a9"/>
    <w:rsid w:val="00D83785"/>
    <w:rPr>
      <w:b/>
      <w:bCs/>
    </w:rPr>
  </w:style>
  <w:style w:type="character" w:customStyle="1" w:styleId="a9">
    <w:name w:val="批注主题 字符"/>
    <w:basedOn w:val="a7"/>
    <w:link w:val="a8"/>
    <w:rsid w:val="00D83785"/>
    <w:rPr>
      <w:b/>
      <w:bCs/>
      <w:sz w:val="24"/>
      <w:szCs w:val="24"/>
    </w:rPr>
  </w:style>
  <w:style w:type="paragraph" w:styleId="aa">
    <w:name w:val="header"/>
    <w:basedOn w:val="a"/>
    <w:link w:val="ab"/>
    <w:rsid w:val="004F4E4C"/>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4F4E4C"/>
    <w:rPr>
      <w:sz w:val="18"/>
      <w:szCs w:val="18"/>
    </w:rPr>
  </w:style>
  <w:style w:type="paragraph" w:styleId="ac">
    <w:name w:val="footer"/>
    <w:basedOn w:val="a"/>
    <w:link w:val="ad"/>
    <w:uiPriority w:val="99"/>
    <w:rsid w:val="004F4E4C"/>
    <w:pPr>
      <w:tabs>
        <w:tab w:val="center" w:pos="4153"/>
        <w:tab w:val="right" w:pos="8306"/>
      </w:tabs>
      <w:snapToGrid w:val="0"/>
    </w:pPr>
    <w:rPr>
      <w:sz w:val="18"/>
      <w:szCs w:val="18"/>
    </w:rPr>
  </w:style>
  <w:style w:type="character" w:customStyle="1" w:styleId="ad">
    <w:name w:val="页脚 字符"/>
    <w:basedOn w:val="a0"/>
    <w:link w:val="ac"/>
    <w:uiPriority w:val="99"/>
    <w:rsid w:val="004F4E4C"/>
    <w:rPr>
      <w:sz w:val="18"/>
      <w:szCs w:val="18"/>
    </w:rPr>
  </w:style>
  <w:style w:type="character" w:styleId="ae">
    <w:name w:val="Hyperlink"/>
    <w:basedOn w:val="a0"/>
    <w:unhideWhenUsed/>
    <w:rsid w:val="00BB38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https://www.wjgnet.com/1007-9327/full/v27/i40/0000.htm"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30</Pages>
  <Words>5233</Words>
  <Characters>29834</Characters>
  <Application>Microsoft Office Word</Application>
  <DocSecurity>0</DocSecurity>
  <Lines>248</Lines>
  <Paragraphs>69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34998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 Jia-Hui</cp:lastModifiedBy>
  <cp:revision>18</cp:revision>
  <dcterms:created xsi:type="dcterms:W3CDTF">2021-10-18T06:48:00Z</dcterms:created>
  <dcterms:modified xsi:type="dcterms:W3CDTF">2021-10-25T08:52:00Z</dcterms:modified>
</cp:coreProperties>
</file>