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2710D" w14:textId="77777777" w:rsidR="00A77B3E" w:rsidRPr="00A11ADA" w:rsidRDefault="00995C82">
      <w:pPr>
        <w:spacing w:line="360" w:lineRule="auto"/>
        <w:jc w:val="both"/>
      </w:pPr>
      <w:r w:rsidRPr="00A11ADA">
        <w:rPr>
          <w:rFonts w:ascii="Book Antiqua" w:eastAsia="Book Antiqua" w:hAnsi="Book Antiqua" w:cs="Book Antiqua"/>
          <w:b/>
          <w:color w:val="000000"/>
        </w:rPr>
        <w:t xml:space="preserve">Name of Journal: </w:t>
      </w:r>
      <w:r w:rsidRPr="00A11ADA">
        <w:rPr>
          <w:rFonts w:ascii="Book Antiqua" w:eastAsia="Book Antiqua" w:hAnsi="Book Antiqua" w:cs="Book Antiqua"/>
          <w:i/>
          <w:color w:val="000000"/>
        </w:rPr>
        <w:t>World Journal of Clinical Cases</w:t>
      </w:r>
    </w:p>
    <w:p w14:paraId="6A87EFD0" w14:textId="77777777" w:rsidR="00A77B3E" w:rsidRPr="00A11ADA" w:rsidRDefault="00995C82">
      <w:pPr>
        <w:spacing w:line="360" w:lineRule="auto"/>
        <w:jc w:val="both"/>
      </w:pPr>
      <w:r w:rsidRPr="00A11ADA">
        <w:rPr>
          <w:rFonts w:ascii="Book Antiqua" w:eastAsia="Book Antiqua" w:hAnsi="Book Antiqua" w:cs="Book Antiqua"/>
          <w:b/>
          <w:color w:val="000000"/>
        </w:rPr>
        <w:t xml:space="preserve">Manuscript NO: </w:t>
      </w:r>
      <w:r w:rsidRPr="00A11ADA">
        <w:rPr>
          <w:rFonts w:ascii="Book Antiqua" w:eastAsia="Book Antiqua" w:hAnsi="Book Antiqua" w:cs="Book Antiqua"/>
          <w:color w:val="000000"/>
        </w:rPr>
        <w:t>70056</w:t>
      </w:r>
    </w:p>
    <w:p w14:paraId="7C07F492" w14:textId="77777777" w:rsidR="00A77B3E" w:rsidRPr="00A11ADA" w:rsidRDefault="00995C82">
      <w:pPr>
        <w:spacing w:line="360" w:lineRule="auto"/>
        <w:jc w:val="both"/>
      </w:pPr>
      <w:r w:rsidRPr="00A11ADA">
        <w:rPr>
          <w:rFonts w:ascii="Book Antiqua" w:eastAsia="Book Antiqua" w:hAnsi="Book Antiqua" w:cs="Book Antiqua"/>
          <w:b/>
          <w:color w:val="000000"/>
        </w:rPr>
        <w:t xml:space="preserve">Manuscript Type: </w:t>
      </w:r>
      <w:r w:rsidRPr="00A11ADA">
        <w:rPr>
          <w:rFonts w:ascii="Book Antiqua" w:eastAsia="Book Antiqua" w:hAnsi="Book Antiqua" w:cs="Book Antiqua"/>
          <w:color w:val="000000"/>
        </w:rPr>
        <w:t>CASE REPORT</w:t>
      </w:r>
    </w:p>
    <w:p w14:paraId="583E8876" w14:textId="77777777" w:rsidR="00A77B3E" w:rsidRPr="00A11ADA" w:rsidRDefault="00A77B3E">
      <w:pPr>
        <w:spacing w:line="360" w:lineRule="auto"/>
        <w:jc w:val="both"/>
      </w:pPr>
    </w:p>
    <w:p w14:paraId="720607C8" w14:textId="6C4A2A11" w:rsidR="00A77B3E" w:rsidRPr="00A11ADA" w:rsidRDefault="00995C82">
      <w:pPr>
        <w:spacing w:line="360" w:lineRule="auto"/>
        <w:jc w:val="both"/>
      </w:pPr>
      <w:bookmarkStart w:id="0" w:name="OLE_LINK3283"/>
      <w:bookmarkStart w:id="1" w:name="OLE_LINK3284"/>
      <w:bookmarkStart w:id="2" w:name="OLE_LINK3659"/>
      <w:bookmarkStart w:id="3" w:name="OLE_LINK3696"/>
      <w:r w:rsidRPr="00A11ADA">
        <w:rPr>
          <w:rFonts w:ascii="Book Antiqua" w:eastAsia="Book Antiqua" w:hAnsi="Book Antiqua" w:cs="Book Antiqua"/>
          <w:b/>
          <w:bCs/>
          <w:color w:val="000000"/>
        </w:rPr>
        <w:t xml:space="preserve">Y-shaped shunt for the treatment of Dandy-Walker malformation combined with giant arachnoid cysts: </w:t>
      </w:r>
      <w:r w:rsidR="00A92595" w:rsidRPr="00A11ADA">
        <w:rPr>
          <w:rFonts w:ascii="Book Antiqua" w:eastAsia="Book Antiqua" w:hAnsi="Book Antiqua" w:cs="Book Antiqua"/>
          <w:b/>
          <w:bCs/>
          <w:color w:val="000000"/>
        </w:rPr>
        <w:t>A</w:t>
      </w:r>
      <w:r w:rsidRPr="00A11ADA">
        <w:rPr>
          <w:rFonts w:ascii="Book Antiqua" w:eastAsia="Book Antiqua" w:hAnsi="Book Antiqua" w:cs="Book Antiqua"/>
          <w:b/>
          <w:bCs/>
          <w:color w:val="000000"/>
        </w:rPr>
        <w:t xml:space="preserve"> case report</w:t>
      </w:r>
    </w:p>
    <w:bookmarkEnd w:id="0"/>
    <w:bookmarkEnd w:id="1"/>
    <w:bookmarkEnd w:id="2"/>
    <w:bookmarkEnd w:id="3"/>
    <w:p w14:paraId="6C657997" w14:textId="77777777" w:rsidR="00A77B3E" w:rsidRPr="00A11ADA" w:rsidRDefault="00A77B3E">
      <w:pPr>
        <w:spacing w:line="360" w:lineRule="auto"/>
        <w:jc w:val="both"/>
        <w:rPr>
          <w:lang w:eastAsia="zh-CN"/>
        </w:rPr>
      </w:pPr>
    </w:p>
    <w:p w14:paraId="0BF69277" w14:textId="2FE4D67C" w:rsidR="00A77B3E" w:rsidRPr="00A11ADA" w:rsidRDefault="00A92595">
      <w:pPr>
        <w:spacing w:line="360" w:lineRule="auto"/>
        <w:jc w:val="both"/>
      </w:pPr>
      <w:r w:rsidRPr="00A11ADA">
        <w:rPr>
          <w:rFonts w:ascii="Book Antiqua" w:eastAsia="Book Antiqua" w:hAnsi="Book Antiqua" w:cs="Book Antiqua"/>
          <w:color w:val="000000"/>
          <w:shd w:val="clear" w:color="auto" w:fill="FFFFFF"/>
        </w:rPr>
        <w:t xml:space="preserve">Dong ZQ </w:t>
      </w:r>
      <w:r w:rsidRPr="00A11ADA">
        <w:rPr>
          <w:rFonts w:ascii="Book Antiqua" w:eastAsia="Book Antiqua" w:hAnsi="Book Antiqua" w:cs="Book Antiqua"/>
          <w:i/>
          <w:iCs/>
          <w:color w:val="000000"/>
          <w:shd w:val="clear" w:color="auto" w:fill="FFFFFF"/>
        </w:rPr>
        <w:t>et al</w:t>
      </w:r>
      <w:r w:rsidRPr="00A11ADA">
        <w:rPr>
          <w:rFonts w:ascii="Book Antiqua" w:eastAsia="Book Antiqua" w:hAnsi="Book Antiqua" w:cs="Book Antiqua"/>
          <w:color w:val="000000"/>
          <w:shd w:val="clear" w:color="auto" w:fill="FFFFFF"/>
        </w:rPr>
        <w:t xml:space="preserve">. </w:t>
      </w:r>
      <w:bookmarkStart w:id="4" w:name="OLE_LINK3285"/>
      <w:bookmarkStart w:id="5" w:name="OLE_LINK3286"/>
      <w:bookmarkStart w:id="6" w:name="OLE_LINK3697"/>
      <w:r w:rsidR="00995C82" w:rsidRPr="00A11ADA">
        <w:rPr>
          <w:rFonts w:ascii="Book Antiqua" w:eastAsia="Book Antiqua" w:hAnsi="Book Antiqua" w:cs="Book Antiqua"/>
          <w:color w:val="000000"/>
          <w:shd w:val="clear" w:color="auto" w:fill="FFFFFF"/>
        </w:rPr>
        <w:t>Treatment of Dandy-Walker syndrome</w:t>
      </w:r>
      <w:bookmarkEnd w:id="4"/>
      <w:bookmarkEnd w:id="5"/>
      <w:bookmarkEnd w:id="6"/>
    </w:p>
    <w:p w14:paraId="0D5D9568" w14:textId="77777777" w:rsidR="00A77B3E" w:rsidRPr="00A11ADA" w:rsidRDefault="00A77B3E">
      <w:pPr>
        <w:spacing w:line="360" w:lineRule="auto"/>
        <w:jc w:val="both"/>
      </w:pPr>
    </w:p>
    <w:p w14:paraId="5A3976C5" w14:textId="664CEA25" w:rsidR="00A77B3E" w:rsidRPr="00A11ADA" w:rsidRDefault="00995C82">
      <w:pPr>
        <w:spacing w:line="360" w:lineRule="auto"/>
        <w:jc w:val="both"/>
      </w:pPr>
      <w:proofErr w:type="spellStart"/>
      <w:r w:rsidRPr="00A11ADA">
        <w:rPr>
          <w:rFonts w:ascii="Book Antiqua" w:eastAsia="Book Antiqua" w:hAnsi="Book Antiqua" w:cs="Book Antiqua"/>
          <w:color w:val="000000"/>
        </w:rPr>
        <w:t>Zhi</w:t>
      </w:r>
      <w:r w:rsidR="00A92595" w:rsidRPr="00A11ADA">
        <w:rPr>
          <w:rFonts w:ascii="Book Antiqua" w:eastAsia="Book Antiqua" w:hAnsi="Book Antiqua" w:cs="Book Antiqua"/>
          <w:color w:val="000000"/>
        </w:rPr>
        <w:t>-Q</w:t>
      </w:r>
      <w:r w:rsidRPr="00A11ADA">
        <w:rPr>
          <w:rFonts w:ascii="Book Antiqua" w:eastAsia="Book Antiqua" w:hAnsi="Book Antiqua" w:cs="Book Antiqua"/>
          <w:color w:val="000000"/>
        </w:rPr>
        <w:t>iang</w:t>
      </w:r>
      <w:proofErr w:type="spellEnd"/>
      <w:r w:rsidRPr="00A11ADA">
        <w:rPr>
          <w:rFonts w:ascii="Book Antiqua" w:eastAsia="Book Antiqua" w:hAnsi="Book Antiqua" w:cs="Book Antiqua"/>
          <w:color w:val="000000"/>
        </w:rPr>
        <w:t xml:space="preserve"> Dong, Yan</w:t>
      </w:r>
      <w:r w:rsidR="00A92595" w:rsidRPr="00A11ADA">
        <w:rPr>
          <w:rFonts w:ascii="Book Antiqua" w:eastAsia="Book Antiqua" w:hAnsi="Book Antiqua" w:cs="Book Antiqua"/>
          <w:color w:val="000000"/>
        </w:rPr>
        <w:t>-F</w:t>
      </w:r>
      <w:r w:rsidRPr="00A11ADA">
        <w:rPr>
          <w:rFonts w:ascii="Book Antiqua" w:eastAsia="Book Antiqua" w:hAnsi="Book Antiqua" w:cs="Book Antiqua"/>
          <w:color w:val="000000"/>
        </w:rPr>
        <w:t>ei Jia, Zhen</w:t>
      </w:r>
      <w:r w:rsidR="00A92595" w:rsidRPr="00A11ADA">
        <w:rPr>
          <w:rFonts w:ascii="Book Antiqua" w:eastAsia="Book Antiqua" w:hAnsi="Book Antiqua" w:cs="Book Antiqua"/>
          <w:color w:val="000000"/>
        </w:rPr>
        <w:t>-S</w:t>
      </w:r>
      <w:r w:rsidRPr="00A11ADA">
        <w:rPr>
          <w:rFonts w:ascii="Book Antiqua" w:eastAsia="Book Antiqua" w:hAnsi="Book Antiqua" w:cs="Book Antiqua"/>
          <w:color w:val="000000"/>
        </w:rPr>
        <w:t xml:space="preserve">han Gao, </w:t>
      </w:r>
      <w:proofErr w:type="spellStart"/>
      <w:r w:rsidRPr="00A11ADA">
        <w:rPr>
          <w:rFonts w:ascii="Book Antiqua" w:eastAsia="Book Antiqua" w:hAnsi="Book Antiqua" w:cs="Book Antiqua"/>
          <w:color w:val="000000"/>
        </w:rPr>
        <w:t>Qiao</w:t>
      </w:r>
      <w:proofErr w:type="spellEnd"/>
      <w:r w:rsidRPr="00A11ADA">
        <w:rPr>
          <w:rFonts w:ascii="Book Antiqua" w:eastAsia="Book Antiqua" w:hAnsi="Book Antiqua" w:cs="Book Antiqua"/>
          <w:color w:val="000000"/>
        </w:rPr>
        <w:t xml:space="preserve"> Li, Liang </w:t>
      </w:r>
      <w:proofErr w:type="spellStart"/>
      <w:r w:rsidRPr="00A11ADA">
        <w:rPr>
          <w:rFonts w:ascii="Book Antiqua" w:eastAsia="Book Antiqua" w:hAnsi="Book Antiqua" w:cs="Book Antiqua"/>
          <w:color w:val="000000"/>
        </w:rPr>
        <w:t>Niu</w:t>
      </w:r>
      <w:proofErr w:type="spellEnd"/>
      <w:r w:rsidRPr="00A11ADA">
        <w:rPr>
          <w:rFonts w:ascii="Book Antiqua" w:eastAsia="Book Antiqua" w:hAnsi="Book Antiqua" w:cs="Book Antiqua"/>
          <w:color w:val="000000"/>
        </w:rPr>
        <w:t xml:space="preserve">, </w:t>
      </w:r>
      <w:proofErr w:type="spellStart"/>
      <w:r w:rsidRPr="00A11ADA">
        <w:rPr>
          <w:rFonts w:ascii="Book Antiqua" w:eastAsia="Book Antiqua" w:hAnsi="Book Antiqua" w:cs="Book Antiqua"/>
          <w:color w:val="000000"/>
        </w:rPr>
        <w:t>Qiang</w:t>
      </w:r>
      <w:proofErr w:type="spellEnd"/>
      <w:r w:rsidRPr="00A11ADA">
        <w:rPr>
          <w:rFonts w:ascii="Book Antiqua" w:eastAsia="Book Antiqua" w:hAnsi="Book Antiqua" w:cs="Book Antiqua"/>
          <w:color w:val="000000"/>
        </w:rPr>
        <w:t xml:space="preserve"> Yang, </w:t>
      </w:r>
      <w:proofErr w:type="spellStart"/>
      <w:r w:rsidRPr="00A11ADA">
        <w:rPr>
          <w:rFonts w:ascii="Book Antiqua" w:eastAsia="Book Antiqua" w:hAnsi="Book Antiqua" w:cs="Book Antiqua"/>
          <w:color w:val="000000"/>
        </w:rPr>
        <w:t>Ya</w:t>
      </w:r>
      <w:proofErr w:type="spellEnd"/>
      <w:r w:rsidR="00A92595" w:rsidRPr="00A11ADA">
        <w:rPr>
          <w:rFonts w:ascii="Book Antiqua" w:eastAsia="Book Antiqua" w:hAnsi="Book Antiqua" w:cs="Book Antiqua"/>
          <w:color w:val="000000"/>
        </w:rPr>
        <w:t>-W</w:t>
      </w:r>
      <w:r w:rsidRPr="00A11ADA">
        <w:rPr>
          <w:rFonts w:ascii="Book Antiqua" w:eastAsia="Book Antiqua" w:hAnsi="Book Antiqua" w:cs="Book Antiqua"/>
          <w:color w:val="000000"/>
        </w:rPr>
        <w:t xml:space="preserve">en Pan, </w:t>
      </w:r>
      <w:proofErr w:type="spellStart"/>
      <w:r w:rsidRPr="00A11ADA">
        <w:rPr>
          <w:rFonts w:ascii="Book Antiqua" w:eastAsia="Book Antiqua" w:hAnsi="Book Antiqua" w:cs="Book Antiqua"/>
          <w:color w:val="000000"/>
        </w:rPr>
        <w:t>Qiang</w:t>
      </w:r>
      <w:proofErr w:type="spellEnd"/>
      <w:r w:rsidRPr="00A11ADA">
        <w:rPr>
          <w:rFonts w:ascii="Book Antiqua" w:eastAsia="Book Antiqua" w:hAnsi="Book Antiqua" w:cs="Book Antiqua"/>
          <w:color w:val="000000"/>
        </w:rPr>
        <w:t xml:space="preserve"> Li</w:t>
      </w:r>
    </w:p>
    <w:p w14:paraId="698E420C" w14:textId="77777777" w:rsidR="00A77B3E" w:rsidRPr="00A11ADA" w:rsidRDefault="00A77B3E">
      <w:pPr>
        <w:spacing w:line="360" w:lineRule="auto"/>
        <w:jc w:val="both"/>
        <w:rPr>
          <w:lang w:eastAsia="zh-CN"/>
        </w:rPr>
      </w:pPr>
    </w:p>
    <w:p w14:paraId="1188C870" w14:textId="5751298C" w:rsidR="00A77B3E" w:rsidRPr="00A11ADA" w:rsidRDefault="00995C82">
      <w:pPr>
        <w:spacing w:line="360" w:lineRule="auto"/>
        <w:jc w:val="both"/>
      </w:pPr>
      <w:proofErr w:type="spellStart"/>
      <w:r w:rsidRPr="00A11ADA">
        <w:rPr>
          <w:rFonts w:ascii="Book Antiqua" w:eastAsia="Book Antiqua" w:hAnsi="Book Antiqua" w:cs="Book Antiqua"/>
          <w:b/>
          <w:bCs/>
          <w:color w:val="000000"/>
        </w:rPr>
        <w:t>Zhi</w:t>
      </w:r>
      <w:r w:rsidR="00A92595" w:rsidRPr="00A11ADA">
        <w:rPr>
          <w:rFonts w:ascii="Book Antiqua" w:eastAsia="Book Antiqua" w:hAnsi="Book Antiqua" w:cs="Book Antiqua"/>
          <w:b/>
          <w:bCs/>
          <w:color w:val="000000"/>
        </w:rPr>
        <w:t>-Q</w:t>
      </w:r>
      <w:r w:rsidRPr="00A11ADA">
        <w:rPr>
          <w:rFonts w:ascii="Book Antiqua" w:eastAsia="Book Antiqua" w:hAnsi="Book Antiqua" w:cs="Book Antiqua"/>
          <w:b/>
          <w:bCs/>
          <w:color w:val="000000"/>
        </w:rPr>
        <w:t>iang</w:t>
      </w:r>
      <w:proofErr w:type="spellEnd"/>
      <w:r w:rsidRPr="00A11ADA">
        <w:rPr>
          <w:rFonts w:ascii="Book Antiqua" w:eastAsia="Book Antiqua" w:hAnsi="Book Antiqua" w:cs="Book Antiqua"/>
          <w:b/>
          <w:bCs/>
          <w:color w:val="000000"/>
        </w:rPr>
        <w:t xml:space="preserve"> Dong, Yan</w:t>
      </w:r>
      <w:r w:rsidR="00A92595" w:rsidRPr="00A11ADA">
        <w:rPr>
          <w:rFonts w:ascii="Book Antiqua" w:eastAsia="Book Antiqua" w:hAnsi="Book Antiqua" w:cs="Book Antiqua"/>
          <w:b/>
          <w:bCs/>
          <w:color w:val="000000"/>
        </w:rPr>
        <w:t>-F</w:t>
      </w:r>
      <w:r w:rsidRPr="00A11ADA">
        <w:rPr>
          <w:rFonts w:ascii="Book Antiqua" w:eastAsia="Book Antiqua" w:hAnsi="Book Antiqua" w:cs="Book Antiqua"/>
          <w:b/>
          <w:bCs/>
          <w:color w:val="000000"/>
        </w:rPr>
        <w:t>ei Jia, Zhen</w:t>
      </w:r>
      <w:r w:rsidR="00A92595" w:rsidRPr="00A11ADA">
        <w:rPr>
          <w:rFonts w:ascii="Book Antiqua" w:eastAsia="Book Antiqua" w:hAnsi="Book Antiqua" w:cs="Book Antiqua"/>
          <w:b/>
          <w:bCs/>
          <w:color w:val="000000"/>
        </w:rPr>
        <w:t>-S</w:t>
      </w:r>
      <w:r w:rsidRPr="00A11ADA">
        <w:rPr>
          <w:rFonts w:ascii="Book Antiqua" w:eastAsia="Book Antiqua" w:hAnsi="Book Antiqua" w:cs="Book Antiqua"/>
          <w:b/>
          <w:bCs/>
          <w:color w:val="000000"/>
        </w:rPr>
        <w:t xml:space="preserve">han Gao, </w:t>
      </w:r>
      <w:proofErr w:type="spellStart"/>
      <w:r w:rsidRPr="00A11ADA">
        <w:rPr>
          <w:rFonts w:ascii="Book Antiqua" w:eastAsia="Book Antiqua" w:hAnsi="Book Antiqua" w:cs="Book Antiqua"/>
          <w:b/>
          <w:bCs/>
          <w:color w:val="000000"/>
        </w:rPr>
        <w:t>Qiao</w:t>
      </w:r>
      <w:proofErr w:type="spellEnd"/>
      <w:r w:rsidRPr="00A11ADA">
        <w:rPr>
          <w:rFonts w:ascii="Book Antiqua" w:eastAsia="Book Antiqua" w:hAnsi="Book Antiqua" w:cs="Book Antiqua"/>
          <w:b/>
          <w:bCs/>
          <w:color w:val="000000"/>
        </w:rPr>
        <w:t xml:space="preserve"> Li, Liang </w:t>
      </w:r>
      <w:proofErr w:type="spellStart"/>
      <w:r w:rsidRPr="00A11ADA">
        <w:rPr>
          <w:rFonts w:ascii="Book Antiqua" w:eastAsia="Book Antiqua" w:hAnsi="Book Antiqua" w:cs="Book Antiqua"/>
          <w:b/>
          <w:bCs/>
          <w:color w:val="000000"/>
        </w:rPr>
        <w:t>Niu</w:t>
      </w:r>
      <w:proofErr w:type="spellEnd"/>
      <w:r w:rsidRPr="00A11ADA">
        <w:rPr>
          <w:rFonts w:ascii="Book Antiqua" w:eastAsia="Book Antiqua" w:hAnsi="Book Antiqua" w:cs="Book Antiqua"/>
          <w:b/>
          <w:bCs/>
          <w:color w:val="000000"/>
        </w:rPr>
        <w:t xml:space="preserve">, </w:t>
      </w:r>
      <w:proofErr w:type="spellStart"/>
      <w:r w:rsidRPr="00A11ADA">
        <w:rPr>
          <w:rFonts w:ascii="Book Antiqua" w:eastAsia="Book Antiqua" w:hAnsi="Book Antiqua" w:cs="Book Antiqua"/>
          <w:b/>
          <w:bCs/>
          <w:color w:val="000000"/>
        </w:rPr>
        <w:t>Qiang</w:t>
      </w:r>
      <w:proofErr w:type="spellEnd"/>
      <w:r w:rsidRPr="00A11ADA">
        <w:rPr>
          <w:rFonts w:ascii="Book Antiqua" w:eastAsia="Book Antiqua" w:hAnsi="Book Antiqua" w:cs="Book Antiqua"/>
          <w:b/>
          <w:bCs/>
          <w:color w:val="000000"/>
        </w:rPr>
        <w:t xml:space="preserve"> Yang, </w:t>
      </w:r>
      <w:proofErr w:type="spellStart"/>
      <w:r w:rsidRPr="00A11ADA">
        <w:rPr>
          <w:rFonts w:ascii="Book Antiqua" w:eastAsia="Book Antiqua" w:hAnsi="Book Antiqua" w:cs="Book Antiqua"/>
          <w:b/>
          <w:bCs/>
          <w:color w:val="000000"/>
        </w:rPr>
        <w:t>Ya</w:t>
      </w:r>
      <w:proofErr w:type="spellEnd"/>
      <w:r w:rsidR="00A92595" w:rsidRPr="00A11ADA">
        <w:rPr>
          <w:rFonts w:ascii="Book Antiqua" w:eastAsia="Book Antiqua" w:hAnsi="Book Antiqua" w:cs="Book Antiqua"/>
          <w:b/>
          <w:bCs/>
          <w:color w:val="000000"/>
        </w:rPr>
        <w:t>-W</w:t>
      </w:r>
      <w:r w:rsidRPr="00A11ADA">
        <w:rPr>
          <w:rFonts w:ascii="Book Antiqua" w:eastAsia="Book Antiqua" w:hAnsi="Book Antiqua" w:cs="Book Antiqua"/>
          <w:b/>
          <w:bCs/>
          <w:color w:val="000000"/>
        </w:rPr>
        <w:t xml:space="preserve">en Pan, </w:t>
      </w:r>
      <w:proofErr w:type="spellStart"/>
      <w:r w:rsidRPr="00A11ADA">
        <w:rPr>
          <w:rFonts w:ascii="Book Antiqua" w:eastAsia="Book Antiqua" w:hAnsi="Book Antiqua" w:cs="Book Antiqua"/>
          <w:b/>
          <w:bCs/>
          <w:color w:val="000000"/>
        </w:rPr>
        <w:t>Qiang</w:t>
      </w:r>
      <w:proofErr w:type="spellEnd"/>
      <w:r w:rsidRPr="00A11ADA">
        <w:rPr>
          <w:rFonts w:ascii="Book Antiqua" w:eastAsia="Book Antiqua" w:hAnsi="Book Antiqua" w:cs="Book Antiqua"/>
          <w:b/>
          <w:bCs/>
          <w:color w:val="000000"/>
        </w:rPr>
        <w:t xml:space="preserve"> Li, </w:t>
      </w:r>
      <w:r w:rsidRPr="00A11ADA">
        <w:rPr>
          <w:rFonts w:ascii="Book Antiqua" w:eastAsia="Book Antiqua" w:hAnsi="Book Antiqua" w:cs="Book Antiqua"/>
          <w:color w:val="000000"/>
        </w:rPr>
        <w:t xml:space="preserve">Department of Neurosurgery, </w:t>
      </w:r>
      <w:r w:rsidR="00A92595" w:rsidRPr="00A11ADA">
        <w:rPr>
          <w:rFonts w:ascii="Book Antiqua" w:eastAsia="Book Antiqua" w:hAnsi="Book Antiqua" w:cs="Book Antiqua"/>
          <w:color w:val="000000"/>
        </w:rPr>
        <w:t>T</w:t>
      </w:r>
      <w:r w:rsidRPr="00A11ADA">
        <w:rPr>
          <w:rFonts w:ascii="Book Antiqua" w:eastAsia="Book Antiqua" w:hAnsi="Book Antiqua" w:cs="Book Antiqua"/>
          <w:color w:val="000000"/>
        </w:rPr>
        <w:t xml:space="preserve">he Second Hospital of Lanzhou University, Lanzhou 730030, </w:t>
      </w:r>
      <w:r w:rsidR="00A92595" w:rsidRPr="00A11ADA">
        <w:rPr>
          <w:rFonts w:ascii="Book Antiqua" w:eastAsia="Book Antiqua" w:hAnsi="Book Antiqua" w:cs="Book Antiqua"/>
          <w:color w:val="000000"/>
        </w:rPr>
        <w:t xml:space="preserve">Gansu Province, </w:t>
      </w:r>
      <w:r w:rsidRPr="00A11ADA">
        <w:rPr>
          <w:rFonts w:ascii="Book Antiqua" w:eastAsia="Book Antiqua" w:hAnsi="Book Antiqua" w:cs="Book Antiqua"/>
          <w:color w:val="000000"/>
        </w:rPr>
        <w:t>China</w:t>
      </w:r>
    </w:p>
    <w:p w14:paraId="477E30C0" w14:textId="77777777" w:rsidR="00A77B3E" w:rsidRPr="00A11ADA" w:rsidRDefault="00A77B3E">
      <w:pPr>
        <w:spacing w:line="360" w:lineRule="auto"/>
        <w:jc w:val="both"/>
      </w:pPr>
    </w:p>
    <w:p w14:paraId="4F211B34" w14:textId="4CD55268" w:rsidR="00A77B3E" w:rsidRPr="00A11ADA" w:rsidRDefault="00995C82">
      <w:pPr>
        <w:spacing w:line="360" w:lineRule="auto"/>
        <w:jc w:val="both"/>
      </w:pPr>
      <w:proofErr w:type="spellStart"/>
      <w:r w:rsidRPr="00A11ADA">
        <w:rPr>
          <w:rFonts w:ascii="Book Antiqua" w:eastAsia="Book Antiqua" w:hAnsi="Book Antiqua" w:cs="Book Antiqua"/>
          <w:b/>
          <w:bCs/>
          <w:color w:val="000000"/>
        </w:rPr>
        <w:t>Zhi</w:t>
      </w:r>
      <w:r w:rsidR="00A92595" w:rsidRPr="00A11ADA">
        <w:rPr>
          <w:rFonts w:ascii="Book Antiqua" w:eastAsia="Book Antiqua" w:hAnsi="Book Antiqua" w:cs="Book Antiqua"/>
          <w:b/>
          <w:bCs/>
          <w:color w:val="000000"/>
        </w:rPr>
        <w:t>-Q</w:t>
      </w:r>
      <w:r w:rsidRPr="00A11ADA">
        <w:rPr>
          <w:rFonts w:ascii="Book Antiqua" w:eastAsia="Book Antiqua" w:hAnsi="Book Antiqua" w:cs="Book Antiqua"/>
          <w:b/>
          <w:bCs/>
          <w:color w:val="000000"/>
        </w:rPr>
        <w:t>iang</w:t>
      </w:r>
      <w:proofErr w:type="spellEnd"/>
      <w:r w:rsidRPr="00A11ADA">
        <w:rPr>
          <w:rFonts w:ascii="Book Antiqua" w:eastAsia="Book Antiqua" w:hAnsi="Book Antiqua" w:cs="Book Antiqua"/>
          <w:b/>
          <w:bCs/>
          <w:color w:val="000000"/>
        </w:rPr>
        <w:t xml:space="preserve"> Dong, </w:t>
      </w:r>
      <w:proofErr w:type="spellStart"/>
      <w:r w:rsidRPr="00A11ADA">
        <w:rPr>
          <w:rFonts w:ascii="Book Antiqua" w:eastAsia="Book Antiqua" w:hAnsi="Book Antiqua" w:cs="Book Antiqua"/>
          <w:b/>
          <w:bCs/>
          <w:color w:val="000000"/>
        </w:rPr>
        <w:t>Ya</w:t>
      </w:r>
      <w:proofErr w:type="spellEnd"/>
      <w:r w:rsidR="00A92595" w:rsidRPr="00A11ADA">
        <w:rPr>
          <w:rFonts w:ascii="Book Antiqua" w:eastAsia="Book Antiqua" w:hAnsi="Book Antiqua" w:cs="Book Antiqua"/>
          <w:b/>
          <w:bCs/>
          <w:color w:val="000000"/>
        </w:rPr>
        <w:t>-W</w:t>
      </w:r>
      <w:r w:rsidRPr="00A11ADA">
        <w:rPr>
          <w:rFonts w:ascii="Book Antiqua" w:eastAsia="Book Antiqua" w:hAnsi="Book Antiqua" w:cs="Book Antiqua"/>
          <w:b/>
          <w:bCs/>
          <w:color w:val="000000"/>
        </w:rPr>
        <w:t xml:space="preserve">en Pan, </w:t>
      </w:r>
      <w:proofErr w:type="spellStart"/>
      <w:r w:rsidRPr="00A11ADA">
        <w:rPr>
          <w:rFonts w:ascii="Book Antiqua" w:eastAsia="Book Antiqua" w:hAnsi="Book Antiqua" w:cs="Book Antiqua"/>
          <w:b/>
          <w:bCs/>
          <w:color w:val="000000"/>
        </w:rPr>
        <w:t>Qiang</w:t>
      </w:r>
      <w:proofErr w:type="spellEnd"/>
      <w:r w:rsidRPr="00A11ADA">
        <w:rPr>
          <w:rFonts w:ascii="Book Antiqua" w:eastAsia="Book Antiqua" w:hAnsi="Book Antiqua" w:cs="Book Antiqua"/>
          <w:b/>
          <w:bCs/>
          <w:color w:val="000000"/>
        </w:rPr>
        <w:t xml:space="preserve"> Li, </w:t>
      </w:r>
      <w:r w:rsidRPr="00A11ADA">
        <w:rPr>
          <w:rFonts w:ascii="Book Antiqua" w:eastAsia="Book Antiqua" w:hAnsi="Book Antiqua" w:cs="Book Antiqua"/>
          <w:color w:val="000000"/>
        </w:rPr>
        <w:t xml:space="preserve">Institute of Neurology, </w:t>
      </w:r>
      <w:r w:rsidR="00A92595" w:rsidRPr="00A11ADA">
        <w:rPr>
          <w:rFonts w:ascii="Book Antiqua" w:eastAsia="Book Antiqua" w:hAnsi="Book Antiqua" w:cs="Book Antiqua"/>
          <w:color w:val="000000"/>
        </w:rPr>
        <w:t>T</w:t>
      </w:r>
      <w:r w:rsidRPr="00A11ADA">
        <w:rPr>
          <w:rFonts w:ascii="Book Antiqua" w:eastAsia="Book Antiqua" w:hAnsi="Book Antiqua" w:cs="Book Antiqua"/>
          <w:color w:val="000000"/>
        </w:rPr>
        <w:t xml:space="preserve">he Second Hospital of Lanzhou University, Lanzhou 730030, </w:t>
      </w:r>
      <w:bookmarkStart w:id="7" w:name="OLE_LINK3287"/>
      <w:bookmarkStart w:id="8" w:name="OLE_LINK3288"/>
      <w:r w:rsidR="00A92595" w:rsidRPr="00A11ADA">
        <w:rPr>
          <w:rFonts w:ascii="Book Antiqua" w:eastAsia="Book Antiqua" w:hAnsi="Book Antiqua" w:cs="Book Antiqua"/>
          <w:color w:val="000000"/>
        </w:rPr>
        <w:t>Gansu Province</w:t>
      </w:r>
      <w:bookmarkEnd w:id="7"/>
      <w:bookmarkEnd w:id="8"/>
      <w:r w:rsidR="00A92595" w:rsidRPr="00A11ADA">
        <w:rPr>
          <w:rFonts w:ascii="Book Antiqua" w:eastAsia="Book Antiqua" w:hAnsi="Book Antiqua" w:cs="Book Antiqua"/>
          <w:color w:val="000000"/>
        </w:rPr>
        <w:t xml:space="preserve">, </w:t>
      </w:r>
      <w:r w:rsidRPr="00A11ADA">
        <w:rPr>
          <w:rFonts w:ascii="Book Antiqua" w:eastAsia="Book Antiqua" w:hAnsi="Book Antiqua" w:cs="Book Antiqua"/>
          <w:color w:val="000000"/>
        </w:rPr>
        <w:t>China</w:t>
      </w:r>
    </w:p>
    <w:p w14:paraId="441D717B" w14:textId="77777777" w:rsidR="00A77B3E" w:rsidRPr="00A11ADA" w:rsidRDefault="00A77B3E">
      <w:pPr>
        <w:spacing w:line="360" w:lineRule="auto"/>
        <w:jc w:val="both"/>
      </w:pPr>
    </w:p>
    <w:p w14:paraId="3897627C" w14:textId="552C993A" w:rsidR="00A77B3E" w:rsidRPr="00A11ADA" w:rsidRDefault="00995C82">
      <w:pPr>
        <w:spacing w:line="360" w:lineRule="auto"/>
        <w:jc w:val="both"/>
      </w:pPr>
      <w:r w:rsidRPr="00A11ADA">
        <w:rPr>
          <w:rFonts w:ascii="Book Antiqua" w:eastAsia="Book Antiqua" w:hAnsi="Book Antiqua" w:cs="Book Antiqua"/>
          <w:b/>
          <w:bCs/>
          <w:color w:val="000000"/>
          <w:szCs w:val="21"/>
        </w:rPr>
        <w:t xml:space="preserve">Author contributions: </w:t>
      </w:r>
      <w:bookmarkStart w:id="9" w:name="OLE_LINK3660"/>
      <w:bookmarkStart w:id="10" w:name="OLE_LINK3661"/>
      <w:r w:rsidR="00BA0A7B" w:rsidRPr="00A11ADA">
        <w:rPr>
          <w:rFonts w:ascii="Book Antiqua" w:eastAsia="Book Antiqua" w:hAnsi="Book Antiqua" w:cs="Book Antiqua"/>
          <w:color w:val="000000"/>
          <w:szCs w:val="21"/>
        </w:rPr>
        <w:t xml:space="preserve">Dong </w:t>
      </w:r>
      <w:r w:rsidRPr="00A11ADA">
        <w:rPr>
          <w:rFonts w:ascii="Book Antiqua" w:eastAsia="Book Antiqua" w:hAnsi="Book Antiqua" w:cs="Book Antiqua"/>
          <w:color w:val="000000"/>
        </w:rPr>
        <w:t>ZQ conceived and coordinated the study</w:t>
      </w:r>
      <w:r w:rsidR="00BA0A7B" w:rsidRPr="00A11ADA">
        <w:rPr>
          <w:rFonts w:ascii="Book Antiqua" w:eastAsia="Book Antiqua" w:hAnsi="Book Antiqua" w:cs="Book Antiqua"/>
          <w:color w:val="000000"/>
        </w:rPr>
        <w:t>,</w:t>
      </w:r>
      <w:r w:rsidRPr="00A11ADA">
        <w:rPr>
          <w:rFonts w:ascii="Book Antiqua" w:eastAsia="Book Antiqua" w:hAnsi="Book Antiqua" w:cs="Book Antiqua"/>
          <w:color w:val="000000"/>
        </w:rPr>
        <w:t xml:space="preserve"> designed, performed and analyzed the experiments</w:t>
      </w:r>
      <w:r w:rsidR="00BA0A7B" w:rsidRPr="00A11ADA">
        <w:rPr>
          <w:rFonts w:ascii="Book Antiqua" w:eastAsia="Book Antiqua" w:hAnsi="Book Antiqua" w:cs="Book Antiqua"/>
          <w:color w:val="000000"/>
        </w:rPr>
        <w:t>,</w:t>
      </w:r>
      <w:r w:rsidRPr="00A11ADA">
        <w:rPr>
          <w:rFonts w:ascii="Book Antiqua" w:eastAsia="Book Antiqua" w:hAnsi="Book Antiqua" w:cs="Book Antiqua"/>
          <w:color w:val="000000"/>
        </w:rPr>
        <w:t xml:space="preserve"> and wrote the paper</w:t>
      </w:r>
      <w:r w:rsidR="00BA0A7B" w:rsidRPr="00A11ADA">
        <w:rPr>
          <w:rFonts w:ascii="Book Antiqua" w:eastAsia="Book Antiqua" w:hAnsi="Book Antiqua" w:cs="Book Antiqua"/>
          <w:color w:val="000000"/>
        </w:rPr>
        <w:t>;</w:t>
      </w:r>
      <w:r w:rsidRPr="00A11ADA">
        <w:rPr>
          <w:rFonts w:ascii="Book Antiqua" w:eastAsia="Book Antiqua" w:hAnsi="Book Antiqua" w:cs="Book Antiqua"/>
          <w:color w:val="000000"/>
        </w:rPr>
        <w:t xml:space="preserve"> </w:t>
      </w:r>
      <w:r w:rsidR="00BA0A7B" w:rsidRPr="00A11ADA">
        <w:rPr>
          <w:rFonts w:ascii="Book Antiqua" w:eastAsia="Book Antiqua" w:hAnsi="Book Antiqua" w:cs="Book Antiqua"/>
          <w:color w:val="000000"/>
        </w:rPr>
        <w:t xml:space="preserve">Jia </w:t>
      </w:r>
      <w:r w:rsidRPr="00A11ADA">
        <w:rPr>
          <w:rFonts w:ascii="Book Antiqua" w:eastAsia="Book Antiqua" w:hAnsi="Book Antiqua" w:cs="Book Antiqua"/>
          <w:color w:val="000000"/>
        </w:rPr>
        <w:t xml:space="preserve">YF, </w:t>
      </w:r>
      <w:r w:rsidR="00BA0A7B" w:rsidRPr="00A11ADA">
        <w:rPr>
          <w:rFonts w:ascii="Book Antiqua" w:eastAsia="Book Antiqua" w:hAnsi="Book Antiqua" w:cs="Book Antiqua"/>
          <w:color w:val="000000"/>
        </w:rPr>
        <w:t xml:space="preserve">Gao </w:t>
      </w:r>
      <w:r w:rsidRPr="00A11ADA">
        <w:rPr>
          <w:rFonts w:ascii="Book Antiqua" w:eastAsia="Book Antiqua" w:hAnsi="Book Antiqua" w:cs="Book Antiqua"/>
          <w:color w:val="000000"/>
        </w:rPr>
        <w:t xml:space="preserve">ZS, </w:t>
      </w:r>
      <w:r w:rsidR="00BA0A7B" w:rsidRPr="00A11ADA">
        <w:rPr>
          <w:rFonts w:ascii="Book Antiqua" w:eastAsia="Book Antiqua" w:hAnsi="Book Antiqua" w:cs="Book Antiqua"/>
          <w:color w:val="000000"/>
        </w:rPr>
        <w:t xml:space="preserve">Li </w:t>
      </w:r>
      <w:r w:rsidRPr="00A11ADA">
        <w:rPr>
          <w:rFonts w:ascii="Book Antiqua" w:eastAsia="Book Antiqua" w:hAnsi="Book Antiqua" w:cs="Book Antiqua"/>
          <w:color w:val="000000"/>
        </w:rPr>
        <w:t xml:space="preserve">Q, </w:t>
      </w:r>
      <w:proofErr w:type="spellStart"/>
      <w:r w:rsidR="00BA0A7B" w:rsidRPr="00A11ADA">
        <w:rPr>
          <w:rFonts w:ascii="Book Antiqua" w:eastAsia="Book Antiqua" w:hAnsi="Book Antiqua" w:cs="Book Antiqua"/>
          <w:color w:val="000000"/>
        </w:rPr>
        <w:t>Niu</w:t>
      </w:r>
      <w:proofErr w:type="spellEnd"/>
      <w:r w:rsidR="00BA0A7B" w:rsidRPr="00A11ADA">
        <w:rPr>
          <w:rFonts w:ascii="Book Antiqua" w:eastAsia="Book Antiqua" w:hAnsi="Book Antiqua" w:cs="Book Antiqua"/>
          <w:color w:val="000000"/>
        </w:rPr>
        <w:t xml:space="preserve"> </w:t>
      </w:r>
      <w:r w:rsidRPr="00A11ADA">
        <w:rPr>
          <w:rFonts w:ascii="Book Antiqua" w:eastAsia="Book Antiqua" w:hAnsi="Book Antiqua" w:cs="Book Antiqua"/>
          <w:color w:val="000000"/>
        </w:rPr>
        <w:t xml:space="preserve">L, </w:t>
      </w:r>
      <w:r w:rsidR="00BA0A7B" w:rsidRPr="00A11ADA">
        <w:rPr>
          <w:rFonts w:ascii="Book Antiqua" w:eastAsia="Book Antiqua" w:hAnsi="Book Antiqua" w:cs="Book Antiqua"/>
          <w:color w:val="000000"/>
        </w:rPr>
        <w:t xml:space="preserve">Yang </w:t>
      </w:r>
      <w:r w:rsidRPr="00A11ADA">
        <w:rPr>
          <w:rFonts w:ascii="Book Antiqua" w:eastAsia="Book Antiqua" w:hAnsi="Book Antiqua" w:cs="Book Antiqua"/>
          <w:color w:val="000000"/>
        </w:rPr>
        <w:t xml:space="preserve">Q, </w:t>
      </w:r>
      <w:r w:rsidR="00BA0A7B" w:rsidRPr="00A11ADA">
        <w:rPr>
          <w:rFonts w:ascii="Book Antiqua" w:eastAsia="Book Antiqua" w:hAnsi="Book Antiqua" w:cs="Book Antiqua"/>
          <w:color w:val="000000"/>
        </w:rPr>
        <w:t xml:space="preserve">Pan </w:t>
      </w:r>
      <w:r w:rsidRPr="00A11ADA">
        <w:rPr>
          <w:rFonts w:ascii="Book Antiqua" w:eastAsia="Book Antiqua" w:hAnsi="Book Antiqua" w:cs="Book Antiqua"/>
          <w:color w:val="000000"/>
        </w:rPr>
        <w:t xml:space="preserve">YW and </w:t>
      </w:r>
      <w:r w:rsidR="00BA0A7B" w:rsidRPr="00A11ADA">
        <w:rPr>
          <w:rFonts w:ascii="Book Antiqua" w:eastAsia="Book Antiqua" w:hAnsi="Book Antiqua" w:cs="Book Antiqua"/>
          <w:color w:val="000000"/>
        </w:rPr>
        <w:t xml:space="preserve">Li </w:t>
      </w:r>
      <w:r w:rsidRPr="00A11ADA">
        <w:rPr>
          <w:rFonts w:ascii="Book Antiqua" w:eastAsia="Book Antiqua" w:hAnsi="Book Antiqua" w:cs="Book Antiqua"/>
          <w:color w:val="000000"/>
        </w:rPr>
        <w:t>Q carried out data collection and analysis, and revised the paper</w:t>
      </w:r>
      <w:r w:rsidR="00BA0A7B" w:rsidRPr="00A11ADA">
        <w:rPr>
          <w:rFonts w:ascii="Book Antiqua" w:eastAsia="Book Antiqua" w:hAnsi="Book Antiqua" w:cs="Book Antiqua"/>
          <w:color w:val="000000"/>
        </w:rPr>
        <w:t>;</w:t>
      </w:r>
      <w:r w:rsidRPr="00A11ADA">
        <w:rPr>
          <w:rFonts w:ascii="Book Antiqua" w:eastAsia="Book Antiqua" w:hAnsi="Book Antiqua" w:cs="Book Antiqua"/>
          <w:color w:val="000000"/>
        </w:rPr>
        <w:t xml:space="preserve"> </w:t>
      </w:r>
      <w:r w:rsidR="00BA0A7B" w:rsidRPr="00A11ADA">
        <w:rPr>
          <w:rFonts w:ascii="Book Antiqua" w:eastAsia="Book Antiqua" w:hAnsi="Book Antiqua" w:cs="Book Antiqua"/>
          <w:color w:val="000000"/>
        </w:rPr>
        <w:t>a</w:t>
      </w:r>
      <w:r w:rsidRPr="00A11ADA">
        <w:rPr>
          <w:rFonts w:ascii="Book Antiqua" w:eastAsia="Book Antiqua" w:hAnsi="Book Antiqua" w:cs="Book Antiqua"/>
          <w:color w:val="000000"/>
        </w:rPr>
        <w:t>ll authors reviewed the results and approved the final version of the manuscript.</w:t>
      </w:r>
    </w:p>
    <w:bookmarkEnd w:id="9"/>
    <w:bookmarkEnd w:id="10"/>
    <w:p w14:paraId="22AA10FB" w14:textId="77777777" w:rsidR="00A77B3E" w:rsidRPr="00A11ADA" w:rsidRDefault="00A77B3E">
      <w:pPr>
        <w:spacing w:line="360" w:lineRule="auto"/>
        <w:jc w:val="both"/>
      </w:pPr>
    </w:p>
    <w:p w14:paraId="715A302B" w14:textId="587F25FA" w:rsidR="00A77B3E" w:rsidRPr="00A11ADA" w:rsidRDefault="00995C82">
      <w:pPr>
        <w:spacing w:line="360" w:lineRule="auto"/>
        <w:jc w:val="both"/>
        <w:rPr>
          <w:rFonts w:ascii="Book Antiqua" w:eastAsia="Book Antiqua" w:hAnsi="Book Antiqua" w:cs="Book Antiqua"/>
          <w:b/>
          <w:bCs/>
          <w:color w:val="000000"/>
        </w:rPr>
      </w:pPr>
      <w:r w:rsidRPr="00A11ADA">
        <w:rPr>
          <w:rFonts w:ascii="Book Antiqua" w:eastAsia="Book Antiqua" w:hAnsi="Book Antiqua" w:cs="Book Antiqua"/>
          <w:b/>
          <w:bCs/>
          <w:color w:val="000000"/>
        </w:rPr>
        <w:t xml:space="preserve">Corresponding author: </w:t>
      </w:r>
      <w:proofErr w:type="spellStart"/>
      <w:r w:rsidRPr="00A11ADA">
        <w:rPr>
          <w:rFonts w:ascii="Book Antiqua" w:eastAsia="Book Antiqua" w:hAnsi="Book Antiqua" w:cs="Book Antiqua"/>
          <w:b/>
          <w:bCs/>
          <w:color w:val="000000"/>
        </w:rPr>
        <w:t>Qiang</w:t>
      </w:r>
      <w:proofErr w:type="spellEnd"/>
      <w:r w:rsidRPr="00A11ADA">
        <w:rPr>
          <w:rFonts w:ascii="Book Antiqua" w:eastAsia="Book Antiqua" w:hAnsi="Book Antiqua" w:cs="Book Antiqua"/>
          <w:b/>
          <w:bCs/>
          <w:color w:val="000000"/>
        </w:rPr>
        <w:t xml:space="preserve"> Li, MD, Doctor, </w:t>
      </w:r>
      <w:r w:rsidR="00BA0A7B" w:rsidRPr="00A11ADA">
        <w:rPr>
          <w:rFonts w:ascii="Book Antiqua" w:eastAsia="Book Antiqua" w:hAnsi="Book Antiqua" w:cs="Book Antiqua"/>
          <w:color w:val="000000"/>
        </w:rPr>
        <w:t xml:space="preserve">Department of Neurosurgery, The Second Hospital of Lanzhou University, No. 82 </w:t>
      </w:r>
      <w:proofErr w:type="spellStart"/>
      <w:r w:rsidR="00BA0A7B" w:rsidRPr="00A11ADA">
        <w:rPr>
          <w:rFonts w:ascii="Book Antiqua" w:eastAsia="Book Antiqua" w:hAnsi="Book Antiqua" w:cs="Book Antiqua"/>
          <w:color w:val="000000"/>
        </w:rPr>
        <w:t>Cuiyingmen</w:t>
      </w:r>
      <w:proofErr w:type="spellEnd"/>
      <w:r w:rsidR="00BA0A7B" w:rsidRPr="00A11ADA">
        <w:rPr>
          <w:rFonts w:ascii="Book Antiqua" w:eastAsia="Book Antiqua" w:hAnsi="Book Antiqua" w:cs="Book Antiqua"/>
          <w:color w:val="000000"/>
        </w:rPr>
        <w:t xml:space="preserve">, </w:t>
      </w:r>
      <w:proofErr w:type="spellStart"/>
      <w:r w:rsidR="00BA0A7B" w:rsidRPr="00A11ADA">
        <w:rPr>
          <w:rFonts w:ascii="Book Antiqua" w:eastAsia="Book Antiqua" w:hAnsi="Book Antiqua" w:cs="Book Antiqua"/>
          <w:color w:val="000000"/>
        </w:rPr>
        <w:t>Chengguan</w:t>
      </w:r>
      <w:proofErr w:type="spellEnd"/>
      <w:r w:rsidR="00BA0A7B" w:rsidRPr="00A11ADA">
        <w:rPr>
          <w:rFonts w:ascii="Book Antiqua" w:eastAsia="Book Antiqua" w:hAnsi="Book Antiqua" w:cs="Book Antiqua"/>
          <w:color w:val="000000"/>
        </w:rPr>
        <w:t xml:space="preserve"> District, Lanzhou 730030, Gansu Province, China. </w:t>
      </w:r>
      <w:r w:rsidRPr="00A11ADA">
        <w:rPr>
          <w:rFonts w:ascii="Book Antiqua" w:eastAsia="Book Antiqua" w:hAnsi="Book Antiqua" w:cs="Book Antiqua"/>
          <w:color w:val="000000"/>
        </w:rPr>
        <w:t>strong908@163.com</w:t>
      </w:r>
    </w:p>
    <w:p w14:paraId="2BF6CA4C" w14:textId="77777777" w:rsidR="00A77B3E" w:rsidRPr="00A11ADA" w:rsidRDefault="00A77B3E">
      <w:pPr>
        <w:spacing w:line="360" w:lineRule="auto"/>
        <w:jc w:val="both"/>
      </w:pPr>
    </w:p>
    <w:p w14:paraId="35BB9602" w14:textId="77777777" w:rsidR="00A77B3E" w:rsidRPr="00A11ADA" w:rsidRDefault="00995C82">
      <w:pPr>
        <w:spacing w:line="360" w:lineRule="auto"/>
        <w:jc w:val="both"/>
      </w:pPr>
      <w:r w:rsidRPr="00A11ADA">
        <w:rPr>
          <w:rFonts w:ascii="Book Antiqua" w:eastAsia="Book Antiqua" w:hAnsi="Book Antiqua" w:cs="Book Antiqua"/>
          <w:b/>
          <w:bCs/>
          <w:color w:val="000000"/>
        </w:rPr>
        <w:t xml:space="preserve">Received: </w:t>
      </w:r>
      <w:r w:rsidRPr="00A11ADA">
        <w:rPr>
          <w:rFonts w:ascii="Book Antiqua" w:eastAsia="Book Antiqua" w:hAnsi="Book Antiqua" w:cs="Book Antiqua"/>
          <w:color w:val="000000"/>
        </w:rPr>
        <w:t>July 21, 2021</w:t>
      </w:r>
    </w:p>
    <w:p w14:paraId="7876A0BE" w14:textId="77777777" w:rsidR="00A77B3E" w:rsidRPr="00A11ADA" w:rsidRDefault="00995C82">
      <w:pPr>
        <w:spacing w:line="360" w:lineRule="auto"/>
        <w:jc w:val="both"/>
      </w:pPr>
      <w:r w:rsidRPr="00A11ADA">
        <w:rPr>
          <w:rFonts w:ascii="Book Antiqua" w:eastAsia="Book Antiqua" w:hAnsi="Book Antiqua" w:cs="Book Antiqua"/>
          <w:b/>
          <w:bCs/>
          <w:color w:val="000000"/>
        </w:rPr>
        <w:t xml:space="preserve">Revised: </w:t>
      </w:r>
      <w:r w:rsidRPr="00A11ADA">
        <w:rPr>
          <w:rFonts w:ascii="Book Antiqua" w:eastAsia="Book Antiqua" w:hAnsi="Book Antiqua" w:cs="Book Antiqua"/>
          <w:color w:val="000000"/>
        </w:rPr>
        <w:t>September 25, 2021</w:t>
      </w:r>
    </w:p>
    <w:p w14:paraId="7A0186F1" w14:textId="7B6D825D" w:rsidR="00A77B3E" w:rsidRPr="00A11ADA" w:rsidRDefault="00995C82">
      <w:pPr>
        <w:spacing w:line="360" w:lineRule="auto"/>
        <w:jc w:val="both"/>
      </w:pPr>
      <w:r w:rsidRPr="00A11ADA">
        <w:rPr>
          <w:rFonts w:ascii="Book Antiqua" w:eastAsia="Book Antiqua" w:hAnsi="Book Antiqua" w:cs="Book Antiqua"/>
          <w:b/>
          <w:bCs/>
          <w:color w:val="000000"/>
        </w:rPr>
        <w:lastRenderedPageBreak/>
        <w:t xml:space="preserve">Accepted: </w:t>
      </w:r>
      <w:r w:rsidR="003521F2" w:rsidRPr="00A11ADA">
        <w:rPr>
          <w:rFonts w:ascii="Book Antiqua" w:eastAsia="Book Antiqua" w:hAnsi="Book Antiqua" w:cs="Book Antiqua"/>
          <w:color w:val="000000"/>
        </w:rPr>
        <w:t>January 25, 2022</w:t>
      </w:r>
    </w:p>
    <w:p w14:paraId="27A2B760" w14:textId="19DF5103" w:rsidR="00A77B3E" w:rsidRPr="00A11ADA" w:rsidRDefault="00995C82">
      <w:pPr>
        <w:spacing w:line="360" w:lineRule="auto"/>
        <w:jc w:val="both"/>
      </w:pPr>
      <w:r w:rsidRPr="00A11ADA">
        <w:rPr>
          <w:rFonts w:ascii="Book Antiqua" w:eastAsia="Book Antiqua" w:hAnsi="Book Antiqua" w:cs="Book Antiqua"/>
          <w:b/>
          <w:bCs/>
          <w:color w:val="000000"/>
        </w:rPr>
        <w:t xml:space="preserve">Published online: </w:t>
      </w:r>
      <w:r w:rsidR="006E6858" w:rsidRPr="00A11ADA">
        <w:rPr>
          <w:rFonts w:ascii="Book Antiqua" w:eastAsia="Book Antiqua" w:hAnsi="Book Antiqua" w:cs="Book Antiqua"/>
          <w:color w:val="000000" w:themeColor="text1"/>
        </w:rPr>
        <w:t>March 6, 2022</w:t>
      </w:r>
    </w:p>
    <w:p w14:paraId="2861A00A" w14:textId="77777777" w:rsidR="00A77B3E" w:rsidRPr="00A11ADA" w:rsidRDefault="00A77B3E">
      <w:pPr>
        <w:spacing w:line="360" w:lineRule="auto"/>
        <w:jc w:val="both"/>
        <w:sectPr w:rsidR="00A77B3E" w:rsidRPr="00A11ADA">
          <w:footerReference w:type="default" r:id="rId6"/>
          <w:pgSz w:w="12240" w:h="15840"/>
          <w:pgMar w:top="1440" w:right="1440" w:bottom="1440" w:left="1440" w:header="720" w:footer="720" w:gutter="0"/>
          <w:cols w:space="720"/>
          <w:docGrid w:linePitch="360"/>
        </w:sectPr>
      </w:pPr>
    </w:p>
    <w:p w14:paraId="44456205" w14:textId="77777777" w:rsidR="00A77B3E" w:rsidRPr="00A11ADA" w:rsidRDefault="00995C82">
      <w:pPr>
        <w:spacing w:line="360" w:lineRule="auto"/>
        <w:jc w:val="both"/>
      </w:pPr>
      <w:r w:rsidRPr="00A11ADA">
        <w:rPr>
          <w:rFonts w:ascii="Book Antiqua" w:eastAsia="Book Antiqua" w:hAnsi="Book Antiqua" w:cs="Book Antiqua"/>
          <w:b/>
          <w:color w:val="000000"/>
        </w:rPr>
        <w:lastRenderedPageBreak/>
        <w:t>Abstract</w:t>
      </w:r>
    </w:p>
    <w:p w14:paraId="34CE311C" w14:textId="77777777" w:rsidR="00A77B3E" w:rsidRPr="00A11ADA" w:rsidRDefault="00995C82">
      <w:pPr>
        <w:spacing w:line="360" w:lineRule="auto"/>
        <w:jc w:val="both"/>
      </w:pPr>
      <w:r w:rsidRPr="00A11ADA">
        <w:rPr>
          <w:rFonts w:ascii="Book Antiqua" w:eastAsia="Book Antiqua" w:hAnsi="Book Antiqua" w:cs="Book Antiqua"/>
          <w:color w:val="000000"/>
        </w:rPr>
        <w:t>BACKGROUND</w:t>
      </w:r>
    </w:p>
    <w:p w14:paraId="653ECA19" w14:textId="5EF95E0B" w:rsidR="00A77B3E" w:rsidRPr="00A11ADA" w:rsidRDefault="00995C82">
      <w:pPr>
        <w:spacing w:line="360" w:lineRule="auto"/>
        <w:jc w:val="both"/>
      </w:pPr>
      <w:bookmarkStart w:id="11" w:name="OLE_LINK3666"/>
      <w:bookmarkStart w:id="12" w:name="OLE_LINK3667"/>
      <w:r w:rsidRPr="00A11ADA">
        <w:rPr>
          <w:rFonts w:ascii="Book Antiqua" w:eastAsia="Book Antiqua" w:hAnsi="Book Antiqua" w:cs="Book Antiqua"/>
          <w:color w:val="000000"/>
        </w:rPr>
        <w:t xml:space="preserve">Dandy-Walker malformation </w:t>
      </w:r>
      <w:r w:rsidR="00951BCD" w:rsidRPr="00A11ADA">
        <w:rPr>
          <w:rFonts w:ascii="Book Antiqua" w:eastAsia="Book Antiqua" w:hAnsi="Book Antiqua" w:cs="Book Antiqua"/>
          <w:color w:val="000000"/>
        </w:rPr>
        <w:t xml:space="preserve">(DWM) </w:t>
      </w:r>
      <w:r w:rsidRPr="00A11ADA">
        <w:rPr>
          <w:rFonts w:ascii="Book Antiqua" w:eastAsia="Book Antiqua" w:hAnsi="Book Antiqua" w:cs="Book Antiqua"/>
          <w:color w:val="000000"/>
        </w:rPr>
        <w:t xml:space="preserve">was first reported in 1914. In this case report, a pediatric case was complicated with giant and isolated arachnoid cysts in the right cerebellar hemisphere along with the typical </w:t>
      </w:r>
      <w:r w:rsidR="00CE6F77" w:rsidRPr="00A11ADA">
        <w:rPr>
          <w:rFonts w:ascii="Book Antiqua" w:eastAsia="Book Antiqua" w:hAnsi="Book Antiqua" w:cs="Book Antiqua"/>
          <w:color w:val="000000"/>
        </w:rPr>
        <w:t>DWM</w:t>
      </w:r>
      <w:r w:rsidRPr="00A11ADA">
        <w:rPr>
          <w:rFonts w:ascii="Book Antiqua" w:eastAsia="Book Antiqua" w:hAnsi="Book Antiqua" w:cs="Book Antiqua"/>
          <w:color w:val="000000"/>
        </w:rPr>
        <w:t>.</w:t>
      </w:r>
    </w:p>
    <w:bookmarkEnd w:id="11"/>
    <w:bookmarkEnd w:id="12"/>
    <w:p w14:paraId="34DC1380" w14:textId="77777777" w:rsidR="00A77B3E" w:rsidRPr="00A11ADA" w:rsidRDefault="00A77B3E">
      <w:pPr>
        <w:spacing w:line="360" w:lineRule="auto"/>
        <w:jc w:val="both"/>
      </w:pPr>
    </w:p>
    <w:p w14:paraId="79E4D6FC" w14:textId="77777777" w:rsidR="00A77B3E" w:rsidRPr="00A11ADA" w:rsidRDefault="00995C82">
      <w:pPr>
        <w:spacing w:line="360" w:lineRule="auto"/>
        <w:jc w:val="both"/>
      </w:pPr>
      <w:r w:rsidRPr="00A11ADA">
        <w:rPr>
          <w:rFonts w:ascii="Book Antiqua" w:eastAsia="Book Antiqua" w:hAnsi="Book Antiqua" w:cs="Book Antiqua"/>
          <w:color w:val="000000"/>
        </w:rPr>
        <w:t>CASE SUMMARY</w:t>
      </w:r>
    </w:p>
    <w:p w14:paraId="5B18784F" w14:textId="24D01BF2" w:rsidR="00A77B3E" w:rsidRPr="00A11ADA" w:rsidRDefault="00995C82">
      <w:pPr>
        <w:spacing w:line="360" w:lineRule="auto"/>
        <w:jc w:val="both"/>
      </w:pPr>
      <w:bookmarkStart w:id="13" w:name="OLE_LINK3668"/>
      <w:bookmarkStart w:id="14" w:name="OLE_LINK3669"/>
      <w:r w:rsidRPr="00A11ADA">
        <w:rPr>
          <w:rFonts w:ascii="Book Antiqua" w:eastAsia="Book Antiqua" w:hAnsi="Book Antiqua" w:cs="Book Antiqua"/>
          <w:color w:val="000000"/>
          <w:shd w:val="clear" w:color="auto" w:fill="FFFFFF"/>
        </w:rPr>
        <w:t xml:space="preserve">The patient was at 20 </w:t>
      </w:r>
      <w:proofErr w:type="spellStart"/>
      <w:r w:rsidRPr="00A11ADA">
        <w:rPr>
          <w:rFonts w:ascii="Book Antiqua" w:eastAsia="Book Antiqua" w:hAnsi="Book Antiqua" w:cs="Book Antiqua"/>
          <w:color w:val="000000"/>
          <w:shd w:val="clear" w:color="auto" w:fill="FFFFFF"/>
        </w:rPr>
        <w:t>mo</w:t>
      </w:r>
      <w:proofErr w:type="spellEnd"/>
      <w:r w:rsidRPr="00A11ADA">
        <w:rPr>
          <w:rFonts w:ascii="Book Antiqua" w:eastAsia="Book Antiqua" w:hAnsi="Book Antiqua" w:cs="Book Antiqua"/>
          <w:color w:val="000000"/>
          <w:shd w:val="clear" w:color="auto" w:fill="FFFFFF"/>
        </w:rPr>
        <w:t xml:space="preserve"> old boy, with the complaint of staggering for more than 2 mo. He was admitted to the hospital due to high intracranial pressure and staggering. At admission, the patient had typical manifestations of high intracranial pressure, including vomiting, poor appetite and feeding difficulty. Physical examination revealed increased head circumference, closed anterior fontanelle, unstable standing, staggering, leaning right while walking and ataxia. After admission, he was diagnosed with D</w:t>
      </w:r>
      <w:r w:rsidR="00CE6F77" w:rsidRPr="00A11ADA">
        <w:rPr>
          <w:rFonts w:ascii="Book Antiqua" w:eastAsia="Book Antiqua" w:hAnsi="Book Antiqua" w:cs="Book Antiqua"/>
          <w:color w:val="000000"/>
          <w:shd w:val="clear" w:color="auto" w:fill="FFFFFF"/>
        </w:rPr>
        <w:t>WM</w:t>
      </w:r>
      <w:r w:rsidRPr="00A11ADA">
        <w:rPr>
          <w:rFonts w:ascii="Book Antiqua" w:eastAsia="Book Antiqua" w:hAnsi="Book Antiqua" w:cs="Book Antiqua"/>
          <w:color w:val="000000"/>
          <w:shd w:val="clear" w:color="auto" w:fill="FFFFFF"/>
        </w:rPr>
        <w:t xml:space="preserve"> accompanied by giant isolated arachnoid cysts in the posterior fossa. He underwent Y-shaped three-way valve repair for treating differential pressure between the </w:t>
      </w:r>
      <w:r w:rsidRPr="00A11ADA">
        <w:rPr>
          <w:rFonts w:ascii="Book Antiqua" w:eastAsia="Book Antiqua" w:hAnsi="Book Antiqua" w:cs="Book Antiqua"/>
          <w:color w:val="000000"/>
        </w:rPr>
        <w:t xml:space="preserve">supratentorial hydrocephalus and the </w:t>
      </w:r>
      <w:proofErr w:type="spellStart"/>
      <w:r w:rsidRPr="00A11ADA">
        <w:rPr>
          <w:rFonts w:ascii="Book Antiqua" w:eastAsia="Book Antiqua" w:hAnsi="Book Antiqua" w:cs="Book Antiqua"/>
          <w:color w:val="000000"/>
        </w:rPr>
        <w:t>subtentorial</w:t>
      </w:r>
      <w:proofErr w:type="spellEnd"/>
      <w:r w:rsidRPr="00A11ADA">
        <w:rPr>
          <w:rFonts w:ascii="Book Antiqua" w:eastAsia="Book Antiqua" w:hAnsi="Book Antiqua" w:cs="Book Antiqua"/>
          <w:color w:val="000000"/>
        </w:rPr>
        <w:t xml:space="preserve"> arachnoid cysts at once. The child recovered well after the surgery. </w:t>
      </w:r>
    </w:p>
    <w:bookmarkEnd w:id="13"/>
    <w:bookmarkEnd w:id="14"/>
    <w:p w14:paraId="54CC44CA" w14:textId="77777777" w:rsidR="00A77B3E" w:rsidRPr="00A11ADA" w:rsidRDefault="00A77B3E">
      <w:pPr>
        <w:spacing w:line="360" w:lineRule="auto"/>
        <w:jc w:val="both"/>
      </w:pPr>
    </w:p>
    <w:p w14:paraId="3B77EE46" w14:textId="77777777" w:rsidR="00A77B3E" w:rsidRPr="00A11ADA" w:rsidRDefault="00995C82">
      <w:pPr>
        <w:spacing w:line="360" w:lineRule="auto"/>
        <w:jc w:val="both"/>
      </w:pPr>
      <w:r w:rsidRPr="00A11ADA">
        <w:rPr>
          <w:rFonts w:ascii="Book Antiqua" w:eastAsia="Book Antiqua" w:hAnsi="Book Antiqua" w:cs="Book Antiqua"/>
          <w:color w:val="000000"/>
        </w:rPr>
        <w:t>CONCLUSION</w:t>
      </w:r>
    </w:p>
    <w:p w14:paraId="02FCB4B2" w14:textId="77777777" w:rsidR="00A77B3E" w:rsidRPr="00A11ADA" w:rsidRDefault="00995C82">
      <w:pPr>
        <w:spacing w:line="360" w:lineRule="auto"/>
        <w:jc w:val="both"/>
      </w:pPr>
      <w:bookmarkStart w:id="15" w:name="OLE_LINK3670"/>
      <w:bookmarkStart w:id="16" w:name="OLE_LINK3671"/>
      <w:r w:rsidRPr="00A11ADA">
        <w:rPr>
          <w:rFonts w:ascii="Book Antiqua" w:eastAsia="Book Antiqua" w:hAnsi="Book Antiqua" w:cs="Book Antiqua"/>
          <w:color w:val="000000"/>
        </w:rPr>
        <w:t xml:space="preserve">In this case, supratentorial and </w:t>
      </w:r>
      <w:proofErr w:type="spellStart"/>
      <w:r w:rsidRPr="00A11ADA">
        <w:rPr>
          <w:rFonts w:ascii="Book Antiqua" w:eastAsia="Book Antiqua" w:hAnsi="Book Antiqua" w:cs="Book Antiqua"/>
          <w:color w:val="000000"/>
        </w:rPr>
        <w:t>subtentorial</w:t>
      </w:r>
      <w:proofErr w:type="spellEnd"/>
      <w:r w:rsidRPr="00A11ADA">
        <w:rPr>
          <w:rFonts w:ascii="Book Antiqua" w:eastAsia="Book Antiqua" w:hAnsi="Book Antiqua" w:cs="Book Antiqua"/>
          <w:color w:val="000000"/>
        </w:rPr>
        <w:t xml:space="preserve"> shunts were placed, which solved the problem of differential pressure between the supratentorial and </w:t>
      </w:r>
      <w:proofErr w:type="spellStart"/>
      <w:r w:rsidRPr="00A11ADA">
        <w:rPr>
          <w:rFonts w:ascii="Book Antiqua" w:eastAsia="Book Antiqua" w:hAnsi="Book Antiqua" w:cs="Book Antiqua"/>
          <w:color w:val="000000"/>
        </w:rPr>
        <w:t>subtentorial</w:t>
      </w:r>
      <w:proofErr w:type="spellEnd"/>
      <w:r w:rsidRPr="00A11ADA">
        <w:rPr>
          <w:rFonts w:ascii="Book Antiqua" w:eastAsia="Book Antiqua" w:hAnsi="Book Antiqua" w:cs="Book Antiqua"/>
          <w:color w:val="000000"/>
        </w:rPr>
        <w:t xml:space="preserve"> parts simultaneously. This provides useful information regarding treatment exploration in this rare disease. </w:t>
      </w:r>
    </w:p>
    <w:bookmarkEnd w:id="15"/>
    <w:bookmarkEnd w:id="16"/>
    <w:p w14:paraId="33ACCC29" w14:textId="77777777" w:rsidR="00A77B3E" w:rsidRPr="00A11ADA" w:rsidRDefault="00A77B3E">
      <w:pPr>
        <w:spacing w:line="360" w:lineRule="auto"/>
        <w:jc w:val="both"/>
      </w:pPr>
    </w:p>
    <w:p w14:paraId="0720FCEB" w14:textId="47E4F8AC" w:rsidR="00A77B3E" w:rsidRPr="00A11ADA" w:rsidRDefault="00995C82">
      <w:pPr>
        <w:spacing w:line="360" w:lineRule="auto"/>
        <w:jc w:val="both"/>
      </w:pPr>
      <w:r w:rsidRPr="00A11ADA">
        <w:rPr>
          <w:rFonts w:ascii="Book Antiqua" w:eastAsia="Book Antiqua" w:hAnsi="Book Antiqua" w:cs="Book Antiqua"/>
          <w:b/>
          <w:bCs/>
          <w:color w:val="000000"/>
        </w:rPr>
        <w:t xml:space="preserve">Key Words: </w:t>
      </w:r>
      <w:bookmarkStart w:id="17" w:name="OLE_LINK3662"/>
      <w:bookmarkStart w:id="18" w:name="OLE_LINK3663"/>
      <w:bookmarkStart w:id="19" w:name="OLE_LINK3698"/>
      <w:r w:rsidRPr="00A11ADA">
        <w:rPr>
          <w:rFonts w:ascii="Book Antiqua" w:eastAsia="Book Antiqua" w:hAnsi="Book Antiqua" w:cs="Book Antiqua"/>
          <w:color w:val="000000"/>
          <w:shd w:val="clear" w:color="auto" w:fill="FFFFFF"/>
        </w:rPr>
        <w:t>Arachnoid cyst; Cysto-peritoneal shunt; Dandy</w:t>
      </w:r>
      <w:r w:rsidR="00BA0A7B" w:rsidRPr="00A11ADA">
        <w:rPr>
          <w:rFonts w:ascii="Book Antiqua" w:eastAsia="Book Antiqua" w:hAnsi="Book Antiqua" w:cs="Book Antiqua"/>
          <w:color w:val="000000"/>
          <w:shd w:val="clear" w:color="auto" w:fill="FFFFFF"/>
        </w:rPr>
        <w:t>-</w:t>
      </w:r>
      <w:r w:rsidRPr="00A11ADA">
        <w:rPr>
          <w:rFonts w:ascii="Book Antiqua" w:eastAsia="Book Antiqua" w:hAnsi="Book Antiqua" w:cs="Book Antiqua"/>
          <w:color w:val="000000"/>
          <w:shd w:val="clear" w:color="auto" w:fill="FFFFFF"/>
        </w:rPr>
        <w:t>Walker malformation; Ventriculoperitoneal shunt; Case report</w:t>
      </w:r>
      <w:bookmarkEnd w:id="17"/>
      <w:bookmarkEnd w:id="18"/>
      <w:bookmarkEnd w:id="19"/>
    </w:p>
    <w:p w14:paraId="17937A72" w14:textId="77777777" w:rsidR="00A77B3E" w:rsidRPr="00A11ADA" w:rsidRDefault="00A77B3E">
      <w:pPr>
        <w:spacing w:line="360" w:lineRule="auto"/>
        <w:jc w:val="both"/>
      </w:pPr>
    </w:p>
    <w:p w14:paraId="78482FF2" w14:textId="77777777" w:rsidR="00F34669" w:rsidRPr="00A11ADA" w:rsidRDefault="00F34669" w:rsidP="00F34669">
      <w:pPr>
        <w:spacing w:line="360" w:lineRule="auto"/>
        <w:rPr>
          <w:rFonts w:ascii="Book Antiqua" w:eastAsia="Book Antiqua" w:hAnsi="Book Antiqua" w:cs="Book Antiqua"/>
          <w:color w:val="000000"/>
        </w:rPr>
      </w:pPr>
      <w:bookmarkStart w:id="20" w:name="OLE_LINK3699"/>
      <w:bookmarkStart w:id="21" w:name="OLE_LINK3700"/>
      <w:bookmarkStart w:id="22" w:name="_Hlk85017019"/>
      <w:bookmarkStart w:id="23" w:name="_Hlk85017027"/>
      <w:r w:rsidRPr="00A11ADA">
        <w:rPr>
          <w:rFonts w:ascii="Book Antiqua" w:eastAsia="Book Antiqua" w:hAnsi="Book Antiqua" w:cs="Book Antiqua"/>
          <w:b/>
          <w:color w:val="000000"/>
        </w:rPr>
        <w:t>©The</w:t>
      </w:r>
      <w:r w:rsidRPr="00A11ADA">
        <w:rPr>
          <w:rFonts w:ascii="Book Antiqua" w:eastAsia="Book Antiqua" w:hAnsi="Book Antiqua" w:cs="Book Antiqua"/>
          <w:color w:val="000000"/>
        </w:rPr>
        <w:t xml:space="preserve"> </w:t>
      </w:r>
      <w:r w:rsidRPr="00A11ADA">
        <w:rPr>
          <w:rFonts w:ascii="Book Antiqua" w:eastAsia="Book Antiqua" w:hAnsi="Book Antiqua" w:cs="Book Antiqua"/>
          <w:b/>
          <w:color w:val="000000"/>
        </w:rPr>
        <w:t xml:space="preserve">Author(s) 2022. </w:t>
      </w:r>
      <w:r w:rsidRPr="00A11ADA">
        <w:rPr>
          <w:rFonts w:ascii="Book Antiqua" w:eastAsia="Book Antiqua" w:hAnsi="Book Antiqua" w:cs="Book Antiqua"/>
          <w:color w:val="000000"/>
        </w:rPr>
        <w:t xml:space="preserve">Published by </w:t>
      </w:r>
      <w:proofErr w:type="spellStart"/>
      <w:r w:rsidRPr="00A11ADA">
        <w:rPr>
          <w:rFonts w:ascii="Book Antiqua" w:eastAsia="Book Antiqua" w:hAnsi="Book Antiqua" w:cs="Book Antiqua"/>
          <w:color w:val="000000"/>
        </w:rPr>
        <w:t>Baishideng</w:t>
      </w:r>
      <w:proofErr w:type="spellEnd"/>
      <w:r w:rsidRPr="00A11ADA">
        <w:rPr>
          <w:rFonts w:ascii="Book Antiqua" w:eastAsia="Book Antiqua" w:hAnsi="Book Antiqua" w:cs="Book Antiqua"/>
          <w:color w:val="000000"/>
        </w:rPr>
        <w:t xml:space="preserve"> Publishing Group Inc. All rights reserved. </w:t>
      </w:r>
    </w:p>
    <w:p w14:paraId="04644D3B" w14:textId="77777777" w:rsidR="00F34669" w:rsidRPr="00A11ADA" w:rsidRDefault="00F34669" w:rsidP="00F34669">
      <w:pPr>
        <w:adjustRightInd w:val="0"/>
        <w:snapToGrid w:val="0"/>
        <w:spacing w:line="360" w:lineRule="auto"/>
        <w:rPr>
          <w:rFonts w:ascii="Book Antiqua" w:hAnsi="Book Antiqua"/>
        </w:rPr>
      </w:pPr>
    </w:p>
    <w:p w14:paraId="0B04036D" w14:textId="16F37CB8" w:rsidR="006E6858" w:rsidRPr="00A11ADA" w:rsidRDefault="00F34669" w:rsidP="00F34669">
      <w:pPr>
        <w:adjustRightInd w:val="0"/>
        <w:snapToGrid w:val="0"/>
        <w:spacing w:line="360" w:lineRule="auto"/>
        <w:rPr>
          <w:rFonts w:ascii="Book Antiqua" w:eastAsia="Book Antiqua" w:hAnsi="Book Antiqua" w:cs="Book Antiqua"/>
          <w:lang w:val="pt-BR"/>
        </w:rPr>
      </w:pPr>
      <w:r w:rsidRPr="00A11ADA">
        <w:rPr>
          <w:rFonts w:ascii="Book Antiqua" w:hAnsi="Book Antiqua"/>
          <w:b/>
          <w:bCs/>
        </w:rPr>
        <w:t>Citation:</w:t>
      </w:r>
      <w:bookmarkEnd w:id="22"/>
      <w:r w:rsidRPr="00A11ADA">
        <w:rPr>
          <w:rFonts w:ascii="Book Antiqua" w:hAnsi="Book Antiqua"/>
          <w:b/>
          <w:bCs/>
        </w:rPr>
        <w:t xml:space="preserve"> </w:t>
      </w:r>
      <w:bookmarkEnd w:id="23"/>
      <w:r w:rsidR="00995C82" w:rsidRPr="00A11ADA">
        <w:rPr>
          <w:rFonts w:ascii="Book Antiqua" w:eastAsia="Book Antiqua" w:hAnsi="Book Antiqua" w:cs="Book Antiqua"/>
          <w:color w:val="000000"/>
        </w:rPr>
        <w:t>Dong Z</w:t>
      </w:r>
      <w:r w:rsidR="00BA0A7B" w:rsidRPr="00A11ADA">
        <w:rPr>
          <w:rFonts w:ascii="Book Antiqua" w:eastAsia="Book Antiqua" w:hAnsi="Book Antiqua" w:cs="Book Antiqua"/>
          <w:color w:val="000000"/>
        </w:rPr>
        <w:t>Q</w:t>
      </w:r>
      <w:r w:rsidR="00995C82" w:rsidRPr="00A11ADA">
        <w:rPr>
          <w:rFonts w:ascii="Book Antiqua" w:eastAsia="Book Antiqua" w:hAnsi="Book Antiqua" w:cs="Book Antiqua"/>
          <w:color w:val="000000"/>
        </w:rPr>
        <w:t>, Jia Y</w:t>
      </w:r>
      <w:r w:rsidR="00BA0A7B" w:rsidRPr="00A11ADA">
        <w:rPr>
          <w:rFonts w:ascii="Book Antiqua" w:eastAsia="Book Antiqua" w:hAnsi="Book Antiqua" w:cs="Book Antiqua"/>
          <w:color w:val="000000"/>
        </w:rPr>
        <w:t>F</w:t>
      </w:r>
      <w:r w:rsidR="00995C82" w:rsidRPr="00A11ADA">
        <w:rPr>
          <w:rFonts w:ascii="Book Antiqua" w:eastAsia="Book Antiqua" w:hAnsi="Book Antiqua" w:cs="Book Antiqua"/>
          <w:color w:val="000000"/>
        </w:rPr>
        <w:t>, Gao Z</w:t>
      </w:r>
      <w:r w:rsidR="00BA0A7B" w:rsidRPr="00A11ADA">
        <w:rPr>
          <w:rFonts w:ascii="Book Antiqua" w:eastAsia="Book Antiqua" w:hAnsi="Book Antiqua" w:cs="Book Antiqua"/>
          <w:color w:val="000000"/>
        </w:rPr>
        <w:t>S</w:t>
      </w:r>
      <w:r w:rsidR="00995C82" w:rsidRPr="00A11ADA">
        <w:rPr>
          <w:rFonts w:ascii="Book Antiqua" w:eastAsia="Book Antiqua" w:hAnsi="Book Antiqua" w:cs="Book Antiqua"/>
          <w:color w:val="000000"/>
        </w:rPr>
        <w:t xml:space="preserve">, Li Q, </w:t>
      </w:r>
      <w:proofErr w:type="spellStart"/>
      <w:r w:rsidR="00995C82" w:rsidRPr="00A11ADA">
        <w:rPr>
          <w:rFonts w:ascii="Book Antiqua" w:eastAsia="Book Antiqua" w:hAnsi="Book Antiqua" w:cs="Book Antiqua"/>
          <w:color w:val="000000"/>
        </w:rPr>
        <w:t>Niu</w:t>
      </w:r>
      <w:proofErr w:type="spellEnd"/>
      <w:r w:rsidR="00995C82" w:rsidRPr="00A11ADA">
        <w:rPr>
          <w:rFonts w:ascii="Book Antiqua" w:eastAsia="Book Antiqua" w:hAnsi="Book Antiqua" w:cs="Book Antiqua"/>
          <w:color w:val="000000"/>
        </w:rPr>
        <w:t xml:space="preserve"> L, Yang Q, Pan Y</w:t>
      </w:r>
      <w:r w:rsidR="00BA0A7B" w:rsidRPr="00A11ADA">
        <w:rPr>
          <w:rFonts w:ascii="Book Antiqua" w:eastAsia="Book Antiqua" w:hAnsi="Book Antiqua" w:cs="Book Antiqua"/>
          <w:color w:val="000000"/>
        </w:rPr>
        <w:t>W</w:t>
      </w:r>
      <w:r w:rsidR="00995C82" w:rsidRPr="00A11ADA">
        <w:rPr>
          <w:rFonts w:ascii="Book Antiqua" w:eastAsia="Book Antiqua" w:hAnsi="Book Antiqua" w:cs="Book Antiqua"/>
          <w:color w:val="000000"/>
        </w:rPr>
        <w:t xml:space="preserve">, Li Q. </w:t>
      </w:r>
      <w:r w:rsidR="00BA0A7B" w:rsidRPr="00A11ADA">
        <w:rPr>
          <w:rFonts w:ascii="Book Antiqua" w:eastAsia="Book Antiqua" w:hAnsi="Book Antiqua" w:cs="Book Antiqua"/>
          <w:color w:val="000000"/>
        </w:rPr>
        <w:t>Y-shaped shunt for the treatment of Dandy-Walker malformation combined with giant arachnoid cysts: A case report</w:t>
      </w:r>
      <w:r w:rsidR="00995C82" w:rsidRPr="00A11ADA">
        <w:rPr>
          <w:rFonts w:ascii="Book Antiqua" w:eastAsia="Book Antiqua" w:hAnsi="Book Antiqua" w:cs="Book Antiqua"/>
          <w:color w:val="000000"/>
        </w:rPr>
        <w:t xml:space="preserve">. </w:t>
      </w:r>
      <w:r w:rsidR="006E6858" w:rsidRPr="00A11ADA">
        <w:rPr>
          <w:rFonts w:ascii="Book Antiqua" w:eastAsia="Book Antiqua" w:hAnsi="Book Antiqua" w:cs="Book Antiqua"/>
          <w:i/>
          <w:iCs/>
          <w:color w:val="000000"/>
        </w:rPr>
        <w:t>World J Clin Cases</w:t>
      </w:r>
      <w:r w:rsidR="006E6858" w:rsidRPr="00A11ADA">
        <w:rPr>
          <w:rFonts w:ascii="Book Antiqua" w:eastAsia="Book Antiqua" w:hAnsi="Book Antiqua" w:cs="Book Antiqua"/>
          <w:color w:val="000000"/>
        </w:rPr>
        <w:t xml:space="preserve"> </w:t>
      </w:r>
      <w:bookmarkStart w:id="24" w:name="_Hlk56867303"/>
      <w:r w:rsidR="006E6858" w:rsidRPr="00A11ADA">
        <w:rPr>
          <w:rFonts w:ascii="Book Antiqua" w:eastAsia="Book Antiqua" w:hAnsi="Book Antiqua" w:cs="Book Antiqua"/>
          <w:lang w:val="pt-BR"/>
        </w:rPr>
        <w:t xml:space="preserve">2022; 10(7): </w:t>
      </w:r>
      <w:r w:rsidR="00BB0065" w:rsidRPr="00A11ADA">
        <w:rPr>
          <w:rFonts w:ascii="Book Antiqua" w:eastAsia="等线" w:hAnsi="Book Antiqua"/>
          <w:color w:val="000000"/>
        </w:rPr>
        <w:t>2275</w:t>
      </w:r>
      <w:r w:rsidR="006E6858" w:rsidRPr="00A11ADA">
        <w:rPr>
          <w:rFonts w:ascii="Book Antiqua" w:eastAsia="Book Antiqua" w:hAnsi="Book Antiqua" w:cs="Book Antiqua"/>
          <w:lang w:val="pt-BR"/>
        </w:rPr>
        <w:t>-</w:t>
      </w:r>
      <w:r w:rsidR="00866CE6" w:rsidRPr="00A11ADA">
        <w:rPr>
          <w:rFonts w:ascii="Book Antiqua" w:eastAsia="等线" w:hAnsi="Book Antiqua"/>
          <w:color w:val="000000"/>
        </w:rPr>
        <w:t>2280</w:t>
      </w:r>
    </w:p>
    <w:p w14:paraId="340430B5" w14:textId="1F7B6BC0" w:rsidR="006E6858" w:rsidRPr="00A11ADA" w:rsidRDefault="006E6858" w:rsidP="006E6858">
      <w:pPr>
        <w:adjustRightInd w:val="0"/>
        <w:snapToGrid w:val="0"/>
        <w:spacing w:line="360" w:lineRule="auto"/>
        <w:rPr>
          <w:rFonts w:ascii="Book Antiqua" w:eastAsia="Book Antiqua" w:hAnsi="Book Antiqua" w:cs="Book Antiqua"/>
          <w:lang w:val="pt-BR"/>
        </w:rPr>
      </w:pPr>
      <w:r w:rsidRPr="00A11ADA">
        <w:rPr>
          <w:rFonts w:ascii="Book Antiqua" w:eastAsia="Book Antiqua" w:hAnsi="Book Antiqua" w:cs="Book Antiqua"/>
          <w:b/>
          <w:bCs/>
          <w:lang w:val="pt-BR"/>
        </w:rPr>
        <w:t xml:space="preserve">URL: </w:t>
      </w:r>
      <w:r w:rsidRPr="00A11ADA">
        <w:rPr>
          <w:rFonts w:ascii="Book Antiqua" w:eastAsia="Book Antiqua" w:hAnsi="Book Antiqua" w:cs="Book Antiqua"/>
          <w:lang w:val="pt-BR"/>
        </w:rPr>
        <w:t>https://www.wjgnet.com/2307-8960/full/v10/i7/</w:t>
      </w:r>
      <w:r w:rsidR="00BB0065" w:rsidRPr="00A11ADA">
        <w:rPr>
          <w:rFonts w:ascii="Book Antiqua" w:eastAsia="等线" w:hAnsi="Book Antiqua"/>
          <w:color w:val="000000"/>
        </w:rPr>
        <w:t>2275</w:t>
      </w:r>
      <w:r w:rsidRPr="00A11ADA">
        <w:rPr>
          <w:rFonts w:ascii="Book Antiqua" w:eastAsia="Book Antiqua" w:hAnsi="Book Antiqua" w:cs="Book Antiqua"/>
          <w:lang w:val="pt-BR"/>
        </w:rPr>
        <w:t xml:space="preserve">.htm  </w:t>
      </w:r>
    </w:p>
    <w:p w14:paraId="1FCD6DDE" w14:textId="1449039A" w:rsidR="006E6858" w:rsidRPr="00A11ADA" w:rsidRDefault="006E6858" w:rsidP="006E6858">
      <w:pPr>
        <w:adjustRightInd w:val="0"/>
        <w:snapToGrid w:val="0"/>
        <w:spacing w:line="360" w:lineRule="auto"/>
        <w:rPr>
          <w:rFonts w:ascii="Book Antiqua" w:hAnsi="Book Antiqua" w:cs="Book Antiqua"/>
          <w:lang w:val="pt-BR"/>
        </w:rPr>
      </w:pPr>
      <w:r w:rsidRPr="00A11ADA">
        <w:rPr>
          <w:rFonts w:ascii="Book Antiqua" w:eastAsia="Book Antiqua" w:hAnsi="Book Antiqua" w:cs="Book Antiqua"/>
          <w:b/>
          <w:bCs/>
          <w:lang w:val="pt-BR"/>
        </w:rPr>
        <w:t xml:space="preserve">DOI: </w:t>
      </w:r>
      <w:r w:rsidRPr="00A11ADA">
        <w:rPr>
          <w:rFonts w:ascii="Book Antiqua" w:eastAsia="Book Antiqua" w:hAnsi="Book Antiqua" w:cs="Book Antiqua"/>
          <w:lang w:val="pt-BR"/>
        </w:rPr>
        <w:t>https://dx.doi.org/10.12998/wjcc.v10.i7.</w:t>
      </w:r>
      <w:r w:rsidR="00BB0065" w:rsidRPr="00A11ADA">
        <w:rPr>
          <w:rFonts w:ascii="Book Antiqua" w:eastAsia="等线" w:hAnsi="Book Antiqua"/>
          <w:color w:val="000000"/>
        </w:rPr>
        <w:t>2275</w:t>
      </w:r>
    </w:p>
    <w:bookmarkEnd w:id="24"/>
    <w:p w14:paraId="0FCD2E4D" w14:textId="26FC9685" w:rsidR="00A77B3E" w:rsidRPr="00A11ADA" w:rsidRDefault="00A77B3E">
      <w:pPr>
        <w:spacing w:line="360" w:lineRule="auto"/>
        <w:jc w:val="both"/>
        <w:rPr>
          <w:lang w:val="pt-BR"/>
        </w:rPr>
      </w:pPr>
    </w:p>
    <w:bookmarkEnd w:id="20"/>
    <w:bookmarkEnd w:id="21"/>
    <w:p w14:paraId="4D75ED01" w14:textId="77777777" w:rsidR="00A77B3E" w:rsidRPr="00A11ADA" w:rsidRDefault="00A77B3E">
      <w:pPr>
        <w:spacing w:line="360" w:lineRule="auto"/>
        <w:jc w:val="both"/>
      </w:pPr>
    </w:p>
    <w:p w14:paraId="40121F92" w14:textId="57C1792F" w:rsidR="00A77B3E" w:rsidRPr="00A11ADA" w:rsidRDefault="00995C82">
      <w:pPr>
        <w:spacing w:line="360" w:lineRule="auto"/>
        <w:jc w:val="both"/>
        <w:rPr>
          <w:rFonts w:ascii="Book Antiqua" w:eastAsia="Book Antiqua" w:hAnsi="Book Antiqua" w:cs="Book Antiqua"/>
          <w:color w:val="000000"/>
        </w:rPr>
      </w:pPr>
      <w:r w:rsidRPr="00A11ADA">
        <w:rPr>
          <w:rFonts w:ascii="Book Antiqua" w:eastAsia="Book Antiqua" w:hAnsi="Book Antiqua" w:cs="Book Antiqua"/>
          <w:b/>
          <w:bCs/>
          <w:color w:val="000000"/>
        </w:rPr>
        <w:t xml:space="preserve">Core Tip: </w:t>
      </w:r>
      <w:bookmarkStart w:id="25" w:name="OLE_LINK3664"/>
      <w:bookmarkStart w:id="26" w:name="OLE_LINK3665"/>
      <w:bookmarkStart w:id="27" w:name="OLE_LINK3701"/>
      <w:r w:rsidRPr="00A11ADA">
        <w:rPr>
          <w:rFonts w:ascii="Book Antiqua" w:eastAsia="Book Antiqua" w:hAnsi="Book Antiqua" w:cs="Book Antiqua"/>
          <w:color w:val="000000"/>
        </w:rPr>
        <w:t xml:space="preserve">Dandy-Walker </w:t>
      </w:r>
      <w:r w:rsidR="00BA0A7B" w:rsidRPr="00A11ADA">
        <w:rPr>
          <w:rFonts w:ascii="Book Antiqua" w:eastAsia="Book Antiqua" w:hAnsi="Book Antiqua" w:cs="Book Antiqua"/>
          <w:color w:val="000000"/>
          <w:shd w:val="clear" w:color="auto" w:fill="FFFFFF"/>
        </w:rPr>
        <w:t>m</w:t>
      </w:r>
      <w:r w:rsidRPr="00A11ADA">
        <w:rPr>
          <w:rFonts w:ascii="Book Antiqua" w:eastAsia="Book Antiqua" w:hAnsi="Book Antiqua" w:cs="Book Antiqua"/>
          <w:color w:val="000000"/>
          <w:shd w:val="clear" w:color="auto" w:fill="FFFFFF"/>
        </w:rPr>
        <w:t xml:space="preserve">alformation (DWM) </w:t>
      </w:r>
      <w:r w:rsidRPr="00A11ADA">
        <w:rPr>
          <w:rFonts w:ascii="Book Antiqua" w:eastAsia="Book Antiqua" w:hAnsi="Book Antiqua" w:cs="Book Antiqua"/>
          <w:color w:val="000000"/>
        </w:rPr>
        <w:t xml:space="preserve">is a rare congenital malformation characterized by partial or complete dysplasia of the cerebellar vermis, cystic dilation of the four ventricles, upward displacement of the tentorium, increased anteroposterior diameter of the posterior fossa, and connection between the posterior fossa cysts with the four ventricles in most cases. DWM with giant isolated arachnoid cysts in the posterior fossa was treated with a combination of supratentorial and </w:t>
      </w:r>
      <w:proofErr w:type="spellStart"/>
      <w:r w:rsidRPr="00A11ADA">
        <w:rPr>
          <w:rFonts w:ascii="Book Antiqua" w:eastAsia="Book Antiqua" w:hAnsi="Book Antiqua" w:cs="Book Antiqua"/>
          <w:color w:val="000000"/>
        </w:rPr>
        <w:t>subtentorial</w:t>
      </w:r>
      <w:proofErr w:type="spellEnd"/>
      <w:r w:rsidRPr="00A11ADA">
        <w:rPr>
          <w:rFonts w:ascii="Book Antiqua" w:eastAsia="Book Antiqua" w:hAnsi="Book Antiqua" w:cs="Book Antiqua"/>
          <w:color w:val="000000"/>
        </w:rPr>
        <w:t xml:space="preserve"> cyst shunts safely and effectively. </w:t>
      </w:r>
      <w:bookmarkEnd w:id="25"/>
      <w:bookmarkEnd w:id="26"/>
      <w:bookmarkEnd w:id="27"/>
    </w:p>
    <w:p w14:paraId="30BDAC27" w14:textId="77777777" w:rsidR="00BA0A7B" w:rsidRPr="00A11ADA" w:rsidRDefault="00BA0A7B">
      <w:pPr>
        <w:spacing w:line="360" w:lineRule="auto"/>
        <w:jc w:val="both"/>
      </w:pPr>
    </w:p>
    <w:p w14:paraId="12520693" w14:textId="77777777" w:rsidR="00A77B3E" w:rsidRPr="00A11ADA" w:rsidRDefault="00A77B3E">
      <w:pPr>
        <w:spacing w:line="360" w:lineRule="auto"/>
        <w:jc w:val="both"/>
      </w:pPr>
    </w:p>
    <w:p w14:paraId="6FD2E368" w14:textId="77777777" w:rsidR="00A77B3E" w:rsidRPr="00A11ADA" w:rsidRDefault="00995C82">
      <w:pPr>
        <w:spacing w:line="360" w:lineRule="auto"/>
        <w:jc w:val="both"/>
      </w:pPr>
      <w:r w:rsidRPr="00A11ADA">
        <w:rPr>
          <w:rFonts w:ascii="Book Antiqua" w:eastAsia="Book Antiqua" w:hAnsi="Book Antiqua" w:cs="Book Antiqua"/>
          <w:b/>
          <w:caps/>
          <w:color w:val="000000"/>
          <w:u w:val="single"/>
        </w:rPr>
        <w:t>INTRODUCTION</w:t>
      </w:r>
    </w:p>
    <w:p w14:paraId="086AFADB" w14:textId="07C0C46E" w:rsidR="00A77B3E" w:rsidRPr="00A11ADA" w:rsidRDefault="00995C82">
      <w:pPr>
        <w:spacing w:line="360" w:lineRule="auto"/>
        <w:jc w:val="both"/>
      </w:pPr>
      <w:bookmarkStart w:id="28" w:name="OLE_LINK3672"/>
      <w:bookmarkStart w:id="29" w:name="OLE_LINK3673"/>
      <w:r w:rsidRPr="00A11ADA">
        <w:rPr>
          <w:rFonts w:ascii="Book Antiqua" w:eastAsia="Book Antiqua" w:hAnsi="Book Antiqua" w:cs="Book Antiqua"/>
          <w:color w:val="000000"/>
        </w:rPr>
        <w:t xml:space="preserve">Dandy-Walker </w:t>
      </w:r>
      <w:r w:rsidR="00951BCD" w:rsidRPr="00A11ADA">
        <w:rPr>
          <w:rFonts w:ascii="Book Antiqua" w:eastAsia="Book Antiqua" w:hAnsi="Book Antiqua" w:cs="Book Antiqua" w:hint="eastAsia"/>
          <w:color w:val="000000"/>
          <w:lang w:eastAsia="zh-CN"/>
        </w:rPr>
        <w:t>m</w:t>
      </w:r>
      <w:r w:rsidRPr="00A11ADA">
        <w:rPr>
          <w:rFonts w:ascii="Book Antiqua" w:eastAsia="Book Antiqua" w:hAnsi="Book Antiqua" w:cs="Book Antiqua"/>
          <w:color w:val="000000"/>
          <w:shd w:val="clear" w:color="auto" w:fill="FFFFFF"/>
        </w:rPr>
        <w:t>alformation (DWM)</w:t>
      </w:r>
      <w:r w:rsidRPr="00A11ADA">
        <w:rPr>
          <w:rFonts w:ascii="Book Antiqua" w:eastAsia="Book Antiqua" w:hAnsi="Book Antiqua" w:cs="Book Antiqua"/>
          <w:color w:val="000000"/>
        </w:rPr>
        <w:t xml:space="preserve"> was first reported by Dandy and </w:t>
      </w:r>
      <w:proofErr w:type="spellStart"/>
      <w:proofErr w:type="gramStart"/>
      <w:r w:rsidRPr="00A11ADA">
        <w:rPr>
          <w:rFonts w:ascii="Book Antiqua" w:eastAsia="Book Antiqua" w:hAnsi="Book Antiqua" w:cs="Book Antiqua"/>
          <w:color w:val="000000"/>
        </w:rPr>
        <w:t>Blackfan</w:t>
      </w:r>
      <w:proofErr w:type="spellEnd"/>
      <w:r w:rsidR="00CE6F77" w:rsidRPr="00A11ADA">
        <w:rPr>
          <w:rFonts w:ascii="Book Antiqua" w:eastAsia="Book Antiqua" w:hAnsi="Book Antiqua" w:cs="Book Antiqua"/>
          <w:color w:val="000000"/>
          <w:szCs w:val="30"/>
          <w:vertAlign w:val="superscript"/>
        </w:rPr>
        <w:t>[</w:t>
      </w:r>
      <w:proofErr w:type="gramEnd"/>
      <w:r w:rsidR="00951BCD" w:rsidRPr="00A11ADA">
        <w:fldChar w:fldCharType="begin"/>
      </w:r>
      <w:r w:rsidR="00951BCD" w:rsidRPr="00A11ADA">
        <w:instrText xml:space="preserve"> HYPERLINK \l "_ENREF_1" \o "Dandy, 1914 #1" </w:instrText>
      </w:r>
      <w:r w:rsidR="00951BCD" w:rsidRPr="00A11ADA">
        <w:fldChar w:fldCharType="separate"/>
      </w:r>
      <w:r w:rsidR="00CE6F77" w:rsidRPr="00A11ADA">
        <w:rPr>
          <w:rFonts w:ascii="Book Antiqua" w:eastAsia="Book Antiqua" w:hAnsi="Book Antiqua" w:cs="Book Antiqua"/>
          <w:color w:val="000000"/>
          <w:szCs w:val="20"/>
          <w:vertAlign w:val="superscript"/>
        </w:rPr>
        <w:t>1</w:t>
      </w:r>
      <w:r w:rsidR="00951BCD" w:rsidRPr="00A11ADA">
        <w:rPr>
          <w:rFonts w:ascii="Book Antiqua" w:eastAsia="Book Antiqua" w:hAnsi="Book Antiqua" w:cs="Book Antiqua"/>
          <w:color w:val="000000"/>
          <w:szCs w:val="20"/>
          <w:vertAlign w:val="superscript"/>
        </w:rPr>
        <w:fldChar w:fldCharType="end"/>
      </w:r>
      <w:r w:rsidR="00CE6F77" w:rsidRPr="00A11ADA">
        <w:rPr>
          <w:rFonts w:ascii="Book Antiqua" w:eastAsia="Book Antiqua" w:hAnsi="Book Antiqua" w:cs="Book Antiqua"/>
          <w:color w:val="000000"/>
          <w:vertAlign w:val="superscript"/>
        </w:rPr>
        <w:t>]</w:t>
      </w:r>
      <w:r w:rsidRPr="00A11ADA">
        <w:rPr>
          <w:rFonts w:ascii="Book Antiqua" w:eastAsia="Book Antiqua" w:hAnsi="Book Antiqua" w:cs="Book Antiqua"/>
          <w:color w:val="000000"/>
        </w:rPr>
        <w:t xml:space="preserve"> in 1914. It is a rare congenital malformation characterized by partial or complete dysplasia of the cerebellar vermis, cystic dilation of the four ventricles, upward displacement of the tentorium, increased anteroposterior diameter of the posterior fossa, and connection between the posterior fossa cysts with the four ventricles in most cases</w:t>
      </w:r>
      <w:r w:rsidRPr="00A11ADA">
        <w:rPr>
          <w:rFonts w:ascii="Book Antiqua" w:eastAsia="Book Antiqua" w:hAnsi="Book Antiqua" w:cs="Book Antiqua"/>
          <w:color w:val="000000"/>
          <w:szCs w:val="30"/>
          <w:vertAlign w:val="superscript"/>
        </w:rPr>
        <w:t>[</w:t>
      </w:r>
      <w:hyperlink w:anchor="_ENREF_2" w:tooltip="Karande, 2018 #2" w:history="1">
        <w:r w:rsidRPr="00A11ADA">
          <w:rPr>
            <w:rFonts w:ascii="Book Antiqua" w:eastAsia="Book Antiqua" w:hAnsi="Book Antiqua" w:cs="Book Antiqua"/>
            <w:color w:val="000000"/>
            <w:szCs w:val="20"/>
            <w:vertAlign w:val="superscript"/>
          </w:rPr>
          <w:t>2</w:t>
        </w:r>
      </w:hyperlink>
      <w:r w:rsidRPr="00A11ADA">
        <w:rPr>
          <w:rFonts w:ascii="Book Antiqua" w:eastAsia="Book Antiqua" w:hAnsi="Book Antiqua" w:cs="Book Antiqua"/>
          <w:color w:val="000000"/>
          <w:vertAlign w:val="superscript"/>
        </w:rPr>
        <w:t>]</w:t>
      </w:r>
      <w:r w:rsidRPr="00A11ADA">
        <w:rPr>
          <w:rFonts w:ascii="Book Antiqua" w:eastAsia="Book Antiqua" w:hAnsi="Book Antiqua" w:cs="Book Antiqua"/>
          <w:color w:val="000000"/>
        </w:rPr>
        <w:t xml:space="preserve">. According to the latest epidemiological survey in Europe, the incidence rates of DWM are 6.79/100000 and 2.74/100000 in infants and live births, </w:t>
      </w:r>
      <w:proofErr w:type="gramStart"/>
      <w:r w:rsidRPr="00A11ADA">
        <w:rPr>
          <w:rFonts w:ascii="Book Antiqua" w:eastAsia="Book Antiqua" w:hAnsi="Book Antiqua" w:cs="Book Antiqua"/>
          <w:color w:val="000000"/>
        </w:rPr>
        <w:t>respectively</w:t>
      </w:r>
      <w:r w:rsidRPr="00A11ADA">
        <w:rPr>
          <w:rFonts w:ascii="Book Antiqua" w:eastAsia="Book Antiqua" w:hAnsi="Book Antiqua" w:cs="Book Antiqua"/>
          <w:color w:val="000000"/>
          <w:szCs w:val="30"/>
          <w:vertAlign w:val="superscript"/>
        </w:rPr>
        <w:t>[</w:t>
      </w:r>
      <w:proofErr w:type="gramEnd"/>
      <w:r w:rsidR="00951BCD" w:rsidRPr="00A11ADA">
        <w:fldChar w:fldCharType="begin"/>
      </w:r>
      <w:r w:rsidR="00951BCD" w:rsidRPr="00A11ADA">
        <w:instrText xml:space="preserve"> HYPERLINK \l "_ENREF_3" \o "Santoro, 2019 #3" </w:instrText>
      </w:r>
      <w:r w:rsidR="00951BCD" w:rsidRPr="00A11ADA">
        <w:fldChar w:fldCharType="separate"/>
      </w:r>
      <w:r w:rsidRPr="00A11ADA">
        <w:rPr>
          <w:rFonts w:ascii="Book Antiqua" w:eastAsia="Book Antiqua" w:hAnsi="Book Antiqua" w:cs="Book Antiqua"/>
          <w:color w:val="000000"/>
          <w:szCs w:val="20"/>
          <w:vertAlign w:val="superscript"/>
        </w:rPr>
        <w:t>3</w:t>
      </w:r>
      <w:r w:rsidR="00951BCD" w:rsidRPr="00A11ADA">
        <w:rPr>
          <w:rFonts w:ascii="Book Antiqua" w:eastAsia="Book Antiqua" w:hAnsi="Book Antiqua" w:cs="Book Antiqua"/>
          <w:color w:val="000000"/>
          <w:szCs w:val="20"/>
          <w:vertAlign w:val="superscript"/>
        </w:rPr>
        <w:fldChar w:fldCharType="end"/>
      </w:r>
      <w:r w:rsidRPr="00A11ADA">
        <w:rPr>
          <w:rFonts w:ascii="Book Antiqua" w:eastAsia="Book Antiqua" w:hAnsi="Book Antiqua" w:cs="Book Antiqua"/>
          <w:color w:val="000000"/>
          <w:vertAlign w:val="superscript"/>
        </w:rPr>
        <w:t>]</w:t>
      </w:r>
      <w:r w:rsidRPr="00A11ADA">
        <w:rPr>
          <w:rFonts w:ascii="Book Antiqua" w:eastAsia="Book Antiqua" w:hAnsi="Book Antiqua" w:cs="Book Antiqua"/>
          <w:color w:val="000000"/>
        </w:rPr>
        <w:t xml:space="preserve">. The diagnosis of DWM mainly relies on imaging. The </w:t>
      </w:r>
      <w:r w:rsidR="00CE6F77" w:rsidRPr="00A11ADA">
        <w:rPr>
          <w:rFonts w:ascii="Book Antiqua" w:eastAsia="Book Antiqua" w:hAnsi="Book Antiqua" w:cs="Book Antiqua"/>
          <w:color w:val="000000"/>
        </w:rPr>
        <w:t>magnetic resonance imaging (</w:t>
      </w:r>
      <w:r w:rsidRPr="00A11ADA">
        <w:rPr>
          <w:rFonts w:ascii="Book Antiqua" w:eastAsia="Book Antiqua" w:hAnsi="Book Antiqua" w:cs="Book Antiqua"/>
          <w:color w:val="000000"/>
        </w:rPr>
        <w:t>MRI</w:t>
      </w:r>
      <w:r w:rsidR="00CE6F77" w:rsidRPr="00A11ADA">
        <w:rPr>
          <w:rFonts w:ascii="Book Antiqua" w:eastAsia="Book Antiqua" w:hAnsi="Book Antiqua" w:cs="Book Antiqua"/>
          <w:color w:val="000000"/>
        </w:rPr>
        <w:t>)</w:t>
      </w:r>
      <w:r w:rsidRPr="00A11ADA">
        <w:rPr>
          <w:rFonts w:ascii="Book Antiqua" w:eastAsia="Book Antiqua" w:hAnsi="Book Antiqua" w:cs="Book Antiqua"/>
          <w:color w:val="000000"/>
        </w:rPr>
        <w:t xml:space="preserve"> manifestations of DWM are: (1) </w:t>
      </w:r>
      <w:r w:rsidR="00CE6F77" w:rsidRPr="00A11ADA">
        <w:rPr>
          <w:rFonts w:ascii="Book Antiqua" w:eastAsia="Book Antiqua" w:hAnsi="Book Antiqua" w:cs="Book Antiqua"/>
          <w:color w:val="000000"/>
        </w:rPr>
        <w:t>P</w:t>
      </w:r>
      <w:r w:rsidRPr="00A11ADA">
        <w:rPr>
          <w:rFonts w:ascii="Book Antiqua" w:eastAsia="Book Antiqua" w:hAnsi="Book Antiqua" w:cs="Book Antiqua"/>
          <w:color w:val="000000"/>
        </w:rPr>
        <w:t xml:space="preserve">resence of giant </w:t>
      </w:r>
      <w:r w:rsidRPr="00A11ADA">
        <w:rPr>
          <w:rFonts w:ascii="Book Antiqua" w:eastAsia="Book Antiqua" w:hAnsi="Book Antiqua" w:cs="Book Antiqua"/>
          <w:color w:val="000000"/>
          <w:shd w:val="clear" w:color="auto" w:fill="FFFFFF"/>
        </w:rPr>
        <w:t xml:space="preserve">arachnoid cysts in the posterior fossa that communicate with the fourth ventricle, with elevated tentorium cerebelli and torcular </w:t>
      </w:r>
      <w:proofErr w:type="spellStart"/>
      <w:r w:rsidRPr="00A11ADA">
        <w:rPr>
          <w:rFonts w:ascii="Book Antiqua" w:eastAsia="Book Antiqua" w:hAnsi="Book Antiqua" w:cs="Book Antiqua"/>
          <w:color w:val="000000"/>
          <w:shd w:val="clear" w:color="auto" w:fill="FFFFFF"/>
        </w:rPr>
        <w:t>herophili</w:t>
      </w:r>
      <w:proofErr w:type="spellEnd"/>
      <w:r w:rsidRPr="00A11ADA">
        <w:rPr>
          <w:rFonts w:ascii="Book Antiqua" w:eastAsia="Book Antiqua" w:hAnsi="Book Antiqua" w:cs="Book Antiqua"/>
          <w:color w:val="000000"/>
          <w:shd w:val="clear" w:color="auto" w:fill="FFFFFF"/>
        </w:rPr>
        <w:t xml:space="preserve"> due to pressure; (2) </w:t>
      </w:r>
      <w:r w:rsidR="00CE6F77" w:rsidRPr="00A11ADA">
        <w:rPr>
          <w:rFonts w:ascii="Book Antiqua" w:eastAsia="Book Antiqua" w:hAnsi="Book Antiqua" w:cs="Book Antiqua"/>
          <w:color w:val="000000"/>
          <w:shd w:val="clear" w:color="auto" w:fill="FFFFFF"/>
        </w:rPr>
        <w:t>D</w:t>
      </w:r>
      <w:r w:rsidRPr="00A11ADA">
        <w:rPr>
          <w:rFonts w:ascii="Book Antiqua" w:eastAsia="Book Antiqua" w:hAnsi="Book Antiqua" w:cs="Book Antiqua"/>
          <w:color w:val="000000"/>
          <w:shd w:val="clear" w:color="auto" w:fill="FFFFFF"/>
        </w:rPr>
        <w:t xml:space="preserve">evelopmental abnormality or deficiency of cerebellar vermis, which might be </w:t>
      </w:r>
      <w:r w:rsidRPr="00A11ADA">
        <w:rPr>
          <w:rFonts w:ascii="Book Antiqua" w:eastAsia="Book Antiqua" w:hAnsi="Book Antiqua" w:cs="Book Antiqua"/>
          <w:color w:val="000000"/>
          <w:shd w:val="clear" w:color="auto" w:fill="FFFFFF"/>
        </w:rPr>
        <w:lastRenderedPageBreak/>
        <w:t xml:space="preserve">accompanied by cerebellar hemisphere dysplasia and forward displacement of the brain stem due to pressure; (3) </w:t>
      </w:r>
      <w:r w:rsidR="00CE6F77" w:rsidRPr="00A11ADA">
        <w:rPr>
          <w:rFonts w:ascii="Book Antiqua" w:eastAsia="Book Antiqua" w:hAnsi="Book Antiqua" w:cs="Book Antiqua"/>
          <w:color w:val="000000"/>
          <w:shd w:val="clear" w:color="auto" w:fill="FFFFFF"/>
        </w:rPr>
        <w:t>S</w:t>
      </w:r>
      <w:r w:rsidRPr="00A11ADA">
        <w:rPr>
          <w:rFonts w:ascii="Book Antiqua" w:eastAsia="Book Antiqua" w:hAnsi="Book Antiqua" w:cs="Book Antiqua"/>
          <w:color w:val="000000"/>
          <w:shd w:val="clear" w:color="auto" w:fill="FFFFFF"/>
        </w:rPr>
        <w:t xml:space="preserve">ignificant dilation of the three ventricles and the lateral ventricles, as well as hypoplasia of the corpus callosum; </w:t>
      </w:r>
      <w:r w:rsidR="00CE6F77" w:rsidRPr="00A11ADA">
        <w:rPr>
          <w:rFonts w:ascii="Book Antiqua" w:eastAsia="Book Antiqua" w:hAnsi="Book Antiqua" w:cs="Book Antiqua"/>
          <w:color w:val="000000"/>
          <w:shd w:val="clear" w:color="auto" w:fill="FFFFFF"/>
        </w:rPr>
        <w:t xml:space="preserve">and </w:t>
      </w:r>
      <w:r w:rsidRPr="00A11ADA">
        <w:rPr>
          <w:rFonts w:ascii="Book Antiqua" w:eastAsia="Book Antiqua" w:hAnsi="Book Antiqua" w:cs="Book Antiqua"/>
          <w:color w:val="000000"/>
          <w:shd w:val="clear" w:color="auto" w:fill="FFFFFF"/>
        </w:rPr>
        <w:t xml:space="preserve">(4) </w:t>
      </w:r>
      <w:r w:rsidR="00CE6F77" w:rsidRPr="00A11ADA">
        <w:rPr>
          <w:rFonts w:ascii="Book Antiqua" w:eastAsia="Book Antiqua" w:hAnsi="Book Antiqua" w:cs="Book Antiqua"/>
          <w:color w:val="000000"/>
        </w:rPr>
        <w:t>H</w:t>
      </w:r>
      <w:r w:rsidRPr="00A11ADA">
        <w:rPr>
          <w:rFonts w:ascii="Book Antiqua" w:eastAsia="Book Antiqua" w:hAnsi="Book Antiqua" w:cs="Book Antiqua"/>
          <w:color w:val="000000"/>
        </w:rPr>
        <w:t xml:space="preserve">ydrocephalus in </w:t>
      </w:r>
      <w:r w:rsidRPr="00A11ADA">
        <w:rPr>
          <w:rFonts w:ascii="Book Antiqua" w:eastAsia="Book Antiqua" w:hAnsi="Book Antiqua" w:cs="Book Antiqua"/>
          <w:color w:val="000000"/>
          <w:shd w:val="clear" w:color="auto" w:fill="FFFFFF"/>
        </w:rPr>
        <w:t xml:space="preserve">about </w:t>
      </w:r>
      <w:r w:rsidRPr="00A11ADA">
        <w:rPr>
          <w:rFonts w:ascii="Book Antiqua" w:eastAsia="Book Antiqua" w:hAnsi="Book Antiqua" w:cs="Book Antiqua"/>
          <w:color w:val="000000"/>
        </w:rPr>
        <w:t>70</w:t>
      </w:r>
      <w:r w:rsidR="00CE6F77" w:rsidRPr="00A11ADA">
        <w:rPr>
          <w:rFonts w:ascii="Book Antiqua" w:eastAsia="Book Antiqua" w:hAnsi="Book Antiqua" w:cs="Book Antiqua"/>
          <w:color w:val="000000"/>
        </w:rPr>
        <w:t>%</w:t>
      </w:r>
      <w:r w:rsidRPr="00A11ADA">
        <w:rPr>
          <w:rFonts w:ascii="Book Antiqua" w:eastAsia="Book Antiqua" w:hAnsi="Book Antiqua" w:cs="Book Antiqua"/>
          <w:color w:val="000000"/>
        </w:rPr>
        <w:t>-90% of patients</w:t>
      </w:r>
      <w:r w:rsidRPr="00A11ADA">
        <w:rPr>
          <w:rFonts w:ascii="Book Antiqua" w:eastAsia="Book Antiqua" w:hAnsi="Book Antiqua" w:cs="Book Antiqua"/>
          <w:color w:val="000000"/>
          <w:szCs w:val="30"/>
          <w:vertAlign w:val="superscript"/>
        </w:rPr>
        <w:t>[</w:t>
      </w:r>
      <w:hyperlink w:anchor="_ENREF_4" w:tooltip="Reith, 2018 #4" w:history="1">
        <w:r w:rsidRPr="00A11ADA">
          <w:rPr>
            <w:rFonts w:ascii="Book Antiqua" w:eastAsia="Book Antiqua" w:hAnsi="Book Antiqua" w:cs="Book Antiqua"/>
            <w:color w:val="000000"/>
            <w:szCs w:val="20"/>
            <w:vertAlign w:val="superscript"/>
          </w:rPr>
          <w:t>4</w:t>
        </w:r>
      </w:hyperlink>
      <w:r w:rsidRPr="00A11ADA">
        <w:rPr>
          <w:rFonts w:ascii="Book Antiqua" w:eastAsia="Book Antiqua" w:hAnsi="Book Antiqua" w:cs="Book Antiqua"/>
          <w:color w:val="000000"/>
          <w:vertAlign w:val="superscript"/>
        </w:rPr>
        <w:t>]</w:t>
      </w:r>
      <w:r w:rsidRPr="00A11ADA">
        <w:rPr>
          <w:rFonts w:ascii="Book Antiqua" w:eastAsia="Book Antiqua" w:hAnsi="Book Antiqua" w:cs="Book Antiqua"/>
          <w:color w:val="000000"/>
        </w:rPr>
        <w:t>. Differential diagnosis included</w:t>
      </w:r>
      <w:r w:rsidR="00CE6F77" w:rsidRPr="00A11ADA">
        <w:rPr>
          <w:rFonts w:ascii="Book Antiqua" w:eastAsia="Book Antiqua" w:hAnsi="Book Antiqua" w:cs="Book Antiqua"/>
          <w:color w:val="000000"/>
        </w:rPr>
        <w:t>:</w:t>
      </w:r>
      <w:r w:rsidRPr="00A11ADA">
        <w:rPr>
          <w:rFonts w:ascii="Book Antiqua" w:eastAsia="Book Antiqua" w:hAnsi="Book Antiqua" w:cs="Book Antiqua"/>
          <w:color w:val="000000"/>
        </w:rPr>
        <w:t xml:space="preserve"> (1) </w:t>
      </w:r>
      <w:r w:rsidR="00CE6F77" w:rsidRPr="00A11ADA">
        <w:rPr>
          <w:rFonts w:ascii="Book Antiqua" w:eastAsia="Book Antiqua" w:hAnsi="Book Antiqua" w:cs="Book Antiqua"/>
          <w:color w:val="000000"/>
        </w:rPr>
        <w:t>G</w:t>
      </w:r>
      <w:r w:rsidRPr="00A11ADA">
        <w:rPr>
          <w:rFonts w:ascii="Book Antiqua" w:eastAsia="Book Antiqua" w:hAnsi="Book Antiqua" w:cs="Book Antiqua"/>
          <w:color w:val="000000"/>
        </w:rPr>
        <w:t xml:space="preserve">iant </w:t>
      </w:r>
      <w:r w:rsidRPr="00A11ADA">
        <w:rPr>
          <w:rFonts w:ascii="Book Antiqua" w:eastAsia="Book Antiqua" w:hAnsi="Book Antiqua" w:cs="Book Antiqua"/>
          <w:color w:val="000000"/>
          <w:shd w:val="clear" w:color="auto" w:fill="FFFFFF"/>
        </w:rPr>
        <w:t xml:space="preserve">arachnoid cysts in the posterior fossa, which manifest as cysts of cerebrospinal fluid density, but are not connected with the fourth ventricle. The cysts might be separated by trabeculae, and the fourth ventricle remained normal. The </w:t>
      </w:r>
      <w:r w:rsidRPr="00A11ADA">
        <w:rPr>
          <w:rFonts w:ascii="Book Antiqua" w:eastAsia="Book Antiqua" w:hAnsi="Book Antiqua" w:cs="Book Antiqua"/>
          <w:color w:val="000000"/>
        </w:rPr>
        <w:t xml:space="preserve">cerebellar vermis appeared normal, but was shifted; and (2) </w:t>
      </w:r>
      <w:r w:rsidR="00CE6F77" w:rsidRPr="00A11ADA">
        <w:rPr>
          <w:rFonts w:ascii="Book Antiqua" w:eastAsia="Book Antiqua" w:hAnsi="Book Antiqua" w:cs="Book Antiqua"/>
          <w:color w:val="000000"/>
        </w:rPr>
        <w:t>E</w:t>
      </w:r>
      <w:r w:rsidRPr="00A11ADA">
        <w:rPr>
          <w:rFonts w:ascii="Book Antiqua" w:eastAsia="Book Antiqua" w:hAnsi="Book Antiqua" w:cs="Book Antiqua"/>
          <w:color w:val="000000"/>
        </w:rPr>
        <w:t>nlarged cisterna magna, in which cysts are present in different sizes, normally ranging from 2</w:t>
      </w:r>
      <w:r w:rsidR="00CE6F77" w:rsidRPr="00A11ADA">
        <w:rPr>
          <w:rFonts w:ascii="Book Antiqua" w:eastAsia="Book Antiqua" w:hAnsi="Book Antiqua" w:cs="Book Antiqua"/>
          <w:color w:val="000000"/>
        </w:rPr>
        <w:t>-</w:t>
      </w:r>
      <w:r w:rsidRPr="00A11ADA">
        <w:rPr>
          <w:rFonts w:ascii="Book Antiqua" w:eastAsia="Book Antiqua" w:hAnsi="Book Antiqua" w:cs="Book Antiqua"/>
          <w:color w:val="000000"/>
        </w:rPr>
        <w:t xml:space="preserve">6 cm. The cerebellar vermis, cerebellar hemisphere and the fourth ventricle appeared normal, with no occupying effect, no hydrocephalus, and normal size of the posterior fossa. In this case report, typical characteristics of DWM were found, and were accompanied by giant and isolated arachnoid cysts in the posterior fossa, warranting different preoperative evaluation and intraoperative treatment. </w:t>
      </w:r>
    </w:p>
    <w:bookmarkEnd w:id="28"/>
    <w:bookmarkEnd w:id="29"/>
    <w:p w14:paraId="0B265098" w14:textId="77777777" w:rsidR="00A77B3E" w:rsidRPr="00A11ADA" w:rsidRDefault="00A77B3E">
      <w:pPr>
        <w:spacing w:line="360" w:lineRule="auto"/>
        <w:jc w:val="both"/>
      </w:pPr>
    </w:p>
    <w:p w14:paraId="57EE9110" w14:textId="77777777" w:rsidR="00A77B3E" w:rsidRPr="00A11ADA" w:rsidRDefault="00995C82">
      <w:pPr>
        <w:spacing w:line="360" w:lineRule="auto"/>
        <w:jc w:val="both"/>
      </w:pPr>
      <w:r w:rsidRPr="00A11ADA">
        <w:rPr>
          <w:rFonts w:ascii="Book Antiqua" w:eastAsia="Book Antiqua" w:hAnsi="Book Antiqua" w:cs="Book Antiqua"/>
          <w:b/>
          <w:caps/>
          <w:color w:val="000000"/>
          <w:u w:val="single"/>
        </w:rPr>
        <w:t>CASE PRESENTATION</w:t>
      </w:r>
    </w:p>
    <w:p w14:paraId="763FF557" w14:textId="77777777" w:rsidR="00A77B3E" w:rsidRPr="00A11ADA" w:rsidRDefault="00995C82">
      <w:pPr>
        <w:spacing w:line="360" w:lineRule="auto"/>
        <w:jc w:val="both"/>
      </w:pPr>
      <w:r w:rsidRPr="00A11ADA">
        <w:rPr>
          <w:rFonts w:ascii="Book Antiqua" w:eastAsia="Book Antiqua" w:hAnsi="Book Antiqua" w:cs="Book Antiqua"/>
          <w:b/>
          <w:i/>
          <w:color w:val="000000"/>
        </w:rPr>
        <w:t>Chief complaints</w:t>
      </w:r>
    </w:p>
    <w:p w14:paraId="0EB40557" w14:textId="77777777" w:rsidR="00A77B3E" w:rsidRPr="00A11ADA" w:rsidRDefault="00995C82">
      <w:pPr>
        <w:spacing w:line="360" w:lineRule="auto"/>
        <w:jc w:val="both"/>
      </w:pPr>
      <w:bookmarkStart w:id="30" w:name="OLE_LINK3674"/>
      <w:bookmarkStart w:id="31" w:name="OLE_LINK3675"/>
      <w:r w:rsidRPr="00A11ADA">
        <w:rPr>
          <w:rFonts w:ascii="Book Antiqua" w:eastAsia="Book Antiqua" w:hAnsi="Book Antiqua" w:cs="Book Antiqua"/>
          <w:color w:val="000000"/>
          <w:szCs w:val="22"/>
          <w:shd w:val="clear" w:color="auto" w:fill="FFFFFF"/>
        </w:rPr>
        <w:t>Family members complained that the child could not walk steadily for 2 mo.</w:t>
      </w:r>
    </w:p>
    <w:bookmarkEnd w:id="30"/>
    <w:bookmarkEnd w:id="31"/>
    <w:p w14:paraId="2B3DA277" w14:textId="77777777" w:rsidR="00A77B3E" w:rsidRPr="00A11ADA" w:rsidRDefault="00A77B3E">
      <w:pPr>
        <w:spacing w:line="360" w:lineRule="auto"/>
        <w:jc w:val="both"/>
      </w:pPr>
    </w:p>
    <w:p w14:paraId="768E6A1F" w14:textId="77777777" w:rsidR="00A77B3E" w:rsidRPr="00A11ADA" w:rsidRDefault="00995C82">
      <w:pPr>
        <w:spacing w:line="360" w:lineRule="auto"/>
        <w:jc w:val="both"/>
      </w:pPr>
      <w:r w:rsidRPr="00A11ADA">
        <w:rPr>
          <w:rFonts w:ascii="Book Antiqua" w:eastAsia="Book Antiqua" w:hAnsi="Book Antiqua" w:cs="Book Antiqua"/>
          <w:b/>
          <w:i/>
          <w:color w:val="000000"/>
        </w:rPr>
        <w:t>History of present illness</w:t>
      </w:r>
    </w:p>
    <w:p w14:paraId="508A1E9F" w14:textId="2735CFEE" w:rsidR="00A77B3E" w:rsidRPr="00A11ADA" w:rsidRDefault="00995C82">
      <w:pPr>
        <w:spacing w:line="360" w:lineRule="auto"/>
        <w:jc w:val="both"/>
      </w:pPr>
      <w:bookmarkStart w:id="32" w:name="OLE_LINK3676"/>
      <w:bookmarkStart w:id="33" w:name="OLE_LINK3677"/>
      <w:bookmarkStart w:id="34" w:name="OLE_LINK3678"/>
      <w:r w:rsidRPr="00A11ADA">
        <w:rPr>
          <w:rFonts w:ascii="Book Antiqua" w:eastAsia="Book Antiqua" w:hAnsi="Book Antiqua" w:cs="Book Antiqua"/>
          <w:color w:val="000000"/>
          <w:shd w:val="clear" w:color="auto" w:fill="FFFFFF"/>
        </w:rPr>
        <w:t xml:space="preserve">The family members reported that the child was admitted to a local hospital due to fever, diarrhea and vomiting 2 </w:t>
      </w:r>
      <w:proofErr w:type="spellStart"/>
      <w:r w:rsidRPr="00A11ADA">
        <w:rPr>
          <w:rFonts w:ascii="Book Antiqua" w:eastAsia="Book Antiqua" w:hAnsi="Book Antiqua" w:cs="Book Antiqua"/>
          <w:color w:val="000000"/>
          <w:shd w:val="clear" w:color="auto" w:fill="FFFFFF"/>
        </w:rPr>
        <w:t>mo</w:t>
      </w:r>
      <w:proofErr w:type="spellEnd"/>
      <w:r w:rsidRPr="00A11ADA">
        <w:rPr>
          <w:rFonts w:ascii="Book Antiqua" w:eastAsia="Book Antiqua" w:hAnsi="Book Antiqua" w:cs="Book Antiqua"/>
          <w:color w:val="000000"/>
          <w:shd w:val="clear" w:color="auto" w:fill="FFFFFF"/>
        </w:rPr>
        <w:t xml:space="preserve"> ago, and was diagnosed with a cold. He was administered intramuscular injections of antibiotics for 5 d (specific drugs unknown), and showed improvement in his condition. However, staggering occurred again, and the boy was unable to sit or stand. The family members brought him to our hospital for further care, and the patient was admitted in the </w:t>
      </w:r>
      <w:r w:rsidR="00CE6F77" w:rsidRPr="00A11ADA">
        <w:rPr>
          <w:rFonts w:ascii="Book Antiqua" w:eastAsia="Book Antiqua" w:hAnsi="Book Antiqua" w:cs="Book Antiqua"/>
          <w:color w:val="000000"/>
          <w:shd w:val="clear" w:color="auto" w:fill="FFFFFF"/>
        </w:rPr>
        <w:t>inpatient department</w:t>
      </w:r>
      <w:r w:rsidRPr="00A11ADA">
        <w:rPr>
          <w:rFonts w:ascii="Book Antiqua" w:eastAsia="Book Antiqua" w:hAnsi="Book Antiqua" w:cs="Book Antiqua"/>
          <w:color w:val="000000"/>
          <w:shd w:val="clear" w:color="auto" w:fill="FFFFFF"/>
        </w:rPr>
        <w:t xml:space="preserve"> of our Pediatric Neurology Department.</w:t>
      </w:r>
    </w:p>
    <w:bookmarkEnd w:id="32"/>
    <w:bookmarkEnd w:id="33"/>
    <w:bookmarkEnd w:id="34"/>
    <w:p w14:paraId="023F2AD5" w14:textId="77777777" w:rsidR="00A77B3E" w:rsidRPr="00A11ADA" w:rsidRDefault="00A77B3E">
      <w:pPr>
        <w:spacing w:line="360" w:lineRule="auto"/>
        <w:jc w:val="both"/>
      </w:pPr>
    </w:p>
    <w:p w14:paraId="4C5AED4B" w14:textId="77777777" w:rsidR="00A77B3E" w:rsidRPr="00A11ADA" w:rsidRDefault="00995C82">
      <w:pPr>
        <w:spacing w:line="360" w:lineRule="auto"/>
        <w:jc w:val="both"/>
      </w:pPr>
      <w:r w:rsidRPr="00A11ADA">
        <w:rPr>
          <w:rFonts w:ascii="Book Antiqua" w:eastAsia="Book Antiqua" w:hAnsi="Book Antiqua" w:cs="Book Antiqua"/>
          <w:b/>
          <w:i/>
          <w:color w:val="000000"/>
        </w:rPr>
        <w:t>Physical examination</w:t>
      </w:r>
    </w:p>
    <w:p w14:paraId="574E2DC3" w14:textId="77777777" w:rsidR="00A77B3E" w:rsidRPr="00A11ADA" w:rsidRDefault="00995C82">
      <w:pPr>
        <w:spacing w:line="360" w:lineRule="auto"/>
        <w:jc w:val="both"/>
      </w:pPr>
      <w:bookmarkStart w:id="35" w:name="OLE_LINK3679"/>
      <w:bookmarkStart w:id="36" w:name="OLE_LINK3680"/>
      <w:r w:rsidRPr="00A11ADA">
        <w:rPr>
          <w:rFonts w:ascii="Book Antiqua" w:eastAsia="Book Antiqua" w:hAnsi="Book Antiqua" w:cs="Book Antiqua"/>
          <w:color w:val="000000"/>
          <w:szCs w:val="22"/>
          <w:shd w:val="clear" w:color="auto" w:fill="FFFFFF"/>
        </w:rPr>
        <w:lastRenderedPageBreak/>
        <w:t>Physical examination at the time of admission revealed increased head circumference (52 cm), closed anterior fontanelle, unstable standing, staggering, and ataxic gait.</w:t>
      </w:r>
    </w:p>
    <w:bookmarkEnd w:id="35"/>
    <w:bookmarkEnd w:id="36"/>
    <w:p w14:paraId="6D3E88AC" w14:textId="77777777" w:rsidR="00A77B3E" w:rsidRPr="00A11ADA" w:rsidRDefault="00A77B3E">
      <w:pPr>
        <w:spacing w:line="360" w:lineRule="auto"/>
        <w:jc w:val="both"/>
      </w:pPr>
    </w:p>
    <w:p w14:paraId="130E31D6" w14:textId="77777777" w:rsidR="00A77B3E" w:rsidRPr="00A11ADA" w:rsidRDefault="00995C82">
      <w:pPr>
        <w:spacing w:line="360" w:lineRule="auto"/>
        <w:jc w:val="both"/>
      </w:pPr>
      <w:r w:rsidRPr="00A11ADA">
        <w:rPr>
          <w:rFonts w:ascii="Book Antiqua" w:eastAsia="Book Antiqua" w:hAnsi="Book Antiqua" w:cs="Book Antiqua"/>
          <w:b/>
          <w:i/>
          <w:color w:val="000000"/>
        </w:rPr>
        <w:t>Laboratory examinations</w:t>
      </w:r>
    </w:p>
    <w:p w14:paraId="229AA241" w14:textId="77777777" w:rsidR="00A77B3E" w:rsidRPr="00A11ADA" w:rsidRDefault="00995C82">
      <w:pPr>
        <w:spacing w:line="360" w:lineRule="auto"/>
        <w:jc w:val="both"/>
      </w:pPr>
      <w:bookmarkStart w:id="37" w:name="OLE_LINK3681"/>
      <w:bookmarkStart w:id="38" w:name="OLE_LINK3682"/>
      <w:r w:rsidRPr="00A11ADA">
        <w:rPr>
          <w:rFonts w:ascii="Book Antiqua" w:eastAsia="Book Antiqua" w:hAnsi="Book Antiqua" w:cs="Book Antiqua"/>
          <w:color w:val="000000"/>
          <w:shd w:val="clear" w:color="auto" w:fill="FFFFFF"/>
        </w:rPr>
        <w:t>Blood routine examination showed that leukocyte elevation. Urine routine, fecal routine and occult blood examination, blood biochemistry, immune indexes and infection indexes were normal.</w:t>
      </w:r>
    </w:p>
    <w:bookmarkEnd w:id="37"/>
    <w:bookmarkEnd w:id="38"/>
    <w:p w14:paraId="214F6458" w14:textId="77777777" w:rsidR="00A77B3E" w:rsidRPr="00A11ADA" w:rsidRDefault="00A77B3E">
      <w:pPr>
        <w:spacing w:line="360" w:lineRule="auto"/>
        <w:jc w:val="both"/>
      </w:pPr>
    </w:p>
    <w:p w14:paraId="7DC93771" w14:textId="77777777" w:rsidR="00A77B3E" w:rsidRPr="00A11ADA" w:rsidRDefault="00995C82">
      <w:pPr>
        <w:spacing w:line="360" w:lineRule="auto"/>
        <w:jc w:val="both"/>
      </w:pPr>
      <w:r w:rsidRPr="00A11ADA">
        <w:rPr>
          <w:rFonts w:ascii="Book Antiqua" w:eastAsia="Book Antiqua" w:hAnsi="Book Antiqua" w:cs="Book Antiqua"/>
          <w:b/>
          <w:i/>
          <w:color w:val="000000"/>
        </w:rPr>
        <w:t>Imaging examinations</w:t>
      </w:r>
    </w:p>
    <w:p w14:paraId="2B60E216" w14:textId="15BB2775" w:rsidR="00A77B3E" w:rsidRPr="00A11ADA" w:rsidRDefault="00995C82">
      <w:pPr>
        <w:spacing w:line="360" w:lineRule="auto"/>
        <w:jc w:val="both"/>
      </w:pPr>
      <w:bookmarkStart w:id="39" w:name="OLE_LINK3683"/>
      <w:bookmarkStart w:id="40" w:name="OLE_LINK3684"/>
      <w:r w:rsidRPr="00A11ADA">
        <w:rPr>
          <w:rStyle w:val="15"/>
          <w:rFonts w:ascii="Book Antiqua" w:eastAsia="Book Antiqua" w:hAnsi="Book Antiqua" w:cs="Book Antiqua"/>
          <w:color w:val="000000"/>
          <w:szCs w:val="21"/>
        </w:rPr>
        <w:t xml:space="preserve">Brain </w:t>
      </w:r>
      <w:r w:rsidR="00CE6F77" w:rsidRPr="00A11ADA">
        <w:rPr>
          <w:rStyle w:val="15"/>
          <w:rFonts w:ascii="Book Antiqua" w:eastAsia="Book Antiqua" w:hAnsi="Book Antiqua" w:cs="Book Antiqua"/>
          <w:color w:val="000000"/>
          <w:szCs w:val="21"/>
        </w:rPr>
        <w:t>computed tomography (</w:t>
      </w:r>
      <w:r w:rsidRPr="00A11ADA">
        <w:rPr>
          <w:rStyle w:val="15"/>
          <w:rFonts w:ascii="Book Antiqua" w:eastAsia="Book Antiqua" w:hAnsi="Book Antiqua" w:cs="Book Antiqua"/>
          <w:color w:val="000000"/>
          <w:szCs w:val="21"/>
        </w:rPr>
        <w:t>CT</w:t>
      </w:r>
      <w:r w:rsidR="00CE6F77" w:rsidRPr="00A11ADA">
        <w:rPr>
          <w:rStyle w:val="15"/>
          <w:rFonts w:ascii="Book Antiqua" w:eastAsia="Book Antiqua" w:hAnsi="Book Antiqua" w:cs="Book Antiqua"/>
          <w:color w:val="000000"/>
          <w:szCs w:val="21"/>
        </w:rPr>
        <w:t>)</w:t>
      </w:r>
      <w:r w:rsidRPr="00A11ADA">
        <w:rPr>
          <w:rStyle w:val="15"/>
          <w:rFonts w:ascii="Book Antiqua" w:eastAsia="Book Antiqua" w:hAnsi="Book Antiqua" w:cs="Book Antiqua"/>
          <w:color w:val="000000"/>
          <w:szCs w:val="21"/>
        </w:rPr>
        <w:t xml:space="preserve"> and MRI revealed significantly dilated supratentorial ventricles, capped edema at bilateral frontal angles, huge occupying cysts in the right cerebellar hemisphere, and compression displacement in the right cerebellar hemisphere and the four ventricles (Figure 1).</w:t>
      </w:r>
      <w:r w:rsidRPr="00A11ADA">
        <w:rPr>
          <w:rStyle w:val="15"/>
          <w:rFonts w:ascii="Book Antiqua" w:eastAsia="Book Antiqua" w:hAnsi="Book Antiqua" w:cs="Book Antiqua"/>
          <w:color w:val="000000"/>
        </w:rPr>
        <w:t xml:space="preserve"> </w:t>
      </w:r>
    </w:p>
    <w:p w14:paraId="3ECE3F88" w14:textId="4937213D" w:rsidR="00A77B3E" w:rsidRPr="00A11ADA" w:rsidRDefault="00995C82" w:rsidP="00CE6F77">
      <w:pPr>
        <w:spacing w:line="360" w:lineRule="auto"/>
        <w:ind w:firstLineChars="100" w:firstLine="240"/>
        <w:jc w:val="both"/>
      </w:pPr>
      <w:r w:rsidRPr="00A11ADA">
        <w:rPr>
          <w:rFonts w:ascii="Book Antiqua" w:eastAsia="Book Antiqua" w:hAnsi="Book Antiqua" w:cs="Book Antiqua"/>
          <w:color w:val="000000"/>
          <w:shd w:val="clear" w:color="auto" w:fill="FFFFFF"/>
        </w:rPr>
        <w:t xml:space="preserve">The patient was a </w:t>
      </w:r>
      <w:proofErr w:type="gramStart"/>
      <w:r w:rsidRPr="00A11ADA">
        <w:rPr>
          <w:rFonts w:ascii="Book Antiqua" w:eastAsia="Book Antiqua" w:hAnsi="Book Antiqua" w:cs="Book Antiqua"/>
          <w:color w:val="000000"/>
          <w:shd w:val="clear" w:color="auto" w:fill="FFFFFF"/>
        </w:rPr>
        <w:t xml:space="preserve">20 </w:t>
      </w:r>
      <w:proofErr w:type="spellStart"/>
      <w:r w:rsidRPr="00A11ADA">
        <w:rPr>
          <w:rFonts w:ascii="Book Antiqua" w:eastAsia="Book Antiqua" w:hAnsi="Book Antiqua" w:cs="Book Antiqua"/>
          <w:color w:val="000000"/>
          <w:shd w:val="clear" w:color="auto" w:fill="FFFFFF"/>
        </w:rPr>
        <w:t>mo</w:t>
      </w:r>
      <w:proofErr w:type="spellEnd"/>
      <w:proofErr w:type="gramEnd"/>
      <w:r w:rsidRPr="00A11ADA">
        <w:rPr>
          <w:rFonts w:ascii="Book Antiqua" w:eastAsia="Book Antiqua" w:hAnsi="Book Antiqua" w:cs="Book Antiqua"/>
          <w:color w:val="000000"/>
          <w:shd w:val="clear" w:color="auto" w:fill="FFFFFF"/>
        </w:rPr>
        <w:t xml:space="preserve"> old boy, </w:t>
      </w:r>
      <w:r w:rsidR="00CE6F77" w:rsidRPr="00A11ADA">
        <w:rPr>
          <w:rFonts w:ascii="Book Antiqua" w:eastAsia="Book Antiqua" w:hAnsi="Book Antiqua" w:cs="Book Antiqua"/>
          <w:color w:val="000000"/>
        </w:rPr>
        <w:t>i</w:t>
      </w:r>
      <w:r w:rsidRPr="00A11ADA">
        <w:rPr>
          <w:rFonts w:ascii="Book Antiqua" w:eastAsia="Book Antiqua" w:hAnsi="Book Antiqua" w:cs="Book Antiqua"/>
          <w:color w:val="000000"/>
        </w:rPr>
        <w:t xml:space="preserve">nitial diagnosis revealed DWM with giant isolated arachnoid cysts in the posterior fossa. After admission, the patient underwent stereotaxic aspiration for arachnoid cysts in the posterior fossa, confirming that the cystic fluid was cerebrospinal fluid and excluding malignant lesions. After stereotaxic aspiration, the cysts were significantly shrunk, but the supratentorial hydrocephalus showed no improvement. It was speculated that aqueduct obstruction due to adhesion rather than compression would result in occlusion between the supratentorial and </w:t>
      </w:r>
      <w:proofErr w:type="spellStart"/>
      <w:r w:rsidRPr="00A11ADA">
        <w:rPr>
          <w:rFonts w:ascii="Book Antiqua" w:eastAsia="Book Antiqua" w:hAnsi="Book Antiqua" w:cs="Book Antiqua"/>
          <w:color w:val="000000"/>
        </w:rPr>
        <w:t>subtentorial</w:t>
      </w:r>
      <w:proofErr w:type="spellEnd"/>
      <w:r w:rsidRPr="00A11ADA">
        <w:rPr>
          <w:rFonts w:ascii="Book Antiqua" w:eastAsia="Book Antiqua" w:hAnsi="Book Antiqua" w:cs="Book Antiqua"/>
          <w:color w:val="000000"/>
        </w:rPr>
        <w:t xml:space="preserve"> parts; meanwhile, unobstructed aqueduct and blocked fourth ventricle outlet would result in obstructive hydrocephalus between the supratentorial and subarachnoid spaces. Neither a </w:t>
      </w:r>
      <w:r w:rsidRPr="00A11ADA">
        <w:rPr>
          <w:rFonts w:ascii="Book Antiqua" w:eastAsia="Book Antiqua" w:hAnsi="Book Antiqua" w:cs="Book Antiqua"/>
          <w:color w:val="000000"/>
          <w:shd w:val="clear" w:color="auto" w:fill="FFFFFF"/>
        </w:rPr>
        <w:t>cysto</w:t>
      </w:r>
      <w:r w:rsidRPr="00A11ADA">
        <w:rPr>
          <w:rFonts w:ascii="Book Antiqua" w:eastAsia="Book Antiqua" w:hAnsi="Book Antiqua" w:cs="Book Antiqua"/>
          <w:color w:val="000000"/>
        </w:rPr>
        <w:t xml:space="preserve">-peritoneal shunt (C-P shunt) nor a ventriculoperitoneal shunt (V-P shunt) alone solved the hydrocephalus at the same time, and the patient underwent a combination of supratentorial-infratentorial shunt placement for the hydrocephalus and isolated cysts. Preoperative cystic fluid analysis confirmed that the cystic fluid was clear, and the typical arachnoid cysts included proteins at 0.32 (reference: 0.24-0.44 g/L), glucose at 2.9 (reference: 2.4-4.4 mmol/L), and chlorine at 116.1 (reference: 119.0-129.0 mmol/L). They </w:t>
      </w:r>
      <w:r w:rsidRPr="00A11ADA">
        <w:rPr>
          <w:rFonts w:ascii="Book Antiqua" w:eastAsia="Book Antiqua" w:hAnsi="Book Antiqua" w:cs="Book Antiqua"/>
          <w:color w:val="000000"/>
        </w:rPr>
        <w:lastRenderedPageBreak/>
        <w:t xml:space="preserve">were colorless and transparent, with negative </w:t>
      </w:r>
      <w:proofErr w:type="spellStart"/>
      <w:r w:rsidRPr="00A11ADA">
        <w:rPr>
          <w:rFonts w:ascii="Book Antiqua" w:eastAsia="Book Antiqua" w:hAnsi="Book Antiqua" w:cs="Book Antiqua"/>
          <w:color w:val="000000"/>
        </w:rPr>
        <w:t>Pandy’s</w:t>
      </w:r>
      <w:proofErr w:type="spellEnd"/>
      <w:r w:rsidRPr="00A11ADA">
        <w:rPr>
          <w:rFonts w:ascii="Book Antiqua" w:eastAsia="Book Antiqua" w:hAnsi="Book Antiqua" w:cs="Book Antiqua"/>
          <w:color w:val="000000"/>
        </w:rPr>
        <w:t xml:space="preserve"> test and </w:t>
      </w:r>
      <w:r w:rsidR="00CE6F77" w:rsidRPr="00A11ADA">
        <w:rPr>
          <w:rFonts w:ascii="Book Antiqua" w:eastAsia="Book Antiqua" w:hAnsi="Book Antiqua" w:cs="Book Antiqua"/>
          <w:color w:val="000000"/>
        </w:rPr>
        <w:t>white blood cell</w:t>
      </w:r>
      <w:r w:rsidRPr="00A11ADA">
        <w:rPr>
          <w:rFonts w:ascii="Book Antiqua" w:eastAsia="Book Antiqua" w:hAnsi="Book Antiqua" w:cs="Book Antiqua"/>
          <w:color w:val="000000"/>
        </w:rPr>
        <w:t xml:space="preserve"> at 4.0 (reference: 0.00-8.00</w:t>
      </w:r>
      <w:r w:rsidR="00CE6F77" w:rsidRPr="00A11ADA">
        <w:rPr>
          <w:rFonts w:ascii="Book Antiqua" w:eastAsia="Book Antiqua" w:hAnsi="Book Antiqua" w:cs="Book Antiqua"/>
          <w:color w:val="000000"/>
        </w:rPr>
        <w:t xml:space="preserve"> </w:t>
      </w:r>
      <w:r w:rsidRPr="00A11ADA">
        <w:rPr>
          <w:rFonts w:ascii="Book Antiqua" w:eastAsia="Book Antiqua" w:hAnsi="Book Antiqua" w:cs="Book Antiqua"/>
          <w:color w:val="000000"/>
        </w:rPr>
        <w:t>×</w:t>
      </w:r>
      <w:r w:rsidR="00CE6F77" w:rsidRPr="00A11ADA">
        <w:rPr>
          <w:rFonts w:ascii="Book Antiqua" w:eastAsia="Book Antiqua" w:hAnsi="Book Antiqua" w:cs="Book Antiqua"/>
          <w:color w:val="000000"/>
        </w:rPr>
        <w:t xml:space="preserve"> </w:t>
      </w:r>
      <w:r w:rsidRPr="00A11ADA">
        <w:rPr>
          <w:rFonts w:ascii="Book Antiqua" w:eastAsia="Book Antiqua" w:hAnsi="Book Antiqua" w:cs="Book Antiqua"/>
          <w:color w:val="000000"/>
        </w:rPr>
        <w:t>10</w:t>
      </w:r>
      <w:r w:rsidRPr="00A11ADA">
        <w:rPr>
          <w:rFonts w:ascii="Book Antiqua" w:eastAsia="Book Antiqua" w:hAnsi="Book Antiqua" w:cs="Book Antiqua"/>
          <w:color w:val="000000"/>
          <w:szCs w:val="30"/>
          <w:vertAlign w:val="superscript"/>
        </w:rPr>
        <w:t>6</w:t>
      </w:r>
      <w:r w:rsidRPr="00A11ADA">
        <w:rPr>
          <w:rFonts w:ascii="Book Antiqua" w:eastAsia="Book Antiqua" w:hAnsi="Book Antiqua" w:cs="Book Antiqua"/>
          <w:color w:val="000000"/>
        </w:rPr>
        <w:t xml:space="preserve">/L). </w:t>
      </w:r>
    </w:p>
    <w:p w14:paraId="09682092" w14:textId="47E56CD3" w:rsidR="00A77B3E" w:rsidRPr="00A11ADA" w:rsidRDefault="00995C82" w:rsidP="00CE6F77">
      <w:pPr>
        <w:spacing w:line="360" w:lineRule="auto"/>
        <w:ind w:firstLineChars="100" w:firstLine="240"/>
        <w:jc w:val="both"/>
      </w:pPr>
      <w:r w:rsidRPr="00A11ADA">
        <w:rPr>
          <w:rFonts w:ascii="Book Antiqua" w:eastAsia="Book Antiqua" w:hAnsi="Book Antiqua" w:cs="Book Antiqua"/>
          <w:color w:val="000000"/>
        </w:rPr>
        <w:t>For the surgical procedure, the occipital puncture point was located 5 cm above the external occipital protuberance and 2.5 cm lateral to the midline. A U-shaped incision was made on the scalp (Figure 2A and C). Then, a bone hole of 3-mm diameter was made using a bone drill, which was 10 cm in depth and directed 2 cm above the midpoint of the ipsilateral superciliary arch. Afterwards, a longitudinal incision was made at the posterosuperior part of the ear, and a supratentorial adjustable pump (Medtronic, Strata</w:t>
      </w:r>
      <w:r w:rsidRPr="00A11ADA">
        <w:rPr>
          <w:rFonts w:ascii="Book Antiqua" w:eastAsia="Book Antiqua" w:hAnsi="Book Antiqua" w:cs="Book Antiqua"/>
          <w:color w:val="000000"/>
          <w:vertAlign w:val="superscript"/>
        </w:rPr>
        <w:t>®</w:t>
      </w:r>
      <w:r w:rsidRPr="00A11ADA">
        <w:rPr>
          <w:rFonts w:ascii="Book Antiqua" w:eastAsia="Book Antiqua" w:hAnsi="Book Antiqua" w:cs="Book Antiqua"/>
          <w:color w:val="000000"/>
        </w:rPr>
        <w:t xml:space="preserve"> II Shunt Assembly, Regular, with </w:t>
      </w:r>
      <w:proofErr w:type="spellStart"/>
      <w:r w:rsidRPr="00A11ADA">
        <w:rPr>
          <w:rFonts w:ascii="Book Antiqua" w:eastAsia="Book Antiqua" w:hAnsi="Book Antiqua" w:cs="Book Antiqua"/>
          <w:color w:val="000000"/>
        </w:rPr>
        <w:t>BioGlide</w:t>
      </w:r>
      <w:proofErr w:type="spellEnd"/>
      <w:r w:rsidRPr="00A11ADA">
        <w:rPr>
          <w:rFonts w:ascii="Book Antiqua" w:eastAsia="Book Antiqua" w:hAnsi="Book Antiqua" w:cs="Book Antiqua"/>
          <w:color w:val="000000"/>
          <w:vertAlign w:val="superscript"/>
        </w:rPr>
        <w:t>®</w:t>
      </w:r>
      <w:r w:rsidRPr="00A11ADA">
        <w:rPr>
          <w:rFonts w:ascii="Book Antiqua" w:eastAsia="Book Antiqua" w:hAnsi="Book Antiqua" w:cs="Book Antiqua"/>
          <w:color w:val="000000"/>
        </w:rPr>
        <w:t>; pressure, 80 cmH</w:t>
      </w:r>
      <w:r w:rsidRPr="00A11ADA">
        <w:rPr>
          <w:rFonts w:ascii="Book Antiqua" w:eastAsia="Book Antiqua" w:hAnsi="Book Antiqua" w:cs="Book Antiqua"/>
          <w:color w:val="000000"/>
          <w:vertAlign w:val="subscript"/>
        </w:rPr>
        <w:t>2</w:t>
      </w:r>
      <w:r w:rsidRPr="00A11ADA">
        <w:rPr>
          <w:rFonts w:ascii="Book Antiqua" w:eastAsia="Book Antiqua" w:hAnsi="Book Antiqua" w:cs="Book Antiqua"/>
          <w:color w:val="000000"/>
        </w:rPr>
        <w:t xml:space="preserve">O) was placed behind the ear, connected to a three-way valve (Medtronic Catheter Connector, 3-Way) (Figure 2D). A </w:t>
      </w:r>
      <w:proofErr w:type="spellStart"/>
      <w:r w:rsidRPr="00A11ADA">
        <w:rPr>
          <w:rFonts w:ascii="Book Antiqua" w:eastAsia="Book Antiqua" w:hAnsi="Book Antiqua" w:cs="Book Antiqua"/>
          <w:color w:val="000000"/>
        </w:rPr>
        <w:t>subtentorial</w:t>
      </w:r>
      <w:proofErr w:type="spellEnd"/>
      <w:r w:rsidRPr="00A11ADA">
        <w:rPr>
          <w:rFonts w:ascii="Book Antiqua" w:eastAsia="Book Antiqua" w:hAnsi="Book Antiqua" w:cs="Book Antiqua"/>
          <w:color w:val="000000"/>
        </w:rPr>
        <w:t xml:space="preserve"> puncture was performed at 5 cm lateral to the midline and 2 cm below the transverse sinus. A U-shaped incision was made on the scalp (Figure 2A and C), and a 3-mm diameter bone hole was made using a bone drill, which was 3 cm in depth and directed to the vertical bone plate. A drainage tube was connected to the ordinary non-adjustable pump (Medtronic, Delta</w:t>
      </w:r>
      <w:r w:rsidRPr="00A11ADA">
        <w:rPr>
          <w:rFonts w:ascii="Book Antiqua" w:eastAsia="Book Antiqua" w:hAnsi="Book Antiqua" w:cs="Book Antiqua"/>
          <w:color w:val="000000"/>
          <w:vertAlign w:val="superscript"/>
        </w:rPr>
        <w:t>®</w:t>
      </w:r>
      <w:r w:rsidRPr="00A11ADA">
        <w:rPr>
          <w:rFonts w:ascii="Book Antiqua" w:eastAsia="Book Antiqua" w:hAnsi="Book Antiqua" w:cs="Book Antiqua"/>
          <w:color w:val="000000"/>
        </w:rPr>
        <w:t xml:space="preserve"> shunt Kit, Regular, Performance Level 1.5), and further connected to the three-way valve. The other end of the three-way valve was connected to the end of the abdominal cavity, as in general shunt therapy</w:t>
      </w:r>
      <w:r w:rsidR="00E70305" w:rsidRPr="00A11ADA">
        <w:rPr>
          <w:rFonts w:ascii="Book Antiqua" w:eastAsia="Book Antiqua" w:hAnsi="Book Antiqua" w:cs="Book Antiqua"/>
          <w:color w:val="000000"/>
        </w:rPr>
        <w:t xml:space="preserve"> (Figure 2B)</w:t>
      </w:r>
      <w:r w:rsidRPr="00A11ADA">
        <w:rPr>
          <w:rFonts w:ascii="Book Antiqua" w:eastAsia="Book Antiqua" w:hAnsi="Book Antiqua" w:cs="Book Antiqua"/>
          <w:color w:val="000000"/>
        </w:rPr>
        <w:t>.</w:t>
      </w:r>
    </w:p>
    <w:p w14:paraId="7AB6448C" w14:textId="56B54CBF" w:rsidR="00A77B3E" w:rsidRPr="00A11ADA" w:rsidRDefault="00995C82" w:rsidP="00C07945">
      <w:pPr>
        <w:spacing w:line="360" w:lineRule="auto"/>
        <w:ind w:firstLineChars="100" w:firstLine="240"/>
        <w:jc w:val="both"/>
      </w:pPr>
      <w:r w:rsidRPr="00A11ADA">
        <w:rPr>
          <w:rFonts w:ascii="Book Antiqua" w:eastAsia="Book Antiqua" w:hAnsi="Book Antiqua" w:cs="Book Antiqua"/>
          <w:color w:val="000000"/>
        </w:rPr>
        <w:t>After the surgery, the child had no significant complications, and showed improvement with regard</w:t>
      </w:r>
      <w:r w:rsidR="00C07945" w:rsidRPr="00A11ADA">
        <w:rPr>
          <w:rFonts w:ascii="Book Antiqua" w:eastAsia="Book Antiqua" w:hAnsi="Book Antiqua" w:cs="Book Antiqua"/>
          <w:color w:val="000000"/>
        </w:rPr>
        <w:t>ing</w:t>
      </w:r>
      <w:r w:rsidRPr="00A11ADA">
        <w:rPr>
          <w:rFonts w:ascii="Book Antiqua" w:eastAsia="Book Antiqua" w:hAnsi="Book Antiqua" w:cs="Book Antiqua"/>
          <w:color w:val="000000"/>
        </w:rPr>
        <w:t xml:space="preserve"> to the symptoms of staggering and high intracranial pressure. On the third day after operation, he could walk independently. Postoperative CT showed significant improvement of supratentorial hydrocephalus and shrunk cysts in the posterior fossa, and the compressed cerebellar hemisphere was restored (Figure 3A). In addition, the incision healed well postoperatively, and the child’s mental state was improved significantly (Figure 3B). The child was depressed before operation.</w:t>
      </w:r>
    </w:p>
    <w:bookmarkEnd w:id="39"/>
    <w:bookmarkEnd w:id="40"/>
    <w:p w14:paraId="5B2A536D" w14:textId="77777777" w:rsidR="00A77B3E" w:rsidRPr="00A11ADA" w:rsidRDefault="00A77B3E">
      <w:pPr>
        <w:spacing w:line="360" w:lineRule="auto"/>
        <w:jc w:val="both"/>
      </w:pPr>
    </w:p>
    <w:p w14:paraId="01CF7131" w14:textId="77777777" w:rsidR="00A77B3E" w:rsidRPr="00A11ADA" w:rsidRDefault="00995C82">
      <w:pPr>
        <w:spacing w:line="360" w:lineRule="auto"/>
        <w:jc w:val="both"/>
      </w:pPr>
      <w:r w:rsidRPr="00A11ADA">
        <w:rPr>
          <w:rFonts w:ascii="Book Antiqua" w:eastAsia="Book Antiqua" w:hAnsi="Book Antiqua" w:cs="Book Antiqua"/>
          <w:b/>
          <w:caps/>
          <w:color w:val="000000"/>
          <w:u w:val="single"/>
        </w:rPr>
        <w:t>FINAL DIAGNOSIS</w:t>
      </w:r>
    </w:p>
    <w:p w14:paraId="0E360A32" w14:textId="77777777" w:rsidR="00A77B3E" w:rsidRPr="00A11ADA" w:rsidRDefault="00995C82">
      <w:pPr>
        <w:spacing w:line="360" w:lineRule="auto"/>
        <w:jc w:val="both"/>
      </w:pPr>
      <w:r w:rsidRPr="00A11ADA">
        <w:rPr>
          <w:rFonts w:ascii="Book Antiqua" w:eastAsia="Book Antiqua" w:hAnsi="Book Antiqua" w:cs="Book Antiqua"/>
          <w:color w:val="000000"/>
        </w:rPr>
        <w:t xml:space="preserve">Initial diagnosis revealed DWM with giant isolated arachnoid cysts in the posterior fossa. </w:t>
      </w:r>
    </w:p>
    <w:p w14:paraId="4A31C5C8" w14:textId="77777777" w:rsidR="00A77B3E" w:rsidRPr="00A11ADA" w:rsidRDefault="00A77B3E">
      <w:pPr>
        <w:spacing w:line="360" w:lineRule="auto"/>
        <w:jc w:val="both"/>
      </w:pPr>
    </w:p>
    <w:p w14:paraId="727D5B2D" w14:textId="77777777" w:rsidR="00A77B3E" w:rsidRPr="00A11ADA" w:rsidRDefault="00995C82">
      <w:pPr>
        <w:spacing w:line="360" w:lineRule="auto"/>
        <w:jc w:val="both"/>
      </w:pPr>
      <w:r w:rsidRPr="00A11ADA">
        <w:rPr>
          <w:rFonts w:ascii="Book Antiqua" w:eastAsia="Book Antiqua" w:hAnsi="Book Antiqua" w:cs="Book Antiqua"/>
          <w:b/>
          <w:caps/>
          <w:color w:val="000000"/>
          <w:u w:val="single"/>
        </w:rPr>
        <w:t>TREATMENT</w:t>
      </w:r>
    </w:p>
    <w:p w14:paraId="4E1FBF2A" w14:textId="77777777" w:rsidR="00A77B3E" w:rsidRPr="00A11ADA" w:rsidRDefault="00995C82">
      <w:pPr>
        <w:spacing w:line="360" w:lineRule="auto"/>
        <w:jc w:val="both"/>
      </w:pPr>
      <w:r w:rsidRPr="00A11ADA">
        <w:rPr>
          <w:rFonts w:ascii="Book Antiqua" w:eastAsia="Book Antiqua" w:hAnsi="Book Antiqua" w:cs="Book Antiqua"/>
          <w:color w:val="000000"/>
        </w:rPr>
        <w:lastRenderedPageBreak/>
        <w:t>The patient underwent a combined shunt for supratentorial hydrocephalus and infratentorial giant solitary arachnoid cysts.</w:t>
      </w:r>
    </w:p>
    <w:p w14:paraId="32F584CD" w14:textId="77777777" w:rsidR="00A77B3E" w:rsidRPr="00A11ADA" w:rsidRDefault="00A77B3E">
      <w:pPr>
        <w:spacing w:line="360" w:lineRule="auto"/>
        <w:jc w:val="both"/>
      </w:pPr>
    </w:p>
    <w:p w14:paraId="0FF47E73" w14:textId="77777777" w:rsidR="00A77B3E" w:rsidRPr="00A11ADA" w:rsidRDefault="00995C82">
      <w:pPr>
        <w:spacing w:line="360" w:lineRule="auto"/>
        <w:jc w:val="both"/>
      </w:pPr>
      <w:r w:rsidRPr="00A11ADA">
        <w:rPr>
          <w:rFonts w:ascii="Book Antiqua" w:eastAsia="Book Antiqua" w:hAnsi="Book Antiqua" w:cs="Book Antiqua"/>
          <w:b/>
          <w:caps/>
          <w:color w:val="000000"/>
          <w:u w:val="single"/>
        </w:rPr>
        <w:t>OUTCOME AND FOLLOW-UP</w:t>
      </w:r>
    </w:p>
    <w:p w14:paraId="31A3AA51" w14:textId="77777777" w:rsidR="00A77B3E" w:rsidRPr="00A11ADA" w:rsidRDefault="00995C82">
      <w:pPr>
        <w:spacing w:line="360" w:lineRule="auto"/>
        <w:jc w:val="both"/>
      </w:pPr>
      <w:r w:rsidRPr="00A11ADA">
        <w:rPr>
          <w:rFonts w:ascii="Book Antiqua" w:eastAsia="Book Antiqua" w:hAnsi="Book Antiqua" w:cs="Book Antiqua"/>
          <w:color w:val="000000"/>
        </w:rPr>
        <w:t xml:space="preserve">The patient had no complications, such as fever, subdural effusion and hematoma after operation, and recovered well. The patient was followed-up for 2 years, and could walk independently; high intracranial pressure had disappeared and he was feeding normally. </w:t>
      </w:r>
    </w:p>
    <w:p w14:paraId="6EC9A32A" w14:textId="77777777" w:rsidR="00A77B3E" w:rsidRPr="00A11ADA" w:rsidRDefault="00A77B3E">
      <w:pPr>
        <w:spacing w:line="360" w:lineRule="auto"/>
        <w:jc w:val="both"/>
      </w:pPr>
    </w:p>
    <w:p w14:paraId="488575DF" w14:textId="77777777" w:rsidR="00A77B3E" w:rsidRPr="00A11ADA" w:rsidRDefault="00995C82">
      <w:pPr>
        <w:spacing w:line="360" w:lineRule="auto"/>
        <w:jc w:val="both"/>
      </w:pPr>
      <w:r w:rsidRPr="00A11ADA">
        <w:rPr>
          <w:rFonts w:ascii="Book Antiqua" w:eastAsia="Book Antiqua" w:hAnsi="Book Antiqua" w:cs="Book Antiqua"/>
          <w:b/>
          <w:caps/>
          <w:color w:val="000000"/>
          <w:u w:val="single"/>
        </w:rPr>
        <w:t>DISCUSSION</w:t>
      </w:r>
    </w:p>
    <w:p w14:paraId="4307D057" w14:textId="5CDCB7F1" w:rsidR="00A77B3E" w:rsidRPr="00A11ADA" w:rsidRDefault="00995C82">
      <w:pPr>
        <w:spacing w:line="360" w:lineRule="auto"/>
        <w:jc w:val="both"/>
      </w:pPr>
      <w:bookmarkStart w:id="41" w:name="OLE_LINK3685"/>
      <w:bookmarkStart w:id="42" w:name="OLE_LINK3686"/>
      <w:r w:rsidRPr="00A11ADA">
        <w:rPr>
          <w:rFonts w:ascii="Book Antiqua" w:eastAsia="Book Antiqua" w:hAnsi="Book Antiqua" w:cs="Book Antiqua"/>
          <w:color w:val="000000"/>
          <w:szCs w:val="21"/>
        </w:rPr>
        <w:t xml:space="preserve">About 20% of patients with DWM had no clinical symptoms and require no treatment. Experts around the world continue to debate regarding the treatment of patients with DWM and hydrocephalus. </w:t>
      </w:r>
      <w:r w:rsidR="0076483C" w:rsidRPr="00A11ADA">
        <w:rPr>
          <w:rFonts w:ascii="Book Antiqua" w:eastAsia="Book Antiqua" w:hAnsi="Book Antiqua" w:cs="Book Antiqua"/>
          <w:color w:val="000000"/>
          <w:szCs w:val="21"/>
        </w:rPr>
        <w:t>Mohanty</w:t>
      </w:r>
      <w:r w:rsidRPr="00A11ADA">
        <w:rPr>
          <w:rFonts w:ascii="Book Antiqua" w:eastAsia="Book Antiqua" w:hAnsi="Book Antiqua" w:cs="Book Antiqua"/>
          <w:color w:val="000000"/>
          <w:szCs w:val="21"/>
        </w:rPr>
        <w:t xml:space="preserve"> </w:t>
      </w:r>
      <w:r w:rsidRPr="00A11ADA">
        <w:rPr>
          <w:rFonts w:ascii="Book Antiqua" w:eastAsia="Book Antiqua" w:hAnsi="Book Antiqua" w:cs="Book Antiqua"/>
          <w:i/>
          <w:iCs/>
          <w:color w:val="000000"/>
          <w:szCs w:val="21"/>
        </w:rPr>
        <w:t xml:space="preserve">et </w:t>
      </w:r>
      <w:proofErr w:type="gramStart"/>
      <w:r w:rsidRPr="00A11ADA">
        <w:rPr>
          <w:rFonts w:ascii="Book Antiqua" w:eastAsia="Book Antiqua" w:hAnsi="Book Antiqua" w:cs="Book Antiqua"/>
          <w:i/>
          <w:iCs/>
          <w:color w:val="000000"/>
          <w:szCs w:val="21"/>
        </w:rPr>
        <w:t>al</w:t>
      </w:r>
      <w:r w:rsidRPr="00A11ADA">
        <w:rPr>
          <w:rFonts w:ascii="Book Antiqua" w:eastAsia="Book Antiqua" w:hAnsi="Book Antiqua" w:cs="Book Antiqua"/>
          <w:color w:val="000000"/>
          <w:vertAlign w:val="superscript"/>
        </w:rPr>
        <w:t>[</w:t>
      </w:r>
      <w:proofErr w:type="gramEnd"/>
      <w:r w:rsidRPr="00A11ADA">
        <w:rPr>
          <w:rFonts w:ascii="Book Antiqua" w:eastAsia="Book Antiqua" w:hAnsi="Book Antiqua" w:cs="Book Antiqua"/>
          <w:color w:val="000000"/>
          <w:vertAlign w:val="superscript"/>
        </w:rPr>
        <w:t>5]</w:t>
      </w:r>
      <w:r w:rsidRPr="00A11ADA">
        <w:rPr>
          <w:rFonts w:ascii="Book Antiqua" w:eastAsia="Book Antiqua" w:hAnsi="Book Antiqua" w:cs="Book Antiqua"/>
          <w:color w:val="000000"/>
        </w:rPr>
        <w:t xml:space="preserve"> retrospectively analyzed the surgical methods utilized in 72 children with DWM. The initial surgical treatments included V-P shunt placement in 21 patients, C-P shunt placement in 24, and combined V-P and C-P shunt insertion in 3. Twenty-one patients underwent endoscopic procedures and 3 cases underwent membrane excision </w:t>
      </w:r>
      <w:r w:rsidRPr="00A11ADA">
        <w:rPr>
          <w:rFonts w:ascii="Book Antiqua" w:eastAsia="Book Antiqua" w:hAnsi="Book Antiqua" w:cs="Book Antiqua"/>
          <w:i/>
          <w:iCs/>
          <w:color w:val="000000"/>
          <w:szCs w:val="21"/>
        </w:rPr>
        <w:t>via</w:t>
      </w:r>
      <w:r w:rsidRPr="00A11ADA">
        <w:rPr>
          <w:rFonts w:ascii="Book Antiqua" w:eastAsia="Book Antiqua" w:hAnsi="Book Antiqua" w:cs="Book Antiqua"/>
          <w:color w:val="000000"/>
          <w:szCs w:val="21"/>
        </w:rPr>
        <w:t xml:space="preserve"> a posterior fossa craniectomy. The authors believed that </w:t>
      </w:r>
      <w:proofErr w:type="spellStart"/>
      <w:r w:rsidRPr="00A11ADA">
        <w:rPr>
          <w:rFonts w:ascii="Book Antiqua" w:eastAsia="Book Antiqua" w:hAnsi="Book Antiqua" w:cs="Book Antiqua"/>
          <w:color w:val="000000"/>
          <w:szCs w:val="21"/>
        </w:rPr>
        <w:t>neuroendoscopy</w:t>
      </w:r>
      <w:proofErr w:type="spellEnd"/>
      <w:r w:rsidRPr="00A11ADA">
        <w:rPr>
          <w:rFonts w:ascii="Book Antiqua" w:eastAsia="Book Antiqua" w:hAnsi="Book Antiqua" w:cs="Book Antiqua"/>
          <w:color w:val="000000"/>
          <w:szCs w:val="21"/>
        </w:rPr>
        <w:t xml:space="preserve"> is a good surgical method for DWM. </w:t>
      </w:r>
      <w:r w:rsidR="007E3021" w:rsidRPr="00A11ADA">
        <w:rPr>
          <w:rFonts w:ascii="Book Antiqua" w:eastAsia="Book Antiqua" w:hAnsi="Book Antiqua" w:cs="Book Antiqua"/>
          <w:color w:val="000000"/>
          <w:szCs w:val="21"/>
        </w:rPr>
        <w:t>Mohanty</w:t>
      </w:r>
      <w:r w:rsidRPr="00A11ADA">
        <w:rPr>
          <w:rFonts w:ascii="Book Antiqua" w:eastAsia="Book Antiqua" w:hAnsi="Book Antiqua" w:cs="Book Antiqua"/>
          <w:color w:val="000000"/>
          <w:szCs w:val="21"/>
        </w:rPr>
        <w:t xml:space="preserve"> </w:t>
      </w:r>
      <w:r w:rsidRPr="00A11ADA">
        <w:rPr>
          <w:rFonts w:ascii="Book Antiqua" w:eastAsia="Book Antiqua" w:hAnsi="Book Antiqua" w:cs="Book Antiqua"/>
          <w:i/>
          <w:iCs/>
          <w:color w:val="000000"/>
          <w:szCs w:val="21"/>
        </w:rPr>
        <w:t xml:space="preserve">et </w:t>
      </w:r>
      <w:proofErr w:type="gramStart"/>
      <w:r w:rsidRPr="00A11ADA">
        <w:rPr>
          <w:rFonts w:ascii="Book Antiqua" w:eastAsia="Book Antiqua" w:hAnsi="Book Antiqua" w:cs="Book Antiqua"/>
          <w:i/>
          <w:iCs/>
          <w:color w:val="000000"/>
          <w:szCs w:val="21"/>
        </w:rPr>
        <w:t>al</w:t>
      </w:r>
      <w:r w:rsidRPr="00A11ADA">
        <w:rPr>
          <w:rFonts w:ascii="Book Antiqua" w:eastAsia="Book Antiqua" w:hAnsi="Book Antiqua" w:cs="Book Antiqua"/>
          <w:color w:val="000000"/>
          <w:vertAlign w:val="superscript"/>
        </w:rPr>
        <w:t>[</w:t>
      </w:r>
      <w:proofErr w:type="gramEnd"/>
      <w:r w:rsidR="0076483C" w:rsidRPr="00A11ADA">
        <w:rPr>
          <w:rFonts w:ascii="Book Antiqua" w:eastAsia="Book Antiqua" w:hAnsi="Book Antiqua" w:cs="Book Antiqua"/>
          <w:color w:val="000000"/>
          <w:vertAlign w:val="superscript"/>
        </w:rPr>
        <w:t>5</w:t>
      </w:r>
      <w:r w:rsidRPr="00A11ADA">
        <w:rPr>
          <w:rFonts w:ascii="Book Antiqua" w:eastAsia="Book Antiqua" w:hAnsi="Book Antiqua" w:cs="Book Antiqua"/>
          <w:color w:val="000000"/>
          <w:vertAlign w:val="superscript"/>
        </w:rPr>
        <w:t>]</w:t>
      </w:r>
      <w:r w:rsidRPr="00A11ADA">
        <w:rPr>
          <w:rFonts w:ascii="Book Antiqua" w:eastAsia="Book Antiqua" w:hAnsi="Book Antiqua" w:cs="Book Antiqua"/>
          <w:color w:val="000000"/>
          <w:szCs w:val="21"/>
        </w:rPr>
        <w:t xml:space="preserve"> pointed out hernia above posterior fossa cysts as a potential complication of V-P shunting alone, which rapidly deteriorates the clinical symptoms. In addition, C-P shunting alone is associated with a risk of chronic inferior herniation of the cerebral hemisphere through tentorial notch or causes tethering of the brain </w:t>
      </w:r>
      <w:proofErr w:type="gramStart"/>
      <w:r w:rsidRPr="00A11ADA">
        <w:rPr>
          <w:rFonts w:ascii="Book Antiqua" w:eastAsia="Book Antiqua" w:hAnsi="Book Antiqua" w:cs="Book Antiqua"/>
          <w:color w:val="000000"/>
          <w:szCs w:val="21"/>
        </w:rPr>
        <w:t>stem</w:t>
      </w:r>
      <w:r w:rsidRPr="00A11ADA">
        <w:rPr>
          <w:rFonts w:ascii="Book Antiqua" w:eastAsia="Book Antiqua" w:hAnsi="Book Antiqua" w:cs="Book Antiqua"/>
          <w:color w:val="000000"/>
          <w:szCs w:val="26"/>
          <w:vertAlign w:val="superscript"/>
        </w:rPr>
        <w:t>[</w:t>
      </w:r>
      <w:proofErr w:type="gramEnd"/>
      <w:r w:rsidR="00E70305" w:rsidRPr="00A11ADA">
        <w:rPr>
          <w:rFonts w:ascii="Book Antiqua" w:eastAsia="Book Antiqua" w:hAnsi="Book Antiqua" w:cs="Book Antiqua"/>
          <w:color w:val="000000"/>
          <w:szCs w:val="26"/>
          <w:vertAlign w:val="superscript"/>
        </w:rPr>
        <w:t>6-</w:t>
      </w:r>
      <w:r w:rsidR="0076483C" w:rsidRPr="00A11ADA">
        <w:rPr>
          <w:rFonts w:ascii="Book Antiqua" w:eastAsia="Book Antiqua" w:hAnsi="Book Antiqua" w:cs="Book Antiqua"/>
          <w:color w:val="000000"/>
          <w:szCs w:val="26"/>
          <w:vertAlign w:val="superscript"/>
        </w:rPr>
        <w:t>8</w:t>
      </w:r>
      <w:r w:rsidRPr="00A11ADA">
        <w:rPr>
          <w:rFonts w:ascii="Book Antiqua" w:eastAsia="Book Antiqua" w:hAnsi="Book Antiqua" w:cs="Book Antiqua"/>
          <w:color w:val="000000"/>
          <w:szCs w:val="26"/>
          <w:vertAlign w:val="superscript"/>
        </w:rPr>
        <w:t>]</w:t>
      </w:r>
      <w:r w:rsidRPr="00A11ADA">
        <w:rPr>
          <w:rFonts w:ascii="Book Antiqua" w:eastAsia="Book Antiqua" w:hAnsi="Book Antiqua" w:cs="Book Antiqua"/>
          <w:color w:val="000000"/>
          <w:szCs w:val="21"/>
        </w:rPr>
        <w:t xml:space="preserve">. Kumar </w:t>
      </w:r>
      <w:r w:rsidRPr="00A11ADA">
        <w:rPr>
          <w:rFonts w:ascii="Book Antiqua" w:eastAsia="Book Antiqua" w:hAnsi="Book Antiqua" w:cs="Book Antiqua"/>
          <w:i/>
          <w:iCs/>
          <w:color w:val="000000"/>
          <w:szCs w:val="21"/>
        </w:rPr>
        <w:t xml:space="preserve">et </w:t>
      </w:r>
      <w:proofErr w:type="gramStart"/>
      <w:r w:rsidRPr="00A11ADA">
        <w:rPr>
          <w:rFonts w:ascii="Book Antiqua" w:eastAsia="Book Antiqua" w:hAnsi="Book Antiqua" w:cs="Book Antiqua"/>
          <w:i/>
          <w:iCs/>
          <w:color w:val="000000"/>
          <w:szCs w:val="21"/>
        </w:rPr>
        <w:t>al</w:t>
      </w:r>
      <w:r w:rsidRPr="00A11ADA">
        <w:rPr>
          <w:rFonts w:ascii="Book Antiqua" w:eastAsia="Book Antiqua" w:hAnsi="Book Antiqua" w:cs="Book Antiqua"/>
          <w:color w:val="000000"/>
          <w:szCs w:val="26"/>
          <w:vertAlign w:val="superscript"/>
        </w:rPr>
        <w:t>[</w:t>
      </w:r>
      <w:proofErr w:type="gramEnd"/>
      <w:r w:rsidR="0076483C" w:rsidRPr="00A11ADA">
        <w:rPr>
          <w:rFonts w:ascii="Book Antiqua" w:eastAsia="Book Antiqua" w:hAnsi="Book Antiqua" w:cs="Book Antiqua"/>
          <w:color w:val="000000"/>
          <w:szCs w:val="26"/>
          <w:vertAlign w:val="superscript"/>
        </w:rPr>
        <w:t>9</w:t>
      </w:r>
      <w:r w:rsidRPr="00A11ADA">
        <w:rPr>
          <w:rFonts w:ascii="Book Antiqua" w:eastAsia="Book Antiqua" w:hAnsi="Book Antiqua" w:cs="Book Antiqua"/>
          <w:color w:val="000000"/>
          <w:szCs w:val="26"/>
          <w:vertAlign w:val="superscript"/>
        </w:rPr>
        <w:t>]</w:t>
      </w:r>
      <w:r w:rsidRPr="00A11ADA">
        <w:rPr>
          <w:rFonts w:ascii="Book Antiqua" w:eastAsia="Book Antiqua" w:hAnsi="Book Antiqua" w:cs="Book Antiqua"/>
          <w:color w:val="000000"/>
          <w:szCs w:val="26"/>
        </w:rPr>
        <w:t xml:space="preserve"> </w:t>
      </w:r>
      <w:r w:rsidRPr="00A11ADA">
        <w:rPr>
          <w:rFonts w:ascii="Book Antiqua" w:eastAsia="Book Antiqua" w:hAnsi="Book Antiqua" w:cs="Book Antiqua"/>
          <w:color w:val="000000"/>
          <w:szCs w:val="21"/>
        </w:rPr>
        <w:t xml:space="preserve">compared different treatment methods and outcomes in 42 patients, and proposed V-P shunting should be followed by C-P shunting as posterior fossa cysts did not disappear or the symptoms recurred after V-P shunt placement. Meanwhile, if C-P shunting alone is implemented, this should be followed by V-P shunt placement as well due to continuous dilation of lateral ventricles. Hence, lateral ventricle and cyst shunting was performed to decompress the posterior fossa cysts and lateral ventricle simultaneously, thereby achieving the purpose of clinical cure. Generally, cyst fenestration is suitable for patients without hydrocephalus. </w:t>
      </w:r>
    </w:p>
    <w:bookmarkEnd w:id="41"/>
    <w:bookmarkEnd w:id="42"/>
    <w:p w14:paraId="1DD07BC4" w14:textId="77777777" w:rsidR="00A77B3E" w:rsidRPr="00A11ADA" w:rsidRDefault="00A77B3E">
      <w:pPr>
        <w:spacing w:line="360" w:lineRule="auto"/>
        <w:jc w:val="both"/>
      </w:pPr>
    </w:p>
    <w:p w14:paraId="6228BFBB" w14:textId="77777777" w:rsidR="00A77B3E" w:rsidRPr="00A11ADA" w:rsidRDefault="00995C82">
      <w:pPr>
        <w:spacing w:line="360" w:lineRule="auto"/>
        <w:jc w:val="both"/>
      </w:pPr>
      <w:r w:rsidRPr="00A11ADA">
        <w:rPr>
          <w:rFonts w:ascii="Book Antiqua" w:eastAsia="Book Antiqua" w:hAnsi="Book Antiqua" w:cs="Book Antiqua"/>
          <w:b/>
          <w:caps/>
          <w:color w:val="000000"/>
          <w:u w:val="single"/>
        </w:rPr>
        <w:t>CONCLUSION</w:t>
      </w:r>
    </w:p>
    <w:p w14:paraId="5050453F" w14:textId="77777777" w:rsidR="00A77B3E" w:rsidRPr="00A11ADA" w:rsidRDefault="00995C82">
      <w:pPr>
        <w:spacing w:line="360" w:lineRule="auto"/>
        <w:jc w:val="both"/>
      </w:pPr>
      <w:bookmarkStart w:id="43" w:name="OLE_LINK3687"/>
      <w:bookmarkStart w:id="44" w:name="OLE_LINK3688"/>
      <w:r w:rsidRPr="00A11ADA">
        <w:rPr>
          <w:rFonts w:ascii="Book Antiqua" w:eastAsia="Book Antiqua" w:hAnsi="Book Antiqua" w:cs="Book Antiqua"/>
          <w:color w:val="000000"/>
        </w:rPr>
        <w:t xml:space="preserve">The child in the current case report suffered from cerebellar vermis dysphasia, accompanied by giant isolated arachnoid cysts in the posterior fossa, with the arachnoid cysts not connected to the occipital cistern. The supratentorial ventricle was enlarged, and there was an obvious capped edema at the bilateral frontal angle. Regardless of aqueduct obstruction status, the supratentorial or ventriculoperitoneal shunt alone did not solve the problem of arachnoid cysts that compressed the cerebellum as well as the brain stem. After sufficient preoperative evaluation, the patient received a ventriculoperitoneal shunt (adjustable anti-siphonic diverter pump) combined with </w:t>
      </w:r>
      <w:proofErr w:type="gramStart"/>
      <w:r w:rsidRPr="00A11ADA">
        <w:rPr>
          <w:rFonts w:ascii="Book Antiqua" w:eastAsia="Book Antiqua" w:hAnsi="Book Antiqua" w:cs="Book Antiqua"/>
          <w:color w:val="000000"/>
        </w:rPr>
        <w:t>a</w:t>
      </w:r>
      <w:proofErr w:type="gramEnd"/>
      <w:r w:rsidRPr="00A11ADA">
        <w:rPr>
          <w:rFonts w:ascii="Book Antiqua" w:eastAsia="Book Antiqua" w:hAnsi="Book Antiqua" w:cs="Book Antiqua"/>
          <w:color w:val="000000"/>
        </w:rPr>
        <w:t xml:space="preserve"> arachnoid cyst (medium pressure non-adjustable diverter pump)-peritoneal shunt, during which the Y-shaped three-way valve was finally used to simultaneously solve the problem of different pressures between the supratentorial hydrocephalus and the </w:t>
      </w:r>
      <w:proofErr w:type="spellStart"/>
      <w:r w:rsidRPr="00A11ADA">
        <w:rPr>
          <w:rFonts w:ascii="Book Antiqua" w:eastAsia="Book Antiqua" w:hAnsi="Book Antiqua" w:cs="Book Antiqua"/>
          <w:color w:val="000000"/>
        </w:rPr>
        <w:t>subtentorial</w:t>
      </w:r>
      <w:proofErr w:type="spellEnd"/>
      <w:r w:rsidRPr="00A11ADA">
        <w:rPr>
          <w:rFonts w:ascii="Book Antiqua" w:eastAsia="Book Antiqua" w:hAnsi="Book Antiqua" w:cs="Book Antiqua"/>
          <w:color w:val="000000"/>
        </w:rPr>
        <w:t xml:space="preserve"> arachnoid cyst induced by Dandy-Walker malformation. The patient had no complications, such as fever, subdural effusion and hematoma after operation, and recovered well. Therefore, the abovementioned procedure has a positive effect on the prognosis of patient. The patient was followed-up for 2 years, and could walk independently; the high intracranial pressure had disappeared, and the boy was feeding normally. Nonetheless, the efficacy of the surgery is subjected to long-term follow-up. To the best of our knowledge, this is the first case report of DWM with giant isolated arachnoid cysts in the posterior fossa, which was treated with a combination of supratentorial and </w:t>
      </w:r>
      <w:proofErr w:type="spellStart"/>
      <w:r w:rsidRPr="00A11ADA">
        <w:rPr>
          <w:rFonts w:ascii="Book Antiqua" w:eastAsia="Book Antiqua" w:hAnsi="Book Antiqua" w:cs="Book Antiqua"/>
          <w:color w:val="000000"/>
        </w:rPr>
        <w:t>subtentorial</w:t>
      </w:r>
      <w:proofErr w:type="spellEnd"/>
      <w:r w:rsidRPr="00A11ADA">
        <w:rPr>
          <w:rFonts w:ascii="Book Antiqua" w:eastAsia="Book Antiqua" w:hAnsi="Book Antiqua" w:cs="Book Antiqua"/>
          <w:color w:val="000000"/>
        </w:rPr>
        <w:t xml:space="preserve"> cyst shunts. </w:t>
      </w:r>
    </w:p>
    <w:bookmarkEnd w:id="43"/>
    <w:bookmarkEnd w:id="44"/>
    <w:p w14:paraId="23343F86" w14:textId="77777777" w:rsidR="00A77B3E" w:rsidRPr="00A11ADA" w:rsidRDefault="00A77B3E">
      <w:pPr>
        <w:spacing w:line="360" w:lineRule="auto"/>
        <w:jc w:val="both"/>
      </w:pPr>
    </w:p>
    <w:p w14:paraId="2675CE39" w14:textId="77777777" w:rsidR="00A77B3E" w:rsidRPr="00A11ADA" w:rsidRDefault="00995C82">
      <w:pPr>
        <w:spacing w:line="360" w:lineRule="auto"/>
        <w:jc w:val="both"/>
      </w:pPr>
      <w:r w:rsidRPr="00A11ADA">
        <w:rPr>
          <w:rFonts w:ascii="Book Antiqua" w:eastAsia="Book Antiqua" w:hAnsi="Book Antiqua" w:cs="Book Antiqua"/>
          <w:b/>
          <w:color w:val="000000"/>
        </w:rPr>
        <w:t>REFERENCES</w:t>
      </w:r>
    </w:p>
    <w:p w14:paraId="107532AF" w14:textId="6BD1F6CD" w:rsidR="00A77B3E" w:rsidRPr="00A11ADA" w:rsidRDefault="00995C82">
      <w:pPr>
        <w:spacing w:line="360" w:lineRule="auto"/>
        <w:jc w:val="both"/>
      </w:pPr>
      <w:bookmarkStart w:id="45" w:name="OLE_LINK42"/>
      <w:bookmarkStart w:id="46" w:name="OLE_LINK3689"/>
      <w:r w:rsidRPr="00A11ADA">
        <w:rPr>
          <w:rFonts w:ascii="Book Antiqua" w:eastAsia="Book Antiqua" w:hAnsi="Book Antiqua" w:cs="Book Antiqua"/>
          <w:color w:val="000000"/>
        </w:rPr>
        <w:t xml:space="preserve">1 </w:t>
      </w:r>
      <w:r w:rsidRPr="00A11ADA">
        <w:rPr>
          <w:rFonts w:ascii="Book Antiqua" w:eastAsia="Book Antiqua" w:hAnsi="Book Antiqua" w:cs="Book Antiqua"/>
          <w:b/>
          <w:bCs/>
          <w:color w:val="000000"/>
        </w:rPr>
        <w:t>Dandy WE</w:t>
      </w:r>
      <w:r w:rsidRPr="00A11ADA">
        <w:rPr>
          <w:rFonts w:ascii="Book Antiqua" w:eastAsia="Book Antiqua" w:hAnsi="Book Antiqua" w:cs="Book Antiqua"/>
          <w:color w:val="000000"/>
        </w:rPr>
        <w:t xml:space="preserve">, </w:t>
      </w:r>
      <w:proofErr w:type="spellStart"/>
      <w:r w:rsidRPr="00A11ADA">
        <w:rPr>
          <w:rFonts w:ascii="Book Antiqua" w:eastAsia="Book Antiqua" w:hAnsi="Book Antiqua" w:cs="Book Antiqua"/>
          <w:color w:val="000000"/>
        </w:rPr>
        <w:t>Blackfan</w:t>
      </w:r>
      <w:proofErr w:type="spellEnd"/>
      <w:r w:rsidRPr="00A11ADA">
        <w:rPr>
          <w:rFonts w:ascii="Book Antiqua" w:eastAsia="Book Antiqua" w:hAnsi="Book Antiqua" w:cs="Book Antiqua"/>
          <w:color w:val="000000"/>
        </w:rPr>
        <w:t xml:space="preserve"> KD. Internal hydrocephalus: an experimental, clinical and pathological study. </w:t>
      </w:r>
      <w:r w:rsidRPr="00A11ADA">
        <w:rPr>
          <w:rFonts w:ascii="Book Antiqua" w:eastAsia="Book Antiqua" w:hAnsi="Book Antiqua" w:cs="Book Antiqua"/>
          <w:i/>
          <w:iCs/>
          <w:color w:val="000000"/>
        </w:rPr>
        <w:t xml:space="preserve">Am J Dis Child </w:t>
      </w:r>
      <w:r w:rsidRPr="00A11ADA">
        <w:rPr>
          <w:rFonts w:ascii="Book Antiqua" w:eastAsia="Book Antiqua" w:hAnsi="Book Antiqua" w:cs="Book Antiqua"/>
          <w:color w:val="000000"/>
        </w:rPr>
        <w:t xml:space="preserve">1914; </w:t>
      </w:r>
      <w:r w:rsidRPr="00A11ADA">
        <w:rPr>
          <w:rFonts w:ascii="Book Antiqua" w:eastAsia="Book Antiqua" w:hAnsi="Book Antiqua" w:cs="Book Antiqua"/>
          <w:b/>
          <w:bCs/>
          <w:color w:val="000000"/>
        </w:rPr>
        <w:t>8</w:t>
      </w:r>
      <w:r w:rsidRPr="00A11ADA">
        <w:rPr>
          <w:rFonts w:ascii="Book Antiqua" w:eastAsia="Book Antiqua" w:hAnsi="Book Antiqua" w:cs="Book Antiqua"/>
          <w:color w:val="000000"/>
        </w:rPr>
        <w:t>: 406</w:t>
      </w:r>
      <w:r w:rsidR="007E3021" w:rsidRPr="00A11ADA">
        <w:rPr>
          <w:rFonts w:ascii="Book Antiqua" w:eastAsia="Book Antiqua" w:hAnsi="Book Antiqua" w:cs="Book Antiqua"/>
          <w:color w:val="000000"/>
        </w:rPr>
        <w:t>-</w:t>
      </w:r>
      <w:r w:rsidRPr="00A11ADA">
        <w:rPr>
          <w:rFonts w:ascii="Book Antiqua" w:eastAsia="Book Antiqua" w:hAnsi="Book Antiqua" w:cs="Book Antiqua"/>
          <w:color w:val="000000"/>
        </w:rPr>
        <w:t>482</w:t>
      </w:r>
    </w:p>
    <w:p w14:paraId="7B260C1B" w14:textId="77777777" w:rsidR="00A77B3E" w:rsidRPr="00A11ADA" w:rsidRDefault="00995C82">
      <w:pPr>
        <w:spacing w:line="360" w:lineRule="auto"/>
        <w:jc w:val="both"/>
      </w:pPr>
      <w:r w:rsidRPr="00A11ADA">
        <w:rPr>
          <w:rFonts w:ascii="Book Antiqua" w:eastAsia="Book Antiqua" w:hAnsi="Book Antiqua" w:cs="Book Antiqua"/>
          <w:color w:val="000000"/>
        </w:rPr>
        <w:t xml:space="preserve">2 </w:t>
      </w:r>
      <w:proofErr w:type="spellStart"/>
      <w:r w:rsidRPr="00A11ADA">
        <w:rPr>
          <w:rFonts w:ascii="Book Antiqua" w:eastAsia="Book Antiqua" w:hAnsi="Book Antiqua" w:cs="Book Antiqua"/>
          <w:b/>
          <w:bCs/>
          <w:color w:val="000000"/>
        </w:rPr>
        <w:t>Karande</w:t>
      </w:r>
      <w:proofErr w:type="spellEnd"/>
      <w:r w:rsidRPr="00A11ADA">
        <w:rPr>
          <w:rFonts w:ascii="Book Antiqua" w:eastAsia="Book Antiqua" w:hAnsi="Book Antiqua" w:cs="Book Antiqua"/>
          <w:b/>
          <w:bCs/>
          <w:color w:val="000000"/>
        </w:rPr>
        <w:t xml:space="preserve"> V</w:t>
      </w:r>
      <w:r w:rsidRPr="00A11ADA">
        <w:rPr>
          <w:rFonts w:ascii="Book Antiqua" w:eastAsia="Book Antiqua" w:hAnsi="Book Antiqua" w:cs="Book Antiqua"/>
          <w:color w:val="000000"/>
        </w:rPr>
        <w:t xml:space="preserve">, Andrade NN. Dandy-Walker Syndrome with Giant Cell Lesions and Cherubism. </w:t>
      </w:r>
      <w:r w:rsidRPr="00A11ADA">
        <w:rPr>
          <w:rFonts w:ascii="Book Antiqua" w:eastAsia="Book Antiqua" w:hAnsi="Book Antiqua" w:cs="Book Antiqua"/>
          <w:i/>
          <w:iCs/>
          <w:color w:val="000000"/>
        </w:rPr>
        <w:t xml:space="preserve">Ann </w:t>
      </w:r>
      <w:proofErr w:type="spellStart"/>
      <w:r w:rsidRPr="00A11ADA">
        <w:rPr>
          <w:rFonts w:ascii="Book Antiqua" w:eastAsia="Book Antiqua" w:hAnsi="Book Antiqua" w:cs="Book Antiqua"/>
          <w:i/>
          <w:iCs/>
          <w:color w:val="000000"/>
        </w:rPr>
        <w:t>Maxillofac</w:t>
      </w:r>
      <w:proofErr w:type="spellEnd"/>
      <w:r w:rsidRPr="00A11ADA">
        <w:rPr>
          <w:rFonts w:ascii="Book Antiqua" w:eastAsia="Book Antiqua" w:hAnsi="Book Antiqua" w:cs="Book Antiqua"/>
          <w:i/>
          <w:iCs/>
          <w:color w:val="000000"/>
        </w:rPr>
        <w:t xml:space="preserve"> Surg</w:t>
      </w:r>
      <w:r w:rsidRPr="00A11ADA">
        <w:rPr>
          <w:rFonts w:ascii="Book Antiqua" w:eastAsia="Book Antiqua" w:hAnsi="Book Antiqua" w:cs="Book Antiqua"/>
          <w:color w:val="000000"/>
        </w:rPr>
        <w:t xml:space="preserve"> 2018; </w:t>
      </w:r>
      <w:r w:rsidRPr="00A11ADA">
        <w:rPr>
          <w:rFonts w:ascii="Book Antiqua" w:eastAsia="Book Antiqua" w:hAnsi="Book Antiqua" w:cs="Book Antiqua"/>
          <w:b/>
          <w:bCs/>
          <w:color w:val="000000"/>
        </w:rPr>
        <w:t>8</w:t>
      </w:r>
      <w:r w:rsidRPr="00A11ADA">
        <w:rPr>
          <w:rFonts w:ascii="Book Antiqua" w:eastAsia="Book Antiqua" w:hAnsi="Book Antiqua" w:cs="Book Antiqua"/>
          <w:color w:val="000000"/>
        </w:rPr>
        <w:t>: 131-136 [PMID: 29963440 DOI: 10.4103/ams.ams_34_16]</w:t>
      </w:r>
    </w:p>
    <w:p w14:paraId="7DAB7246" w14:textId="77777777" w:rsidR="00A77B3E" w:rsidRPr="00A11ADA" w:rsidRDefault="00995C82">
      <w:pPr>
        <w:spacing w:line="360" w:lineRule="auto"/>
        <w:jc w:val="both"/>
      </w:pPr>
      <w:r w:rsidRPr="00A11ADA">
        <w:rPr>
          <w:rFonts w:ascii="Book Antiqua" w:eastAsia="Book Antiqua" w:hAnsi="Book Antiqua" w:cs="Book Antiqua"/>
          <w:color w:val="000000"/>
        </w:rPr>
        <w:lastRenderedPageBreak/>
        <w:t xml:space="preserve">3 </w:t>
      </w:r>
      <w:r w:rsidRPr="00A11ADA">
        <w:rPr>
          <w:rFonts w:ascii="Book Antiqua" w:eastAsia="Book Antiqua" w:hAnsi="Book Antiqua" w:cs="Book Antiqua"/>
          <w:b/>
          <w:bCs/>
          <w:color w:val="000000"/>
        </w:rPr>
        <w:t>Santoro M</w:t>
      </w:r>
      <w:r w:rsidRPr="00A11ADA">
        <w:rPr>
          <w:rFonts w:ascii="Book Antiqua" w:eastAsia="Book Antiqua" w:hAnsi="Book Antiqua" w:cs="Book Antiqua"/>
          <w:color w:val="000000"/>
        </w:rPr>
        <w:t xml:space="preserve">, </w:t>
      </w:r>
      <w:proofErr w:type="spellStart"/>
      <w:r w:rsidRPr="00A11ADA">
        <w:rPr>
          <w:rFonts w:ascii="Book Antiqua" w:eastAsia="Book Antiqua" w:hAnsi="Book Antiqua" w:cs="Book Antiqua"/>
          <w:color w:val="000000"/>
        </w:rPr>
        <w:t>Coi</w:t>
      </w:r>
      <w:proofErr w:type="spellEnd"/>
      <w:r w:rsidRPr="00A11ADA">
        <w:rPr>
          <w:rFonts w:ascii="Book Antiqua" w:eastAsia="Book Antiqua" w:hAnsi="Book Antiqua" w:cs="Book Antiqua"/>
          <w:color w:val="000000"/>
        </w:rPr>
        <w:t xml:space="preserve"> A, </w:t>
      </w:r>
      <w:proofErr w:type="spellStart"/>
      <w:r w:rsidRPr="00A11ADA">
        <w:rPr>
          <w:rFonts w:ascii="Book Antiqua" w:eastAsia="Book Antiqua" w:hAnsi="Book Antiqua" w:cs="Book Antiqua"/>
          <w:color w:val="000000"/>
        </w:rPr>
        <w:t>Barišić</w:t>
      </w:r>
      <w:proofErr w:type="spellEnd"/>
      <w:r w:rsidRPr="00A11ADA">
        <w:rPr>
          <w:rFonts w:ascii="Book Antiqua" w:eastAsia="Book Antiqua" w:hAnsi="Book Antiqua" w:cs="Book Antiqua"/>
          <w:color w:val="000000"/>
        </w:rPr>
        <w:t xml:space="preserve"> I, </w:t>
      </w:r>
      <w:proofErr w:type="spellStart"/>
      <w:r w:rsidRPr="00A11ADA">
        <w:rPr>
          <w:rFonts w:ascii="Book Antiqua" w:eastAsia="Book Antiqua" w:hAnsi="Book Antiqua" w:cs="Book Antiqua"/>
          <w:color w:val="000000"/>
        </w:rPr>
        <w:t>Garne</w:t>
      </w:r>
      <w:proofErr w:type="spellEnd"/>
      <w:r w:rsidRPr="00A11ADA">
        <w:rPr>
          <w:rFonts w:ascii="Book Antiqua" w:eastAsia="Book Antiqua" w:hAnsi="Book Antiqua" w:cs="Book Antiqua"/>
          <w:color w:val="000000"/>
        </w:rPr>
        <w:t xml:space="preserve"> E, </w:t>
      </w:r>
      <w:proofErr w:type="spellStart"/>
      <w:r w:rsidRPr="00A11ADA">
        <w:rPr>
          <w:rFonts w:ascii="Book Antiqua" w:eastAsia="Book Antiqua" w:hAnsi="Book Antiqua" w:cs="Book Antiqua"/>
          <w:color w:val="000000"/>
        </w:rPr>
        <w:t>Addor</w:t>
      </w:r>
      <w:proofErr w:type="spellEnd"/>
      <w:r w:rsidRPr="00A11ADA">
        <w:rPr>
          <w:rFonts w:ascii="Book Antiqua" w:eastAsia="Book Antiqua" w:hAnsi="Book Antiqua" w:cs="Book Antiqua"/>
          <w:color w:val="000000"/>
        </w:rPr>
        <w:t xml:space="preserve"> MC, Bergman JEH, Bianchi F, Boban L, </w:t>
      </w:r>
      <w:proofErr w:type="spellStart"/>
      <w:r w:rsidRPr="00A11ADA">
        <w:rPr>
          <w:rFonts w:ascii="Book Antiqua" w:eastAsia="Book Antiqua" w:hAnsi="Book Antiqua" w:cs="Book Antiqua"/>
          <w:color w:val="000000"/>
        </w:rPr>
        <w:t>Braz</w:t>
      </w:r>
      <w:proofErr w:type="spellEnd"/>
      <w:r w:rsidRPr="00A11ADA">
        <w:rPr>
          <w:rFonts w:ascii="Book Antiqua" w:eastAsia="Book Antiqua" w:hAnsi="Book Antiqua" w:cs="Book Antiqua"/>
          <w:color w:val="000000"/>
        </w:rPr>
        <w:t xml:space="preserve"> P, </w:t>
      </w:r>
      <w:proofErr w:type="spellStart"/>
      <w:r w:rsidRPr="00A11ADA">
        <w:rPr>
          <w:rFonts w:ascii="Book Antiqua" w:eastAsia="Book Antiqua" w:hAnsi="Book Antiqua" w:cs="Book Antiqua"/>
          <w:color w:val="000000"/>
        </w:rPr>
        <w:t>Cavero-Carbonell</w:t>
      </w:r>
      <w:proofErr w:type="spellEnd"/>
      <w:r w:rsidRPr="00A11ADA">
        <w:rPr>
          <w:rFonts w:ascii="Book Antiqua" w:eastAsia="Book Antiqua" w:hAnsi="Book Antiqua" w:cs="Book Antiqua"/>
          <w:color w:val="000000"/>
        </w:rPr>
        <w:t xml:space="preserve"> C, </w:t>
      </w:r>
      <w:proofErr w:type="spellStart"/>
      <w:r w:rsidRPr="00A11ADA">
        <w:rPr>
          <w:rFonts w:ascii="Book Antiqua" w:eastAsia="Book Antiqua" w:hAnsi="Book Antiqua" w:cs="Book Antiqua"/>
          <w:color w:val="000000"/>
        </w:rPr>
        <w:t>Gatt</w:t>
      </w:r>
      <w:proofErr w:type="spellEnd"/>
      <w:r w:rsidRPr="00A11ADA">
        <w:rPr>
          <w:rFonts w:ascii="Book Antiqua" w:eastAsia="Book Antiqua" w:hAnsi="Book Antiqua" w:cs="Book Antiqua"/>
          <w:color w:val="000000"/>
        </w:rPr>
        <w:t xml:space="preserve"> M, </w:t>
      </w:r>
      <w:proofErr w:type="spellStart"/>
      <w:r w:rsidRPr="00A11ADA">
        <w:rPr>
          <w:rFonts w:ascii="Book Antiqua" w:eastAsia="Book Antiqua" w:hAnsi="Book Antiqua" w:cs="Book Antiqua"/>
          <w:color w:val="000000"/>
        </w:rPr>
        <w:t>Haeusler</w:t>
      </w:r>
      <w:proofErr w:type="spellEnd"/>
      <w:r w:rsidRPr="00A11ADA">
        <w:rPr>
          <w:rFonts w:ascii="Book Antiqua" w:eastAsia="Book Antiqua" w:hAnsi="Book Antiqua" w:cs="Book Antiqua"/>
          <w:color w:val="000000"/>
        </w:rPr>
        <w:t xml:space="preserve"> M, </w:t>
      </w:r>
      <w:proofErr w:type="spellStart"/>
      <w:r w:rsidRPr="00A11ADA">
        <w:rPr>
          <w:rFonts w:ascii="Book Antiqua" w:eastAsia="Book Antiqua" w:hAnsi="Book Antiqua" w:cs="Book Antiqua"/>
          <w:color w:val="000000"/>
        </w:rPr>
        <w:t>Kinsner-Ovaskainen</w:t>
      </w:r>
      <w:proofErr w:type="spellEnd"/>
      <w:r w:rsidRPr="00A11ADA">
        <w:rPr>
          <w:rFonts w:ascii="Book Antiqua" w:eastAsia="Book Antiqua" w:hAnsi="Book Antiqua" w:cs="Book Antiqua"/>
          <w:color w:val="000000"/>
        </w:rPr>
        <w:t xml:space="preserve"> A, </w:t>
      </w:r>
      <w:proofErr w:type="spellStart"/>
      <w:r w:rsidRPr="00A11ADA">
        <w:rPr>
          <w:rFonts w:ascii="Book Antiqua" w:eastAsia="Book Antiqua" w:hAnsi="Book Antiqua" w:cs="Book Antiqua"/>
          <w:color w:val="000000"/>
        </w:rPr>
        <w:t>Klungsøyr</w:t>
      </w:r>
      <w:proofErr w:type="spellEnd"/>
      <w:r w:rsidRPr="00A11ADA">
        <w:rPr>
          <w:rFonts w:ascii="Book Antiqua" w:eastAsia="Book Antiqua" w:hAnsi="Book Antiqua" w:cs="Book Antiqua"/>
          <w:color w:val="000000"/>
        </w:rPr>
        <w:t xml:space="preserve"> K, </w:t>
      </w:r>
      <w:proofErr w:type="spellStart"/>
      <w:r w:rsidRPr="00A11ADA">
        <w:rPr>
          <w:rFonts w:ascii="Book Antiqua" w:eastAsia="Book Antiqua" w:hAnsi="Book Antiqua" w:cs="Book Antiqua"/>
          <w:color w:val="000000"/>
        </w:rPr>
        <w:t>Kurinczuk</w:t>
      </w:r>
      <w:proofErr w:type="spellEnd"/>
      <w:r w:rsidRPr="00A11ADA">
        <w:rPr>
          <w:rFonts w:ascii="Book Antiqua" w:eastAsia="Book Antiqua" w:hAnsi="Book Antiqua" w:cs="Book Antiqua"/>
          <w:color w:val="000000"/>
        </w:rPr>
        <w:t xml:space="preserve"> JJ, </w:t>
      </w:r>
      <w:proofErr w:type="spellStart"/>
      <w:r w:rsidRPr="00A11ADA">
        <w:rPr>
          <w:rFonts w:ascii="Book Antiqua" w:eastAsia="Book Antiqua" w:hAnsi="Book Antiqua" w:cs="Book Antiqua"/>
          <w:color w:val="000000"/>
        </w:rPr>
        <w:t>Lelong</w:t>
      </w:r>
      <w:proofErr w:type="spellEnd"/>
      <w:r w:rsidRPr="00A11ADA">
        <w:rPr>
          <w:rFonts w:ascii="Book Antiqua" w:eastAsia="Book Antiqua" w:hAnsi="Book Antiqua" w:cs="Book Antiqua"/>
          <w:color w:val="000000"/>
        </w:rPr>
        <w:t xml:space="preserve"> N, </w:t>
      </w:r>
      <w:proofErr w:type="spellStart"/>
      <w:r w:rsidRPr="00A11ADA">
        <w:rPr>
          <w:rFonts w:ascii="Book Antiqua" w:eastAsia="Book Antiqua" w:hAnsi="Book Antiqua" w:cs="Book Antiqua"/>
          <w:color w:val="000000"/>
        </w:rPr>
        <w:t>Luyt</w:t>
      </w:r>
      <w:proofErr w:type="spellEnd"/>
      <w:r w:rsidRPr="00A11ADA">
        <w:rPr>
          <w:rFonts w:ascii="Book Antiqua" w:eastAsia="Book Antiqua" w:hAnsi="Book Antiqua" w:cs="Book Antiqua"/>
          <w:color w:val="000000"/>
        </w:rPr>
        <w:t xml:space="preserve"> K, </w:t>
      </w:r>
      <w:proofErr w:type="spellStart"/>
      <w:r w:rsidRPr="00A11ADA">
        <w:rPr>
          <w:rFonts w:ascii="Book Antiqua" w:eastAsia="Book Antiqua" w:hAnsi="Book Antiqua" w:cs="Book Antiqua"/>
          <w:color w:val="000000"/>
        </w:rPr>
        <w:t>Materna-Kiryluk</w:t>
      </w:r>
      <w:proofErr w:type="spellEnd"/>
      <w:r w:rsidRPr="00A11ADA">
        <w:rPr>
          <w:rFonts w:ascii="Book Antiqua" w:eastAsia="Book Antiqua" w:hAnsi="Book Antiqua" w:cs="Book Antiqua"/>
          <w:color w:val="000000"/>
        </w:rPr>
        <w:t xml:space="preserve"> A, </w:t>
      </w:r>
      <w:proofErr w:type="spellStart"/>
      <w:r w:rsidRPr="00A11ADA">
        <w:rPr>
          <w:rFonts w:ascii="Book Antiqua" w:eastAsia="Book Antiqua" w:hAnsi="Book Antiqua" w:cs="Book Antiqua"/>
          <w:color w:val="000000"/>
        </w:rPr>
        <w:t>Mokoroa</w:t>
      </w:r>
      <w:proofErr w:type="spellEnd"/>
      <w:r w:rsidRPr="00A11ADA">
        <w:rPr>
          <w:rFonts w:ascii="Book Antiqua" w:eastAsia="Book Antiqua" w:hAnsi="Book Antiqua" w:cs="Book Antiqua"/>
          <w:color w:val="000000"/>
        </w:rPr>
        <w:t xml:space="preserve"> O, Mullaney C, </w:t>
      </w:r>
      <w:proofErr w:type="spellStart"/>
      <w:r w:rsidRPr="00A11ADA">
        <w:rPr>
          <w:rFonts w:ascii="Book Antiqua" w:eastAsia="Book Antiqua" w:hAnsi="Book Antiqua" w:cs="Book Antiqua"/>
          <w:color w:val="000000"/>
        </w:rPr>
        <w:t>Nelen</w:t>
      </w:r>
      <w:proofErr w:type="spellEnd"/>
      <w:r w:rsidRPr="00A11ADA">
        <w:rPr>
          <w:rFonts w:ascii="Book Antiqua" w:eastAsia="Book Antiqua" w:hAnsi="Book Antiqua" w:cs="Book Antiqua"/>
          <w:color w:val="000000"/>
        </w:rPr>
        <w:t xml:space="preserve"> V, Neville AJ, </w:t>
      </w:r>
      <w:proofErr w:type="spellStart"/>
      <w:r w:rsidRPr="00A11ADA">
        <w:rPr>
          <w:rFonts w:ascii="Book Antiqua" w:eastAsia="Book Antiqua" w:hAnsi="Book Antiqua" w:cs="Book Antiqua"/>
          <w:color w:val="000000"/>
        </w:rPr>
        <w:t>O'Mahony</w:t>
      </w:r>
      <w:proofErr w:type="spellEnd"/>
      <w:r w:rsidRPr="00A11ADA">
        <w:rPr>
          <w:rFonts w:ascii="Book Antiqua" w:eastAsia="Book Antiqua" w:hAnsi="Book Antiqua" w:cs="Book Antiqua"/>
          <w:color w:val="000000"/>
        </w:rPr>
        <w:t xml:space="preserve"> MT, </w:t>
      </w:r>
      <w:proofErr w:type="spellStart"/>
      <w:r w:rsidRPr="00A11ADA">
        <w:rPr>
          <w:rFonts w:ascii="Book Antiqua" w:eastAsia="Book Antiqua" w:hAnsi="Book Antiqua" w:cs="Book Antiqua"/>
          <w:color w:val="000000"/>
        </w:rPr>
        <w:t>Perthus</w:t>
      </w:r>
      <w:proofErr w:type="spellEnd"/>
      <w:r w:rsidRPr="00A11ADA">
        <w:rPr>
          <w:rFonts w:ascii="Book Antiqua" w:eastAsia="Book Antiqua" w:hAnsi="Book Antiqua" w:cs="Book Antiqua"/>
          <w:color w:val="000000"/>
        </w:rPr>
        <w:t xml:space="preserve"> I, </w:t>
      </w:r>
      <w:proofErr w:type="spellStart"/>
      <w:r w:rsidRPr="00A11ADA">
        <w:rPr>
          <w:rFonts w:ascii="Book Antiqua" w:eastAsia="Book Antiqua" w:hAnsi="Book Antiqua" w:cs="Book Antiqua"/>
          <w:color w:val="000000"/>
        </w:rPr>
        <w:t>Randrianaivo</w:t>
      </w:r>
      <w:proofErr w:type="spellEnd"/>
      <w:r w:rsidRPr="00A11ADA">
        <w:rPr>
          <w:rFonts w:ascii="Book Antiqua" w:eastAsia="Book Antiqua" w:hAnsi="Book Antiqua" w:cs="Book Antiqua"/>
          <w:color w:val="000000"/>
        </w:rPr>
        <w:t xml:space="preserve"> H, Rankin J, </w:t>
      </w:r>
      <w:proofErr w:type="spellStart"/>
      <w:r w:rsidRPr="00A11ADA">
        <w:rPr>
          <w:rFonts w:ascii="Book Antiqua" w:eastAsia="Book Antiqua" w:hAnsi="Book Antiqua" w:cs="Book Antiqua"/>
          <w:color w:val="000000"/>
        </w:rPr>
        <w:t>Rissmann</w:t>
      </w:r>
      <w:proofErr w:type="spellEnd"/>
      <w:r w:rsidRPr="00A11ADA">
        <w:rPr>
          <w:rFonts w:ascii="Book Antiqua" w:eastAsia="Book Antiqua" w:hAnsi="Book Antiqua" w:cs="Book Antiqua"/>
          <w:color w:val="000000"/>
        </w:rPr>
        <w:t xml:space="preserve"> A, Rouget F, Schaub B, Tucker D, Wellesley D, </w:t>
      </w:r>
      <w:proofErr w:type="spellStart"/>
      <w:r w:rsidRPr="00A11ADA">
        <w:rPr>
          <w:rFonts w:ascii="Book Antiqua" w:eastAsia="Book Antiqua" w:hAnsi="Book Antiqua" w:cs="Book Antiqua"/>
          <w:color w:val="000000"/>
        </w:rPr>
        <w:t>Yevtushok</w:t>
      </w:r>
      <w:proofErr w:type="spellEnd"/>
      <w:r w:rsidRPr="00A11ADA">
        <w:rPr>
          <w:rFonts w:ascii="Book Antiqua" w:eastAsia="Book Antiqua" w:hAnsi="Book Antiqua" w:cs="Book Antiqua"/>
          <w:color w:val="000000"/>
        </w:rPr>
        <w:t xml:space="preserve"> L, </w:t>
      </w:r>
      <w:proofErr w:type="spellStart"/>
      <w:r w:rsidRPr="00A11ADA">
        <w:rPr>
          <w:rFonts w:ascii="Book Antiqua" w:eastAsia="Book Antiqua" w:hAnsi="Book Antiqua" w:cs="Book Antiqua"/>
          <w:color w:val="000000"/>
        </w:rPr>
        <w:t>Pierini</w:t>
      </w:r>
      <w:proofErr w:type="spellEnd"/>
      <w:r w:rsidRPr="00A11ADA">
        <w:rPr>
          <w:rFonts w:ascii="Book Antiqua" w:eastAsia="Book Antiqua" w:hAnsi="Book Antiqua" w:cs="Book Antiqua"/>
          <w:color w:val="000000"/>
        </w:rPr>
        <w:t xml:space="preserve"> A. Epidemiology of Dandy-Walker Malformation in Europe: A EUROCAT Population-Based Registry Study. </w:t>
      </w:r>
      <w:r w:rsidRPr="00A11ADA">
        <w:rPr>
          <w:rFonts w:ascii="Book Antiqua" w:eastAsia="Book Antiqua" w:hAnsi="Book Antiqua" w:cs="Book Antiqua"/>
          <w:i/>
          <w:iCs/>
          <w:color w:val="000000"/>
        </w:rPr>
        <w:t>Neuroepidemiology</w:t>
      </w:r>
      <w:r w:rsidRPr="00A11ADA">
        <w:rPr>
          <w:rFonts w:ascii="Book Antiqua" w:eastAsia="Book Antiqua" w:hAnsi="Book Antiqua" w:cs="Book Antiqua"/>
          <w:color w:val="000000"/>
        </w:rPr>
        <w:t xml:space="preserve"> 2019; </w:t>
      </w:r>
      <w:r w:rsidRPr="00A11ADA">
        <w:rPr>
          <w:rFonts w:ascii="Book Antiqua" w:eastAsia="Book Antiqua" w:hAnsi="Book Antiqua" w:cs="Book Antiqua"/>
          <w:b/>
          <w:bCs/>
          <w:color w:val="000000"/>
        </w:rPr>
        <w:t>53</w:t>
      </w:r>
      <w:r w:rsidRPr="00A11ADA">
        <w:rPr>
          <w:rFonts w:ascii="Book Antiqua" w:eastAsia="Book Antiqua" w:hAnsi="Book Antiqua" w:cs="Book Antiqua"/>
          <w:color w:val="000000"/>
        </w:rPr>
        <w:t>: 169-179 [PMID: 31302658 DOI: 10.1159/000501238]</w:t>
      </w:r>
    </w:p>
    <w:p w14:paraId="354BDB0C" w14:textId="77777777" w:rsidR="00A77B3E" w:rsidRPr="00A11ADA" w:rsidRDefault="00995C82">
      <w:pPr>
        <w:spacing w:line="360" w:lineRule="auto"/>
        <w:jc w:val="both"/>
      </w:pPr>
      <w:r w:rsidRPr="00A11ADA">
        <w:rPr>
          <w:rFonts w:ascii="Book Antiqua" w:eastAsia="Book Antiqua" w:hAnsi="Book Antiqua" w:cs="Book Antiqua"/>
          <w:color w:val="000000"/>
        </w:rPr>
        <w:t xml:space="preserve">4 </w:t>
      </w:r>
      <w:r w:rsidRPr="00A11ADA">
        <w:rPr>
          <w:rFonts w:ascii="Book Antiqua" w:eastAsia="Book Antiqua" w:hAnsi="Book Antiqua" w:cs="Book Antiqua"/>
          <w:b/>
          <w:bCs/>
          <w:color w:val="000000"/>
        </w:rPr>
        <w:t>Reith W</w:t>
      </w:r>
      <w:r w:rsidRPr="00A11ADA">
        <w:rPr>
          <w:rFonts w:ascii="Book Antiqua" w:eastAsia="Book Antiqua" w:hAnsi="Book Antiqua" w:cs="Book Antiqua"/>
          <w:color w:val="000000"/>
        </w:rPr>
        <w:t xml:space="preserve">, Haussmann A. [Dandy-Walker malformation]. </w:t>
      </w:r>
      <w:proofErr w:type="spellStart"/>
      <w:r w:rsidRPr="00A11ADA">
        <w:rPr>
          <w:rFonts w:ascii="Book Antiqua" w:eastAsia="Book Antiqua" w:hAnsi="Book Antiqua" w:cs="Book Antiqua"/>
          <w:i/>
          <w:iCs/>
          <w:color w:val="000000"/>
        </w:rPr>
        <w:t>Radiologe</w:t>
      </w:r>
      <w:proofErr w:type="spellEnd"/>
      <w:r w:rsidRPr="00A11ADA">
        <w:rPr>
          <w:rFonts w:ascii="Book Antiqua" w:eastAsia="Book Antiqua" w:hAnsi="Book Antiqua" w:cs="Book Antiqua"/>
          <w:color w:val="000000"/>
        </w:rPr>
        <w:t xml:space="preserve"> 2018; </w:t>
      </w:r>
      <w:r w:rsidRPr="00A11ADA">
        <w:rPr>
          <w:rFonts w:ascii="Book Antiqua" w:eastAsia="Book Antiqua" w:hAnsi="Book Antiqua" w:cs="Book Antiqua"/>
          <w:b/>
          <w:bCs/>
          <w:color w:val="000000"/>
        </w:rPr>
        <w:t>58</w:t>
      </w:r>
      <w:r w:rsidRPr="00A11ADA">
        <w:rPr>
          <w:rFonts w:ascii="Book Antiqua" w:eastAsia="Book Antiqua" w:hAnsi="Book Antiqua" w:cs="Book Antiqua"/>
          <w:color w:val="000000"/>
        </w:rPr>
        <w:t>: 629-635 [PMID: 29797040 DOI: 10.1007/s00117-018-0403-7]</w:t>
      </w:r>
    </w:p>
    <w:p w14:paraId="561B674F" w14:textId="4279C4C4" w:rsidR="00A77B3E" w:rsidRPr="00A11ADA" w:rsidRDefault="0076483C">
      <w:pPr>
        <w:spacing w:line="360" w:lineRule="auto"/>
        <w:jc w:val="both"/>
      </w:pPr>
      <w:r w:rsidRPr="00A11ADA">
        <w:rPr>
          <w:rFonts w:ascii="Book Antiqua" w:eastAsia="Book Antiqua" w:hAnsi="Book Antiqua" w:cs="Book Antiqua"/>
          <w:color w:val="000000"/>
        </w:rPr>
        <w:t>5</w:t>
      </w:r>
      <w:r w:rsidR="00995C82" w:rsidRPr="00A11ADA">
        <w:rPr>
          <w:rFonts w:ascii="Book Antiqua" w:eastAsia="Book Antiqua" w:hAnsi="Book Antiqua" w:cs="Book Antiqua"/>
          <w:color w:val="000000"/>
        </w:rPr>
        <w:t xml:space="preserve"> </w:t>
      </w:r>
      <w:r w:rsidR="00995C82" w:rsidRPr="00A11ADA">
        <w:rPr>
          <w:rFonts w:ascii="Book Antiqua" w:eastAsia="Book Antiqua" w:hAnsi="Book Antiqua" w:cs="Book Antiqua"/>
          <w:b/>
          <w:bCs/>
          <w:color w:val="000000"/>
        </w:rPr>
        <w:t>Mohanty A</w:t>
      </w:r>
      <w:r w:rsidR="00995C82" w:rsidRPr="00A11ADA">
        <w:rPr>
          <w:rFonts w:ascii="Book Antiqua" w:eastAsia="Book Antiqua" w:hAnsi="Book Antiqua" w:cs="Book Antiqua"/>
          <w:color w:val="000000"/>
        </w:rPr>
        <w:t xml:space="preserve">, Biswas A, Satish S, </w:t>
      </w:r>
      <w:proofErr w:type="spellStart"/>
      <w:r w:rsidR="00995C82" w:rsidRPr="00A11ADA">
        <w:rPr>
          <w:rFonts w:ascii="Book Antiqua" w:eastAsia="Book Antiqua" w:hAnsi="Book Antiqua" w:cs="Book Antiqua"/>
          <w:color w:val="000000"/>
        </w:rPr>
        <w:t>Praharaj</w:t>
      </w:r>
      <w:proofErr w:type="spellEnd"/>
      <w:r w:rsidR="00995C82" w:rsidRPr="00A11ADA">
        <w:rPr>
          <w:rFonts w:ascii="Book Antiqua" w:eastAsia="Book Antiqua" w:hAnsi="Book Antiqua" w:cs="Book Antiqua"/>
          <w:color w:val="000000"/>
        </w:rPr>
        <w:t xml:space="preserve"> SS, Sastry KV. Treatment options for Dandy-Walker malformation. </w:t>
      </w:r>
      <w:r w:rsidR="00995C82" w:rsidRPr="00A11ADA">
        <w:rPr>
          <w:rFonts w:ascii="Book Antiqua" w:eastAsia="Book Antiqua" w:hAnsi="Book Antiqua" w:cs="Book Antiqua"/>
          <w:i/>
          <w:iCs/>
          <w:color w:val="000000"/>
        </w:rPr>
        <w:t xml:space="preserve">J </w:t>
      </w:r>
      <w:proofErr w:type="spellStart"/>
      <w:r w:rsidR="00995C82" w:rsidRPr="00A11ADA">
        <w:rPr>
          <w:rFonts w:ascii="Book Antiqua" w:eastAsia="Book Antiqua" w:hAnsi="Book Antiqua" w:cs="Book Antiqua"/>
          <w:i/>
          <w:iCs/>
          <w:color w:val="000000"/>
        </w:rPr>
        <w:t>Neurosurg</w:t>
      </w:r>
      <w:proofErr w:type="spellEnd"/>
      <w:r w:rsidR="00995C82" w:rsidRPr="00A11ADA">
        <w:rPr>
          <w:rFonts w:ascii="Book Antiqua" w:eastAsia="Book Antiqua" w:hAnsi="Book Antiqua" w:cs="Book Antiqua"/>
          <w:color w:val="000000"/>
        </w:rPr>
        <w:t xml:space="preserve"> 2006; </w:t>
      </w:r>
      <w:r w:rsidR="00995C82" w:rsidRPr="00A11ADA">
        <w:rPr>
          <w:rFonts w:ascii="Book Antiqua" w:eastAsia="Book Antiqua" w:hAnsi="Book Antiqua" w:cs="Book Antiqua"/>
          <w:b/>
          <w:bCs/>
          <w:color w:val="000000"/>
        </w:rPr>
        <w:t>105</w:t>
      </w:r>
      <w:r w:rsidR="00995C82" w:rsidRPr="00A11ADA">
        <w:rPr>
          <w:rFonts w:ascii="Book Antiqua" w:eastAsia="Book Antiqua" w:hAnsi="Book Antiqua" w:cs="Book Antiqua"/>
          <w:color w:val="000000"/>
        </w:rPr>
        <w:t>: 348-356 [PMID: 17328256 DOI: 10.3171/ped.2006.105.5.348]</w:t>
      </w:r>
    </w:p>
    <w:p w14:paraId="74571996" w14:textId="115DCE58" w:rsidR="00A77B3E" w:rsidRPr="00A11ADA" w:rsidRDefault="0076483C">
      <w:pPr>
        <w:spacing w:line="360" w:lineRule="auto"/>
        <w:jc w:val="both"/>
      </w:pPr>
      <w:r w:rsidRPr="00A11ADA">
        <w:rPr>
          <w:rFonts w:ascii="Book Antiqua" w:eastAsia="Book Antiqua" w:hAnsi="Book Antiqua" w:cs="Book Antiqua"/>
          <w:color w:val="000000"/>
        </w:rPr>
        <w:t>6</w:t>
      </w:r>
      <w:r w:rsidR="00995C82" w:rsidRPr="00A11ADA">
        <w:rPr>
          <w:rFonts w:ascii="Book Antiqua" w:eastAsia="Book Antiqua" w:hAnsi="Book Antiqua" w:cs="Book Antiqua"/>
          <w:color w:val="000000"/>
        </w:rPr>
        <w:t xml:space="preserve"> </w:t>
      </w:r>
      <w:r w:rsidR="00995C82" w:rsidRPr="00A11ADA">
        <w:rPr>
          <w:rFonts w:ascii="Book Antiqua" w:eastAsia="Book Antiqua" w:hAnsi="Book Antiqua" w:cs="Book Antiqua"/>
          <w:b/>
          <w:bCs/>
          <w:color w:val="000000"/>
        </w:rPr>
        <w:t>Wang AN</w:t>
      </w:r>
      <w:r w:rsidR="00995C82" w:rsidRPr="00A11ADA">
        <w:rPr>
          <w:rFonts w:ascii="Book Antiqua" w:eastAsia="Book Antiqua" w:hAnsi="Book Antiqua" w:cs="Book Antiqua"/>
          <w:color w:val="000000"/>
        </w:rPr>
        <w:t xml:space="preserve">, Carson BS. Upward herniation of the posterior fossa cyst in the shunted child. </w:t>
      </w:r>
      <w:r w:rsidR="00995C82" w:rsidRPr="00A11ADA">
        <w:rPr>
          <w:rFonts w:ascii="Book Antiqua" w:eastAsia="Book Antiqua" w:hAnsi="Book Antiqua" w:cs="Book Antiqua"/>
          <w:i/>
          <w:iCs/>
          <w:color w:val="000000"/>
        </w:rPr>
        <w:t>Surg Neurol</w:t>
      </w:r>
      <w:r w:rsidR="00995C82" w:rsidRPr="00A11ADA">
        <w:rPr>
          <w:rFonts w:ascii="Book Antiqua" w:eastAsia="Book Antiqua" w:hAnsi="Book Antiqua" w:cs="Book Antiqua"/>
          <w:color w:val="000000"/>
        </w:rPr>
        <w:t xml:space="preserve"> 1987; </w:t>
      </w:r>
      <w:r w:rsidR="00995C82" w:rsidRPr="00A11ADA">
        <w:rPr>
          <w:rFonts w:ascii="Book Antiqua" w:eastAsia="Book Antiqua" w:hAnsi="Book Antiqua" w:cs="Book Antiqua"/>
          <w:b/>
          <w:bCs/>
          <w:color w:val="000000"/>
        </w:rPr>
        <w:t>28</w:t>
      </w:r>
      <w:r w:rsidR="00995C82" w:rsidRPr="00A11ADA">
        <w:rPr>
          <w:rFonts w:ascii="Book Antiqua" w:eastAsia="Book Antiqua" w:hAnsi="Book Antiqua" w:cs="Book Antiqua"/>
          <w:color w:val="000000"/>
        </w:rPr>
        <w:t>: 215-220 [PMID: 3629448 DOI: 10.1016/0090-3019(87)90137-6]</w:t>
      </w:r>
    </w:p>
    <w:p w14:paraId="4C7D922B" w14:textId="61449877" w:rsidR="00A77B3E" w:rsidRPr="00A11ADA" w:rsidRDefault="0076483C">
      <w:pPr>
        <w:spacing w:line="360" w:lineRule="auto"/>
        <w:jc w:val="both"/>
      </w:pPr>
      <w:r w:rsidRPr="00A11ADA">
        <w:rPr>
          <w:rFonts w:ascii="Book Antiqua" w:eastAsia="Book Antiqua" w:hAnsi="Book Antiqua" w:cs="Book Antiqua"/>
          <w:color w:val="000000"/>
        </w:rPr>
        <w:t>7</w:t>
      </w:r>
      <w:r w:rsidR="00995C82" w:rsidRPr="00A11ADA">
        <w:rPr>
          <w:rFonts w:ascii="Book Antiqua" w:eastAsia="Book Antiqua" w:hAnsi="Book Antiqua" w:cs="Book Antiqua"/>
          <w:color w:val="000000"/>
        </w:rPr>
        <w:t xml:space="preserve"> </w:t>
      </w:r>
      <w:proofErr w:type="spellStart"/>
      <w:r w:rsidR="00995C82" w:rsidRPr="00A11ADA">
        <w:rPr>
          <w:rFonts w:ascii="Book Antiqua" w:eastAsia="Book Antiqua" w:hAnsi="Book Antiqua" w:cs="Book Antiqua"/>
          <w:b/>
          <w:bCs/>
          <w:color w:val="000000"/>
        </w:rPr>
        <w:t>Naidich</w:t>
      </w:r>
      <w:proofErr w:type="spellEnd"/>
      <w:r w:rsidR="00995C82" w:rsidRPr="00A11ADA">
        <w:rPr>
          <w:rFonts w:ascii="Book Antiqua" w:eastAsia="Book Antiqua" w:hAnsi="Book Antiqua" w:cs="Book Antiqua"/>
          <w:b/>
          <w:bCs/>
          <w:color w:val="000000"/>
        </w:rPr>
        <w:t xml:space="preserve"> TP</w:t>
      </w:r>
      <w:r w:rsidR="00995C82" w:rsidRPr="00A11ADA">
        <w:rPr>
          <w:rFonts w:ascii="Book Antiqua" w:eastAsia="Book Antiqua" w:hAnsi="Book Antiqua" w:cs="Book Antiqua"/>
          <w:color w:val="000000"/>
        </w:rPr>
        <w:t xml:space="preserve">, </w:t>
      </w:r>
      <w:proofErr w:type="spellStart"/>
      <w:r w:rsidR="00995C82" w:rsidRPr="00A11ADA">
        <w:rPr>
          <w:rFonts w:ascii="Book Antiqua" w:eastAsia="Book Antiqua" w:hAnsi="Book Antiqua" w:cs="Book Antiqua"/>
          <w:color w:val="000000"/>
        </w:rPr>
        <w:t>Radkowski</w:t>
      </w:r>
      <w:proofErr w:type="spellEnd"/>
      <w:r w:rsidR="00995C82" w:rsidRPr="00A11ADA">
        <w:rPr>
          <w:rFonts w:ascii="Book Antiqua" w:eastAsia="Book Antiqua" w:hAnsi="Book Antiqua" w:cs="Book Antiqua"/>
          <w:color w:val="000000"/>
        </w:rPr>
        <w:t xml:space="preserve"> MA, </w:t>
      </w:r>
      <w:proofErr w:type="spellStart"/>
      <w:r w:rsidR="00995C82" w:rsidRPr="00A11ADA">
        <w:rPr>
          <w:rFonts w:ascii="Book Antiqua" w:eastAsia="Book Antiqua" w:hAnsi="Book Antiqua" w:cs="Book Antiqua"/>
          <w:color w:val="000000"/>
        </w:rPr>
        <w:t>McLone</w:t>
      </w:r>
      <w:proofErr w:type="spellEnd"/>
      <w:r w:rsidR="00995C82" w:rsidRPr="00A11ADA">
        <w:rPr>
          <w:rFonts w:ascii="Book Antiqua" w:eastAsia="Book Antiqua" w:hAnsi="Book Antiqua" w:cs="Book Antiqua"/>
          <w:color w:val="000000"/>
        </w:rPr>
        <w:t xml:space="preserve"> DG, </w:t>
      </w:r>
      <w:proofErr w:type="spellStart"/>
      <w:r w:rsidR="00995C82" w:rsidRPr="00A11ADA">
        <w:rPr>
          <w:rFonts w:ascii="Book Antiqua" w:eastAsia="Book Antiqua" w:hAnsi="Book Antiqua" w:cs="Book Antiqua"/>
          <w:color w:val="000000"/>
        </w:rPr>
        <w:t>Leestma</w:t>
      </w:r>
      <w:proofErr w:type="spellEnd"/>
      <w:r w:rsidR="00995C82" w:rsidRPr="00A11ADA">
        <w:rPr>
          <w:rFonts w:ascii="Book Antiqua" w:eastAsia="Book Antiqua" w:hAnsi="Book Antiqua" w:cs="Book Antiqua"/>
          <w:color w:val="000000"/>
        </w:rPr>
        <w:t xml:space="preserve"> J. Chronic cerebral herniation in shunted Dandy-Walker malformation. </w:t>
      </w:r>
      <w:r w:rsidR="00995C82" w:rsidRPr="00A11ADA">
        <w:rPr>
          <w:rFonts w:ascii="Book Antiqua" w:eastAsia="Book Antiqua" w:hAnsi="Book Antiqua" w:cs="Book Antiqua"/>
          <w:i/>
          <w:iCs/>
          <w:color w:val="000000"/>
        </w:rPr>
        <w:t>Radiology</w:t>
      </w:r>
      <w:r w:rsidR="00995C82" w:rsidRPr="00A11ADA">
        <w:rPr>
          <w:rFonts w:ascii="Book Antiqua" w:eastAsia="Book Antiqua" w:hAnsi="Book Antiqua" w:cs="Book Antiqua"/>
          <w:color w:val="000000"/>
        </w:rPr>
        <w:t xml:space="preserve"> 1986; </w:t>
      </w:r>
      <w:r w:rsidR="00995C82" w:rsidRPr="00A11ADA">
        <w:rPr>
          <w:rFonts w:ascii="Book Antiqua" w:eastAsia="Book Antiqua" w:hAnsi="Book Antiqua" w:cs="Book Antiqua"/>
          <w:b/>
          <w:bCs/>
          <w:color w:val="000000"/>
        </w:rPr>
        <w:t>158</w:t>
      </w:r>
      <w:r w:rsidR="00995C82" w:rsidRPr="00A11ADA">
        <w:rPr>
          <w:rFonts w:ascii="Book Antiqua" w:eastAsia="Book Antiqua" w:hAnsi="Book Antiqua" w:cs="Book Antiqua"/>
          <w:color w:val="000000"/>
        </w:rPr>
        <w:t>: 431-434 [PMID: 3941868 DOI: 10.1148/radiology.158.2.3941868]</w:t>
      </w:r>
    </w:p>
    <w:p w14:paraId="085D4D12" w14:textId="6E25B080" w:rsidR="00A77B3E" w:rsidRPr="00A11ADA" w:rsidRDefault="0076483C">
      <w:pPr>
        <w:spacing w:line="360" w:lineRule="auto"/>
        <w:jc w:val="both"/>
      </w:pPr>
      <w:r w:rsidRPr="00A11ADA">
        <w:rPr>
          <w:rFonts w:ascii="Book Antiqua" w:eastAsia="Book Antiqua" w:hAnsi="Book Antiqua" w:cs="Book Antiqua"/>
          <w:color w:val="000000"/>
        </w:rPr>
        <w:t>8</w:t>
      </w:r>
      <w:r w:rsidR="00995C82" w:rsidRPr="00A11ADA">
        <w:rPr>
          <w:rFonts w:ascii="Book Antiqua" w:eastAsia="Book Antiqua" w:hAnsi="Book Antiqua" w:cs="Book Antiqua"/>
          <w:color w:val="000000"/>
        </w:rPr>
        <w:t xml:space="preserve"> </w:t>
      </w:r>
      <w:r w:rsidR="00995C82" w:rsidRPr="00A11ADA">
        <w:rPr>
          <w:rFonts w:ascii="Book Antiqua" w:eastAsia="Book Antiqua" w:hAnsi="Book Antiqua" w:cs="Book Antiqua"/>
          <w:b/>
          <w:bCs/>
          <w:color w:val="000000"/>
        </w:rPr>
        <w:t>Liu JC</w:t>
      </w:r>
      <w:r w:rsidR="00995C82" w:rsidRPr="00A11ADA">
        <w:rPr>
          <w:rFonts w:ascii="Book Antiqua" w:eastAsia="Book Antiqua" w:hAnsi="Book Antiqua" w:cs="Book Antiqua"/>
          <w:color w:val="000000"/>
        </w:rPr>
        <w:t xml:space="preserve">, </w:t>
      </w:r>
      <w:proofErr w:type="spellStart"/>
      <w:r w:rsidR="00995C82" w:rsidRPr="00A11ADA">
        <w:rPr>
          <w:rFonts w:ascii="Book Antiqua" w:eastAsia="Book Antiqua" w:hAnsi="Book Antiqua" w:cs="Book Antiqua"/>
          <w:color w:val="000000"/>
        </w:rPr>
        <w:t>Ciacci</w:t>
      </w:r>
      <w:proofErr w:type="spellEnd"/>
      <w:r w:rsidR="00995C82" w:rsidRPr="00A11ADA">
        <w:rPr>
          <w:rFonts w:ascii="Book Antiqua" w:eastAsia="Book Antiqua" w:hAnsi="Book Antiqua" w:cs="Book Antiqua"/>
          <w:color w:val="000000"/>
        </w:rPr>
        <w:t xml:space="preserve"> JD, George TM. Brainstem tethering in Dandy-Walker syndrome: a complication of </w:t>
      </w:r>
      <w:proofErr w:type="spellStart"/>
      <w:r w:rsidR="00995C82" w:rsidRPr="00A11ADA">
        <w:rPr>
          <w:rFonts w:ascii="Book Antiqua" w:eastAsia="Book Antiqua" w:hAnsi="Book Antiqua" w:cs="Book Antiqua"/>
          <w:color w:val="000000"/>
        </w:rPr>
        <w:t>cystoperitoneal</w:t>
      </w:r>
      <w:proofErr w:type="spellEnd"/>
      <w:r w:rsidR="00995C82" w:rsidRPr="00A11ADA">
        <w:rPr>
          <w:rFonts w:ascii="Book Antiqua" w:eastAsia="Book Antiqua" w:hAnsi="Book Antiqua" w:cs="Book Antiqua"/>
          <w:color w:val="000000"/>
        </w:rPr>
        <w:t xml:space="preserve"> shunting. Case report. </w:t>
      </w:r>
      <w:r w:rsidR="00995C82" w:rsidRPr="00A11ADA">
        <w:rPr>
          <w:rFonts w:ascii="Book Antiqua" w:eastAsia="Book Antiqua" w:hAnsi="Book Antiqua" w:cs="Book Antiqua"/>
          <w:i/>
          <w:iCs/>
          <w:color w:val="000000"/>
        </w:rPr>
        <w:t xml:space="preserve">J </w:t>
      </w:r>
      <w:proofErr w:type="spellStart"/>
      <w:r w:rsidR="00995C82" w:rsidRPr="00A11ADA">
        <w:rPr>
          <w:rFonts w:ascii="Book Antiqua" w:eastAsia="Book Antiqua" w:hAnsi="Book Antiqua" w:cs="Book Antiqua"/>
          <w:i/>
          <w:iCs/>
          <w:color w:val="000000"/>
        </w:rPr>
        <w:t>Neurosurg</w:t>
      </w:r>
      <w:proofErr w:type="spellEnd"/>
      <w:r w:rsidR="00995C82" w:rsidRPr="00A11ADA">
        <w:rPr>
          <w:rFonts w:ascii="Book Antiqua" w:eastAsia="Book Antiqua" w:hAnsi="Book Antiqua" w:cs="Book Antiqua"/>
          <w:color w:val="000000"/>
        </w:rPr>
        <w:t xml:space="preserve"> 1995; </w:t>
      </w:r>
      <w:r w:rsidR="00995C82" w:rsidRPr="00A11ADA">
        <w:rPr>
          <w:rFonts w:ascii="Book Antiqua" w:eastAsia="Book Antiqua" w:hAnsi="Book Antiqua" w:cs="Book Antiqua"/>
          <w:b/>
          <w:bCs/>
          <w:color w:val="000000"/>
        </w:rPr>
        <w:t>83</w:t>
      </w:r>
      <w:r w:rsidR="00995C82" w:rsidRPr="00A11ADA">
        <w:rPr>
          <w:rFonts w:ascii="Book Antiqua" w:eastAsia="Book Antiqua" w:hAnsi="Book Antiqua" w:cs="Book Antiqua"/>
          <w:color w:val="000000"/>
        </w:rPr>
        <w:t>: 1072-1074 [PMID: 7490623 DOI: 10.3171/jns.1995.83.6.1072]</w:t>
      </w:r>
    </w:p>
    <w:p w14:paraId="7E627005" w14:textId="5B8FACFF" w:rsidR="00A77B3E" w:rsidRPr="00A11ADA" w:rsidRDefault="0076483C">
      <w:pPr>
        <w:spacing w:line="360" w:lineRule="auto"/>
        <w:jc w:val="both"/>
      </w:pPr>
      <w:r w:rsidRPr="00A11ADA">
        <w:rPr>
          <w:rFonts w:ascii="Book Antiqua" w:eastAsia="Book Antiqua" w:hAnsi="Book Antiqua" w:cs="Book Antiqua"/>
          <w:color w:val="000000"/>
        </w:rPr>
        <w:t>9</w:t>
      </w:r>
      <w:r w:rsidR="00995C82" w:rsidRPr="00A11ADA">
        <w:rPr>
          <w:rFonts w:ascii="Book Antiqua" w:eastAsia="Book Antiqua" w:hAnsi="Book Antiqua" w:cs="Book Antiqua"/>
          <w:color w:val="000000"/>
        </w:rPr>
        <w:t xml:space="preserve"> </w:t>
      </w:r>
      <w:r w:rsidR="00995C82" w:rsidRPr="00A11ADA">
        <w:rPr>
          <w:rFonts w:ascii="Book Antiqua" w:eastAsia="Book Antiqua" w:hAnsi="Book Antiqua" w:cs="Book Antiqua"/>
          <w:b/>
          <w:bCs/>
          <w:color w:val="000000"/>
        </w:rPr>
        <w:t>Kumar R</w:t>
      </w:r>
      <w:r w:rsidR="00995C82" w:rsidRPr="00A11ADA">
        <w:rPr>
          <w:rFonts w:ascii="Book Antiqua" w:eastAsia="Book Antiqua" w:hAnsi="Book Antiqua" w:cs="Book Antiqua"/>
          <w:color w:val="000000"/>
        </w:rPr>
        <w:t xml:space="preserve">, Jain MK, Chhabra DK. Dandy-Walker syndrome: different modalities of treatment and outcome in 42 cases. </w:t>
      </w:r>
      <w:r w:rsidR="00995C82" w:rsidRPr="00A11ADA">
        <w:rPr>
          <w:rFonts w:ascii="Book Antiqua" w:eastAsia="Book Antiqua" w:hAnsi="Book Antiqua" w:cs="Book Antiqua"/>
          <w:i/>
          <w:iCs/>
          <w:color w:val="000000"/>
        </w:rPr>
        <w:t xml:space="preserve">Childs </w:t>
      </w:r>
      <w:proofErr w:type="spellStart"/>
      <w:r w:rsidR="00995C82" w:rsidRPr="00A11ADA">
        <w:rPr>
          <w:rFonts w:ascii="Book Antiqua" w:eastAsia="Book Antiqua" w:hAnsi="Book Antiqua" w:cs="Book Antiqua"/>
          <w:i/>
          <w:iCs/>
          <w:color w:val="000000"/>
        </w:rPr>
        <w:t>Nerv</w:t>
      </w:r>
      <w:proofErr w:type="spellEnd"/>
      <w:r w:rsidR="00995C82" w:rsidRPr="00A11ADA">
        <w:rPr>
          <w:rFonts w:ascii="Book Antiqua" w:eastAsia="Book Antiqua" w:hAnsi="Book Antiqua" w:cs="Book Antiqua"/>
          <w:i/>
          <w:iCs/>
          <w:color w:val="000000"/>
        </w:rPr>
        <w:t xml:space="preserve"> Syst</w:t>
      </w:r>
      <w:r w:rsidR="00995C82" w:rsidRPr="00A11ADA">
        <w:rPr>
          <w:rFonts w:ascii="Book Antiqua" w:eastAsia="Book Antiqua" w:hAnsi="Book Antiqua" w:cs="Book Antiqua"/>
          <w:color w:val="000000"/>
        </w:rPr>
        <w:t xml:space="preserve"> 2001; </w:t>
      </w:r>
      <w:r w:rsidR="00995C82" w:rsidRPr="00A11ADA">
        <w:rPr>
          <w:rFonts w:ascii="Book Antiqua" w:eastAsia="Book Antiqua" w:hAnsi="Book Antiqua" w:cs="Book Antiqua"/>
          <w:b/>
          <w:bCs/>
          <w:color w:val="000000"/>
        </w:rPr>
        <w:t>17</w:t>
      </w:r>
      <w:r w:rsidR="00995C82" w:rsidRPr="00A11ADA">
        <w:rPr>
          <w:rFonts w:ascii="Book Antiqua" w:eastAsia="Book Antiqua" w:hAnsi="Book Antiqua" w:cs="Book Antiqua"/>
          <w:color w:val="000000"/>
        </w:rPr>
        <w:t>: 348-352 [PMID: 11417415 DOI: 10.1007/s003810000425]</w:t>
      </w:r>
    </w:p>
    <w:bookmarkEnd w:id="45"/>
    <w:bookmarkEnd w:id="46"/>
    <w:p w14:paraId="217070C5" w14:textId="77777777" w:rsidR="00A77B3E" w:rsidRPr="00A11ADA" w:rsidRDefault="00A77B3E">
      <w:pPr>
        <w:spacing w:line="360" w:lineRule="auto"/>
        <w:jc w:val="both"/>
        <w:sectPr w:rsidR="00A77B3E" w:rsidRPr="00A11ADA">
          <w:pgSz w:w="12240" w:h="15840"/>
          <w:pgMar w:top="1440" w:right="1440" w:bottom="1440" w:left="1440" w:header="720" w:footer="720" w:gutter="0"/>
          <w:cols w:space="720"/>
          <w:docGrid w:linePitch="360"/>
        </w:sectPr>
      </w:pPr>
    </w:p>
    <w:p w14:paraId="71A30044" w14:textId="77777777" w:rsidR="00A77B3E" w:rsidRPr="00A11ADA" w:rsidRDefault="00995C82">
      <w:pPr>
        <w:spacing w:line="360" w:lineRule="auto"/>
        <w:jc w:val="both"/>
      </w:pPr>
      <w:r w:rsidRPr="00A11ADA">
        <w:rPr>
          <w:rFonts w:ascii="Book Antiqua" w:eastAsia="Book Antiqua" w:hAnsi="Book Antiqua" w:cs="Book Antiqua"/>
          <w:b/>
          <w:color w:val="000000"/>
        </w:rPr>
        <w:lastRenderedPageBreak/>
        <w:t>Footnotes</w:t>
      </w:r>
    </w:p>
    <w:p w14:paraId="154E3494" w14:textId="77777777" w:rsidR="00A77B3E" w:rsidRPr="00A11ADA" w:rsidRDefault="00995C82">
      <w:pPr>
        <w:spacing w:line="360" w:lineRule="auto"/>
        <w:jc w:val="both"/>
      </w:pPr>
      <w:r w:rsidRPr="00A11ADA">
        <w:rPr>
          <w:rFonts w:ascii="Book Antiqua" w:eastAsia="Book Antiqua" w:hAnsi="Book Antiqua" w:cs="Book Antiqua"/>
          <w:b/>
          <w:bCs/>
          <w:color w:val="000000"/>
          <w:szCs w:val="21"/>
        </w:rPr>
        <w:t xml:space="preserve">Informed consent statement: </w:t>
      </w:r>
      <w:r w:rsidRPr="00A11ADA">
        <w:rPr>
          <w:rFonts w:ascii="Book Antiqua" w:eastAsia="Book Antiqua" w:hAnsi="Book Antiqua" w:cs="Book Antiqua"/>
          <w:color w:val="000000"/>
        </w:rPr>
        <w:t>Written informed consent was obtained from the patient’s guardian.</w:t>
      </w:r>
    </w:p>
    <w:p w14:paraId="7443DF9D" w14:textId="77777777" w:rsidR="00A77B3E" w:rsidRPr="00A11ADA" w:rsidRDefault="00A77B3E">
      <w:pPr>
        <w:spacing w:line="360" w:lineRule="auto"/>
        <w:jc w:val="both"/>
      </w:pPr>
    </w:p>
    <w:p w14:paraId="6AE67FAC" w14:textId="672AC3C1" w:rsidR="00A77B3E" w:rsidRPr="00A11ADA" w:rsidRDefault="00995C82">
      <w:pPr>
        <w:spacing w:line="360" w:lineRule="auto"/>
        <w:jc w:val="both"/>
      </w:pPr>
      <w:r w:rsidRPr="00A11ADA">
        <w:rPr>
          <w:rFonts w:ascii="Book Antiqua" w:eastAsia="Book Antiqua" w:hAnsi="Book Antiqua" w:cs="Book Antiqua"/>
          <w:b/>
          <w:bCs/>
          <w:color w:val="000000"/>
          <w:szCs w:val="21"/>
        </w:rPr>
        <w:t xml:space="preserve">Conflict-of-interest statement: </w:t>
      </w:r>
      <w:r w:rsidRPr="00A11ADA">
        <w:rPr>
          <w:rFonts w:ascii="Book Antiqua" w:eastAsia="Book Antiqua" w:hAnsi="Book Antiqua" w:cs="Book Antiqua"/>
          <w:color w:val="000000"/>
        </w:rPr>
        <w:t>The authors declare that they have no conflict of interest.</w:t>
      </w:r>
    </w:p>
    <w:p w14:paraId="27BCCA38" w14:textId="77777777" w:rsidR="00A77B3E" w:rsidRPr="00A11ADA" w:rsidRDefault="00A77B3E">
      <w:pPr>
        <w:spacing w:line="360" w:lineRule="auto"/>
        <w:jc w:val="both"/>
      </w:pPr>
    </w:p>
    <w:p w14:paraId="149220C5" w14:textId="3CCFA6AF" w:rsidR="00A77B3E" w:rsidRPr="00A11ADA" w:rsidRDefault="00995C82">
      <w:pPr>
        <w:spacing w:line="360" w:lineRule="auto"/>
        <w:jc w:val="both"/>
      </w:pPr>
      <w:r w:rsidRPr="00A11ADA">
        <w:rPr>
          <w:rFonts w:ascii="Book Antiqua" w:eastAsia="Book Antiqua" w:hAnsi="Book Antiqua" w:cs="Book Antiqua"/>
          <w:b/>
          <w:bCs/>
          <w:color w:val="000000"/>
          <w:szCs w:val="21"/>
        </w:rPr>
        <w:t xml:space="preserve">CARE Checklist (2016) statement: </w:t>
      </w:r>
      <w:r w:rsidRPr="00A11ADA">
        <w:rPr>
          <w:rFonts w:ascii="Book Antiqua" w:eastAsia="Book Antiqua" w:hAnsi="Book Antiqua" w:cs="Book Antiqua"/>
          <w:color w:val="000000"/>
        </w:rPr>
        <w:t>The authors have read the CARE Checklist (2016), and the manuscript was prepared and revised according to the CARE Checklist (2016).</w:t>
      </w:r>
    </w:p>
    <w:p w14:paraId="44FFE09C" w14:textId="77777777" w:rsidR="00A77B3E" w:rsidRPr="00A11ADA" w:rsidRDefault="00A77B3E">
      <w:pPr>
        <w:spacing w:line="360" w:lineRule="auto"/>
        <w:jc w:val="both"/>
      </w:pPr>
    </w:p>
    <w:p w14:paraId="27589F9C" w14:textId="77777777" w:rsidR="00A77B3E" w:rsidRPr="00A11ADA" w:rsidRDefault="00995C82">
      <w:pPr>
        <w:spacing w:line="360" w:lineRule="auto"/>
        <w:jc w:val="both"/>
      </w:pPr>
      <w:r w:rsidRPr="00A11ADA">
        <w:rPr>
          <w:rFonts w:ascii="Book Antiqua" w:eastAsia="Book Antiqua" w:hAnsi="Book Antiqua" w:cs="Book Antiqua"/>
          <w:b/>
          <w:bCs/>
          <w:color w:val="000000"/>
        </w:rPr>
        <w:t xml:space="preserve">Open-Access: </w:t>
      </w:r>
      <w:r w:rsidRPr="00A11AD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11ADA">
        <w:rPr>
          <w:rFonts w:ascii="Book Antiqua" w:eastAsia="Book Antiqua" w:hAnsi="Book Antiqua" w:cs="Book Antiqua"/>
          <w:color w:val="000000"/>
        </w:rPr>
        <w:t>NonCommercial</w:t>
      </w:r>
      <w:proofErr w:type="spellEnd"/>
      <w:r w:rsidRPr="00A11AD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DEFDC79" w14:textId="77777777" w:rsidR="00A77B3E" w:rsidRPr="00A11ADA" w:rsidRDefault="00A77B3E">
      <w:pPr>
        <w:spacing w:line="360" w:lineRule="auto"/>
        <w:jc w:val="both"/>
      </w:pPr>
    </w:p>
    <w:p w14:paraId="45E9B54B" w14:textId="77777777" w:rsidR="00A77B3E" w:rsidRPr="00A11ADA" w:rsidRDefault="00995C82">
      <w:pPr>
        <w:spacing w:line="360" w:lineRule="auto"/>
        <w:jc w:val="both"/>
      </w:pPr>
      <w:r w:rsidRPr="00A11ADA">
        <w:rPr>
          <w:rFonts w:ascii="Book Antiqua" w:eastAsia="Book Antiqua" w:hAnsi="Book Antiqua" w:cs="Book Antiqua"/>
          <w:b/>
          <w:color w:val="000000"/>
        </w:rPr>
        <w:t xml:space="preserve">Provenance and peer review: </w:t>
      </w:r>
      <w:r w:rsidRPr="00A11ADA">
        <w:rPr>
          <w:rFonts w:ascii="Book Antiqua" w:eastAsia="Book Antiqua" w:hAnsi="Book Antiqua" w:cs="Book Antiqua"/>
          <w:color w:val="000000"/>
        </w:rPr>
        <w:t>Unsolicited article; Externally peer reviewed.</w:t>
      </w:r>
    </w:p>
    <w:p w14:paraId="31DCE5F3" w14:textId="77777777" w:rsidR="00A77B3E" w:rsidRPr="00A11ADA" w:rsidRDefault="00995C82">
      <w:pPr>
        <w:spacing w:line="360" w:lineRule="auto"/>
        <w:jc w:val="both"/>
      </w:pPr>
      <w:r w:rsidRPr="00A11ADA">
        <w:rPr>
          <w:rFonts w:ascii="Book Antiqua" w:eastAsia="Book Antiqua" w:hAnsi="Book Antiqua" w:cs="Book Antiqua"/>
          <w:b/>
          <w:color w:val="000000"/>
        </w:rPr>
        <w:t xml:space="preserve">Peer-review model: </w:t>
      </w:r>
      <w:r w:rsidRPr="00A11ADA">
        <w:rPr>
          <w:rFonts w:ascii="Book Antiqua" w:eastAsia="Book Antiqua" w:hAnsi="Book Antiqua" w:cs="Book Antiqua"/>
          <w:color w:val="000000"/>
        </w:rPr>
        <w:t>Single blind</w:t>
      </w:r>
    </w:p>
    <w:p w14:paraId="026E5DBE" w14:textId="77777777" w:rsidR="00A77B3E" w:rsidRPr="00A11ADA" w:rsidRDefault="00A77B3E">
      <w:pPr>
        <w:spacing w:line="360" w:lineRule="auto"/>
        <w:jc w:val="both"/>
      </w:pPr>
    </w:p>
    <w:p w14:paraId="5F0EF9EB" w14:textId="77777777" w:rsidR="00A77B3E" w:rsidRPr="00A11ADA" w:rsidRDefault="00995C82">
      <w:pPr>
        <w:spacing w:line="360" w:lineRule="auto"/>
        <w:jc w:val="both"/>
      </w:pPr>
      <w:r w:rsidRPr="00A11ADA">
        <w:rPr>
          <w:rFonts w:ascii="Book Antiqua" w:eastAsia="Book Antiqua" w:hAnsi="Book Antiqua" w:cs="Book Antiqua"/>
          <w:b/>
          <w:color w:val="000000"/>
        </w:rPr>
        <w:t xml:space="preserve">Peer-review started: </w:t>
      </w:r>
      <w:r w:rsidRPr="00A11ADA">
        <w:rPr>
          <w:rFonts w:ascii="Book Antiqua" w:eastAsia="Book Antiqua" w:hAnsi="Book Antiqua" w:cs="Book Antiqua"/>
          <w:color w:val="000000"/>
        </w:rPr>
        <w:t>July 21, 2021</w:t>
      </w:r>
    </w:p>
    <w:p w14:paraId="5C96998B" w14:textId="77777777" w:rsidR="00A77B3E" w:rsidRPr="00A11ADA" w:rsidRDefault="00995C82">
      <w:pPr>
        <w:spacing w:line="360" w:lineRule="auto"/>
        <w:jc w:val="both"/>
      </w:pPr>
      <w:r w:rsidRPr="00A11ADA">
        <w:rPr>
          <w:rFonts w:ascii="Book Antiqua" w:eastAsia="Book Antiqua" w:hAnsi="Book Antiqua" w:cs="Book Antiqua"/>
          <w:b/>
          <w:color w:val="000000"/>
        </w:rPr>
        <w:t xml:space="preserve">First decision: </w:t>
      </w:r>
      <w:r w:rsidRPr="00A11ADA">
        <w:rPr>
          <w:rFonts w:ascii="Book Antiqua" w:eastAsia="Book Antiqua" w:hAnsi="Book Antiqua" w:cs="Book Antiqua"/>
          <w:color w:val="000000"/>
        </w:rPr>
        <w:t>September 1, 2021</w:t>
      </w:r>
    </w:p>
    <w:p w14:paraId="188D4CEE" w14:textId="11A456F2" w:rsidR="00A77B3E" w:rsidRPr="00A11ADA" w:rsidRDefault="00995C82">
      <w:pPr>
        <w:spacing w:line="360" w:lineRule="auto"/>
        <w:jc w:val="both"/>
      </w:pPr>
      <w:r w:rsidRPr="00A11ADA">
        <w:rPr>
          <w:rFonts w:ascii="Book Antiqua" w:eastAsia="Book Antiqua" w:hAnsi="Book Antiqua" w:cs="Book Antiqua"/>
          <w:b/>
          <w:color w:val="000000"/>
        </w:rPr>
        <w:t>Article in press:</w:t>
      </w:r>
      <w:r w:rsidR="00341E0A" w:rsidRPr="00A11ADA">
        <w:rPr>
          <w:rFonts w:ascii="Book Antiqua" w:eastAsia="Book Antiqua" w:hAnsi="Book Antiqua" w:cs="Book Antiqua"/>
          <w:color w:val="000000"/>
        </w:rPr>
        <w:t xml:space="preserve"> January 25, 2022</w:t>
      </w:r>
    </w:p>
    <w:p w14:paraId="7FCCFB5B" w14:textId="77777777" w:rsidR="00A77B3E" w:rsidRPr="00A11ADA" w:rsidRDefault="00A77B3E">
      <w:pPr>
        <w:spacing w:line="360" w:lineRule="auto"/>
        <w:jc w:val="both"/>
      </w:pPr>
    </w:p>
    <w:p w14:paraId="75D3DB66" w14:textId="29B84834" w:rsidR="00A77B3E" w:rsidRPr="00A11ADA" w:rsidRDefault="00995C82">
      <w:pPr>
        <w:spacing w:line="360" w:lineRule="auto"/>
        <w:jc w:val="both"/>
      </w:pPr>
      <w:r w:rsidRPr="00A11ADA">
        <w:rPr>
          <w:rFonts w:ascii="Book Antiqua" w:eastAsia="Book Antiqua" w:hAnsi="Book Antiqua" w:cs="Book Antiqua"/>
          <w:b/>
          <w:color w:val="000000"/>
        </w:rPr>
        <w:t xml:space="preserve">Specialty type: </w:t>
      </w:r>
      <w:r w:rsidRPr="00A11ADA">
        <w:rPr>
          <w:rFonts w:ascii="Book Antiqua" w:eastAsia="Book Antiqua" w:hAnsi="Book Antiqua" w:cs="Book Antiqua"/>
          <w:color w:val="000000"/>
        </w:rPr>
        <w:t xml:space="preserve">Clinical </w:t>
      </w:r>
      <w:r w:rsidR="0076483C" w:rsidRPr="00A11ADA">
        <w:rPr>
          <w:rFonts w:ascii="Book Antiqua" w:eastAsia="Book Antiqua" w:hAnsi="Book Antiqua" w:cs="Book Antiqua"/>
          <w:color w:val="000000"/>
        </w:rPr>
        <w:t>n</w:t>
      </w:r>
      <w:r w:rsidRPr="00A11ADA">
        <w:rPr>
          <w:rFonts w:ascii="Book Antiqua" w:eastAsia="Book Antiqua" w:hAnsi="Book Antiqua" w:cs="Book Antiqua"/>
          <w:color w:val="000000"/>
        </w:rPr>
        <w:t>eurology</w:t>
      </w:r>
    </w:p>
    <w:p w14:paraId="5B94D64F" w14:textId="77777777" w:rsidR="00A77B3E" w:rsidRPr="00A11ADA" w:rsidRDefault="00995C82">
      <w:pPr>
        <w:spacing w:line="360" w:lineRule="auto"/>
        <w:jc w:val="both"/>
      </w:pPr>
      <w:r w:rsidRPr="00A11ADA">
        <w:rPr>
          <w:rFonts w:ascii="Book Antiqua" w:eastAsia="Book Antiqua" w:hAnsi="Book Antiqua" w:cs="Book Antiqua"/>
          <w:b/>
          <w:color w:val="000000"/>
        </w:rPr>
        <w:t xml:space="preserve">Country/Territory of origin: </w:t>
      </w:r>
      <w:r w:rsidRPr="00A11ADA">
        <w:rPr>
          <w:rFonts w:ascii="Book Antiqua" w:eastAsia="Book Antiqua" w:hAnsi="Book Antiqua" w:cs="Book Antiqua"/>
          <w:color w:val="000000"/>
        </w:rPr>
        <w:t>China</w:t>
      </w:r>
    </w:p>
    <w:p w14:paraId="77EE7115" w14:textId="77777777" w:rsidR="00A77B3E" w:rsidRPr="00A11ADA" w:rsidRDefault="00995C82">
      <w:pPr>
        <w:spacing w:line="360" w:lineRule="auto"/>
        <w:jc w:val="both"/>
      </w:pPr>
      <w:r w:rsidRPr="00A11ADA">
        <w:rPr>
          <w:rFonts w:ascii="Book Antiqua" w:eastAsia="Book Antiqua" w:hAnsi="Book Antiqua" w:cs="Book Antiqua"/>
          <w:b/>
          <w:color w:val="000000"/>
        </w:rPr>
        <w:t>Peer-review report’s scientific quality classification</w:t>
      </w:r>
    </w:p>
    <w:p w14:paraId="11753169" w14:textId="77777777" w:rsidR="00A77B3E" w:rsidRPr="00A11ADA" w:rsidRDefault="00995C82">
      <w:pPr>
        <w:spacing w:line="360" w:lineRule="auto"/>
        <w:jc w:val="both"/>
      </w:pPr>
      <w:r w:rsidRPr="00A11ADA">
        <w:rPr>
          <w:rFonts w:ascii="Book Antiqua" w:eastAsia="Book Antiqua" w:hAnsi="Book Antiqua" w:cs="Book Antiqua"/>
          <w:color w:val="000000"/>
        </w:rPr>
        <w:t>Grade A (Excellent): 0</w:t>
      </w:r>
    </w:p>
    <w:p w14:paraId="57F54982" w14:textId="77777777" w:rsidR="00A77B3E" w:rsidRPr="00A11ADA" w:rsidRDefault="00995C82">
      <w:pPr>
        <w:spacing w:line="360" w:lineRule="auto"/>
        <w:jc w:val="both"/>
      </w:pPr>
      <w:r w:rsidRPr="00A11ADA">
        <w:rPr>
          <w:rFonts w:ascii="Book Antiqua" w:eastAsia="Book Antiqua" w:hAnsi="Book Antiqua" w:cs="Book Antiqua"/>
          <w:color w:val="000000"/>
        </w:rPr>
        <w:t>Grade B (Very good): B</w:t>
      </w:r>
    </w:p>
    <w:p w14:paraId="7811DB30" w14:textId="54218D82" w:rsidR="00A77B3E" w:rsidRPr="00A11ADA" w:rsidRDefault="00995C82">
      <w:pPr>
        <w:spacing w:line="360" w:lineRule="auto"/>
        <w:jc w:val="both"/>
      </w:pPr>
      <w:r w:rsidRPr="00A11ADA">
        <w:rPr>
          <w:rFonts w:ascii="Book Antiqua" w:eastAsia="Book Antiqua" w:hAnsi="Book Antiqua" w:cs="Book Antiqua"/>
          <w:color w:val="000000"/>
        </w:rPr>
        <w:t>Grade C (Good): C, C, C</w:t>
      </w:r>
      <w:r w:rsidR="0076483C" w:rsidRPr="00A11ADA">
        <w:rPr>
          <w:rFonts w:ascii="Book Antiqua" w:eastAsia="Book Antiqua" w:hAnsi="Book Antiqua" w:cs="Book Antiqua"/>
          <w:color w:val="000000"/>
        </w:rPr>
        <w:t>, C</w:t>
      </w:r>
    </w:p>
    <w:p w14:paraId="6012ADE8" w14:textId="77777777" w:rsidR="00A77B3E" w:rsidRPr="00A11ADA" w:rsidRDefault="00995C82">
      <w:pPr>
        <w:spacing w:line="360" w:lineRule="auto"/>
        <w:jc w:val="both"/>
      </w:pPr>
      <w:r w:rsidRPr="00A11ADA">
        <w:rPr>
          <w:rFonts w:ascii="Book Antiqua" w:eastAsia="Book Antiqua" w:hAnsi="Book Antiqua" w:cs="Book Antiqua"/>
          <w:color w:val="000000"/>
        </w:rPr>
        <w:lastRenderedPageBreak/>
        <w:t>Grade D (Fair): D</w:t>
      </w:r>
    </w:p>
    <w:p w14:paraId="47A685A8" w14:textId="77777777" w:rsidR="00A77B3E" w:rsidRPr="00A11ADA" w:rsidRDefault="00995C82">
      <w:pPr>
        <w:spacing w:line="360" w:lineRule="auto"/>
        <w:jc w:val="both"/>
      </w:pPr>
      <w:r w:rsidRPr="00A11ADA">
        <w:rPr>
          <w:rFonts w:ascii="Book Antiqua" w:eastAsia="Book Antiqua" w:hAnsi="Book Antiqua" w:cs="Book Antiqua"/>
          <w:color w:val="000000"/>
        </w:rPr>
        <w:t>Grade E (Poor): 0</w:t>
      </w:r>
    </w:p>
    <w:p w14:paraId="5A6258D8" w14:textId="77777777" w:rsidR="00A77B3E" w:rsidRPr="00A11ADA" w:rsidRDefault="00A77B3E">
      <w:pPr>
        <w:spacing w:line="360" w:lineRule="auto"/>
        <w:jc w:val="both"/>
      </w:pPr>
    </w:p>
    <w:p w14:paraId="27288988" w14:textId="0099445A" w:rsidR="00A77B3E" w:rsidRPr="00A11ADA" w:rsidRDefault="00995C82">
      <w:pPr>
        <w:spacing w:line="360" w:lineRule="auto"/>
        <w:jc w:val="both"/>
        <w:rPr>
          <w:rFonts w:ascii="Book Antiqua" w:eastAsia="Book Antiqua" w:hAnsi="Book Antiqua" w:cs="Book Antiqua"/>
          <w:bCs/>
          <w:color w:val="000000"/>
          <w:lang w:eastAsia="zh-CN"/>
        </w:rPr>
      </w:pPr>
      <w:r w:rsidRPr="00A11ADA">
        <w:rPr>
          <w:rFonts w:ascii="Book Antiqua" w:eastAsia="Book Antiqua" w:hAnsi="Book Antiqua" w:cs="Book Antiqua"/>
          <w:b/>
          <w:color w:val="000000"/>
        </w:rPr>
        <w:t xml:space="preserve">P-Reviewer: </w:t>
      </w:r>
      <w:proofErr w:type="spellStart"/>
      <w:r w:rsidRPr="00A11ADA">
        <w:rPr>
          <w:rFonts w:ascii="Book Antiqua" w:eastAsia="Book Antiqua" w:hAnsi="Book Antiqua" w:cs="Book Antiqua"/>
          <w:color w:val="000000"/>
        </w:rPr>
        <w:t>Dhali</w:t>
      </w:r>
      <w:proofErr w:type="spellEnd"/>
      <w:r w:rsidRPr="00A11ADA">
        <w:rPr>
          <w:rFonts w:ascii="Book Antiqua" w:eastAsia="Book Antiqua" w:hAnsi="Book Antiqua" w:cs="Book Antiqua"/>
          <w:color w:val="000000"/>
        </w:rPr>
        <w:t xml:space="preserve"> A, </w:t>
      </w:r>
      <w:proofErr w:type="spellStart"/>
      <w:r w:rsidRPr="00A11ADA">
        <w:rPr>
          <w:rFonts w:ascii="Book Antiqua" w:eastAsia="Book Antiqua" w:hAnsi="Book Antiqua" w:cs="Book Antiqua"/>
          <w:color w:val="000000"/>
        </w:rPr>
        <w:t>Elpek</w:t>
      </w:r>
      <w:proofErr w:type="spellEnd"/>
      <w:r w:rsidRPr="00A11ADA">
        <w:rPr>
          <w:rFonts w:ascii="Book Antiqua" w:eastAsia="Book Antiqua" w:hAnsi="Book Antiqua" w:cs="Book Antiqua"/>
          <w:color w:val="000000"/>
        </w:rPr>
        <w:t xml:space="preserve"> GO, </w:t>
      </w:r>
      <w:proofErr w:type="spellStart"/>
      <w:r w:rsidRPr="00A11ADA">
        <w:rPr>
          <w:rFonts w:ascii="Book Antiqua" w:eastAsia="Book Antiqua" w:hAnsi="Book Antiqua" w:cs="Book Antiqua"/>
          <w:color w:val="000000"/>
        </w:rPr>
        <w:t>Naswhan</w:t>
      </w:r>
      <w:proofErr w:type="spellEnd"/>
      <w:r w:rsidRPr="00A11ADA">
        <w:rPr>
          <w:rFonts w:ascii="Book Antiqua" w:eastAsia="Book Antiqua" w:hAnsi="Book Antiqua" w:cs="Book Antiqua"/>
          <w:color w:val="000000"/>
        </w:rPr>
        <w:t xml:space="preserve"> AJ, Teragawa H</w:t>
      </w:r>
      <w:r w:rsidRPr="00A11ADA">
        <w:rPr>
          <w:rFonts w:ascii="Book Antiqua" w:eastAsia="Book Antiqua" w:hAnsi="Book Antiqua" w:cs="Book Antiqua"/>
          <w:b/>
          <w:color w:val="000000"/>
        </w:rPr>
        <w:t xml:space="preserve"> S-Editor: </w:t>
      </w:r>
      <w:r w:rsidRPr="00A11ADA">
        <w:rPr>
          <w:rFonts w:ascii="Book Antiqua" w:eastAsia="Book Antiqua" w:hAnsi="Book Antiqua" w:cs="Book Antiqua"/>
          <w:color w:val="000000"/>
        </w:rPr>
        <w:t>Yan JP</w:t>
      </w:r>
      <w:r w:rsidRPr="00A11ADA">
        <w:rPr>
          <w:rFonts w:ascii="Book Antiqua" w:eastAsia="Book Antiqua" w:hAnsi="Book Antiqua" w:cs="Book Antiqua"/>
          <w:b/>
          <w:color w:val="000000"/>
        </w:rPr>
        <w:t xml:space="preserve"> L-Editor: </w:t>
      </w:r>
      <w:r w:rsidR="0076483C" w:rsidRPr="00A11ADA">
        <w:rPr>
          <w:rFonts w:ascii="Book Antiqua" w:eastAsia="Book Antiqua" w:hAnsi="Book Antiqua" w:cs="Book Antiqua"/>
          <w:bCs/>
          <w:color w:val="000000"/>
        </w:rPr>
        <w:t>A</w:t>
      </w:r>
      <w:r w:rsidRPr="00A11ADA">
        <w:rPr>
          <w:rFonts w:ascii="Book Antiqua" w:eastAsia="Book Antiqua" w:hAnsi="Book Antiqua" w:cs="Book Antiqua"/>
          <w:b/>
          <w:color w:val="000000"/>
        </w:rPr>
        <w:t xml:space="preserve"> P-Editor: </w:t>
      </w:r>
      <w:r w:rsidR="00C57F77" w:rsidRPr="00A11ADA">
        <w:rPr>
          <w:rFonts w:ascii="Book Antiqua" w:eastAsia="Book Antiqua" w:hAnsi="Book Antiqua" w:cs="Book Antiqua"/>
          <w:bCs/>
          <w:color w:val="000000"/>
        </w:rPr>
        <w:t>Y</w:t>
      </w:r>
      <w:r w:rsidR="00C57F77" w:rsidRPr="00A11ADA">
        <w:rPr>
          <w:rFonts w:ascii="Book Antiqua" w:eastAsia="Book Antiqua" w:hAnsi="Book Antiqua" w:cs="Book Antiqua" w:hint="eastAsia"/>
          <w:bCs/>
          <w:color w:val="000000"/>
          <w:lang w:eastAsia="zh-CN"/>
        </w:rPr>
        <w:t>an</w:t>
      </w:r>
      <w:r w:rsidR="00C57F77" w:rsidRPr="00A11ADA">
        <w:rPr>
          <w:rFonts w:ascii="Book Antiqua" w:eastAsia="Book Antiqua" w:hAnsi="Book Antiqua" w:cs="Book Antiqua"/>
          <w:bCs/>
          <w:color w:val="000000"/>
          <w:lang w:eastAsia="zh-CN"/>
        </w:rPr>
        <w:t xml:space="preserve"> JP</w:t>
      </w:r>
    </w:p>
    <w:p w14:paraId="09F73602" w14:textId="32DEC496" w:rsidR="00C57F77" w:rsidRPr="00A11ADA" w:rsidRDefault="00C57F77">
      <w:pPr>
        <w:spacing w:line="360" w:lineRule="auto"/>
        <w:jc w:val="both"/>
        <w:rPr>
          <w:lang w:eastAsia="zh-CN"/>
        </w:rPr>
        <w:sectPr w:rsidR="00C57F77" w:rsidRPr="00A11ADA">
          <w:pgSz w:w="12240" w:h="15840"/>
          <w:pgMar w:top="1440" w:right="1440" w:bottom="1440" w:left="1440" w:header="720" w:footer="720" w:gutter="0"/>
          <w:cols w:space="720"/>
          <w:docGrid w:linePitch="360"/>
        </w:sectPr>
      </w:pPr>
    </w:p>
    <w:p w14:paraId="6BDF8E8A" w14:textId="4C9A28C8" w:rsidR="00A77B3E" w:rsidRPr="00A11ADA" w:rsidRDefault="00995C82">
      <w:pPr>
        <w:spacing w:line="360" w:lineRule="auto"/>
        <w:jc w:val="both"/>
        <w:rPr>
          <w:rFonts w:ascii="Book Antiqua" w:eastAsia="Book Antiqua" w:hAnsi="Book Antiqua" w:cs="Book Antiqua"/>
          <w:b/>
          <w:color w:val="000000"/>
        </w:rPr>
      </w:pPr>
      <w:r w:rsidRPr="00A11ADA">
        <w:rPr>
          <w:rFonts w:ascii="Book Antiqua" w:eastAsia="Book Antiqua" w:hAnsi="Book Antiqua" w:cs="Book Antiqua"/>
          <w:b/>
          <w:color w:val="000000"/>
        </w:rPr>
        <w:lastRenderedPageBreak/>
        <w:t>Figure Legends</w:t>
      </w:r>
    </w:p>
    <w:p w14:paraId="2809756E" w14:textId="49A2C963" w:rsidR="0085495F" w:rsidRPr="00A11ADA" w:rsidRDefault="00A669AF">
      <w:pPr>
        <w:spacing w:line="360" w:lineRule="auto"/>
        <w:jc w:val="both"/>
        <w:rPr>
          <w:lang w:eastAsia="zh-CN"/>
        </w:rPr>
      </w:pPr>
      <w:r w:rsidRPr="00A11ADA">
        <w:rPr>
          <w:noProof/>
          <w:lang w:eastAsia="zh-CN"/>
        </w:rPr>
        <w:drawing>
          <wp:inline distT="0" distB="0" distL="0" distR="0" wp14:anchorId="0514C2F8" wp14:editId="7240C5F3">
            <wp:extent cx="3505200" cy="345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05200" cy="3454400"/>
                    </a:xfrm>
                    <a:prstGeom prst="rect">
                      <a:avLst/>
                    </a:prstGeom>
                  </pic:spPr>
                </pic:pic>
              </a:graphicData>
            </a:graphic>
          </wp:inline>
        </w:drawing>
      </w:r>
    </w:p>
    <w:p w14:paraId="60A497FE" w14:textId="77777777" w:rsidR="00A669AF" w:rsidRPr="00A11ADA" w:rsidRDefault="00A669AF">
      <w:pPr>
        <w:spacing w:line="360" w:lineRule="auto"/>
        <w:jc w:val="both"/>
        <w:rPr>
          <w:lang w:eastAsia="zh-CN"/>
        </w:rPr>
      </w:pPr>
    </w:p>
    <w:p w14:paraId="095012C3" w14:textId="77777777" w:rsidR="00D13853" w:rsidRPr="00A11ADA" w:rsidRDefault="00995C82">
      <w:pPr>
        <w:spacing w:line="360" w:lineRule="auto"/>
        <w:jc w:val="both"/>
        <w:rPr>
          <w:rFonts w:ascii="Book Antiqua" w:eastAsia="Book Antiqua" w:hAnsi="Book Antiqua" w:cs="Book Antiqua"/>
          <w:color w:val="000000"/>
        </w:rPr>
      </w:pPr>
      <w:bookmarkStart w:id="47" w:name="OLE_LINK3690"/>
      <w:bookmarkStart w:id="48" w:name="OLE_LINK3691"/>
      <w:r w:rsidRPr="00A11ADA">
        <w:rPr>
          <w:rFonts w:ascii="Book Antiqua" w:eastAsia="Book Antiqua" w:hAnsi="Book Antiqua" w:cs="Book Antiqua"/>
          <w:b/>
          <w:bCs/>
          <w:color w:val="000000"/>
        </w:rPr>
        <w:t>Figure 1 Preoperative imaging examination</w:t>
      </w:r>
      <w:r w:rsidR="0076483C" w:rsidRPr="00A11ADA">
        <w:rPr>
          <w:rFonts w:ascii="Book Antiqua" w:eastAsia="Book Antiqua" w:hAnsi="Book Antiqua" w:cs="Book Antiqua"/>
          <w:b/>
          <w:bCs/>
          <w:color w:val="000000"/>
        </w:rPr>
        <w:t>.</w:t>
      </w:r>
      <w:r w:rsidR="0076483C" w:rsidRPr="00A11ADA">
        <w:rPr>
          <w:rFonts w:ascii="Book Antiqua" w:eastAsia="Book Antiqua" w:hAnsi="Book Antiqua" w:cs="Book Antiqua"/>
          <w:color w:val="000000"/>
        </w:rPr>
        <w:t xml:space="preserve"> </w:t>
      </w:r>
      <w:r w:rsidRPr="00A11ADA">
        <w:rPr>
          <w:rFonts w:ascii="Book Antiqua" w:eastAsia="Book Antiqua" w:hAnsi="Book Antiqua" w:cs="Book Antiqua"/>
          <w:color w:val="000000"/>
        </w:rPr>
        <w:t>A</w:t>
      </w:r>
      <w:r w:rsidR="0076483C" w:rsidRPr="00A11ADA">
        <w:rPr>
          <w:rFonts w:ascii="Book Antiqua" w:eastAsia="Book Antiqua" w:hAnsi="Book Antiqua" w:cs="Book Antiqua"/>
          <w:color w:val="000000"/>
        </w:rPr>
        <w:t>:</w:t>
      </w:r>
      <w:r w:rsidRPr="00A11ADA">
        <w:rPr>
          <w:rFonts w:ascii="Book Antiqua" w:eastAsia="Book Antiqua" w:hAnsi="Book Antiqua" w:cs="Book Antiqua"/>
          <w:color w:val="000000"/>
        </w:rPr>
        <w:t xml:space="preserve"> Preoperative brain </w:t>
      </w:r>
      <w:r w:rsidR="0076483C" w:rsidRPr="00A11ADA">
        <w:rPr>
          <w:rFonts w:ascii="Book Antiqua" w:eastAsia="Book Antiqua" w:hAnsi="Book Antiqua" w:cs="Book Antiqua"/>
          <w:color w:val="000000"/>
        </w:rPr>
        <w:t>computed tomography</w:t>
      </w:r>
      <w:r w:rsidRPr="00A11ADA">
        <w:rPr>
          <w:rFonts w:ascii="Book Antiqua" w:eastAsia="Book Antiqua" w:hAnsi="Book Antiqua" w:cs="Book Antiqua"/>
          <w:color w:val="000000"/>
        </w:rPr>
        <w:t xml:space="preserve"> revealed significantly dilated supratentorial ventricles, capped edema at bilateral frontal angles, huge occupying cysts in the right cerebellar hemisphere, and compression displacement in the right cerebellar hemisphere and the four ventricles</w:t>
      </w:r>
      <w:r w:rsidR="00267EB2" w:rsidRPr="00A11ADA">
        <w:rPr>
          <w:rFonts w:ascii="Book Antiqua" w:eastAsia="Book Antiqua" w:hAnsi="Book Antiqua" w:cs="Book Antiqua"/>
          <w:color w:val="000000"/>
        </w:rPr>
        <w:t>;</w:t>
      </w:r>
      <w:r w:rsidRPr="00A11ADA">
        <w:rPr>
          <w:rFonts w:ascii="Book Antiqua" w:eastAsia="Book Antiqua" w:hAnsi="Book Antiqua" w:cs="Book Antiqua"/>
          <w:color w:val="000000"/>
        </w:rPr>
        <w:t xml:space="preserve"> </w:t>
      </w:r>
      <w:r w:rsidR="00267EB2" w:rsidRPr="00A11ADA">
        <w:rPr>
          <w:rFonts w:ascii="Book Antiqua" w:eastAsia="Book Antiqua" w:hAnsi="Book Antiqua" w:cs="Book Antiqua"/>
          <w:color w:val="000000"/>
        </w:rPr>
        <w:t>B and C:</w:t>
      </w:r>
      <w:r w:rsidRPr="00A11ADA">
        <w:rPr>
          <w:rFonts w:ascii="Book Antiqua" w:eastAsia="Book Antiqua" w:hAnsi="Book Antiqua" w:cs="Book Antiqua"/>
          <w:color w:val="000000"/>
        </w:rPr>
        <w:t xml:space="preserve"> Preoperative </w:t>
      </w:r>
      <w:r w:rsidR="0076483C" w:rsidRPr="00A11ADA">
        <w:rPr>
          <w:rFonts w:ascii="Book Antiqua" w:eastAsia="Book Antiqua" w:hAnsi="Book Antiqua" w:cs="Book Antiqua"/>
          <w:color w:val="000000"/>
        </w:rPr>
        <w:t xml:space="preserve">magnetic resonance imaging </w:t>
      </w:r>
      <w:r w:rsidRPr="00A11ADA">
        <w:rPr>
          <w:rFonts w:ascii="Book Antiqua" w:eastAsia="Book Antiqua" w:hAnsi="Book Antiqua" w:cs="Book Antiqua"/>
          <w:color w:val="000000"/>
        </w:rPr>
        <w:t>T1 and T2 scans revealed significantly dilated lateral ventricle, capped edema at bilateral frontal angles, huge occupying cysts in the right cerebellar hemisphere and compression displacement in the right cerebellar hemisphere and the four ventricles</w:t>
      </w:r>
      <w:r w:rsidR="00267EB2" w:rsidRPr="00A11ADA">
        <w:rPr>
          <w:rFonts w:ascii="Book Antiqua" w:eastAsia="Book Antiqua" w:hAnsi="Book Antiqua" w:cs="Book Antiqua"/>
          <w:color w:val="000000"/>
        </w:rPr>
        <w:t>;</w:t>
      </w:r>
      <w:r w:rsidRPr="00A11ADA">
        <w:rPr>
          <w:rFonts w:ascii="Book Antiqua" w:eastAsia="Book Antiqua" w:hAnsi="Book Antiqua" w:cs="Book Antiqua"/>
          <w:color w:val="000000"/>
        </w:rPr>
        <w:t xml:space="preserve"> D</w:t>
      </w:r>
      <w:r w:rsidR="00267EB2" w:rsidRPr="00A11ADA">
        <w:rPr>
          <w:rFonts w:ascii="Book Antiqua" w:eastAsia="Book Antiqua" w:hAnsi="Book Antiqua" w:cs="Book Antiqua"/>
          <w:color w:val="000000"/>
        </w:rPr>
        <w:t>:</w:t>
      </w:r>
      <w:r w:rsidRPr="00A11ADA">
        <w:rPr>
          <w:rFonts w:ascii="Book Antiqua" w:eastAsia="Book Antiqua" w:hAnsi="Book Antiqua" w:cs="Book Antiqua"/>
          <w:color w:val="000000"/>
        </w:rPr>
        <w:t xml:space="preserve"> The sagittal position of cranial enhanced </w:t>
      </w:r>
      <w:r w:rsidR="0076483C" w:rsidRPr="00A11ADA">
        <w:rPr>
          <w:rFonts w:ascii="Book Antiqua" w:eastAsia="Book Antiqua" w:hAnsi="Book Antiqua" w:cs="Book Antiqua"/>
          <w:color w:val="000000"/>
        </w:rPr>
        <w:t>magnetic resonance</w:t>
      </w:r>
      <w:r w:rsidRPr="00A11ADA">
        <w:rPr>
          <w:rFonts w:ascii="Book Antiqua" w:eastAsia="Book Antiqua" w:hAnsi="Book Antiqua" w:cs="Book Antiqua"/>
          <w:color w:val="000000"/>
        </w:rPr>
        <w:t xml:space="preserve"> also shows the above signs</w:t>
      </w:r>
      <w:r w:rsidR="00D13853" w:rsidRPr="00A11ADA">
        <w:rPr>
          <w:rFonts w:ascii="Book Antiqua" w:eastAsia="Book Antiqua" w:hAnsi="Book Antiqua" w:cs="Book Antiqua"/>
          <w:color w:val="000000"/>
        </w:rPr>
        <w:t>.</w:t>
      </w:r>
    </w:p>
    <w:bookmarkEnd w:id="47"/>
    <w:bookmarkEnd w:id="48"/>
    <w:p w14:paraId="6BFD36DF" w14:textId="7873B0BC" w:rsidR="00D13853" w:rsidRPr="00A11ADA" w:rsidRDefault="00D13853">
      <w:pPr>
        <w:spacing w:line="360" w:lineRule="auto"/>
        <w:jc w:val="both"/>
        <w:sectPr w:rsidR="00D13853" w:rsidRPr="00A11ADA">
          <w:pgSz w:w="12240" w:h="15840"/>
          <w:pgMar w:top="1440" w:right="1440" w:bottom="1440" w:left="1440" w:header="720" w:footer="720" w:gutter="0"/>
          <w:cols w:space="720"/>
          <w:docGrid w:linePitch="360"/>
        </w:sectPr>
      </w:pPr>
    </w:p>
    <w:p w14:paraId="7004D8CA" w14:textId="6975A902" w:rsidR="00A77B3E" w:rsidRPr="00A11ADA" w:rsidRDefault="00A669AF">
      <w:pPr>
        <w:spacing w:line="360" w:lineRule="auto"/>
        <w:jc w:val="both"/>
      </w:pPr>
      <w:r w:rsidRPr="00A11ADA">
        <w:rPr>
          <w:noProof/>
        </w:rPr>
        <w:lastRenderedPageBreak/>
        <w:drawing>
          <wp:inline distT="0" distB="0" distL="0" distR="0" wp14:anchorId="61E1900F" wp14:editId="02A5002A">
            <wp:extent cx="4203700" cy="3632200"/>
            <wp:effectExtent l="0" t="0" r="0" b="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3700" cy="3632200"/>
                    </a:xfrm>
                    <a:prstGeom prst="rect">
                      <a:avLst/>
                    </a:prstGeom>
                  </pic:spPr>
                </pic:pic>
              </a:graphicData>
            </a:graphic>
          </wp:inline>
        </w:drawing>
      </w:r>
    </w:p>
    <w:p w14:paraId="5079CDB1" w14:textId="77777777" w:rsidR="00A669AF" w:rsidRPr="00A11ADA" w:rsidRDefault="00A669AF">
      <w:pPr>
        <w:spacing w:line="360" w:lineRule="auto"/>
        <w:jc w:val="both"/>
      </w:pPr>
    </w:p>
    <w:p w14:paraId="6E794BCF" w14:textId="34B1A2A0" w:rsidR="00A82DDF" w:rsidRPr="00A11ADA" w:rsidRDefault="00995C82" w:rsidP="00A82DDF">
      <w:pPr>
        <w:spacing w:line="360" w:lineRule="auto"/>
        <w:jc w:val="both"/>
      </w:pPr>
      <w:bookmarkStart w:id="49" w:name="OLE_LINK3692"/>
      <w:bookmarkStart w:id="50" w:name="OLE_LINK3693"/>
      <w:r w:rsidRPr="00A11ADA">
        <w:rPr>
          <w:rFonts w:ascii="Book Antiqua" w:eastAsia="Book Antiqua" w:hAnsi="Book Antiqua" w:cs="Book Antiqua"/>
          <w:b/>
          <w:bCs/>
          <w:color w:val="000000"/>
        </w:rPr>
        <w:t>Figure 2</w:t>
      </w:r>
      <w:r w:rsidR="00267EB2" w:rsidRPr="00A11ADA">
        <w:rPr>
          <w:rFonts w:ascii="Book Antiqua" w:eastAsia="Book Antiqua" w:hAnsi="Book Antiqua" w:cs="Book Antiqua"/>
          <w:b/>
          <w:bCs/>
          <w:color w:val="000000"/>
        </w:rPr>
        <w:t xml:space="preserve"> </w:t>
      </w:r>
      <w:r w:rsidRPr="00A11ADA">
        <w:rPr>
          <w:rFonts w:ascii="Book Antiqua" w:eastAsia="Book Antiqua" w:hAnsi="Book Antiqua" w:cs="Book Antiqua"/>
          <w:b/>
          <w:bCs/>
          <w:color w:val="000000"/>
        </w:rPr>
        <w:t>Surgical position, method</w:t>
      </w:r>
      <w:r w:rsidR="00267EB2" w:rsidRPr="00A11ADA">
        <w:rPr>
          <w:rFonts w:ascii="Book Antiqua" w:eastAsia="Book Antiqua" w:hAnsi="Book Antiqua" w:cs="Book Antiqua"/>
          <w:b/>
          <w:bCs/>
          <w:color w:val="000000"/>
        </w:rPr>
        <w:t xml:space="preserve">. </w:t>
      </w:r>
      <w:r w:rsidRPr="00A11ADA">
        <w:rPr>
          <w:rFonts w:ascii="Book Antiqua" w:eastAsia="Book Antiqua" w:hAnsi="Book Antiqua" w:cs="Book Antiqua"/>
          <w:color w:val="000000"/>
        </w:rPr>
        <w:t>A</w:t>
      </w:r>
      <w:r w:rsidR="00267EB2" w:rsidRPr="00A11ADA">
        <w:rPr>
          <w:rFonts w:ascii="Book Antiqua" w:eastAsia="Book Antiqua" w:hAnsi="Book Antiqua" w:cs="Book Antiqua"/>
          <w:color w:val="000000"/>
        </w:rPr>
        <w:t>:</w:t>
      </w:r>
      <w:r w:rsidRPr="00A11ADA">
        <w:rPr>
          <w:rFonts w:ascii="Book Antiqua" w:eastAsia="Book Antiqua" w:hAnsi="Book Antiqua" w:cs="Book Antiqua"/>
          <w:color w:val="000000"/>
        </w:rPr>
        <w:t xml:space="preserve"> Patient position and incision design during surgery</w:t>
      </w:r>
      <w:r w:rsidR="00267EB2" w:rsidRPr="00A11ADA">
        <w:rPr>
          <w:rFonts w:ascii="Book Antiqua" w:eastAsia="Book Antiqua" w:hAnsi="Book Antiqua" w:cs="Book Antiqua"/>
          <w:color w:val="000000"/>
        </w:rPr>
        <w:t>;</w:t>
      </w:r>
      <w:r w:rsidRPr="00A11ADA">
        <w:rPr>
          <w:rFonts w:ascii="Book Antiqua" w:eastAsia="Book Antiqua" w:hAnsi="Book Antiqua" w:cs="Book Antiqua"/>
          <w:color w:val="000000"/>
        </w:rPr>
        <w:t xml:space="preserve"> B</w:t>
      </w:r>
      <w:r w:rsidR="00267EB2" w:rsidRPr="00A11ADA">
        <w:rPr>
          <w:rFonts w:ascii="Book Antiqua" w:eastAsia="Book Antiqua" w:hAnsi="Book Antiqua" w:cs="Book Antiqua"/>
          <w:color w:val="000000"/>
        </w:rPr>
        <w:t>:</w:t>
      </w:r>
      <w:r w:rsidRPr="00A11ADA">
        <w:rPr>
          <w:rFonts w:ascii="Book Antiqua" w:eastAsia="Book Antiqua" w:hAnsi="Book Antiqua" w:cs="Book Antiqua"/>
          <w:color w:val="000000"/>
        </w:rPr>
        <w:t xml:space="preserve"> Medtronic </w:t>
      </w:r>
      <w:r w:rsidR="00267EB2" w:rsidRPr="00A11ADA">
        <w:rPr>
          <w:rFonts w:ascii="Book Antiqua" w:eastAsia="Book Antiqua" w:hAnsi="Book Antiqua" w:cs="Book Antiqua"/>
          <w:color w:val="000000"/>
        </w:rPr>
        <w:t>catheter connector;</w:t>
      </w:r>
      <w:r w:rsidRPr="00A11ADA">
        <w:rPr>
          <w:rFonts w:ascii="Book Antiqua" w:eastAsia="Book Antiqua" w:hAnsi="Book Antiqua" w:cs="Book Antiqua"/>
          <w:color w:val="000000"/>
        </w:rPr>
        <w:t xml:space="preserve"> C</w:t>
      </w:r>
      <w:r w:rsidR="00267EB2" w:rsidRPr="00A11ADA">
        <w:rPr>
          <w:rFonts w:ascii="Book Antiqua" w:eastAsia="Book Antiqua" w:hAnsi="Book Antiqua" w:cs="Book Antiqua"/>
          <w:color w:val="000000"/>
        </w:rPr>
        <w:t>:</w:t>
      </w:r>
      <w:r w:rsidRPr="00A11ADA">
        <w:rPr>
          <w:rFonts w:ascii="Book Antiqua" w:eastAsia="Book Antiqua" w:hAnsi="Book Antiqua" w:cs="Book Antiqua"/>
          <w:color w:val="000000"/>
        </w:rPr>
        <w:t xml:space="preserve"> Intraoperative incision</w:t>
      </w:r>
      <w:r w:rsidR="00267EB2" w:rsidRPr="00A11ADA">
        <w:rPr>
          <w:rFonts w:ascii="Book Antiqua" w:eastAsia="Book Antiqua" w:hAnsi="Book Antiqua" w:cs="Book Antiqua"/>
          <w:color w:val="000000"/>
        </w:rPr>
        <w:t>;</w:t>
      </w:r>
      <w:r w:rsidRPr="00A11ADA">
        <w:rPr>
          <w:rFonts w:ascii="Book Antiqua" w:eastAsia="Book Antiqua" w:hAnsi="Book Antiqua" w:cs="Book Antiqua"/>
          <w:color w:val="000000"/>
        </w:rPr>
        <w:t xml:space="preserve"> D</w:t>
      </w:r>
      <w:r w:rsidR="00267EB2" w:rsidRPr="00A11ADA">
        <w:rPr>
          <w:rFonts w:ascii="Book Antiqua" w:eastAsia="Book Antiqua" w:hAnsi="Book Antiqua" w:cs="Book Antiqua"/>
          <w:color w:val="000000"/>
        </w:rPr>
        <w:t xml:space="preserve">: </w:t>
      </w:r>
      <w:r w:rsidRPr="00A11ADA">
        <w:rPr>
          <w:rFonts w:ascii="Book Antiqua" w:eastAsia="Book Antiqua" w:hAnsi="Book Antiqua" w:cs="Book Antiqua"/>
          <w:color w:val="000000"/>
        </w:rPr>
        <w:t xml:space="preserve">A supratentorial adjustable pump was placed behind the ear, connected to a three-way valve; a drainage tube for cerebellar hemispheric cysts was connected to the ordinary non-adjustable pump, and then connected to the three-way valve. The other end of the three-way valve was connected to the end of the abdominal cavity, as in general shunt therapy. </w:t>
      </w:r>
      <w:r w:rsidR="00C57F77" w:rsidRPr="00A11ADA">
        <w:rPr>
          <w:rFonts w:ascii="Book Antiqua" w:eastAsia="Book Antiqua" w:hAnsi="Book Antiqua" w:cs="Book Antiqua"/>
          <w:color w:val="000000"/>
        </w:rPr>
        <w:t>C</w:t>
      </w:r>
      <w:r w:rsidR="00C57F77" w:rsidRPr="00A11ADA">
        <w:rPr>
          <w:rFonts w:ascii="Book Antiqua" w:eastAsia="Book Antiqua" w:hAnsi="Book Antiqua" w:cs="Book Antiqua" w:hint="eastAsia"/>
          <w:color w:val="000000"/>
          <w:lang w:eastAsia="zh-CN"/>
        </w:rPr>
        <w:t>i</w:t>
      </w:r>
      <w:r w:rsidR="00C57F77" w:rsidRPr="00A11ADA">
        <w:rPr>
          <w:rFonts w:ascii="Book Antiqua" w:eastAsia="Book Antiqua" w:hAnsi="Book Antiqua" w:cs="Book Antiqua"/>
          <w:color w:val="000000"/>
          <w:lang w:eastAsia="zh-CN"/>
        </w:rPr>
        <w:t>tation for F</w:t>
      </w:r>
      <w:r w:rsidR="00C57F77" w:rsidRPr="00A11ADA">
        <w:rPr>
          <w:rFonts w:ascii="Book Antiqua" w:eastAsia="Book Antiqua" w:hAnsi="Book Antiqua" w:cs="Book Antiqua" w:hint="eastAsia"/>
          <w:color w:val="000000"/>
          <w:lang w:eastAsia="zh-CN"/>
        </w:rPr>
        <w:t>igure</w:t>
      </w:r>
      <w:r w:rsidR="00C57F77" w:rsidRPr="00A11ADA">
        <w:rPr>
          <w:rFonts w:ascii="Book Antiqua" w:eastAsia="Book Antiqua" w:hAnsi="Book Antiqua" w:cs="Book Antiqua"/>
          <w:color w:val="000000"/>
          <w:lang w:eastAsia="zh-CN"/>
        </w:rPr>
        <w:t xml:space="preserve"> 2</w:t>
      </w:r>
      <w:r w:rsidR="00A82DDF" w:rsidRPr="00A11ADA">
        <w:rPr>
          <w:rFonts w:ascii="Book Antiqua" w:eastAsia="Book Antiqua" w:hAnsi="Book Antiqua" w:cs="Book Antiqua" w:hint="eastAsia"/>
          <w:color w:val="000000"/>
          <w:lang w:eastAsia="zh-CN"/>
        </w:rPr>
        <w:t>B</w:t>
      </w:r>
      <w:r w:rsidR="00A82DDF" w:rsidRPr="00A11ADA">
        <w:rPr>
          <w:rFonts w:ascii="Book Antiqua" w:eastAsia="Book Antiqua" w:hAnsi="Book Antiqua" w:cs="Book Antiqua"/>
          <w:color w:val="000000"/>
        </w:rPr>
        <w:t xml:space="preserve">: </w:t>
      </w:r>
      <w:r w:rsidR="00A82DDF" w:rsidRPr="00A11ADA">
        <w:rPr>
          <w:rFonts w:ascii="Book Antiqua" w:hAnsi="Book Antiqua"/>
        </w:rPr>
        <w:t>The authors have obtained the permission for figure using from the Medtronic (see Supplementary material).</w:t>
      </w:r>
    </w:p>
    <w:bookmarkEnd w:id="49"/>
    <w:bookmarkEnd w:id="50"/>
    <w:p w14:paraId="24CB363F" w14:textId="77777777" w:rsidR="00D13853" w:rsidRPr="00A11ADA" w:rsidRDefault="00D13853">
      <w:pPr>
        <w:spacing w:line="360" w:lineRule="auto"/>
        <w:jc w:val="both"/>
        <w:sectPr w:rsidR="00D13853" w:rsidRPr="00A11ADA">
          <w:pgSz w:w="12240" w:h="15840"/>
          <w:pgMar w:top="1440" w:right="1440" w:bottom="1440" w:left="1440" w:header="720" w:footer="720" w:gutter="0"/>
          <w:cols w:space="720"/>
          <w:docGrid w:linePitch="360"/>
        </w:sectPr>
      </w:pPr>
    </w:p>
    <w:p w14:paraId="0D26F456" w14:textId="66E3FAF8" w:rsidR="00A77B3E" w:rsidRPr="00A11ADA" w:rsidRDefault="00A669AF">
      <w:pPr>
        <w:spacing w:line="360" w:lineRule="auto"/>
        <w:jc w:val="both"/>
      </w:pPr>
      <w:r w:rsidRPr="00A11ADA">
        <w:rPr>
          <w:noProof/>
        </w:rPr>
        <w:lastRenderedPageBreak/>
        <w:drawing>
          <wp:inline distT="0" distB="0" distL="0" distR="0" wp14:anchorId="531FE31F" wp14:editId="337EC549">
            <wp:extent cx="3492500" cy="2197100"/>
            <wp:effectExtent l="0" t="0" r="0" b="0"/>
            <wp:docPr id="8" name="图片 8" descr="小孩戴着帽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小孩戴着帽子&#10;&#10;低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2500" cy="2197100"/>
                    </a:xfrm>
                    <a:prstGeom prst="rect">
                      <a:avLst/>
                    </a:prstGeom>
                  </pic:spPr>
                </pic:pic>
              </a:graphicData>
            </a:graphic>
          </wp:inline>
        </w:drawing>
      </w:r>
    </w:p>
    <w:p w14:paraId="7177CBB1" w14:textId="77777777" w:rsidR="00211F22" w:rsidRPr="00A11ADA" w:rsidRDefault="00995C82">
      <w:pPr>
        <w:spacing w:line="360" w:lineRule="auto"/>
        <w:jc w:val="both"/>
        <w:rPr>
          <w:rFonts w:ascii="Book Antiqua" w:eastAsia="Book Antiqua" w:hAnsi="Book Antiqua" w:cs="Book Antiqua"/>
          <w:color w:val="000000"/>
        </w:rPr>
        <w:sectPr w:rsidR="00211F22" w:rsidRPr="00A11ADA">
          <w:pgSz w:w="12240" w:h="15840"/>
          <w:pgMar w:top="1440" w:right="1440" w:bottom="1440" w:left="1440" w:header="720" w:footer="720" w:gutter="0"/>
          <w:cols w:space="720"/>
          <w:docGrid w:linePitch="360"/>
        </w:sectPr>
      </w:pPr>
      <w:bookmarkStart w:id="51" w:name="OLE_LINK3694"/>
      <w:bookmarkStart w:id="52" w:name="OLE_LINK3695"/>
      <w:r w:rsidRPr="00A11ADA">
        <w:rPr>
          <w:rFonts w:ascii="Book Antiqua" w:eastAsia="Book Antiqua" w:hAnsi="Book Antiqua" w:cs="Book Antiqua"/>
          <w:b/>
          <w:bCs/>
          <w:color w:val="000000"/>
        </w:rPr>
        <w:t>Figure 3</w:t>
      </w:r>
      <w:r w:rsidR="00267EB2" w:rsidRPr="00A11ADA">
        <w:rPr>
          <w:rFonts w:ascii="Book Antiqua" w:eastAsia="Book Antiqua" w:hAnsi="Book Antiqua" w:cs="Book Antiqua"/>
          <w:b/>
          <w:bCs/>
          <w:color w:val="000000"/>
        </w:rPr>
        <w:t xml:space="preserve"> </w:t>
      </w:r>
      <w:r w:rsidRPr="00A11ADA">
        <w:rPr>
          <w:rFonts w:ascii="Book Antiqua" w:eastAsia="Book Antiqua" w:hAnsi="Book Antiqua" w:cs="Book Antiqua"/>
          <w:b/>
          <w:bCs/>
          <w:color w:val="000000"/>
        </w:rPr>
        <w:t>Postoperative imaging examination and child status</w:t>
      </w:r>
      <w:r w:rsidR="00267EB2" w:rsidRPr="00A11ADA">
        <w:rPr>
          <w:rFonts w:ascii="Book Antiqua" w:eastAsia="Book Antiqua" w:hAnsi="Book Antiqua" w:cs="Book Antiqua"/>
          <w:b/>
          <w:bCs/>
          <w:color w:val="000000"/>
        </w:rPr>
        <w:t xml:space="preserve">. </w:t>
      </w:r>
      <w:r w:rsidRPr="00A11ADA">
        <w:rPr>
          <w:rFonts w:ascii="Book Antiqua" w:eastAsia="Book Antiqua" w:hAnsi="Book Antiqua" w:cs="Book Antiqua"/>
          <w:color w:val="000000"/>
        </w:rPr>
        <w:t>A</w:t>
      </w:r>
      <w:r w:rsidR="00267EB2" w:rsidRPr="00A11ADA">
        <w:rPr>
          <w:rFonts w:ascii="Book Antiqua" w:eastAsia="Book Antiqua" w:hAnsi="Book Antiqua" w:cs="Book Antiqua"/>
          <w:color w:val="000000"/>
        </w:rPr>
        <w:t>:</w:t>
      </w:r>
      <w:r w:rsidRPr="00A11ADA">
        <w:rPr>
          <w:rFonts w:ascii="Book Antiqua" w:eastAsia="Book Antiqua" w:hAnsi="Book Antiqua" w:cs="Book Antiqua"/>
          <w:color w:val="000000"/>
        </w:rPr>
        <w:t xml:space="preserve"> Postoperative brain </w:t>
      </w:r>
      <w:r w:rsidR="00267EB2" w:rsidRPr="00A11ADA">
        <w:rPr>
          <w:rFonts w:ascii="Book Antiqua" w:eastAsia="Book Antiqua" w:hAnsi="Book Antiqua" w:cs="Book Antiqua"/>
          <w:color w:val="000000"/>
        </w:rPr>
        <w:t>computed tomography</w:t>
      </w:r>
      <w:r w:rsidRPr="00A11ADA">
        <w:rPr>
          <w:rFonts w:ascii="Book Antiqua" w:eastAsia="Book Antiqua" w:hAnsi="Book Antiqua" w:cs="Book Antiqua"/>
          <w:color w:val="000000"/>
        </w:rPr>
        <w:t xml:space="preserve"> showing shrunk lateral ventricles and disappeared capped edema at the bilateral frontal angle; the head ends of the drainage tube in the lateral ventricle and posterior fossa cysts were well-positioned</w:t>
      </w:r>
      <w:r w:rsidR="00267EB2" w:rsidRPr="00A11ADA">
        <w:rPr>
          <w:rFonts w:ascii="Book Antiqua" w:eastAsia="Book Antiqua" w:hAnsi="Book Antiqua" w:cs="Book Antiqua"/>
          <w:color w:val="000000"/>
        </w:rPr>
        <w:t>;</w:t>
      </w:r>
      <w:r w:rsidRPr="00A11ADA">
        <w:rPr>
          <w:rFonts w:ascii="Book Antiqua" w:eastAsia="Book Antiqua" w:hAnsi="Book Antiqua" w:cs="Book Antiqua"/>
          <w:color w:val="000000"/>
        </w:rPr>
        <w:t xml:space="preserve"> B</w:t>
      </w:r>
      <w:r w:rsidR="00267EB2" w:rsidRPr="00A11ADA">
        <w:rPr>
          <w:rFonts w:ascii="Book Antiqua" w:eastAsia="Book Antiqua" w:hAnsi="Book Antiqua" w:cs="Book Antiqua"/>
          <w:color w:val="000000"/>
        </w:rPr>
        <w:t>:</w:t>
      </w:r>
      <w:r w:rsidRPr="00A11ADA">
        <w:rPr>
          <w:rFonts w:ascii="Book Antiqua" w:eastAsia="Book Antiqua" w:hAnsi="Book Antiqua" w:cs="Book Antiqua"/>
          <w:color w:val="000000"/>
        </w:rPr>
        <w:t xml:space="preserve"> Postoperative status of the child: </w:t>
      </w:r>
      <w:r w:rsidR="00267EB2" w:rsidRPr="00A11ADA">
        <w:rPr>
          <w:rFonts w:ascii="Book Antiqua" w:eastAsia="Book Antiqua" w:hAnsi="Book Antiqua" w:cs="Book Antiqua"/>
          <w:color w:val="000000"/>
        </w:rPr>
        <w:t>B</w:t>
      </w:r>
      <w:r w:rsidRPr="00A11ADA">
        <w:rPr>
          <w:rFonts w:ascii="Book Antiqua" w:eastAsia="Book Antiqua" w:hAnsi="Book Antiqua" w:cs="Book Antiqua"/>
          <w:color w:val="000000"/>
        </w:rPr>
        <w:t xml:space="preserve">rain </w:t>
      </w:r>
      <w:r w:rsidR="00267EB2" w:rsidRPr="00A11ADA">
        <w:rPr>
          <w:rFonts w:ascii="Book Antiqua" w:eastAsia="Book Antiqua" w:hAnsi="Book Antiqua" w:cs="Book Antiqua"/>
          <w:color w:val="000000"/>
        </w:rPr>
        <w:t>computed tomography</w:t>
      </w:r>
      <w:r w:rsidRPr="00A11ADA">
        <w:rPr>
          <w:rFonts w:ascii="Book Antiqua" w:eastAsia="Book Antiqua" w:hAnsi="Book Antiqua" w:cs="Book Antiqua"/>
          <w:color w:val="000000"/>
        </w:rPr>
        <w:t xml:space="preserve"> at 1 </w:t>
      </w:r>
      <w:proofErr w:type="spellStart"/>
      <w:r w:rsidRPr="00A11ADA">
        <w:rPr>
          <w:rFonts w:ascii="Book Antiqua" w:eastAsia="Book Antiqua" w:hAnsi="Book Antiqua" w:cs="Book Antiqua"/>
          <w:color w:val="000000"/>
        </w:rPr>
        <w:t>mo</w:t>
      </w:r>
      <w:proofErr w:type="spellEnd"/>
      <w:r w:rsidRPr="00A11ADA">
        <w:rPr>
          <w:rFonts w:ascii="Book Antiqua" w:eastAsia="Book Antiqua" w:hAnsi="Book Antiqua" w:cs="Book Antiqua"/>
          <w:color w:val="000000"/>
        </w:rPr>
        <w:t xml:space="preserve"> postoperatively revealed significantly shrunk lateral ventricle; the head ends of the drainage tube in the lateral ventricle and posterior fossa cysts were well-positioned. The cysts were significantly shrunk and there was cerebellar vermis dysplasia.</w:t>
      </w:r>
      <w:bookmarkEnd w:id="51"/>
      <w:bookmarkEnd w:id="52"/>
    </w:p>
    <w:p w14:paraId="1BCE48CD" w14:textId="77777777" w:rsidR="00211F22" w:rsidRPr="00A11ADA" w:rsidRDefault="00211F22" w:rsidP="00211F22">
      <w:pPr>
        <w:jc w:val="center"/>
        <w:rPr>
          <w:rFonts w:ascii="Book Antiqua" w:hAnsi="Book Antiqua"/>
        </w:rPr>
      </w:pPr>
      <w:bookmarkStart w:id="53" w:name="_Hlk91601026"/>
      <w:bookmarkStart w:id="54" w:name="_Hlk91629846"/>
    </w:p>
    <w:p w14:paraId="53CBB1EB" w14:textId="77777777" w:rsidR="00211F22" w:rsidRPr="00A11ADA" w:rsidRDefault="00211F22" w:rsidP="00211F22">
      <w:pPr>
        <w:jc w:val="center"/>
        <w:rPr>
          <w:rFonts w:ascii="Book Antiqua" w:hAnsi="Book Antiqua"/>
        </w:rPr>
      </w:pPr>
      <w:r w:rsidRPr="00A11ADA">
        <w:rPr>
          <w:rFonts w:ascii="Book Antiqua" w:hAnsi="Book Antiqua"/>
          <w:noProof/>
        </w:rPr>
        <w:drawing>
          <wp:inline distT="0" distB="0" distL="0" distR="0" wp14:anchorId="44FDC3DB" wp14:editId="564F94A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8756F38" w14:textId="77777777" w:rsidR="00211F22" w:rsidRPr="00A11ADA" w:rsidRDefault="00211F22" w:rsidP="00211F22">
      <w:pPr>
        <w:jc w:val="center"/>
        <w:rPr>
          <w:rFonts w:ascii="Book Antiqua" w:hAnsi="Book Antiqua"/>
        </w:rPr>
      </w:pPr>
    </w:p>
    <w:p w14:paraId="5C3891EE" w14:textId="77777777" w:rsidR="00211F22" w:rsidRPr="00A11ADA" w:rsidRDefault="00211F22" w:rsidP="00211F22">
      <w:pPr>
        <w:autoSpaceDE w:val="0"/>
        <w:autoSpaceDN w:val="0"/>
        <w:adjustRightInd w:val="0"/>
        <w:jc w:val="center"/>
        <w:rPr>
          <w:rFonts w:ascii="Book Antiqua" w:eastAsia="Garamond-Bold" w:hAnsi="Book Antiqua" w:cs="Garamond-Bold"/>
          <w:b/>
          <w:bCs/>
          <w:color w:val="000000"/>
          <w:sz w:val="28"/>
          <w:szCs w:val="28"/>
        </w:rPr>
      </w:pPr>
      <w:r w:rsidRPr="00A11ADA">
        <w:rPr>
          <w:rFonts w:ascii="Book Antiqua" w:eastAsia="TimesNewRomanPSMT" w:hAnsi="Book Antiqua" w:cs="TimesNewRomanPSMT"/>
          <w:color w:val="000000"/>
          <w:sz w:val="28"/>
          <w:szCs w:val="28"/>
        </w:rPr>
        <w:t xml:space="preserve">Published by </w:t>
      </w:r>
      <w:proofErr w:type="spellStart"/>
      <w:r w:rsidRPr="00A11ADA">
        <w:rPr>
          <w:rFonts w:ascii="Book Antiqua" w:eastAsia="Garamond-Bold" w:hAnsi="Book Antiqua" w:cs="Garamond-Bold"/>
          <w:b/>
          <w:bCs/>
          <w:color w:val="000000"/>
          <w:sz w:val="28"/>
          <w:szCs w:val="28"/>
        </w:rPr>
        <w:t>Baishideng</w:t>
      </w:r>
      <w:proofErr w:type="spellEnd"/>
      <w:r w:rsidRPr="00A11ADA">
        <w:rPr>
          <w:rFonts w:ascii="Book Antiqua" w:eastAsia="Garamond-Bold" w:hAnsi="Book Antiqua" w:cs="Garamond-Bold"/>
          <w:b/>
          <w:bCs/>
          <w:color w:val="000000"/>
          <w:sz w:val="28"/>
          <w:szCs w:val="28"/>
        </w:rPr>
        <w:t xml:space="preserve"> Publishing Group Inc</w:t>
      </w:r>
    </w:p>
    <w:p w14:paraId="01434875" w14:textId="77777777" w:rsidR="00211F22" w:rsidRPr="00A11ADA" w:rsidRDefault="00211F22" w:rsidP="00211F22">
      <w:pPr>
        <w:autoSpaceDE w:val="0"/>
        <w:autoSpaceDN w:val="0"/>
        <w:adjustRightInd w:val="0"/>
        <w:jc w:val="center"/>
        <w:rPr>
          <w:rFonts w:ascii="Book Antiqua" w:eastAsia="TimesNewRomanPSMT" w:hAnsi="Book Antiqua" w:cs="Garamond"/>
          <w:color w:val="000000"/>
          <w:sz w:val="28"/>
          <w:szCs w:val="28"/>
        </w:rPr>
      </w:pPr>
      <w:r w:rsidRPr="00A11ADA">
        <w:rPr>
          <w:rFonts w:ascii="Book Antiqua" w:eastAsia="TimesNewRomanPSMT" w:hAnsi="Book Antiqua" w:cs="Garamond"/>
          <w:color w:val="000000"/>
          <w:sz w:val="28"/>
          <w:szCs w:val="28"/>
        </w:rPr>
        <w:t>7041 Koll Center Parkway, Suite 160, Pleasanton, CA 94566, USA</w:t>
      </w:r>
    </w:p>
    <w:p w14:paraId="0D3F60B0" w14:textId="77777777" w:rsidR="00211F22" w:rsidRPr="00A11ADA" w:rsidRDefault="00211F22" w:rsidP="00211F22">
      <w:pPr>
        <w:autoSpaceDE w:val="0"/>
        <w:autoSpaceDN w:val="0"/>
        <w:adjustRightInd w:val="0"/>
        <w:jc w:val="center"/>
        <w:rPr>
          <w:rFonts w:ascii="Book Antiqua" w:eastAsia="TimesNewRomanPSMT" w:hAnsi="Book Antiqua" w:cs="Garamond"/>
          <w:color w:val="000000"/>
          <w:sz w:val="28"/>
          <w:szCs w:val="28"/>
        </w:rPr>
      </w:pPr>
      <w:r w:rsidRPr="00A11ADA">
        <w:rPr>
          <w:rFonts w:ascii="Book Antiqua" w:eastAsia="Garamond-Bold" w:hAnsi="Book Antiqua" w:cs="Garamond-Bold"/>
          <w:b/>
          <w:bCs/>
          <w:color w:val="000000"/>
          <w:sz w:val="28"/>
          <w:szCs w:val="28"/>
        </w:rPr>
        <w:t xml:space="preserve">Telephone: </w:t>
      </w:r>
      <w:r w:rsidRPr="00A11ADA">
        <w:rPr>
          <w:rFonts w:ascii="Book Antiqua" w:eastAsia="TimesNewRomanPSMT" w:hAnsi="Book Antiqua" w:cs="Garamond"/>
          <w:color w:val="000000"/>
          <w:sz w:val="28"/>
          <w:szCs w:val="28"/>
        </w:rPr>
        <w:t>+1-925-3991568</w:t>
      </w:r>
    </w:p>
    <w:p w14:paraId="536CEB8C" w14:textId="77777777" w:rsidR="00211F22" w:rsidRPr="00A11ADA" w:rsidRDefault="00211F22" w:rsidP="00211F22">
      <w:pPr>
        <w:autoSpaceDE w:val="0"/>
        <w:autoSpaceDN w:val="0"/>
        <w:adjustRightInd w:val="0"/>
        <w:jc w:val="center"/>
        <w:rPr>
          <w:rFonts w:ascii="Book Antiqua" w:eastAsia="TimesNewRomanPSMT" w:hAnsi="Book Antiqua" w:cs="Garamond"/>
          <w:color w:val="D56400"/>
          <w:sz w:val="28"/>
          <w:szCs w:val="28"/>
        </w:rPr>
      </w:pPr>
      <w:r w:rsidRPr="00A11ADA">
        <w:rPr>
          <w:rFonts w:ascii="Book Antiqua" w:eastAsia="Garamond-Bold" w:hAnsi="Book Antiqua" w:cs="Garamond-Bold"/>
          <w:b/>
          <w:bCs/>
          <w:color w:val="000000"/>
          <w:sz w:val="28"/>
          <w:szCs w:val="28"/>
        </w:rPr>
        <w:t xml:space="preserve">E-mail: </w:t>
      </w:r>
      <w:r w:rsidRPr="00A11ADA">
        <w:rPr>
          <w:rFonts w:ascii="Book Antiqua" w:eastAsia="TimesNewRomanPSMT" w:hAnsi="Book Antiqua" w:cs="Garamond"/>
          <w:color w:val="D56400"/>
          <w:sz w:val="28"/>
          <w:szCs w:val="28"/>
        </w:rPr>
        <w:t>bpgoffice@wjgnet.com</w:t>
      </w:r>
    </w:p>
    <w:p w14:paraId="14953443" w14:textId="77777777" w:rsidR="00211F22" w:rsidRPr="00A11ADA" w:rsidRDefault="00211F22" w:rsidP="00211F22">
      <w:pPr>
        <w:autoSpaceDE w:val="0"/>
        <w:autoSpaceDN w:val="0"/>
        <w:adjustRightInd w:val="0"/>
        <w:jc w:val="center"/>
        <w:rPr>
          <w:rFonts w:ascii="Book Antiqua" w:eastAsia="TimesNewRomanPSMT" w:hAnsi="Book Antiqua" w:cs="Garamond"/>
          <w:color w:val="D56400"/>
          <w:sz w:val="28"/>
          <w:szCs w:val="28"/>
        </w:rPr>
      </w:pPr>
      <w:r w:rsidRPr="00A11ADA">
        <w:rPr>
          <w:rFonts w:ascii="Book Antiqua" w:eastAsia="Garamond-Bold" w:hAnsi="Book Antiqua" w:cs="Garamond-Bold"/>
          <w:b/>
          <w:bCs/>
          <w:color w:val="000000"/>
          <w:sz w:val="28"/>
          <w:szCs w:val="28"/>
        </w:rPr>
        <w:t xml:space="preserve">Help Desk: </w:t>
      </w:r>
      <w:r w:rsidRPr="00A11ADA">
        <w:rPr>
          <w:rFonts w:ascii="Book Antiqua" w:eastAsia="TimesNewRomanPSMT" w:hAnsi="Book Antiqua" w:cs="Garamond"/>
          <w:color w:val="D56400"/>
          <w:sz w:val="28"/>
          <w:szCs w:val="28"/>
        </w:rPr>
        <w:t>https://www.f6publishing.com/helpdesk</w:t>
      </w:r>
    </w:p>
    <w:p w14:paraId="3B02BAC4" w14:textId="77777777" w:rsidR="00211F22" w:rsidRPr="00A11ADA" w:rsidRDefault="00211F22" w:rsidP="00211F22">
      <w:pPr>
        <w:jc w:val="center"/>
        <w:rPr>
          <w:rFonts w:ascii="Book Antiqua" w:hAnsi="Book Antiqua"/>
        </w:rPr>
      </w:pPr>
      <w:r w:rsidRPr="00A11ADA">
        <w:rPr>
          <w:rFonts w:ascii="Book Antiqua" w:eastAsia="TimesNewRomanPSMT" w:hAnsi="Book Antiqua" w:cs="Garamond"/>
          <w:color w:val="D56400"/>
          <w:sz w:val="28"/>
          <w:szCs w:val="28"/>
        </w:rPr>
        <w:t>https://www.wjgnet.com</w:t>
      </w:r>
    </w:p>
    <w:p w14:paraId="72C3D588" w14:textId="77777777" w:rsidR="00211F22" w:rsidRPr="00A11ADA" w:rsidRDefault="00211F22" w:rsidP="00211F22">
      <w:pPr>
        <w:jc w:val="center"/>
        <w:rPr>
          <w:rFonts w:ascii="Book Antiqua" w:hAnsi="Book Antiqua"/>
        </w:rPr>
      </w:pPr>
    </w:p>
    <w:p w14:paraId="5DE3A490" w14:textId="77777777" w:rsidR="00211F22" w:rsidRPr="00A11ADA" w:rsidRDefault="00211F22" w:rsidP="00211F22">
      <w:pPr>
        <w:jc w:val="center"/>
        <w:rPr>
          <w:rFonts w:ascii="Book Antiqua" w:hAnsi="Book Antiqua"/>
        </w:rPr>
      </w:pPr>
    </w:p>
    <w:p w14:paraId="012D005B" w14:textId="77777777" w:rsidR="00211F22" w:rsidRPr="00A11ADA" w:rsidRDefault="00211F22" w:rsidP="00211F22">
      <w:pPr>
        <w:jc w:val="center"/>
        <w:rPr>
          <w:rFonts w:ascii="Book Antiqua" w:hAnsi="Book Antiqua"/>
        </w:rPr>
      </w:pPr>
    </w:p>
    <w:p w14:paraId="367366F2" w14:textId="77777777" w:rsidR="00211F22" w:rsidRPr="00A11ADA" w:rsidRDefault="00211F22" w:rsidP="00211F22">
      <w:pPr>
        <w:jc w:val="center"/>
        <w:rPr>
          <w:rFonts w:ascii="Book Antiqua" w:hAnsi="Book Antiqua"/>
        </w:rPr>
      </w:pPr>
      <w:r w:rsidRPr="00A11ADA">
        <w:rPr>
          <w:rFonts w:ascii="Book Antiqua" w:hAnsi="Book Antiqua"/>
          <w:noProof/>
        </w:rPr>
        <w:drawing>
          <wp:inline distT="0" distB="0" distL="0" distR="0" wp14:anchorId="4607B52C" wp14:editId="30BE2A48">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4411B20" w14:textId="77777777" w:rsidR="00211F22" w:rsidRPr="00A11ADA" w:rsidRDefault="00211F22" w:rsidP="00211F22">
      <w:pPr>
        <w:jc w:val="center"/>
        <w:rPr>
          <w:rFonts w:ascii="Book Antiqua" w:hAnsi="Book Antiqua"/>
        </w:rPr>
      </w:pPr>
    </w:p>
    <w:p w14:paraId="50BA44F5" w14:textId="77777777" w:rsidR="00211F22" w:rsidRPr="00A11ADA" w:rsidRDefault="00211F22" w:rsidP="00211F22">
      <w:pPr>
        <w:jc w:val="center"/>
        <w:rPr>
          <w:rFonts w:ascii="Book Antiqua" w:hAnsi="Book Antiqua"/>
        </w:rPr>
      </w:pPr>
    </w:p>
    <w:p w14:paraId="14F45CE6" w14:textId="77777777" w:rsidR="00211F22" w:rsidRPr="00A11ADA" w:rsidRDefault="00211F22" w:rsidP="00211F22">
      <w:pPr>
        <w:jc w:val="center"/>
        <w:rPr>
          <w:rFonts w:ascii="Book Antiqua" w:hAnsi="Book Antiqua"/>
        </w:rPr>
      </w:pPr>
    </w:p>
    <w:p w14:paraId="7D9C9AA0" w14:textId="77777777" w:rsidR="00211F22" w:rsidRPr="00A11ADA" w:rsidRDefault="00211F22" w:rsidP="00211F22">
      <w:pPr>
        <w:jc w:val="center"/>
        <w:rPr>
          <w:rFonts w:ascii="Book Antiqua" w:hAnsi="Book Antiqua"/>
        </w:rPr>
      </w:pPr>
    </w:p>
    <w:p w14:paraId="7BE4D95E" w14:textId="77777777" w:rsidR="00211F22" w:rsidRPr="00A11ADA" w:rsidRDefault="00211F22" w:rsidP="00211F22">
      <w:pPr>
        <w:jc w:val="center"/>
        <w:rPr>
          <w:rFonts w:ascii="Book Antiqua" w:hAnsi="Book Antiqua"/>
        </w:rPr>
      </w:pPr>
    </w:p>
    <w:p w14:paraId="1573E50F" w14:textId="77777777" w:rsidR="00211F22" w:rsidRPr="00A11ADA" w:rsidRDefault="00211F22" w:rsidP="00211F22">
      <w:pPr>
        <w:jc w:val="center"/>
        <w:rPr>
          <w:rFonts w:ascii="Book Antiqua" w:hAnsi="Book Antiqua"/>
        </w:rPr>
      </w:pPr>
    </w:p>
    <w:p w14:paraId="1A27384F" w14:textId="77777777" w:rsidR="00211F22" w:rsidRPr="00A11ADA" w:rsidRDefault="00211F22" w:rsidP="00211F22">
      <w:pPr>
        <w:jc w:val="center"/>
        <w:rPr>
          <w:rFonts w:ascii="Book Antiqua" w:hAnsi="Book Antiqua"/>
        </w:rPr>
      </w:pPr>
    </w:p>
    <w:p w14:paraId="6DA7E997" w14:textId="77777777" w:rsidR="00211F22" w:rsidRPr="00A11ADA" w:rsidRDefault="00211F22" w:rsidP="00211F22">
      <w:pPr>
        <w:jc w:val="center"/>
        <w:rPr>
          <w:rFonts w:ascii="Book Antiqua" w:hAnsi="Book Antiqua"/>
        </w:rPr>
      </w:pPr>
    </w:p>
    <w:p w14:paraId="5DB93D37" w14:textId="77777777" w:rsidR="00211F22" w:rsidRPr="00A11ADA" w:rsidRDefault="00211F22" w:rsidP="00211F22">
      <w:pPr>
        <w:jc w:val="center"/>
        <w:rPr>
          <w:rFonts w:ascii="Book Antiqua" w:hAnsi="Book Antiqua"/>
        </w:rPr>
      </w:pPr>
    </w:p>
    <w:p w14:paraId="266E4E75" w14:textId="77777777" w:rsidR="00211F22" w:rsidRPr="00A11ADA" w:rsidRDefault="00211F22" w:rsidP="00211F22">
      <w:pPr>
        <w:jc w:val="right"/>
        <w:rPr>
          <w:rFonts w:ascii="Book Antiqua" w:hAnsi="Book Antiqua"/>
          <w:color w:val="000000" w:themeColor="text1"/>
        </w:rPr>
      </w:pPr>
    </w:p>
    <w:p w14:paraId="70C4B26C" w14:textId="77777777" w:rsidR="00211F22" w:rsidRDefault="00211F22" w:rsidP="00211F22">
      <w:pPr>
        <w:jc w:val="center"/>
        <w:rPr>
          <w:rFonts w:ascii="Book Antiqua" w:eastAsia="BookAntiqua-Bold" w:hAnsi="Book Antiqua" w:cs="BookAntiqua-Bold"/>
          <w:b/>
          <w:bCs/>
          <w:color w:val="000000" w:themeColor="text1"/>
        </w:rPr>
      </w:pPr>
      <w:r w:rsidRPr="00A11ADA">
        <w:rPr>
          <w:rFonts w:ascii="Book Antiqua" w:eastAsia="BookAntiqua-Bold" w:hAnsi="Book Antiqua" w:cs="BookAntiqua-Bold"/>
          <w:b/>
          <w:bCs/>
          <w:color w:val="000000" w:themeColor="text1"/>
        </w:rPr>
        <w:t xml:space="preserve">© 2022 </w:t>
      </w:r>
      <w:proofErr w:type="spellStart"/>
      <w:r w:rsidRPr="00A11ADA">
        <w:rPr>
          <w:rFonts w:ascii="Book Antiqua" w:eastAsia="BookAntiqua-Bold" w:hAnsi="Book Antiqua" w:cs="BookAntiqua-Bold"/>
          <w:b/>
          <w:bCs/>
          <w:color w:val="000000" w:themeColor="text1"/>
        </w:rPr>
        <w:t>Baishideng</w:t>
      </w:r>
      <w:proofErr w:type="spellEnd"/>
      <w:r w:rsidRPr="00A11ADA">
        <w:rPr>
          <w:rFonts w:ascii="Book Antiqua" w:eastAsia="BookAntiqua-Bold" w:hAnsi="Book Antiqua" w:cs="BookAntiqua-Bold"/>
          <w:b/>
          <w:bCs/>
          <w:color w:val="000000" w:themeColor="text1"/>
        </w:rPr>
        <w:t xml:space="preserve"> Publishing Group Inc. All rights reserved.</w:t>
      </w:r>
      <w:bookmarkEnd w:id="53"/>
      <w:r>
        <w:rPr>
          <w:rFonts w:ascii="Book Antiqua" w:eastAsia="BookAntiqua-Bold" w:hAnsi="Book Antiqua" w:cs="BookAntiqua-Bold"/>
          <w:b/>
          <w:bCs/>
          <w:color w:val="000000" w:themeColor="text1"/>
        </w:rPr>
        <w:t xml:space="preserve"> </w:t>
      </w:r>
      <w:bookmarkEnd w:id="54"/>
    </w:p>
    <w:p w14:paraId="218A9EBD" w14:textId="126BB21A"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CCA76" w14:textId="77777777" w:rsidR="0075724F" w:rsidRDefault="0075724F" w:rsidP="00BA0A7B">
      <w:r>
        <w:separator/>
      </w:r>
    </w:p>
  </w:endnote>
  <w:endnote w:type="continuationSeparator" w:id="0">
    <w:p w14:paraId="37F8BE70" w14:textId="77777777" w:rsidR="0075724F" w:rsidRDefault="0075724F" w:rsidP="00BA0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等线"/>
    <w:charset w:val="00"/>
    <w:family w:val="roman"/>
    <w:pitch w:val="default"/>
    <w:sig w:usb0="00000000" w:usb1="00000000" w:usb2="00000000" w:usb3="00000000" w:csb0="00000001"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21A73" w14:textId="77777777" w:rsidR="00BA0A7B" w:rsidRPr="00BA0A7B" w:rsidRDefault="00BA0A7B" w:rsidP="00BA0A7B">
    <w:pPr>
      <w:pStyle w:val="a5"/>
      <w:jc w:val="right"/>
      <w:rPr>
        <w:rFonts w:ascii="Book Antiqua" w:hAnsi="Book Antiqua"/>
        <w:color w:val="000000" w:themeColor="text1"/>
        <w:sz w:val="24"/>
        <w:szCs w:val="24"/>
      </w:rPr>
    </w:pPr>
    <w:r w:rsidRPr="00BA0A7B">
      <w:rPr>
        <w:rFonts w:ascii="Book Antiqua" w:hAnsi="Book Antiqua"/>
        <w:color w:val="000000" w:themeColor="text1"/>
        <w:sz w:val="24"/>
        <w:szCs w:val="24"/>
        <w:lang w:val="zh-CN" w:eastAsia="zh-CN"/>
      </w:rPr>
      <w:t xml:space="preserve"> </w:t>
    </w:r>
    <w:r w:rsidRPr="00BA0A7B">
      <w:rPr>
        <w:rFonts w:ascii="Book Antiqua" w:hAnsi="Book Antiqua"/>
        <w:color w:val="000000" w:themeColor="text1"/>
        <w:sz w:val="24"/>
        <w:szCs w:val="24"/>
      </w:rPr>
      <w:fldChar w:fldCharType="begin"/>
    </w:r>
    <w:r w:rsidRPr="00BA0A7B">
      <w:rPr>
        <w:rFonts w:ascii="Book Antiqua" w:hAnsi="Book Antiqua"/>
        <w:color w:val="000000" w:themeColor="text1"/>
        <w:sz w:val="24"/>
        <w:szCs w:val="24"/>
      </w:rPr>
      <w:instrText>PAGE  \* Arabic  \* MERGEFORMAT</w:instrText>
    </w:r>
    <w:r w:rsidRPr="00BA0A7B">
      <w:rPr>
        <w:rFonts w:ascii="Book Antiqua" w:hAnsi="Book Antiqua"/>
        <w:color w:val="000000" w:themeColor="text1"/>
        <w:sz w:val="24"/>
        <w:szCs w:val="24"/>
      </w:rPr>
      <w:fldChar w:fldCharType="separate"/>
    </w:r>
    <w:r w:rsidRPr="00BA0A7B">
      <w:rPr>
        <w:rFonts w:ascii="Book Antiqua" w:hAnsi="Book Antiqua"/>
        <w:color w:val="000000" w:themeColor="text1"/>
        <w:sz w:val="24"/>
        <w:szCs w:val="24"/>
        <w:lang w:val="zh-CN" w:eastAsia="zh-CN"/>
      </w:rPr>
      <w:t>2</w:t>
    </w:r>
    <w:r w:rsidRPr="00BA0A7B">
      <w:rPr>
        <w:rFonts w:ascii="Book Antiqua" w:hAnsi="Book Antiqua"/>
        <w:color w:val="000000" w:themeColor="text1"/>
        <w:sz w:val="24"/>
        <w:szCs w:val="24"/>
      </w:rPr>
      <w:fldChar w:fldCharType="end"/>
    </w:r>
    <w:r w:rsidRPr="00BA0A7B">
      <w:rPr>
        <w:rFonts w:ascii="Book Antiqua" w:hAnsi="Book Antiqua"/>
        <w:color w:val="000000" w:themeColor="text1"/>
        <w:sz w:val="24"/>
        <w:szCs w:val="24"/>
        <w:lang w:val="zh-CN" w:eastAsia="zh-CN"/>
      </w:rPr>
      <w:t xml:space="preserve"> / </w:t>
    </w:r>
    <w:r w:rsidRPr="00BA0A7B">
      <w:rPr>
        <w:rFonts w:ascii="Book Antiqua" w:hAnsi="Book Antiqua"/>
        <w:color w:val="000000" w:themeColor="text1"/>
        <w:sz w:val="24"/>
        <w:szCs w:val="24"/>
      </w:rPr>
      <w:fldChar w:fldCharType="begin"/>
    </w:r>
    <w:r w:rsidRPr="00BA0A7B">
      <w:rPr>
        <w:rFonts w:ascii="Book Antiqua" w:hAnsi="Book Antiqua"/>
        <w:color w:val="000000" w:themeColor="text1"/>
        <w:sz w:val="24"/>
        <w:szCs w:val="24"/>
      </w:rPr>
      <w:instrText>NUMPAGES  \* Arabic  \* MERGEFORMAT</w:instrText>
    </w:r>
    <w:r w:rsidRPr="00BA0A7B">
      <w:rPr>
        <w:rFonts w:ascii="Book Antiqua" w:hAnsi="Book Antiqua"/>
        <w:color w:val="000000" w:themeColor="text1"/>
        <w:sz w:val="24"/>
        <w:szCs w:val="24"/>
      </w:rPr>
      <w:fldChar w:fldCharType="separate"/>
    </w:r>
    <w:r w:rsidRPr="00BA0A7B">
      <w:rPr>
        <w:rFonts w:ascii="Book Antiqua" w:hAnsi="Book Antiqua"/>
        <w:color w:val="000000" w:themeColor="text1"/>
        <w:sz w:val="24"/>
        <w:szCs w:val="24"/>
        <w:lang w:val="zh-CN" w:eastAsia="zh-CN"/>
      </w:rPr>
      <w:t>2</w:t>
    </w:r>
    <w:r w:rsidRPr="00BA0A7B">
      <w:rPr>
        <w:rFonts w:ascii="Book Antiqua" w:hAnsi="Book Antiqua"/>
        <w:color w:val="000000" w:themeColor="text1"/>
        <w:sz w:val="24"/>
        <w:szCs w:val="24"/>
      </w:rPr>
      <w:fldChar w:fldCharType="end"/>
    </w:r>
  </w:p>
  <w:p w14:paraId="4FAD5C8C" w14:textId="77777777" w:rsidR="00BA0A7B" w:rsidRDefault="00BA0A7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95430" w14:textId="77777777" w:rsidR="0075724F" w:rsidRDefault="0075724F" w:rsidP="00BA0A7B">
      <w:r>
        <w:separator/>
      </w:r>
    </w:p>
  </w:footnote>
  <w:footnote w:type="continuationSeparator" w:id="0">
    <w:p w14:paraId="15318A9C" w14:textId="77777777" w:rsidR="0075724F" w:rsidRDefault="0075724F" w:rsidP="00BA0A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3D6"/>
    <w:rsid w:val="00211F22"/>
    <w:rsid w:val="00222F70"/>
    <w:rsid w:val="00267EB2"/>
    <w:rsid w:val="00341E0A"/>
    <w:rsid w:val="003521F2"/>
    <w:rsid w:val="00407AB5"/>
    <w:rsid w:val="004D17BF"/>
    <w:rsid w:val="0051629F"/>
    <w:rsid w:val="006E6858"/>
    <w:rsid w:val="00713ADA"/>
    <w:rsid w:val="0075724F"/>
    <w:rsid w:val="0076483C"/>
    <w:rsid w:val="007E3021"/>
    <w:rsid w:val="0085495F"/>
    <w:rsid w:val="00866CE6"/>
    <w:rsid w:val="00951BCD"/>
    <w:rsid w:val="00995C82"/>
    <w:rsid w:val="00A11ADA"/>
    <w:rsid w:val="00A669AF"/>
    <w:rsid w:val="00A77B3E"/>
    <w:rsid w:val="00A82DDF"/>
    <w:rsid w:val="00A8554A"/>
    <w:rsid w:val="00A92595"/>
    <w:rsid w:val="00B216A3"/>
    <w:rsid w:val="00BA0A7B"/>
    <w:rsid w:val="00BB0065"/>
    <w:rsid w:val="00C07945"/>
    <w:rsid w:val="00C57F77"/>
    <w:rsid w:val="00CA2A55"/>
    <w:rsid w:val="00CE6F77"/>
    <w:rsid w:val="00CF72FE"/>
    <w:rsid w:val="00D13853"/>
    <w:rsid w:val="00E70305"/>
    <w:rsid w:val="00F01D27"/>
    <w:rsid w:val="00F34669"/>
    <w:rsid w:val="00FE08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0DE1B6"/>
  <w15:docId w15:val="{59D5FF2E-A13F-43D2-8691-1DC64F1BC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41E0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a4"/>
    <w:unhideWhenUsed/>
    <w:rsid w:val="00BA0A7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A0A7B"/>
    <w:rPr>
      <w:sz w:val="18"/>
      <w:szCs w:val="18"/>
    </w:rPr>
  </w:style>
  <w:style w:type="paragraph" w:styleId="a5">
    <w:name w:val="footer"/>
    <w:basedOn w:val="a"/>
    <w:link w:val="a6"/>
    <w:uiPriority w:val="99"/>
    <w:unhideWhenUsed/>
    <w:rsid w:val="00BA0A7B"/>
    <w:pPr>
      <w:tabs>
        <w:tab w:val="center" w:pos="4153"/>
        <w:tab w:val="right" w:pos="8306"/>
      </w:tabs>
      <w:snapToGrid w:val="0"/>
    </w:pPr>
    <w:rPr>
      <w:sz w:val="18"/>
      <w:szCs w:val="18"/>
    </w:rPr>
  </w:style>
  <w:style w:type="character" w:customStyle="1" w:styleId="a6">
    <w:name w:val="页脚 字符"/>
    <w:basedOn w:val="a0"/>
    <w:link w:val="a5"/>
    <w:uiPriority w:val="99"/>
    <w:rsid w:val="00BA0A7B"/>
    <w:rPr>
      <w:sz w:val="18"/>
      <w:szCs w:val="18"/>
    </w:rPr>
  </w:style>
  <w:style w:type="paragraph" w:styleId="a7">
    <w:name w:val="Revision"/>
    <w:hidden/>
    <w:uiPriority w:val="99"/>
    <w:semiHidden/>
    <w:rsid w:val="00407AB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3035</Words>
  <Characters>17302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9</cp:revision>
  <dcterms:created xsi:type="dcterms:W3CDTF">2022-01-25T01:35:00Z</dcterms:created>
  <dcterms:modified xsi:type="dcterms:W3CDTF">2022-02-24T05:52:00Z</dcterms:modified>
</cp:coreProperties>
</file>