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CB" w:rsidRPr="00A7393F" w:rsidRDefault="00DC75CB" w:rsidP="004602DC">
      <w:pPr>
        <w:spacing w:line="360" w:lineRule="auto"/>
        <w:jc w:val="both"/>
        <w:rPr>
          <w:rFonts w:ascii="Book Antiqua" w:hAnsi="Book Antiqua" w:cs="Tahoma"/>
          <w:b/>
          <w:color w:val="000000"/>
          <w:sz w:val="24"/>
        </w:rPr>
      </w:pPr>
      <w:bookmarkStart w:id="0" w:name="OLE_LINK319"/>
      <w:bookmarkStart w:id="1" w:name="OLE_LINK320"/>
      <w:bookmarkStart w:id="2" w:name="OLE_LINK355"/>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DC75CB" w:rsidRPr="00A7393F" w:rsidRDefault="00DC75CB" w:rsidP="004602DC">
      <w:pPr>
        <w:spacing w:line="360" w:lineRule="auto"/>
        <w:jc w:val="both"/>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b/>
          <w:color w:val="0000FF"/>
          <w:sz w:val="24"/>
          <w:lang w:eastAsia="zh-CN"/>
        </w:rPr>
        <w:t xml:space="preserve"> 7078</w:t>
      </w:r>
    </w:p>
    <w:p w:rsidR="00DC75CB" w:rsidRDefault="00DC75CB" w:rsidP="004602DC">
      <w:pPr>
        <w:spacing w:line="360" w:lineRule="auto"/>
        <w:jc w:val="both"/>
        <w:rPr>
          <w:rFonts w:ascii="Book Antiqua" w:hAnsi="Book Antiqua"/>
          <w:b/>
          <w:sz w:val="24"/>
          <w:szCs w:val="24"/>
          <w:lang w:eastAsia="zh-CN"/>
        </w:rPr>
      </w:pPr>
      <w:r w:rsidRPr="00A7393F">
        <w:rPr>
          <w:rFonts w:ascii="Book Antiqua" w:hAnsi="Book Antiqua" w:cs="Tahoma"/>
          <w:b/>
          <w:color w:val="0000FF"/>
          <w:sz w:val="24"/>
        </w:rPr>
        <w:t>Columns:</w:t>
      </w:r>
      <w:r w:rsidRPr="005F7AF8">
        <w:t xml:space="preserve"> </w:t>
      </w:r>
      <w:r w:rsidRPr="00EA69CC">
        <w:rPr>
          <w:rFonts w:ascii="Book Antiqua" w:hAnsi="Book Antiqua"/>
          <w:b/>
          <w:sz w:val="24"/>
          <w:szCs w:val="24"/>
        </w:rPr>
        <w:t>ORIGINAL ARTICLES</w:t>
      </w:r>
    </w:p>
    <w:p w:rsidR="00DC75CB" w:rsidRDefault="00DC75CB" w:rsidP="004602DC">
      <w:pPr>
        <w:spacing w:line="360" w:lineRule="auto"/>
        <w:jc w:val="both"/>
        <w:rPr>
          <w:rFonts w:ascii="Book Antiqua" w:hAnsi="Book Antiqua" w:cs="Tahoma"/>
          <w:b/>
          <w:color w:val="000000"/>
          <w:sz w:val="24"/>
          <w:lang w:eastAsia="zh-CN"/>
        </w:rPr>
      </w:pPr>
    </w:p>
    <w:bookmarkEnd w:id="0"/>
    <w:bookmarkEnd w:id="1"/>
    <w:bookmarkEnd w:id="2"/>
    <w:p w:rsidR="00DC75CB" w:rsidRPr="00EA69CC" w:rsidRDefault="00DC75CB" w:rsidP="004602DC">
      <w:pPr>
        <w:spacing w:line="360" w:lineRule="auto"/>
        <w:jc w:val="both"/>
        <w:rPr>
          <w:rFonts w:ascii="Book Antiqua" w:hAnsi="Book Antiqua"/>
          <w:b/>
          <w:bCs/>
          <w:sz w:val="24"/>
          <w:szCs w:val="24"/>
        </w:rPr>
      </w:pPr>
      <w:r w:rsidRPr="00EA69CC">
        <w:rPr>
          <w:rFonts w:ascii="Book Antiqua" w:hAnsi="Book Antiqua"/>
          <w:b/>
          <w:bCs/>
          <w:sz w:val="24"/>
          <w:szCs w:val="24"/>
        </w:rPr>
        <w:t>Beneficial effect of butyrate, Lactobacillus casei and L-Carnitine combination in preference to each in experimental colitis</w:t>
      </w:r>
    </w:p>
    <w:p w:rsidR="00DC75CB" w:rsidRPr="00EA69CC" w:rsidRDefault="00DC75CB" w:rsidP="004602DC">
      <w:pPr>
        <w:spacing w:line="360" w:lineRule="auto"/>
        <w:jc w:val="both"/>
        <w:rPr>
          <w:rFonts w:ascii="Book Antiqua" w:hAnsi="Book Antiqua"/>
          <w:b/>
          <w:bCs/>
          <w:sz w:val="24"/>
          <w:szCs w:val="24"/>
        </w:rPr>
      </w:pPr>
    </w:p>
    <w:p w:rsidR="00DC75CB" w:rsidRPr="00EA69CC" w:rsidRDefault="00DC75CB" w:rsidP="004602DC">
      <w:pPr>
        <w:spacing w:line="360" w:lineRule="auto"/>
        <w:jc w:val="both"/>
        <w:rPr>
          <w:rFonts w:ascii="Book Antiqua" w:hAnsi="Book Antiqua"/>
          <w:b/>
          <w:bCs/>
          <w:sz w:val="24"/>
          <w:szCs w:val="24"/>
        </w:rPr>
      </w:pPr>
      <w:r w:rsidRPr="00EA69CC">
        <w:rPr>
          <w:rFonts w:ascii="Book Antiqua" w:hAnsi="Book Antiqua"/>
          <w:sz w:val="24"/>
          <w:szCs w:val="24"/>
        </w:rPr>
        <w:t xml:space="preserve">Moeinian </w:t>
      </w:r>
      <w:r>
        <w:rPr>
          <w:rFonts w:ascii="Book Antiqua" w:hAnsi="Book Antiqua"/>
          <w:sz w:val="24"/>
          <w:szCs w:val="24"/>
          <w:lang w:eastAsia="zh-CN"/>
        </w:rPr>
        <w:t xml:space="preserve">M </w:t>
      </w:r>
      <w:r w:rsidRPr="00EA69CC">
        <w:rPr>
          <w:rFonts w:ascii="Book Antiqua" w:hAnsi="Book Antiqua"/>
          <w:i/>
          <w:sz w:val="24"/>
          <w:szCs w:val="24"/>
          <w:lang w:eastAsia="zh-CN"/>
        </w:rPr>
        <w:t>et al.</w:t>
      </w:r>
      <w:r>
        <w:rPr>
          <w:rFonts w:ascii="Book Antiqua" w:hAnsi="Book Antiqua"/>
          <w:sz w:val="24"/>
          <w:szCs w:val="24"/>
          <w:lang w:eastAsia="zh-CN"/>
        </w:rPr>
        <w:t xml:space="preserve"> </w:t>
      </w:r>
      <w:r w:rsidRPr="00EA69CC">
        <w:rPr>
          <w:rFonts w:ascii="Book Antiqua" w:hAnsi="Book Antiqua"/>
          <w:sz w:val="24"/>
          <w:szCs w:val="24"/>
        </w:rPr>
        <w:t>A new combination for IBD</w:t>
      </w:r>
    </w:p>
    <w:p w:rsidR="00DC75CB" w:rsidRPr="00EA69CC" w:rsidRDefault="00DC75CB" w:rsidP="004602DC">
      <w:pPr>
        <w:spacing w:line="360" w:lineRule="auto"/>
        <w:jc w:val="both"/>
        <w:rPr>
          <w:rFonts w:ascii="Book Antiqua" w:hAnsi="Book Antiqua"/>
          <w:sz w:val="24"/>
          <w:szCs w:val="24"/>
        </w:rPr>
      </w:pPr>
    </w:p>
    <w:p w:rsidR="00DC75CB" w:rsidRDefault="006B11A2" w:rsidP="004602DC">
      <w:pPr>
        <w:spacing w:line="360" w:lineRule="auto"/>
        <w:jc w:val="both"/>
        <w:rPr>
          <w:rFonts w:ascii="Book Antiqua" w:hAnsi="Book Antiqua"/>
          <w:sz w:val="24"/>
          <w:szCs w:val="24"/>
          <w:lang w:eastAsia="zh-CN"/>
        </w:rPr>
      </w:pPr>
      <w:hyperlink r:id="rId8" w:history="1">
        <w:r w:rsidR="00DC75CB" w:rsidRPr="00EA69CC">
          <w:rPr>
            <w:rStyle w:val="a9"/>
            <w:rFonts w:ascii="Book Antiqua" w:hAnsi="Book Antiqua"/>
            <w:color w:val="auto"/>
            <w:sz w:val="24"/>
            <w:szCs w:val="24"/>
            <w:u w:val="none"/>
          </w:rPr>
          <w:t>Mahsa Moeinian</w:t>
        </w:r>
      </w:hyperlink>
      <w:r w:rsidR="00DC75CB" w:rsidRPr="00EA69CC">
        <w:rPr>
          <w:rStyle w:val="a9"/>
          <w:rFonts w:ascii="Book Antiqua" w:hAnsi="Book Antiqua"/>
          <w:color w:val="auto"/>
          <w:sz w:val="24"/>
          <w:szCs w:val="24"/>
          <w:u w:val="none"/>
        </w:rPr>
        <w:t xml:space="preserve">, </w:t>
      </w:r>
      <w:hyperlink r:id="rId9" w:history="1">
        <w:r w:rsidR="00DC75CB" w:rsidRPr="00EA69CC">
          <w:rPr>
            <w:rStyle w:val="a9"/>
            <w:rFonts w:ascii="Book Antiqua" w:hAnsi="Book Antiqua"/>
            <w:color w:val="auto"/>
            <w:sz w:val="24"/>
            <w:szCs w:val="24"/>
            <w:u w:val="none"/>
          </w:rPr>
          <w:t>Seyedeh Farnaz Ghasemi-Niri</w:t>
        </w:r>
      </w:hyperlink>
      <w:r w:rsidR="00DC75CB" w:rsidRPr="00EA69CC">
        <w:rPr>
          <w:rFonts w:ascii="Book Antiqua" w:hAnsi="Book Antiqua"/>
          <w:sz w:val="24"/>
          <w:szCs w:val="24"/>
        </w:rPr>
        <w:t xml:space="preserve">, </w:t>
      </w:r>
      <w:hyperlink r:id="rId10" w:history="1">
        <w:r w:rsidR="00DC75CB" w:rsidRPr="00EA69CC">
          <w:rPr>
            <w:rStyle w:val="a9"/>
            <w:rFonts w:ascii="Book Antiqua" w:hAnsi="Book Antiqua"/>
            <w:color w:val="auto"/>
            <w:sz w:val="24"/>
            <w:szCs w:val="24"/>
            <w:u w:val="none"/>
          </w:rPr>
          <w:t>Shilan Mozaffari</w:t>
        </w:r>
      </w:hyperlink>
      <w:r w:rsidR="00DC75CB" w:rsidRPr="00EA69CC">
        <w:rPr>
          <w:rStyle w:val="a9"/>
          <w:rFonts w:ascii="Book Antiqua" w:hAnsi="Book Antiqua"/>
          <w:color w:val="auto"/>
          <w:sz w:val="24"/>
          <w:szCs w:val="24"/>
          <w:u w:val="none"/>
        </w:rPr>
        <w:t xml:space="preserve">, </w:t>
      </w:r>
      <w:r w:rsidR="00DC75CB" w:rsidRPr="00EA69CC">
        <w:rPr>
          <w:rFonts w:ascii="Book Antiqua" w:hAnsi="Book Antiqua"/>
          <w:sz w:val="24"/>
          <w:szCs w:val="24"/>
        </w:rPr>
        <w:t>Amir Hossein Abdolghaffari, Maryam Baeeri, Mona Navaea-Nigjeh, Mohammad Abdollahi</w:t>
      </w:r>
    </w:p>
    <w:p w:rsidR="00DC75CB" w:rsidRPr="00EA69CC" w:rsidRDefault="00D70FE8" w:rsidP="004602DC">
      <w:pPr>
        <w:spacing w:line="360" w:lineRule="auto"/>
        <w:jc w:val="both"/>
        <w:rPr>
          <w:rFonts w:ascii="Book Antiqua" w:hAnsi="Book Antiqua"/>
          <w:color w:val="000000"/>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26035</wp:posOffset>
                </wp:positionH>
                <wp:positionV relativeFrom="paragraph">
                  <wp:posOffset>109219</wp:posOffset>
                </wp:positionV>
                <wp:extent cx="6003925" cy="0"/>
                <wp:effectExtent l="0" t="19050" r="158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8.6pt" to="47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" strokecolor="gray" strokeweight="3pt"/>
            </w:pict>
          </mc:Fallback>
        </mc:AlternateContent>
      </w:r>
    </w:p>
    <w:p w:rsidR="00DC75CB" w:rsidRDefault="006B11A2" w:rsidP="004602DC">
      <w:pPr>
        <w:spacing w:line="360" w:lineRule="auto"/>
        <w:jc w:val="both"/>
        <w:rPr>
          <w:rFonts w:ascii="Book Antiqua" w:hAnsi="Book Antiqua"/>
          <w:iCs/>
          <w:sz w:val="24"/>
          <w:szCs w:val="24"/>
          <w:lang w:eastAsia="zh-CN"/>
        </w:rPr>
      </w:pPr>
      <w:hyperlink r:id="rId11" w:history="1">
        <w:r w:rsidR="00DC75CB" w:rsidRPr="00EA69CC">
          <w:rPr>
            <w:rStyle w:val="a9"/>
            <w:rFonts w:ascii="Book Antiqua" w:hAnsi="Book Antiqua"/>
            <w:b/>
            <w:bCs/>
            <w:color w:val="auto"/>
            <w:sz w:val="24"/>
            <w:szCs w:val="24"/>
            <w:u w:val="none"/>
          </w:rPr>
          <w:t>MahsaMoeinian</w:t>
        </w:r>
      </w:hyperlink>
      <w:r w:rsidR="00DC75CB" w:rsidRPr="00EA69CC">
        <w:rPr>
          <w:rStyle w:val="a9"/>
          <w:rFonts w:ascii="Book Antiqua" w:hAnsi="Book Antiqua"/>
          <w:b/>
          <w:bCs/>
          <w:color w:val="auto"/>
          <w:sz w:val="24"/>
          <w:szCs w:val="24"/>
          <w:u w:val="none"/>
        </w:rPr>
        <w:t xml:space="preserve"> , </w:t>
      </w:r>
      <w:hyperlink r:id="rId12" w:history="1">
        <w:r w:rsidR="00DC75CB" w:rsidRPr="00EA69CC">
          <w:rPr>
            <w:rStyle w:val="a9"/>
            <w:rFonts w:ascii="Book Antiqua" w:hAnsi="Book Antiqua"/>
            <w:b/>
            <w:bCs/>
            <w:color w:val="auto"/>
            <w:sz w:val="24"/>
            <w:szCs w:val="24"/>
            <w:u w:val="none"/>
          </w:rPr>
          <w:t>Seyedeh Farnaz Ghasemi-Niri</w:t>
        </w:r>
      </w:hyperlink>
      <w:r w:rsidR="00DC75CB" w:rsidRPr="00EA69CC">
        <w:rPr>
          <w:rFonts w:ascii="Book Antiqua" w:hAnsi="Book Antiqua"/>
          <w:b/>
          <w:bCs/>
          <w:sz w:val="24"/>
          <w:szCs w:val="24"/>
        </w:rPr>
        <w:t xml:space="preserve">, </w:t>
      </w:r>
      <w:hyperlink r:id="rId13" w:history="1">
        <w:r w:rsidR="00DC75CB" w:rsidRPr="00EA69CC">
          <w:rPr>
            <w:rStyle w:val="a9"/>
            <w:rFonts w:ascii="Book Antiqua" w:hAnsi="Book Antiqua"/>
            <w:b/>
            <w:bCs/>
            <w:color w:val="auto"/>
            <w:sz w:val="24"/>
            <w:szCs w:val="24"/>
            <w:u w:val="none"/>
          </w:rPr>
          <w:t>Shilan Mozaffari</w:t>
        </w:r>
      </w:hyperlink>
      <w:r w:rsidR="00DC75CB" w:rsidRPr="00EA69CC">
        <w:rPr>
          <w:rFonts w:ascii="Book Antiqua" w:hAnsi="Book Antiqua"/>
          <w:b/>
          <w:bCs/>
          <w:sz w:val="24"/>
          <w:szCs w:val="24"/>
        </w:rPr>
        <w:t xml:space="preserve">, Maryam Baeeri, Mona Navaei-Nigjeh, Mohammad Abdollahi, </w:t>
      </w:r>
      <w:r w:rsidR="00DC75CB" w:rsidRPr="00EA69CC">
        <w:rPr>
          <w:rFonts w:ascii="Book Antiqua" w:eastAsia="AdvOT1ef757c0" w:hAnsi="Book Antiqua"/>
          <w:sz w:val="24"/>
          <w:szCs w:val="24"/>
        </w:rPr>
        <w:t xml:space="preserve">Department of Toxicology and Pharmacology, Toxicology and Poisoning Research Center, Faculty of Pharmacy and Pharmaceutical Sciences Research Center, Tehran University of Medical Sciences, </w:t>
      </w:r>
      <w:r w:rsidR="00DC75CB" w:rsidRPr="00EA69CC">
        <w:rPr>
          <w:rFonts w:ascii="Book Antiqua" w:eastAsia="AdvOT1ef757c0" w:hAnsi="Book Antiqua"/>
          <w:iCs/>
          <w:sz w:val="24"/>
          <w:szCs w:val="24"/>
        </w:rPr>
        <w:t xml:space="preserve">Tehran </w:t>
      </w:r>
      <w:r w:rsidR="00DC75CB" w:rsidRPr="00EA69CC">
        <w:rPr>
          <w:rFonts w:ascii="Book Antiqua" w:hAnsi="Book Antiqua"/>
          <w:color w:val="000000"/>
          <w:sz w:val="24"/>
          <w:szCs w:val="24"/>
        </w:rPr>
        <w:t>1417614411,</w:t>
      </w:r>
      <w:r w:rsidR="00DC75CB" w:rsidRPr="00EA69CC">
        <w:rPr>
          <w:rFonts w:ascii="Book Antiqua" w:eastAsia="AdvOT1ef757c0" w:hAnsi="Book Antiqua"/>
          <w:iCs/>
          <w:sz w:val="24"/>
          <w:szCs w:val="24"/>
        </w:rPr>
        <w:t xml:space="preserve"> Iran</w:t>
      </w:r>
    </w:p>
    <w:p w:rsidR="00DC75CB" w:rsidRPr="00EA69CC" w:rsidRDefault="00DC75CB" w:rsidP="004602DC">
      <w:pPr>
        <w:spacing w:line="360" w:lineRule="auto"/>
        <w:jc w:val="both"/>
        <w:rPr>
          <w:rFonts w:ascii="Book Antiqua" w:hAnsi="Book Antiqua"/>
          <w:iCs/>
          <w:sz w:val="24"/>
          <w:szCs w:val="24"/>
          <w:lang w:eastAsia="zh-CN"/>
        </w:rPr>
      </w:pPr>
    </w:p>
    <w:p w:rsidR="00DC75CB" w:rsidRDefault="00DC75CB" w:rsidP="004602DC">
      <w:pPr>
        <w:spacing w:line="360" w:lineRule="auto"/>
        <w:jc w:val="both"/>
        <w:rPr>
          <w:rFonts w:ascii="Book Antiqua" w:hAnsi="Book Antiqua"/>
          <w:sz w:val="24"/>
          <w:szCs w:val="24"/>
          <w:lang w:eastAsia="zh-CN"/>
        </w:rPr>
      </w:pPr>
      <w:r w:rsidRPr="00EA69CC">
        <w:rPr>
          <w:rFonts w:ascii="Book Antiqua" w:hAnsi="Book Antiqua"/>
          <w:b/>
          <w:bCs/>
          <w:sz w:val="24"/>
          <w:szCs w:val="24"/>
        </w:rPr>
        <w:t xml:space="preserve">Amir Hossein Abdolghaffari, </w:t>
      </w:r>
      <w:r w:rsidRPr="00EA69CC">
        <w:rPr>
          <w:rFonts w:ascii="Book Antiqua" w:eastAsia="AdvOT1ef757c0" w:hAnsi="Book Antiqua"/>
          <w:iCs/>
          <w:sz w:val="24"/>
          <w:szCs w:val="24"/>
        </w:rPr>
        <w:t>International Campus</w:t>
      </w:r>
      <w:r w:rsidRPr="00EA69CC">
        <w:rPr>
          <w:rFonts w:ascii="Book Antiqua" w:eastAsia="AdvOT1ef757c0" w:hAnsi="Book Antiqua"/>
          <w:sz w:val="24"/>
          <w:szCs w:val="24"/>
        </w:rPr>
        <w:t xml:space="preserve">, Tehran University of Medical Sciences, </w:t>
      </w:r>
      <w:r w:rsidRPr="00EA69CC">
        <w:rPr>
          <w:rFonts w:ascii="Book Antiqua" w:eastAsia="AdvOT1ef757c0" w:hAnsi="Book Antiqua"/>
          <w:iCs/>
          <w:sz w:val="24"/>
          <w:szCs w:val="24"/>
        </w:rPr>
        <w:t xml:space="preserve">Tehran </w:t>
      </w:r>
      <w:r w:rsidRPr="00EA69CC">
        <w:rPr>
          <w:rFonts w:ascii="Book Antiqua" w:hAnsi="Book Antiqua"/>
          <w:color w:val="000000"/>
          <w:sz w:val="24"/>
          <w:szCs w:val="24"/>
        </w:rPr>
        <w:t>1417614411,</w:t>
      </w:r>
      <w:r w:rsidRPr="00EA69CC">
        <w:rPr>
          <w:rFonts w:ascii="Book Antiqua" w:eastAsia="AdvOT1ef757c0" w:hAnsi="Book Antiqua"/>
          <w:iCs/>
          <w:sz w:val="24"/>
          <w:szCs w:val="24"/>
        </w:rPr>
        <w:t xml:space="preserve"> Iran</w:t>
      </w:r>
      <w:r w:rsidRPr="00EA69CC">
        <w:rPr>
          <w:rFonts w:ascii="Book Antiqua" w:hAnsi="Book Antiqua"/>
          <w:sz w:val="24"/>
          <w:szCs w:val="24"/>
        </w:rPr>
        <w:t xml:space="preserve"> </w:t>
      </w:r>
    </w:p>
    <w:p w:rsidR="00DC75CB" w:rsidRDefault="00DC75CB" w:rsidP="004602DC">
      <w:pPr>
        <w:spacing w:line="360" w:lineRule="auto"/>
        <w:jc w:val="both"/>
        <w:rPr>
          <w:rFonts w:ascii="Book Antiqua" w:hAnsi="Book Antiqua"/>
          <w:sz w:val="24"/>
          <w:szCs w:val="24"/>
          <w:lang w:eastAsia="zh-CN"/>
        </w:rPr>
      </w:pPr>
    </w:p>
    <w:p w:rsidR="00DC75CB" w:rsidRPr="00EA69CC" w:rsidRDefault="00DC75CB" w:rsidP="004602DC">
      <w:pPr>
        <w:spacing w:line="360" w:lineRule="auto"/>
        <w:jc w:val="both"/>
        <w:rPr>
          <w:rFonts w:ascii="Book Antiqua" w:hAnsi="Book Antiqua"/>
          <w:color w:val="000000"/>
          <w:sz w:val="24"/>
          <w:szCs w:val="24"/>
          <w:lang w:eastAsia="zh-CN"/>
        </w:rPr>
      </w:pPr>
      <w:r w:rsidRPr="00EA69CC">
        <w:rPr>
          <w:rFonts w:ascii="Book Antiqua" w:hAnsi="Book Antiqua"/>
          <w:b/>
          <w:bCs/>
          <w:sz w:val="24"/>
          <w:szCs w:val="24"/>
        </w:rPr>
        <w:t xml:space="preserve">Amir Hossein Abdolghaffari, </w:t>
      </w:r>
      <w:r w:rsidRPr="00EA69CC">
        <w:rPr>
          <w:rFonts w:ascii="Book Antiqua" w:hAnsi="Book Antiqua"/>
          <w:color w:val="000000"/>
          <w:sz w:val="24"/>
          <w:szCs w:val="24"/>
        </w:rPr>
        <w:t>Pharmacology and Applied Medicine Department of Medicinal Plants Research Center, Institute of Medicinal Plants, ACECR, Karaj 31375369,</w:t>
      </w:r>
      <w:r>
        <w:rPr>
          <w:rFonts w:ascii="Book Antiqua" w:hAnsi="Book Antiqua"/>
          <w:color w:val="000000"/>
          <w:sz w:val="24"/>
          <w:szCs w:val="24"/>
        </w:rPr>
        <w:t xml:space="preserve"> Iran</w:t>
      </w:r>
    </w:p>
    <w:p w:rsidR="00DC75CB" w:rsidRPr="00EA69CC" w:rsidRDefault="00DC75CB" w:rsidP="004602DC">
      <w:pPr>
        <w:spacing w:line="360" w:lineRule="auto"/>
        <w:jc w:val="both"/>
        <w:rPr>
          <w:rFonts w:ascii="Book Antiqua" w:hAnsi="Book Antiqua"/>
          <w:color w:val="000000"/>
          <w:sz w:val="24"/>
          <w:szCs w:val="24"/>
        </w:rPr>
      </w:pPr>
    </w:p>
    <w:p w:rsidR="00DC75CB" w:rsidRPr="00EA69CC" w:rsidRDefault="00DC75CB" w:rsidP="004602DC">
      <w:pPr>
        <w:spacing w:line="360" w:lineRule="auto"/>
        <w:jc w:val="both"/>
        <w:rPr>
          <w:rFonts w:ascii="Book Antiqua" w:hAnsi="Book Antiqua"/>
          <w:b/>
          <w:sz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7393F">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r>
        <w:rPr>
          <w:rFonts w:ascii="Book Antiqua" w:hAnsi="Book Antiqua"/>
          <w:b/>
          <w:sz w:val="24"/>
          <w:lang w:eastAsia="zh-CN"/>
        </w:rPr>
        <w:t xml:space="preserve"> </w:t>
      </w:r>
      <w:r w:rsidRPr="00EA69CC">
        <w:rPr>
          <w:rFonts w:ascii="Book Antiqua" w:eastAsia="AdvOT1ef757c0" w:hAnsi="Book Antiqua"/>
          <w:bCs/>
          <w:iCs/>
          <w:sz w:val="24"/>
          <w:szCs w:val="24"/>
        </w:rPr>
        <w:t>Moeinian M</w:t>
      </w:r>
      <w:r w:rsidRPr="00EA69CC">
        <w:rPr>
          <w:rFonts w:ascii="Book Antiqua" w:eastAsia="AdvOT1ef757c0" w:hAnsi="Book Antiqua"/>
          <w:iCs/>
          <w:sz w:val="24"/>
          <w:szCs w:val="24"/>
        </w:rPr>
        <w:t xml:space="preserve"> searched the literature, read the papers, gathered data, drafted the paper and monitored the in vivo and in vitro testings; </w:t>
      </w:r>
      <w:r w:rsidRPr="00EA69CC">
        <w:rPr>
          <w:rFonts w:ascii="Book Antiqua" w:eastAsia="AdvOT1ef757c0" w:hAnsi="Book Antiqua"/>
          <w:bCs/>
          <w:iCs/>
          <w:sz w:val="24"/>
          <w:szCs w:val="24"/>
        </w:rPr>
        <w:t xml:space="preserve">Ghasemi-Niri SF </w:t>
      </w:r>
      <w:r w:rsidRPr="00EA69CC">
        <w:rPr>
          <w:rFonts w:ascii="Book Antiqua" w:eastAsia="AdvOT1ef757c0" w:hAnsi="Book Antiqua"/>
          <w:iCs/>
          <w:sz w:val="24"/>
          <w:szCs w:val="24"/>
        </w:rPr>
        <w:t>assisted in lab works, gavaged the animals, fulfilled statistical analysis</w:t>
      </w:r>
      <w:r>
        <w:rPr>
          <w:rFonts w:ascii="Book Antiqua" w:eastAsia="AdvOT1ef757c0" w:hAnsi="Book Antiqua"/>
          <w:iCs/>
          <w:sz w:val="24"/>
          <w:szCs w:val="24"/>
        </w:rPr>
        <w:t xml:space="preserve"> of</w:t>
      </w:r>
      <w:r>
        <w:rPr>
          <w:rFonts w:ascii="Book Antiqua" w:hAnsi="Book Antiqua"/>
          <w:iCs/>
          <w:sz w:val="24"/>
          <w:szCs w:val="24"/>
          <w:lang w:eastAsia="zh-CN"/>
        </w:rPr>
        <w:t xml:space="preserve"> </w:t>
      </w:r>
      <w:r w:rsidRPr="00EA69CC">
        <w:rPr>
          <w:rFonts w:ascii="Book Antiqua" w:eastAsia="AdvOT1ef757c0" w:hAnsi="Book Antiqua"/>
          <w:iCs/>
          <w:sz w:val="24"/>
          <w:szCs w:val="24"/>
        </w:rPr>
        <w:t xml:space="preserve">macroscopic and microscopic data; </w:t>
      </w:r>
      <w:r w:rsidRPr="00EA69CC">
        <w:rPr>
          <w:rFonts w:ascii="Book Antiqua" w:eastAsia="AdvOT1ef757c0" w:hAnsi="Book Antiqua"/>
          <w:bCs/>
          <w:iCs/>
          <w:sz w:val="24"/>
          <w:szCs w:val="24"/>
        </w:rPr>
        <w:t>Mozaffari S</w:t>
      </w:r>
      <w:r w:rsidRPr="00EA69CC">
        <w:rPr>
          <w:rFonts w:ascii="Book Antiqua" w:eastAsia="AdvOT1ef757c0" w:hAnsi="Book Antiqua"/>
          <w:b/>
          <w:bCs/>
          <w:iCs/>
          <w:sz w:val="24"/>
          <w:szCs w:val="24"/>
        </w:rPr>
        <w:t xml:space="preserve"> </w:t>
      </w:r>
      <w:r w:rsidRPr="00EA69CC">
        <w:rPr>
          <w:rFonts w:ascii="Book Antiqua" w:eastAsia="AdvOT1ef757c0" w:hAnsi="Book Antiqua"/>
          <w:iCs/>
          <w:sz w:val="24"/>
          <w:szCs w:val="24"/>
        </w:rPr>
        <w:t xml:space="preserve">helped in design of study and edited the paper; </w:t>
      </w:r>
      <w:r w:rsidRPr="00EA69CC">
        <w:rPr>
          <w:rFonts w:ascii="Book Antiqua" w:eastAsia="AdvOT1ef757c0" w:hAnsi="Book Antiqua"/>
          <w:bCs/>
          <w:iCs/>
          <w:sz w:val="24"/>
          <w:szCs w:val="24"/>
        </w:rPr>
        <w:lastRenderedPageBreak/>
        <w:t xml:space="preserve">Abdolghaffari AH </w:t>
      </w:r>
      <w:r w:rsidRPr="00EA69CC">
        <w:rPr>
          <w:rFonts w:ascii="Book Antiqua" w:eastAsia="AdvOT1ef757c0" w:hAnsi="Book Antiqua"/>
          <w:iCs/>
          <w:sz w:val="24"/>
          <w:szCs w:val="24"/>
        </w:rPr>
        <w:t xml:space="preserve">gavaged the animals, obtained colonic samples, prepared and described pathological images; </w:t>
      </w:r>
      <w:r w:rsidRPr="00EA69CC">
        <w:rPr>
          <w:rFonts w:ascii="Book Antiqua" w:eastAsia="AdvOT1ef757c0" w:hAnsi="Book Antiqua"/>
          <w:bCs/>
          <w:iCs/>
          <w:sz w:val="24"/>
          <w:szCs w:val="24"/>
        </w:rPr>
        <w:t>Baeeri M</w:t>
      </w:r>
      <w:r w:rsidRPr="00EA69CC">
        <w:rPr>
          <w:rFonts w:ascii="Book Antiqua" w:eastAsia="AdvOT1ef757c0" w:hAnsi="Book Antiqua"/>
          <w:b/>
          <w:bCs/>
          <w:iCs/>
          <w:sz w:val="24"/>
          <w:szCs w:val="24"/>
        </w:rPr>
        <w:t xml:space="preserve"> </w:t>
      </w:r>
      <w:r w:rsidRPr="00EA69CC">
        <w:rPr>
          <w:rFonts w:ascii="Book Antiqua" w:eastAsia="AdvOT1ef757c0" w:hAnsi="Book Antiqua"/>
          <w:iCs/>
          <w:sz w:val="24"/>
          <w:szCs w:val="24"/>
        </w:rPr>
        <w:t xml:space="preserve">analysed the biomarker; </w:t>
      </w:r>
      <w:r w:rsidRPr="00EA69CC">
        <w:rPr>
          <w:rFonts w:ascii="Book Antiqua" w:hAnsi="Book Antiqua"/>
          <w:bCs/>
          <w:sz w:val="24"/>
          <w:szCs w:val="24"/>
        </w:rPr>
        <w:t>Navaei-Nigjeh</w:t>
      </w:r>
      <w:r w:rsidRPr="00EA69CC">
        <w:rPr>
          <w:rFonts w:ascii="Book Antiqua" w:hAnsi="Book Antiqua"/>
          <w:b/>
          <w:bCs/>
          <w:sz w:val="24"/>
          <w:szCs w:val="24"/>
        </w:rPr>
        <w:t xml:space="preserve"> </w:t>
      </w:r>
      <w:r w:rsidRPr="00DB2AF9">
        <w:rPr>
          <w:rFonts w:ascii="Book Antiqua" w:hAnsi="Book Antiqua"/>
          <w:bCs/>
          <w:sz w:val="24"/>
          <w:szCs w:val="24"/>
          <w:lang w:eastAsia="zh-CN"/>
        </w:rPr>
        <w:t xml:space="preserve">M </w:t>
      </w:r>
      <w:r w:rsidRPr="00EA69CC">
        <w:rPr>
          <w:rFonts w:ascii="Book Antiqua" w:eastAsia="AdvOT1ef757c0" w:hAnsi="Book Antiqua"/>
          <w:iCs/>
          <w:sz w:val="24"/>
          <w:szCs w:val="24"/>
        </w:rPr>
        <w:t xml:space="preserve">assisted in analysing the biomarkers; </w:t>
      </w:r>
      <w:r w:rsidRPr="00EA69CC">
        <w:rPr>
          <w:rFonts w:ascii="Book Antiqua" w:eastAsia="AdvOT1ef757c0" w:hAnsi="Book Antiqua"/>
          <w:bCs/>
          <w:iCs/>
          <w:sz w:val="24"/>
          <w:szCs w:val="24"/>
        </w:rPr>
        <w:t>Abdollahi M</w:t>
      </w:r>
      <w:r w:rsidRPr="00EA69CC">
        <w:rPr>
          <w:rFonts w:ascii="Book Antiqua" w:eastAsia="AdvOT1ef757c0" w:hAnsi="Book Antiqua"/>
          <w:b/>
          <w:bCs/>
          <w:iCs/>
          <w:sz w:val="24"/>
          <w:szCs w:val="24"/>
        </w:rPr>
        <w:t xml:space="preserve"> </w:t>
      </w:r>
      <w:r w:rsidRPr="00EA69CC">
        <w:rPr>
          <w:rFonts w:ascii="Book Antiqua" w:eastAsia="AdvOT1ef757c0" w:hAnsi="Book Antiqua"/>
          <w:iCs/>
          <w:sz w:val="24"/>
          <w:szCs w:val="24"/>
        </w:rPr>
        <w:t>gave the idea, designed the study, supervised whole work, and edited the paper.</w:t>
      </w:r>
    </w:p>
    <w:p w:rsidR="00DC75CB" w:rsidRPr="00EA69CC" w:rsidRDefault="00DC75CB" w:rsidP="004602DC">
      <w:pPr>
        <w:autoSpaceDE w:val="0"/>
        <w:autoSpaceDN w:val="0"/>
        <w:adjustRightInd w:val="0"/>
        <w:spacing w:line="360" w:lineRule="auto"/>
        <w:jc w:val="both"/>
        <w:rPr>
          <w:rFonts w:ascii="Book Antiqua" w:eastAsia="AdvOT1ef757c0" w:hAnsi="Book Antiqua"/>
          <w:b/>
          <w:bCs/>
          <w:iCs/>
          <w:sz w:val="24"/>
          <w:szCs w:val="24"/>
        </w:rPr>
      </w:pPr>
    </w:p>
    <w:p w:rsidR="00DC75CB" w:rsidRPr="004602DC" w:rsidRDefault="00DC75CB" w:rsidP="004602DC">
      <w:pPr>
        <w:spacing w:line="360" w:lineRule="auto"/>
        <w:jc w:val="both"/>
        <w:rPr>
          <w:rFonts w:ascii="Book Antiqua" w:hAnsi="Book Antiqua"/>
          <w:b/>
          <w:color w:val="000000"/>
          <w:sz w:val="24"/>
        </w:rPr>
      </w:pPr>
      <w:r>
        <w:rPr>
          <w:rFonts w:ascii="Book Antiqua" w:hAnsi="Book Antiqua"/>
          <w:b/>
          <w:color w:val="000000"/>
          <w:sz w:val="24"/>
        </w:rPr>
        <w:t>Correspondence to:</w:t>
      </w:r>
      <w:r>
        <w:rPr>
          <w:rFonts w:ascii="Book Antiqua" w:hAnsi="Book Antiqua"/>
          <w:b/>
          <w:color w:val="000000"/>
          <w:sz w:val="24"/>
          <w:lang w:eastAsia="zh-CN"/>
        </w:rPr>
        <w:t xml:space="preserve"> </w:t>
      </w:r>
      <w:r w:rsidRPr="00EA69CC">
        <w:rPr>
          <w:rFonts w:ascii="Book Antiqua" w:hAnsi="Book Antiqua"/>
          <w:b/>
          <w:sz w:val="24"/>
          <w:szCs w:val="24"/>
        </w:rPr>
        <w:t>Mohammad Abdollahi, Prof</w:t>
      </w:r>
      <w:r>
        <w:rPr>
          <w:rFonts w:ascii="Book Antiqua" w:hAnsi="Book Antiqua"/>
          <w:b/>
          <w:sz w:val="24"/>
          <w:szCs w:val="24"/>
          <w:lang w:eastAsia="zh-CN"/>
        </w:rPr>
        <w:t>essor,</w:t>
      </w:r>
      <w:r>
        <w:rPr>
          <w:rFonts w:ascii="Book Antiqua" w:hAnsi="Book Antiqua"/>
          <w:sz w:val="24"/>
          <w:szCs w:val="24"/>
          <w:lang w:eastAsia="zh-CN"/>
        </w:rPr>
        <w:t xml:space="preserve"> </w:t>
      </w:r>
      <w:r w:rsidRPr="00EA69CC">
        <w:rPr>
          <w:rFonts w:ascii="Book Antiqua" w:hAnsi="Book Antiqua"/>
          <w:sz w:val="24"/>
          <w:szCs w:val="24"/>
        </w:rPr>
        <w:t xml:space="preserve">Faculty of Pharmacy and Pharmaceutical Sciences Research Center, Tehran University of Medical Sciences, Hemmat Hwy, Tehran 1417614411, Iran. </w:t>
      </w:r>
      <w:hyperlink r:id="rId14" w:history="1">
        <w:r w:rsidRPr="00EA69CC">
          <w:rPr>
            <w:rStyle w:val="a9"/>
            <w:rFonts w:ascii="Book Antiqua" w:hAnsi="Book Antiqua"/>
            <w:color w:val="auto"/>
            <w:sz w:val="24"/>
            <w:szCs w:val="24"/>
            <w:u w:val="none"/>
          </w:rPr>
          <w:t>mohammad@tums.ac.ir</w:t>
        </w:r>
      </w:hyperlink>
      <w:r w:rsidRPr="00EA69CC">
        <w:rPr>
          <w:rFonts w:ascii="Book Antiqua" w:hAnsi="Book Antiqua"/>
          <w:sz w:val="24"/>
          <w:szCs w:val="24"/>
        </w:rPr>
        <w:t xml:space="preserve"> </w:t>
      </w:r>
    </w:p>
    <w:p w:rsidR="00DC75CB" w:rsidRPr="00EA69CC" w:rsidRDefault="00DC75CB" w:rsidP="004602DC">
      <w:pPr>
        <w:autoSpaceDE w:val="0"/>
        <w:autoSpaceDN w:val="0"/>
        <w:adjustRightInd w:val="0"/>
        <w:spacing w:line="360" w:lineRule="auto"/>
        <w:jc w:val="both"/>
        <w:rPr>
          <w:rFonts w:ascii="Book Antiqua" w:hAnsi="Book Antiqua"/>
          <w:sz w:val="24"/>
          <w:szCs w:val="24"/>
        </w:rPr>
      </w:pPr>
      <w:r w:rsidRPr="00EA69CC">
        <w:rPr>
          <w:rFonts w:ascii="Book Antiqua" w:hAnsi="Book Antiqua"/>
          <w:b/>
          <w:bCs/>
          <w:sz w:val="24"/>
          <w:szCs w:val="24"/>
        </w:rPr>
        <w:t xml:space="preserve">Telephone: </w:t>
      </w:r>
      <w:r w:rsidRPr="00EA69CC">
        <w:rPr>
          <w:rFonts w:ascii="Book Antiqua" w:hAnsi="Book Antiqua"/>
          <w:sz w:val="24"/>
          <w:szCs w:val="24"/>
        </w:rPr>
        <w:t>+98-21-66959104</w:t>
      </w:r>
      <w:r>
        <w:rPr>
          <w:rFonts w:ascii="Book Antiqua" w:hAnsi="Book Antiqua"/>
          <w:sz w:val="24"/>
          <w:szCs w:val="24"/>
          <w:lang w:eastAsia="zh-CN"/>
        </w:rPr>
        <w:tab/>
      </w:r>
      <w:r w:rsidRPr="00EA69CC">
        <w:rPr>
          <w:rFonts w:ascii="Book Antiqua" w:hAnsi="Book Antiqua"/>
          <w:b/>
          <w:bCs/>
          <w:sz w:val="24"/>
          <w:szCs w:val="24"/>
        </w:rPr>
        <w:t xml:space="preserve">Fax: </w:t>
      </w:r>
      <w:r w:rsidRPr="00EA69CC">
        <w:rPr>
          <w:rFonts w:ascii="Book Antiqua" w:hAnsi="Book Antiqua"/>
          <w:sz w:val="24"/>
          <w:szCs w:val="24"/>
        </w:rPr>
        <w:t>+98-21-66959104</w:t>
      </w:r>
    </w:p>
    <w:p w:rsidR="00DC75CB" w:rsidRPr="00EA69CC" w:rsidRDefault="00DC75CB" w:rsidP="004602DC">
      <w:pPr>
        <w:autoSpaceDE w:val="0"/>
        <w:autoSpaceDN w:val="0"/>
        <w:adjustRightInd w:val="0"/>
        <w:spacing w:line="360" w:lineRule="auto"/>
        <w:jc w:val="both"/>
        <w:rPr>
          <w:rFonts w:ascii="Book Antiqua" w:hAnsi="Book Antiqua"/>
          <w:sz w:val="24"/>
          <w:szCs w:val="24"/>
          <w:lang w:eastAsia="zh-CN"/>
        </w:rPr>
      </w:pPr>
    </w:p>
    <w:p w:rsidR="00DC75CB" w:rsidRPr="00A7393F" w:rsidRDefault="00DC75CB" w:rsidP="004602DC">
      <w:pPr>
        <w:spacing w:line="360" w:lineRule="auto"/>
        <w:jc w:val="both"/>
        <w:rPr>
          <w:rFonts w:ascii="Book Antiqua" w:hAnsi="Book Antiqua"/>
          <w:b/>
          <w:color w:val="000000"/>
          <w:sz w:val="24"/>
          <w:lang w:eastAsia="zh-CN"/>
        </w:rPr>
      </w:pPr>
      <w:bookmarkStart w:id="12" w:name="OLE_LINK4"/>
      <w:bookmarkStart w:id="13" w:name="OLE_LINK5"/>
      <w:bookmarkStart w:id="14" w:name="OLE_LINK332"/>
      <w:bookmarkStart w:id="15" w:name="OLE_LINK329"/>
      <w:bookmarkStart w:id="16" w:name="OLE_LINK381"/>
      <w:r w:rsidRPr="00A7393F">
        <w:rPr>
          <w:rFonts w:ascii="Book Antiqua" w:hAnsi="Book Antiqua"/>
          <w:b/>
          <w:color w:val="000000"/>
          <w:sz w:val="24"/>
        </w:rPr>
        <w:t>Received:</w:t>
      </w:r>
      <w:r>
        <w:rPr>
          <w:rFonts w:ascii="Book Antiqua" w:hAnsi="Book Antiqua"/>
          <w:color w:val="000000"/>
          <w:sz w:val="24"/>
          <w:lang w:eastAsia="zh-CN"/>
        </w:rPr>
        <w:t xml:space="preserve"> November 2, 2013</w:t>
      </w:r>
      <w:r>
        <w:rPr>
          <w:rFonts w:ascii="Book Antiqua" w:hAnsi="Book Antiqua"/>
          <w:b/>
          <w:color w:val="000000"/>
          <w:sz w:val="24"/>
          <w:lang w:eastAsia="zh-CN"/>
        </w:rPr>
        <w:tab/>
      </w:r>
      <w:r>
        <w:rPr>
          <w:rFonts w:ascii="Book Antiqua" w:hAnsi="Book Antiqua"/>
          <w:b/>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sidRPr="00DB2AF9">
        <w:rPr>
          <w:rFonts w:ascii="Book Antiqua" w:hAnsi="Book Antiqua"/>
          <w:color w:val="000000"/>
          <w:sz w:val="24"/>
          <w:lang w:eastAsia="zh-CN"/>
        </w:rPr>
        <w:t xml:space="preserve"> February 11, 2014</w:t>
      </w:r>
    </w:p>
    <w:p w:rsidR="00545F7A" w:rsidRPr="0062509E" w:rsidRDefault="00DC75CB" w:rsidP="00545F7A">
      <w:pPr>
        <w:rPr>
          <w:rFonts w:ascii="Book Antiqua" w:hAnsi="Book Antiqua"/>
          <w:sz w:val="24"/>
          <w:szCs w:val="24"/>
        </w:rPr>
      </w:pPr>
      <w:r w:rsidRPr="00A7393F">
        <w:rPr>
          <w:rFonts w:ascii="Book Antiqua" w:hAnsi="Book Antiqua"/>
          <w:b/>
          <w:color w:val="000000"/>
          <w:sz w:val="24"/>
        </w:rPr>
        <w:t xml:space="preserve">Accepted: </w:t>
      </w:r>
      <w:bookmarkStart w:id="17" w:name="OLE_LINK1"/>
      <w:bookmarkStart w:id="18" w:name="OLE_LINK2"/>
      <w:r w:rsidR="00545F7A" w:rsidRPr="0062509E">
        <w:rPr>
          <w:rFonts w:ascii="Book Antiqua" w:hAnsi="Book Antiqua"/>
          <w:sz w:val="24"/>
          <w:szCs w:val="24"/>
        </w:rPr>
        <w:t>April 5, 2014</w:t>
      </w:r>
      <w:bookmarkEnd w:id="17"/>
      <w:bookmarkEnd w:id="18"/>
    </w:p>
    <w:p w:rsidR="00DC75CB" w:rsidRPr="00A7393F" w:rsidRDefault="00DC75CB" w:rsidP="004602DC">
      <w:pPr>
        <w:spacing w:line="360" w:lineRule="auto"/>
        <w:jc w:val="both"/>
        <w:rPr>
          <w:rFonts w:ascii="Book Antiqua" w:hAnsi="Book Antiqua"/>
          <w:b/>
          <w:color w:val="000000"/>
          <w:sz w:val="24"/>
        </w:rPr>
      </w:pPr>
      <w:bookmarkStart w:id="19" w:name="_GoBack"/>
      <w:bookmarkEnd w:id="19"/>
    </w:p>
    <w:p w:rsidR="00DC75CB" w:rsidRPr="00A7393F" w:rsidRDefault="00DC75CB" w:rsidP="004602DC">
      <w:pPr>
        <w:spacing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12"/>
    <w:bookmarkEnd w:id="13"/>
    <w:bookmarkEnd w:id="14"/>
    <w:bookmarkEnd w:id="15"/>
    <w:bookmarkEnd w:id="16"/>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br w:type="page"/>
      </w:r>
    </w:p>
    <w:p w:rsidR="00DC75CB" w:rsidRPr="00EA69CC" w:rsidRDefault="00DC75CB" w:rsidP="004602DC">
      <w:pPr>
        <w:spacing w:line="360" w:lineRule="auto"/>
        <w:jc w:val="both"/>
        <w:rPr>
          <w:rFonts w:ascii="Book Antiqua" w:eastAsia="AdvOT1ef757c0" w:hAnsi="Book Antiqua"/>
          <w:b/>
          <w:bCs/>
          <w:iCs/>
          <w:sz w:val="24"/>
          <w:szCs w:val="24"/>
        </w:rPr>
      </w:pPr>
      <w:r w:rsidRPr="00EA69CC">
        <w:rPr>
          <w:rFonts w:ascii="Book Antiqua" w:hAnsi="Book Antiqua"/>
          <w:b/>
          <w:bCs/>
          <w:sz w:val="24"/>
          <w:szCs w:val="24"/>
        </w:rPr>
        <w:t>Abstract</w:t>
      </w:r>
    </w:p>
    <w:p w:rsidR="00DC75CB" w:rsidRDefault="00DC75CB" w:rsidP="004602DC">
      <w:pPr>
        <w:spacing w:line="360" w:lineRule="auto"/>
        <w:jc w:val="both"/>
        <w:rPr>
          <w:rFonts w:ascii="Book Antiqua" w:hAnsi="Book Antiqua"/>
          <w:sz w:val="24"/>
          <w:szCs w:val="24"/>
          <w:lang w:eastAsia="zh-CN"/>
        </w:rPr>
      </w:pPr>
      <w:r w:rsidRPr="00EA69CC">
        <w:rPr>
          <w:rFonts w:ascii="Book Antiqua" w:hAnsi="Book Antiqua"/>
          <w:b/>
          <w:bCs/>
          <w:sz w:val="24"/>
          <w:szCs w:val="24"/>
          <w:lang w:bidi="fa-IR"/>
        </w:rPr>
        <w:t xml:space="preserve">AIM: </w:t>
      </w:r>
      <w:r w:rsidRPr="00EA69CC">
        <w:rPr>
          <w:rFonts w:ascii="Book Antiqua" w:hAnsi="Book Antiqua"/>
          <w:sz w:val="24"/>
          <w:szCs w:val="24"/>
          <w:lang w:bidi="fa-IR"/>
        </w:rPr>
        <w:t xml:space="preserve">To investigate </w:t>
      </w:r>
      <w:r w:rsidRPr="00EA69CC">
        <w:rPr>
          <w:rFonts w:ascii="Book Antiqua" w:hAnsi="Book Antiqua"/>
          <w:sz w:val="24"/>
          <w:szCs w:val="24"/>
        </w:rPr>
        <w:t>the beneficial effect of the combination of butyrate, Lactobacillus casei, and L-Carnitine in murine colitis model.</w:t>
      </w:r>
    </w:p>
    <w:p w:rsidR="00DC75CB" w:rsidRPr="00EA69CC" w:rsidRDefault="00DC75CB" w:rsidP="004602DC">
      <w:pPr>
        <w:spacing w:line="360" w:lineRule="auto"/>
        <w:jc w:val="both"/>
        <w:rPr>
          <w:rFonts w:ascii="Book Antiqua" w:hAnsi="Book Antiqua"/>
          <w:sz w:val="24"/>
          <w:szCs w:val="24"/>
          <w:lang w:eastAsia="zh-CN"/>
        </w:rPr>
      </w:pPr>
    </w:p>
    <w:p w:rsidR="00DC75CB" w:rsidRDefault="00DC75CB" w:rsidP="004602DC">
      <w:pPr>
        <w:spacing w:line="360" w:lineRule="auto"/>
        <w:jc w:val="both"/>
        <w:rPr>
          <w:rFonts w:ascii="Book Antiqua" w:hAnsi="Book Antiqua"/>
          <w:sz w:val="24"/>
          <w:szCs w:val="24"/>
          <w:lang w:eastAsia="zh-CN"/>
        </w:rPr>
      </w:pPr>
      <w:r w:rsidRPr="00EA69CC">
        <w:rPr>
          <w:rFonts w:ascii="Book Antiqua" w:hAnsi="Book Antiqua"/>
          <w:b/>
          <w:bCs/>
          <w:sz w:val="24"/>
          <w:szCs w:val="24"/>
        </w:rPr>
        <w:t xml:space="preserve">METHODS: </w:t>
      </w:r>
      <w:r w:rsidRPr="00EA69CC">
        <w:rPr>
          <w:rFonts w:ascii="Book Antiqua" w:hAnsi="Book Antiqua"/>
          <w:sz w:val="24"/>
          <w:szCs w:val="24"/>
        </w:rPr>
        <w:t>The animals were divided into seven groups. Four groups received oral butyrate, L-Carnitine, L. casei and the combination of three agents for 10 consecutive days. The remaining groups included the negative and positive controls and the sham. Macroscopic, histopathological examinations, and biomarkers such as tumor necrosis factor-alpha (TNF-</w:t>
      </w:r>
      <w:r>
        <w:rPr>
          <w:rFonts w:ascii="Book Antiqua" w:hAnsi="Book Antiqua"/>
          <w:sz w:val="24"/>
          <w:szCs w:val="24"/>
        </w:rPr>
        <w:t></w:t>
      </w:r>
      <w:r w:rsidRPr="00EA69CC">
        <w:rPr>
          <w:rFonts w:ascii="Book Antiqua" w:hAnsi="Book Antiqua"/>
          <w:sz w:val="24"/>
          <w:szCs w:val="24"/>
        </w:rPr>
        <w:t xml:space="preserve">) and interlukin-1β (IL-1β), myeloperoxidase (MPO), thiobarbituric acid reactive substances (TBARS), and ferric reduced ability of plasma (FRAP) were determined in colon. </w:t>
      </w:r>
    </w:p>
    <w:p w:rsidR="00DC75CB" w:rsidRPr="00EA69CC" w:rsidRDefault="00DC75CB" w:rsidP="004602DC">
      <w:pPr>
        <w:spacing w:line="360" w:lineRule="auto"/>
        <w:jc w:val="both"/>
        <w:rPr>
          <w:rFonts w:ascii="Book Antiqua" w:hAnsi="Book Antiqua"/>
          <w:sz w:val="24"/>
          <w:szCs w:val="24"/>
          <w:lang w:eastAsia="zh-CN"/>
        </w:rPr>
      </w:pPr>
    </w:p>
    <w:p w:rsidR="00DC75CB" w:rsidRDefault="00DC75CB" w:rsidP="004602DC">
      <w:pPr>
        <w:spacing w:line="360" w:lineRule="auto"/>
        <w:jc w:val="both"/>
        <w:rPr>
          <w:rFonts w:ascii="Book Antiqua" w:hAnsi="Book Antiqua"/>
          <w:sz w:val="24"/>
          <w:szCs w:val="24"/>
          <w:lang w:eastAsia="zh-CN"/>
        </w:rPr>
      </w:pPr>
      <w:r w:rsidRPr="00EA69CC">
        <w:rPr>
          <w:rFonts w:ascii="Book Antiqua" w:hAnsi="Book Antiqua"/>
          <w:b/>
          <w:bCs/>
          <w:sz w:val="24"/>
          <w:szCs w:val="24"/>
        </w:rPr>
        <w:t xml:space="preserve">RESULTS: </w:t>
      </w:r>
      <w:r w:rsidRPr="00EA69CC">
        <w:rPr>
          <w:rFonts w:ascii="Book Antiqua" w:hAnsi="Book Antiqua"/>
          <w:sz w:val="24"/>
          <w:szCs w:val="24"/>
        </w:rPr>
        <w:t>The combination therapy exhibited a significant beneficial role in alleviation of colitis comparing to controls. Overall changes in reduction of TNF-</w:t>
      </w:r>
      <w:r>
        <w:rPr>
          <w:rFonts w:ascii="Book Antiqua" w:hAnsi="Book Antiqua"/>
          <w:sz w:val="24"/>
          <w:szCs w:val="24"/>
        </w:rPr>
        <w:t></w:t>
      </w:r>
      <w:r w:rsidRPr="00EA69CC">
        <w:rPr>
          <w:rFonts w:ascii="Book Antiqua" w:hAnsi="Book Antiqua"/>
          <w:sz w:val="24"/>
          <w:szCs w:val="24"/>
        </w:rPr>
        <w:t xml:space="preserve"> (114.66</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18.26 </w:t>
      </w:r>
      <w:r w:rsidRPr="00EA69CC">
        <w:rPr>
          <w:rFonts w:ascii="Book Antiqua" w:hAnsi="Book Antiqua"/>
          <w:i/>
          <w:sz w:val="24"/>
          <w:szCs w:val="24"/>
        </w:rPr>
        <w:t>vs</w:t>
      </w:r>
      <w:r w:rsidRPr="00EA69CC">
        <w:rPr>
          <w:rFonts w:ascii="Book Antiqua" w:hAnsi="Book Antiqua"/>
          <w:sz w:val="24"/>
          <w:szCs w:val="24"/>
        </w:rPr>
        <w:t xml:space="preserve"> 171.78</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9.48 pg/mg protein, </w:t>
      </w:r>
      <w:r w:rsidRPr="00EA69CC">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IL-1β (24.9</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1.07 </w:t>
      </w:r>
      <w:r w:rsidRPr="00EA69CC">
        <w:rPr>
          <w:rFonts w:ascii="Book Antiqua" w:hAnsi="Book Antiqua"/>
          <w:i/>
          <w:sz w:val="24"/>
          <w:szCs w:val="24"/>
        </w:rPr>
        <w:t>vs</w:t>
      </w:r>
      <w:r w:rsidRPr="00EA69CC">
        <w:rPr>
          <w:rFonts w:ascii="Book Antiqua" w:hAnsi="Book Antiqua"/>
          <w:sz w:val="24"/>
          <w:szCs w:val="24"/>
        </w:rPr>
        <w:t xml:space="preserve"> 33.06</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2.16 pg/mg protein, </w:t>
      </w:r>
      <w:r w:rsidRPr="00DB2AF9">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TBARS (0.2</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0.03 </w:t>
      </w:r>
      <w:r w:rsidRPr="00EA69CC">
        <w:rPr>
          <w:rFonts w:ascii="Book Antiqua" w:hAnsi="Book Antiqua"/>
          <w:i/>
          <w:sz w:val="24"/>
          <w:szCs w:val="24"/>
        </w:rPr>
        <w:t>vs</w:t>
      </w:r>
      <w:r w:rsidRPr="00EA69CC">
        <w:rPr>
          <w:rFonts w:ascii="Book Antiqua" w:hAnsi="Book Antiqua"/>
          <w:sz w:val="24"/>
          <w:szCs w:val="24"/>
        </w:rPr>
        <w:t xml:space="preserve"> 0.49</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0.04 μg/mg protein, </w:t>
      </w:r>
      <w:r w:rsidRPr="00EA69CC">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0.01), MPO (15.32</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0.4 </w:t>
      </w:r>
      <w:r w:rsidRPr="00EA69CC">
        <w:rPr>
          <w:rFonts w:ascii="Book Antiqua" w:hAnsi="Book Antiqua"/>
          <w:i/>
          <w:sz w:val="24"/>
          <w:szCs w:val="24"/>
        </w:rPr>
        <w:t xml:space="preserve">vs </w:t>
      </w:r>
      <w:r w:rsidRPr="00EA69CC">
        <w:rPr>
          <w:rFonts w:ascii="Book Antiqua" w:hAnsi="Book Antiqua"/>
          <w:sz w:val="24"/>
          <w:szCs w:val="24"/>
        </w:rPr>
        <w:t>27.24</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3.84 U/mg protein, </w:t>
      </w:r>
      <w:r w:rsidRPr="00EA69CC">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and elevation of FRAP (23.46</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1.2 </w:t>
      </w:r>
      <w:r w:rsidRPr="00EA69CC">
        <w:rPr>
          <w:rFonts w:ascii="Book Antiqua" w:hAnsi="Book Antiqua"/>
          <w:i/>
          <w:sz w:val="24"/>
          <w:szCs w:val="24"/>
        </w:rPr>
        <w:t>vs</w:t>
      </w:r>
      <w:r w:rsidRPr="00EA69CC">
        <w:rPr>
          <w:rFonts w:ascii="Book Antiqua" w:hAnsi="Book Antiqua"/>
          <w:sz w:val="24"/>
          <w:szCs w:val="24"/>
        </w:rPr>
        <w:t xml:space="preserve"> 15.02</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2.37 μ</w:t>
      </w:r>
      <w:r>
        <w:rPr>
          <w:rFonts w:ascii="Book Antiqua" w:hAnsi="Book Antiqua"/>
          <w:sz w:val="24"/>
          <w:szCs w:val="24"/>
          <w:lang w:eastAsia="zh-CN"/>
        </w:rPr>
        <w:t>mol</w:t>
      </w:r>
      <w:r w:rsidRPr="00EA69CC">
        <w:rPr>
          <w:rFonts w:ascii="Book Antiqua" w:hAnsi="Book Antiqua"/>
          <w:sz w:val="24"/>
          <w:szCs w:val="24"/>
        </w:rPr>
        <w:t xml:space="preserve">, </w:t>
      </w:r>
      <w:r w:rsidRPr="00EA69CC">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support the preference of combination in comparison to controls. Although the single therapies were aslo effective in improvement of colitis markers, the combination therapy was much better in reducing improvement of colon oxidative stress markers including FRAP, TBARS, and MPO.</w:t>
      </w:r>
    </w:p>
    <w:p w:rsidR="00DC75CB" w:rsidRPr="00EA69CC" w:rsidRDefault="00DC75CB" w:rsidP="004602DC">
      <w:pPr>
        <w:spacing w:line="360" w:lineRule="auto"/>
        <w:jc w:val="both"/>
        <w:rPr>
          <w:rFonts w:ascii="Book Antiqua" w:hAnsi="Book Antiqua"/>
          <w:sz w:val="24"/>
          <w:szCs w:val="24"/>
          <w:lang w:eastAsia="zh-CN"/>
        </w:rPr>
      </w:pPr>
    </w:p>
    <w:p w:rsidR="00DC75CB" w:rsidRDefault="00DC75CB" w:rsidP="004602DC">
      <w:pPr>
        <w:spacing w:line="360" w:lineRule="auto"/>
        <w:jc w:val="both"/>
        <w:rPr>
          <w:rFonts w:ascii="Book Antiqua" w:hAnsi="Book Antiqua"/>
          <w:sz w:val="24"/>
          <w:szCs w:val="24"/>
          <w:lang w:eastAsia="zh-CN"/>
        </w:rPr>
      </w:pPr>
      <w:r w:rsidRPr="00EA69CC">
        <w:rPr>
          <w:rFonts w:ascii="Book Antiqua" w:hAnsi="Book Antiqua"/>
          <w:b/>
          <w:bCs/>
          <w:sz w:val="24"/>
          <w:szCs w:val="24"/>
        </w:rPr>
        <w:t xml:space="preserve">CONCLUSION: </w:t>
      </w:r>
      <w:r w:rsidRPr="00EA69CC">
        <w:rPr>
          <w:rFonts w:ascii="Book Antiqua" w:hAnsi="Book Antiqua"/>
          <w:sz w:val="24"/>
          <w:szCs w:val="24"/>
        </w:rPr>
        <w:t xml:space="preserve">The present combination is a suitable mixture in control of experimental colitis and should be trialed in clinic. </w:t>
      </w:r>
    </w:p>
    <w:p w:rsidR="00DC75CB" w:rsidRDefault="00DC75CB" w:rsidP="004602DC">
      <w:pPr>
        <w:spacing w:line="360" w:lineRule="auto"/>
        <w:jc w:val="both"/>
        <w:rPr>
          <w:rFonts w:ascii="Book Antiqua" w:hAnsi="Book Antiqua"/>
          <w:sz w:val="24"/>
          <w:szCs w:val="24"/>
          <w:lang w:eastAsia="zh-CN"/>
        </w:rPr>
      </w:pPr>
    </w:p>
    <w:p w:rsidR="00DC75CB" w:rsidRDefault="00DC75CB" w:rsidP="004602DC">
      <w:pPr>
        <w:spacing w:line="360" w:lineRule="auto"/>
        <w:jc w:val="both"/>
        <w:rPr>
          <w:rFonts w:ascii="Book Antiqua"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DC75CB" w:rsidRPr="00EA69CC" w:rsidRDefault="00DC75CB" w:rsidP="004602DC">
      <w:pPr>
        <w:spacing w:line="360" w:lineRule="auto"/>
        <w:jc w:val="both"/>
        <w:rPr>
          <w:rFonts w:ascii="Book Antiqua" w:hAnsi="Book Antiqua"/>
          <w:b/>
          <w:bCs/>
          <w:sz w:val="24"/>
          <w:szCs w:val="24"/>
          <w:lang w:eastAsia="zh-CN"/>
        </w:rPr>
      </w:pP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b/>
          <w:bCs/>
          <w:sz w:val="24"/>
          <w:szCs w:val="24"/>
        </w:rPr>
        <w:t>Key</w:t>
      </w:r>
      <w:r>
        <w:rPr>
          <w:rFonts w:ascii="Book Antiqua" w:hAnsi="Book Antiqua"/>
          <w:b/>
          <w:bCs/>
          <w:sz w:val="24"/>
          <w:szCs w:val="24"/>
          <w:lang w:eastAsia="zh-CN"/>
        </w:rPr>
        <w:t xml:space="preserve"> </w:t>
      </w:r>
      <w:r w:rsidRPr="00EA69CC">
        <w:rPr>
          <w:rFonts w:ascii="Book Antiqua" w:hAnsi="Book Antiqua"/>
          <w:b/>
          <w:bCs/>
          <w:sz w:val="24"/>
          <w:szCs w:val="24"/>
        </w:rPr>
        <w:t xml:space="preserve">words: </w:t>
      </w:r>
      <w:r w:rsidRPr="00EA69CC">
        <w:rPr>
          <w:rFonts w:ascii="Book Antiqua" w:hAnsi="Book Antiqua"/>
          <w:sz w:val="24"/>
          <w:szCs w:val="24"/>
        </w:rPr>
        <w:t>Butyrate; L-Carnitine; Colitis; Oxidative stress;</w:t>
      </w:r>
      <w:r w:rsidRPr="00DB2AF9">
        <w:rPr>
          <w:rFonts w:ascii="Book Antiqua" w:hAnsi="Book Antiqua"/>
          <w:sz w:val="24"/>
          <w:szCs w:val="24"/>
        </w:rPr>
        <w:t xml:space="preserve"> L. casei; </w:t>
      </w:r>
      <w:r w:rsidRPr="00EA69CC">
        <w:rPr>
          <w:rFonts w:ascii="Book Antiqua" w:hAnsi="Book Antiqua"/>
          <w:sz w:val="24"/>
          <w:szCs w:val="24"/>
        </w:rPr>
        <w:t>Probiotic</w:t>
      </w:r>
    </w:p>
    <w:p w:rsidR="00DC75CB" w:rsidRPr="00EA69CC" w:rsidRDefault="00DC75CB" w:rsidP="004602DC">
      <w:pPr>
        <w:spacing w:line="360" w:lineRule="auto"/>
        <w:jc w:val="both"/>
        <w:rPr>
          <w:rFonts w:ascii="Book Antiqua" w:hAnsi="Book Antiqua"/>
          <w:b/>
          <w:bCs/>
          <w:sz w:val="24"/>
          <w:szCs w:val="24"/>
        </w:rPr>
      </w:pPr>
    </w:p>
    <w:p w:rsidR="00DC75CB" w:rsidRDefault="00DC75CB" w:rsidP="004602DC">
      <w:pPr>
        <w:spacing w:line="360" w:lineRule="auto"/>
        <w:jc w:val="both"/>
        <w:rPr>
          <w:rFonts w:ascii="Book Antiqua" w:hAnsi="Book Antiqua"/>
          <w:bCs/>
          <w:sz w:val="24"/>
          <w:szCs w:val="24"/>
          <w:lang w:eastAsia="zh-CN"/>
        </w:rPr>
      </w:pPr>
      <w:bookmarkStart w:id="20" w:name="OLE_LINK101"/>
      <w:bookmarkStart w:id="21" w:name="OLE_LINK107"/>
      <w:r w:rsidRPr="00EA69CC">
        <w:rPr>
          <w:rFonts w:ascii="Book Antiqua" w:hAnsi="Book Antiqua" w:cs="Arial Unicode MS"/>
          <w:b/>
          <w:sz w:val="24"/>
          <w:szCs w:val="24"/>
        </w:rPr>
        <w:t>Core tip:</w:t>
      </w:r>
      <w:bookmarkEnd w:id="20"/>
      <w:bookmarkEnd w:id="21"/>
      <w:r w:rsidRPr="00EA69CC">
        <w:rPr>
          <w:rFonts w:ascii="Book Antiqua" w:hAnsi="Book Antiqua" w:cs="Arial Unicode MS"/>
          <w:b/>
          <w:sz w:val="24"/>
          <w:szCs w:val="24"/>
        </w:rPr>
        <w:t xml:space="preserve"> </w:t>
      </w:r>
      <w:r w:rsidRPr="00EA69CC">
        <w:rPr>
          <w:rFonts w:ascii="Book Antiqua" w:hAnsi="Book Antiqua"/>
          <w:bCs/>
          <w:sz w:val="24"/>
          <w:szCs w:val="24"/>
        </w:rPr>
        <w:t>Inflammatory bowel disease (IBD) is among the common diseases in the globe that has no absolute cure yet. Although, c</w:t>
      </w:r>
      <w:r w:rsidRPr="00EA69CC">
        <w:rPr>
          <w:rFonts w:ascii="Book Antiqua" w:eastAsia="Times New Roman" w:hAnsi="Book Antiqua" w:cs="TimesNewRomanPSMT"/>
          <w:sz w:val="24"/>
          <w:szCs w:val="24"/>
        </w:rPr>
        <w:t>orticosteroids, immunosuppressants, and aminosalicylates</w:t>
      </w:r>
      <w:r w:rsidRPr="00EA69CC">
        <w:rPr>
          <w:rFonts w:ascii="Book Antiqua" w:hAnsi="Book Antiqua"/>
          <w:bCs/>
          <w:sz w:val="24"/>
          <w:szCs w:val="24"/>
        </w:rPr>
        <w:t xml:space="preserve"> are conventionally used in management of IBD, their side effects reduce patients’ compliance. In this paper, we have shown that the combination of butyrate, L. casei, and, L-Carnitine reduce the amount of oxidative stress within the colon and provide significant anti-inflammatory effects. Optimistically, the proposed combination is from componenets with no serious side effect and is more economical to manufacture.</w:t>
      </w:r>
    </w:p>
    <w:p w:rsidR="00DC75CB" w:rsidRPr="00EA69CC" w:rsidRDefault="00DC75CB" w:rsidP="004602DC">
      <w:pPr>
        <w:spacing w:line="360" w:lineRule="auto"/>
        <w:jc w:val="both"/>
        <w:rPr>
          <w:rFonts w:ascii="Book Antiqua" w:hAnsi="Book Antiqua" w:cs="Arial Unicode MS"/>
          <w:bCs/>
          <w:sz w:val="24"/>
          <w:szCs w:val="24"/>
          <w:lang w:eastAsia="zh-CN"/>
        </w:rPr>
      </w:pPr>
    </w:p>
    <w:p w:rsidR="00DC75CB" w:rsidRPr="00EA69CC" w:rsidRDefault="00DC75CB" w:rsidP="004602DC">
      <w:pPr>
        <w:spacing w:line="360" w:lineRule="auto"/>
        <w:jc w:val="both"/>
        <w:rPr>
          <w:rFonts w:ascii="Book Antiqua" w:hAnsi="Book Antiqua"/>
          <w:sz w:val="24"/>
          <w:szCs w:val="24"/>
          <w:lang w:eastAsia="zh-CN"/>
        </w:rPr>
      </w:pPr>
      <w:bookmarkStart w:id="22" w:name="OLE_LINK130"/>
      <w:bookmarkStart w:id="23" w:name="OLE_LINK134"/>
      <w:r w:rsidRPr="00EA69CC">
        <w:rPr>
          <w:rFonts w:ascii="Book Antiqua" w:hAnsi="Book Antiqua"/>
          <w:sz w:val="24"/>
          <w:szCs w:val="24"/>
        </w:rPr>
        <w:t>Moeinian</w:t>
      </w:r>
      <w:r>
        <w:rPr>
          <w:rFonts w:ascii="Book Antiqua" w:hAnsi="Book Antiqua"/>
          <w:sz w:val="24"/>
          <w:szCs w:val="24"/>
          <w:lang w:eastAsia="zh-CN"/>
        </w:rPr>
        <w:t xml:space="preserve"> M, </w:t>
      </w:r>
      <w:r w:rsidRPr="00EA69CC">
        <w:rPr>
          <w:rFonts w:ascii="Book Antiqua" w:hAnsi="Book Antiqua"/>
          <w:sz w:val="24"/>
          <w:szCs w:val="24"/>
          <w:lang w:eastAsia="zh-CN"/>
        </w:rPr>
        <w:t>Ghasemi-Niri</w:t>
      </w:r>
      <w:r>
        <w:rPr>
          <w:rFonts w:ascii="Book Antiqua" w:hAnsi="Book Antiqua"/>
          <w:sz w:val="24"/>
          <w:szCs w:val="24"/>
          <w:lang w:eastAsia="zh-CN"/>
        </w:rPr>
        <w:t xml:space="preserve"> SF, </w:t>
      </w:r>
      <w:r w:rsidRPr="00EA69CC">
        <w:rPr>
          <w:rFonts w:ascii="Book Antiqua" w:hAnsi="Book Antiqua"/>
          <w:sz w:val="24"/>
          <w:szCs w:val="24"/>
          <w:lang w:eastAsia="zh-CN"/>
        </w:rPr>
        <w:t>Mozaffari</w:t>
      </w:r>
      <w:r>
        <w:rPr>
          <w:rFonts w:ascii="Book Antiqua" w:hAnsi="Book Antiqua"/>
          <w:sz w:val="24"/>
          <w:szCs w:val="24"/>
          <w:lang w:eastAsia="zh-CN"/>
        </w:rPr>
        <w:t xml:space="preserve"> S, </w:t>
      </w:r>
      <w:r w:rsidRPr="00EA69CC">
        <w:rPr>
          <w:rFonts w:ascii="Book Antiqua" w:hAnsi="Book Antiqua"/>
          <w:sz w:val="24"/>
          <w:szCs w:val="24"/>
        </w:rPr>
        <w:t>Abdolghaffari</w:t>
      </w:r>
      <w:r>
        <w:rPr>
          <w:rFonts w:ascii="Book Antiqua" w:hAnsi="Book Antiqua"/>
          <w:sz w:val="24"/>
          <w:szCs w:val="24"/>
          <w:lang w:eastAsia="zh-CN"/>
        </w:rPr>
        <w:t xml:space="preserve"> AH, </w:t>
      </w:r>
      <w:r w:rsidRPr="00EA69CC">
        <w:rPr>
          <w:rFonts w:ascii="Book Antiqua" w:hAnsi="Book Antiqua"/>
          <w:sz w:val="24"/>
          <w:szCs w:val="24"/>
        </w:rPr>
        <w:t>Baeeri</w:t>
      </w:r>
      <w:r>
        <w:rPr>
          <w:rFonts w:ascii="Book Antiqua" w:hAnsi="Book Antiqua"/>
          <w:sz w:val="24"/>
          <w:szCs w:val="24"/>
          <w:lang w:eastAsia="zh-CN"/>
        </w:rPr>
        <w:t xml:space="preserve"> M, </w:t>
      </w:r>
      <w:r w:rsidRPr="00EA69CC">
        <w:rPr>
          <w:rFonts w:ascii="Book Antiqua" w:hAnsi="Book Antiqua"/>
          <w:sz w:val="24"/>
          <w:szCs w:val="24"/>
        </w:rPr>
        <w:t>Navaea-Nigjeh</w:t>
      </w:r>
      <w:r>
        <w:rPr>
          <w:rFonts w:ascii="Book Antiqua" w:hAnsi="Book Antiqua"/>
          <w:sz w:val="24"/>
          <w:szCs w:val="24"/>
          <w:lang w:eastAsia="zh-CN"/>
        </w:rPr>
        <w:t xml:space="preserve"> M, </w:t>
      </w:r>
      <w:r w:rsidRPr="00EA69CC">
        <w:rPr>
          <w:rFonts w:ascii="Book Antiqua" w:hAnsi="Book Antiqua"/>
          <w:sz w:val="24"/>
          <w:szCs w:val="24"/>
        </w:rPr>
        <w:t>Abdollahi</w:t>
      </w:r>
      <w:r>
        <w:rPr>
          <w:rFonts w:ascii="Book Antiqua" w:hAnsi="Book Antiqua"/>
          <w:sz w:val="24"/>
          <w:szCs w:val="24"/>
          <w:lang w:eastAsia="zh-CN"/>
        </w:rPr>
        <w:t xml:space="preserve"> M. </w:t>
      </w:r>
      <w:r w:rsidRPr="00EA69CC">
        <w:rPr>
          <w:rFonts w:ascii="Book Antiqua" w:hAnsi="Book Antiqua"/>
          <w:sz w:val="24"/>
          <w:szCs w:val="24"/>
          <w:lang w:eastAsia="zh-CN"/>
        </w:rPr>
        <w:t>Beneficial effect of butyrate, Lactobacillus casei and L-Carnitine combination in preference to each in experimental colitis</w:t>
      </w:r>
      <w:r>
        <w:rPr>
          <w:rFonts w:ascii="Book Antiqua" w:hAnsi="Book Antiqua"/>
          <w:sz w:val="24"/>
          <w:szCs w:val="24"/>
          <w:lang w:eastAsia="zh-CN"/>
        </w:rPr>
        <w:t>.</w:t>
      </w:r>
    </w:p>
    <w:p w:rsidR="00DC75CB" w:rsidRPr="00EA69CC" w:rsidRDefault="00DC75CB" w:rsidP="004602DC">
      <w:pPr>
        <w:adjustRightInd w:val="0"/>
        <w:snapToGrid w:val="0"/>
        <w:spacing w:line="360" w:lineRule="auto"/>
        <w:ind w:rightChars="-506" w:right="-1012"/>
        <w:jc w:val="both"/>
        <w:rPr>
          <w:rFonts w:ascii="Book Antiqua" w:hAnsi="Book Antiqua"/>
          <w:sz w:val="24"/>
          <w:szCs w:val="24"/>
        </w:rPr>
      </w:pPr>
      <w:r w:rsidRPr="00EA69CC">
        <w:rPr>
          <w:rFonts w:ascii="Book Antiqua" w:hAnsi="Book Antiqua"/>
          <w:i/>
          <w:sz w:val="24"/>
          <w:szCs w:val="24"/>
        </w:rPr>
        <w:t>World J Gastroenterol</w:t>
      </w:r>
      <w:r w:rsidRPr="00EA69CC">
        <w:rPr>
          <w:rFonts w:ascii="Book Antiqua" w:hAnsi="Book Antiqua"/>
          <w:sz w:val="24"/>
          <w:szCs w:val="24"/>
        </w:rPr>
        <w:t xml:space="preserve"> 2014;</w:t>
      </w:r>
      <w:r>
        <w:rPr>
          <w:rFonts w:ascii="Book Antiqua" w:hAnsi="Book Antiqua"/>
          <w:sz w:val="24"/>
          <w:szCs w:val="24"/>
        </w:rPr>
        <w:t xml:space="preserve"> </w:t>
      </w:r>
    </w:p>
    <w:p w:rsidR="00DC75CB" w:rsidRPr="00EA69CC" w:rsidRDefault="00DC75CB" w:rsidP="004602DC">
      <w:pPr>
        <w:pStyle w:val="p0"/>
        <w:adjustRightInd w:val="0"/>
        <w:snapToGrid w:val="0"/>
        <w:spacing w:line="360" w:lineRule="auto"/>
        <w:jc w:val="both"/>
        <w:rPr>
          <w:rFonts w:ascii="Book Antiqua" w:hAnsi="Book Antiqua"/>
          <w:b/>
          <w:kern w:val="2"/>
          <w:sz w:val="24"/>
          <w:szCs w:val="24"/>
        </w:rPr>
      </w:pPr>
      <w:r w:rsidRPr="00EA69CC">
        <w:rPr>
          <w:rFonts w:ascii="Book Antiqua" w:hAnsi="Book Antiqua"/>
          <w:b/>
          <w:bCs/>
          <w:sz w:val="24"/>
          <w:szCs w:val="24"/>
        </w:rPr>
        <w:t>Available from:</w:t>
      </w:r>
    </w:p>
    <w:p w:rsidR="00DC75CB" w:rsidRPr="00EA69CC" w:rsidRDefault="00DC75CB" w:rsidP="004602DC">
      <w:pPr>
        <w:pStyle w:val="p0"/>
        <w:adjustRightInd w:val="0"/>
        <w:snapToGrid w:val="0"/>
        <w:spacing w:line="360" w:lineRule="auto"/>
        <w:jc w:val="both"/>
        <w:rPr>
          <w:rFonts w:ascii="Book Antiqua" w:hAnsi="Book Antiqua"/>
          <w:sz w:val="24"/>
          <w:szCs w:val="24"/>
        </w:rPr>
      </w:pPr>
      <w:r w:rsidRPr="00EA69CC">
        <w:rPr>
          <w:rFonts w:ascii="Book Antiqua" w:hAnsi="Book Antiqua"/>
          <w:b/>
          <w:kern w:val="2"/>
          <w:sz w:val="24"/>
          <w:szCs w:val="24"/>
        </w:rPr>
        <w:t>DOI:</w:t>
      </w:r>
    </w:p>
    <w:bookmarkEnd w:id="22"/>
    <w:bookmarkEnd w:id="23"/>
    <w:p w:rsidR="00DC75CB" w:rsidRDefault="00DC75CB" w:rsidP="004602DC">
      <w:pPr>
        <w:jc w:val="both"/>
        <w:rPr>
          <w:rFonts w:ascii="Book Antiqua" w:eastAsia="MS Mincho" w:hAnsi="Book Antiqua"/>
          <w:b/>
          <w:bCs/>
          <w:sz w:val="24"/>
          <w:szCs w:val="24"/>
          <w:lang w:val="en-CA" w:eastAsia="ja-JP"/>
        </w:rPr>
      </w:pPr>
      <w:r>
        <w:rPr>
          <w:rFonts w:ascii="Book Antiqua" w:eastAsia="MS Mincho" w:hAnsi="Book Antiqua"/>
          <w:b/>
          <w:bCs/>
          <w:sz w:val="24"/>
          <w:szCs w:val="24"/>
          <w:lang w:val="en-CA" w:eastAsia="ja-JP"/>
        </w:rPr>
        <w:br w:type="page"/>
      </w:r>
    </w:p>
    <w:p w:rsidR="00DC75CB" w:rsidRPr="00EA69CC" w:rsidRDefault="00DC75CB" w:rsidP="004602DC">
      <w:pPr>
        <w:spacing w:line="360" w:lineRule="auto"/>
        <w:jc w:val="both"/>
        <w:rPr>
          <w:rFonts w:ascii="Book Antiqua" w:hAnsi="Book Antiqua"/>
          <w:sz w:val="24"/>
          <w:szCs w:val="24"/>
        </w:rPr>
      </w:pPr>
      <w:r w:rsidRPr="00EA69CC">
        <w:rPr>
          <w:rFonts w:ascii="Book Antiqua" w:eastAsia="MS Mincho" w:hAnsi="Book Antiqua"/>
          <w:b/>
          <w:bCs/>
          <w:sz w:val="24"/>
          <w:szCs w:val="24"/>
          <w:lang w:val="en-CA" w:eastAsia="ja-JP"/>
        </w:rPr>
        <w:t>INTRODUCTION</w:t>
      </w:r>
    </w:p>
    <w:p w:rsidR="00DC75CB" w:rsidRPr="00EA69CC" w:rsidRDefault="00DC75CB" w:rsidP="004602DC">
      <w:pPr>
        <w:spacing w:line="360" w:lineRule="auto"/>
        <w:jc w:val="both"/>
        <w:rPr>
          <w:rFonts w:ascii="Book Antiqua" w:hAnsi="Book Antiqua"/>
          <w:color w:val="1A1718"/>
          <w:sz w:val="24"/>
          <w:szCs w:val="24"/>
        </w:rPr>
      </w:pPr>
      <w:r w:rsidRPr="00EA69CC">
        <w:rPr>
          <w:rFonts w:ascii="Book Antiqua" w:eastAsia="Arial Unicode MS" w:hAnsi="Book Antiqua"/>
          <w:color w:val="2E2E2E"/>
          <w:sz w:val="24"/>
          <w:szCs w:val="24"/>
        </w:rPr>
        <w:t xml:space="preserve">Inflammatory bowel disease (IBD), representing ulcerative colitis (UC) or Crohn’s disease (CD), with an increasing incidence, can be debilitating in the affected patients. </w:t>
      </w:r>
      <w:r w:rsidRPr="00EA69CC">
        <w:rPr>
          <w:rFonts w:ascii="Book Antiqua" w:hAnsi="Book Antiqua"/>
          <w:sz w:val="24"/>
          <w:szCs w:val="24"/>
          <w:lang w:bidi="fa-IR"/>
        </w:rPr>
        <w:t>Patients with IBD usually suffer from bloody diarrhea, abdominal pain, and also extra-gastrointestinal manifestations such as uveitis, arthritis, skin lesions, and hepatobiliary disease</w:t>
      </w:r>
      <w:r w:rsidRPr="00EA69CC">
        <w:rPr>
          <w:rFonts w:ascii="Book Antiqua" w:hAnsi="Book Antiqua"/>
          <w:sz w:val="24"/>
          <w:szCs w:val="24"/>
          <w:vertAlign w:val="superscript"/>
          <w:lang w:bidi="fa-IR"/>
        </w:rPr>
        <w:t>[1-3]</w:t>
      </w:r>
      <w:r w:rsidRPr="00EA69CC">
        <w:rPr>
          <w:rFonts w:ascii="Book Antiqua" w:hAnsi="Book Antiqua"/>
          <w:color w:val="1A1718"/>
          <w:sz w:val="24"/>
          <w:szCs w:val="24"/>
        </w:rPr>
        <w:t xml:space="preserve">. </w:t>
      </w:r>
      <w:r w:rsidRPr="00EA69CC">
        <w:rPr>
          <w:rFonts w:ascii="Book Antiqua" w:hAnsi="Book Antiqua"/>
          <w:sz w:val="24"/>
          <w:szCs w:val="24"/>
          <w:lang w:bidi="fa-IR"/>
        </w:rPr>
        <w:t xml:space="preserve">Although definite etiology of IBD remains debatable, the role of immune dysfunction, particularly over-activity of inflammatory factors </w:t>
      </w:r>
      <w:r w:rsidRPr="00EA69CC">
        <w:rPr>
          <w:rFonts w:ascii="Book Antiqua" w:hAnsi="Book Antiqua"/>
          <w:color w:val="000000"/>
          <w:sz w:val="24"/>
          <w:szCs w:val="24"/>
          <w:lang w:bidi="fa-IR"/>
        </w:rPr>
        <w:t xml:space="preserve">including </w:t>
      </w:r>
      <w:r w:rsidRPr="00EA69CC">
        <w:rPr>
          <w:rFonts w:ascii="Book Antiqua" w:hAnsi="Book Antiqua"/>
          <w:sz w:val="24"/>
          <w:szCs w:val="24"/>
        </w:rPr>
        <w:t>tumor necrosis factor-alpha (TNF-</w:t>
      </w:r>
      <w:r>
        <w:rPr>
          <w:rFonts w:ascii="Book Antiqua" w:hAnsi="Book Antiqua"/>
          <w:sz w:val="24"/>
          <w:szCs w:val="24"/>
        </w:rPr>
        <w:sym w:font="Symbol" w:char="F061"/>
      </w:r>
      <w:r w:rsidRPr="00EA69CC">
        <w:rPr>
          <w:rFonts w:ascii="Book Antiqua" w:hAnsi="Book Antiqua"/>
          <w:sz w:val="24"/>
          <w:szCs w:val="24"/>
        </w:rPr>
        <w:t>)</w:t>
      </w:r>
      <w:r w:rsidRPr="00EA69CC">
        <w:rPr>
          <w:rFonts w:ascii="Book Antiqua" w:hAnsi="Book Antiqua"/>
          <w:color w:val="000000"/>
          <w:sz w:val="24"/>
          <w:szCs w:val="24"/>
          <w:lang w:bidi="fa-IR"/>
        </w:rPr>
        <w:t xml:space="preserve">, </w:t>
      </w:r>
      <w:r w:rsidRPr="00EA69CC">
        <w:rPr>
          <w:rFonts w:ascii="Book Antiqua" w:hAnsi="Book Antiqua"/>
          <w:sz w:val="24"/>
          <w:szCs w:val="24"/>
        </w:rPr>
        <w:t>interlukin-1β (IL-1β)</w:t>
      </w:r>
      <w:r w:rsidRPr="00EA69CC">
        <w:rPr>
          <w:rFonts w:ascii="Book Antiqua" w:hAnsi="Book Antiqua"/>
          <w:color w:val="000000"/>
          <w:sz w:val="24"/>
          <w:szCs w:val="24"/>
          <w:lang w:bidi="fa-IR"/>
        </w:rPr>
        <w:t xml:space="preserve">, oxidants such as reactive oxygen species (ROS) and reactive nitrogen species (RNS) </w:t>
      </w:r>
      <w:r w:rsidRPr="00EA69CC">
        <w:rPr>
          <w:rFonts w:ascii="Book Antiqua" w:hAnsi="Book Antiqua"/>
          <w:sz w:val="24"/>
          <w:szCs w:val="24"/>
          <w:lang w:bidi="fa-IR"/>
        </w:rPr>
        <w:t>have been defined along with other factors such as environment, genetics, and intestinal microbes</w:t>
      </w:r>
      <w:r w:rsidRPr="00EA69CC">
        <w:rPr>
          <w:rFonts w:ascii="Book Antiqua" w:hAnsi="Book Antiqua"/>
          <w:sz w:val="24"/>
          <w:szCs w:val="24"/>
          <w:vertAlign w:val="superscript"/>
          <w:lang w:bidi="fa-IR"/>
        </w:rPr>
        <w:t>[4,5]</w:t>
      </w:r>
      <w:r w:rsidRPr="00EA69CC">
        <w:rPr>
          <w:rFonts w:ascii="Book Antiqua" w:hAnsi="Book Antiqua"/>
          <w:color w:val="1A1718"/>
          <w:sz w:val="24"/>
          <w:szCs w:val="24"/>
        </w:rPr>
        <w:t xml:space="preserve">. Current </w:t>
      </w:r>
      <w:r w:rsidRPr="00EA69CC">
        <w:rPr>
          <w:rFonts w:ascii="Book Antiqua" w:hAnsi="Book Antiqua"/>
          <w:sz w:val="24"/>
          <w:szCs w:val="24"/>
          <w:lang w:bidi="fa-IR"/>
        </w:rPr>
        <w:t>protocol of IBD treatment consists of 5-aminosalcylic acid (5-ASA) derivatives, immuno-suppressive agents, corticosteroids, monoclonal antibodies, and some other complementary agents such as herbal medicines. However, increasing complications of conventional medicines besides decreased patients compliance have led scientists to focus on the safety alongside efficacy</w:t>
      </w:r>
      <w:r w:rsidRPr="00EA69CC">
        <w:rPr>
          <w:rFonts w:ascii="Book Antiqua" w:hAnsi="Book Antiqua"/>
          <w:sz w:val="24"/>
          <w:szCs w:val="24"/>
          <w:vertAlign w:val="superscript"/>
          <w:lang w:bidi="fa-IR"/>
        </w:rPr>
        <w:t>[6-9]</w:t>
      </w:r>
      <w:r w:rsidRPr="00EA69CC">
        <w:rPr>
          <w:rFonts w:ascii="Book Antiqua" w:hAnsi="Book Antiqua"/>
          <w:color w:val="1A1718"/>
          <w:sz w:val="24"/>
          <w:szCs w:val="24"/>
        </w:rPr>
        <w:t xml:space="preserve">. </w:t>
      </w:r>
    </w:p>
    <w:p w:rsidR="00DC75CB" w:rsidRPr="00EA69CC" w:rsidRDefault="00DC75CB" w:rsidP="004602DC">
      <w:pPr>
        <w:spacing w:line="360" w:lineRule="auto"/>
        <w:ind w:firstLineChars="200" w:firstLine="480"/>
        <w:jc w:val="both"/>
        <w:rPr>
          <w:rFonts w:ascii="Book Antiqua" w:hAnsi="Book Antiqua"/>
          <w:sz w:val="24"/>
          <w:szCs w:val="24"/>
        </w:rPr>
      </w:pPr>
      <w:r w:rsidRPr="00EA69CC">
        <w:rPr>
          <w:rFonts w:ascii="Book Antiqua" w:hAnsi="Book Antiqua"/>
          <w:sz w:val="24"/>
          <w:szCs w:val="24"/>
          <w:lang w:bidi="fa-IR"/>
        </w:rPr>
        <w:t xml:space="preserve">Butyrate, a type of short chain fatty acid, is produced naturally by bacterial fermentation of dietary fibers </w:t>
      </w:r>
      <w:r w:rsidRPr="00EA69CC">
        <w:rPr>
          <w:rFonts w:ascii="Book Antiqua" w:hAnsi="Book Antiqua"/>
          <w:color w:val="000000"/>
          <w:sz w:val="24"/>
          <w:szCs w:val="24"/>
          <w:lang w:bidi="fa-IR"/>
        </w:rPr>
        <w:t>as a fuel</w:t>
      </w:r>
      <w:r w:rsidRPr="00EA69CC">
        <w:rPr>
          <w:rFonts w:ascii="Book Antiqua" w:hAnsi="Book Antiqua"/>
          <w:sz w:val="24"/>
          <w:szCs w:val="24"/>
          <w:lang w:bidi="fa-IR"/>
        </w:rPr>
        <w:t xml:space="preserve"> in the colon. Previous reports emphasized its protective ability against oxidative stress and depletion of inflammatory markers including TNF-</w:t>
      </w:r>
      <w:r>
        <w:rPr>
          <w:rFonts w:ascii="Book Antiqua" w:hAnsi="Book Antiqua"/>
          <w:sz w:val="24"/>
          <w:szCs w:val="24"/>
          <w:lang w:bidi="fa-IR"/>
        </w:rPr>
        <w:t></w:t>
      </w:r>
      <w:r w:rsidRPr="00EA69CC">
        <w:rPr>
          <w:rFonts w:ascii="Book Antiqua" w:hAnsi="Book Antiqua"/>
          <w:sz w:val="24"/>
          <w:szCs w:val="24"/>
          <w:lang w:bidi="fa-IR"/>
        </w:rPr>
        <w:t xml:space="preserve"> and IL-1β through interfering with </w:t>
      </w:r>
      <w:r w:rsidRPr="00EA69CC">
        <w:rPr>
          <w:rFonts w:ascii="Book Antiqua" w:hAnsi="Book Antiqua"/>
          <w:sz w:val="24"/>
          <w:szCs w:val="24"/>
        </w:rPr>
        <w:t xml:space="preserve">Ikappa B kinase </w:t>
      </w:r>
      <w:r w:rsidRPr="00EA69CC">
        <w:rPr>
          <w:rFonts w:ascii="Book Antiqua" w:hAnsi="Book Antiqua"/>
          <w:sz w:val="24"/>
          <w:szCs w:val="24"/>
          <w:lang w:bidi="fa-IR"/>
        </w:rPr>
        <w:t>(IKK), resulting in down-regulation of nuclear factor-kappa B (NF-κB) which is responsible for generation of pro-inflammatory cytokines</w:t>
      </w:r>
      <w:r w:rsidRPr="00EA69CC">
        <w:rPr>
          <w:rFonts w:ascii="Book Antiqua" w:hAnsi="Book Antiqua"/>
          <w:sz w:val="24"/>
          <w:szCs w:val="24"/>
          <w:vertAlign w:val="superscript"/>
          <w:lang w:bidi="fa-IR"/>
        </w:rPr>
        <w:t>[10-13]</w:t>
      </w:r>
      <w:r w:rsidRPr="00EA69CC">
        <w:rPr>
          <w:rFonts w:ascii="Book Antiqua" w:hAnsi="Book Antiqua"/>
          <w:color w:val="1A1718"/>
          <w:sz w:val="24"/>
          <w:szCs w:val="24"/>
        </w:rPr>
        <w:t xml:space="preserve">. </w:t>
      </w:r>
      <w:r w:rsidRPr="00EA69CC">
        <w:rPr>
          <w:rFonts w:ascii="Book Antiqua" w:hAnsi="Book Antiqua"/>
          <w:sz w:val="24"/>
          <w:szCs w:val="24"/>
          <w:lang w:bidi="fa-IR"/>
        </w:rPr>
        <w:t xml:space="preserve">In addition, Lactobacillus casei (L. casei) as a probiotic, exhibits modulatory effects on immune response and oxidative stress via IKK or production of anti-oxidant enzymes such as </w:t>
      </w:r>
      <w:r w:rsidRPr="00EA69CC">
        <w:rPr>
          <w:rFonts w:ascii="Book Antiqua" w:hAnsi="Book Antiqua"/>
          <w:sz w:val="24"/>
          <w:szCs w:val="24"/>
        </w:rPr>
        <w:t xml:space="preserve">superoxide dismutase </w:t>
      </w:r>
      <w:r w:rsidRPr="00EA69CC">
        <w:rPr>
          <w:rFonts w:ascii="Book Antiqua" w:hAnsi="Book Antiqua"/>
          <w:sz w:val="24"/>
          <w:szCs w:val="24"/>
          <w:lang w:bidi="fa-IR"/>
        </w:rPr>
        <w:t>(SOD) and catalase (CAT). Several studies suggest that manipulation of normal flora content may have beneficial effects in IBD</w:t>
      </w:r>
      <w:r w:rsidRPr="00EA69CC">
        <w:rPr>
          <w:rFonts w:ascii="Book Antiqua" w:hAnsi="Book Antiqua"/>
          <w:sz w:val="24"/>
          <w:szCs w:val="24"/>
          <w:vertAlign w:val="superscript"/>
          <w:lang w:bidi="fa-IR"/>
        </w:rPr>
        <w:t>[14-16]</w:t>
      </w:r>
      <w:r w:rsidRPr="00EA69CC">
        <w:rPr>
          <w:rFonts w:ascii="Book Antiqua" w:hAnsi="Book Antiqua"/>
          <w:color w:val="1A1718"/>
          <w:sz w:val="24"/>
          <w:szCs w:val="24"/>
        </w:rPr>
        <w:t xml:space="preserve">. </w:t>
      </w:r>
      <w:r w:rsidRPr="00EA69CC">
        <w:rPr>
          <w:rFonts w:ascii="Book Antiqua" w:hAnsi="Book Antiqua"/>
          <w:sz w:val="24"/>
          <w:szCs w:val="24"/>
          <w:lang w:bidi="fa-IR"/>
        </w:rPr>
        <w:t>L-Carnitine (β hydroxyl-</w:t>
      </w:r>
      <w:r w:rsidRPr="00EA69CC">
        <w:rPr>
          <w:rFonts w:ascii="Book Antiqua" w:hAnsi="Book Antiqua"/>
          <w:sz w:val="24"/>
          <w:szCs w:val="24"/>
        </w:rPr>
        <w:t xml:space="preserve">γ trimethyl amino butyrate) plays a significant role in fatty acid β-oxidation, glucose metabolism and general energy control in all types of cells including colonocytes. Production of SOD and inhibition of glutathione (GSH) reduction confirm its anti-oxidant feature and also protective effects </w:t>
      </w:r>
      <w:r w:rsidRPr="00EA69CC">
        <w:rPr>
          <w:rFonts w:ascii="Book Antiqua" w:hAnsi="Book Antiqua"/>
          <w:sz w:val="24"/>
          <w:szCs w:val="24"/>
        </w:rPr>
        <w:lastRenderedPageBreak/>
        <w:t>against inflammation</w:t>
      </w:r>
      <w:r w:rsidRPr="00EA69CC">
        <w:rPr>
          <w:rFonts w:ascii="Book Antiqua" w:hAnsi="Book Antiqua"/>
          <w:sz w:val="24"/>
          <w:szCs w:val="24"/>
          <w:vertAlign w:val="superscript"/>
        </w:rPr>
        <w:t>[17-20]</w:t>
      </w:r>
      <w:r w:rsidRPr="00EA69CC">
        <w:rPr>
          <w:rFonts w:ascii="Book Antiqua" w:hAnsi="Book Antiqua"/>
          <w:color w:val="1A1718"/>
          <w:sz w:val="24"/>
          <w:szCs w:val="24"/>
        </w:rPr>
        <w:t xml:space="preserve">. </w:t>
      </w:r>
      <w:r w:rsidRPr="00EA69CC">
        <w:rPr>
          <w:rFonts w:ascii="Book Antiqua" w:hAnsi="Book Antiqua"/>
          <w:sz w:val="24"/>
          <w:szCs w:val="24"/>
          <w:lang w:bidi="fa-IR"/>
        </w:rPr>
        <w:t>In summary, recent data revealed that butyrate, L-Carnitine, and L. casei have noticeable beneficial potential on experimental IBD models alone or in combination with other medicines</w:t>
      </w:r>
      <w:r w:rsidRPr="00EA69CC">
        <w:rPr>
          <w:rFonts w:ascii="Book Antiqua" w:hAnsi="Book Antiqua"/>
          <w:sz w:val="24"/>
          <w:szCs w:val="24"/>
          <w:vertAlign w:val="superscript"/>
          <w:lang w:bidi="fa-IR"/>
        </w:rPr>
        <w:t>[21-24]</w:t>
      </w:r>
      <w:r w:rsidRPr="00EA69CC">
        <w:rPr>
          <w:rFonts w:ascii="Book Antiqua" w:hAnsi="Book Antiqua"/>
          <w:color w:val="1A1718"/>
          <w:sz w:val="24"/>
          <w:szCs w:val="24"/>
        </w:rPr>
        <w:t xml:space="preserve">. </w:t>
      </w:r>
      <w:r w:rsidRPr="00EA69CC">
        <w:rPr>
          <w:rFonts w:ascii="Book Antiqua" w:hAnsi="Book Antiqua"/>
          <w:sz w:val="24"/>
          <w:szCs w:val="24"/>
          <w:lang w:bidi="fa-IR"/>
        </w:rPr>
        <w:t>Therefore, in the present experiment we evaluated the synergism effect of the combination of these three agents by assessment of inflammatory indicators and pathological markers.</w:t>
      </w:r>
    </w:p>
    <w:p w:rsidR="00DC75CB" w:rsidRPr="00EA69CC" w:rsidRDefault="00DC75CB" w:rsidP="004602DC">
      <w:pPr>
        <w:spacing w:line="360" w:lineRule="auto"/>
        <w:jc w:val="both"/>
        <w:rPr>
          <w:rFonts w:ascii="Book Antiqua" w:hAnsi="Book Antiqua"/>
          <w:sz w:val="24"/>
          <w:szCs w:val="24"/>
          <w:lang w:bidi="fa-IR"/>
        </w:rPr>
      </w:pPr>
    </w:p>
    <w:p w:rsidR="00DC75CB" w:rsidRPr="00EA69CC" w:rsidRDefault="00DC75CB" w:rsidP="004602DC">
      <w:pPr>
        <w:spacing w:line="360" w:lineRule="auto"/>
        <w:jc w:val="both"/>
        <w:rPr>
          <w:rFonts w:ascii="Book Antiqua" w:hAnsi="Book Antiqua"/>
          <w:b/>
          <w:bCs/>
          <w:sz w:val="24"/>
          <w:szCs w:val="24"/>
        </w:rPr>
      </w:pPr>
      <w:r w:rsidRPr="00EA69CC">
        <w:rPr>
          <w:rFonts w:ascii="Book Antiqua" w:hAnsi="Book Antiqua"/>
          <w:b/>
          <w:bCs/>
          <w:sz w:val="24"/>
          <w:szCs w:val="24"/>
        </w:rPr>
        <w:t>MATERIALS AND METHODS</w:t>
      </w: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Chemicals</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2,4,6-Trinitrobenzene sulphonic acid (TNBS), butyrate and L-Carnitine from Sigma-Aldrich Chemie (Gmbh Munich, Germany), trichloroacetic acid (TCA), thiobarbituric acid (TBA), 2,4,6-Tri(2-pyridyl)-s-triazine (TPTZ), N-butanol, hexadecyl tri-methyl ammonium bromide (HETAB), ethylene diamine tetra acetic acid (EDTA), malondialdehyde (MDA), hydrochloric acid (HCL), acetic acid, sodium acetate, hydrogen peroxide (H</w:t>
      </w:r>
      <w:r w:rsidRPr="000E1EAD">
        <w:rPr>
          <w:rFonts w:ascii="Book Antiqua" w:hAnsi="Book Antiqua"/>
          <w:position w:val="-4"/>
          <w:sz w:val="24"/>
          <w:szCs w:val="24"/>
          <w:vertAlign w:val="subscript"/>
        </w:rPr>
        <w:t>2</w:t>
      </w:r>
      <w:r w:rsidRPr="00EA69CC">
        <w:rPr>
          <w:rFonts w:ascii="Book Antiqua" w:hAnsi="Book Antiqua"/>
          <w:sz w:val="24"/>
          <w:szCs w:val="24"/>
        </w:rPr>
        <w:t>O</w:t>
      </w:r>
      <w:r w:rsidRPr="000E1EAD">
        <w:rPr>
          <w:rFonts w:ascii="Book Antiqua" w:hAnsi="Book Antiqua"/>
          <w:position w:val="-4"/>
          <w:sz w:val="24"/>
          <w:szCs w:val="24"/>
          <w:vertAlign w:val="subscript"/>
        </w:rPr>
        <w:t>2</w:t>
      </w:r>
      <w:r w:rsidRPr="00EA69CC">
        <w:rPr>
          <w:rFonts w:ascii="Book Antiqua" w:hAnsi="Book Antiqua"/>
          <w:sz w:val="24"/>
          <w:szCs w:val="24"/>
        </w:rPr>
        <w:t>), O-dianisidine hydrochloride, ferric chloride (FeCl</w:t>
      </w:r>
      <w:r w:rsidRPr="00EA69CC">
        <w:rPr>
          <w:rFonts w:ascii="Book Antiqua" w:hAnsi="Book Antiqua"/>
          <w:position w:val="-4"/>
          <w:sz w:val="24"/>
          <w:szCs w:val="24"/>
        </w:rPr>
        <w:t>3</w:t>
      </w:r>
      <w:r w:rsidRPr="00EA69CC">
        <w:rPr>
          <w:rFonts w:ascii="Book Antiqua" w:hAnsi="Book Antiqua"/>
          <w:sz w:val="24"/>
          <w:szCs w:val="24"/>
        </w:rPr>
        <w:t>-6H2O), Coomassie reagent, bovine serum albumin (BSA), sodium sulphate (Na</w:t>
      </w:r>
      <w:r w:rsidRPr="000E1EAD">
        <w:rPr>
          <w:rFonts w:ascii="Book Antiqua" w:hAnsi="Book Antiqua"/>
          <w:position w:val="-4"/>
          <w:sz w:val="24"/>
          <w:szCs w:val="24"/>
          <w:vertAlign w:val="subscript"/>
        </w:rPr>
        <w:t>2</w:t>
      </w:r>
      <w:r w:rsidRPr="00EA69CC">
        <w:rPr>
          <w:rFonts w:ascii="Book Antiqua" w:hAnsi="Book Antiqua"/>
          <w:sz w:val="24"/>
          <w:szCs w:val="24"/>
        </w:rPr>
        <w:t>SO</w:t>
      </w:r>
      <w:r w:rsidRPr="000E1EAD">
        <w:rPr>
          <w:rFonts w:ascii="Book Antiqua" w:hAnsi="Book Antiqua"/>
          <w:position w:val="-4"/>
          <w:sz w:val="24"/>
          <w:szCs w:val="24"/>
          <w:vertAlign w:val="subscript"/>
        </w:rPr>
        <w:t>4</w:t>
      </w:r>
      <w:r w:rsidRPr="00EA69CC">
        <w:rPr>
          <w:rFonts w:ascii="Book Antiqua" w:hAnsi="Book Antiqua"/>
          <w:sz w:val="24"/>
          <w:szCs w:val="24"/>
        </w:rPr>
        <w:t>), sulphuric acid (H</w:t>
      </w:r>
      <w:r w:rsidRPr="000E1EAD">
        <w:rPr>
          <w:rFonts w:ascii="Book Antiqua" w:hAnsi="Book Antiqua"/>
          <w:position w:val="-4"/>
          <w:sz w:val="24"/>
          <w:szCs w:val="24"/>
          <w:vertAlign w:val="subscript"/>
        </w:rPr>
        <w:t>2</w:t>
      </w:r>
      <w:r w:rsidRPr="00EA69CC">
        <w:rPr>
          <w:rFonts w:ascii="Book Antiqua" w:hAnsi="Book Antiqua"/>
          <w:sz w:val="24"/>
          <w:szCs w:val="24"/>
        </w:rPr>
        <w:t>SO</w:t>
      </w:r>
      <w:r w:rsidRPr="000E1EAD">
        <w:rPr>
          <w:rFonts w:ascii="Book Antiqua" w:hAnsi="Book Antiqua"/>
          <w:position w:val="-4"/>
          <w:sz w:val="24"/>
          <w:szCs w:val="24"/>
          <w:vertAlign w:val="subscript"/>
        </w:rPr>
        <w:t>4</w:t>
      </w:r>
      <w:r w:rsidRPr="00EA69CC">
        <w:rPr>
          <w:rFonts w:ascii="Book Antiqua" w:hAnsi="Book Antiqua"/>
          <w:sz w:val="24"/>
          <w:szCs w:val="24"/>
        </w:rPr>
        <w:t>), phosphoric acid (H</w:t>
      </w:r>
      <w:r w:rsidRPr="000E1EAD">
        <w:rPr>
          <w:rFonts w:ascii="Book Antiqua" w:hAnsi="Book Antiqua"/>
          <w:position w:val="-4"/>
          <w:sz w:val="24"/>
          <w:szCs w:val="24"/>
          <w:vertAlign w:val="subscript"/>
        </w:rPr>
        <w:t>3</w:t>
      </w:r>
      <w:r w:rsidRPr="00EA69CC">
        <w:rPr>
          <w:rFonts w:ascii="Book Antiqua" w:hAnsi="Book Antiqua"/>
          <w:sz w:val="24"/>
          <w:szCs w:val="24"/>
        </w:rPr>
        <w:t>PO</w:t>
      </w:r>
      <w:r w:rsidRPr="000E1EAD">
        <w:rPr>
          <w:rFonts w:ascii="Book Antiqua" w:hAnsi="Book Antiqua"/>
          <w:position w:val="-4"/>
          <w:sz w:val="24"/>
          <w:szCs w:val="24"/>
          <w:vertAlign w:val="subscript"/>
        </w:rPr>
        <w:t>4</w:t>
      </w:r>
      <w:r w:rsidRPr="00EA69CC">
        <w:rPr>
          <w:rFonts w:ascii="Book Antiqua" w:hAnsi="Book Antiqua"/>
          <w:sz w:val="24"/>
          <w:szCs w:val="24"/>
        </w:rPr>
        <w:t>), potassium dihydrogen phosphate (KH</w:t>
      </w:r>
      <w:r w:rsidRPr="000E1EAD">
        <w:rPr>
          <w:rFonts w:ascii="Book Antiqua" w:hAnsi="Book Antiqua"/>
          <w:position w:val="-4"/>
          <w:sz w:val="24"/>
          <w:szCs w:val="24"/>
          <w:vertAlign w:val="subscript"/>
        </w:rPr>
        <w:t>2</w:t>
      </w:r>
      <w:r w:rsidRPr="00EA69CC">
        <w:rPr>
          <w:rFonts w:ascii="Book Antiqua" w:hAnsi="Book Antiqua"/>
          <w:sz w:val="24"/>
          <w:szCs w:val="24"/>
        </w:rPr>
        <w:t>PO</w:t>
      </w:r>
      <w:r w:rsidRPr="000E1EAD">
        <w:rPr>
          <w:rFonts w:ascii="Book Antiqua" w:hAnsi="Book Antiqua"/>
          <w:position w:val="-4"/>
          <w:sz w:val="24"/>
          <w:szCs w:val="24"/>
          <w:vertAlign w:val="subscript"/>
        </w:rPr>
        <w:t>4</w:t>
      </w:r>
      <w:r w:rsidRPr="00EA69CC">
        <w:rPr>
          <w:rFonts w:ascii="Book Antiqua" w:hAnsi="Book Antiqua"/>
          <w:sz w:val="24"/>
          <w:szCs w:val="24"/>
        </w:rPr>
        <w:t>), potassium hydrogen diphosphate (K</w:t>
      </w:r>
      <w:r w:rsidRPr="000E1EAD">
        <w:rPr>
          <w:rFonts w:ascii="Book Antiqua" w:hAnsi="Book Antiqua"/>
          <w:position w:val="-4"/>
          <w:sz w:val="24"/>
          <w:szCs w:val="24"/>
          <w:vertAlign w:val="subscript"/>
        </w:rPr>
        <w:t>2</w:t>
      </w:r>
      <w:r w:rsidRPr="00EA69CC">
        <w:rPr>
          <w:rFonts w:ascii="Book Antiqua" w:hAnsi="Book Antiqua"/>
          <w:sz w:val="24"/>
          <w:szCs w:val="24"/>
        </w:rPr>
        <w:t>HPO</w:t>
      </w:r>
      <w:r w:rsidRPr="000E1EAD">
        <w:rPr>
          <w:rFonts w:ascii="Book Antiqua" w:hAnsi="Book Antiqua"/>
          <w:position w:val="-4"/>
          <w:sz w:val="24"/>
          <w:szCs w:val="24"/>
          <w:vertAlign w:val="subscript"/>
        </w:rPr>
        <w:t>4</w:t>
      </w:r>
      <w:r w:rsidRPr="00EA69CC">
        <w:rPr>
          <w:rFonts w:ascii="Book Antiqua" w:hAnsi="Book Antiqua"/>
          <w:sz w:val="24"/>
          <w:szCs w:val="24"/>
        </w:rPr>
        <w:t>), sodium carbonate (Na</w:t>
      </w:r>
      <w:r w:rsidRPr="000E1EAD">
        <w:rPr>
          <w:rFonts w:ascii="Book Antiqua" w:hAnsi="Book Antiqua"/>
          <w:position w:val="-4"/>
          <w:sz w:val="24"/>
          <w:szCs w:val="24"/>
          <w:vertAlign w:val="subscript"/>
        </w:rPr>
        <w:t>2</w:t>
      </w:r>
      <w:r w:rsidRPr="00EA69CC">
        <w:rPr>
          <w:rFonts w:ascii="Book Antiqua" w:hAnsi="Book Antiqua"/>
          <w:sz w:val="24"/>
          <w:szCs w:val="24"/>
        </w:rPr>
        <w:t>CO</w:t>
      </w:r>
      <w:r w:rsidRPr="000E1EAD">
        <w:rPr>
          <w:rFonts w:ascii="Book Antiqua" w:hAnsi="Book Antiqua"/>
          <w:position w:val="-4"/>
          <w:sz w:val="24"/>
          <w:szCs w:val="24"/>
          <w:vertAlign w:val="subscript"/>
        </w:rPr>
        <w:t>3</w:t>
      </w:r>
      <w:r w:rsidRPr="00EA69CC">
        <w:rPr>
          <w:rFonts w:ascii="Book Antiqua" w:hAnsi="Book Antiqua"/>
          <w:sz w:val="24"/>
          <w:szCs w:val="24"/>
        </w:rPr>
        <w:t>), Na-K-tartarate and cupric sulphate (CuSO</w:t>
      </w:r>
      <w:r w:rsidRPr="000E1EAD">
        <w:rPr>
          <w:rFonts w:ascii="Book Antiqua" w:hAnsi="Book Antiqua"/>
          <w:position w:val="-4"/>
          <w:sz w:val="24"/>
          <w:szCs w:val="24"/>
          <w:vertAlign w:val="superscript"/>
        </w:rPr>
        <w:t>4</w:t>
      </w:r>
      <w:r w:rsidRPr="00EA69CC">
        <w:rPr>
          <w:rFonts w:ascii="Book Antiqua" w:hAnsi="Book Antiqua"/>
          <w:sz w:val="24"/>
          <w:szCs w:val="24"/>
        </w:rPr>
        <w:t>-5H</w:t>
      </w:r>
      <w:r w:rsidRPr="000E1EAD">
        <w:rPr>
          <w:rFonts w:ascii="Book Antiqua" w:hAnsi="Book Antiqua"/>
          <w:position w:val="-4"/>
          <w:sz w:val="24"/>
          <w:szCs w:val="24"/>
          <w:vertAlign w:val="superscript"/>
        </w:rPr>
        <w:t>2</w:t>
      </w:r>
      <w:r w:rsidRPr="00EA69CC">
        <w:rPr>
          <w:rFonts w:ascii="Book Antiqua" w:hAnsi="Book Antiqua"/>
          <w:sz w:val="24"/>
          <w:szCs w:val="24"/>
        </w:rPr>
        <w:t>O) from Merck (Darmstadt, Germany), whey powder from Shirpooyan-E-Yazd Co. (Tehran, Iran), powder of L. casei DN:114001 from Zist-Takhmir Co. (Tehran, Iran) and rat-specific tumor necrosis factor-α (TNF-</w:t>
      </w:r>
      <w:r>
        <w:rPr>
          <w:rFonts w:ascii="Book Antiqua" w:hAnsi="Book Antiqua"/>
          <w:sz w:val="24"/>
          <w:szCs w:val="24"/>
        </w:rPr>
        <w:sym w:font="Symbol" w:char="F061"/>
      </w:r>
      <w:r w:rsidRPr="00EA69CC">
        <w:rPr>
          <w:rFonts w:ascii="Book Antiqua" w:hAnsi="Book Antiqua"/>
          <w:sz w:val="24"/>
          <w:szCs w:val="24"/>
        </w:rPr>
        <w:t>) and interlukin-1β (IL-1β) Enzyme-Linked ImmunoSorbaent Assay (ELISA) kits from (BenderMed Systems GmbH, Austria) were used in this study.</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Animals</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In this study, male Wistar rats weighing 180-200 g were selected according to regulations of the ethical committee of TUMS approved with code number of 91-03-33-19079. Animals, housed separately in standard polypropylene cages with a wire mesh top, kept under standard conditions including temperature (23</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1°C), relative humidity </w:t>
      </w:r>
      <w:r w:rsidRPr="00EA69CC">
        <w:rPr>
          <w:rFonts w:ascii="Book Antiqua" w:hAnsi="Book Antiqua"/>
          <w:sz w:val="24"/>
          <w:szCs w:val="24"/>
        </w:rPr>
        <w:lastRenderedPageBreak/>
        <w:t>(55%</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w:t>
      </w:r>
      <w:r w:rsidRPr="00EA69CC">
        <w:rPr>
          <w:rFonts w:ascii="Book Antiqua" w:hAnsi="Book Antiqua"/>
          <w:sz w:val="24"/>
          <w:szCs w:val="24"/>
        </w:rPr>
        <w:t xml:space="preserve">10%), and 12/12 h light/dark cycle, and feed of standard pellet diet and water ad libitum. </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Experimental design</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Animals were divided into seven groups containing seven rats in each group. Colitis was induced by injection of TNBS rectally in all groups except sham, which received normal saline. Groups receiving TNBS were divided into control (as an untreated groups), positive control (received 1 mg/kg dexamethasone dissolved in water), treatment groups containing butyrate (1 mL of 0.5% in which 0.5 g butyrate dissolved in 100 ml PBS), L-Carnitine (500 mg/kg in 1 mL), L. casei (1 ml of whey culture contains 10</w:t>
      </w:r>
      <w:r w:rsidRPr="00EA69CC">
        <w:rPr>
          <w:rFonts w:ascii="Book Antiqua" w:hAnsi="Book Antiqua"/>
          <w:sz w:val="24"/>
          <w:szCs w:val="24"/>
          <w:vertAlign w:val="superscript"/>
        </w:rPr>
        <w:t xml:space="preserve">8 </w:t>
      </w:r>
      <w:r w:rsidRPr="00EA69CC">
        <w:rPr>
          <w:rFonts w:ascii="Book Antiqua" w:hAnsi="Book Antiqua"/>
          <w:sz w:val="24"/>
          <w:szCs w:val="24"/>
        </w:rPr>
        <w:t>Cfu L. casei), combination (0.5 mL butyrate, 0.5mL L-Carnitine, 1 ml L. casei).</w:t>
      </w:r>
    </w:p>
    <w:p w:rsidR="00DC75CB" w:rsidRPr="00EA69CC" w:rsidRDefault="00DC75CB" w:rsidP="004602DC">
      <w:pPr>
        <w:spacing w:line="360" w:lineRule="auto"/>
        <w:ind w:firstLineChars="200" w:firstLine="480"/>
        <w:jc w:val="both"/>
        <w:rPr>
          <w:rFonts w:ascii="Book Antiqua" w:hAnsi="Book Antiqua"/>
          <w:sz w:val="24"/>
          <w:szCs w:val="24"/>
        </w:rPr>
      </w:pPr>
      <w:r w:rsidRPr="00EA69CC">
        <w:rPr>
          <w:rFonts w:ascii="Book Antiqua" w:hAnsi="Book Antiqua"/>
          <w:sz w:val="24"/>
          <w:szCs w:val="24"/>
        </w:rPr>
        <w:t>Whey culture (10% w/v, 10 g whey powder in 100 mL distilled water) was prepared at 121°C for 20 min. Then, L.casei was added to it and incubated at 37°C for 48 h.</w:t>
      </w:r>
    </w:p>
    <w:p w:rsidR="00DC75CB" w:rsidRPr="00EA69CC" w:rsidRDefault="00DC75CB" w:rsidP="004602DC">
      <w:pPr>
        <w:spacing w:line="360" w:lineRule="auto"/>
        <w:ind w:firstLineChars="200" w:firstLine="480"/>
        <w:jc w:val="both"/>
        <w:rPr>
          <w:rFonts w:ascii="Book Antiqua" w:hAnsi="Book Antiqua"/>
          <w:sz w:val="24"/>
          <w:szCs w:val="24"/>
        </w:rPr>
      </w:pPr>
      <w:r w:rsidRPr="00EA69CC">
        <w:rPr>
          <w:rFonts w:ascii="Book Antiqua" w:hAnsi="Book Antiqua"/>
          <w:sz w:val="24"/>
          <w:szCs w:val="24"/>
        </w:rPr>
        <w:t>The day TNBS administered was assigned as the first day and all treatments started from the same day. During a</w:t>
      </w:r>
      <w:r>
        <w:rPr>
          <w:rFonts w:ascii="Book Antiqua" w:hAnsi="Book Antiqua"/>
          <w:sz w:val="24"/>
          <w:szCs w:val="24"/>
        </w:rPr>
        <w:t xml:space="preserve"> 10-d</w:t>
      </w:r>
      <w:r w:rsidRPr="00EA69CC">
        <w:rPr>
          <w:rFonts w:ascii="Book Antiqua" w:hAnsi="Book Antiqua"/>
          <w:sz w:val="24"/>
          <w:szCs w:val="24"/>
        </w:rPr>
        <w:t xml:space="preserve"> treatment, the groups treated by gavage.</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Induction of colitis</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Prior to induction of colitis, rats were fasted for 36 h.T</w:t>
      </w:r>
      <w:r>
        <w:rPr>
          <w:rFonts w:ascii="Book Antiqua" w:hAnsi="Book Antiqua"/>
          <w:sz w:val="24"/>
          <w:szCs w:val="24"/>
        </w:rPr>
        <w:t>hey were anesthetized by</w:t>
      </w:r>
      <w:r w:rsidRPr="00EA69CC">
        <w:rPr>
          <w:rFonts w:ascii="Book Antiqua" w:hAnsi="Book Antiqua"/>
          <w:sz w:val="24"/>
          <w:szCs w:val="24"/>
        </w:rPr>
        <w:t xml:space="preserve"> 50 mg/kg pentobarbital sodium intraperitoneal injection</w:t>
      </w:r>
      <w:r w:rsidRPr="00EA69CC">
        <w:rPr>
          <w:rFonts w:ascii="Book Antiqua" w:hAnsi="Book Antiqua"/>
          <w:sz w:val="24"/>
          <w:szCs w:val="24"/>
          <w:vertAlign w:val="superscript"/>
        </w:rPr>
        <w:t>[25]</w:t>
      </w:r>
      <w:r w:rsidRPr="00EA69CC">
        <w:rPr>
          <w:rFonts w:ascii="Book Antiqua" w:hAnsi="Book Antiqua"/>
          <w:sz w:val="24"/>
          <w:szCs w:val="24"/>
        </w:rPr>
        <w:t>. Then, 0.3 mL of a mixture, comprising six volumes of 5% TNBS plus 4 volume of 99% ethanol, instilled through anus using a rubber cannula (8 cm long) into rats situated on their right side and at last the rats were held in a prone Trendelenburg position to stop the anal leakage of TNBS</w:t>
      </w:r>
      <w:r w:rsidRPr="00EA69CC">
        <w:rPr>
          <w:rFonts w:ascii="Book Antiqua" w:hAnsi="Book Antiqua"/>
          <w:sz w:val="24"/>
          <w:szCs w:val="24"/>
          <w:vertAlign w:val="superscript"/>
        </w:rPr>
        <w:t>[26]</w:t>
      </w:r>
      <w:r w:rsidRPr="00EA69CC">
        <w:rPr>
          <w:rFonts w:ascii="Book Antiqua" w:hAnsi="Book Antiqua"/>
          <w:sz w:val="24"/>
          <w:szCs w:val="24"/>
        </w:rPr>
        <w:t>.</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Sample preparation</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 xml:space="preserve">On day eleven of treatment, animals were sacrificed and immediately, colonic tissues were separated. Isolated segments were rinsed with normal saline and then, they were stored in ice bath over procedure. Colonic tissue was divided into two major and minor </w:t>
      </w:r>
      <w:r w:rsidRPr="00EA69CC">
        <w:rPr>
          <w:rFonts w:ascii="Book Antiqua" w:hAnsi="Book Antiqua"/>
          <w:sz w:val="24"/>
          <w:szCs w:val="24"/>
        </w:rPr>
        <w:lastRenderedPageBreak/>
        <w:t>pieces. First samples were weighed and kept in 10 mL formalin 10%, as a fixator for the purpose of histopathological evaluation. After weighing second samples, they were uniformed in 10 volume ice cold potassium phosphate buffer (50 m</w:t>
      </w:r>
      <w:r>
        <w:rPr>
          <w:rFonts w:ascii="Book Antiqua" w:hAnsi="Book Antiqua"/>
          <w:sz w:val="24"/>
          <w:szCs w:val="24"/>
          <w:lang w:eastAsia="zh-CN"/>
        </w:rPr>
        <w:t>mol</w:t>
      </w:r>
      <w:r w:rsidRPr="00EA69CC">
        <w:rPr>
          <w:rFonts w:ascii="Book Antiqua" w:hAnsi="Book Antiqua"/>
          <w:sz w:val="24"/>
          <w:szCs w:val="24"/>
        </w:rPr>
        <w:t xml:space="preserve">, pH </w:t>
      </w:r>
      <w:r>
        <w:rPr>
          <w:rFonts w:ascii="Book Antiqua" w:hAnsi="Book Antiqua"/>
          <w:sz w:val="24"/>
          <w:szCs w:val="24"/>
          <w:lang w:eastAsia="zh-CN"/>
        </w:rPr>
        <w:t xml:space="preserve">= </w:t>
      </w:r>
      <w:r w:rsidRPr="00EA69CC">
        <w:rPr>
          <w:rFonts w:ascii="Book Antiqua" w:hAnsi="Book Antiqua"/>
          <w:sz w:val="24"/>
          <w:szCs w:val="24"/>
        </w:rPr>
        <w:t xml:space="preserve">7.4) and then stored at -20 ºC for 24 h till homogenization of samples. The samples were sonicated and centrifuged for 30 min at 3500 </w:t>
      </w:r>
      <w:r w:rsidRPr="00B77396">
        <w:rPr>
          <w:rFonts w:ascii="Book Antiqua" w:hAnsi="Book Antiqua"/>
          <w:i/>
          <w:sz w:val="24"/>
          <w:szCs w:val="24"/>
        </w:rPr>
        <w:t>g</w:t>
      </w:r>
      <w:r w:rsidRPr="00EA69CC">
        <w:rPr>
          <w:rFonts w:ascii="Book Antiqua" w:hAnsi="Book Antiqua"/>
          <w:sz w:val="24"/>
          <w:szCs w:val="24"/>
        </w:rPr>
        <w:t>. The supernatants were transferred to several microtubes. Then, they were kept at -80 C° as late as carry out of biomarker’s analyses.</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Macroscopic and microscopic assessments</w:t>
      </w:r>
    </w:p>
    <w:p w:rsidR="00DC75CB" w:rsidRPr="00EA69CC" w:rsidRDefault="00DC75CB" w:rsidP="004602DC">
      <w:pPr>
        <w:autoSpaceDE w:val="0"/>
        <w:autoSpaceDN w:val="0"/>
        <w:adjustRightInd w:val="0"/>
        <w:spacing w:line="360" w:lineRule="auto"/>
        <w:jc w:val="both"/>
        <w:rPr>
          <w:rFonts w:ascii="Book Antiqua" w:hAnsi="Book Antiqua"/>
          <w:sz w:val="24"/>
          <w:szCs w:val="24"/>
          <w:lang w:eastAsia="zh-CN"/>
        </w:rPr>
      </w:pPr>
      <w:r w:rsidRPr="00EA69CC">
        <w:rPr>
          <w:rFonts w:ascii="Book Antiqua" w:hAnsi="Book Antiqua"/>
          <w:sz w:val="24"/>
          <w:szCs w:val="24"/>
        </w:rPr>
        <w:t>The following macroscopic scoring system used to evaluate the severity of colonic damage: 0-normal appearance with no damage</w:t>
      </w:r>
      <w:r>
        <w:rPr>
          <w:rFonts w:ascii="Book Antiqua" w:hAnsi="Book Antiqua"/>
          <w:sz w:val="24"/>
          <w:szCs w:val="24"/>
          <w:lang w:eastAsia="zh-CN"/>
        </w:rPr>
        <w:t xml:space="preserve">; </w:t>
      </w:r>
      <w:r w:rsidRPr="00EA69CC">
        <w:rPr>
          <w:rFonts w:ascii="Book Antiqua" w:hAnsi="Book Antiqua"/>
          <w:sz w:val="24"/>
          <w:szCs w:val="24"/>
        </w:rPr>
        <w:t>1- localized hyperemia without ulcer</w:t>
      </w:r>
      <w:r>
        <w:rPr>
          <w:rFonts w:ascii="Book Antiqua" w:hAnsi="Book Antiqua"/>
          <w:sz w:val="24"/>
          <w:szCs w:val="24"/>
          <w:lang w:eastAsia="zh-CN"/>
        </w:rPr>
        <w:t xml:space="preserve">; </w:t>
      </w:r>
      <w:r w:rsidRPr="00EA69CC">
        <w:rPr>
          <w:rFonts w:ascii="Book Antiqua" w:hAnsi="Book Antiqua"/>
          <w:sz w:val="24"/>
          <w:szCs w:val="24"/>
        </w:rPr>
        <w:t>2- localized hyperemia with ulcer</w:t>
      </w:r>
      <w:r>
        <w:rPr>
          <w:rFonts w:ascii="Book Antiqua" w:hAnsi="Book Antiqua"/>
          <w:sz w:val="24"/>
          <w:szCs w:val="24"/>
          <w:lang w:eastAsia="zh-CN"/>
        </w:rPr>
        <w:t xml:space="preserve">; </w:t>
      </w:r>
      <w:r w:rsidRPr="00EA69CC">
        <w:rPr>
          <w:rFonts w:ascii="Book Antiqua" w:hAnsi="Book Antiqua"/>
          <w:sz w:val="24"/>
          <w:szCs w:val="24"/>
        </w:rPr>
        <w:t>3- linear ulcer with inflammation at one site</w:t>
      </w:r>
      <w:r>
        <w:rPr>
          <w:rFonts w:ascii="Book Antiqua" w:hAnsi="Book Antiqua"/>
          <w:sz w:val="24"/>
          <w:szCs w:val="24"/>
          <w:lang w:eastAsia="zh-CN"/>
        </w:rPr>
        <w:t xml:space="preserve">; </w:t>
      </w:r>
      <w:r w:rsidRPr="00EA69CC">
        <w:rPr>
          <w:rFonts w:ascii="Book Antiqua" w:hAnsi="Book Antiqua"/>
          <w:sz w:val="24"/>
          <w:szCs w:val="24"/>
        </w:rPr>
        <w:t>4- two or more ulcers with damage extending 1</w:t>
      </w:r>
      <w:r>
        <w:rPr>
          <w:rFonts w:ascii="Book Antiqua" w:hAnsi="Book Antiqua"/>
          <w:sz w:val="24"/>
          <w:szCs w:val="24"/>
          <w:lang w:eastAsia="zh-CN"/>
        </w:rPr>
        <w:t>-</w:t>
      </w:r>
      <w:r w:rsidRPr="00EA69CC">
        <w:rPr>
          <w:rFonts w:ascii="Book Antiqua" w:hAnsi="Book Antiqua"/>
          <w:sz w:val="24"/>
          <w:szCs w:val="24"/>
        </w:rPr>
        <w:t>2 cm along the length of colon</w:t>
      </w:r>
      <w:r>
        <w:rPr>
          <w:rFonts w:ascii="Book Antiqua" w:hAnsi="Book Antiqua"/>
          <w:sz w:val="24"/>
          <w:szCs w:val="24"/>
          <w:lang w:eastAsia="zh-CN"/>
        </w:rPr>
        <w:t>;</w:t>
      </w:r>
      <w:r w:rsidRPr="00EA69CC">
        <w:rPr>
          <w:rFonts w:ascii="Book Antiqua" w:hAnsi="Book Antiqua"/>
          <w:sz w:val="24"/>
          <w:szCs w:val="24"/>
        </w:rPr>
        <w:t xml:space="preserve"> and 5 to 8- damage extending more than 2 cm along the length of colon and the score was enhanced by 1 for each increased cm of involvement.</w:t>
      </w:r>
    </w:p>
    <w:p w:rsidR="00DC75CB" w:rsidRPr="00EA69CC" w:rsidRDefault="00DC75CB" w:rsidP="004602DC">
      <w:pPr>
        <w:autoSpaceDE w:val="0"/>
        <w:autoSpaceDN w:val="0"/>
        <w:adjustRightInd w:val="0"/>
        <w:spacing w:line="360" w:lineRule="auto"/>
        <w:ind w:firstLineChars="200" w:firstLine="480"/>
        <w:jc w:val="both"/>
        <w:rPr>
          <w:rFonts w:ascii="Book Antiqua" w:hAnsi="Book Antiqua" w:cs="TimesNewRomanPSMT"/>
          <w:sz w:val="24"/>
          <w:szCs w:val="24"/>
          <w:rtl/>
          <w:lang w:eastAsia="zh-CN" w:bidi="fa-IR"/>
        </w:rPr>
      </w:pPr>
      <w:r w:rsidRPr="00EA69CC">
        <w:rPr>
          <w:rFonts w:ascii="Book Antiqua" w:hAnsi="Book Antiqua" w:cs="TimesNewRomanPSMT"/>
          <w:sz w:val="24"/>
          <w:szCs w:val="24"/>
          <w:lang w:bidi="fa-IR"/>
        </w:rPr>
        <w:t>The microscopic scoring was done by a blind observer to the treated groups. Microscopic scores were determined as follow: 0- no damage</w:t>
      </w:r>
      <w:r>
        <w:rPr>
          <w:rFonts w:ascii="Book Antiqua" w:hAnsi="Book Antiqua" w:cs="TimesNewRomanPSMT"/>
          <w:sz w:val="24"/>
          <w:szCs w:val="24"/>
          <w:lang w:eastAsia="zh-CN" w:bidi="fa-IR"/>
        </w:rPr>
        <w:t xml:space="preserve">; </w:t>
      </w:r>
      <w:r w:rsidRPr="00EA69CC">
        <w:rPr>
          <w:rFonts w:ascii="Book Antiqua" w:hAnsi="Book Antiqua" w:cs="TimesNewRomanPSMT"/>
          <w:sz w:val="24"/>
          <w:szCs w:val="24"/>
          <w:lang w:bidi="fa-IR"/>
        </w:rPr>
        <w:t>1- focal epithelial edema and necrosis</w:t>
      </w:r>
      <w:r>
        <w:rPr>
          <w:rFonts w:ascii="Book Antiqua" w:hAnsi="Book Antiqua" w:cs="TimesNewRomanPSMT"/>
          <w:sz w:val="24"/>
          <w:szCs w:val="24"/>
          <w:lang w:eastAsia="zh-CN" w:bidi="fa-IR"/>
        </w:rPr>
        <w:t xml:space="preserve">; </w:t>
      </w:r>
      <w:r w:rsidRPr="00EA69CC">
        <w:rPr>
          <w:rFonts w:ascii="Book Antiqua" w:hAnsi="Book Antiqua" w:cs="TimesNewRomanPSMT"/>
          <w:sz w:val="24"/>
          <w:szCs w:val="24"/>
          <w:lang w:bidi="fa-IR"/>
        </w:rPr>
        <w:t>2- disperse swelling and necrosis of the villi</w:t>
      </w:r>
      <w:r>
        <w:rPr>
          <w:rFonts w:ascii="Book Antiqua" w:hAnsi="Book Antiqua" w:cs="TimesNewRomanPSMT"/>
          <w:sz w:val="24"/>
          <w:szCs w:val="24"/>
          <w:lang w:eastAsia="zh-CN" w:bidi="fa-IR"/>
        </w:rPr>
        <w:t xml:space="preserve">; </w:t>
      </w:r>
      <w:r w:rsidRPr="00EA69CC">
        <w:rPr>
          <w:rFonts w:ascii="Book Antiqua" w:hAnsi="Book Antiqua" w:cs="TimesNewRomanPSMT"/>
          <w:sz w:val="24"/>
          <w:szCs w:val="24"/>
          <w:lang w:bidi="fa-IR"/>
        </w:rPr>
        <w:t>3- necrosis with neutrophil infiltration in submocusa, and 4- wide spread necrosis with massive neutrophil infiltration and hemorrhage.</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Myeloperoxidase activity assessment</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Fifty ml of phosphate buffer containing 0.167 mg/mL O-dianisidine and 0.0005% H</w:t>
      </w:r>
      <w:r w:rsidRPr="005117E0">
        <w:rPr>
          <w:rFonts w:ascii="Book Antiqua" w:hAnsi="Book Antiqua"/>
          <w:position w:val="-2"/>
          <w:sz w:val="24"/>
          <w:szCs w:val="24"/>
          <w:vertAlign w:val="subscript"/>
        </w:rPr>
        <w:t>2</w:t>
      </w:r>
      <w:r w:rsidRPr="00EA69CC">
        <w:rPr>
          <w:rFonts w:ascii="Book Antiqua" w:hAnsi="Book Antiqua"/>
          <w:sz w:val="24"/>
          <w:szCs w:val="24"/>
        </w:rPr>
        <w:t>O</w:t>
      </w:r>
      <w:r w:rsidRPr="005117E0">
        <w:rPr>
          <w:rFonts w:ascii="Book Antiqua" w:hAnsi="Book Antiqua"/>
          <w:position w:val="-2"/>
          <w:sz w:val="24"/>
          <w:szCs w:val="24"/>
          <w:vertAlign w:val="subscript"/>
        </w:rPr>
        <w:t xml:space="preserve">2 </w:t>
      </w:r>
      <w:r w:rsidRPr="00EA69CC">
        <w:rPr>
          <w:rFonts w:ascii="Book Antiqua" w:hAnsi="Book Antiqua"/>
          <w:position w:val="-2"/>
          <w:sz w:val="24"/>
          <w:szCs w:val="24"/>
        </w:rPr>
        <w:t xml:space="preserve">was blended with 0.1 mL of supernatant. </w:t>
      </w:r>
      <w:r w:rsidRPr="00EA69CC">
        <w:rPr>
          <w:rFonts w:ascii="Book Antiqua" w:hAnsi="Book Antiqua"/>
          <w:sz w:val="24"/>
          <w:szCs w:val="24"/>
        </w:rPr>
        <w:t>The absorbance was measured for 3 min in 460 nm spectrophotometrically (Shimadzu 160A UV-VIS spectrophotometer) and expressed as unit per mg protein of colon tissue. One unite is equal to the change in absorbance per min at room temperature in the final reaction</w:t>
      </w:r>
      <w:r w:rsidRPr="00EA69CC">
        <w:rPr>
          <w:rFonts w:ascii="Book Antiqua" w:hAnsi="Book Antiqua"/>
          <w:sz w:val="24"/>
          <w:szCs w:val="24"/>
          <w:vertAlign w:val="superscript"/>
        </w:rPr>
        <w:t>[27]</w:t>
      </w:r>
      <w:r w:rsidRPr="00EA69CC">
        <w:rPr>
          <w:rFonts w:ascii="Book Antiqua" w:hAnsi="Book Antiqua"/>
          <w:sz w:val="24"/>
          <w:szCs w:val="24"/>
        </w:rPr>
        <w:t>.</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Lipid peroxidation assessment</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lastRenderedPageBreak/>
        <w:t>Lipid peroxides as the end products of poly unsaturated fatty acid (PUFA) peroxidation are aldehydes that react with TBA named TBA reactive substance (TBARS) and form a complex which is detected in 532 nm by double beam spectrophotometer. Concentration of TBARS is recorded as µg/mg protein</w:t>
      </w:r>
      <w:r w:rsidRPr="00EA69CC">
        <w:rPr>
          <w:rFonts w:ascii="Book Antiqua" w:hAnsi="Book Antiqua"/>
          <w:sz w:val="24"/>
          <w:szCs w:val="24"/>
          <w:vertAlign w:val="superscript"/>
        </w:rPr>
        <w:t>[28]</w:t>
      </w:r>
      <w:r w:rsidRPr="00EA69CC">
        <w:rPr>
          <w:rFonts w:ascii="Book Antiqua" w:hAnsi="Book Antiqua"/>
          <w:color w:val="1A1718"/>
          <w:sz w:val="24"/>
          <w:szCs w:val="24"/>
        </w:rPr>
        <w:t>.</w:t>
      </w:r>
    </w:p>
    <w:p w:rsidR="00DC75CB" w:rsidRPr="00EA69CC" w:rsidRDefault="00DC75CB" w:rsidP="004602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sz w:val="24"/>
          <w:szCs w:val="24"/>
        </w:rPr>
      </w:pPr>
    </w:p>
    <w:p w:rsidR="00DC75CB" w:rsidRPr="00EA69CC" w:rsidRDefault="00DC75CB" w:rsidP="004602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i/>
          <w:iCs/>
          <w:sz w:val="24"/>
          <w:szCs w:val="24"/>
        </w:rPr>
      </w:pPr>
      <w:r w:rsidRPr="00EA69CC">
        <w:rPr>
          <w:rFonts w:ascii="Book Antiqua" w:hAnsi="Book Antiqua"/>
          <w:b/>
          <w:bCs/>
          <w:i/>
          <w:iCs/>
          <w:sz w:val="24"/>
          <w:szCs w:val="24"/>
        </w:rPr>
        <w:t>Ferric reducing ability of plasma assessment</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Ferric-tripyridyltriazine (Fe</w:t>
      </w:r>
      <w:r w:rsidRPr="00EA69CC">
        <w:rPr>
          <w:rFonts w:ascii="Book Antiqua" w:hAnsi="Book Antiqua"/>
          <w:position w:val="8"/>
          <w:sz w:val="24"/>
          <w:szCs w:val="24"/>
          <w:vertAlign w:val="superscript"/>
        </w:rPr>
        <w:t>3+</w:t>
      </w:r>
      <w:r w:rsidRPr="00EA69CC">
        <w:rPr>
          <w:rFonts w:ascii="Book Antiqua" w:hAnsi="Book Antiqua"/>
          <w:sz w:val="24"/>
          <w:szCs w:val="24"/>
        </w:rPr>
        <w:t>-TPTZ) complex is reduced to bluish ferrous-tripyridyltriazine (Fe</w:t>
      </w:r>
      <w:r w:rsidRPr="00EA69CC">
        <w:rPr>
          <w:rFonts w:ascii="Book Antiqua" w:hAnsi="Book Antiqua"/>
          <w:position w:val="8"/>
          <w:sz w:val="24"/>
          <w:szCs w:val="24"/>
          <w:vertAlign w:val="superscript"/>
        </w:rPr>
        <w:t>2+</w:t>
      </w:r>
      <w:r w:rsidRPr="00EA69CC">
        <w:rPr>
          <w:rFonts w:ascii="Book Antiqua" w:hAnsi="Book Antiqua"/>
          <w:sz w:val="24"/>
          <w:szCs w:val="24"/>
        </w:rPr>
        <w:t>-TPTZ) with absorption at 593 nm. Values were reported as mM ferric ions reduced to ferrous per mg protein. Details have been described previously</w:t>
      </w:r>
      <w:r w:rsidRPr="00EA69CC">
        <w:rPr>
          <w:rFonts w:ascii="Book Antiqua" w:hAnsi="Book Antiqua"/>
          <w:sz w:val="24"/>
          <w:szCs w:val="24"/>
          <w:vertAlign w:val="superscript"/>
        </w:rPr>
        <w:t>[29]</w:t>
      </w:r>
      <w:r w:rsidRPr="00EA69CC">
        <w:rPr>
          <w:rFonts w:ascii="Book Antiqua" w:hAnsi="Book Antiqua"/>
          <w:sz w:val="24"/>
          <w:szCs w:val="24"/>
        </w:rPr>
        <w:t>.</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Interlukin-1β (IL-1β) and tumor necrosis factor-alpha (TNF-α) assessment</w:t>
      </w:r>
    </w:p>
    <w:p w:rsidR="00DC75CB" w:rsidRPr="00EA69CC" w:rsidRDefault="00DC75CB" w:rsidP="004602DC">
      <w:pPr>
        <w:pStyle w:val="a6"/>
        <w:spacing w:after="0" w:line="360" w:lineRule="auto"/>
        <w:jc w:val="both"/>
        <w:rPr>
          <w:rFonts w:ascii="Book Antiqua" w:hAnsi="Book Antiqua" w:cs="Times New Roman"/>
          <w:color w:val="1A1718"/>
          <w:sz w:val="24"/>
          <w:szCs w:val="24"/>
        </w:rPr>
      </w:pPr>
      <w:r w:rsidRPr="00EA69CC">
        <w:rPr>
          <w:rFonts w:ascii="Book Antiqua" w:hAnsi="Book Antiqua" w:cs="Times New Roman"/>
          <w:sz w:val="24"/>
          <w:szCs w:val="24"/>
        </w:rPr>
        <w:t>Upon basis of ELISA, quantity of IL-1β and TNF-α (pg/mg protein of tissue) were measured. Amount of blue complex resulting from conjugation of chromogenic substance with streptavidin-horseradish peroxidise (Streptavidin-HPR) were calculated in both 450 nm (primary wave length) and 620 nm (reference wave length). Details have been described previously</w:t>
      </w:r>
      <w:r w:rsidRPr="00EA69CC">
        <w:rPr>
          <w:rFonts w:ascii="Book Antiqua" w:hAnsi="Book Antiqua" w:cs="Times New Roman"/>
          <w:sz w:val="24"/>
          <w:szCs w:val="24"/>
          <w:vertAlign w:val="superscript"/>
        </w:rPr>
        <w:t>[30]</w:t>
      </w:r>
      <w:r w:rsidRPr="00EA69CC">
        <w:rPr>
          <w:rFonts w:ascii="Book Antiqua" w:hAnsi="Book Antiqua" w:cs="Times New Roman"/>
          <w:color w:val="1A1718"/>
          <w:sz w:val="24"/>
          <w:szCs w:val="24"/>
        </w:rPr>
        <w:t>.</w:t>
      </w:r>
    </w:p>
    <w:p w:rsidR="00DC75CB" w:rsidRPr="00EA69CC" w:rsidRDefault="00DC75CB" w:rsidP="004602DC">
      <w:pPr>
        <w:pStyle w:val="a6"/>
        <w:spacing w:after="0" w:line="360" w:lineRule="auto"/>
        <w:jc w:val="both"/>
        <w:rPr>
          <w:rFonts w:ascii="Book Antiqua" w:hAnsi="Book Antiqua" w:cs="Times New Roman"/>
          <w:sz w:val="24"/>
          <w:szCs w:val="24"/>
        </w:rPr>
      </w:pPr>
    </w:p>
    <w:p w:rsidR="00DC75CB" w:rsidRPr="00EA69CC" w:rsidRDefault="00DC75CB" w:rsidP="004602DC">
      <w:pPr>
        <w:pStyle w:val="a6"/>
        <w:spacing w:after="0" w:line="360" w:lineRule="auto"/>
        <w:jc w:val="both"/>
        <w:rPr>
          <w:rFonts w:ascii="Book Antiqua" w:hAnsi="Book Antiqua" w:cs="Times New Roman"/>
          <w:b/>
          <w:bCs/>
          <w:i/>
          <w:iCs/>
          <w:sz w:val="24"/>
          <w:szCs w:val="24"/>
        </w:rPr>
      </w:pPr>
      <w:r w:rsidRPr="00EA69CC">
        <w:rPr>
          <w:rFonts w:ascii="Book Antiqua" w:hAnsi="Book Antiqua" w:cs="Times New Roman"/>
          <w:b/>
          <w:bCs/>
          <w:i/>
          <w:iCs/>
          <w:sz w:val="24"/>
          <w:szCs w:val="24"/>
        </w:rPr>
        <w:t xml:space="preserve">Total protein assessment </w:t>
      </w:r>
    </w:p>
    <w:p w:rsidR="00DC75CB" w:rsidRPr="00EA69CC" w:rsidRDefault="00DC75CB" w:rsidP="004602DC">
      <w:pPr>
        <w:pStyle w:val="a6"/>
        <w:spacing w:after="0" w:line="360" w:lineRule="auto"/>
        <w:jc w:val="both"/>
        <w:rPr>
          <w:rFonts w:ascii="Book Antiqua" w:hAnsi="Book Antiqua" w:cs="Times New Roman"/>
          <w:color w:val="1A1718"/>
          <w:sz w:val="24"/>
          <w:szCs w:val="24"/>
        </w:rPr>
      </w:pPr>
      <w:r w:rsidRPr="00EA69CC">
        <w:rPr>
          <w:rFonts w:ascii="Book Antiqua" w:hAnsi="Book Antiqua" w:cs="Times New Roman"/>
          <w:sz w:val="24"/>
          <w:szCs w:val="24"/>
        </w:rPr>
        <w:t>Total protein was measured according to Bradford method using BSA as the standard and data were expressed as mg/ml of homogenized tissue at</w:t>
      </w:r>
      <w:r>
        <w:rPr>
          <w:rFonts w:ascii="Book Antiqua" w:hAnsi="Book Antiqua" w:cs="Times New Roman"/>
          <w:sz w:val="24"/>
          <w:szCs w:val="24"/>
          <w:lang w:eastAsia="zh-CN"/>
        </w:rPr>
        <w:t xml:space="preserve"> </w:t>
      </w:r>
      <w:r w:rsidRPr="00EA69CC">
        <w:rPr>
          <w:rFonts w:ascii="Book Antiqua" w:hAnsi="Book Antiqua" w:cs="Times New Roman"/>
          <w:sz w:val="24"/>
          <w:szCs w:val="24"/>
        </w:rPr>
        <w:t>540 nm</w:t>
      </w:r>
      <w:r w:rsidRPr="00EA69CC">
        <w:rPr>
          <w:rFonts w:ascii="Book Antiqua" w:hAnsi="Book Antiqua" w:cs="Times New Roman"/>
          <w:sz w:val="24"/>
          <w:szCs w:val="24"/>
          <w:vertAlign w:val="superscript"/>
        </w:rPr>
        <w:t>[31]</w:t>
      </w:r>
      <w:r w:rsidRPr="00EA69CC">
        <w:rPr>
          <w:rFonts w:ascii="Book Antiqua" w:hAnsi="Book Antiqua" w:cs="Times New Roman"/>
          <w:color w:val="1A1718"/>
          <w:sz w:val="24"/>
          <w:szCs w:val="24"/>
        </w:rPr>
        <w:t>.</w:t>
      </w:r>
    </w:p>
    <w:p w:rsidR="00DC75CB" w:rsidRPr="00EA69CC" w:rsidRDefault="00DC75CB" w:rsidP="004602DC">
      <w:pPr>
        <w:pStyle w:val="a6"/>
        <w:spacing w:after="0" w:line="360" w:lineRule="auto"/>
        <w:jc w:val="both"/>
        <w:rPr>
          <w:rFonts w:ascii="Book Antiqua" w:hAnsi="Book Antiqua" w:cs="Times New Roman"/>
          <w:sz w:val="24"/>
          <w:szCs w:val="24"/>
        </w:rPr>
      </w:pPr>
    </w:p>
    <w:p w:rsidR="00DC75CB" w:rsidRPr="00EA69CC" w:rsidRDefault="00DC75CB" w:rsidP="004602DC">
      <w:pPr>
        <w:pStyle w:val="a6"/>
        <w:spacing w:after="0" w:line="360" w:lineRule="auto"/>
        <w:jc w:val="both"/>
        <w:rPr>
          <w:rFonts w:ascii="Book Antiqua" w:hAnsi="Book Antiqua" w:cs="Times New Roman"/>
          <w:b/>
          <w:bCs/>
          <w:i/>
          <w:iCs/>
          <w:sz w:val="24"/>
          <w:szCs w:val="24"/>
        </w:rPr>
      </w:pPr>
      <w:r w:rsidRPr="00EA69CC">
        <w:rPr>
          <w:rFonts w:ascii="Book Antiqua" w:hAnsi="Book Antiqua" w:cs="Times New Roman"/>
          <w:b/>
          <w:bCs/>
          <w:i/>
          <w:iCs/>
          <w:sz w:val="24"/>
          <w:szCs w:val="24"/>
        </w:rPr>
        <w:t>Statistical analysis</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One-way analysis of variance (ANOVA) followed by Tukey’s post-hoc tests were used for multiple comparisons of outcomes, shown as mean</w:t>
      </w:r>
      <w:r>
        <w:rPr>
          <w:rFonts w:ascii="Book Antiqua" w:hAnsi="Book Antiqua"/>
          <w:sz w:val="24"/>
          <w:szCs w:val="24"/>
          <w:lang w:eastAsia="zh-CN"/>
        </w:rPr>
        <w:t xml:space="preserve"> </w:t>
      </w:r>
      <w:r w:rsidRPr="00EA69CC">
        <w:rPr>
          <w:rFonts w:ascii="Book Antiqua" w:hAnsi="Book Antiqua"/>
          <w:sz w:val="24"/>
          <w:szCs w:val="24"/>
        </w:rPr>
        <w:t>±</w:t>
      </w:r>
      <w:r>
        <w:rPr>
          <w:rFonts w:ascii="Book Antiqua" w:hAnsi="Book Antiqua"/>
          <w:sz w:val="24"/>
          <w:szCs w:val="24"/>
          <w:lang w:eastAsia="zh-CN"/>
        </w:rPr>
        <w:t xml:space="preserve"> SD</w:t>
      </w:r>
      <w:r w:rsidRPr="00EA69CC">
        <w:rPr>
          <w:rFonts w:ascii="Book Antiqua" w:hAnsi="Book Antiqua"/>
          <w:sz w:val="24"/>
          <w:szCs w:val="24"/>
        </w:rPr>
        <w:t xml:space="preserve"> error of the mean (SEM). </w:t>
      </w:r>
      <w:r w:rsidRPr="005117E0">
        <w:rPr>
          <w:rFonts w:ascii="Book Antiqua" w:hAnsi="Book Antiqua"/>
          <w:i/>
          <w:sz w:val="24"/>
          <w:szCs w:val="24"/>
        </w:rPr>
        <w:t>P</w:t>
      </w:r>
      <w:r w:rsidRPr="00EA69CC">
        <w:rPr>
          <w:rFonts w:ascii="Book Antiqua" w:hAnsi="Book Antiqua"/>
          <w:sz w:val="24"/>
          <w:szCs w:val="24"/>
        </w:rPr>
        <w:t xml:space="preserve">-values less than 0.05 were considered significant. StatsDirect version 3.0.97 was used for statistical analysis. </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sz w:val="24"/>
          <w:szCs w:val="24"/>
        </w:rPr>
      </w:pPr>
      <w:r w:rsidRPr="00EA69CC">
        <w:rPr>
          <w:rFonts w:ascii="Book Antiqua" w:hAnsi="Book Antiqua"/>
          <w:b/>
          <w:bCs/>
          <w:sz w:val="24"/>
          <w:szCs w:val="24"/>
        </w:rPr>
        <w:t>RESULTS</w:t>
      </w: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lastRenderedPageBreak/>
        <w:t>Macroscopic and microscopic evaluation of histological impairment (Table 1 and Figure 1)</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 xml:space="preserve">Histopathological examination of control group which received TNBS showed severe ulcer, diffused necrosis, edema, crypt destruction, and mucosal/submucosal polymorphonuclear (PMN) leukocyte infiltration that were significantly different </w:t>
      </w:r>
      <w:r w:rsidRPr="00EA69CC">
        <w:rPr>
          <w:rFonts w:ascii="Book Antiqua" w:eastAsia="Times New Roman" w:hAnsi="Book Antiqua"/>
          <w:sz w:val="24"/>
          <w:szCs w:val="24"/>
        </w:rPr>
        <w:t>(</w:t>
      </w:r>
      <w:r w:rsidRPr="005117E0">
        <w:rPr>
          <w:rFonts w:ascii="Book Antiqua" w:eastAsia="Times New Roman" w:hAnsi="Book Antiqua"/>
          <w:i/>
          <w:sz w:val="24"/>
          <w:szCs w:val="24"/>
        </w:rPr>
        <w:t>P</w:t>
      </w:r>
      <w:r>
        <w:rPr>
          <w:rFonts w:ascii="Book Antiqua" w:hAnsi="Book Antiqua"/>
          <w:sz w:val="24"/>
          <w:szCs w:val="24"/>
          <w:lang w:eastAsia="zh-CN"/>
        </w:rPr>
        <w:t xml:space="preserve"> </w:t>
      </w:r>
      <w:r w:rsidRPr="00EA69CC">
        <w:rPr>
          <w:rFonts w:ascii="Book Antiqua" w:eastAsia="Times New Roman" w:hAnsi="Book Antiqua"/>
          <w:sz w:val="24"/>
          <w:szCs w:val="24"/>
        </w:rPr>
        <w:t>&lt;</w:t>
      </w:r>
      <w:r>
        <w:rPr>
          <w:rFonts w:ascii="Book Antiqua" w:hAnsi="Book Antiqua"/>
          <w:sz w:val="24"/>
          <w:szCs w:val="24"/>
          <w:lang w:eastAsia="zh-CN"/>
        </w:rPr>
        <w:t xml:space="preserve"> </w:t>
      </w:r>
      <w:r w:rsidRPr="00EA69CC">
        <w:rPr>
          <w:rFonts w:ascii="Book Antiqua" w:eastAsia="Times New Roman" w:hAnsi="Book Antiqua"/>
          <w:sz w:val="24"/>
          <w:szCs w:val="24"/>
        </w:rPr>
        <w:t xml:space="preserve">0.001) </w:t>
      </w:r>
      <w:r w:rsidRPr="00EA69CC">
        <w:rPr>
          <w:rFonts w:ascii="Book Antiqua" w:hAnsi="Book Antiqua"/>
          <w:sz w:val="24"/>
          <w:szCs w:val="24"/>
        </w:rPr>
        <w:t xml:space="preserve">from sham group that had </w:t>
      </w:r>
      <w:r w:rsidRPr="00EA69CC">
        <w:rPr>
          <w:rFonts w:ascii="Book Antiqua" w:eastAsia="Times New Roman" w:hAnsi="Book Antiqua"/>
          <w:sz w:val="24"/>
          <w:szCs w:val="24"/>
        </w:rPr>
        <w:t>normal histology and a regular mucosal layer with intact epithelial surface</w:t>
      </w:r>
      <w:r w:rsidRPr="00EA69CC">
        <w:rPr>
          <w:rFonts w:ascii="Book Antiqua" w:hAnsi="Book Antiqua"/>
          <w:sz w:val="24"/>
          <w:szCs w:val="24"/>
        </w:rPr>
        <w:t>. In the L-Carnitine group, crypt destruction and abscess, submucosal inflammation and low PMN infiltration were observed. In the butyrate group mild infiltration, crypt destruction, edema, and disintegration of crypts were locally observed in some areas. Histopathological parameters in the L. casei group were most similar to butyrate group. A significant reduction in microscopic scores was observed in each group in terms of histological symptoms such as inflammation and/or diffuses necrosis hemorrhage and severe crypt destruction in comparison with control group</w:t>
      </w:r>
      <w:r w:rsidRPr="00EA69CC" w:rsidDel="00EF2463">
        <w:rPr>
          <w:rFonts w:ascii="Book Antiqua" w:hAnsi="Book Antiqua"/>
          <w:sz w:val="24"/>
          <w:szCs w:val="24"/>
        </w:rPr>
        <w:t xml:space="preserve"> </w:t>
      </w:r>
      <w:r w:rsidRPr="00EA69CC">
        <w:rPr>
          <w:rFonts w:ascii="Book Antiqua" w:hAnsi="Book Antiqua"/>
          <w:sz w:val="24"/>
          <w:szCs w:val="24"/>
        </w:rPr>
        <w:t>(</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0.001). In the combination group, crypt abscess and mild inflammation of submucosa with no PMN infiltration were observed. Although the histological scores decreased in combination group (Table 1) and histopathological symptoms including PMN infiltration and crypt destruction were more vivid in comparison with single groups, there was no significant difference between combination group and single groups statistically.</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5117E0">
        <w:rPr>
          <w:rFonts w:ascii="Book Antiqua" w:hAnsi="Book Antiqua"/>
          <w:b/>
          <w:bCs/>
          <w:i/>
          <w:iCs/>
          <w:sz w:val="24"/>
          <w:szCs w:val="24"/>
        </w:rPr>
        <w:t xml:space="preserve">Myeloperoxidase </w:t>
      </w:r>
      <w:r w:rsidRPr="00EA69CC">
        <w:rPr>
          <w:rFonts w:ascii="Book Antiqua" w:hAnsi="Book Antiqua"/>
          <w:b/>
          <w:bCs/>
          <w:i/>
          <w:iCs/>
          <w:sz w:val="24"/>
          <w:szCs w:val="24"/>
        </w:rPr>
        <w:t xml:space="preserve">activity </w:t>
      </w:r>
    </w:p>
    <w:p w:rsidR="00DC75CB" w:rsidRPr="00EA69CC" w:rsidRDefault="00DC75CB" w:rsidP="004602DC">
      <w:pPr>
        <w:spacing w:line="360" w:lineRule="auto"/>
        <w:jc w:val="both"/>
        <w:rPr>
          <w:rFonts w:ascii="Book Antiqua" w:hAnsi="Book Antiqua"/>
          <w:sz w:val="24"/>
          <w:szCs w:val="24"/>
        </w:rPr>
      </w:pPr>
      <w:r w:rsidRPr="005117E0">
        <w:rPr>
          <w:rFonts w:ascii="Book Antiqua" w:hAnsi="Book Antiqua"/>
          <w:bCs/>
          <w:iCs/>
          <w:sz w:val="24"/>
          <w:szCs w:val="24"/>
        </w:rPr>
        <w:t>Myeloperoxidase (MPO)</w:t>
      </w:r>
      <w:r w:rsidRPr="005117E0">
        <w:rPr>
          <w:rFonts w:ascii="Book Antiqua" w:hAnsi="Book Antiqua"/>
          <w:sz w:val="24"/>
          <w:szCs w:val="24"/>
        </w:rPr>
        <w:t xml:space="preserve"> a</w:t>
      </w:r>
      <w:r w:rsidRPr="00EA69CC">
        <w:rPr>
          <w:rFonts w:ascii="Book Antiqua" w:hAnsi="Book Antiqua"/>
          <w:sz w:val="24"/>
          <w:szCs w:val="24"/>
        </w:rPr>
        <w:t>ctivity was increased in inflamed tissues of control group in comparison to sham group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0.01). The group of animals receiving single therapies of butyrate, L-Carnitine, and L. casei showed reduction of MPO activity by 40.71%, 38.95%, and 39.86%, respectively in comparison with controls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Dexamethasone decreased MPO by 60.82%, respectively in comparison with control group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0.01). Also, in combination group, there was a notable reduction in MPO activity by 43.75% in comparison with control group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 xml:space="preserve">0.05). In combination, butyrate, and L. casei groups, MPO increased by 17.07%, 20.11%, and 20.96%, </w:t>
      </w:r>
      <w:r w:rsidRPr="00EA69CC">
        <w:rPr>
          <w:rFonts w:ascii="Book Antiqua" w:hAnsi="Book Antiqua"/>
          <w:sz w:val="24"/>
          <w:szCs w:val="24"/>
        </w:rPr>
        <w:lastRenderedPageBreak/>
        <w:t>respectively in comparison with dexamethasone group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MPO increased by 21.87% in L-Carnitine group comparing with dexamethasone group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0.01). Combination group showed more reduction of MPO by 4.80% rather than L-Carnitine group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0.05) while there was no significant difference between combination group and single therapies of</w:t>
      </w:r>
      <w:r>
        <w:rPr>
          <w:rFonts w:ascii="Book Antiqua" w:hAnsi="Book Antiqua"/>
          <w:sz w:val="24"/>
          <w:szCs w:val="24"/>
        </w:rPr>
        <w:t xml:space="preserve"> </w:t>
      </w:r>
      <w:r w:rsidRPr="00EA69CC">
        <w:rPr>
          <w:rFonts w:ascii="Book Antiqua" w:hAnsi="Book Antiqua"/>
          <w:sz w:val="24"/>
          <w:szCs w:val="24"/>
        </w:rPr>
        <w:t>L. casei and butyrate</w:t>
      </w:r>
      <w:r>
        <w:rPr>
          <w:rFonts w:ascii="Book Antiqua" w:hAnsi="Book Antiqua"/>
          <w:sz w:val="24"/>
          <w:szCs w:val="24"/>
          <w:lang w:eastAsia="zh-CN"/>
        </w:rPr>
        <w:t xml:space="preserve"> </w:t>
      </w:r>
      <w:r w:rsidRPr="005117E0">
        <w:rPr>
          <w:rFonts w:ascii="Book Antiqua" w:hAnsi="Book Antiqua"/>
          <w:bCs/>
          <w:iCs/>
          <w:sz w:val="24"/>
          <w:szCs w:val="24"/>
        </w:rPr>
        <w:t>(Figure 2)</w:t>
      </w:r>
      <w:r w:rsidRPr="00EA69CC">
        <w:rPr>
          <w:rFonts w:ascii="Book Antiqua" w:hAnsi="Book Antiqua"/>
          <w:sz w:val="24"/>
          <w:szCs w:val="24"/>
        </w:rPr>
        <w:t>.</w:t>
      </w:r>
    </w:p>
    <w:p w:rsidR="00DC75CB" w:rsidRPr="00EA69CC" w:rsidRDefault="00DC75CB" w:rsidP="004602DC">
      <w:pPr>
        <w:spacing w:line="360" w:lineRule="auto"/>
        <w:jc w:val="both"/>
        <w:rPr>
          <w:rFonts w:ascii="Book Antiqua" w:hAnsi="Book Antiqua"/>
          <w:b/>
          <w:bCs/>
          <w:i/>
          <w:iCs/>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 xml:space="preserve">TNF-α level </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There was an increase in TNF-α level in controls comparing to sham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0.001). In dexamethasone, TNF-</w:t>
      </w:r>
      <w:r>
        <w:rPr>
          <w:rFonts w:ascii="Book Antiqua" w:hAnsi="Book Antiqua"/>
          <w:sz w:val="24"/>
          <w:szCs w:val="24"/>
        </w:rPr>
        <w:t></w:t>
      </w:r>
      <w:r w:rsidRPr="00EA69CC">
        <w:rPr>
          <w:rFonts w:ascii="Book Antiqua" w:hAnsi="Book Antiqua"/>
          <w:sz w:val="24"/>
          <w:szCs w:val="24"/>
        </w:rPr>
        <w:t xml:space="preserve"> reduced by 54.54% comparing with control group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0.001). TNF-</w:t>
      </w:r>
      <w:r>
        <w:rPr>
          <w:rFonts w:ascii="Book Antiqua" w:hAnsi="Book Antiqua"/>
          <w:sz w:val="24"/>
          <w:szCs w:val="24"/>
        </w:rPr>
        <w:t></w:t>
      </w:r>
      <w:r w:rsidRPr="00EA69CC">
        <w:rPr>
          <w:rFonts w:ascii="Book Antiqua" w:hAnsi="Book Antiqua"/>
          <w:sz w:val="24"/>
          <w:szCs w:val="24"/>
        </w:rPr>
        <w:t xml:space="preserve"> level decreased in combination, butyrate, and L-Carnitine groups by 33.25%, 28.07%, and 19.90%, respectively in comparison with control groups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Dexamethason was more effective in reduction of TNF-</w:t>
      </w:r>
      <w:r>
        <w:rPr>
          <w:rFonts w:ascii="Book Antiqua" w:hAnsi="Book Antiqua"/>
          <w:sz w:val="24"/>
          <w:szCs w:val="24"/>
        </w:rPr>
        <w:t></w:t>
      </w:r>
      <w:r w:rsidRPr="00EA69CC">
        <w:rPr>
          <w:rFonts w:ascii="Book Antiqua" w:hAnsi="Book Antiqua"/>
          <w:sz w:val="24"/>
          <w:szCs w:val="24"/>
        </w:rPr>
        <w:t xml:space="preserve"> than those of single therapies of butyrate by 26.46%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L-Carnitine and L. casei groups by 34.63% and 46.32%, respectively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0.01). There was not any notable difference when comparing combination therapy with single therapies</w:t>
      </w:r>
      <w:r>
        <w:rPr>
          <w:rFonts w:ascii="Book Antiqua" w:hAnsi="Book Antiqua"/>
          <w:sz w:val="24"/>
          <w:szCs w:val="24"/>
          <w:lang w:eastAsia="zh-CN"/>
        </w:rPr>
        <w:t xml:space="preserve"> </w:t>
      </w:r>
      <w:r w:rsidRPr="005117E0">
        <w:rPr>
          <w:rFonts w:ascii="Book Antiqua" w:hAnsi="Book Antiqua"/>
          <w:sz w:val="24"/>
          <w:szCs w:val="24"/>
        </w:rPr>
        <w:t>(Figure 3)</w:t>
      </w:r>
      <w:r w:rsidRPr="00EA69CC">
        <w:rPr>
          <w:rFonts w:ascii="Book Antiqua" w:hAnsi="Book Antiqua"/>
          <w:sz w:val="24"/>
          <w:szCs w:val="24"/>
        </w:rPr>
        <w:t>.</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 xml:space="preserve">IL-1β level </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Control group showed a notable elevation in IL-1β in comparison with sham group (</w:t>
      </w:r>
      <w:r w:rsidRPr="005117E0">
        <w:rPr>
          <w:rFonts w:ascii="Book Antiqua" w:hAnsi="Book Antiqua"/>
          <w:i/>
          <w:sz w:val="24"/>
          <w:szCs w:val="24"/>
        </w:rPr>
        <w:t>P</w:t>
      </w:r>
      <w:r>
        <w:rPr>
          <w:rFonts w:ascii="Book Antiqua" w:hAnsi="Book Antiqua"/>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0.001). In dexamethasone, combination, L-Carnitine, and L. casei groups, IL-1β diminished by 24.98%, 24.68%, 24.13%, and 24.22%, respectively in comparison with control group (</w:t>
      </w:r>
      <w:r w:rsidRPr="005117E0">
        <w:rPr>
          <w:rFonts w:ascii="Book Antiqua" w:hAnsi="Book Antiqua"/>
          <w:i/>
          <w:sz w:val="24"/>
          <w:szCs w:val="24"/>
        </w:rPr>
        <w:t>P</w:t>
      </w:r>
      <w:r w:rsidRPr="005117E0">
        <w:rPr>
          <w:rFonts w:ascii="Book Antiqua" w:hAnsi="Book Antiqua"/>
          <w:i/>
          <w:sz w:val="24"/>
          <w:szCs w:val="24"/>
          <w:lang w:eastAsia="zh-CN"/>
        </w:rPr>
        <w:t xml:space="preserve"> </w:t>
      </w:r>
      <w:r w:rsidRPr="00EA69CC">
        <w:rPr>
          <w:rFonts w:ascii="Book Antiqua" w:hAnsi="Book Antiqua"/>
          <w:sz w:val="24"/>
          <w:szCs w:val="24"/>
        </w:rPr>
        <w:t>&lt;</w:t>
      </w:r>
      <w:r>
        <w:rPr>
          <w:rFonts w:ascii="Book Antiqua" w:hAnsi="Book Antiqua"/>
          <w:sz w:val="24"/>
          <w:szCs w:val="24"/>
          <w:lang w:eastAsia="zh-CN"/>
        </w:rPr>
        <w:t xml:space="preserve"> </w:t>
      </w:r>
      <w:r w:rsidRPr="00EA69CC">
        <w:rPr>
          <w:rFonts w:ascii="Book Antiqua" w:hAnsi="Book Antiqua"/>
          <w:sz w:val="24"/>
          <w:szCs w:val="24"/>
        </w:rPr>
        <w:t>0.05). There was no significant change in combination group when compared to single therapies of butyrate, L-Carnitine, and L. casei</w:t>
      </w:r>
      <w:r>
        <w:rPr>
          <w:rFonts w:ascii="Book Antiqua" w:hAnsi="Book Antiqua"/>
          <w:sz w:val="24"/>
          <w:szCs w:val="24"/>
          <w:lang w:eastAsia="zh-CN"/>
        </w:rPr>
        <w:t xml:space="preserve"> </w:t>
      </w:r>
      <w:r w:rsidRPr="005117E0">
        <w:rPr>
          <w:rFonts w:ascii="Book Antiqua" w:hAnsi="Book Antiqua"/>
          <w:sz w:val="24"/>
          <w:szCs w:val="24"/>
          <w:lang w:eastAsia="zh-CN"/>
        </w:rPr>
        <w:t>(Figure 4)</w:t>
      </w:r>
      <w:r w:rsidRPr="00EA69CC">
        <w:rPr>
          <w:rFonts w:ascii="Book Antiqua" w:hAnsi="Book Antiqua"/>
          <w:sz w:val="24"/>
          <w:szCs w:val="24"/>
        </w:rPr>
        <w:t xml:space="preserve">. </w:t>
      </w:r>
    </w:p>
    <w:p w:rsidR="00DC75CB" w:rsidRPr="00EA69CC" w:rsidRDefault="00DC75CB" w:rsidP="004602DC">
      <w:pPr>
        <w:spacing w:line="360" w:lineRule="auto"/>
        <w:jc w:val="both"/>
        <w:rPr>
          <w:rFonts w:ascii="Book Antiqua" w:hAnsi="Book Antiqua"/>
          <w:b/>
          <w:bCs/>
          <w:i/>
          <w:iCs/>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 xml:space="preserve">Anti-oxidant power as </w:t>
      </w:r>
      <w:r w:rsidRPr="000E1EAD">
        <w:rPr>
          <w:rFonts w:ascii="Book Antiqua" w:hAnsi="Book Antiqua"/>
          <w:b/>
          <w:bCs/>
          <w:i/>
          <w:iCs/>
          <w:sz w:val="24"/>
          <w:szCs w:val="24"/>
        </w:rPr>
        <w:t xml:space="preserve">ferric reducing ability of plasma  </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Anti-oxidant power decreased in control group as compard with sham group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 xml:space="preserve">0.01). </w:t>
      </w:r>
      <w:r w:rsidRPr="000E1EAD">
        <w:rPr>
          <w:rFonts w:ascii="Book Antiqua" w:hAnsi="Book Antiqua"/>
          <w:sz w:val="24"/>
          <w:szCs w:val="24"/>
        </w:rPr>
        <w:t>Ferric reducing ability of plasma (FRAP)</w:t>
      </w:r>
      <w:r>
        <w:rPr>
          <w:rFonts w:ascii="Book Antiqua" w:hAnsi="Book Antiqua"/>
          <w:sz w:val="24"/>
          <w:szCs w:val="24"/>
          <w:lang w:eastAsia="zh-CN"/>
        </w:rPr>
        <w:t xml:space="preserve"> </w:t>
      </w:r>
      <w:r w:rsidRPr="00EA69CC">
        <w:rPr>
          <w:rFonts w:ascii="Book Antiqua" w:hAnsi="Book Antiqua"/>
          <w:sz w:val="24"/>
          <w:szCs w:val="24"/>
        </w:rPr>
        <w:t>value in dexamethasone group increased by 68.04%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0.001) and in combination group by 56.19% when compared with controls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0.05</w:t>
      </w:r>
      <w:r w:rsidRPr="00EA69CC">
        <w:rPr>
          <w:rFonts w:ascii="Book Antiqua" w:hAnsi="Book Antiqua"/>
          <w:sz w:val="24"/>
          <w:szCs w:val="24"/>
          <w:rtl/>
        </w:rPr>
        <w:t>.(</w:t>
      </w:r>
      <w:r w:rsidRPr="00EA69CC">
        <w:rPr>
          <w:rFonts w:ascii="Book Antiqua" w:hAnsi="Book Antiqua"/>
          <w:sz w:val="24"/>
          <w:szCs w:val="24"/>
        </w:rPr>
        <w:t xml:space="preserve"> Single therapies of butyrate, L-Carnitine, and L. casei groups decreased FRAP by 59.92%, 50.73%, and 59.45%, respectively as compared to dexamethasone group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lastRenderedPageBreak/>
        <w:t xml:space="preserve">0.01). The improvement of FRAP in single therapies of butyrate, L-Carnitine, and L. casei were 8.12%, 17.31%, and 8.58%, respectively that were all lower than that of combination group (56.19% , </w:t>
      </w:r>
      <w:r w:rsidRPr="005117E0">
        <w:rPr>
          <w:rFonts w:ascii="Book Antiqua" w:hAnsi="Book Antiqua"/>
          <w:i/>
          <w:sz w:val="24"/>
          <w:szCs w:val="24"/>
        </w:rPr>
        <w:t>P</w:t>
      </w:r>
      <w:r>
        <w:rPr>
          <w:rFonts w:ascii="Book Antiqua" w:hAnsi="Book Antiqua"/>
          <w:i/>
          <w:sz w:val="24"/>
          <w:szCs w:val="24"/>
          <w:lang w:eastAsia="zh-CN"/>
        </w:rPr>
        <w:t xml:space="preserve"> </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0.01)</w:t>
      </w:r>
      <w:r w:rsidRPr="000E1EAD">
        <w:rPr>
          <w:rFonts w:ascii="Book Antiqua" w:hAnsi="Book Antiqua"/>
          <w:b/>
          <w:bCs/>
          <w:i/>
          <w:iCs/>
          <w:sz w:val="24"/>
          <w:szCs w:val="24"/>
        </w:rPr>
        <w:t xml:space="preserve"> </w:t>
      </w:r>
      <w:r w:rsidRPr="000E1EAD">
        <w:rPr>
          <w:rFonts w:ascii="Book Antiqua" w:hAnsi="Book Antiqua"/>
          <w:bCs/>
          <w:iCs/>
          <w:sz w:val="24"/>
          <w:szCs w:val="24"/>
        </w:rPr>
        <w:t>(Figure 5)</w:t>
      </w:r>
      <w:r w:rsidRPr="000E1EAD">
        <w:rPr>
          <w:rFonts w:ascii="Book Antiqua" w:hAnsi="Book Antiqua"/>
          <w:sz w:val="24"/>
          <w:szCs w:val="24"/>
        </w:rPr>
        <w:t>.</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spacing w:line="360" w:lineRule="auto"/>
        <w:jc w:val="both"/>
        <w:rPr>
          <w:rFonts w:ascii="Book Antiqua" w:hAnsi="Book Antiqua"/>
          <w:b/>
          <w:bCs/>
          <w:i/>
          <w:iCs/>
          <w:sz w:val="24"/>
          <w:szCs w:val="24"/>
        </w:rPr>
      </w:pPr>
      <w:r w:rsidRPr="00EA69CC">
        <w:rPr>
          <w:rFonts w:ascii="Book Antiqua" w:hAnsi="Book Antiqua"/>
          <w:b/>
          <w:bCs/>
          <w:i/>
          <w:iCs/>
          <w:sz w:val="24"/>
          <w:szCs w:val="24"/>
        </w:rPr>
        <w:t xml:space="preserve">Oxidative-stress as TBARS </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Elevation of TBARS was evident in the controls comparing with shams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0.001). Dexamethasone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0.001), combination and single therapies of butyrate, L-Carnitine, and L. casei</w:t>
      </w:r>
      <w:r>
        <w:rPr>
          <w:rFonts w:ascii="Book Antiqua" w:hAnsi="Book Antiqua"/>
          <w:sz w:val="24"/>
          <w:szCs w:val="24"/>
        </w:rPr>
        <w:t xml:space="preserve"> </w:t>
      </w:r>
      <w:r w:rsidRPr="00EA69CC">
        <w:rPr>
          <w:rFonts w:ascii="Book Antiqua" w:hAnsi="Book Antiqua"/>
          <w:sz w:val="24"/>
          <w:szCs w:val="24"/>
        </w:rPr>
        <w:t>groups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0.01) restored TBARS by 61.22%, 59.18%, 38.77%, 32.65%, and 38.77%, respectively in comparison with controls. TBARS was significantly different in butyrate, L-Carnitine groups by 22.44%, 28.57%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0.001), and L. casei group by 22.44%, respectively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0.01) in comparison with dexamethasone group .Combination group showed more decrease in TBARS than butyrate and L. casei groups by 20.40% and 20.40%, respectively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 xml:space="preserve">0.05). TBARS changed 32.65% in L. Carnitine group that was lower than that of combination group (59.18%, </w:t>
      </w:r>
      <w:r w:rsidRPr="005117E0">
        <w:rPr>
          <w:rFonts w:ascii="Book Antiqua" w:hAnsi="Book Antiqua"/>
          <w:i/>
          <w:sz w:val="24"/>
          <w:szCs w:val="24"/>
        </w:rPr>
        <w:t>P</w:t>
      </w:r>
      <w:r w:rsidRPr="00EA69CC">
        <w:rPr>
          <w:rFonts w:ascii="Book Antiqua" w:hAnsi="Book Antiqua"/>
          <w:sz w:val="24"/>
          <w:szCs w:val="24"/>
        </w:rPr>
        <w:t xml:space="preserve"> &lt;</w:t>
      </w:r>
      <w:r>
        <w:rPr>
          <w:rFonts w:ascii="Book Antiqua" w:hAnsi="Book Antiqua"/>
          <w:sz w:val="24"/>
          <w:szCs w:val="24"/>
          <w:lang w:eastAsia="zh-CN"/>
        </w:rPr>
        <w:t xml:space="preserve"> </w:t>
      </w:r>
      <w:r w:rsidRPr="00EA69CC">
        <w:rPr>
          <w:rFonts w:ascii="Book Antiqua" w:hAnsi="Book Antiqua"/>
          <w:sz w:val="24"/>
          <w:szCs w:val="24"/>
        </w:rPr>
        <w:t>0.01)</w:t>
      </w:r>
      <w:r w:rsidRPr="000E1EAD">
        <w:rPr>
          <w:rFonts w:ascii="Book Antiqua" w:hAnsi="Book Antiqua"/>
          <w:b/>
          <w:bCs/>
          <w:i/>
          <w:iCs/>
          <w:sz w:val="24"/>
          <w:szCs w:val="24"/>
        </w:rPr>
        <w:t xml:space="preserve"> </w:t>
      </w:r>
      <w:r w:rsidRPr="000E1EAD">
        <w:rPr>
          <w:rFonts w:ascii="Book Antiqua" w:hAnsi="Book Antiqua"/>
          <w:bCs/>
          <w:iCs/>
          <w:sz w:val="24"/>
          <w:szCs w:val="24"/>
        </w:rPr>
        <w:t>(Figure 6)</w:t>
      </w:r>
      <w:r w:rsidRPr="000E1EAD">
        <w:rPr>
          <w:rFonts w:ascii="Book Antiqua" w:hAnsi="Book Antiqua"/>
          <w:sz w:val="24"/>
          <w:szCs w:val="24"/>
        </w:rPr>
        <w:t>.</w:t>
      </w:r>
    </w:p>
    <w:p w:rsidR="00DC75CB" w:rsidRPr="00EA69CC" w:rsidRDefault="00DC75CB" w:rsidP="004602DC">
      <w:pPr>
        <w:spacing w:line="360" w:lineRule="auto"/>
        <w:jc w:val="both"/>
        <w:rPr>
          <w:rFonts w:ascii="Book Antiqua" w:hAnsi="Book Antiqua"/>
          <w:sz w:val="24"/>
          <w:szCs w:val="24"/>
        </w:rPr>
      </w:pPr>
    </w:p>
    <w:p w:rsidR="00DC75CB" w:rsidRPr="00EA69CC" w:rsidRDefault="00DC75CB" w:rsidP="004602DC">
      <w:pPr>
        <w:autoSpaceDE w:val="0"/>
        <w:autoSpaceDN w:val="0"/>
        <w:adjustRightInd w:val="0"/>
        <w:spacing w:line="360" w:lineRule="auto"/>
        <w:jc w:val="both"/>
        <w:rPr>
          <w:rFonts w:ascii="Book Antiqua" w:hAnsi="Book Antiqua"/>
          <w:b/>
          <w:bCs/>
          <w:sz w:val="24"/>
          <w:szCs w:val="24"/>
        </w:rPr>
      </w:pPr>
      <w:r w:rsidRPr="00EA69CC">
        <w:rPr>
          <w:rFonts w:ascii="Book Antiqua" w:hAnsi="Book Antiqua"/>
          <w:b/>
          <w:bCs/>
          <w:sz w:val="24"/>
          <w:szCs w:val="24"/>
        </w:rPr>
        <w:t>DISCUSSION</w:t>
      </w:r>
    </w:p>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Regarding overall results, the present study demonstrated the priority of combination of butyrate, L. casei and L-Carnitine in ameliorating the severity of colitis in comparison t</w:t>
      </w:r>
      <w:r w:rsidRPr="00EA69CC">
        <w:rPr>
          <w:rFonts w:ascii="Book Antiqua" w:hAnsi="Book Antiqua"/>
          <w:sz w:val="24"/>
          <w:szCs w:val="24"/>
          <w:lang w:bidi="fa-IR"/>
        </w:rPr>
        <w:t>o single therapies</w:t>
      </w:r>
      <w:r w:rsidRPr="00EA69CC">
        <w:rPr>
          <w:rFonts w:ascii="Book Antiqua" w:hAnsi="Book Antiqua"/>
          <w:sz w:val="24"/>
          <w:szCs w:val="24"/>
        </w:rPr>
        <w:t>. M</w:t>
      </w:r>
      <w:r w:rsidRPr="00EA69CC">
        <w:rPr>
          <w:rFonts w:ascii="Book Antiqua" w:hAnsi="Book Antiqua"/>
          <w:sz w:val="24"/>
          <w:szCs w:val="24"/>
          <w:lang w:bidi="fa-IR"/>
        </w:rPr>
        <w:t>acroscopic features including appearance of isolated tissue and histopathological scores such as presence of edema, necrosis, neutrophil infiltration, and biomarker of TNF-</w:t>
      </w:r>
      <w:r>
        <w:rPr>
          <w:rFonts w:ascii="Book Antiqua" w:hAnsi="Book Antiqua"/>
          <w:sz w:val="24"/>
          <w:szCs w:val="24"/>
          <w:lang w:bidi="fa-IR"/>
        </w:rPr>
        <w:sym w:font="Symbol" w:char="F061"/>
      </w:r>
      <w:r w:rsidRPr="00EA69CC">
        <w:rPr>
          <w:rFonts w:ascii="Book Antiqua" w:hAnsi="Book Antiqua"/>
          <w:sz w:val="24"/>
          <w:szCs w:val="24"/>
          <w:lang w:bidi="fa-IR"/>
        </w:rPr>
        <w:t>, IL-1β, MPO, TBARS, and anti-oxidant power confirmed the beneficial effect of combination treatment in comparison to controls. Specifically, combination therapy was much better in reducing colon oxidative stress markers of FRAP, TBARS, and MPO.</w:t>
      </w:r>
    </w:p>
    <w:p w:rsidR="00DC75CB" w:rsidRPr="00EA69CC" w:rsidRDefault="00DC75CB" w:rsidP="004602DC">
      <w:pPr>
        <w:spacing w:line="360" w:lineRule="auto"/>
        <w:ind w:firstLineChars="200" w:firstLine="480"/>
        <w:jc w:val="both"/>
        <w:rPr>
          <w:rFonts w:ascii="Book Antiqua" w:hAnsi="Book Antiqua"/>
          <w:sz w:val="24"/>
          <w:szCs w:val="24"/>
          <w:lang w:bidi="fa-IR"/>
        </w:rPr>
      </w:pPr>
      <w:r w:rsidRPr="00EA69CC">
        <w:rPr>
          <w:rFonts w:ascii="Book Antiqua" w:hAnsi="Book Antiqua"/>
          <w:sz w:val="24"/>
          <w:szCs w:val="24"/>
          <w:lang w:bidi="fa-IR"/>
        </w:rPr>
        <w:t>Although, there are several reports on the positive effects of these three agents in inflammation or oxidative stress explained through various mechanisms</w:t>
      </w:r>
      <w:r w:rsidRPr="00EA69CC">
        <w:rPr>
          <w:rFonts w:ascii="Book Antiqua" w:hAnsi="Book Antiqua"/>
          <w:sz w:val="24"/>
          <w:szCs w:val="24"/>
          <w:vertAlign w:val="superscript"/>
          <w:lang w:bidi="fa-IR"/>
        </w:rPr>
        <w:t>[13,14,17]</w:t>
      </w:r>
      <w:r w:rsidRPr="00EA69CC">
        <w:rPr>
          <w:rFonts w:ascii="Book Antiqua" w:hAnsi="Book Antiqua"/>
          <w:sz w:val="24"/>
          <w:szCs w:val="24"/>
          <w:lang w:bidi="fa-IR"/>
        </w:rPr>
        <w:t>, current study based on an original hypothesis</w:t>
      </w:r>
      <w:r>
        <w:rPr>
          <w:rFonts w:ascii="Book Antiqua" w:hAnsi="Book Antiqua"/>
          <w:sz w:val="24"/>
          <w:szCs w:val="24"/>
          <w:vertAlign w:val="superscript"/>
          <w:lang w:eastAsia="zh-CN" w:bidi="fa-IR"/>
        </w:rPr>
        <w:t>[</w:t>
      </w:r>
      <w:r w:rsidRPr="00EA69CC">
        <w:rPr>
          <w:rFonts w:ascii="Book Antiqua" w:hAnsi="Book Antiqua"/>
          <w:sz w:val="24"/>
          <w:szCs w:val="24"/>
          <w:vertAlign w:val="superscript"/>
          <w:lang w:bidi="fa-IR"/>
        </w:rPr>
        <w:t>11</w:t>
      </w:r>
      <w:r>
        <w:rPr>
          <w:rFonts w:ascii="Book Antiqua" w:hAnsi="Book Antiqua"/>
          <w:sz w:val="24"/>
          <w:szCs w:val="24"/>
          <w:vertAlign w:val="superscript"/>
          <w:lang w:eastAsia="zh-CN" w:bidi="fa-IR"/>
        </w:rPr>
        <w:t>]</w:t>
      </w:r>
      <w:r w:rsidRPr="00EA69CC">
        <w:rPr>
          <w:rFonts w:ascii="Book Antiqua" w:hAnsi="Book Antiqua"/>
          <w:sz w:val="24"/>
          <w:szCs w:val="24"/>
          <w:vertAlign w:val="superscript"/>
          <w:lang w:bidi="fa-IR"/>
        </w:rPr>
        <w:t xml:space="preserve"> </w:t>
      </w:r>
      <w:r w:rsidRPr="00EA69CC">
        <w:rPr>
          <w:rFonts w:ascii="Book Antiqua" w:hAnsi="Book Antiqua"/>
          <w:sz w:val="24"/>
          <w:szCs w:val="24"/>
          <w:lang w:bidi="fa-IR"/>
        </w:rPr>
        <w:t xml:space="preserve">is the first one that confirms synergism between butyrate, L. casei and L-Carnitine in the immune-based model of colitis. TNBS-induced colitis is believed a preferential model since the colon’s barrier is broken by </w:t>
      </w:r>
      <w:r w:rsidRPr="00EA69CC">
        <w:rPr>
          <w:rFonts w:ascii="Book Antiqua" w:hAnsi="Book Antiqua"/>
          <w:sz w:val="24"/>
          <w:szCs w:val="24"/>
          <w:lang w:bidi="fa-IR"/>
        </w:rPr>
        <w:lastRenderedPageBreak/>
        <w:t>ethanol and then delayed-response hypersensitivity reaction by TNBS occur like that of human IBD</w:t>
      </w:r>
      <w:r w:rsidRPr="00EA69CC">
        <w:rPr>
          <w:rFonts w:ascii="Book Antiqua" w:hAnsi="Book Antiqua"/>
          <w:sz w:val="24"/>
          <w:szCs w:val="24"/>
          <w:vertAlign w:val="superscript"/>
          <w:lang w:bidi="fa-IR"/>
        </w:rPr>
        <w:t>[20,32-34]</w:t>
      </w:r>
      <w:r w:rsidRPr="00EA69CC">
        <w:rPr>
          <w:rFonts w:ascii="Book Antiqua" w:hAnsi="Book Antiqua"/>
          <w:color w:val="1A1718"/>
          <w:sz w:val="24"/>
          <w:szCs w:val="24"/>
        </w:rPr>
        <w:t xml:space="preserve">. This similarity is confirmed by the same pattern of changes in examined cytokines between experimental studies and those reported in human such as </w:t>
      </w:r>
      <w:r w:rsidRPr="00EA69CC">
        <w:rPr>
          <w:rFonts w:ascii="Book Antiqua" w:hAnsi="Book Antiqua"/>
          <w:sz w:val="24"/>
          <w:szCs w:val="24"/>
          <w:lang w:bidi="fa-IR"/>
        </w:rPr>
        <w:t>accumulation of MPO, TNF-</w:t>
      </w:r>
      <w:r>
        <w:rPr>
          <w:rFonts w:ascii="Book Antiqua" w:hAnsi="Book Antiqua"/>
          <w:sz w:val="24"/>
          <w:szCs w:val="24"/>
          <w:lang w:bidi="fa-IR"/>
        </w:rPr>
        <w:sym w:font="Symbol" w:char="F061"/>
      </w:r>
      <w:r w:rsidRPr="00EA69CC">
        <w:rPr>
          <w:rFonts w:ascii="Book Antiqua" w:hAnsi="Book Antiqua"/>
          <w:sz w:val="24"/>
          <w:szCs w:val="24"/>
          <w:lang w:bidi="fa-IR"/>
        </w:rPr>
        <w:t>, IL-1β, ROS, and RNS</w:t>
      </w:r>
      <w:r w:rsidRPr="00EA69CC">
        <w:rPr>
          <w:rFonts w:ascii="Book Antiqua" w:hAnsi="Book Antiqua"/>
          <w:sz w:val="24"/>
          <w:szCs w:val="24"/>
          <w:vertAlign w:val="superscript"/>
          <w:lang w:bidi="fa-IR"/>
        </w:rPr>
        <w:t>[4,26,35-38]</w:t>
      </w:r>
      <w:r w:rsidRPr="00EA69CC">
        <w:rPr>
          <w:rFonts w:ascii="Book Antiqua" w:hAnsi="Book Antiqua"/>
          <w:color w:val="1A1718"/>
          <w:sz w:val="24"/>
          <w:szCs w:val="24"/>
        </w:rPr>
        <w:t xml:space="preserve">. Specifically, </w:t>
      </w:r>
      <w:r w:rsidRPr="00EA69CC">
        <w:rPr>
          <w:rFonts w:ascii="Book Antiqua" w:hAnsi="Book Antiqua"/>
          <w:sz w:val="24"/>
          <w:szCs w:val="24"/>
          <w:lang w:bidi="fa-IR"/>
        </w:rPr>
        <w:t>MPO, a hemo enzyme is released dramatically from neutrophils in order to eradicate pathogens. It facilitates production of cytotoxic agents like hypochlorite acid (HOCl) the stimulator of NF-ĸB inducing other inflammatory factors via hydrogen peroxide (H</w:t>
      </w:r>
      <w:r w:rsidRPr="000E1EAD">
        <w:rPr>
          <w:rFonts w:ascii="Book Antiqua" w:hAnsi="Book Antiqua"/>
          <w:sz w:val="24"/>
          <w:szCs w:val="24"/>
          <w:vertAlign w:val="subscript"/>
          <w:lang w:bidi="fa-IR"/>
        </w:rPr>
        <w:t>2</w:t>
      </w:r>
      <w:r w:rsidRPr="00EA69CC">
        <w:rPr>
          <w:rFonts w:ascii="Book Antiqua" w:hAnsi="Book Antiqua"/>
          <w:sz w:val="24"/>
          <w:szCs w:val="24"/>
          <w:lang w:bidi="fa-IR"/>
        </w:rPr>
        <w:t>O</w:t>
      </w:r>
      <w:r w:rsidRPr="000E1EAD">
        <w:rPr>
          <w:rFonts w:ascii="Book Antiqua" w:hAnsi="Book Antiqua"/>
          <w:sz w:val="24"/>
          <w:szCs w:val="24"/>
          <w:vertAlign w:val="subscript"/>
          <w:lang w:bidi="fa-IR"/>
        </w:rPr>
        <w:t>2</w:t>
      </w:r>
      <w:r w:rsidRPr="00EA69CC">
        <w:rPr>
          <w:rFonts w:ascii="Book Antiqua" w:hAnsi="Book Antiqua"/>
          <w:sz w:val="24"/>
          <w:szCs w:val="24"/>
          <w:lang w:bidi="fa-IR"/>
        </w:rPr>
        <w:t>)</w:t>
      </w:r>
      <w:r w:rsidRPr="00EA69CC">
        <w:rPr>
          <w:rFonts w:ascii="Book Antiqua" w:hAnsi="Book Antiqua"/>
          <w:sz w:val="24"/>
          <w:szCs w:val="24"/>
          <w:vertAlign w:val="superscript"/>
          <w:lang w:bidi="fa-IR"/>
        </w:rPr>
        <w:t>[39,40]</w:t>
      </w:r>
      <w:r w:rsidRPr="00EA69CC">
        <w:rPr>
          <w:rFonts w:ascii="Book Antiqua" w:hAnsi="Book Antiqua"/>
          <w:color w:val="1A1718"/>
          <w:sz w:val="24"/>
          <w:szCs w:val="24"/>
        </w:rPr>
        <w:t xml:space="preserve">. </w:t>
      </w:r>
      <w:r w:rsidRPr="00EA69CC">
        <w:rPr>
          <w:rFonts w:ascii="Book Antiqua" w:hAnsi="Book Antiqua"/>
          <w:sz w:val="24"/>
          <w:szCs w:val="24"/>
          <w:lang w:bidi="fa-IR"/>
        </w:rPr>
        <w:t>Results indicate that MPO as a neutrophils infiltration indicator and TBARS as indicator of lipid peroxidation are markedly up-regulated in colon tissues while these are restored by combination therapy. This is most likely due to their radical scavenging properties</w:t>
      </w:r>
      <w:r w:rsidRPr="00EA69CC">
        <w:rPr>
          <w:rFonts w:ascii="Book Antiqua" w:hAnsi="Book Antiqua"/>
          <w:sz w:val="24"/>
          <w:szCs w:val="24"/>
          <w:vertAlign w:val="superscript"/>
          <w:lang w:bidi="fa-IR"/>
        </w:rPr>
        <w:t>[3]</w:t>
      </w:r>
      <w:r w:rsidRPr="00EA69CC">
        <w:rPr>
          <w:rFonts w:ascii="Book Antiqua" w:hAnsi="Book Antiqua"/>
          <w:color w:val="1A1718"/>
          <w:sz w:val="24"/>
          <w:szCs w:val="24"/>
        </w:rPr>
        <w:t>. As shown schematically in the Figure 7, b</w:t>
      </w:r>
      <w:r w:rsidRPr="00EA69CC">
        <w:rPr>
          <w:rFonts w:ascii="Book Antiqua" w:hAnsi="Book Antiqua"/>
          <w:sz w:val="24"/>
          <w:szCs w:val="24"/>
          <w:lang w:bidi="fa-IR"/>
        </w:rPr>
        <w:t xml:space="preserve">utyrate is able to lessen oxidants through suppressing IKK, which is responsible for dissociation of NF-κB from IKB-α, and then free-NF-κB fortifies oxidants via overexpression of </w:t>
      </w:r>
      <w:r w:rsidRPr="00EA69CC">
        <w:rPr>
          <w:rFonts w:ascii="Book Antiqua" w:hAnsi="Book Antiqua"/>
          <w:sz w:val="24"/>
          <w:szCs w:val="24"/>
        </w:rPr>
        <w:t xml:space="preserve">inducible nitric oxide synthase </w:t>
      </w:r>
      <w:r w:rsidRPr="00EA69CC">
        <w:rPr>
          <w:rFonts w:ascii="Book Antiqua" w:hAnsi="Book Antiqua"/>
          <w:sz w:val="24"/>
          <w:szCs w:val="24"/>
          <w:lang w:bidi="fa-IR"/>
        </w:rPr>
        <w:t>(iNOS) gene</w:t>
      </w:r>
      <w:r w:rsidRPr="00EA69CC">
        <w:rPr>
          <w:rFonts w:ascii="Book Antiqua" w:hAnsi="Book Antiqua"/>
          <w:color w:val="1A1718"/>
          <w:sz w:val="24"/>
          <w:szCs w:val="24"/>
          <w:vertAlign w:val="superscript"/>
        </w:rPr>
        <w:t>[4]</w:t>
      </w:r>
      <w:r w:rsidRPr="00EA69CC">
        <w:rPr>
          <w:rFonts w:ascii="Book Antiqua" w:hAnsi="Book Antiqua"/>
          <w:color w:val="1A1718"/>
          <w:sz w:val="24"/>
          <w:szCs w:val="24"/>
        </w:rPr>
        <w:t xml:space="preserve">. </w:t>
      </w:r>
      <w:r w:rsidRPr="00EA69CC">
        <w:rPr>
          <w:rFonts w:ascii="Book Antiqua" w:hAnsi="Book Antiqua"/>
          <w:sz w:val="24"/>
          <w:szCs w:val="24"/>
          <w:lang w:bidi="fa-IR"/>
        </w:rPr>
        <w:t>In addition, probiotics have the same effect either directly by production of SOD and CAT against oxidants or blocking IKK, indirectly</w:t>
      </w:r>
      <w:r w:rsidRPr="00EA69CC">
        <w:rPr>
          <w:rFonts w:ascii="Book Antiqua" w:hAnsi="Book Antiqua"/>
          <w:sz w:val="24"/>
          <w:szCs w:val="24"/>
          <w:vertAlign w:val="superscript"/>
          <w:lang w:bidi="fa-IR"/>
        </w:rPr>
        <w:t>[15,16]</w:t>
      </w:r>
      <w:r w:rsidRPr="00EA69CC">
        <w:rPr>
          <w:rFonts w:ascii="Book Antiqua" w:hAnsi="Book Antiqua"/>
          <w:color w:val="1A1718"/>
          <w:sz w:val="24"/>
          <w:szCs w:val="24"/>
        </w:rPr>
        <w:t xml:space="preserve">. </w:t>
      </w:r>
      <w:r w:rsidRPr="00EA69CC">
        <w:rPr>
          <w:rFonts w:ascii="Book Antiqua" w:hAnsi="Book Antiqua"/>
          <w:sz w:val="24"/>
          <w:szCs w:val="24"/>
          <w:lang w:bidi="fa-IR"/>
        </w:rPr>
        <w:t>Likewise, L-Carnitine modifies activity of oxidative stress by elevation of SOD and prevention of decrease in GSH content</w:t>
      </w:r>
      <w:r w:rsidRPr="00EA69CC">
        <w:rPr>
          <w:rFonts w:ascii="Book Antiqua" w:hAnsi="Book Antiqua"/>
          <w:sz w:val="24"/>
          <w:szCs w:val="24"/>
          <w:vertAlign w:val="superscript"/>
          <w:lang w:bidi="fa-IR"/>
        </w:rPr>
        <w:t xml:space="preserve">[17-20] </w:t>
      </w:r>
      <w:r w:rsidRPr="00EA69CC">
        <w:rPr>
          <w:rFonts w:ascii="Book Antiqua" w:hAnsi="Book Antiqua"/>
          <w:sz w:val="24"/>
          <w:szCs w:val="24"/>
          <w:lang w:bidi="fa-IR"/>
        </w:rPr>
        <w:t>and eventually, combination group exerts well against oxidants with higher efficacy related to synergism of these three agents. In turn, observed changes in the FRAP test supports that idea. Regarding the inflammation, TNF-</w:t>
      </w:r>
      <w:r>
        <w:rPr>
          <w:rFonts w:ascii="Book Antiqua" w:hAnsi="Book Antiqua"/>
          <w:sz w:val="24"/>
          <w:szCs w:val="24"/>
          <w:lang w:bidi="fa-IR"/>
        </w:rPr>
        <w:t></w:t>
      </w:r>
      <w:r w:rsidRPr="00EA69CC">
        <w:rPr>
          <w:rFonts w:ascii="Book Antiqua" w:hAnsi="Book Antiqua"/>
          <w:sz w:val="24"/>
          <w:szCs w:val="24"/>
          <w:lang w:bidi="fa-IR"/>
        </w:rPr>
        <w:t xml:space="preserve">, a pro-inflammatory cytokine, is produced mainly by macrophages and activated T-lymphocytes. It is an active component in the apoptosis, stimulation of IL-1β secretion, and inflammation, in which re-induction of IKK occurs. This process is mediated through the cascade consisting of binding to </w:t>
      </w:r>
      <w:r w:rsidRPr="00EA69CC">
        <w:rPr>
          <w:rFonts w:ascii="Book Antiqua" w:hAnsi="Book Antiqua"/>
          <w:sz w:val="24"/>
          <w:szCs w:val="24"/>
        </w:rPr>
        <w:t>TNF receptor</w:t>
      </w:r>
      <w:r w:rsidRPr="00EA69CC">
        <w:rPr>
          <w:rFonts w:ascii="Book Antiqua" w:hAnsi="Book Antiqua"/>
          <w:sz w:val="24"/>
          <w:szCs w:val="24"/>
          <w:lang w:bidi="fa-IR"/>
        </w:rPr>
        <w:t xml:space="preserve"> (TNF-R) accompanied with dissociation of silencer of death domains (SODD) from </w:t>
      </w:r>
      <w:r w:rsidRPr="00EA69CC">
        <w:rPr>
          <w:rFonts w:ascii="Book Antiqua" w:hAnsi="Book Antiqua"/>
          <w:sz w:val="24"/>
          <w:szCs w:val="24"/>
        </w:rPr>
        <w:t>TNF-R type1-associated death domain (</w:t>
      </w:r>
      <w:r w:rsidRPr="00EA69CC">
        <w:rPr>
          <w:rFonts w:ascii="Book Antiqua" w:hAnsi="Book Antiqua"/>
          <w:sz w:val="24"/>
          <w:szCs w:val="24"/>
          <w:lang w:bidi="fa-IR"/>
        </w:rPr>
        <w:t xml:space="preserve">TRADD). Further attachment of TRADD to death domain leads to activate the ribosome inactivating protein (RIP) and </w:t>
      </w:r>
      <w:r w:rsidRPr="00EA69CC">
        <w:rPr>
          <w:rFonts w:ascii="Book Antiqua" w:hAnsi="Book Antiqua"/>
          <w:sz w:val="24"/>
          <w:szCs w:val="24"/>
        </w:rPr>
        <w:t xml:space="preserve">TNF-R </w:t>
      </w:r>
      <w:r w:rsidRPr="00EA69CC">
        <w:rPr>
          <w:rFonts w:ascii="Book Antiqua" w:hAnsi="Book Antiqua"/>
          <w:sz w:val="24"/>
          <w:szCs w:val="24"/>
          <w:lang w:bidi="fa-IR"/>
        </w:rPr>
        <w:t>associated factor 2 (TRAF2) which trigger IKK</w:t>
      </w:r>
      <w:r w:rsidRPr="00EA69CC">
        <w:rPr>
          <w:rFonts w:ascii="Book Antiqua" w:hAnsi="Book Antiqua"/>
          <w:sz w:val="24"/>
          <w:szCs w:val="24"/>
          <w:vertAlign w:val="superscript"/>
          <w:lang w:bidi="fa-IR"/>
        </w:rPr>
        <w:t>[11,13,41]</w:t>
      </w:r>
      <w:r w:rsidRPr="00EA69CC">
        <w:rPr>
          <w:rFonts w:ascii="Book Antiqua" w:hAnsi="Book Antiqua"/>
          <w:color w:val="1A1718"/>
          <w:sz w:val="24"/>
          <w:szCs w:val="24"/>
        </w:rPr>
        <w:t xml:space="preserve">. </w:t>
      </w:r>
      <w:r w:rsidRPr="00EA69CC">
        <w:rPr>
          <w:rFonts w:ascii="Book Antiqua" w:hAnsi="Book Antiqua"/>
          <w:sz w:val="24"/>
          <w:szCs w:val="24"/>
          <w:lang w:bidi="fa-IR"/>
        </w:rPr>
        <w:t>In addition, IL-1β has a crucial role in inflammation, proliferation, differentiation, and apoptosis secreted from macrophages, neutrophils, endothelial, and epithelial cells</w:t>
      </w:r>
      <w:r w:rsidRPr="00EA69CC">
        <w:rPr>
          <w:rFonts w:ascii="Book Antiqua" w:hAnsi="Book Antiqua"/>
          <w:sz w:val="24"/>
          <w:szCs w:val="24"/>
          <w:vertAlign w:val="superscript"/>
          <w:lang w:bidi="fa-IR"/>
        </w:rPr>
        <w:t>[42]</w:t>
      </w:r>
      <w:r w:rsidRPr="00EA69CC">
        <w:rPr>
          <w:rFonts w:ascii="Book Antiqua" w:hAnsi="Book Antiqua"/>
          <w:color w:val="1A1718"/>
          <w:sz w:val="24"/>
          <w:szCs w:val="24"/>
        </w:rPr>
        <w:t xml:space="preserve">. </w:t>
      </w:r>
      <w:r w:rsidRPr="00EA69CC">
        <w:rPr>
          <w:rFonts w:ascii="Book Antiqua" w:hAnsi="Book Antiqua"/>
          <w:sz w:val="24"/>
          <w:szCs w:val="24"/>
          <w:lang w:bidi="fa-IR"/>
        </w:rPr>
        <w:t xml:space="preserve">Results represent that treatment groups restrict </w:t>
      </w:r>
      <w:r w:rsidRPr="00EA69CC">
        <w:rPr>
          <w:rFonts w:ascii="Book Antiqua" w:hAnsi="Book Antiqua"/>
          <w:sz w:val="24"/>
          <w:szCs w:val="24"/>
          <w:lang w:bidi="fa-IR"/>
        </w:rPr>
        <w:lastRenderedPageBreak/>
        <w:t>abundant formation of IL-1β and TNF-</w:t>
      </w:r>
      <w:r>
        <w:rPr>
          <w:rFonts w:ascii="Book Antiqua" w:hAnsi="Book Antiqua"/>
          <w:sz w:val="24"/>
          <w:szCs w:val="24"/>
          <w:lang w:bidi="fa-IR"/>
        </w:rPr>
        <w:t></w:t>
      </w:r>
      <w:r w:rsidRPr="00EA69CC">
        <w:rPr>
          <w:rFonts w:ascii="Book Antiqua" w:hAnsi="Book Antiqua"/>
          <w:sz w:val="24"/>
          <w:szCs w:val="24"/>
          <w:lang w:bidi="fa-IR"/>
        </w:rPr>
        <w:t xml:space="preserve"> in contrast to control group. This is explained by the drop in inflammation either through blocking IKK to activate NF-κB in overexpression of mentioned cytokines like that of butyrate and L. casei or L-Carnitine. However, obvious differences are evident between individual groups and the combination in amelioration of inflammation that originate from synergistic effects in the combination therapy.</w:t>
      </w:r>
    </w:p>
    <w:p w:rsidR="00DC75CB" w:rsidRPr="00EA69CC" w:rsidRDefault="00DC75CB" w:rsidP="004602DC">
      <w:pPr>
        <w:spacing w:line="360" w:lineRule="auto"/>
        <w:ind w:firstLineChars="200" w:firstLine="480"/>
        <w:jc w:val="both"/>
        <w:rPr>
          <w:rFonts w:ascii="Book Antiqua" w:hAnsi="Book Antiqua"/>
          <w:sz w:val="24"/>
          <w:szCs w:val="24"/>
          <w:lang w:bidi="fa-IR"/>
        </w:rPr>
      </w:pPr>
      <w:r w:rsidRPr="00EA69CC">
        <w:rPr>
          <w:rFonts w:ascii="Book Antiqua" w:hAnsi="Book Antiqua"/>
          <w:sz w:val="24"/>
          <w:szCs w:val="24"/>
          <w:lang w:bidi="fa-IR"/>
        </w:rPr>
        <w:t xml:space="preserve">In summary, high level of anti oxidative stress ability, anti-inflammation feature and positive interactions amplify their effects such as overexpression of </w:t>
      </w:r>
      <w:r w:rsidRPr="00EA69CC">
        <w:rPr>
          <w:rFonts w:ascii="Book Antiqua" w:hAnsi="Book Antiqua"/>
          <w:sz w:val="24"/>
          <w:szCs w:val="24"/>
        </w:rPr>
        <w:t xml:space="preserve">sodium-coupled mono carboxylate transporter 1 </w:t>
      </w:r>
      <w:r w:rsidRPr="00EA69CC">
        <w:rPr>
          <w:rFonts w:ascii="Book Antiqua" w:hAnsi="Book Antiqua"/>
          <w:sz w:val="24"/>
          <w:szCs w:val="24"/>
          <w:lang w:bidi="fa-IR"/>
        </w:rPr>
        <w:t>(SMCT1) gene, an essential gene for butyrate’s absorption. Also, overencoding of L-Carnitine’s organic cation transporter number 2 (OCTN2) by probiotics and enhancement of butyrate’s β-oxidation by L-Carnitine show that this mixture is more remedial with less complications</w:t>
      </w:r>
      <w:r w:rsidRPr="00EA69CC">
        <w:rPr>
          <w:rFonts w:ascii="Book Antiqua" w:hAnsi="Book Antiqua"/>
          <w:sz w:val="24"/>
          <w:szCs w:val="24"/>
          <w:vertAlign w:val="superscript"/>
          <w:lang w:bidi="fa-IR"/>
        </w:rPr>
        <w:t>[11,18,20,33,42-47]</w:t>
      </w:r>
      <w:r w:rsidRPr="00EA69CC">
        <w:rPr>
          <w:rFonts w:ascii="Book Antiqua" w:hAnsi="Book Antiqua"/>
          <w:color w:val="1A1718"/>
          <w:sz w:val="24"/>
          <w:szCs w:val="24"/>
        </w:rPr>
        <w:t xml:space="preserve">. </w:t>
      </w:r>
      <w:r w:rsidRPr="00EA69CC">
        <w:rPr>
          <w:rFonts w:ascii="Book Antiqua" w:hAnsi="Book Antiqua"/>
          <w:sz w:val="24"/>
          <w:szCs w:val="24"/>
          <w:lang w:bidi="fa-IR"/>
        </w:rPr>
        <w:t>No toxicity following administration of each of them individually or in combination observed in this study certifies the safety of this mixture. Literature shows no severe complication in ordinary patients who take ordinary doses of L. casei or L-Carnitine</w:t>
      </w:r>
      <w:r w:rsidRPr="00EA69CC">
        <w:rPr>
          <w:rFonts w:ascii="Book Antiqua" w:hAnsi="Book Antiqua"/>
          <w:sz w:val="24"/>
          <w:szCs w:val="24"/>
          <w:vertAlign w:val="superscript"/>
          <w:lang w:bidi="fa-IR"/>
        </w:rPr>
        <w:t>[48,49,50]</w:t>
      </w:r>
      <w:r w:rsidRPr="00EA69CC">
        <w:rPr>
          <w:rFonts w:ascii="Book Antiqua" w:hAnsi="Book Antiqua"/>
          <w:color w:val="1A1718"/>
          <w:sz w:val="24"/>
          <w:szCs w:val="24"/>
        </w:rPr>
        <w:t xml:space="preserve">. </w:t>
      </w:r>
      <w:r w:rsidRPr="00EA69CC">
        <w:rPr>
          <w:rFonts w:ascii="Book Antiqua" w:hAnsi="Book Antiqua"/>
          <w:sz w:val="24"/>
          <w:szCs w:val="24"/>
          <w:lang w:bidi="fa-IR"/>
        </w:rPr>
        <w:t xml:space="preserve">However, more investigations are required to clarify the mixture’s safety in the clinic. According to the results, combination of these three agents is more effective than each alone in attenuation the inflammatory process. </w:t>
      </w:r>
    </w:p>
    <w:p w:rsidR="00DC75CB" w:rsidRPr="00EA69CC" w:rsidRDefault="00DC75CB" w:rsidP="004602DC">
      <w:pPr>
        <w:tabs>
          <w:tab w:val="left" w:pos="7440"/>
        </w:tabs>
        <w:spacing w:line="360" w:lineRule="auto"/>
        <w:jc w:val="both"/>
        <w:rPr>
          <w:rFonts w:ascii="Book Antiqua" w:hAnsi="Book Antiqua"/>
          <w:sz w:val="24"/>
          <w:szCs w:val="24"/>
          <w:lang w:bidi="fa-IR"/>
        </w:rPr>
      </w:pPr>
    </w:p>
    <w:p w:rsidR="00DC75CB" w:rsidRPr="00EA69CC" w:rsidRDefault="00DC75CB" w:rsidP="000E1EAD">
      <w:pPr>
        <w:spacing w:line="360" w:lineRule="auto"/>
        <w:jc w:val="both"/>
        <w:rPr>
          <w:rFonts w:ascii="Book Antiqua" w:hAnsi="Book Antiqua"/>
          <w:b/>
          <w:bCs/>
          <w:sz w:val="24"/>
          <w:szCs w:val="24"/>
        </w:rPr>
      </w:pPr>
      <w:r w:rsidRPr="00EA69CC">
        <w:rPr>
          <w:rFonts w:ascii="Book Antiqua" w:hAnsi="Book Antiqua"/>
          <w:b/>
          <w:bCs/>
          <w:sz w:val="24"/>
          <w:szCs w:val="24"/>
        </w:rPr>
        <w:t>ACKNOWLEDGMENTS</w:t>
      </w:r>
    </w:p>
    <w:p w:rsidR="00DC75CB" w:rsidRPr="00EA69CC" w:rsidRDefault="00DC75CB" w:rsidP="000E1EAD">
      <w:pPr>
        <w:tabs>
          <w:tab w:val="left" w:pos="7440"/>
        </w:tabs>
        <w:spacing w:line="360" w:lineRule="auto"/>
        <w:jc w:val="both"/>
        <w:rPr>
          <w:rFonts w:ascii="Book Antiqua" w:hAnsi="Book Antiqua"/>
          <w:sz w:val="24"/>
          <w:szCs w:val="24"/>
          <w:lang w:bidi="fa-IR"/>
        </w:rPr>
      </w:pPr>
      <w:r w:rsidRPr="00EA69CC">
        <w:rPr>
          <w:rFonts w:ascii="Book Antiqua" w:hAnsi="Book Antiqua"/>
          <w:sz w:val="24"/>
          <w:szCs w:val="24"/>
          <w:lang w:bidi="fa-IR"/>
        </w:rPr>
        <w:t>The study was partially supported by Tehran University of Medical Sciences. We thank Malihe Moeinian from Dental School of Queen Mary, University of London for her help on editing the article write up.</w:t>
      </w:r>
    </w:p>
    <w:p w:rsidR="00DC75CB" w:rsidRDefault="00DC75CB" w:rsidP="004602DC">
      <w:pPr>
        <w:jc w:val="both"/>
        <w:rPr>
          <w:rFonts w:ascii="Book Antiqua" w:hAnsi="Book Antiqua"/>
          <w:b/>
          <w:bCs/>
          <w:sz w:val="24"/>
          <w:szCs w:val="24"/>
          <w:lang w:bidi="fa-IR"/>
        </w:rPr>
      </w:pPr>
      <w:r>
        <w:rPr>
          <w:rFonts w:ascii="Book Antiqua" w:hAnsi="Book Antiqua"/>
          <w:b/>
          <w:bCs/>
          <w:sz w:val="24"/>
          <w:szCs w:val="24"/>
          <w:lang w:bidi="fa-IR"/>
        </w:rPr>
        <w:br w:type="page"/>
      </w:r>
    </w:p>
    <w:p w:rsidR="00DC75CB" w:rsidRPr="00EA69CC" w:rsidRDefault="00DC75CB" w:rsidP="004602DC">
      <w:pPr>
        <w:tabs>
          <w:tab w:val="left" w:pos="7440"/>
        </w:tabs>
        <w:spacing w:line="360" w:lineRule="auto"/>
        <w:jc w:val="both"/>
        <w:rPr>
          <w:rFonts w:ascii="Book Antiqua" w:hAnsi="Book Antiqua"/>
          <w:b/>
          <w:bCs/>
          <w:sz w:val="24"/>
          <w:szCs w:val="24"/>
          <w:lang w:bidi="fa-IR"/>
        </w:rPr>
      </w:pPr>
      <w:r w:rsidRPr="00EA69CC">
        <w:rPr>
          <w:rFonts w:ascii="Book Antiqua" w:hAnsi="Book Antiqua"/>
          <w:b/>
          <w:bCs/>
          <w:sz w:val="24"/>
          <w:szCs w:val="24"/>
          <w:lang w:bidi="fa-IR"/>
        </w:rPr>
        <w:t>COMMENTS</w:t>
      </w:r>
    </w:p>
    <w:p w:rsidR="00DC75CB" w:rsidRPr="00EA69CC" w:rsidRDefault="00DC75CB" w:rsidP="004602DC">
      <w:pPr>
        <w:tabs>
          <w:tab w:val="left" w:pos="7440"/>
        </w:tabs>
        <w:spacing w:line="360" w:lineRule="auto"/>
        <w:jc w:val="both"/>
        <w:rPr>
          <w:rFonts w:ascii="Book Antiqua" w:hAnsi="Book Antiqua"/>
          <w:b/>
          <w:bCs/>
          <w:i/>
          <w:iCs/>
          <w:sz w:val="24"/>
          <w:szCs w:val="24"/>
          <w:lang w:bidi="fa-IR"/>
        </w:rPr>
      </w:pPr>
      <w:r w:rsidRPr="00EA69CC">
        <w:rPr>
          <w:rFonts w:ascii="Book Antiqua" w:hAnsi="Book Antiqua"/>
          <w:b/>
          <w:bCs/>
          <w:i/>
          <w:iCs/>
          <w:sz w:val="24"/>
          <w:szCs w:val="24"/>
          <w:lang w:bidi="fa-IR"/>
        </w:rPr>
        <w:t>Background</w:t>
      </w:r>
    </w:p>
    <w:p w:rsidR="00DC75CB" w:rsidRPr="00EA69CC" w:rsidRDefault="00DC75CB" w:rsidP="004602DC">
      <w:pPr>
        <w:tabs>
          <w:tab w:val="left" w:pos="7440"/>
        </w:tabs>
        <w:spacing w:line="360" w:lineRule="auto"/>
        <w:jc w:val="both"/>
        <w:rPr>
          <w:rFonts w:ascii="Book Antiqua" w:hAnsi="Book Antiqua"/>
          <w:sz w:val="24"/>
          <w:szCs w:val="24"/>
          <w:lang w:bidi="fa-IR"/>
        </w:rPr>
      </w:pPr>
      <w:r w:rsidRPr="00EA69CC">
        <w:rPr>
          <w:rFonts w:ascii="Book Antiqua" w:hAnsi="Book Antiqua"/>
          <w:sz w:val="24"/>
          <w:szCs w:val="24"/>
          <w:lang w:bidi="fa-IR"/>
        </w:rPr>
        <w:t xml:space="preserve">Inflammatory bowel disease (IBD) is divided into two major and idiopathic conditions including ulcerative colitis (UC) and </w:t>
      </w:r>
      <w:r w:rsidRPr="00EA69CC">
        <w:rPr>
          <w:rFonts w:ascii="Book Antiqua" w:hAnsi="Book Antiqua"/>
          <w:sz w:val="24"/>
          <w:szCs w:val="24"/>
        </w:rPr>
        <w:t>Crohn′s</w:t>
      </w:r>
      <w:r w:rsidRPr="00EA69CC">
        <w:rPr>
          <w:rFonts w:ascii="Book Antiqua" w:hAnsi="Book Antiqua"/>
          <w:sz w:val="24"/>
          <w:szCs w:val="24"/>
          <w:lang w:bidi="fa-IR"/>
        </w:rPr>
        <w:t xml:space="preserve">disease. Current choice in control of IBD is administration of aminisalicylates, corticosteroid, and immunosuppressants that are with side effects. Due to current conventional therapies side effects, scientists try to discover more potent and safer alternatives.We intended to demonstrate that combination of butyrate, L-Carnitine, and L. casei may be an effective and safe mixture in amelioration of colitis. </w:t>
      </w:r>
    </w:p>
    <w:p w:rsidR="00DC75CB" w:rsidRPr="00EA69CC" w:rsidRDefault="00DC75CB" w:rsidP="004602DC">
      <w:pPr>
        <w:tabs>
          <w:tab w:val="left" w:pos="7440"/>
        </w:tabs>
        <w:spacing w:line="360" w:lineRule="auto"/>
        <w:jc w:val="both"/>
        <w:rPr>
          <w:rFonts w:ascii="Book Antiqua" w:hAnsi="Book Antiqua"/>
          <w:sz w:val="24"/>
          <w:szCs w:val="24"/>
          <w:lang w:bidi="fa-IR"/>
        </w:rPr>
      </w:pPr>
    </w:p>
    <w:p w:rsidR="00DC75CB" w:rsidRPr="00EA69CC" w:rsidRDefault="00DC75CB" w:rsidP="004602DC">
      <w:pPr>
        <w:tabs>
          <w:tab w:val="left" w:pos="7440"/>
        </w:tabs>
        <w:spacing w:line="360" w:lineRule="auto"/>
        <w:jc w:val="both"/>
        <w:rPr>
          <w:rFonts w:ascii="Book Antiqua" w:hAnsi="Book Antiqua"/>
          <w:b/>
          <w:bCs/>
          <w:i/>
          <w:iCs/>
          <w:sz w:val="24"/>
          <w:szCs w:val="24"/>
          <w:lang w:bidi="fa-IR"/>
        </w:rPr>
      </w:pPr>
      <w:r w:rsidRPr="00EA69CC">
        <w:rPr>
          <w:rFonts w:ascii="Book Antiqua" w:hAnsi="Book Antiqua"/>
          <w:b/>
          <w:bCs/>
          <w:i/>
          <w:iCs/>
          <w:sz w:val="24"/>
          <w:szCs w:val="24"/>
          <w:lang w:bidi="fa-IR"/>
        </w:rPr>
        <w:t>Reaserch frontiers</w:t>
      </w:r>
    </w:p>
    <w:p w:rsidR="00DC75CB" w:rsidRPr="00EA69CC" w:rsidRDefault="00DC75CB" w:rsidP="004602DC">
      <w:pPr>
        <w:tabs>
          <w:tab w:val="left" w:pos="7440"/>
        </w:tabs>
        <w:spacing w:line="360" w:lineRule="auto"/>
        <w:jc w:val="both"/>
        <w:rPr>
          <w:rFonts w:ascii="Book Antiqua" w:hAnsi="Book Antiqua"/>
          <w:sz w:val="24"/>
          <w:szCs w:val="24"/>
          <w:lang w:bidi="fa-IR"/>
        </w:rPr>
      </w:pPr>
      <w:r w:rsidRPr="00EA69CC">
        <w:rPr>
          <w:rFonts w:ascii="Book Antiqua" w:hAnsi="Book Antiqua"/>
          <w:sz w:val="24"/>
          <w:szCs w:val="24"/>
          <w:lang w:bidi="fa-IR"/>
        </w:rPr>
        <w:t>Several studies focused on major role of nuclear factor-kappa B (NF-kB) signaling which results in overproduction of inflammatory mediators and oxidants in progress of inflammation. In this study, we evaluated the combination’s capacity in healing the colitis and improvement of inflammatory cytokines.</w:t>
      </w:r>
    </w:p>
    <w:p w:rsidR="00DC75CB" w:rsidRPr="00EA69CC" w:rsidRDefault="00DC75CB" w:rsidP="004602DC">
      <w:pPr>
        <w:tabs>
          <w:tab w:val="left" w:pos="7440"/>
        </w:tabs>
        <w:spacing w:line="360" w:lineRule="auto"/>
        <w:jc w:val="both"/>
        <w:rPr>
          <w:rFonts w:ascii="Book Antiqua" w:hAnsi="Book Antiqua"/>
          <w:b/>
          <w:bCs/>
          <w:i/>
          <w:iCs/>
          <w:sz w:val="24"/>
          <w:szCs w:val="24"/>
          <w:lang w:bidi="fa-IR"/>
        </w:rPr>
      </w:pPr>
    </w:p>
    <w:p w:rsidR="00DC75CB" w:rsidRPr="00EA69CC" w:rsidRDefault="00DC75CB" w:rsidP="004602DC">
      <w:pPr>
        <w:tabs>
          <w:tab w:val="left" w:pos="7440"/>
        </w:tabs>
        <w:spacing w:line="360" w:lineRule="auto"/>
        <w:jc w:val="both"/>
        <w:rPr>
          <w:rFonts w:ascii="Book Antiqua" w:hAnsi="Book Antiqua"/>
          <w:b/>
          <w:bCs/>
          <w:i/>
          <w:iCs/>
          <w:sz w:val="24"/>
          <w:szCs w:val="24"/>
          <w:lang w:bidi="fa-IR"/>
        </w:rPr>
      </w:pPr>
      <w:r w:rsidRPr="00EA69CC">
        <w:rPr>
          <w:rFonts w:ascii="Book Antiqua" w:hAnsi="Book Antiqua"/>
          <w:b/>
          <w:bCs/>
          <w:i/>
          <w:iCs/>
          <w:sz w:val="24"/>
          <w:szCs w:val="24"/>
          <w:lang w:bidi="fa-IR"/>
        </w:rPr>
        <w:t>Innoviation and breackthroughs</w:t>
      </w:r>
    </w:p>
    <w:p w:rsidR="00DC75CB" w:rsidRPr="00EA69CC" w:rsidRDefault="00DC75CB" w:rsidP="004602DC">
      <w:pPr>
        <w:tabs>
          <w:tab w:val="left" w:pos="7440"/>
        </w:tabs>
        <w:spacing w:line="360" w:lineRule="auto"/>
        <w:jc w:val="both"/>
        <w:rPr>
          <w:rFonts w:ascii="Book Antiqua" w:hAnsi="Book Antiqua"/>
          <w:sz w:val="24"/>
          <w:szCs w:val="24"/>
          <w:lang w:bidi="fa-IR"/>
        </w:rPr>
      </w:pPr>
      <w:r w:rsidRPr="00EA69CC">
        <w:rPr>
          <w:rFonts w:ascii="Book Antiqua" w:hAnsi="Book Antiqua"/>
          <w:sz w:val="24"/>
          <w:szCs w:val="24"/>
          <w:lang w:bidi="fa-IR"/>
        </w:rPr>
        <w:t xml:space="preserve">Present study indicated that the combination is able to heal colitis and down-regulate the production of inflammatory cytokines. Inhibition of NF-kB pathway either by suppression of IKK or production of enzymes against free radicals deemed the main mechanism of this mixture action. </w:t>
      </w:r>
    </w:p>
    <w:p w:rsidR="00DC75CB" w:rsidRPr="00EA69CC" w:rsidRDefault="00DC75CB" w:rsidP="004602DC">
      <w:pPr>
        <w:tabs>
          <w:tab w:val="left" w:pos="7440"/>
        </w:tabs>
        <w:spacing w:line="360" w:lineRule="auto"/>
        <w:jc w:val="both"/>
        <w:rPr>
          <w:rFonts w:ascii="Book Antiqua" w:hAnsi="Book Antiqua"/>
          <w:sz w:val="24"/>
          <w:szCs w:val="24"/>
          <w:lang w:bidi="fa-IR"/>
        </w:rPr>
      </w:pPr>
    </w:p>
    <w:p w:rsidR="00DC75CB" w:rsidRPr="00EA69CC" w:rsidRDefault="00DC75CB" w:rsidP="004602DC">
      <w:pPr>
        <w:tabs>
          <w:tab w:val="left" w:pos="7440"/>
        </w:tabs>
        <w:spacing w:line="360" w:lineRule="auto"/>
        <w:jc w:val="both"/>
        <w:rPr>
          <w:rFonts w:ascii="Book Antiqua" w:hAnsi="Book Antiqua"/>
          <w:b/>
          <w:bCs/>
          <w:i/>
          <w:iCs/>
          <w:sz w:val="24"/>
          <w:szCs w:val="24"/>
          <w:lang w:bidi="fa-IR"/>
        </w:rPr>
      </w:pPr>
      <w:r w:rsidRPr="00EA69CC">
        <w:rPr>
          <w:rFonts w:ascii="Book Antiqua" w:hAnsi="Book Antiqua"/>
          <w:b/>
          <w:bCs/>
          <w:i/>
          <w:iCs/>
          <w:sz w:val="24"/>
          <w:szCs w:val="24"/>
          <w:lang w:bidi="fa-IR"/>
        </w:rPr>
        <w:t>Applications</w:t>
      </w:r>
    </w:p>
    <w:p w:rsidR="00DC75CB" w:rsidRPr="00EA69CC" w:rsidRDefault="00DC75CB" w:rsidP="004602DC">
      <w:pPr>
        <w:tabs>
          <w:tab w:val="left" w:pos="7440"/>
        </w:tabs>
        <w:spacing w:line="360" w:lineRule="auto"/>
        <w:jc w:val="both"/>
        <w:rPr>
          <w:rFonts w:ascii="Book Antiqua" w:hAnsi="Book Antiqua"/>
          <w:sz w:val="24"/>
          <w:szCs w:val="24"/>
          <w:lang w:bidi="fa-IR"/>
        </w:rPr>
      </w:pPr>
      <w:r w:rsidRPr="00EA69CC">
        <w:rPr>
          <w:rFonts w:ascii="Book Antiqua" w:hAnsi="Book Antiqua"/>
          <w:sz w:val="24"/>
          <w:szCs w:val="24"/>
          <w:lang w:bidi="fa-IR"/>
        </w:rPr>
        <w:t>Safety and effectiveness besides positive interactions of these three agents confirm that this combination can be more helpful in healing IBD and improving the patients’s quality of</w:t>
      </w:r>
      <w:r>
        <w:rPr>
          <w:rFonts w:ascii="Book Antiqua" w:hAnsi="Book Antiqua"/>
          <w:sz w:val="24"/>
          <w:szCs w:val="24"/>
          <w:lang w:bidi="fa-IR"/>
        </w:rPr>
        <w:t xml:space="preserve"> </w:t>
      </w:r>
      <w:r w:rsidRPr="00EA69CC">
        <w:rPr>
          <w:rFonts w:ascii="Book Antiqua" w:hAnsi="Book Antiqua"/>
          <w:sz w:val="24"/>
          <w:szCs w:val="24"/>
          <w:lang w:bidi="fa-IR"/>
        </w:rPr>
        <w:t>life.</w:t>
      </w:r>
    </w:p>
    <w:p w:rsidR="00DC75CB" w:rsidRPr="00EA69CC" w:rsidRDefault="00DC75CB" w:rsidP="004602DC">
      <w:pPr>
        <w:tabs>
          <w:tab w:val="left" w:pos="7440"/>
        </w:tabs>
        <w:spacing w:line="360" w:lineRule="auto"/>
        <w:jc w:val="both"/>
        <w:rPr>
          <w:rFonts w:ascii="Book Antiqua" w:hAnsi="Book Antiqua"/>
          <w:sz w:val="24"/>
          <w:szCs w:val="24"/>
          <w:lang w:bidi="fa-IR"/>
        </w:rPr>
      </w:pPr>
    </w:p>
    <w:p w:rsidR="00DC75CB" w:rsidRPr="00EA69CC" w:rsidRDefault="00DC75CB" w:rsidP="004602DC">
      <w:pPr>
        <w:tabs>
          <w:tab w:val="left" w:pos="7440"/>
        </w:tabs>
        <w:spacing w:line="360" w:lineRule="auto"/>
        <w:jc w:val="both"/>
        <w:rPr>
          <w:rFonts w:ascii="Book Antiqua" w:hAnsi="Book Antiqua"/>
          <w:b/>
          <w:bCs/>
          <w:i/>
          <w:iCs/>
          <w:sz w:val="24"/>
          <w:szCs w:val="24"/>
          <w:lang w:bidi="fa-IR"/>
        </w:rPr>
      </w:pPr>
      <w:r w:rsidRPr="00EA69CC">
        <w:rPr>
          <w:rFonts w:ascii="Book Antiqua" w:hAnsi="Book Antiqua"/>
          <w:b/>
          <w:bCs/>
          <w:i/>
          <w:iCs/>
          <w:sz w:val="24"/>
          <w:szCs w:val="24"/>
          <w:lang w:bidi="fa-IR"/>
        </w:rPr>
        <w:t>Peer review</w:t>
      </w:r>
    </w:p>
    <w:p w:rsidR="00DC75CB" w:rsidRDefault="00DC75CB" w:rsidP="004602DC">
      <w:pPr>
        <w:tabs>
          <w:tab w:val="left" w:pos="7440"/>
        </w:tabs>
        <w:spacing w:line="360" w:lineRule="auto"/>
        <w:jc w:val="both"/>
        <w:rPr>
          <w:rFonts w:ascii="Book Antiqua" w:hAnsi="Book Antiqua"/>
          <w:sz w:val="24"/>
          <w:szCs w:val="24"/>
          <w:lang w:bidi="fa-IR"/>
        </w:rPr>
      </w:pPr>
      <w:r w:rsidRPr="00EA69CC">
        <w:rPr>
          <w:rFonts w:ascii="Book Antiqua" w:hAnsi="Book Antiqua"/>
          <w:sz w:val="24"/>
          <w:szCs w:val="24"/>
          <w:lang w:bidi="fa-IR"/>
        </w:rPr>
        <w:lastRenderedPageBreak/>
        <w:t xml:space="preserve">The main hypothesis of </w:t>
      </w:r>
      <w:r>
        <w:rPr>
          <w:rFonts w:ascii="Book Antiqua" w:hAnsi="Book Antiqua"/>
          <w:sz w:val="24"/>
          <w:szCs w:val="24"/>
          <w:lang w:bidi="fa-IR"/>
        </w:rPr>
        <w:t xml:space="preserve">paper for management of </w:t>
      </w:r>
      <w:r w:rsidRPr="00EA69CC">
        <w:rPr>
          <w:rFonts w:ascii="Book Antiqua" w:hAnsi="Book Antiqua"/>
          <w:sz w:val="24"/>
          <w:szCs w:val="24"/>
          <w:lang w:bidi="fa-IR"/>
        </w:rPr>
        <w:t>IBD is valuable.</w:t>
      </w:r>
    </w:p>
    <w:p w:rsidR="00DC75CB" w:rsidRPr="00EA69CC" w:rsidRDefault="00DC75CB" w:rsidP="004602DC">
      <w:pPr>
        <w:tabs>
          <w:tab w:val="left" w:pos="7440"/>
        </w:tabs>
        <w:spacing w:line="360" w:lineRule="auto"/>
        <w:jc w:val="both"/>
        <w:rPr>
          <w:rFonts w:ascii="Book Antiqua" w:hAnsi="Book Antiqua"/>
          <w:sz w:val="24"/>
          <w:szCs w:val="24"/>
          <w:lang w:bidi="fa-IR"/>
        </w:rPr>
      </w:pPr>
    </w:p>
    <w:p w:rsidR="00DC75CB" w:rsidRPr="000E1EAD" w:rsidRDefault="00DC75CB" w:rsidP="000E1EAD">
      <w:pPr>
        <w:jc w:val="both"/>
        <w:rPr>
          <w:rFonts w:ascii="Book Antiqua" w:hAnsi="Book Antiqua"/>
          <w:b/>
          <w:bCs/>
          <w:sz w:val="24"/>
          <w:szCs w:val="24"/>
        </w:rPr>
      </w:pPr>
      <w:r w:rsidRPr="00EA69CC">
        <w:rPr>
          <w:rFonts w:ascii="Book Antiqua" w:hAnsi="Book Antiqua"/>
          <w:b/>
          <w:bCs/>
          <w:sz w:val="24"/>
          <w:szCs w:val="24"/>
        </w:rPr>
        <w:t>REFERENCES</w:t>
      </w:r>
    </w:p>
    <w:p w:rsidR="00DC75CB" w:rsidRDefault="00DC75CB" w:rsidP="004602DC">
      <w:pPr>
        <w:spacing w:line="360" w:lineRule="auto"/>
        <w:jc w:val="both"/>
        <w:rPr>
          <w:rStyle w:val="doi2"/>
          <w:rFonts w:ascii="Book Antiqua" w:hAnsi="Book Antiqua"/>
          <w:color w:val="000000"/>
          <w:sz w:val="24"/>
          <w:szCs w:val="24"/>
        </w:rPr>
      </w:pPr>
      <w:r>
        <w:rPr>
          <w:rFonts w:ascii="Book Antiqua" w:hAnsi="Book Antiqua"/>
          <w:b/>
          <w:bCs/>
          <w:sz w:val="24"/>
          <w:szCs w:val="24"/>
        </w:rPr>
        <w:t xml:space="preserve">1 </w:t>
      </w:r>
      <w:r w:rsidRPr="00EA69CC">
        <w:rPr>
          <w:rFonts w:ascii="Book Antiqua" w:hAnsi="Book Antiqua"/>
          <w:b/>
          <w:bCs/>
          <w:sz w:val="24"/>
          <w:szCs w:val="24"/>
        </w:rPr>
        <w:t>Sartor RB</w:t>
      </w:r>
      <w:r w:rsidRPr="00EA69CC">
        <w:rPr>
          <w:rFonts w:ascii="Book Antiqua" w:hAnsi="Book Antiqua"/>
          <w:sz w:val="24"/>
          <w:szCs w:val="24"/>
        </w:rPr>
        <w:t xml:space="preserve">. Mechanisms of disease: pathogenesis of Crohn's disease and ulcerative colitis. </w:t>
      </w:r>
      <w:r w:rsidRPr="000071AD">
        <w:rPr>
          <w:rFonts w:ascii="Book Antiqua" w:hAnsi="Book Antiqua"/>
          <w:i/>
          <w:sz w:val="24"/>
          <w:szCs w:val="24"/>
        </w:rPr>
        <w:t>Nat Clin Pract Gastroenterol Hepatol</w:t>
      </w:r>
      <w:r w:rsidRPr="00EA69CC">
        <w:rPr>
          <w:rFonts w:ascii="Book Antiqua" w:hAnsi="Book Antiqua"/>
          <w:sz w:val="24"/>
          <w:szCs w:val="24"/>
        </w:rPr>
        <w:t xml:space="preserve"> 2006; </w:t>
      </w:r>
      <w:r w:rsidRPr="00EA69CC">
        <w:rPr>
          <w:rFonts w:ascii="Book Antiqua" w:hAnsi="Book Antiqua"/>
          <w:b/>
          <w:bCs/>
          <w:sz w:val="24"/>
          <w:szCs w:val="24"/>
        </w:rPr>
        <w:t>3</w:t>
      </w:r>
      <w:r w:rsidRPr="00EA69CC">
        <w:rPr>
          <w:rFonts w:ascii="Book Antiqua" w:hAnsi="Book Antiqua"/>
          <w:sz w:val="24"/>
          <w:szCs w:val="24"/>
        </w:rPr>
        <w:t>:</w:t>
      </w:r>
      <w:r>
        <w:rPr>
          <w:rFonts w:ascii="Book Antiqua" w:hAnsi="Book Antiqua"/>
          <w:sz w:val="24"/>
          <w:szCs w:val="24"/>
        </w:rPr>
        <w:t xml:space="preserve"> </w:t>
      </w:r>
      <w:r w:rsidRPr="00EA69CC">
        <w:rPr>
          <w:rFonts w:ascii="Book Antiqua" w:hAnsi="Book Antiqua"/>
          <w:sz w:val="24"/>
          <w:szCs w:val="24"/>
        </w:rPr>
        <w:t xml:space="preserve">390-407 [PMID: 16819502 </w:t>
      </w:r>
      <w:r w:rsidRPr="00EA69CC">
        <w:rPr>
          <w:rStyle w:val="doi2"/>
          <w:rFonts w:ascii="Book Antiqua" w:hAnsi="Book Antiqua"/>
          <w:color w:val="000000"/>
          <w:sz w:val="24"/>
          <w:szCs w:val="24"/>
        </w:rPr>
        <w:t>DOI:</w:t>
      </w:r>
      <w:r>
        <w:rPr>
          <w:rStyle w:val="doi2"/>
          <w:rFonts w:ascii="Book Antiqua" w:hAnsi="Book Antiqua"/>
          <w:color w:val="000000"/>
          <w:sz w:val="24"/>
          <w:szCs w:val="24"/>
        </w:rPr>
        <w:t xml:space="preserve"> </w:t>
      </w:r>
      <w:r w:rsidRPr="00EA69CC">
        <w:rPr>
          <w:rStyle w:val="doi2"/>
          <w:rFonts w:ascii="Book Antiqua" w:hAnsi="Book Antiqua"/>
          <w:color w:val="000000"/>
          <w:sz w:val="24"/>
          <w:szCs w:val="24"/>
        </w:rPr>
        <w:t>10.1038/ncpgasthep0528]</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2 </w:t>
      </w:r>
      <w:r w:rsidRPr="000071AD">
        <w:rPr>
          <w:rFonts w:ascii="Book Antiqua" w:hAnsi="Book Antiqua" w:cs="宋体"/>
          <w:b/>
          <w:bCs/>
          <w:color w:val="000000"/>
          <w:sz w:val="24"/>
          <w:szCs w:val="24"/>
        </w:rPr>
        <w:t>Oz HS</w:t>
      </w:r>
      <w:r w:rsidRPr="000071AD">
        <w:rPr>
          <w:rFonts w:ascii="Book Antiqua" w:hAnsi="Book Antiqua" w:cs="宋体"/>
          <w:color w:val="000000"/>
          <w:sz w:val="24"/>
          <w:szCs w:val="24"/>
        </w:rPr>
        <w:t>, Ebersole JL. Application of prodrugs to inflammatory diseases of the gut. </w:t>
      </w:r>
      <w:r w:rsidRPr="000071AD">
        <w:rPr>
          <w:rFonts w:ascii="Book Antiqua" w:hAnsi="Book Antiqua" w:cs="宋体"/>
          <w:i/>
          <w:iCs/>
          <w:color w:val="000000"/>
          <w:sz w:val="24"/>
          <w:szCs w:val="24"/>
        </w:rPr>
        <w:t>Molecules</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13</w:t>
      </w:r>
      <w:r w:rsidRPr="000071AD">
        <w:rPr>
          <w:rFonts w:ascii="Book Antiqua" w:hAnsi="Book Antiqua" w:cs="宋体"/>
          <w:color w:val="000000"/>
          <w:sz w:val="24"/>
          <w:szCs w:val="24"/>
        </w:rPr>
        <w:t>: 452-474 [PMID: 18305431 DOI: 10.3390/molecules13020452]</w:t>
      </w:r>
    </w:p>
    <w:p w:rsidR="00DC75CB" w:rsidRPr="000071AD" w:rsidRDefault="00DC75CB" w:rsidP="004602DC">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3 </w:t>
      </w:r>
      <w:r w:rsidRPr="00EA69CC">
        <w:rPr>
          <w:rFonts w:ascii="Book Antiqua" w:hAnsi="Book Antiqua"/>
          <w:b/>
          <w:bCs/>
          <w:sz w:val="24"/>
          <w:szCs w:val="24"/>
        </w:rPr>
        <w:t>Oz HS</w:t>
      </w:r>
      <w:r w:rsidRPr="00EA69CC">
        <w:rPr>
          <w:rFonts w:ascii="Book Antiqua" w:hAnsi="Book Antiqua"/>
          <w:sz w:val="24"/>
          <w:szCs w:val="24"/>
        </w:rPr>
        <w:t>, EbersoleJL.</w:t>
      </w:r>
      <w:r>
        <w:rPr>
          <w:rFonts w:ascii="Book Antiqua" w:hAnsi="Book Antiqua"/>
          <w:sz w:val="24"/>
          <w:szCs w:val="24"/>
        </w:rPr>
        <w:t xml:space="preserve"> </w:t>
      </w:r>
      <w:r w:rsidRPr="000071AD">
        <w:rPr>
          <w:rFonts w:ascii="Book Antiqua" w:hAnsi="Book Antiqua" w:cs="宋体"/>
          <w:color w:val="000000"/>
          <w:sz w:val="24"/>
          <w:szCs w:val="24"/>
        </w:rPr>
        <w:t>New biologic therapeutics for ulcerative colitis and Crohn's disease. </w:t>
      </w:r>
      <w:r w:rsidRPr="000071AD">
        <w:rPr>
          <w:rFonts w:ascii="Book Antiqua" w:hAnsi="Book Antiqua" w:cs="宋体"/>
          <w:i/>
          <w:iCs/>
          <w:color w:val="000000"/>
          <w:sz w:val="24"/>
          <w:szCs w:val="24"/>
        </w:rPr>
        <w:t>Expert Opin Biol Ther</w:t>
      </w:r>
      <w:r w:rsidRPr="000071AD">
        <w:rPr>
          <w:rFonts w:ascii="Book Antiqua" w:hAnsi="Book Antiqua" w:cs="宋体"/>
          <w:color w:val="000000"/>
          <w:sz w:val="24"/>
          <w:szCs w:val="24"/>
        </w:rPr>
        <w:t> 2014; [PMID: 24502344]</w:t>
      </w:r>
    </w:p>
    <w:p w:rsidR="00DC75CB" w:rsidRPr="000071AD" w:rsidRDefault="00DC75CB" w:rsidP="004602DC">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4 </w:t>
      </w:r>
      <w:r w:rsidRPr="000071AD">
        <w:rPr>
          <w:rFonts w:ascii="Book Antiqua" w:hAnsi="Book Antiqua" w:cs="宋体"/>
          <w:b/>
          <w:color w:val="000000"/>
          <w:sz w:val="24"/>
          <w:szCs w:val="24"/>
        </w:rPr>
        <w:t>Rezaie A,</w:t>
      </w:r>
      <w:r w:rsidRPr="000071AD">
        <w:rPr>
          <w:rFonts w:ascii="Book Antiqua" w:hAnsi="Book Antiqua" w:cs="宋体"/>
          <w:color w:val="000000"/>
          <w:sz w:val="24"/>
          <w:szCs w:val="24"/>
        </w:rPr>
        <w:t xml:space="preserve"> Parker RD, AbdollahiM. Oxidative stress and pathogenesis of inflammatory bowel disease: an epiphenomenon or the cause? </w:t>
      </w:r>
      <w:r w:rsidRPr="000071AD">
        <w:rPr>
          <w:rFonts w:ascii="Book Antiqua" w:hAnsi="Book Antiqua" w:cs="宋体"/>
          <w:i/>
          <w:color w:val="000000"/>
          <w:sz w:val="24"/>
          <w:szCs w:val="24"/>
        </w:rPr>
        <w:t>Dig Dis Sci</w:t>
      </w:r>
      <w:r>
        <w:rPr>
          <w:rFonts w:ascii="Book Antiqua" w:hAnsi="Book Antiqua" w:cs="宋体"/>
          <w:i/>
          <w:color w:val="000000"/>
          <w:sz w:val="24"/>
          <w:szCs w:val="24"/>
        </w:rPr>
        <w:t xml:space="preserve"> </w:t>
      </w:r>
      <w:r w:rsidRPr="000071AD">
        <w:rPr>
          <w:rFonts w:ascii="Book Antiqua" w:hAnsi="Book Antiqua" w:cs="宋体"/>
          <w:color w:val="000000"/>
          <w:sz w:val="24"/>
          <w:szCs w:val="24"/>
        </w:rPr>
        <w:t>2007;</w:t>
      </w:r>
      <w:r>
        <w:rPr>
          <w:rFonts w:ascii="Book Antiqua" w:hAnsi="Book Antiqua" w:cs="宋体"/>
          <w:color w:val="000000"/>
          <w:sz w:val="24"/>
          <w:szCs w:val="24"/>
        </w:rPr>
        <w:t xml:space="preserve"> </w:t>
      </w:r>
      <w:r w:rsidRPr="000071AD">
        <w:rPr>
          <w:rFonts w:ascii="Book Antiqua" w:hAnsi="Book Antiqua" w:cs="宋体"/>
          <w:b/>
          <w:color w:val="000000"/>
          <w:sz w:val="24"/>
          <w:szCs w:val="24"/>
        </w:rPr>
        <w:t>52</w:t>
      </w:r>
      <w:r w:rsidRPr="000071AD">
        <w:rPr>
          <w:rFonts w:ascii="Book Antiqua" w:hAnsi="Book Antiqua" w:cs="宋体"/>
          <w:color w:val="000000"/>
          <w:sz w:val="24"/>
          <w:szCs w:val="24"/>
        </w:rPr>
        <w:t>:</w:t>
      </w:r>
      <w:r>
        <w:rPr>
          <w:rFonts w:ascii="Book Antiqua" w:hAnsi="Book Antiqua" w:cs="宋体"/>
          <w:color w:val="000000"/>
          <w:sz w:val="24"/>
          <w:szCs w:val="24"/>
        </w:rPr>
        <w:t xml:space="preserve"> </w:t>
      </w:r>
      <w:r w:rsidRPr="000071AD">
        <w:rPr>
          <w:rFonts w:ascii="Book Antiqua" w:hAnsi="Book Antiqua" w:cs="宋体"/>
          <w:color w:val="000000"/>
          <w:sz w:val="24"/>
          <w:szCs w:val="24"/>
        </w:rPr>
        <w:t>2015-2021 [PMID: 17404859 DOI: 10.1007/s10620-006-9622-2]</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5 </w:t>
      </w:r>
      <w:r w:rsidRPr="000071AD">
        <w:rPr>
          <w:rFonts w:ascii="Book Antiqua" w:hAnsi="Book Antiqua" w:cs="宋体"/>
          <w:b/>
          <w:bCs/>
          <w:color w:val="000000"/>
          <w:sz w:val="24"/>
          <w:szCs w:val="24"/>
        </w:rPr>
        <w:t>Mozaffari S</w:t>
      </w:r>
      <w:r w:rsidRPr="000071AD">
        <w:rPr>
          <w:rFonts w:ascii="Book Antiqua" w:hAnsi="Book Antiqua" w:cs="宋体"/>
          <w:color w:val="000000"/>
          <w:sz w:val="24"/>
          <w:szCs w:val="24"/>
        </w:rPr>
        <w:t>, Abdollahi M. Melatonin, a promising supplement in inflammatory bowel disease: a comprehensive review of evidences. </w:t>
      </w:r>
      <w:r w:rsidRPr="000071AD">
        <w:rPr>
          <w:rFonts w:ascii="Book Antiqua" w:hAnsi="Book Antiqua" w:cs="宋体"/>
          <w:i/>
          <w:iCs/>
          <w:color w:val="000000"/>
          <w:sz w:val="24"/>
          <w:szCs w:val="24"/>
        </w:rPr>
        <w:t>Curr Pharm Des</w:t>
      </w:r>
      <w:r w:rsidRPr="000071AD">
        <w:rPr>
          <w:rFonts w:ascii="Book Antiqua" w:hAnsi="Book Antiqua" w:cs="宋体"/>
          <w:color w:val="000000"/>
          <w:sz w:val="24"/>
          <w:szCs w:val="24"/>
        </w:rPr>
        <w:t> 2011; </w:t>
      </w:r>
      <w:r w:rsidRPr="000071AD">
        <w:rPr>
          <w:rFonts w:ascii="Book Antiqua" w:hAnsi="Book Antiqua" w:cs="宋体"/>
          <w:b/>
          <w:bCs/>
          <w:color w:val="000000"/>
          <w:sz w:val="24"/>
          <w:szCs w:val="24"/>
        </w:rPr>
        <w:t>17</w:t>
      </w:r>
      <w:r w:rsidRPr="000071AD">
        <w:rPr>
          <w:rFonts w:ascii="Book Antiqua" w:hAnsi="Book Antiqua" w:cs="宋体"/>
          <w:color w:val="000000"/>
          <w:sz w:val="24"/>
          <w:szCs w:val="24"/>
        </w:rPr>
        <w:t>: 4372-4378 [PMID: 22204435]</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6 </w:t>
      </w:r>
      <w:r w:rsidRPr="000071AD">
        <w:rPr>
          <w:rFonts w:ascii="Book Antiqua" w:hAnsi="Book Antiqua" w:cs="宋体"/>
          <w:b/>
          <w:bCs/>
          <w:color w:val="000000"/>
          <w:sz w:val="24"/>
          <w:szCs w:val="24"/>
        </w:rPr>
        <w:t>Rahimi R</w:t>
      </w:r>
      <w:r w:rsidRPr="000071AD">
        <w:rPr>
          <w:rFonts w:ascii="Book Antiqua" w:hAnsi="Book Antiqua" w:cs="宋体"/>
          <w:color w:val="000000"/>
          <w:sz w:val="24"/>
          <w:szCs w:val="24"/>
        </w:rPr>
        <w:t>, Mozaffari S, Abdollahi M. On the use of herbal medicines in management of inflammatory bowel diseases: a systematic review of animal and human studies. </w:t>
      </w:r>
      <w:r w:rsidRPr="000071AD">
        <w:rPr>
          <w:rFonts w:ascii="Book Antiqua" w:hAnsi="Book Antiqua" w:cs="宋体"/>
          <w:i/>
          <w:iCs/>
          <w:color w:val="000000"/>
          <w:sz w:val="24"/>
          <w:szCs w:val="24"/>
        </w:rPr>
        <w:t>Dig Dis Sci</w:t>
      </w:r>
      <w:r w:rsidRPr="000071AD">
        <w:rPr>
          <w:rFonts w:ascii="Book Antiqua" w:hAnsi="Book Antiqua" w:cs="宋体"/>
          <w:color w:val="000000"/>
          <w:sz w:val="24"/>
          <w:szCs w:val="24"/>
        </w:rPr>
        <w:t> 2009; </w:t>
      </w:r>
      <w:r w:rsidRPr="000071AD">
        <w:rPr>
          <w:rFonts w:ascii="Book Antiqua" w:hAnsi="Book Antiqua" w:cs="宋体"/>
          <w:b/>
          <w:bCs/>
          <w:color w:val="000000"/>
          <w:sz w:val="24"/>
          <w:szCs w:val="24"/>
        </w:rPr>
        <w:t>54</w:t>
      </w:r>
      <w:r w:rsidRPr="000071AD">
        <w:rPr>
          <w:rFonts w:ascii="Book Antiqua" w:hAnsi="Book Antiqua" w:cs="宋体"/>
          <w:color w:val="000000"/>
          <w:sz w:val="24"/>
          <w:szCs w:val="24"/>
        </w:rPr>
        <w:t>: 471-480 [PMID: 18618255 DOI: 10.1007/s10620-008-0368-x]</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7 </w:t>
      </w:r>
      <w:r w:rsidRPr="000071AD">
        <w:rPr>
          <w:rFonts w:ascii="Book Antiqua" w:hAnsi="Book Antiqua" w:cs="宋体"/>
          <w:b/>
          <w:bCs/>
          <w:color w:val="000000"/>
          <w:sz w:val="24"/>
          <w:szCs w:val="24"/>
        </w:rPr>
        <w:t>Nikfar S</w:t>
      </w:r>
      <w:r w:rsidRPr="000071AD">
        <w:rPr>
          <w:rFonts w:ascii="Book Antiqua" w:hAnsi="Book Antiqua" w:cs="宋体"/>
          <w:color w:val="000000"/>
          <w:sz w:val="24"/>
          <w:szCs w:val="24"/>
        </w:rPr>
        <w:t>, Mirfazaelian H, Abdollahi M. Efficacy and tolerability of immunoregulators and antibiotics in fistulizing Crohn's disease: a systematic review and meta-analysis of placebo-controlled trials. </w:t>
      </w:r>
      <w:r w:rsidRPr="000071AD">
        <w:rPr>
          <w:rFonts w:ascii="Book Antiqua" w:hAnsi="Book Antiqua" w:cs="宋体"/>
          <w:i/>
          <w:iCs/>
          <w:color w:val="000000"/>
          <w:sz w:val="24"/>
          <w:szCs w:val="24"/>
        </w:rPr>
        <w:t>Curr Pharm Des</w:t>
      </w:r>
      <w:r w:rsidRPr="000071AD">
        <w:rPr>
          <w:rFonts w:ascii="Book Antiqua" w:hAnsi="Book Antiqua" w:cs="宋体"/>
          <w:color w:val="000000"/>
          <w:sz w:val="24"/>
          <w:szCs w:val="24"/>
        </w:rPr>
        <w:t> 2010; </w:t>
      </w:r>
      <w:r w:rsidRPr="000071AD">
        <w:rPr>
          <w:rFonts w:ascii="Book Antiqua" w:hAnsi="Book Antiqua" w:cs="宋体"/>
          <w:b/>
          <w:bCs/>
          <w:color w:val="000000"/>
          <w:sz w:val="24"/>
          <w:szCs w:val="24"/>
        </w:rPr>
        <w:t>16</w:t>
      </w:r>
      <w:r w:rsidRPr="000071AD">
        <w:rPr>
          <w:rFonts w:ascii="Book Antiqua" w:hAnsi="Book Antiqua" w:cs="宋体"/>
          <w:color w:val="000000"/>
          <w:sz w:val="24"/>
          <w:szCs w:val="24"/>
        </w:rPr>
        <w:t>: 3684-3698 [PMID: 21143147]</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8 </w:t>
      </w:r>
      <w:r w:rsidRPr="000071AD">
        <w:rPr>
          <w:rFonts w:ascii="Book Antiqua" w:hAnsi="Book Antiqua" w:cs="宋体"/>
          <w:b/>
          <w:bCs/>
          <w:color w:val="000000"/>
          <w:sz w:val="24"/>
          <w:szCs w:val="24"/>
        </w:rPr>
        <w:t>Rahimi R</w:t>
      </w:r>
      <w:r w:rsidRPr="000071AD">
        <w:rPr>
          <w:rFonts w:ascii="Book Antiqua" w:hAnsi="Book Antiqua" w:cs="宋体"/>
          <w:color w:val="000000"/>
          <w:sz w:val="24"/>
          <w:szCs w:val="24"/>
        </w:rPr>
        <w:t>, Shams-Ardekani MR, Abdollahi M. A review of the efficacy of traditional Iranian medicine for inflammatory bowel disease. </w:t>
      </w:r>
      <w:r w:rsidRPr="000071AD">
        <w:rPr>
          <w:rFonts w:ascii="Book Antiqua" w:hAnsi="Book Antiqua" w:cs="宋体"/>
          <w:i/>
          <w:iCs/>
          <w:color w:val="000000"/>
          <w:sz w:val="24"/>
          <w:szCs w:val="24"/>
        </w:rPr>
        <w:t>World J Gastroenterol</w:t>
      </w:r>
      <w:r w:rsidRPr="000071AD">
        <w:rPr>
          <w:rFonts w:ascii="Book Antiqua" w:hAnsi="Book Antiqua" w:cs="宋体"/>
          <w:color w:val="000000"/>
          <w:sz w:val="24"/>
          <w:szCs w:val="24"/>
        </w:rPr>
        <w:t> 2010; </w:t>
      </w:r>
      <w:r w:rsidRPr="000071AD">
        <w:rPr>
          <w:rFonts w:ascii="Book Antiqua" w:hAnsi="Book Antiqua" w:cs="宋体"/>
          <w:b/>
          <w:bCs/>
          <w:color w:val="000000"/>
          <w:sz w:val="24"/>
          <w:szCs w:val="24"/>
        </w:rPr>
        <w:t>16</w:t>
      </w:r>
      <w:r w:rsidRPr="000071AD">
        <w:rPr>
          <w:rFonts w:ascii="Book Antiqua" w:hAnsi="Book Antiqua" w:cs="宋体"/>
          <w:color w:val="000000"/>
          <w:sz w:val="24"/>
          <w:szCs w:val="24"/>
        </w:rPr>
        <w:t>: 4504-4514 [PMID: 20857519 DOI: 10.3748/wjg.v16.i36.4504]</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 xml:space="preserve">9 </w:t>
      </w:r>
      <w:r w:rsidRPr="000071AD">
        <w:rPr>
          <w:rFonts w:ascii="Book Antiqua" w:hAnsi="Book Antiqua" w:cs="宋体"/>
          <w:b/>
          <w:color w:val="000000"/>
          <w:sz w:val="24"/>
          <w:szCs w:val="24"/>
        </w:rPr>
        <w:t>Hadjibabaie M,</w:t>
      </w:r>
      <w:r w:rsidRPr="000071AD">
        <w:rPr>
          <w:rFonts w:ascii="Book Antiqua" w:hAnsi="Book Antiqua" w:cs="宋体"/>
          <w:color w:val="000000"/>
          <w:sz w:val="24"/>
          <w:szCs w:val="24"/>
        </w:rPr>
        <w:t xml:space="preserve"> Rastkari N, Rezaie A, AbdollahiM. The adverse drug reaction in the gastrointestinal tract: an overview. </w:t>
      </w:r>
      <w:r w:rsidRPr="000071AD">
        <w:rPr>
          <w:rFonts w:ascii="Book Antiqua" w:hAnsi="Book Antiqua" w:cs="宋体"/>
          <w:i/>
          <w:color w:val="000000"/>
          <w:sz w:val="24"/>
          <w:szCs w:val="24"/>
        </w:rPr>
        <w:t>Int J Pharmacol</w:t>
      </w:r>
      <w:r w:rsidRPr="000071AD">
        <w:rPr>
          <w:rFonts w:ascii="Book Antiqua" w:hAnsi="Book Antiqua" w:cs="宋体"/>
          <w:color w:val="000000"/>
          <w:sz w:val="24"/>
          <w:szCs w:val="24"/>
        </w:rPr>
        <w:t xml:space="preserve"> 2005; </w:t>
      </w:r>
      <w:r w:rsidRPr="000071AD">
        <w:rPr>
          <w:rFonts w:ascii="Book Antiqua" w:hAnsi="Book Antiqua" w:cs="宋体"/>
          <w:b/>
          <w:color w:val="000000"/>
          <w:sz w:val="24"/>
          <w:szCs w:val="24"/>
        </w:rPr>
        <w:t>1</w:t>
      </w:r>
      <w:r w:rsidRPr="000071AD">
        <w:rPr>
          <w:rFonts w:ascii="Book Antiqua" w:hAnsi="Book Antiqua" w:cs="宋体"/>
          <w:color w:val="000000"/>
          <w:sz w:val="24"/>
          <w:szCs w:val="24"/>
        </w:rPr>
        <w:t>: 1-8</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lastRenderedPageBreak/>
        <w:t>10 </w:t>
      </w:r>
      <w:r w:rsidRPr="000071AD">
        <w:rPr>
          <w:rFonts w:ascii="Book Antiqua" w:hAnsi="Book Antiqua" w:cs="宋体"/>
          <w:b/>
          <w:bCs/>
          <w:color w:val="000000"/>
          <w:sz w:val="24"/>
          <w:szCs w:val="24"/>
        </w:rPr>
        <w:t>Lührs H</w:t>
      </w:r>
      <w:r w:rsidRPr="000071AD">
        <w:rPr>
          <w:rFonts w:ascii="Book Antiqua" w:hAnsi="Book Antiqua" w:cs="宋体"/>
          <w:color w:val="000000"/>
          <w:sz w:val="24"/>
          <w:szCs w:val="24"/>
        </w:rPr>
        <w:t>, Gerke T, Müller JG, Melcher R, Schauber J, Boxberge F, Scheppach W, Menzel T. Butyrate inhibits NF-kappaB activation in lamina propria macrophages of patients with ulcerative colitis. </w:t>
      </w:r>
      <w:r w:rsidRPr="000071AD">
        <w:rPr>
          <w:rFonts w:ascii="Book Antiqua" w:hAnsi="Book Antiqua" w:cs="宋体"/>
          <w:i/>
          <w:iCs/>
          <w:color w:val="000000"/>
          <w:sz w:val="24"/>
          <w:szCs w:val="24"/>
        </w:rPr>
        <w:t>Scand J Gastroenterol</w:t>
      </w:r>
      <w:r w:rsidRPr="000071AD">
        <w:rPr>
          <w:rFonts w:ascii="Book Antiqua" w:hAnsi="Book Antiqua" w:cs="宋体"/>
          <w:color w:val="000000"/>
          <w:sz w:val="24"/>
          <w:szCs w:val="24"/>
        </w:rPr>
        <w:t> 2002; </w:t>
      </w:r>
      <w:r w:rsidRPr="000071AD">
        <w:rPr>
          <w:rFonts w:ascii="Book Antiqua" w:hAnsi="Book Antiqua" w:cs="宋体"/>
          <w:b/>
          <w:bCs/>
          <w:color w:val="000000"/>
          <w:sz w:val="24"/>
          <w:szCs w:val="24"/>
        </w:rPr>
        <w:t>37</w:t>
      </w:r>
      <w:r w:rsidRPr="000071AD">
        <w:rPr>
          <w:rFonts w:ascii="Book Antiqua" w:hAnsi="Book Antiqua" w:cs="宋体"/>
          <w:color w:val="000000"/>
          <w:sz w:val="24"/>
          <w:szCs w:val="24"/>
        </w:rPr>
        <w:t>: 458-466 [PMID: 11989838]</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 xml:space="preserve">11 </w:t>
      </w:r>
      <w:r w:rsidRPr="000071AD">
        <w:rPr>
          <w:rFonts w:ascii="Book Antiqua" w:hAnsi="Book Antiqua" w:cs="宋体"/>
          <w:b/>
          <w:color w:val="000000"/>
          <w:sz w:val="24"/>
          <w:szCs w:val="24"/>
        </w:rPr>
        <w:t>Moeinian M,</w:t>
      </w:r>
      <w:r w:rsidRPr="000071AD">
        <w:rPr>
          <w:rFonts w:ascii="Book Antiqua" w:hAnsi="Book Antiqua" w:cs="宋体"/>
          <w:color w:val="000000"/>
          <w:sz w:val="24"/>
          <w:szCs w:val="24"/>
        </w:rPr>
        <w:t xml:space="preserve"> Ghasemi-Niri SF, Mozaffari S, Abdollahi M. Synergistic effect of probiotics, butyrate and L-Carnitine in treatment of IBD.</w:t>
      </w:r>
      <w:r w:rsidRPr="000071AD">
        <w:rPr>
          <w:rFonts w:ascii="Book Antiqua" w:hAnsi="Book Antiqua" w:cs="宋体"/>
          <w:i/>
          <w:color w:val="000000"/>
          <w:sz w:val="24"/>
          <w:szCs w:val="24"/>
        </w:rPr>
        <w:t xml:space="preserve"> J Med Hypotheses Idea</w:t>
      </w:r>
      <w:r w:rsidRPr="000071AD">
        <w:rPr>
          <w:rFonts w:ascii="Book Antiqua" w:hAnsi="Book Antiqua" w:cs="宋体"/>
          <w:color w:val="000000"/>
          <w:sz w:val="24"/>
          <w:szCs w:val="24"/>
        </w:rPr>
        <w:t xml:space="preserve"> 2013; </w:t>
      </w:r>
      <w:r w:rsidRPr="000071AD">
        <w:rPr>
          <w:rFonts w:ascii="Book Antiqua" w:hAnsi="Book Antiqua" w:cs="宋体"/>
          <w:b/>
          <w:color w:val="000000"/>
          <w:sz w:val="24"/>
          <w:szCs w:val="24"/>
        </w:rPr>
        <w:t>7</w:t>
      </w:r>
      <w:r w:rsidRPr="000071AD">
        <w:rPr>
          <w:rFonts w:ascii="Book Antiqua" w:hAnsi="Book Antiqua" w:cs="宋体"/>
          <w:color w:val="000000"/>
          <w:sz w:val="24"/>
          <w:szCs w:val="24"/>
        </w:rPr>
        <w:t>: 50-53 [DOI: 10.1016/j.jmhi.2013.02.003]</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12 </w:t>
      </w:r>
      <w:r w:rsidRPr="000071AD">
        <w:rPr>
          <w:rFonts w:ascii="Book Antiqua" w:hAnsi="Book Antiqua" w:cs="宋体"/>
          <w:b/>
          <w:bCs/>
          <w:color w:val="000000"/>
          <w:sz w:val="24"/>
          <w:szCs w:val="24"/>
        </w:rPr>
        <w:t>Tedelind S</w:t>
      </w:r>
      <w:r w:rsidRPr="000071AD">
        <w:rPr>
          <w:rFonts w:ascii="Book Antiqua" w:hAnsi="Book Antiqua" w:cs="宋体"/>
          <w:color w:val="000000"/>
          <w:sz w:val="24"/>
          <w:szCs w:val="24"/>
        </w:rPr>
        <w:t>, Westberg F, Kjerrulf M, Vidal A. Anti-inflammatory properties of the short-chain fatty acids acetate and propionate: a study with relevance to inflammatory bowel disease. </w:t>
      </w:r>
      <w:r w:rsidRPr="000071AD">
        <w:rPr>
          <w:rFonts w:ascii="Book Antiqua" w:hAnsi="Book Antiqua" w:cs="宋体"/>
          <w:i/>
          <w:iCs/>
          <w:color w:val="000000"/>
          <w:sz w:val="24"/>
          <w:szCs w:val="24"/>
        </w:rPr>
        <w:t>World J Gastroenterol</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13</w:t>
      </w:r>
      <w:r w:rsidRPr="000071AD">
        <w:rPr>
          <w:rFonts w:ascii="Book Antiqua" w:hAnsi="Book Antiqua" w:cs="宋体"/>
          <w:color w:val="000000"/>
          <w:sz w:val="24"/>
          <w:szCs w:val="24"/>
        </w:rPr>
        <w:t>: 2826-2832 [PMID: 17569118]</w:t>
      </w:r>
    </w:p>
    <w:p w:rsidR="00DC75CB" w:rsidRPr="00B53FF6" w:rsidRDefault="00DC75CB" w:rsidP="004602DC">
      <w:pPr>
        <w:spacing w:line="360" w:lineRule="auto"/>
        <w:jc w:val="both"/>
        <w:rPr>
          <w:rFonts w:ascii="Book Antiqua" w:hAnsi="Book Antiqua" w:cs="宋体"/>
          <w:color w:val="000000"/>
          <w:sz w:val="24"/>
          <w:szCs w:val="24"/>
          <w:lang w:val="de-DE"/>
        </w:rPr>
      </w:pPr>
      <w:r>
        <w:rPr>
          <w:rFonts w:ascii="Book Antiqua" w:hAnsi="Book Antiqua" w:cs="宋体"/>
          <w:color w:val="000000"/>
          <w:sz w:val="24"/>
          <w:szCs w:val="24"/>
        </w:rPr>
        <w:t xml:space="preserve">13 </w:t>
      </w:r>
      <w:r w:rsidRPr="000071AD">
        <w:rPr>
          <w:rFonts w:ascii="Book Antiqua" w:hAnsi="Book Antiqua" w:cs="宋体"/>
          <w:b/>
          <w:color w:val="000000"/>
          <w:sz w:val="24"/>
          <w:szCs w:val="24"/>
        </w:rPr>
        <w:t>Segain JP</w:t>
      </w:r>
      <w:r w:rsidRPr="000071AD">
        <w:rPr>
          <w:rFonts w:ascii="Book Antiqua" w:hAnsi="Book Antiqua" w:cs="宋体"/>
          <w:color w:val="000000"/>
          <w:sz w:val="24"/>
          <w:szCs w:val="24"/>
        </w:rPr>
        <w:t>, Raingeard de la Blétière D, Bourreille A, Leray V, Gervois N, Rosales C, Ferrier L, Bonnet C, Blottière HM, GalmicheJP.</w:t>
      </w:r>
      <w:r>
        <w:rPr>
          <w:rFonts w:ascii="Book Antiqua" w:hAnsi="Book Antiqua" w:cs="宋体"/>
          <w:color w:val="000000"/>
          <w:sz w:val="24"/>
          <w:szCs w:val="24"/>
        </w:rPr>
        <w:t xml:space="preserve"> </w:t>
      </w:r>
      <w:r w:rsidRPr="000071AD">
        <w:rPr>
          <w:rFonts w:ascii="Book Antiqua" w:hAnsi="Book Antiqua" w:cs="宋体"/>
          <w:color w:val="000000"/>
          <w:sz w:val="24"/>
          <w:szCs w:val="24"/>
        </w:rPr>
        <w:t xml:space="preserve">Butyrate inhibits inflammatory responses through NFkB inhibition: </w:t>
      </w:r>
      <w:r>
        <w:rPr>
          <w:rFonts w:ascii="Book Antiqua" w:hAnsi="Book Antiqua" w:cs="宋体"/>
          <w:color w:val="000000"/>
          <w:sz w:val="24"/>
          <w:szCs w:val="24"/>
        </w:rPr>
        <w:t>implications for Crohn’sdisease</w:t>
      </w:r>
      <w:r w:rsidRPr="000071AD">
        <w:rPr>
          <w:rFonts w:ascii="Book Antiqua" w:hAnsi="Book Antiqua" w:cs="宋体"/>
          <w:color w:val="000000"/>
          <w:sz w:val="24"/>
          <w:szCs w:val="24"/>
        </w:rPr>
        <w:t>.</w:t>
      </w:r>
      <w:r>
        <w:rPr>
          <w:rFonts w:ascii="Book Antiqua" w:hAnsi="Book Antiqua" w:cs="宋体"/>
          <w:color w:val="000000"/>
          <w:sz w:val="24"/>
          <w:szCs w:val="24"/>
        </w:rPr>
        <w:t xml:space="preserve"> </w:t>
      </w:r>
      <w:r w:rsidRPr="00B53FF6">
        <w:rPr>
          <w:rFonts w:ascii="Book Antiqua" w:hAnsi="Book Antiqua" w:cs="宋体"/>
          <w:i/>
          <w:color w:val="000000"/>
          <w:sz w:val="24"/>
          <w:szCs w:val="24"/>
          <w:lang w:val="de-DE"/>
        </w:rPr>
        <w:t>Gut</w:t>
      </w:r>
      <w:r w:rsidRPr="00B53FF6">
        <w:rPr>
          <w:rFonts w:ascii="Book Antiqua" w:hAnsi="Book Antiqua" w:cs="宋体"/>
          <w:color w:val="000000"/>
          <w:sz w:val="24"/>
          <w:szCs w:val="24"/>
          <w:lang w:val="de-DE"/>
        </w:rPr>
        <w:t xml:space="preserve"> 2000; </w:t>
      </w:r>
      <w:r w:rsidRPr="00B53FF6">
        <w:rPr>
          <w:rFonts w:ascii="Book Antiqua" w:hAnsi="Book Antiqua" w:cs="宋体"/>
          <w:b/>
          <w:color w:val="000000"/>
          <w:sz w:val="24"/>
          <w:szCs w:val="24"/>
          <w:lang w:val="de-DE"/>
        </w:rPr>
        <w:t>47</w:t>
      </w:r>
      <w:r w:rsidRPr="00B53FF6">
        <w:rPr>
          <w:rFonts w:ascii="Book Antiqua" w:hAnsi="Book Antiqua" w:cs="宋体"/>
          <w:color w:val="000000"/>
          <w:sz w:val="24"/>
          <w:szCs w:val="24"/>
          <w:lang w:val="de-DE"/>
        </w:rPr>
        <w:t>: 397–403 [PMID: 10940278 DOI: 10.1136/gut.47.3.397]</w:t>
      </w:r>
    </w:p>
    <w:p w:rsidR="00DC75CB" w:rsidRPr="000071AD" w:rsidRDefault="00DC75CB" w:rsidP="004602DC">
      <w:pPr>
        <w:spacing w:line="360" w:lineRule="auto"/>
        <w:jc w:val="both"/>
        <w:rPr>
          <w:rFonts w:ascii="Book Antiqua" w:hAnsi="Book Antiqua" w:cs="宋体"/>
          <w:color w:val="000000"/>
          <w:sz w:val="24"/>
          <w:szCs w:val="24"/>
        </w:rPr>
      </w:pPr>
      <w:r w:rsidRPr="00B53FF6">
        <w:rPr>
          <w:rFonts w:ascii="Book Antiqua" w:hAnsi="Book Antiqua" w:cs="宋体"/>
          <w:color w:val="000000"/>
          <w:sz w:val="24"/>
          <w:szCs w:val="24"/>
          <w:lang w:val="de-DE"/>
        </w:rPr>
        <w:t>14 </w:t>
      </w:r>
      <w:r w:rsidRPr="00B53FF6">
        <w:rPr>
          <w:rFonts w:ascii="Book Antiqua" w:hAnsi="Book Antiqua" w:cs="宋体"/>
          <w:b/>
          <w:bCs/>
          <w:color w:val="000000"/>
          <w:sz w:val="24"/>
          <w:szCs w:val="24"/>
          <w:lang w:val="de-DE"/>
        </w:rPr>
        <w:t>Hegazy SK</w:t>
      </w:r>
      <w:r w:rsidRPr="00B53FF6">
        <w:rPr>
          <w:rFonts w:ascii="Book Antiqua" w:hAnsi="Book Antiqua" w:cs="宋体"/>
          <w:color w:val="000000"/>
          <w:sz w:val="24"/>
          <w:szCs w:val="24"/>
          <w:lang w:val="de-DE"/>
        </w:rPr>
        <w:t xml:space="preserve">, El-Bedewy MM. </w:t>
      </w:r>
      <w:r w:rsidRPr="000071AD">
        <w:rPr>
          <w:rFonts w:ascii="Book Antiqua" w:hAnsi="Book Antiqua" w:cs="宋体"/>
          <w:color w:val="000000"/>
          <w:sz w:val="24"/>
          <w:szCs w:val="24"/>
        </w:rPr>
        <w:t>Effect of probiotics on pro-inflammatory cytokines and NF-kappaB activation in ulcerative colitis. </w:t>
      </w:r>
      <w:r w:rsidRPr="000071AD">
        <w:rPr>
          <w:rFonts w:ascii="Book Antiqua" w:hAnsi="Book Antiqua" w:cs="宋体"/>
          <w:i/>
          <w:iCs/>
          <w:color w:val="000000"/>
          <w:sz w:val="24"/>
          <w:szCs w:val="24"/>
        </w:rPr>
        <w:t>World J Gastroenterol</w:t>
      </w:r>
      <w:r w:rsidRPr="000071AD">
        <w:rPr>
          <w:rFonts w:ascii="Book Antiqua" w:hAnsi="Book Antiqua" w:cs="宋体"/>
          <w:color w:val="000000"/>
          <w:sz w:val="24"/>
          <w:szCs w:val="24"/>
        </w:rPr>
        <w:t> 2010; </w:t>
      </w:r>
      <w:r w:rsidRPr="000071AD">
        <w:rPr>
          <w:rFonts w:ascii="Book Antiqua" w:hAnsi="Book Antiqua" w:cs="宋体"/>
          <w:b/>
          <w:bCs/>
          <w:color w:val="000000"/>
          <w:sz w:val="24"/>
          <w:szCs w:val="24"/>
        </w:rPr>
        <w:t>16</w:t>
      </w:r>
      <w:r w:rsidRPr="000071AD">
        <w:rPr>
          <w:rFonts w:ascii="Book Antiqua" w:hAnsi="Book Antiqua" w:cs="宋体"/>
          <w:color w:val="000000"/>
          <w:sz w:val="24"/>
          <w:szCs w:val="24"/>
        </w:rPr>
        <w:t>: 4145-4151 [PMID: 20806430 DOI: 10.3748/wjg.v16.i33.4145]</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15 </w:t>
      </w:r>
      <w:r w:rsidRPr="000071AD">
        <w:rPr>
          <w:rFonts w:ascii="Book Antiqua" w:hAnsi="Book Antiqua" w:cs="宋体"/>
          <w:b/>
          <w:bCs/>
          <w:color w:val="000000"/>
          <w:sz w:val="24"/>
          <w:szCs w:val="24"/>
        </w:rPr>
        <w:t>Howarth GS</w:t>
      </w:r>
      <w:r w:rsidRPr="000071AD">
        <w:rPr>
          <w:rFonts w:ascii="Book Antiqua" w:hAnsi="Book Antiqua" w:cs="宋体"/>
          <w:color w:val="000000"/>
          <w:sz w:val="24"/>
          <w:szCs w:val="24"/>
        </w:rPr>
        <w:t>. Inflammatory bowel disease, a dysregulated host-microbiota interaction: are probiotics a new therapeutic option? </w:t>
      </w:r>
      <w:r w:rsidRPr="000071AD">
        <w:rPr>
          <w:rFonts w:ascii="Book Antiqua" w:hAnsi="Book Antiqua" w:cs="宋体"/>
          <w:i/>
          <w:iCs/>
          <w:color w:val="000000"/>
          <w:sz w:val="24"/>
          <w:szCs w:val="24"/>
        </w:rPr>
        <w:t>J Gastroenterol Hepatol</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23</w:t>
      </w:r>
      <w:r w:rsidRPr="000071AD">
        <w:rPr>
          <w:rFonts w:ascii="Book Antiqua" w:hAnsi="Book Antiqua" w:cs="宋体"/>
          <w:color w:val="000000"/>
          <w:sz w:val="24"/>
          <w:szCs w:val="24"/>
        </w:rPr>
        <w:t>: 1777-1779 [PMID: 19120868 DOI: 1</w:t>
      </w:r>
      <w:r>
        <w:rPr>
          <w:rFonts w:ascii="Book Antiqua" w:hAnsi="Book Antiqua" w:cs="宋体"/>
          <w:color w:val="000000"/>
          <w:sz w:val="24"/>
          <w:szCs w:val="24"/>
        </w:rPr>
        <w:t>0.1111/j.1440-1746.2008.05685.x</w:t>
      </w:r>
      <w:r w:rsidRPr="000071AD">
        <w:rPr>
          <w:rFonts w:ascii="Book Antiqua" w:hAnsi="Book Antiqua" w:cs="宋体"/>
          <w:color w:val="000000"/>
          <w:sz w:val="24"/>
          <w:szCs w:val="24"/>
        </w:rPr>
        <w:t>]</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16 </w:t>
      </w:r>
      <w:r w:rsidRPr="000071AD">
        <w:rPr>
          <w:rFonts w:ascii="Book Antiqua" w:hAnsi="Book Antiqua" w:cs="宋体"/>
          <w:b/>
          <w:bCs/>
          <w:color w:val="000000"/>
          <w:sz w:val="24"/>
          <w:szCs w:val="24"/>
        </w:rPr>
        <w:t>LeBlanc JG</w:t>
      </w:r>
      <w:r w:rsidRPr="000071AD">
        <w:rPr>
          <w:rFonts w:ascii="Book Antiqua" w:hAnsi="Book Antiqua" w:cs="宋体"/>
          <w:color w:val="000000"/>
          <w:sz w:val="24"/>
          <w:szCs w:val="24"/>
        </w:rPr>
        <w:t>, del Carmen S, Miyoshi A, Azevedo V, Sesma F, Langella P, Bermúdez-Humarán LG, Watterlot L, Perdigon G, de Moreno de LeBlanc A. Use of superoxide dismutase and catalase producing lactic acid bacteria in TNBS induced Crohn's disease in mice. </w:t>
      </w:r>
      <w:r w:rsidRPr="000071AD">
        <w:rPr>
          <w:rFonts w:ascii="Book Antiqua" w:hAnsi="Book Antiqua" w:cs="宋体"/>
          <w:i/>
          <w:iCs/>
          <w:color w:val="000000"/>
          <w:sz w:val="24"/>
          <w:szCs w:val="24"/>
        </w:rPr>
        <w:t>J Biotechnol</w:t>
      </w:r>
      <w:r w:rsidRPr="000071AD">
        <w:rPr>
          <w:rFonts w:ascii="Book Antiqua" w:hAnsi="Book Antiqua" w:cs="宋体"/>
          <w:color w:val="000000"/>
          <w:sz w:val="24"/>
          <w:szCs w:val="24"/>
        </w:rPr>
        <w:t> 2011; </w:t>
      </w:r>
      <w:r w:rsidRPr="000071AD">
        <w:rPr>
          <w:rFonts w:ascii="Book Antiqua" w:hAnsi="Book Antiqua" w:cs="宋体"/>
          <w:b/>
          <w:bCs/>
          <w:color w:val="000000"/>
          <w:sz w:val="24"/>
          <w:szCs w:val="24"/>
        </w:rPr>
        <w:t>151</w:t>
      </w:r>
      <w:r w:rsidRPr="000071AD">
        <w:rPr>
          <w:rFonts w:ascii="Book Antiqua" w:hAnsi="Book Antiqua" w:cs="宋体"/>
          <w:color w:val="000000"/>
          <w:sz w:val="24"/>
          <w:szCs w:val="24"/>
        </w:rPr>
        <w:t>: 287-293 [PMID: 21167883 DOI: 10.1016/j.jbiotec.2010.11.008]</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17 </w:t>
      </w:r>
      <w:r w:rsidRPr="000071AD">
        <w:rPr>
          <w:rFonts w:ascii="Book Antiqua" w:hAnsi="Book Antiqua" w:cs="宋体"/>
          <w:b/>
          <w:bCs/>
          <w:color w:val="000000"/>
          <w:sz w:val="24"/>
          <w:szCs w:val="24"/>
        </w:rPr>
        <w:t>Fortin G</w:t>
      </w:r>
      <w:r w:rsidRPr="000071AD">
        <w:rPr>
          <w:rFonts w:ascii="Book Antiqua" w:hAnsi="Book Antiqua" w:cs="宋体"/>
          <w:color w:val="000000"/>
          <w:sz w:val="24"/>
          <w:szCs w:val="24"/>
        </w:rPr>
        <w:t>, Yurchenko K, Collette C, Rubio M, Villani AC, Bitton A, Sarfati M, Franchimont D. L-carnitine, a diet component and organic cation transporter OCTN ligand, displays immunosuppressive properties and abrogates intestinal inflammation. </w:t>
      </w:r>
      <w:r w:rsidRPr="000071AD">
        <w:rPr>
          <w:rFonts w:ascii="Book Antiqua" w:hAnsi="Book Antiqua" w:cs="宋体"/>
          <w:i/>
          <w:iCs/>
          <w:color w:val="000000"/>
          <w:sz w:val="24"/>
          <w:szCs w:val="24"/>
        </w:rPr>
        <w:t>Clin Exp Immunol</w:t>
      </w:r>
      <w:r w:rsidRPr="000071AD">
        <w:rPr>
          <w:rFonts w:ascii="Book Antiqua" w:hAnsi="Book Antiqua" w:cs="宋体"/>
          <w:color w:val="000000"/>
          <w:sz w:val="24"/>
          <w:szCs w:val="24"/>
        </w:rPr>
        <w:t> 2009; </w:t>
      </w:r>
      <w:r w:rsidRPr="000071AD">
        <w:rPr>
          <w:rFonts w:ascii="Book Antiqua" w:hAnsi="Book Antiqua" w:cs="宋体"/>
          <w:b/>
          <w:bCs/>
          <w:color w:val="000000"/>
          <w:sz w:val="24"/>
          <w:szCs w:val="24"/>
        </w:rPr>
        <w:t>156</w:t>
      </w:r>
      <w:r w:rsidRPr="000071AD">
        <w:rPr>
          <w:rFonts w:ascii="Book Antiqua" w:hAnsi="Book Antiqua" w:cs="宋体"/>
          <w:color w:val="000000"/>
          <w:sz w:val="24"/>
          <w:szCs w:val="24"/>
        </w:rPr>
        <w:t>: 161-171 [PMID: 19175620 DOI: 10.1111/j.1365-2249.2009.03879.x]</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lastRenderedPageBreak/>
        <w:t>18 </w:t>
      </w:r>
      <w:r w:rsidRPr="000071AD">
        <w:rPr>
          <w:rFonts w:ascii="Book Antiqua" w:hAnsi="Book Antiqua" w:cs="宋体"/>
          <w:b/>
          <w:bCs/>
          <w:color w:val="000000"/>
          <w:sz w:val="24"/>
          <w:szCs w:val="24"/>
        </w:rPr>
        <w:t>Koc A</w:t>
      </w:r>
      <w:r w:rsidRPr="000071AD">
        <w:rPr>
          <w:rFonts w:ascii="Book Antiqua" w:hAnsi="Book Antiqua" w:cs="宋体"/>
          <w:color w:val="000000"/>
          <w:sz w:val="24"/>
          <w:szCs w:val="24"/>
        </w:rPr>
        <w:t>, Ozkan T, Karabay AZ, Sunguroglu A, Aktan F. Effect of L-carnitine on the synthesis of nitric oxide in RAW 264·7 murine macrophage cell line. </w:t>
      </w:r>
      <w:r w:rsidRPr="000071AD">
        <w:rPr>
          <w:rFonts w:ascii="Book Antiqua" w:hAnsi="Book Antiqua" w:cs="宋体"/>
          <w:i/>
          <w:iCs/>
          <w:color w:val="000000"/>
          <w:sz w:val="24"/>
          <w:szCs w:val="24"/>
        </w:rPr>
        <w:t>Cell Biochem Funct</w:t>
      </w:r>
      <w:r w:rsidRPr="000071AD">
        <w:rPr>
          <w:rFonts w:ascii="Book Antiqua" w:hAnsi="Book Antiqua" w:cs="宋体"/>
          <w:color w:val="000000"/>
          <w:sz w:val="24"/>
          <w:szCs w:val="24"/>
        </w:rPr>
        <w:t> 2011; </w:t>
      </w:r>
      <w:r w:rsidRPr="000071AD">
        <w:rPr>
          <w:rFonts w:ascii="Book Antiqua" w:hAnsi="Book Antiqua" w:cs="宋体"/>
          <w:b/>
          <w:bCs/>
          <w:color w:val="000000"/>
          <w:sz w:val="24"/>
          <w:szCs w:val="24"/>
        </w:rPr>
        <w:t>29</w:t>
      </w:r>
      <w:r w:rsidRPr="000071AD">
        <w:rPr>
          <w:rFonts w:ascii="Book Antiqua" w:hAnsi="Book Antiqua" w:cs="宋体"/>
          <w:color w:val="000000"/>
          <w:sz w:val="24"/>
          <w:szCs w:val="24"/>
        </w:rPr>
        <w:t>: 679-685 [PMID: 22012571 DOI: 10.1002/cbf.1807]</w:t>
      </w:r>
    </w:p>
    <w:p w:rsidR="00DC75CB" w:rsidRPr="000071AD" w:rsidRDefault="00DC75CB" w:rsidP="004602DC">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19 </w:t>
      </w:r>
      <w:r w:rsidRPr="000071AD">
        <w:rPr>
          <w:rFonts w:ascii="Book Antiqua" w:hAnsi="Book Antiqua" w:cs="宋体"/>
          <w:b/>
          <w:color w:val="000000"/>
          <w:sz w:val="24"/>
          <w:szCs w:val="24"/>
        </w:rPr>
        <w:t>Cetinkaya A,</w:t>
      </w:r>
      <w:r w:rsidRPr="000071AD">
        <w:rPr>
          <w:rFonts w:ascii="Book Antiqua" w:hAnsi="Book Antiqua" w:cs="宋体"/>
          <w:color w:val="000000"/>
          <w:sz w:val="24"/>
          <w:szCs w:val="24"/>
        </w:rPr>
        <w:t xml:space="preserve"> Bulbuloglu E, Kantarceken B, Ciralik H, Kurutas EB, Buyukbese MA, Gumusalan Y. Effects of L-Carnitine on oxidant/antioxidant status in acetic acid-induced colitis. </w:t>
      </w:r>
      <w:r w:rsidRPr="000071AD">
        <w:rPr>
          <w:rFonts w:ascii="Book Antiqua" w:hAnsi="Book Antiqua" w:cs="宋体"/>
          <w:i/>
          <w:color w:val="000000"/>
          <w:sz w:val="24"/>
          <w:szCs w:val="24"/>
        </w:rPr>
        <w:t>Dig Dis Sci</w:t>
      </w:r>
      <w:r w:rsidRPr="000071AD">
        <w:rPr>
          <w:rFonts w:ascii="Book Antiqua" w:hAnsi="Book Antiqua" w:cs="宋体"/>
          <w:color w:val="000000"/>
          <w:sz w:val="24"/>
          <w:szCs w:val="24"/>
        </w:rPr>
        <w:t xml:space="preserve"> 2006;</w:t>
      </w:r>
      <w:r>
        <w:rPr>
          <w:rFonts w:ascii="Book Antiqua" w:hAnsi="Book Antiqua" w:cs="宋体"/>
          <w:color w:val="000000"/>
          <w:sz w:val="24"/>
          <w:szCs w:val="24"/>
        </w:rPr>
        <w:t xml:space="preserve"> </w:t>
      </w:r>
      <w:r w:rsidRPr="000071AD">
        <w:rPr>
          <w:rFonts w:ascii="Book Antiqua" w:hAnsi="Book Antiqua" w:cs="宋体"/>
          <w:b/>
          <w:color w:val="000000"/>
          <w:sz w:val="24"/>
          <w:szCs w:val="24"/>
        </w:rPr>
        <w:t>51</w:t>
      </w:r>
      <w:r w:rsidRPr="000071AD">
        <w:rPr>
          <w:rFonts w:ascii="Book Antiqua" w:hAnsi="Book Antiqua" w:cs="宋体"/>
          <w:color w:val="000000"/>
          <w:sz w:val="24"/>
          <w:szCs w:val="24"/>
        </w:rPr>
        <w:t>:</w:t>
      </w:r>
      <w:r>
        <w:rPr>
          <w:rFonts w:ascii="Book Antiqua" w:hAnsi="Book Antiqua" w:cs="宋体"/>
          <w:color w:val="000000"/>
          <w:sz w:val="24"/>
          <w:szCs w:val="24"/>
        </w:rPr>
        <w:t xml:space="preserve"> </w:t>
      </w:r>
      <w:r w:rsidRPr="000071AD">
        <w:rPr>
          <w:rFonts w:ascii="Book Antiqua" w:hAnsi="Book Antiqua" w:cs="宋体"/>
          <w:color w:val="000000"/>
          <w:sz w:val="24"/>
          <w:szCs w:val="24"/>
        </w:rPr>
        <w:t>488-494 [PMID: 16614957 DOI: 10.1007/s10620-006-3160-9]</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20 </w:t>
      </w:r>
      <w:r w:rsidRPr="000071AD">
        <w:rPr>
          <w:rFonts w:ascii="Book Antiqua" w:hAnsi="Book Antiqua" w:cs="宋体"/>
          <w:b/>
          <w:bCs/>
          <w:color w:val="000000"/>
          <w:sz w:val="24"/>
          <w:szCs w:val="24"/>
        </w:rPr>
        <w:t>Kurutas EB</w:t>
      </w:r>
      <w:r w:rsidRPr="000071AD">
        <w:rPr>
          <w:rFonts w:ascii="Book Antiqua" w:hAnsi="Book Antiqua" w:cs="宋体"/>
          <w:color w:val="000000"/>
          <w:sz w:val="24"/>
          <w:szCs w:val="24"/>
        </w:rPr>
        <w:t>, Cetinkaya A, Bulbuloglu E, Kantarceken B. Effects of antioxidant therapy on leukocyte myeloperoxidase and Cu/Zn-superoxide dismutase and plasma malondialdehyde levels in experimental colitis. </w:t>
      </w:r>
      <w:r w:rsidRPr="000071AD">
        <w:rPr>
          <w:rFonts w:ascii="Book Antiqua" w:hAnsi="Book Antiqua" w:cs="宋体"/>
          <w:i/>
          <w:iCs/>
          <w:color w:val="000000"/>
          <w:sz w:val="24"/>
          <w:szCs w:val="24"/>
        </w:rPr>
        <w:t>Mediators Inflamm</w:t>
      </w:r>
      <w:r w:rsidRPr="000071AD">
        <w:rPr>
          <w:rFonts w:ascii="Book Antiqua" w:hAnsi="Book Antiqua" w:cs="宋体"/>
          <w:color w:val="000000"/>
          <w:sz w:val="24"/>
          <w:szCs w:val="24"/>
        </w:rPr>
        <w:t> 2005; </w:t>
      </w:r>
      <w:r w:rsidRPr="000071AD">
        <w:rPr>
          <w:rFonts w:ascii="Book Antiqua" w:hAnsi="Book Antiqua" w:cs="宋体"/>
          <w:b/>
          <w:bCs/>
          <w:color w:val="000000"/>
          <w:sz w:val="24"/>
          <w:szCs w:val="24"/>
        </w:rPr>
        <w:t>2005</w:t>
      </w:r>
      <w:r w:rsidRPr="000071AD">
        <w:rPr>
          <w:rFonts w:ascii="Book Antiqua" w:hAnsi="Book Antiqua" w:cs="宋体"/>
          <w:color w:val="000000"/>
          <w:sz w:val="24"/>
          <w:szCs w:val="24"/>
        </w:rPr>
        <w:t>: 390-394 [PMID: 16489261 DOI: 10.1155/MI.2005.390]</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21 </w:t>
      </w:r>
      <w:r w:rsidRPr="000071AD">
        <w:rPr>
          <w:rFonts w:ascii="Book Antiqua" w:hAnsi="Book Antiqua" w:cs="宋体"/>
          <w:b/>
          <w:bCs/>
          <w:color w:val="000000"/>
          <w:sz w:val="24"/>
          <w:szCs w:val="24"/>
        </w:rPr>
        <w:t>Nikfar S</w:t>
      </w:r>
      <w:r w:rsidRPr="000071AD">
        <w:rPr>
          <w:rFonts w:ascii="Book Antiqua" w:hAnsi="Book Antiqua" w:cs="宋体"/>
          <w:color w:val="000000"/>
          <w:sz w:val="24"/>
          <w:szCs w:val="24"/>
        </w:rPr>
        <w:t>, Rahimi R, Rahimi F, Derakhshani S, Abdollahi M. Efficacy of probiotics in irritable bowel syndrome: a meta-analysis of randomized, controlled trials. </w:t>
      </w:r>
      <w:r w:rsidRPr="000071AD">
        <w:rPr>
          <w:rFonts w:ascii="Book Antiqua" w:hAnsi="Book Antiqua" w:cs="宋体"/>
          <w:i/>
          <w:iCs/>
          <w:color w:val="000000"/>
          <w:sz w:val="24"/>
          <w:szCs w:val="24"/>
        </w:rPr>
        <w:t>Dis Colon Rectum</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51</w:t>
      </w:r>
      <w:r w:rsidRPr="000071AD">
        <w:rPr>
          <w:rFonts w:ascii="Book Antiqua" w:hAnsi="Book Antiqua" w:cs="宋体"/>
          <w:color w:val="000000"/>
          <w:sz w:val="24"/>
          <w:szCs w:val="24"/>
        </w:rPr>
        <w:t>: 1775-1780 [PMID: 18465170 DOI: 10.1007/s10350-008-9335-z]</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22 </w:t>
      </w:r>
      <w:r w:rsidRPr="000071AD">
        <w:rPr>
          <w:rFonts w:ascii="Book Antiqua" w:hAnsi="Book Antiqua" w:cs="宋体"/>
          <w:b/>
          <w:bCs/>
          <w:color w:val="000000"/>
          <w:sz w:val="24"/>
          <w:szCs w:val="24"/>
        </w:rPr>
        <w:t>Salari P</w:t>
      </w:r>
      <w:r w:rsidRPr="000071AD">
        <w:rPr>
          <w:rFonts w:ascii="Book Antiqua" w:hAnsi="Book Antiqua" w:cs="宋体"/>
          <w:color w:val="000000"/>
          <w:sz w:val="24"/>
          <w:szCs w:val="24"/>
        </w:rPr>
        <w:t>, Nikfar S, Abdollahi M. A meta-analysis and systematic review on the effect of probiotics in acute diarrhea. </w:t>
      </w:r>
      <w:r w:rsidRPr="000071AD">
        <w:rPr>
          <w:rFonts w:ascii="Book Antiqua" w:hAnsi="Book Antiqua" w:cs="宋体"/>
          <w:i/>
          <w:iCs/>
          <w:color w:val="000000"/>
          <w:sz w:val="24"/>
          <w:szCs w:val="24"/>
        </w:rPr>
        <w:t>Inflamm Allergy Drug Targets</w:t>
      </w:r>
      <w:r w:rsidRPr="000071AD">
        <w:rPr>
          <w:rFonts w:ascii="Book Antiqua" w:hAnsi="Book Antiqua" w:cs="宋体"/>
          <w:color w:val="000000"/>
          <w:sz w:val="24"/>
          <w:szCs w:val="24"/>
        </w:rPr>
        <w:t> 2012; </w:t>
      </w:r>
      <w:r w:rsidRPr="000071AD">
        <w:rPr>
          <w:rFonts w:ascii="Book Antiqua" w:hAnsi="Book Antiqua" w:cs="宋体"/>
          <w:b/>
          <w:bCs/>
          <w:color w:val="000000"/>
          <w:sz w:val="24"/>
          <w:szCs w:val="24"/>
        </w:rPr>
        <w:t>11</w:t>
      </w:r>
      <w:r w:rsidRPr="000071AD">
        <w:rPr>
          <w:rFonts w:ascii="Book Antiqua" w:hAnsi="Book Antiqua" w:cs="宋体"/>
          <w:color w:val="000000"/>
          <w:sz w:val="24"/>
          <w:szCs w:val="24"/>
        </w:rPr>
        <w:t>: 3-14 [PMID: 22309079]</w:t>
      </w:r>
    </w:p>
    <w:p w:rsidR="00DC75CB" w:rsidRPr="000071AD" w:rsidRDefault="00DC75CB" w:rsidP="004602DC">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23 </w:t>
      </w:r>
      <w:r w:rsidRPr="000071AD">
        <w:rPr>
          <w:rFonts w:ascii="Book Antiqua" w:hAnsi="Book Antiqua" w:cs="宋体"/>
          <w:b/>
          <w:color w:val="000000"/>
          <w:sz w:val="24"/>
          <w:szCs w:val="24"/>
        </w:rPr>
        <w:t>Rahimi R,</w:t>
      </w:r>
      <w:r w:rsidRPr="000071AD">
        <w:rPr>
          <w:rFonts w:ascii="Book Antiqua" w:hAnsi="Book Antiqua" w:cs="宋体"/>
          <w:color w:val="000000"/>
          <w:sz w:val="24"/>
          <w:szCs w:val="24"/>
        </w:rPr>
        <w:t xml:space="preserve"> Nikfar S, Rahimi F, Elahi B, Derakhshani S, Vafaie M, Abdollahi M. A meta-analysis on the efficacy of probiotics for maintenance of remission and prevention of clinical and endoscopic relapse in Crohn'sdisease. </w:t>
      </w:r>
      <w:r w:rsidRPr="000071AD">
        <w:rPr>
          <w:rFonts w:ascii="Book Antiqua" w:hAnsi="Book Antiqua" w:cs="宋体"/>
          <w:i/>
          <w:color w:val="000000"/>
          <w:sz w:val="24"/>
          <w:szCs w:val="24"/>
        </w:rPr>
        <w:t xml:space="preserve">Dig Dis Sci </w:t>
      </w:r>
      <w:r w:rsidRPr="000071AD">
        <w:rPr>
          <w:rFonts w:ascii="Book Antiqua" w:hAnsi="Book Antiqua" w:cs="宋体"/>
          <w:color w:val="000000"/>
          <w:sz w:val="24"/>
          <w:szCs w:val="24"/>
        </w:rPr>
        <w:t>2008;</w:t>
      </w:r>
      <w:r>
        <w:rPr>
          <w:rFonts w:ascii="Book Antiqua" w:hAnsi="Book Antiqua" w:cs="宋体"/>
          <w:color w:val="000000"/>
          <w:sz w:val="24"/>
          <w:szCs w:val="24"/>
        </w:rPr>
        <w:t xml:space="preserve"> </w:t>
      </w:r>
      <w:r w:rsidRPr="000071AD">
        <w:rPr>
          <w:rFonts w:ascii="Book Antiqua" w:hAnsi="Book Antiqua" w:cs="宋体"/>
          <w:b/>
          <w:color w:val="000000"/>
          <w:sz w:val="24"/>
          <w:szCs w:val="24"/>
        </w:rPr>
        <w:t>53</w:t>
      </w:r>
      <w:r w:rsidRPr="000071AD">
        <w:rPr>
          <w:rFonts w:ascii="Book Antiqua" w:hAnsi="Book Antiqua" w:cs="宋体"/>
          <w:color w:val="000000"/>
          <w:sz w:val="24"/>
          <w:szCs w:val="24"/>
        </w:rPr>
        <w:t>:</w:t>
      </w:r>
      <w:r>
        <w:rPr>
          <w:rFonts w:ascii="Book Antiqua" w:hAnsi="Book Antiqua" w:cs="宋体"/>
          <w:color w:val="000000"/>
          <w:sz w:val="24"/>
          <w:szCs w:val="24"/>
        </w:rPr>
        <w:t xml:space="preserve"> </w:t>
      </w:r>
      <w:r w:rsidRPr="000071AD">
        <w:rPr>
          <w:rFonts w:ascii="Book Antiqua" w:hAnsi="Book Antiqua" w:cs="宋体"/>
          <w:color w:val="000000"/>
          <w:sz w:val="24"/>
          <w:szCs w:val="24"/>
        </w:rPr>
        <w:t>2524-2531 [PMID: 18270836 DOI: 10.1007/s10620-007-0171-0]</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 xml:space="preserve">24 </w:t>
      </w:r>
      <w:r w:rsidRPr="000071AD">
        <w:rPr>
          <w:rFonts w:ascii="Book Antiqua" w:hAnsi="Book Antiqua" w:cs="宋体"/>
          <w:b/>
          <w:color w:val="000000"/>
          <w:sz w:val="24"/>
          <w:szCs w:val="24"/>
        </w:rPr>
        <w:t>Rahimi R,</w:t>
      </w:r>
      <w:r w:rsidRPr="000071AD">
        <w:rPr>
          <w:rFonts w:ascii="Book Antiqua" w:hAnsi="Book Antiqua" w:cs="宋体"/>
          <w:color w:val="000000"/>
          <w:sz w:val="24"/>
          <w:szCs w:val="24"/>
        </w:rPr>
        <w:t xml:space="preserve"> Nikfar S, Rezaie A, Abdollahi M.A meta-analysis of the benefit of probiotics in maintaining remission of human ulcerative colitis: evidence for prevention of disease relapse and maintenance of remission. </w:t>
      </w:r>
      <w:r w:rsidRPr="000071AD">
        <w:rPr>
          <w:rFonts w:ascii="Book Antiqua" w:hAnsi="Book Antiqua" w:cs="宋体"/>
          <w:i/>
          <w:color w:val="000000"/>
          <w:sz w:val="24"/>
          <w:szCs w:val="24"/>
        </w:rPr>
        <w:t>Arch Med Sci</w:t>
      </w:r>
      <w:r>
        <w:rPr>
          <w:rFonts w:ascii="Book Antiqua" w:hAnsi="Book Antiqua" w:cs="宋体"/>
          <w:i/>
          <w:color w:val="000000"/>
          <w:sz w:val="24"/>
          <w:szCs w:val="24"/>
        </w:rPr>
        <w:t xml:space="preserve"> </w:t>
      </w:r>
      <w:r w:rsidRPr="000071AD">
        <w:rPr>
          <w:rFonts w:ascii="Book Antiqua" w:hAnsi="Book Antiqua" w:cs="宋体"/>
          <w:color w:val="000000"/>
          <w:sz w:val="24"/>
          <w:szCs w:val="24"/>
        </w:rPr>
        <w:t xml:space="preserve">2008; </w:t>
      </w:r>
      <w:r w:rsidRPr="000071AD">
        <w:rPr>
          <w:rFonts w:ascii="Book Antiqua" w:hAnsi="Book Antiqua" w:cs="宋体"/>
          <w:b/>
          <w:color w:val="000000"/>
          <w:sz w:val="24"/>
          <w:szCs w:val="24"/>
        </w:rPr>
        <w:t>4</w:t>
      </w:r>
      <w:r w:rsidRPr="000071AD">
        <w:rPr>
          <w:rFonts w:ascii="Book Antiqua" w:hAnsi="Book Antiqua" w:cs="宋体"/>
          <w:color w:val="000000"/>
          <w:sz w:val="24"/>
          <w:szCs w:val="24"/>
        </w:rPr>
        <w:t>: 185–190</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 xml:space="preserve">25 </w:t>
      </w:r>
      <w:r w:rsidRPr="000071AD">
        <w:rPr>
          <w:rFonts w:ascii="Book Antiqua" w:hAnsi="Book Antiqua" w:cs="宋体"/>
          <w:b/>
          <w:color w:val="000000"/>
          <w:sz w:val="24"/>
          <w:szCs w:val="24"/>
        </w:rPr>
        <w:t>Abdollahi M,</w:t>
      </w:r>
      <w:r w:rsidRPr="000071AD">
        <w:rPr>
          <w:rFonts w:ascii="Book Antiqua" w:hAnsi="Book Antiqua" w:cs="宋体"/>
          <w:color w:val="000000"/>
          <w:sz w:val="24"/>
          <w:szCs w:val="24"/>
        </w:rPr>
        <w:t xml:space="preserve"> Dehpour AR, Baharnouri G.Alteration by rubidium of rat submandibular secretion of protein and N- acetyl-D-glucosaminidase. </w:t>
      </w:r>
      <w:r w:rsidRPr="000071AD">
        <w:rPr>
          <w:rFonts w:ascii="Book Antiqua" w:hAnsi="Book Antiqua" w:cs="宋体"/>
          <w:i/>
          <w:color w:val="000000"/>
          <w:sz w:val="24"/>
          <w:szCs w:val="24"/>
        </w:rPr>
        <w:t>Toxic Subst</w:t>
      </w:r>
      <w:r>
        <w:rPr>
          <w:rFonts w:ascii="Book Antiqua" w:hAnsi="Book Antiqua" w:cs="宋体"/>
          <w:i/>
          <w:color w:val="000000"/>
          <w:sz w:val="24"/>
          <w:szCs w:val="24"/>
        </w:rPr>
        <w:t xml:space="preserve"> </w:t>
      </w:r>
      <w:r w:rsidRPr="000071AD">
        <w:rPr>
          <w:rFonts w:ascii="Book Antiqua" w:hAnsi="Book Antiqua" w:cs="宋体"/>
          <w:i/>
          <w:color w:val="000000"/>
          <w:sz w:val="24"/>
          <w:szCs w:val="24"/>
        </w:rPr>
        <w:t>Mech</w:t>
      </w:r>
      <w:r w:rsidRPr="000071AD">
        <w:rPr>
          <w:rFonts w:ascii="Book Antiqua" w:hAnsi="Book Antiqua" w:cs="宋体"/>
          <w:color w:val="000000"/>
          <w:sz w:val="24"/>
          <w:szCs w:val="24"/>
        </w:rPr>
        <w:t xml:space="preserve"> 1998; 17: 121-131</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 xml:space="preserve">26 </w:t>
      </w:r>
      <w:r w:rsidRPr="000071AD">
        <w:rPr>
          <w:rFonts w:ascii="Book Antiqua" w:hAnsi="Book Antiqua" w:cs="宋体"/>
          <w:b/>
          <w:color w:val="000000"/>
          <w:sz w:val="24"/>
          <w:szCs w:val="24"/>
        </w:rPr>
        <w:t xml:space="preserve">Esmaily H, </w:t>
      </w:r>
      <w:r w:rsidRPr="000071AD">
        <w:rPr>
          <w:rFonts w:ascii="Book Antiqua" w:hAnsi="Book Antiqua" w:cs="宋体"/>
          <w:color w:val="000000"/>
          <w:sz w:val="24"/>
          <w:szCs w:val="24"/>
        </w:rPr>
        <w:t xml:space="preserve">Hosseini-Tabatabaei A, Rahimian R, Khorasani R, Baeeri M, Barazesh-Morgani AR,Yasa N, Khademi Y, Abdollahi M. On the benefits of silymarin in murine </w:t>
      </w:r>
      <w:r w:rsidRPr="000071AD">
        <w:rPr>
          <w:rFonts w:ascii="Book Antiqua" w:hAnsi="Book Antiqua" w:cs="宋体"/>
          <w:color w:val="000000"/>
          <w:sz w:val="24"/>
          <w:szCs w:val="24"/>
        </w:rPr>
        <w:lastRenderedPageBreak/>
        <w:t xml:space="preserve">colitis by improving balance of destructive cytokines and reduction of toxic stress in the bowel cells. </w:t>
      </w:r>
      <w:r w:rsidRPr="000071AD">
        <w:rPr>
          <w:rFonts w:ascii="Book Antiqua" w:hAnsi="Book Antiqua" w:cs="宋体"/>
          <w:i/>
          <w:color w:val="000000"/>
          <w:sz w:val="24"/>
          <w:szCs w:val="24"/>
        </w:rPr>
        <w:t xml:space="preserve">CentEur J Biol </w:t>
      </w:r>
      <w:r w:rsidRPr="000071AD">
        <w:rPr>
          <w:rFonts w:ascii="Book Antiqua" w:hAnsi="Book Antiqua" w:cs="宋体"/>
          <w:color w:val="000000"/>
          <w:sz w:val="24"/>
          <w:szCs w:val="24"/>
        </w:rPr>
        <w:t>2009; 4: 204–213[DOI: 10.2478/s11535-008-0053-2]</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27 </w:t>
      </w:r>
      <w:r w:rsidRPr="000071AD">
        <w:rPr>
          <w:rFonts w:ascii="Book Antiqua" w:hAnsi="Book Antiqua" w:cs="宋体"/>
          <w:b/>
          <w:bCs/>
          <w:color w:val="000000"/>
          <w:sz w:val="24"/>
          <w:szCs w:val="24"/>
        </w:rPr>
        <w:t>Ghazanfari G</w:t>
      </w:r>
      <w:r w:rsidRPr="000071AD">
        <w:rPr>
          <w:rFonts w:ascii="Book Antiqua" w:hAnsi="Book Antiqua" w:cs="宋体"/>
          <w:color w:val="000000"/>
          <w:sz w:val="24"/>
          <w:szCs w:val="24"/>
        </w:rPr>
        <w:t>, Minaie B, Yasa N, Nakhai LA, Mohammadirad A, Nikfar S, Dehghan G, Boushehri VS, Jamshidi H, Khorasani R, Salehnia A, Abdollahi M. Biochemical and histopathological evidences for beneficial effects of satureja khuzestanica jamzad essential oil on the mouse model of inflammatory bowel diseases. </w:t>
      </w:r>
      <w:r w:rsidRPr="000071AD">
        <w:rPr>
          <w:rFonts w:ascii="Book Antiqua" w:hAnsi="Book Antiqua" w:cs="宋体"/>
          <w:i/>
          <w:iCs/>
          <w:color w:val="000000"/>
          <w:sz w:val="24"/>
          <w:szCs w:val="24"/>
        </w:rPr>
        <w:t>Toxicol Mech Methods</w:t>
      </w:r>
      <w:r w:rsidRPr="000071AD">
        <w:rPr>
          <w:rFonts w:ascii="Book Antiqua" w:hAnsi="Book Antiqua" w:cs="宋体"/>
          <w:color w:val="000000"/>
          <w:sz w:val="24"/>
          <w:szCs w:val="24"/>
        </w:rPr>
        <w:t> 2006; </w:t>
      </w:r>
      <w:r w:rsidRPr="000071AD">
        <w:rPr>
          <w:rFonts w:ascii="Book Antiqua" w:hAnsi="Book Antiqua" w:cs="宋体"/>
          <w:b/>
          <w:bCs/>
          <w:color w:val="000000"/>
          <w:sz w:val="24"/>
          <w:szCs w:val="24"/>
        </w:rPr>
        <w:t>16</w:t>
      </w:r>
      <w:r w:rsidRPr="000071AD">
        <w:rPr>
          <w:rFonts w:ascii="Book Antiqua" w:hAnsi="Book Antiqua" w:cs="宋体"/>
          <w:color w:val="000000"/>
          <w:sz w:val="24"/>
          <w:szCs w:val="24"/>
        </w:rPr>
        <w:t>: 365-372 [PMID: 20021009 DOI: 10.1080/15376520600620125]</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28 </w:t>
      </w:r>
      <w:r w:rsidRPr="000071AD">
        <w:rPr>
          <w:rFonts w:ascii="Book Antiqua" w:hAnsi="Book Antiqua" w:cs="宋体"/>
          <w:b/>
          <w:bCs/>
          <w:color w:val="000000"/>
          <w:sz w:val="24"/>
          <w:szCs w:val="24"/>
        </w:rPr>
        <w:t>Nakhai LA</w:t>
      </w:r>
      <w:r w:rsidRPr="000071AD">
        <w:rPr>
          <w:rFonts w:ascii="Book Antiqua" w:hAnsi="Book Antiqua" w:cs="宋体"/>
          <w:color w:val="000000"/>
          <w:sz w:val="24"/>
          <w:szCs w:val="24"/>
        </w:rPr>
        <w:t>, Mohammadirad A, Yasa N, Minaie B, Nikfar S, Ghazanfari G, Zamani MJ, Dehghan G, Jamshidi H, Boushehri VS, Khorasani R, Abdollahi M. Benefits of Zataria multiflora Boiss in Experimental Model of Mouse Inflammatory Bowel Disease. </w:t>
      </w:r>
      <w:r w:rsidRPr="000071AD">
        <w:rPr>
          <w:rFonts w:ascii="Book Antiqua" w:hAnsi="Book Antiqua" w:cs="宋体"/>
          <w:i/>
          <w:iCs/>
          <w:color w:val="000000"/>
          <w:sz w:val="24"/>
          <w:szCs w:val="24"/>
        </w:rPr>
        <w:t>Evid Based Complement Alternat Med</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4</w:t>
      </w:r>
      <w:r w:rsidRPr="000071AD">
        <w:rPr>
          <w:rFonts w:ascii="Book Antiqua" w:hAnsi="Book Antiqua" w:cs="宋体"/>
          <w:color w:val="000000"/>
          <w:sz w:val="24"/>
          <w:szCs w:val="24"/>
        </w:rPr>
        <w:t>: 43-50 [PMID: 17342240 DOI: 10.1093/ecam/nel051]</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29 </w:t>
      </w:r>
      <w:r w:rsidRPr="000071AD">
        <w:rPr>
          <w:rFonts w:ascii="Book Antiqua" w:hAnsi="Book Antiqua" w:cs="宋体"/>
          <w:b/>
          <w:bCs/>
          <w:color w:val="000000"/>
          <w:sz w:val="24"/>
          <w:szCs w:val="24"/>
        </w:rPr>
        <w:t>Hasani P</w:t>
      </w:r>
      <w:r w:rsidRPr="000071AD">
        <w:rPr>
          <w:rFonts w:ascii="Book Antiqua" w:hAnsi="Book Antiqua" w:cs="宋体"/>
          <w:color w:val="000000"/>
          <w:sz w:val="24"/>
          <w:szCs w:val="24"/>
        </w:rPr>
        <w:t>, Yasa N, Vosough-Ghanbari S, Mohammadirad A, Dehghan G, Abdollahi M. In vivo antioxidant potential of Teucrium polium, as compared to alpha-tocopherol. </w:t>
      </w:r>
      <w:r w:rsidRPr="000071AD">
        <w:rPr>
          <w:rFonts w:ascii="Book Antiqua" w:hAnsi="Book Antiqua" w:cs="宋体"/>
          <w:i/>
          <w:iCs/>
          <w:color w:val="000000"/>
          <w:sz w:val="24"/>
          <w:szCs w:val="24"/>
        </w:rPr>
        <w:t>Acta Pharm</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57</w:t>
      </w:r>
      <w:r w:rsidRPr="000071AD">
        <w:rPr>
          <w:rFonts w:ascii="Book Antiqua" w:hAnsi="Book Antiqua" w:cs="宋体"/>
          <w:color w:val="000000"/>
          <w:sz w:val="24"/>
          <w:szCs w:val="24"/>
        </w:rPr>
        <w:t>: 123-129 [PMID: 19839412 DOI: 10.2478/v10007-007-0010-z]</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30</w:t>
      </w:r>
      <w:r w:rsidRPr="000071AD">
        <w:rPr>
          <w:rFonts w:ascii="Book Antiqua" w:hAnsi="Book Antiqua" w:cs="宋体"/>
          <w:b/>
          <w:color w:val="000000"/>
          <w:sz w:val="24"/>
          <w:szCs w:val="24"/>
        </w:rPr>
        <w:t xml:space="preserve"> Ebrahimi F, </w:t>
      </w:r>
      <w:r w:rsidRPr="000071AD">
        <w:rPr>
          <w:rFonts w:ascii="Book Antiqua" w:hAnsi="Book Antiqua" w:cs="宋体"/>
          <w:color w:val="000000"/>
          <w:sz w:val="24"/>
          <w:szCs w:val="24"/>
        </w:rPr>
        <w:t xml:space="preserve">Esmaily H, Baeeri M, Mohammadirad A, Fallah S, Abdollahi M. Molecular evidences on the benefit of N-acetylcysteine in experimental colitis. </w:t>
      </w:r>
      <w:r w:rsidRPr="000071AD">
        <w:rPr>
          <w:rFonts w:ascii="Book Antiqua" w:hAnsi="Book Antiqua" w:cs="宋体"/>
          <w:i/>
          <w:color w:val="000000"/>
          <w:sz w:val="24"/>
          <w:szCs w:val="24"/>
        </w:rPr>
        <w:t xml:space="preserve">Cent Eur J Biol </w:t>
      </w:r>
      <w:r w:rsidRPr="000071AD">
        <w:rPr>
          <w:rFonts w:ascii="Book Antiqua" w:hAnsi="Book Antiqua" w:cs="宋体"/>
          <w:color w:val="000000"/>
          <w:sz w:val="24"/>
          <w:szCs w:val="24"/>
        </w:rPr>
        <w:t xml:space="preserve">2008; </w:t>
      </w:r>
      <w:r w:rsidRPr="000071AD">
        <w:rPr>
          <w:rFonts w:ascii="Book Antiqua" w:hAnsi="Book Antiqua" w:cs="宋体"/>
          <w:b/>
          <w:color w:val="000000"/>
          <w:sz w:val="24"/>
          <w:szCs w:val="24"/>
        </w:rPr>
        <w:t>3</w:t>
      </w:r>
      <w:r w:rsidRPr="000071AD">
        <w:rPr>
          <w:rFonts w:ascii="Book Antiqua" w:hAnsi="Book Antiqua" w:cs="宋体"/>
          <w:color w:val="000000"/>
          <w:sz w:val="24"/>
          <w:szCs w:val="24"/>
        </w:rPr>
        <w:t>: 135–132 [DOI: 10.2478/s11535-008-0005-x]</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31 </w:t>
      </w:r>
      <w:r w:rsidRPr="000071AD">
        <w:rPr>
          <w:rFonts w:ascii="Book Antiqua" w:hAnsi="Book Antiqua" w:cs="宋体"/>
          <w:b/>
          <w:bCs/>
          <w:color w:val="000000"/>
          <w:sz w:val="24"/>
          <w:szCs w:val="24"/>
        </w:rPr>
        <w:t>Abdolghaffari AH</w:t>
      </w:r>
      <w:r w:rsidRPr="000071AD">
        <w:rPr>
          <w:rFonts w:ascii="Book Antiqua" w:hAnsi="Book Antiqua" w:cs="宋体"/>
          <w:color w:val="000000"/>
          <w:sz w:val="24"/>
          <w:szCs w:val="24"/>
        </w:rPr>
        <w:t>, Baghaei A, Moayer F, Esmaily H, Baeeri M, Monsef-Esfahani HR, Hajiaghaee R, Abdollahi M. On the benefit of Teucrium in murine colitis through improvement of toxic inflammatory mediators. </w:t>
      </w:r>
      <w:r w:rsidRPr="000071AD">
        <w:rPr>
          <w:rFonts w:ascii="Book Antiqua" w:hAnsi="Book Antiqua" w:cs="宋体"/>
          <w:i/>
          <w:iCs/>
          <w:color w:val="000000"/>
          <w:sz w:val="24"/>
          <w:szCs w:val="24"/>
        </w:rPr>
        <w:t>Hum Exp Toxicol</w:t>
      </w:r>
      <w:r w:rsidRPr="000071AD">
        <w:rPr>
          <w:rFonts w:ascii="Book Antiqua" w:hAnsi="Book Antiqua" w:cs="宋体"/>
          <w:color w:val="000000"/>
          <w:sz w:val="24"/>
          <w:szCs w:val="24"/>
        </w:rPr>
        <w:t> 2010; </w:t>
      </w:r>
      <w:r w:rsidRPr="000071AD">
        <w:rPr>
          <w:rFonts w:ascii="Book Antiqua" w:hAnsi="Book Antiqua" w:cs="宋体"/>
          <w:b/>
          <w:bCs/>
          <w:color w:val="000000"/>
          <w:sz w:val="24"/>
          <w:szCs w:val="24"/>
        </w:rPr>
        <w:t>29</w:t>
      </w:r>
      <w:r w:rsidRPr="000071AD">
        <w:rPr>
          <w:rFonts w:ascii="Book Antiqua" w:hAnsi="Book Antiqua" w:cs="宋体"/>
          <w:color w:val="000000"/>
          <w:sz w:val="24"/>
          <w:szCs w:val="24"/>
        </w:rPr>
        <w:t>: 287-295 [PMID: 20144954 DOI: 10.1177/0960327110361754]</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32 </w:t>
      </w:r>
      <w:r w:rsidRPr="000071AD">
        <w:rPr>
          <w:rFonts w:ascii="Book Antiqua" w:hAnsi="Book Antiqua" w:cs="宋体"/>
          <w:b/>
          <w:bCs/>
          <w:color w:val="000000"/>
          <w:sz w:val="24"/>
          <w:szCs w:val="24"/>
        </w:rPr>
        <w:t>Esmaily H</w:t>
      </w:r>
      <w:r w:rsidRPr="000071AD">
        <w:rPr>
          <w:rFonts w:ascii="Book Antiqua" w:hAnsi="Book Antiqua" w:cs="宋体"/>
          <w:color w:val="000000"/>
          <w:sz w:val="24"/>
          <w:szCs w:val="24"/>
        </w:rPr>
        <w:t>, Sanei Y, Abdollahi M. Autoantibodies and an immune-based rat model of inflammatory bowel disease. </w:t>
      </w:r>
      <w:r w:rsidRPr="000071AD">
        <w:rPr>
          <w:rFonts w:ascii="Book Antiqua" w:hAnsi="Book Antiqua" w:cs="宋体"/>
          <w:i/>
          <w:iCs/>
          <w:color w:val="000000"/>
          <w:sz w:val="24"/>
          <w:szCs w:val="24"/>
        </w:rPr>
        <w:t>World J Gastroenterol</w:t>
      </w:r>
      <w:r w:rsidRPr="000071AD">
        <w:rPr>
          <w:rFonts w:ascii="Book Antiqua" w:hAnsi="Book Antiqua" w:cs="宋体"/>
          <w:color w:val="000000"/>
          <w:sz w:val="24"/>
          <w:szCs w:val="24"/>
        </w:rPr>
        <w:t> 2013; </w:t>
      </w:r>
      <w:r w:rsidRPr="000071AD">
        <w:rPr>
          <w:rFonts w:ascii="Book Antiqua" w:hAnsi="Book Antiqua" w:cs="宋体"/>
          <w:b/>
          <w:bCs/>
          <w:color w:val="000000"/>
          <w:sz w:val="24"/>
          <w:szCs w:val="24"/>
        </w:rPr>
        <w:t>19</w:t>
      </w:r>
      <w:r w:rsidRPr="000071AD">
        <w:rPr>
          <w:rFonts w:ascii="Book Antiqua" w:hAnsi="Book Antiqua" w:cs="宋体"/>
          <w:color w:val="000000"/>
          <w:sz w:val="24"/>
          <w:szCs w:val="24"/>
        </w:rPr>
        <w:t>: 7569-7576 [PMID: 24282347 DOI: 10.3748/wjg.v19.i43.7569]</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33 </w:t>
      </w:r>
      <w:r w:rsidRPr="000071AD">
        <w:rPr>
          <w:rFonts w:ascii="Book Antiqua" w:hAnsi="Book Antiqua" w:cs="宋体"/>
          <w:b/>
          <w:bCs/>
          <w:color w:val="000000"/>
          <w:sz w:val="24"/>
          <w:szCs w:val="24"/>
        </w:rPr>
        <w:t>Lin PW</w:t>
      </w:r>
      <w:r w:rsidRPr="000071AD">
        <w:rPr>
          <w:rFonts w:ascii="Book Antiqua" w:hAnsi="Book Antiqua" w:cs="宋体"/>
          <w:color w:val="000000"/>
          <w:sz w:val="24"/>
          <w:szCs w:val="24"/>
        </w:rPr>
        <w:t xml:space="preserve">, Myers LE, Ray L, Song SC, Nasr TR, Berardinelli AJ, Kundu K, Murthy N, Hansen JM, Neish AS. Lactobacillus rhamnosus blocks inflammatory signaling in vivo </w:t>
      </w:r>
      <w:r w:rsidRPr="000071AD">
        <w:rPr>
          <w:rFonts w:ascii="Book Antiqua" w:hAnsi="Book Antiqua" w:cs="宋体"/>
          <w:color w:val="000000"/>
          <w:sz w:val="24"/>
          <w:szCs w:val="24"/>
        </w:rPr>
        <w:lastRenderedPageBreak/>
        <w:t>via reactive oxygen species generation. </w:t>
      </w:r>
      <w:r w:rsidRPr="000071AD">
        <w:rPr>
          <w:rFonts w:ascii="Book Antiqua" w:hAnsi="Book Antiqua" w:cs="宋体"/>
          <w:i/>
          <w:iCs/>
          <w:color w:val="000000"/>
          <w:sz w:val="24"/>
          <w:szCs w:val="24"/>
        </w:rPr>
        <w:t>Free Radic Biol Med</w:t>
      </w:r>
      <w:r w:rsidRPr="000071AD">
        <w:rPr>
          <w:rFonts w:ascii="Book Antiqua" w:hAnsi="Book Antiqua" w:cs="宋体"/>
          <w:color w:val="000000"/>
          <w:sz w:val="24"/>
          <w:szCs w:val="24"/>
        </w:rPr>
        <w:t> 2009; </w:t>
      </w:r>
      <w:r w:rsidRPr="000071AD">
        <w:rPr>
          <w:rFonts w:ascii="Book Antiqua" w:hAnsi="Book Antiqua" w:cs="宋体"/>
          <w:b/>
          <w:bCs/>
          <w:color w:val="000000"/>
          <w:sz w:val="24"/>
          <w:szCs w:val="24"/>
        </w:rPr>
        <w:t>47</w:t>
      </w:r>
      <w:r w:rsidRPr="000071AD">
        <w:rPr>
          <w:rFonts w:ascii="Book Antiqua" w:hAnsi="Book Antiqua" w:cs="宋体"/>
          <w:color w:val="000000"/>
          <w:sz w:val="24"/>
          <w:szCs w:val="24"/>
        </w:rPr>
        <w:t>: 1205-1211 [PMID: 196605</w:t>
      </w:r>
      <w:r>
        <w:rPr>
          <w:rFonts w:ascii="Book Antiqua" w:hAnsi="Book Antiqua" w:cs="宋体"/>
          <w:color w:val="000000"/>
          <w:sz w:val="24"/>
          <w:szCs w:val="24"/>
        </w:rPr>
        <w:t>42 DOI: 10.1016/j.freeradbiomed</w:t>
      </w:r>
      <w:r w:rsidRPr="000071AD">
        <w:rPr>
          <w:rFonts w:ascii="Book Antiqua" w:hAnsi="Book Antiqua" w:cs="宋体"/>
          <w:color w:val="000000"/>
          <w:sz w:val="24"/>
          <w:szCs w:val="24"/>
        </w:rPr>
        <w:t>]</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34 </w:t>
      </w:r>
      <w:r w:rsidRPr="000071AD">
        <w:rPr>
          <w:rFonts w:ascii="Book Antiqua" w:hAnsi="Book Antiqua" w:cs="宋体"/>
          <w:b/>
          <w:bCs/>
          <w:color w:val="000000"/>
          <w:sz w:val="24"/>
          <w:szCs w:val="24"/>
        </w:rPr>
        <w:t>Torres MI</w:t>
      </w:r>
      <w:r w:rsidRPr="000071AD">
        <w:rPr>
          <w:rFonts w:ascii="Book Antiqua" w:hAnsi="Book Antiqua" w:cs="宋体"/>
          <w:color w:val="000000"/>
          <w:sz w:val="24"/>
          <w:szCs w:val="24"/>
        </w:rPr>
        <w:t>, García-Martin M, Fernández MI, Nieto N, Gil A, Ríos A. Experimental colitis induced by trinitrobenzenesulfonic acid: an ultrastructural and histochemical study. </w:t>
      </w:r>
      <w:r w:rsidRPr="000071AD">
        <w:rPr>
          <w:rFonts w:ascii="Book Antiqua" w:hAnsi="Book Antiqua" w:cs="宋体"/>
          <w:i/>
          <w:iCs/>
          <w:color w:val="000000"/>
          <w:sz w:val="24"/>
          <w:szCs w:val="24"/>
        </w:rPr>
        <w:t>Dig Dis Sci</w:t>
      </w:r>
      <w:r w:rsidRPr="000071AD">
        <w:rPr>
          <w:rFonts w:ascii="Book Antiqua" w:hAnsi="Book Antiqua" w:cs="宋体"/>
          <w:color w:val="000000"/>
          <w:sz w:val="24"/>
          <w:szCs w:val="24"/>
        </w:rPr>
        <w:t> 1999; </w:t>
      </w:r>
      <w:r w:rsidRPr="000071AD">
        <w:rPr>
          <w:rFonts w:ascii="Book Antiqua" w:hAnsi="Book Antiqua" w:cs="宋体"/>
          <w:b/>
          <w:bCs/>
          <w:color w:val="000000"/>
          <w:sz w:val="24"/>
          <w:szCs w:val="24"/>
        </w:rPr>
        <w:t>44</w:t>
      </w:r>
      <w:r w:rsidRPr="000071AD">
        <w:rPr>
          <w:rFonts w:ascii="Book Antiqua" w:hAnsi="Book Antiqua" w:cs="宋体"/>
          <w:color w:val="000000"/>
          <w:sz w:val="24"/>
          <w:szCs w:val="24"/>
        </w:rPr>
        <w:t>: 2523-2529 [PMID: 10630507 DOI: 10.1023/A: 1026651408998]</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35 </w:t>
      </w:r>
      <w:r w:rsidRPr="000071AD">
        <w:rPr>
          <w:rFonts w:ascii="Book Antiqua" w:hAnsi="Book Antiqua" w:cs="宋体"/>
          <w:b/>
          <w:bCs/>
          <w:color w:val="000000"/>
          <w:sz w:val="24"/>
          <w:szCs w:val="24"/>
        </w:rPr>
        <w:t>Rahimi R</w:t>
      </w:r>
      <w:r w:rsidRPr="000071AD">
        <w:rPr>
          <w:rFonts w:ascii="Book Antiqua" w:hAnsi="Book Antiqua" w:cs="宋体"/>
          <w:color w:val="000000"/>
          <w:sz w:val="24"/>
          <w:szCs w:val="24"/>
        </w:rPr>
        <w:t>, Nikfar S, Abdollahi M. Meta-analysis technique confirms the effectiveness of anti-TNF-alpha in the management of active ulcerative colitis when administered in combination with corticosteroids. </w:t>
      </w:r>
      <w:r w:rsidRPr="000071AD">
        <w:rPr>
          <w:rFonts w:ascii="Book Antiqua" w:hAnsi="Book Antiqua" w:cs="宋体"/>
          <w:i/>
          <w:iCs/>
          <w:color w:val="000000"/>
          <w:sz w:val="24"/>
          <w:szCs w:val="24"/>
        </w:rPr>
        <w:t>Med Sci Monit</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13</w:t>
      </w:r>
      <w:r w:rsidRPr="000071AD">
        <w:rPr>
          <w:rFonts w:ascii="Book Antiqua" w:hAnsi="Book Antiqua" w:cs="宋体"/>
          <w:color w:val="000000"/>
          <w:sz w:val="24"/>
          <w:szCs w:val="24"/>
        </w:rPr>
        <w:t>: PI13-PI18 [PMID: 17599035]</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36 </w:t>
      </w:r>
      <w:r w:rsidRPr="000071AD">
        <w:rPr>
          <w:rFonts w:ascii="Book Antiqua" w:hAnsi="Book Antiqua" w:cs="宋体"/>
          <w:b/>
          <w:bCs/>
          <w:color w:val="000000"/>
          <w:sz w:val="24"/>
          <w:szCs w:val="24"/>
        </w:rPr>
        <w:t>Esmaily H</w:t>
      </w:r>
      <w:r w:rsidRPr="000071AD">
        <w:rPr>
          <w:rFonts w:ascii="Book Antiqua" w:hAnsi="Book Antiqua" w:cs="宋体"/>
          <w:color w:val="000000"/>
          <w:sz w:val="24"/>
          <w:szCs w:val="24"/>
        </w:rPr>
        <w:t>, Vaziri-Bami A, Miroliaee AE, Baeeri M, Abdollahi M. The correlation between NF-κB inhibition and disease activity by coadministration of silibinin and ursodeoxycholic acid in experimental colitis. </w:t>
      </w:r>
      <w:r w:rsidRPr="000071AD">
        <w:rPr>
          <w:rFonts w:ascii="Book Antiqua" w:hAnsi="Book Antiqua" w:cs="宋体"/>
          <w:i/>
          <w:iCs/>
          <w:color w:val="000000"/>
          <w:sz w:val="24"/>
          <w:szCs w:val="24"/>
        </w:rPr>
        <w:t>Fundam Clin Pharmacol</w:t>
      </w:r>
      <w:r w:rsidRPr="000071AD">
        <w:rPr>
          <w:rFonts w:ascii="Book Antiqua" w:hAnsi="Book Antiqua" w:cs="宋体"/>
          <w:color w:val="000000"/>
          <w:sz w:val="24"/>
          <w:szCs w:val="24"/>
        </w:rPr>
        <w:t> 2011; </w:t>
      </w:r>
      <w:r w:rsidRPr="000071AD">
        <w:rPr>
          <w:rFonts w:ascii="Book Antiqua" w:hAnsi="Book Antiqua" w:cs="宋体"/>
          <w:b/>
          <w:bCs/>
          <w:color w:val="000000"/>
          <w:sz w:val="24"/>
          <w:szCs w:val="24"/>
        </w:rPr>
        <w:t>25</w:t>
      </w:r>
      <w:r w:rsidRPr="000071AD">
        <w:rPr>
          <w:rFonts w:ascii="Book Antiqua" w:hAnsi="Book Antiqua" w:cs="宋体"/>
          <w:color w:val="000000"/>
          <w:sz w:val="24"/>
          <w:szCs w:val="24"/>
        </w:rPr>
        <w:t>: 723-733 [PMID: 21077947 DOI: 10.1111/j.1472-8206.2010.00893.x]</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37 </w:t>
      </w:r>
      <w:r w:rsidRPr="000071AD">
        <w:rPr>
          <w:rFonts w:ascii="Book Antiqua" w:hAnsi="Book Antiqua" w:cs="宋体"/>
          <w:b/>
          <w:bCs/>
          <w:color w:val="000000"/>
          <w:sz w:val="24"/>
          <w:szCs w:val="24"/>
        </w:rPr>
        <w:t>Shen C</w:t>
      </w:r>
      <w:r w:rsidRPr="000071AD">
        <w:rPr>
          <w:rFonts w:ascii="Book Antiqua" w:hAnsi="Book Antiqua" w:cs="宋体"/>
          <w:color w:val="000000"/>
          <w:sz w:val="24"/>
          <w:szCs w:val="24"/>
        </w:rPr>
        <w:t>, de Hertogh G, Bullens DM, Van Assche G, Geboes K, Rutgeerts P, Ceuppens JL. Remission-inducing effect of anti-TNF monoclonal antibody in TNBS colitis: mechanisms beyond neutralization? </w:t>
      </w:r>
      <w:r w:rsidRPr="000071AD">
        <w:rPr>
          <w:rFonts w:ascii="Book Antiqua" w:hAnsi="Book Antiqua" w:cs="宋体"/>
          <w:i/>
          <w:iCs/>
          <w:color w:val="000000"/>
          <w:sz w:val="24"/>
          <w:szCs w:val="24"/>
        </w:rPr>
        <w:t>Inflamm Bowel Dis</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13</w:t>
      </w:r>
      <w:r w:rsidRPr="000071AD">
        <w:rPr>
          <w:rFonts w:ascii="Book Antiqua" w:hAnsi="Book Antiqua" w:cs="宋体"/>
          <w:color w:val="000000"/>
          <w:sz w:val="24"/>
          <w:szCs w:val="24"/>
        </w:rPr>
        <w:t>: 308-316 [PMID: 17206708 DOI: 10.1002/ibd.20005]</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38 </w:t>
      </w:r>
      <w:r w:rsidRPr="000071AD">
        <w:rPr>
          <w:rFonts w:ascii="Book Antiqua" w:hAnsi="Book Antiqua" w:cs="宋体"/>
          <w:b/>
          <w:bCs/>
          <w:color w:val="000000"/>
          <w:sz w:val="24"/>
          <w:szCs w:val="24"/>
        </w:rPr>
        <w:t>Hosseini-Tabatabaei A</w:t>
      </w:r>
      <w:r w:rsidRPr="000071AD">
        <w:rPr>
          <w:rFonts w:ascii="Book Antiqua" w:hAnsi="Book Antiqua" w:cs="宋体"/>
          <w:color w:val="000000"/>
          <w:sz w:val="24"/>
          <w:szCs w:val="24"/>
        </w:rPr>
        <w:t>, Abdollahi M. Potassium channel openers and improvement of toxic stress: do they have role in the management of inflammatory bowel disease? </w:t>
      </w:r>
      <w:r w:rsidRPr="000071AD">
        <w:rPr>
          <w:rFonts w:ascii="Book Antiqua" w:hAnsi="Book Antiqua" w:cs="宋体"/>
          <w:i/>
          <w:iCs/>
          <w:color w:val="000000"/>
          <w:sz w:val="24"/>
          <w:szCs w:val="24"/>
        </w:rPr>
        <w:t>Inflamm Allergy Drug Targets</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7</w:t>
      </w:r>
      <w:r w:rsidRPr="000071AD">
        <w:rPr>
          <w:rFonts w:ascii="Book Antiqua" w:hAnsi="Book Antiqua" w:cs="宋体"/>
          <w:color w:val="000000"/>
          <w:sz w:val="24"/>
          <w:szCs w:val="24"/>
        </w:rPr>
        <w:t>: 129-135 [PMID: 18782019 DOI: http: //dx.doi.org/10.2174/187152808785748164]</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39 </w:t>
      </w:r>
      <w:r w:rsidRPr="000071AD">
        <w:rPr>
          <w:rFonts w:ascii="Book Antiqua" w:hAnsi="Book Antiqua" w:cs="宋体"/>
          <w:b/>
          <w:bCs/>
          <w:color w:val="000000"/>
          <w:sz w:val="24"/>
          <w:szCs w:val="24"/>
        </w:rPr>
        <w:t>Grulke S</w:t>
      </w:r>
      <w:r w:rsidRPr="000071AD">
        <w:rPr>
          <w:rFonts w:ascii="Book Antiqua" w:hAnsi="Book Antiqua" w:cs="宋体"/>
          <w:color w:val="000000"/>
          <w:sz w:val="24"/>
          <w:szCs w:val="24"/>
        </w:rPr>
        <w:t>, Franck T, Gangl M, Péters F, Salciccia A, Deby-Dupont G, Serteyn D. Myeloperoxidase assay in plasma and peritoneal fluid of horses with gastrointestinal disease. </w:t>
      </w:r>
      <w:r w:rsidRPr="000071AD">
        <w:rPr>
          <w:rFonts w:ascii="Book Antiqua" w:hAnsi="Book Antiqua" w:cs="宋体"/>
          <w:i/>
          <w:iCs/>
          <w:color w:val="000000"/>
          <w:sz w:val="24"/>
          <w:szCs w:val="24"/>
        </w:rPr>
        <w:t>Can J Vet Res</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72</w:t>
      </w:r>
      <w:r w:rsidRPr="000071AD">
        <w:rPr>
          <w:rFonts w:ascii="Book Antiqua" w:hAnsi="Book Antiqua" w:cs="宋体"/>
          <w:color w:val="000000"/>
          <w:sz w:val="24"/>
          <w:szCs w:val="24"/>
        </w:rPr>
        <w:t>: 37-42 [PMID: 18214160]</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40 </w:t>
      </w:r>
      <w:r w:rsidRPr="000071AD">
        <w:rPr>
          <w:rFonts w:ascii="Book Antiqua" w:hAnsi="Book Antiqua" w:cs="宋体"/>
          <w:b/>
          <w:bCs/>
          <w:color w:val="000000"/>
          <w:sz w:val="24"/>
          <w:szCs w:val="24"/>
        </w:rPr>
        <w:t>Mustafa A</w:t>
      </w:r>
      <w:r w:rsidRPr="000071AD">
        <w:rPr>
          <w:rFonts w:ascii="Book Antiqua" w:hAnsi="Book Antiqua" w:cs="宋体"/>
          <w:color w:val="000000"/>
          <w:sz w:val="24"/>
          <w:szCs w:val="24"/>
        </w:rPr>
        <w:t>, El-Medany A, Hagar HH, El-Medany G. Ginkgo biloba attenuates mucosal damage in a rat model of ulcerative colitis. </w:t>
      </w:r>
      <w:r w:rsidRPr="000071AD">
        <w:rPr>
          <w:rFonts w:ascii="Book Antiqua" w:hAnsi="Book Antiqua" w:cs="宋体"/>
          <w:i/>
          <w:iCs/>
          <w:color w:val="000000"/>
          <w:sz w:val="24"/>
          <w:szCs w:val="24"/>
        </w:rPr>
        <w:t>Pharmacol Res</w:t>
      </w:r>
      <w:r w:rsidRPr="000071AD">
        <w:rPr>
          <w:rFonts w:ascii="Book Antiqua" w:hAnsi="Book Antiqua" w:cs="宋体"/>
          <w:color w:val="000000"/>
          <w:sz w:val="24"/>
          <w:szCs w:val="24"/>
        </w:rPr>
        <w:t> 2006; </w:t>
      </w:r>
      <w:r w:rsidRPr="000071AD">
        <w:rPr>
          <w:rFonts w:ascii="Book Antiqua" w:hAnsi="Book Antiqua" w:cs="宋体"/>
          <w:b/>
          <w:bCs/>
          <w:color w:val="000000"/>
          <w:sz w:val="24"/>
          <w:szCs w:val="24"/>
        </w:rPr>
        <w:t>53</w:t>
      </w:r>
      <w:r w:rsidRPr="000071AD">
        <w:rPr>
          <w:rFonts w:ascii="Book Antiqua" w:hAnsi="Book Antiqua" w:cs="宋体"/>
          <w:color w:val="000000"/>
          <w:sz w:val="24"/>
          <w:szCs w:val="24"/>
        </w:rPr>
        <w:t>: 324-330 [PMID: 16458529 DOI: http: //dx.doi.org/10.1016/j.phrs.2005.12.010]</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41 </w:t>
      </w:r>
      <w:r w:rsidRPr="000071AD">
        <w:rPr>
          <w:rFonts w:ascii="Book Antiqua" w:hAnsi="Book Antiqua" w:cs="宋体"/>
          <w:b/>
          <w:bCs/>
          <w:color w:val="000000"/>
          <w:sz w:val="24"/>
          <w:szCs w:val="24"/>
        </w:rPr>
        <w:t>Bradley JR</w:t>
      </w:r>
      <w:r w:rsidRPr="000071AD">
        <w:rPr>
          <w:rFonts w:ascii="Book Antiqua" w:hAnsi="Book Antiqua" w:cs="宋体"/>
          <w:color w:val="000000"/>
          <w:sz w:val="24"/>
          <w:szCs w:val="24"/>
        </w:rPr>
        <w:t>. TNF-mediated inflammatory disease. </w:t>
      </w:r>
      <w:r w:rsidRPr="000071AD">
        <w:rPr>
          <w:rFonts w:ascii="Book Antiqua" w:hAnsi="Book Antiqua" w:cs="宋体"/>
          <w:i/>
          <w:iCs/>
          <w:color w:val="000000"/>
          <w:sz w:val="24"/>
          <w:szCs w:val="24"/>
        </w:rPr>
        <w:t>J Pathol</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214</w:t>
      </w:r>
      <w:r w:rsidRPr="000071AD">
        <w:rPr>
          <w:rFonts w:ascii="Book Antiqua" w:hAnsi="Book Antiqua" w:cs="宋体"/>
          <w:color w:val="000000"/>
          <w:sz w:val="24"/>
          <w:szCs w:val="24"/>
        </w:rPr>
        <w:t>: 149-160 [PMID: 18161752 DOI: 10.1002/path.2287]</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lastRenderedPageBreak/>
        <w:t>42 </w:t>
      </w:r>
      <w:r w:rsidRPr="000071AD">
        <w:rPr>
          <w:rFonts w:ascii="Book Antiqua" w:hAnsi="Book Antiqua" w:cs="宋体"/>
          <w:b/>
          <w:bCs/>
          <w:color w:val="000000"/>
          <w:sz w:val="24"/>
          <w:szCs w:val="24"/>
        </w:rPr>
        <w:t>Li L</w:t>
      </w:r>
      <w:r w:rsidRPr="000071AD">
        <w:rPr>
          <w:rFonts w:ascii="Book Antiqua" w:hAnsi="Book Antiqua" w:cs="宋体"/>
          <w:color w:val="000000"/>
          <w:sz w:val="24"/>
          <w:szCs w:val="24"/>
        </w:rPr>
        <w:t>, Fei Z, Ren J, Sun R, Liu Z, Sheng Z, Wang L, Sun X, Yu J, Wang Z, Fei J. Functional imaging of interleukin 1 beta expression in inflammatory process using bioluminescence imaging in transgenic mice. </w:t>
      </w:r>
      <w:r w:rsidRPr="000071AD">
        <w:rPr>
          <w:rFonts w:ascii="Book Antiqua" w:hAnsi="Book Antiqua" w:cs="宋体"/>
          <w:i/>
          <w:iCs/>
          <w:color w:val="000000"/>
          <w:sz w:val="24"/>
          <w:szCs w:val="24"/>
        </w:rPr>
        <w:t>BMC Immunol</w:t>
      </w:r>
      <w:r w:rsidRPr="000071AD">
        <w:rPr>
          <w:rFonts w:ascii="Book Antiqua" w:hAnsi="Book Antiqua" w:cs="宋体"/>
          <w:color w:val="000000"/>
          <w:sz w:val="24"/>
          <w:szCs w:val="24"/>
        </w:rPr>
        <w:t> 2008; </w:t>
      </w:r>
      <w:r w:rsidRPr="000071AD">
        <w:rPr>
          <w:rFonts w:ascii="Book Antiqua" w:hAnsi="Book Antiqua" w:cs="宋体"/>
          <w:b/>
          <w:bCs/>
          <w:color w:val="000000"/>
          <w:sz w:val="24"/>
          <w:szCs w:val="24"/>
        </w:rPr>
        <w:t>9</w:t>
      </w:r>
      <w:r w:rsidRPr="000071AD">
        <w:rPr>
          <w:rFonts w:ascii="Book Antiqua" w:hAnsi="Book Antiqua" w:cs="宋体"/>
          <w:color w:val="000000"/>
          <w:sz w:val="24"/>
          <w:szCs w:val="24"/>
        </w:rPr>
        <w:t>: 49 [PMID: 18710581 DOI: 10.1186/1471-2172-9-49]</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43 </w:t>
      </w:r>
      <w:r w:rsidRPr="000071AD">
        <w:rPr>
          <w:rFonts w:ascii="Book Antiqua" w:hAnsi="Book Antiqua" w:cs="宋体"/>
          <w:b/>
          <w:bCs/>
          <w:color w:val="000000"/>
          <w:sz w:val="24"/>
          <w:szCs w:val="24"/>
        </w:rPr>
        <w:t>Gloire G</w:t>
      </w:r>
      <w:r w:rsidRPr="000071AD">
        <w:rPr>
          <w:rFonts w:ascii="Book Antiqua" w:hAnsi="Book Antiqua" w:cs="宋体"/>
          <w:color w:val="000000"/>
          <w:sz w:val="24"/>
          <w:szCs w:val="24"/>
        </w:rPr>
        <w:t>, Legrand-Poels S, Piette J. NF-kappaB activation by reactive oxygen species: fifteen years later. </w:t>
      </w:r>
      <w:r w:rsidRPr="000071AD">
        <w:rPr>
          <w:rFonts w:ascii="Book Antiqua" w:hAnsi="Book Antiqua" w:cs="宋体"/>
          <w:i/>
          <w:iCs/>
          <w:color w:val="000000"/>
          <w:sz w:val="24"/>
          <w:szCs w:val="24"/>
        </w:rPr>
        <w:t>Biochem Pharmacol</w:t>
      </w:r>
      <w:r w:rsidRPr="000071AD">
        <w:rPr>
          <w:rFonts w:ascii="Book Antiqua" w:hAnsi="Book Antiqua" w:cs="宋体"/>
          <w:color w:val="000000"/>
          <w:sz w:val="24"/>
          <w:szCs w:val="24"/>
        </w:rPr>
        <w:t> 2006; </w:t>
      </w:r>
      <w:r w:rsidRPr="000071AD">
        <w:rPr>
          <w:rFonts w:ascii="Book Antiqua" w:hAnsi="Book Antiqua" w:cs="宋体"/>
          <w:b/>
          <w:bCs/>
          <w:color w:val="000000"/>
          <w:sz w:val="24"/>
          <w:szCs w:val="24"/>
        </w:rPr>
        <w:t>72</w:t>
      </w:r>
      <w:r w:rsidRPr="000071AD">
        <w:rPr>
          <w:rFonts w:ascii="Book Antiqua" w:hAnsi="Book Antiqua" w:cs="宋体"/>
          <w:color w:val="000000"/>
          <w:sz w:val="24"/>
          <w:szCs w:val="24"/>
        </w:rPr>
        <w:t>: 1493-1505 [PMID: 16723122 DOI: http: //dx.doi.org/10.1016/j.bcp.2006.04.011]</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44 </w:t>
      </w:r>
      <w:r w:rsidRPr="000071AD">
        <w:rPr>
          <w:rFonts w:ascii="Book Antiqua" w:hAnsi="Book Antiqua" w:cs="宋体"/>
          <w:b/>
          <w:bCs/>
          <w:color w:val="000000"/>
          <w:sz w:val="24"/>
          <w:szCs w:val="24"/>
        </w:rPr>
        <w:t>Boirivant M</w:t>
      </w:r>
      <w:r w:rsidRPr="000071AD">
        <w:rPr>
          <w:rFonts w:ascii="Book Antiqua" w:hAnsi="Book Antiqua" w:cs="宋体"/>
          <w:color w:val="000000"/>
          <w:sz w:val="24"/>
          <w:szCs w:val="24"/>
        </w:rPr>
        <w:t>, Strober W. The mechanism of action of probiotics. </w:t>
      </w:r>
      <w:r w:rsidRPr="000071AD">
        <w:rPr>
          <w:rFonts w:ascii="Book Antiqua" w:hAnsi="Book Antiqua" w:cs="宋体"/>
          <w:i/>
          <w:iCs/>
          <w:color w:val="000000"/>
          <w:sz w:val="24"/>
          <w:szCs w:val="24"/>
        </w:rPr>
        <w:t>Curr Opin Gastroenterol</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23</w:t>
      </w:r>
      <w:r w:rsidRPr="000071AD">
        <w:rPr>
          <w:rFonts w:ascii="Book Antiqua" w:hAnsi="Book Antiqua" w:cs="宋体"/>
          <w:color w:val="000000"/>
          <w:sz w:val="24"/>
          <w:szCs w:val="24"/>
        </w:rPr>
        <w:t>: 679-692 [PMID: 17906447 DOI: 10.1097/MOG.0b013e3282f0cffc]</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45 </w:t>
      </w:r>
      <w:r w:rsidRPr="000071AD">
        <w:rPr>
          <w:rFonts w:ascii="Book Antiqua" w:hAnsi="Book Antiqua" w:cs="宋体"/>
          <w:b/>
          <w:bCs/>
          <w:color w:val="000000"/>
          <w:sz w:val="24"/>
          <w:szCs w:val="24"/>
        </w:rPr>
        <w:t>Carroll IM</w:t>
      </w:r>
      <w:r w:rsidRPr="000071AD">
        <w:rPr>
          <w:rFonts w:ascii="Book Antiqua" w:hAnsi="Book Antiqua" w:cs="宋体"/>
          <w:color w:val="000000"/>
          <w:sz w:val="24"/>
          <w:szCs w:val="24"/>
        </w:rPr>
        <w:t>, Andrus JM, Bruno-Bárcena JM, Klaenhammer TR, Hassan HM, Threadgill DS. Anti-inflammatory properties of Lactobacillus gasseri expressing manganese superoxide dismutase using the interleukin 10-deficient mouse model of colitis. </w:t>
      </w:r>
      <w:r w:rsidRPr="000071AD">
        <w:rPr>
          <w:rFonts w:ascii="Book Antiqua" w:hAnsi="Book Antiqua" w:cs="宋体"/>
          <w:i/>
          <w:iCs/>
          <w:color w:val="000000"/>
          <w:sz w:val="24"/>
          <w:szCs w:val="24"/>
        </w:rPr>
        <w:t>Am J Physiol Gastrointest Liver Physiol</w:t>
      </w:r>
      <w:r w:rsidRPr="000071AD">
        <w:rPr>
          <w:rFonts w:ascii="Book Antiqua" w:hAnsi="Book Antiqua" w:cs="宋体"/>
          <w:color w:val="000000"/>
          <w:sz w:val="24"/>
          <w:szCs w:val="24"/>
        </w:rPr>
        <w:t> 2007; </w:t>
      </w:r>
      <w:r w:rsidRPr="000071AD">
        <w:rPr>
          <w:rFonts w:ascii="Book Antiqua" w:hAnsi="Book Antiqua" w:cs="宋体"/>
          <w:b/>
          <w:bCs/>
          <w:color w:val="000000"/>
          <w:sz w:val="24"/>
          <w:szCs w:val="24"/>
        </w:rPr>
        <w:t>293</w:t>
      </w:r>
      <w:r w:rsidRPr="000071AD">
        <w:rPr>
          <w:rFonts w:ascii="Book Antiqua" w:hAnsi="Book Antiqua" w:cs="宋体"/>
          <w:color w:val="000000"/>
          <w:sz w:val="24"/>
          <w:szCs w:val="24"/>
        </w:rPr>
        <w:t>: G729-G738 [PMID: 17640978 DOI: 10.1152/ajpgi.00132.2007]</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46 </w:t>
      </w:r>
      <w:r w:rsidRPr="000071AD">
        <w:rPr>
          <w:rFonts w:ascii="Book Antiqua" w:hAnsi="Book Antiqua" w:cs="宋体"/>
          <w:b/>
          <w:bCs/>
          <w:color w:val="000000"/>
          <w:sz w:val="24"/>
          <w:szCs w:val="24"/>
        </w:rPr>
        <w:t>Russo I</w:t>
      </w:r>
      <w:r w:rsidRPr="000071AD">
        <w:rPr>
          <w:rFonts w:ascii="Book Antiqua" w:hAnsi="Book Antiqua" w:cs="宋体"/>
          <w:color w:val="000000"/>
          <w:sz w:val="24"/>
          <w:szCs w:val="24"/>
        </w:rPr>
        <w:t>, Luciani A, De Cicco P, Troncone E, Ciacci C. Butyrate attenuates lipopolysaccharide-induced inflammation in intestinal cells and Crohn's mucosa through modulation of antioxidant defense machinery. </w:t>
      </w:r>
      <w:r w:rsidRPr="000071AD">
        <w:rPr>
          <w:rFonts w:ascii="Book Antiqua" w:hAnsi="Book Antiqua" w:cs="宋体"/>
          <w:i/>
          <w:iCs/>
          <w:color w:val="000000"/>
          <w:sz w:val="24"/>
          <w:szCs w:val="24"/>
        </w:rPr>
        <w:t>PLoS One</w:t>
      </w:r>
      <w:r w:rsidRPr="000071AD">
        <w:rPr>
          <w:rFonts w:ascii="Book Antiqua" w:hAnsi="Book Antiqua" w:cs="宋体"/>
          <w:color w:val="000000"/>
          <w:sz w:val="24"/>
          <w:szCs w:val="24"/>
        </w:rPr>
        <w:t> 2012; </w:t>
      </w:r>
      <w:r w:rsidRPr="000071AD">
        <w:rPr>
          <w:rFonts w:ascii="Book Antiqua" w:hAnsi="Book Antiqua" w:cs="宋体"/>
          <w:b/>
          <w:bCs/>
          <w:color w:val="000000"/>
          <w:sz w:val="24"/>
          <w:szCs w:val="24"/>
        </w:rPr>
        <w:t>7</w:t>
      </w:r>
      <w:r w:rsidRPr="000071AD">
        <w:rPr>
          <w:rFonts w:ascii="Book Antiqua" w:hAnsi="Book Antiqua" w:cs="宋体"/>
          <w:color w:val="000000"/>
          <w:sz w:val="24"/>
          <w:szCs w:val="24"/>
        </w:rPr>
        <w:t>: e32841 [PMID: 22412931 DOI: 10.1371/journal.pone.0032841]</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47 </w:t>
      </w:r>
      <w:r w:rsidRPr="000071AD">
        <w:rPr>
          <w:rFonts w:ascii="Book Antiqua" w:hAnsi="Book Antiqua" w:cs="宋体"/>
          <w:b/>
          <w:bCs/>
          <w:color w:val="000000"/>
          <w:sz w:val="24"/>
          <w:szCs w:val="24"/>
        </w:rPr>
        <w:t>Srinivasan R</w:t>
      </w:r>
      <w:r w:rsidRPr="000071AD">
        <w:rPr>
          <w:rFonts w:ascii="Book Antiqua" w:hAnsi="Book Antiqua" w:cs="宋体"/>
          <w:color w:val="000000"/>
          <w:sz w:val="24"/>
          <w:szCs w:val="24"/>
        </w:rPr>
        <w:t>, Meyer R, Padmanabhan R, Britto J. Clinical safety of Lactobacillus casei shirota as a probiotic in critically ill children. </w:t>
      </w:r>
      <w:r w:rsidRPr="000071AD">
        <w:rPr>
          <w:rFonts w:ascii="Book Antiqua" w:hAnsi="Book Antiqua" w:cs="宋体"/>
          <w:i/>
          <w:iCs/>
          <w:color w:val="000000"/>
          <w:sz w:val="24"/>
          <w:szCs w:val="24"/>
        </w:rPr>
        <w:t>J Pediatr Gastroenterol Nutr</w:t>
      </w:r>
      <w:r w:rsidRPr="000071AD">
        <w:rPr>
          <w:rFonts w:ascii="Book Antiqua" w:hAnsi="Book Antiqua" w:cs="宋体"/>
          <w:color w:val="000000"/>
          <w:sz w:val="24"/>
          <w:szCs w:val="24"/>
        </w:rPr>
        <w:t> 2006; </w:t>
      </w:r>
      <w:r w:rsidRPr="000071AD">
        <w:rPr>
          <w:rFonts w:ascii="Book Antiqua" w:hAnsi="Book Antiqua" w:cs="宋体"/>
          <w:b/>
          <w:bCs/>
          <w:color w:val="000000"/>
          <w:sz w:val="24"/>
          <w:szCs w:val="24"/>
        </w:rPr>
        <w:t>42</w:t>
      </w:r>
      <w:r w:rsidRPr="000071AD">
        <w:rPr>
          <w:rFonts w:ascii="Book Antiqua" w:hAnsi="Book Antiqua" w:cs="宋体"/>
          <w:color w:val="000000"/>
          <w:sz w:val="24"/>
          <w:szCs w:val="24"/>
        </w:rPr>
        <w:t>: 171-173 [PMID: 16456410 DOI: 10.1097/01.mpg.0000189335.62397.cf]</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t>48 </w:t>
      </w:r>
      <w:r w:rsidRPr="000071AD">
        <w:rPr>
          <w:rFonts w:ascii="Book Antiqua" w:hAnsi="Book Antiqua" w:cs="宋体"/>
          <w:b/>
          <w:bCs/>
          <w:color w:val="000000"/>
          <w:sz w:val="24"/>
          <w:szCs w:val="24"/>
        </w:rPr>
        <w:t>Borthakur A</w:t>
      </w:r>
      <w:r w:rsidRPr="000071AD">
        <w:rPr>
          <w:rFonts w:ascii="Book Antiqua" w:hAnsi="Book Antiqua" w:cs="宋体"/>
          <w:color w:val="000000"/>
          <w:sz w:val="24"/>
          <w:szCs w:val="24"/>
        </w:rPr>
        <w:t>, Anbazhagan AN, Kumar A, Raheja G, Singh V, Ramaswamy K, Dudeja PK. The probiotic Lactobacillus plantarum counteracts TNF-{alpha}-induced downregulation of SMCT1 expression and function. </w:t>
      </w:r>
      <w:r w:rsidRPr="000071AD">
        <w:rPr>
          <w:rFonts w:ascii="Book Antiqua" w:hAnsi="Book Antiqua" w:cs="宋体"/>
          <w:i/>
          <w:iCs/>
          <w:color w:val="000000"/>
          <w:sz w:val="24"/>
          <w:szCs w:val="24"/>
        </w:rPr>
        <w:t>Am J Physiol Gastrointest Liver Physiol</w:t>
      </w:r>
      <w:r w:rsidRPr="000071AD">
        <w:rPr>
          <w:rFonts w:ascii="Book Antiqua" w:hAnsi="Book Antiqua" w:cs="宋体"/>
          <w:color w:val="000000"/>
          <w:sz w:val="24"/>
          <w:szCs w:val="24"/>
        </w:rPr>
        <w:t> 2010; </w:t>
      </w:r>
      <w:r w:rsidRPr="000071AD">
        <w:rPr>
          <w:rFonts w:ascii="Book Antiqua" w:hAnsi="Book Antiqua" w:cs="宋体"/>
          <w:b/>
          <w:bCs/>
          <w:color w:val="000000"/>
          <w:sz w:val="24"/>
          <w:szCs w:val="24"/>
        </w:rPr>
        <w:t>299</w:t>
      </w:r>
      <w:r w:rsidRPr="000071AD">
        <w:rPr>
          <w:rFonts w:ascii="Book Antiqua" w:hAnsi="Book Antiqua" w:cs="宋体"/>
          <w:color w:val="000000"/>
          <w:sz w:val="24"/>
          <w:szCs w:val="24"/>
        </w:rPr>
        <w:t>: G928-G934 [PMID: 20671196 DOI: 10.1152/ajpgi.00279.2010]</w:t>
      </w:r>
    </w:p>
    <w:p w:rsidR="00DC75CB" w:rsidRPr="000071AD" w:rsidRDefault="00DC75CB" w:rsidP="004602DC">
      <w:pPr>
        <w:spacing w:line="360" w:lineRule="auto"/>
        <w:jc w:val="both"/>
        <w:rPr>
          <w:rFonts w:ascii="Book Antiqua" w:hAnsi="Book Antiqua" w:cs="宋体"/>
          <w:color w:val="000000"/>
          <w:sz w:val="24"/>
          <w:szCs w:val="24"/>
        </w:rPr>
      </w:pPr>
      <w:r w:rsidRPr="00B77396">
        <w:rPr>
          <w:rFonts w:ascii="Book Antiqua" w:hAnsi="Book Antiqua" w:cs="宋体"/>
          <w:color w:val="000000"/>
          <w:sz w:val="24"/>
          <w:szCs w:val="24"/>
          <w:lang w:val="es-ES"/>
        </w:rPr>
        <w:t>49 </w:t>
      </w:r>
      <w:r w:rsidRPr="00B77396">
        <w:rPr>
          <w:rFonts w:ascii="Book Antiqua" w:hAnsi="Book Antiqua" w:cs="宋体"/>
          <w:b/>
          <w:bCs/>
          <w:color w:val="000000"/>
          <w:sz w:val="24"/>
          <w:szCs w:val="24"/>
          <w:lang w:val="es-ES"/>
        </w:rPr>
        <w:t>Gasbarrini G</w:t>
      </w:r>
      <w:r w:rsidRPr="00B77396">
        <w:rPr>
          <w:rFonts w:ascii="Book Antiqua" w:hAnsi="Book Antiqua" w:cs="宋体"/>
          <w:color w:val="000000"/>
          <w:sz w:val="24"/>
          <w:szCs w:val="24"/>
          <w:lang w:val="es-ES"/>
        </w:rPr>
        <w:t xml:space="preserve">, Mingrone G, Giancaterini A, De Gaetano A, Scarfone A, Capristo E, Calvani M, Caso V, Greco AV. </w:t>
      </w:r>
      <w:r w:rsidRPr="000071AD">
        <w:rPr>
          <w:rFonts w:ascii="Book Antiqua" w:hAnsi="Book Antiqua" w:cs="宋体"/>
          <w:color w:val="000000"/>
          <w:sz w:val="24"/>
          <w:szCs w:val="24"/>
        </w:rPr>
        <w:t>Effects of propionyl-L-carnitine topical irrigation in distal ulcerative colitis: a preliminary report. </w:t>
      </w:r>
      <w:r w:rsidRPr="000071AD">
        <w:rPr>
          <w:rFonts w:ascii="Book Antiqua" w:hAnsi="Book Antiqua" w:cs="宋体"/>
          <w:i/>
          <w:iCs/>
          <w:color w:val="000000"/>
          <w:sz w:val="24"/>
          <w:szCs w:val="24"/>
        </w:rPr>
        <w:t>Hepatogastroenterology</w:t>
      </w:r>
      <w:r w:rsidRPr="000071AD">
        <w:rPr>
          <w:rFonts w:ascii="Book Antiqua" w:hAnsi="Book Antiqua" w:cs="宋体"/>
          <w:color w:val="000000"/>
          <w:sz w:val="24"/>
          <w:szCs w:val="24"/>
        </w:rPr>
        <w:t> ; </w:t>
      </w:r>
      <w:r w:rsidRPr="000071AD">
        <w:rPr>
          <w:rFonts w:ascii="Book Antiqua" w:hAnsi="Book Antiqua" w:cs="宋体"/>
          <w:b/>
          <w:bCs/>
          <w:color w:val="000000"/>
          <w:sz w:val="24"/>
          <w:szCs w:val="24"/>
        </w:rPr>
        <w:t>50</w:t>
      </w:r>
      <w:r w:rsidRPr="000071AD">
        <w:rPr>
          <w:rFonts w:ascii="Book Antiqua" w:hAnsi="Book Antiqua" w:cs="宋体"/>
          <w:color w:val="000000"/>
          <w:sz w:val="24"/>
          <w:szCs w:val="24"/>
        </w:rPr>
        <w:t>: 1385-1389 [PMID: 14571743]</w:t>
      </w:r>
    </w:p>
    <w:p w:rsidR="00DC75CB" w:rsidRPr="000071AD" w:rsidRDefault="00DC75CB" w:rsidP="004602DC">
      <w:pPr>
        <w:spacing w:line="360" w:lineRule="auto"/>
        <w:jc w:val="both"/>
        <w:rPr>
          <w:rFonts w:ascii="Book Antiqua" w:hAnsi="Book Antiqua" w:cs="宋体"/>
          <w:color w:val="000000"/>
          <w:sz w:val="24"/>
          <w:szCs w:val="24"/>
        </w:rPr>
      </w:pPr>
      <w:r w:rsidRPr="000071AD">
        <w:rPr>
          <w:rFonts w:ascii="Book Antiqua" w:hAnsi="Book Antiqua" w:cs="宋体"/>
          <w:color w:val="000000"/>
          <w:sz w:val="24"/>
          <w:szCs w:val="24"/>
        </w:rPr>
        <w:lastRenderedPageBreak/>
        <w:t>50 </w:t>
      </w:r>
      <w:r w:rsidRPr="000071AD">
        <w:rPr>
          <w:rFonts w:ascii="Book Antiqua" w:hAnsi="Book Antiqua" w:cs="宋体"/>
          <w:b/>
          <w:bCs/>
          <w:color w:val="000000"/>
          <w:sz w:val="24"/>
          <w:szCs w:val="24"/>
        </w:rPr>
        <w:t>Didari T</w:t>
      </w:r>
      <w:r w:rsidRPr="000071AD">
        <w:rPr>
          <w:rFonts w:ascii="Book Antiqua" w:hAnsi="Book Antiqua" w:cs="宋体"/>
          <w:color w:val="000000"/>
          <w:sz w:val="24"/>
          <w:szCs w:val="24"/>
        </w:rPr>
        <w:t>, Solki S, Mozaffari S, Nikfar S, Abdollahi M. A systematic review of the safety of probiotics. </w:t>
      </w:r>
      <w:r w:rsidRPr="000071AD">
        <w:rPr>
          <w:rFonts w:ascii="Book Antiqua" w:hAnsi="Book Antiqua" w:cs="宋体"/>
          <w:i/>
          <w:iCs/>
          <w:color w:val="000000"/>
          <w:sz w:val="24"/>
          <w:szCs w:val="24"/>
        </w:rPr>
        <w:t>Expert Opin Drug Saf</w:t>
      </w:r>
      <w:r w:rsidRPr="000071AD">
        <w:rPr>
          <w:rFonts w:ascii="Book Antiqua" w:hAnsi="Book Antiqua" w:cs="宋体"/>
          <w:color w:val="000000"/>
          <w:sz w:val="24"/>
          <w:szCs w:val="24"/>
        </w:rPr>
        <w:t> 2014; </w:t>
      </w:r>
      <w:r w:rsidRPr="000071AD">
        <w:rPr>
          <w:rFonts w:ascii="Book Antiqua" w:hAnsi="Book Antiqua" w:cs="宋体"/>
          <w:b/>
          <w:bCs/>
          <w:color w:val="000000"/>
          <w:sz w:val="24"/>
          <w:szCs w:val="24"/>
        </w:rPr>
        <w:t>13</w:t>
      </w:r>
      <w:r w:rsidRPr="000071AD">
        <w:rPr>
          <w:rFonts w:ascii="Book Antiqua" w:hAnsi="Book Antiqua" w:cs="宋体"/>
          <w:color w:val="000000"/>
          <w:sz w:val="24"/>
          <w:szCs w:val="24"/>
        </w:rPr>
        <w:t>: 227-239 [PMID: 24405164]</w:t>
      </w:r>
    </w:p>
    <w:p w:rsidR="00DC75CB" w:rsidRPr="000071AD" w:rsidRDefault="00DC75CB" w:rsidP="004602DC">
      <w:pPr>
        <w:spacing w:line="360" w:lineRule="auto"/>
        <w:jc w:val="both"/>
        <w:rPr>
          <w:rFonts w:ascii="Book Antiqua" w:hAnsi="Book Antiqua"/>
          <w:sz w:val="24"/>
          <w:szCs w:val="24"/>
        </w:rPr>
      </w:pPr>
    </w:p>
    <w:p w:rsidR="00DC75CB" w:rsidRPr="000E1EAD" w:rsidRDefault="00DC75CB" w:rsidP="004602DC">
      <w:pPr>
        <w:pStyle w:val="a5"/>
        <w:spacing w:line="360" w:lineRule="auto"/>
        <w:ind w:left="360" w:right="120"/>
        <w:jc w:val="both"/>
        <w:rPr>
          <w:rFonts w:ascii="Book Antiqua" w:hAnsi="Book Antiqua"/>
          <w:b/>
          <w:bCs/>
          <w:color w:val="000000"/>
          <w:sz w:val="24"/>
          <w:szCs w:val="24"/>
          <w:lang w:eastAsia="zh-CN"/>
        </w:rPr>
      </w:pPr>
      <w:bookmarkStart w:id="24" w:name="OLE_LINK277"/>
      <w:bookmarkStart w:id="25" w:name="OLE_LINK278"/>
      <w:bookmarkStart w:id="26" w:name="OLE_LINK279"/>
      <w:bookmarkStart w:id="27" w:name="OLE_LINK290"/>
      <w:bookmarkStart w:id="28" w:name="OLE_LINK301"/>
      <w:bookmarkStart w:id="29" w:name="OLE_LINK312"/>
      <w:bookmarkStart w:id="30" w:name="OLE_LINK315"/>
      <w:bookmarkStart w:id="31" w:name="OLE_LINK316"/>
      <w:bookmarkStart w:id="32" w:name="OLE_LINK317"/>
      <w:bookmarkStart w:id="33" w:name="OLE_LINK318"/>
      <w:bookmarkStart w:id="34" w:name="OLE_LINK326"/>
      <w:bookmarkStart w:id="35" w:name="OLE_LINK335"/>
      <w:bookmarkStart w:id="36" w:name="OLE_LINK339"/>
      <w:bookmarkStart w:id="37" w:name="OLE_LINK348"/>
      <w:r w:rsidRPr="000E1EAD">
        <w:rPr>
          <w:rStyle w:val="af3"/>
          <w:rFonts w:ascii="Book Antiqua" w:hAnsi="Book Antiqua" w:cs="Arial"/>
          <w:noProof/>
          <w:color w:val="000000"/>
          <w:sz w:val="24"/>
          <w:szCs w:val="24"/>
        </w:rPr>
        <w:t>P-Reviewers</w:t>
      </w:r>
      <w:r w:rsidRPr="000E1EAD">
        <w:rPr>
          <w:rStyle w:val="af3"/>
          <w:rFonts w:ascii="Book Antiqua" w:hAnsi="Book Antiqua" w:cs="Arial"/>
          <w:noProof/>
          <w:color w:val="000000"/>
          <w:sz w:val="24"/>
          <w:szCs w:val="24"/>
          <w:lang w:eastAsia="zh-CN"/>
        </w:rPr>
        <w:t>:</w:t>
      </w:r>
      <w:r w:rsidRPr="000E1EAD">
        <w:rPr>
          <w:rFonts w:ascii="Book Antiqua" w:hAnsi="Book Antiqua"/>
          <w:bCs/>
          <w:color w:val="000000"/>
          <w:sz w:val="24"/>
          <w:szCs w:val="24"/>
        </w:rPr>
        <w:t xml:space="preserve"> Marsh</w:t>
      </w:r>
      <w:r w:rsidRPr="000E1EAD">
        <w:rPr>
          <w:rFonts w:ascii="Book Antiqua" w:hAnsi="Book Antiqua"/>
          <w:bCs/>
          <w:color w:val="000000"/>
          <w:sz w:val="24"/>
          <w:szCs w:val="24"/>
          <w:lang w:eastAsia="zh-CN"/>
        </w:rPr>
        <w:t xml:space="preserve"> </w:t>
      </w:r>
      <w:r w:rsidRPr="000E1EAD">
        <w:rPr>
          <w:rFonts w:ascii="Book Antiqua" w:hAnsi="Book Antiqua"/>
          <w:bCs/>
          <w:color w:val="000000"/>
          <w:sz w:val="24"/>
          <w:szCs w:val="24"/>
        </w:rPr>
        <w:t>AMR</w:t>
      </w:r>
      <w:r w:rsidRPr="000E1EAD">
        <w:rPr>
          <w:rFonts w:ascii="Book Antiqua" w:hAnsi="Book Antiqua"/>
          <w:bCs/>
          <w:color w:val="000000"/>
          <w:sz w:val="24"/>
          <w:szCs w:val="24"/>
          <w:lang w:eastAsia="zh-CN"/>
        </w:rPr>
        <w:t xml:space="preserve">, Grover S </w:t>
      </w:r>
      <w:r w:rsidRPr="000E1EAD">
        <w:rPr>
          <w:rFonts w:ascii="Book Antiqua" w:hAnsi="Book Antiqua"/>
          <w:b/>
          <w:bCs/>
          <w:color w:val="000000"/>
          <w:sz w:val="24"/>
          <w:szCs w:val="24"/>
        </w:rPr>
        <w:t>S-Editor</w:t>
      </w:r>
      <w:r w:rsidRPr="000E1EAD">
        <w:rPr>
          <w:rFonts w:ascii="Book Antiqua" w:hAnsi="Book Antiqua"/>
          <w:b/>
          <w:bCs/>
          <w:color w:val="000000"/>
          <w:sz w:val="24"/>
          <w:szCs w:val="24"/>
          <w:lang w:eastAsia="zh-CN"/>
        </w:rPr>
        <w:t>:</w:t>
      </w:r>
      <w:r w:rsidRPr="000E1EAD">
        <w:rPr>
          <w:rFonts w:ascii="Book Antiqua" w:hAnsi="Book Antiqua"/>
          <w:bCs/>
          <w:color w:val="000000"/>
          <w:sz w:val="24"/>
          <w:szCs w:val="24"/>
        </w:rPr>
        <w:t xml:space="preserve"> </w:t>
      </w:r>
      <w:r w:rsidRPr="000E1EAD">
        <w:rPr>
          <w:rFonts w:ascii="Book Antiqua" w:hAnsi="Book Antiqua"/>
          <w:bCs/>
          <w:color w:val="000000"/>
          <w:sz w:val="24"/>
          <w:szCs w:val="24"/>
          <w:lang w:eastAsia="zh-CN"/>
        </w:rPr>
        <w:t>Qi Y</w:t>
      </w:r>
      <w:r w:rsidRPr="000E1EAD">
        <w:rPr>
          <w:rFonts w:ascii="Book Antiqua" w:hAnsi="Book Antiqua"/>
          <w:b/>
          <w:bCs/>
          <w:color w:val="000000"/>
          <w:sz w:val="24"/>
          <w:szCs w:val="24"/>
        </w:rPr>
        <w:t xml:space="preserve">  L-Editor</w:t>
      </w:r>
      <w:r w:rsidRPr="000E1EAD">
        <w:rPr>
          <w:rFonts w:ascii="Book Antiqua" w:hAnsi="Book Antiqua"/>
          <w:b/>
          <w:bCs/>
          <w:color w:val="000000"/>
          <w:sz w:val="24"/>
          <w:szCs w:val="24"/>
          <w:lang w:eastAsia="zh-CN"/>
        </w:rPr>
        <w:t>:</w:t>
      </w:r>
      <w:r w:rsidRPr="000E1EAD">
        <w:rPr>
          <w:rFonts w:ascii="Book Antiqua" w:hAnsi="Book Antiqua"/>
          <w:b/>
          <w:bCs/>
          <w:color w:val="000000"/>
          <w:sz w:val="24"/>
          <w:szCs w:val="24"/>
        </w:rPr>
        <w:t xml:space="preserve">  E-Editor</w:t>
      </w:r>
      <w:r w:rsidRPr="000E1EAD">
        <w:rPr>
          <w:rFonts w:ascii="Book Antiqua" w:hAnsi="Book Antiqua"/>
          <w:b/>
          <w:bCs/>
          <w:color w:val="000000"/>
          <w:sz w:val="24"/>
          <w:szCs w:val="24"/>
          <w:lang w:eastAsia="zh-CN"/>
        </w:rP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p w:rsidR="00DC75CB" w:rsidRPr="00EA69CC" w:rsidRDefault="00DC75CB" w:rsidP="004602DC">
      <w:pPr>
        <w:spacing w:line="360" w:lineRule="auto"/>
        <w:jc w:val="both"/>
        <w:rPr>
          <w:rFonts w:ascii="Book Antiqua" w:hAnsi="Book Antiqua"/>
          <w:b/>
          <w:bCs/>
          <w:sz w:val="24"/>
          <w:szCs w:val="24"/>
        </w:rPr>
      </w:pPr>
    </w:p>
    <w:p w:rsidR="00DC75CB" w:rsidRPr="00EA69CC" w:rsidRDefault="00DC75CB" w:rsidP="004602DC">
      <w:pPr>
        <w:spacing w:line="360" w:lineRule="auto"/>
        <w:jc w:val="both"/>
        <w:rPr>
          <w:rFonts w:ascii="Book Antiqua" w:hAnsi="Book Antiqua"/>
          <w:b/>
          <w:bCs/>
          <w:sz w:val="24"/>
          <w:szCs w:val="24"/>
        </w:rPr>
      </w:pPr>
      <w:r w:rsidRPr="00EA69CC">
        <w:rPr>
          <w:rFonts w:ascii="Book Antiqua" w:hAnsi="Book Antiqua"/>
          <w:b/>
          <w:bCs/>
          <w:sz w:val="24"/>
          <w:szCs w:val="24"/>
        </w:rPr>
        <w:br w:type="page"/>
      </w:r>
    </w:p>
    <w:p w:rsidR="00DC75CB" w:rsidRPr="00EA69CC" w:rsidRDefault="00DC75CB" w:rsidP="004602DC">
      <w:pPr>
        <w:spacing w:line="360" w:lineRule="auto"/>
        <w:jc w:val="both"/>
        <w:rPr>
          <w:rFonts w:ascii="Book Antiqua" w:hAnsi="Book Antiqua"/>
          <w:b/>
          <w:bCs/>
          <w:sz w:val="24"/>
          <w:szCs w:val="24"/>
        </w:rPr>
      </w:pPr>
      <w:r w:rsidRPr="00EA69CC">
        <w:rPr>
          <w:rFonts w:ascii="Book Antiqua" w:hAnsi="Book Antiqua"/>
          <w:b/>
          <w:bCs/>
          <w:sz w:val="24"/>
          <w:szCs w:val="24"/>
        </w:rPr>
        <w:t xml:space="preserve">Table </w:t>
      </w:r>
      <w:r>
        <w:rPr>
          <w:rFonts w:ascii="Book Antiqua" w:hAnsi="Book Antiqua"/>
          <w:b/>
          <w:bCs/>
          <w:sz w:val="24"/>
          <w:szCs w:val="24"/>
          <w:lang w:eastAsia="zh-CN"/>
        </w:rPr>
        <w:t xml:space="preserve">1 </w:t>
      </w:r>
      <w:r w:rsidRPr="00EA69CC">
        <w:rPr>
          <w:rFonts w:ascii="Book Antiqua" w:hAnsi="Book Antiqua"/>
          <w:b/>
          <w:bCs/>
          <w:sz w:val="24"/>
          <w:szCs w:val="24"/>
        </w:rPr>
        <w:t>Extent of colonic damage according to macroscopic and microscopic scores</w:t>
      </w:r>
    </w:p>
    <w:tbl>
      <w:tblPr>
        <w:tblW w:w="10349" w:type="dxa"/>
        <w:tblInd w:w="-318" w:type="dxa"/>
        <w:tblBorders>
          <w:top w:val="single" w:sz="4" w:space="0" w:color="auto"/>
          <w:bottom w:val="single" w:sz="4" w:space="0" w:color="auto"/>
        </w:tblBorders>
        <w:tblLook w:val="00A0" w:firstRow="1" w:lastRow="0" w:firstColumn="1" w:lastColumn="0" w:noHBand="0" w:noVBand="0"/>
      </w:tblPr>
      <w:tblGrid>
        <w:gridCol w:w="2231"/>
        <w:gridCol w:w="3820"/>
        <w:gridCol w:w="4298"/>
      </w:tblGrid>
      <w:tr w:rsidR="00DC75CB" w:rsidRPr="00EA69CC" w:rsidTr="00A56BF8">
        <w:trPr>
          <w:trHeight w:val="530"/>
        </w:trPr>
        <w:tc>
          <w:tcPr>
            <w:tcW w:w="2231" w:type="dxa"/>
            <w:tcBorders>
              <w:top w:val="single" w:sz="4" w:space="0" w:color="auto"/>
              <w:bottom w:val="single" w:sz="4" w:space="0" w:color="auto"/>
            </w:tcBorders>
          </w:tcPr>
          <w:p w:rsidR="00DC75CB" w:rsidRPr="00A56BF8" w:rsidRDefault="00DC75CB" w:rsidP="00A56BF8">
            <w:pPr>
              <w:spacing w:line="360" w:lineRule="auto"/>
              <w:jc w:val="both"/>
              <w:rPr>
                <w:rFonts w:ascii="Book Antiqua" w:hAnsi="Book Antiqua"/>
                <w:b/>
                <w:sz w:val="24"/>
                <w:szCs w:val="24"/>
                <w:lang w:bidi="fa-IR"/>
              </w:rPr>
            </w:pPr>
            <w:r w:rsidRPr="00A56BF8">
              <w:rPr>
                <w:rFonts w:ascii="Book Antiqua" w:hAnsi="Book Antiqua"/>
                <w:b/>
                <w:sz w:val="24"/>
                <w:szCs w:val="24"/>
                <w:lang w:bidi="fa-IR"/>
              </w:rPr>
              <w:t>Groups</w:t>
            </w:r>
          </w:p>
        </w:tc>
        <w:tc>
          <w:tcPr>
            <w:tcW w:w="3820" w:type="dxa"/>
            <w:tcBorders>
              <w:top w:val="single" w:sz="4" w:space="0" w:color="auto"/>
              <w:bottom w:val="single" w:sz="4" w:space="0" w:color="auto"/>
            </w:tcBorders>
          </w:tcPr>
          <w:p w:rsidR="00DC75CB" w:rsidRPr="00A56BF8" w:rsidRDefault="00DC75CB" w:rsidP="00B77396">
            <w:pPr>
              <w:pStyle w:val="3"/>
              <w:spacing w:line="360" w:lineRule="auto"/>
              <w:ind w:firstLineChars="49" w:firstLine="118"/>
              <w:jc w:val="both"/>
              <w:rPr>
                <w:rFonts w:ascii="Book Antiqua" w:hAnsi="Book Antiqua"/>
                <w:bCs w:val="0"/>
                <w:sz w:val="24"/>
                <w:szCs w:val="24"/>
              </w:rPr>
            </w:pPr>
            <w:r w:rsidRPr="00A56BF8">
              <w:rPr>
                <w:rFonts w:ascii="Book Antiqua" w:hAnsi="Book Antiqua"/>
                <w:bCs w:val="0"/>
                <w:sz w:val="24"/>
                <w:szCs w:val="24"/>
              </w:rPr>
              <w:t xml:space="preserve">Macroscopic Score (Mean </w:t>
            </w:r>
            <w:hyperlink r:id="rId15" w:history="1">
              <w:r w:rsidRPr="00A56BF8">
                <w:rPr>
                  <w:rFonts w:ascii="Book Antiqua" w:hAnsi="Book Antiqua"/>
                  <w:bCs w:val="0"/>
                  <w:sz w:val="24"/>
                  <w:szCs w:val="24"/>
                </w:rPr>
                <w:t>±</w:t>
              </w:r>
            </w:hyperlink>
            <w:r w:rsidRPr="00A56BF8">
              <w:rPr>
                <w:rFonts w:ascii="Book Antiqua" w:hAnsi="Book Antiqua"/>
                <w:bCs w:val="0"/>
                <w:sz w:val="24"/>
                <w:szCs w:val="24"/>
                <w:lang w:eastAsia="zh-CN"/>
              </w:rPr>
              <w:t xml:space="preserve"> </w:t>
            </w:r>
            <w:r w:rsidRPr="00A56BF8">
              <w:rPr>
                <w:rFonts w:ascii="Book Antiqua" w:hAnsi="Book Antiqua"/>
                <w:bCs w:val="0"/>
                <w:sz w:val="24"/>
                <w:szCs w:val="24"/>
              </w:rPr>
              <w:t>SEM); Median (Min</w:t>
            </w:r>
            <w:r w:rsidRPr="00A56BF8">
              <w:rPr>
                <w:rFonts w:ascii="Book Antiqua" w:hAnsi="Book Antiqua"/>
                <w:bCs w:val="0"/>
                <w:sz w:val="24"/>
                <w:szCs w:val="24"/>
                <w:lang w:eastAsia="zh-CN"/>
              </w:rPr>
              <w:t>-</w:t>
            </w:r>
            <w:r w:rsidRPr="00A56BF8">
              <w:rPr>
                <w:rFonts w:ascii="Book Antiqua" w:hAnsi="Book Antiqua"/>
                <w:bCs w:val="0"/>
                <w:sz w:val="24"/>
                <w:szCs w:val="24"/>
              </w:rPr>
              <w:t>Max)</w:t>
            </w:r>
          </w:p>
        </w:tc>
        <w:tc>
          <w:tcPr>
            <w:tcW w:w="4298" w:type="dxa"/>
            <w:tcBorders>
              <w:top w:val="single" w:sz="4" w:space="0" w:color="auto"/>
              <w:bottom w:val="single" w:sz="4" w:space="0" w:color="auto"/>
            </w:tcBorders>
          </w:tcPr>
          <w:p w:rsidR="00DC75CB" w:rsidRPr="00A56BF8" w:rsidRDefault="00DC75CB" w:rsidP="00A56BF8">
            <w:pPr>
              <w:spacing w:line="360" w:lineRule="auto"/>
              <w:jc w:val="both"/>
              <w:rPr>
                <w:rFonts w:ascii="Book Antiqua" w:hAnsi="Book Antiqua"/>
                <w:b/>
                <w:sz w:val="24"/>
                <w:szCs w:val="24"/>
              </w:rPr>
            </w:pPr>
            <w:r w:rsidRPr="00A56BF8">
              <w:rPr>
                <w:rFonts w:ascii="Book Antiqua" w:hAnsi="Book Antiqua"/>
                <w:b/>
                <w:sz w:val="24"/>
                <w:szCs w:val="24"/>
              </w:rPr>
              <w:t xml:space="preserve">Microscopic Score (Mean </w:t>
            </w:r>
            <w:hyperlink r:id="rId16" w:history="1">
              <w:r w:rsidRPr="00A56BF8">
                <w:rPr>
                  <w:rFonts w:ascii="Book Antiqua" w:hAnsi="Book Antiqua"/>
                  <w:b/>
                  <w:sz w:val="24"/>
                  <w:szCs w:val="24"/>
                </w:rPr>
                <w:t>±</w:t>
              </w:r>
            </w:hyperlink>
            <w:r w:rsidRPr="00A56BF8">
              <w:rPr>
                <w:rFonts w:ascii="Book Antiqua" w:hAnsi="Book Antiqua"/>
                <w:b/>
                <w:sz w:val="24"/>
                <w:szCs w:val="24"/>
                <w:lang w:eastAsia="zh-CN"/>
              </w:rPr>
              <w:t xml:space="preserve"> </w:t>
            </w:r>
            <w:r w:rsidRPr="00A56BF8">
              <w:rPr>
                <w:rFonts w:ascii="Book Antiqua" w:hAnsi="Book Antiqua"/>
                <w:b/>
                <w:sz w:val="24"/>
                <w:szCs w:val="24"/>
              </w:rPr>
              <w:t>SEM);</w:t>
            </w:r>
          </w:p>
          <w:p w:rsidR="00DC75CB" w:rsidRPr="00A56BF8" w:rsidRDefault="00DC75CB" w:rsidP="00A56BF8">
            <w:pPr>
              <w:spacing w:line="360" w:lineRule="auto"/>
              <w:jc w:val="both"/>
              <w:rPr>
                <w:rFonts w:ascii="Book Antiqua" w:hAnsi="Book Antiqua"/>
                <w:b/>
                <w:sz w:val="24"/>
                <w:szCs w:val="24"/>
              </w:rPr>
            </w:pPr>
            <w:r w:rsidRPr="00A56BF8">
              <w:rPr>
                <w:rFonts w:ascii="Book Antiqua" w:hAnsi="Book Antiqua"/>
                <w:b/>
                <w:sz w:val="24"/>
                <w:szCs w:val="24"/>
              </w:rPr>
              <w:t>Median (Min</w:t>
            </w:r>
            <w:r w:rsidRPr="00A56BF8">
              <w:rPr>
                <w:rFonts w:ascii="Book Antiqua" w:hAnsi="Book Antiqua"/>
                <w:b/>
                <w:sz w:val="24"/>
                <w:szCs w:val="24"/>
                <w:lang w:eastAsia="zh-CN"/>
              </w:rPr>
              <w:t>-</w:t>
            </w:r>
            <w:r w:rsidRPr="00A56BF8">
              <w:rPr>
                <w:rFonts w:ascii="Book Antiqua" w:hAnsi="Book Antiqua"/>
                <w:b/>
                <w:sz w:val="24"/>
                <w:szCs w:val="24"/>
              </w:rPr>
              <w:t>Max)</w:t>
            </w:r>
          </w:p>
        </w:tc>
      </w:tr>
      <w:tr w:rsidR="00DC75CB" w:rsidRPr="00EA69CC" w:rsidTr="00A56BF8">
        <w:tc>
          <w:tcPr>
            <w:tcW w:w="2231" w:type="dxa"/>
            <w:tcBorders>
              <w:top w:val="single" w:sz="4" w:space="0" w:color="auto"/>
            </w:tcBorders>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Sham</w:t>
            </w:r>
          </w:p>
        </w:tc>
        <w:tc>
          <w:tcPr>
            <w:tcW w:w="3820" w:type="dxa"/>
            <w:tcBorders>
              <w:top w:val="single" w:sz="4" w:space="0" w:color="auto"/>
            </w:tcBorders>
          </w:tcPr>
          <w:p w:rsidR="00DC75CB" w:rsidRPr="00A56BF8" w:rsidRDefault="00DC75CB" w:rsidP="00A56BF8">
            <w:pPr>
              <w:tabs>
                <w:tab w:val="left" w:pos="1202"/>
                <w:tab w:val="center" w:pos="1911"/>
              </w:tabs>
              <w:spacing w:line="360" w:lineRule="auto"/>
              <w:jc w:val="both"/>
              <w:rPr>
                <w:rFonts w:ascii="Book Antiqua" w:hAnsi="Book Antiqua"/>
                <w:sz w:val="24"/>
                <w:szCs w:val="24"/>
              </w:rPr>
            </w:pPr>
            <w:r w:rsidRPr="00A56BF8">
              <w:rPr>
                <w:rFonts w:ascii="Book Antiqua" w:hAnsi="Book Antiqua"/>
                <w:sz w:val="24"/>
                <w:szCs w:val="24"/>
              </w:rPr>
              <w:t>(0.0+</w:t>
            </w:r>
            <w:r w:rsidRPr="00A56BF8">
              <w:rPr>
                <w:rFonts w:ascii="Book Antiqua" w:hAnsi="Book Antiqua"/>
                <w:sz w:val="24"/>
                <w:szCs w:val="24"/>
                <w:lang w:eastAsia="zh-CN"/>
              </w:rPr>
              <w:t xml:space="preserve"> </w:t>
            </w:r>
            <w:r w:rsidRPr="00A56BF8">
              <w:rPr>
                <w:rFonts w:ascii="Book Antiqua" w:hAnsi="Book Antiqua"/>
                <w:sz w:val="24"/>
                <w:szCs w:val="24"/>
              </w:rPr>
              <w:t>0.0)</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0(0.0 - 0.0)</w:t>
            </w:r>
          </w:p>
        </w:tc>
        <w:tc>
          <w:tcPr>
            <w:tcW w:w="4298" w:type="dxa"/>
            <w:tcBorders>
              <w:top w:val="single" w:sz="4" w:space="0" w:color="auto"/>
            </w:tcBorders>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(0.0+0.0)</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0(0.0 - 0.0)</w:t>
            </w:r>
          </w:p>
        </w:tc>
      </w:tr>
      <w:tr w:rsidR="00DC75CB" w:rsidRPr="00EA69CC" w:rsidTr="00A56BF8">
        <w:tc>
          <w:tcPr>
            <w:tcW w:w="2231" w:type="dxa"/>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Control</w:t>
            </w:r>
          </w:p>
        </w:tc>
        <w:tc>
          <w:tcPr>
            <w:tcW w:w="3820"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(6.3+0.83)</w:t>
            </w:r>
            <w:r w:rsidRPr="00A56BF8">
              <w:rPr>
                <w:rFonts w:ascii="Book Antiqua" w:hAnsi="Book Antiqua"/>
                <w:sz w:val="24"/>
                <w:szCs w:val="24"/>
                <w:vertAlign w:val="superscript"/>
                <w:lang w:eastAsia="zh-CN"/>
              </w:rPr>
              <w:t>b</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6(4.0 – 8.0)</w:t>
            </w:r>
          </w:p>
        </w:tc>
        <w:tc>
          <w:tcPr>
            <w:tcW w:w="4298"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(3.6+0.24)</w:t>
            </w:r>
            <w:r w:rsidRPr="00A56BF8">
              <w:rPr>
                <w:rFonts w:ascii="Book Antiqua" w:hAnsi="Book Antiqua"/>
                <w:sz w:val="24"/>
                <w:szCs w:val="24"/>
                <w:vertAlign w:val="superscript"/>
                <w:lang w:eastAsia="zh-CN"/>
              </w:rPr>
              <w:t>b</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4(2.0 – 4.0)</w:t>
            </w:r>
          </w:p>
        </w:tc>
      </w:tr>
      <w:tr w:rsidR="00DC75CB" w:rsidRPr="00EA69CC" w:rsidTr="00A56BF8">
        <w:tc>
          <w:tcPr>
            <w:tcW w:w="2231" w:type="dxa"/>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Dexamethasone</w:t>
            </w:r>
          </w:p>
        </w:tc>
        <w:tc>
          <w:tcPr>
            <w:tcW w:w="3820"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(1.0+0.34)</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1(0.0 – 2.0)</w:t>
            </w:r>
          </w:p>
        </w:tc>
        <w:tc>
          <w:tcPr>
            <w:tcW w:w="4298"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(1.0 +0.31)</w:t>
            </w:r>
            <w:r w:rsidRPr="00A56BF8">
              <w:rPr>
                <w:rFonts w:ascii="Book Antiqua" w:hAnsi="Book Antiqua"/>
                <w:sz w:val="24"/>
                <w:szCs w:val="24"/>
                <w:vertAlign w:val="superscript"/>
                <w:lang w:eastAsia="zh-CN"/>
              </w:rPr>
              <w:t>b</w:t>
            </w:r>
            <w:r w:rsidRPr="00A56BF8">
              <w:rPr>
                <w:rFonts w:ascii="Book Antiqua" w:hAnsi="Book Antiqua"/>
                <w:sz w:val="24"/>
                <w:szCs w:val="24"/>
                <w:vertAlign w:val="superscript"/>
              </w:rPr>
              <w:t>,</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2(1.0 – 3.0)</w:t>
            </w:r>
          </w:p>
        </w:tc>
      </w:tr>
      <w:tr w:rsidR="00DC75CB" w:rsidRPr="00EA69CC" w:rsidTr="00A56BF8">
        <w:tc>
          <w:tcPr>
            <w:tcW w:w="2231" w:type="dxa"/>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Combination</w:t>
            </w:r>
          </w:p>
        </w:tc>
        <w:tc>
          <w:tcPr>
            <w:tcW w:w="3820"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(1.00 – 0.51)</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1(0.0 – 2.0)</w:t>
            </w:r>
          </w:p>
        </w:tc>
        <w:tc>
          <w:tcPr>
            <w:tcW w:w="4298"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(1.2 – 0.21)</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2(1.0 – 3.0)</w:t>
            </w:r>
          </w:p>
        </w:tc>
      </w:tr>
      <w:tr w:rsidR="00DC75CB" w:rsidRPr="00EA69CC" w:rsidTr="00A56BF8">
        <w:tc>
          <w:tcPr>
            <w:tcW w:w="2231" w:type="dxa"/>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Butyrate</w:t>
            </w:r>
          </w:p>
        </w:tc>
        <w:tc>
          <w:tcPr>
            <w:tcW w:w="3820"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(1.6 +0.5)</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2(2.0 – 4.0)</w:t>
            </w:r>
          </w:p>
        </w:tc>
        <w:tc>
          <w:tcPr>
            <w:tcW w:w="4298"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(1.4 +0.24)</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2(1.0 – 4.0)</w:t>
            </w:r>
          </w:p>
        </w:tc>
      </w:tr>
      <w:tr w:rsidR="00DC75CB" w:rsidRPr="00EA69CC" w:rsidTr="00A56BF8">
        <w:trPr>
          <w:trHeight w:val="582"/>
        </w:trPr>
        <w:tc>
          <w:tcPr>
            <w:tcW w:w="2231" w:type="dxa"/>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L-Carnitine</w:t>
            </w:r>
          </w:p>
        </w:tc>
        <w:tc>
          <w:tcPr>
            <w:tcW w:w="3820"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(2.44 +0.5)</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2(1.0 – 4.0)</w:t>
            </w:r>
          </w:p>
        </w:tc>
        <w:tc>
          <w:tcPr>
            <w:tcW w:w="4298" w:type="dxa"/>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(1.66 +0.26)</w:t>
            </w:r>
            <w:r w:rsidRPr="00A56BF8">
              <w:rPr>
                <w:rFonts w:ascii="Book Antiqua" w:hAnsi="Book Antiqua"/>
                <w:sz w:val="24"/>
                <w:szCs w:val="24"/>
                <w:vertAlign w:val="superscript"/>
                <w:lang w:eastAsia="zh-CN"/>
              </w:rPr>
              <w:t>b</w:t>
            </w:r>
            <w:r w:rsidRPr="00A56BF8">
              <w:rPr>
                <w:rFonts w:ascii="Book Antiqua" w:hAnsi="Book Antiqua"/>
                <w:sz w:val="24"/>
                <w:szCs w:val="24"/>
                <w:vertAlign w:val="superscript"/>
              </w:rPr>
              <w:t>,</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3(2.0</w:t>
            </w:r>
            <w:r w:rsidRPr="00A56BF8">
              <w:rPr>
                <w:rFonts w:ascii="Book Antiqua" w:hAnsi="Book Antiqua"/>
                <w:sz w:val="24"/>
                <w:szCs w:val="24"/>
                <w:lang w:eastAsia="zh-CN"/>
              </w:rPr>
              <w:t>-</w:t>
            </w:r>
            <w:r w:rsidRPr="00A56BF8">
              <w:rPr>
                <w:rFonts w:ascii="Book Antiqua" w:hAnsi="Book Antiqua"/>
                <w:sz w:val="24"/>
                <w:szCs w:val="24"/>
              </w:rPr>
              <w:t>4.0)</w:t>
            </w:r>
          </w:p>
        </w:tc>
      </w:tr>
      <w:tr w:rsidR="00DC75CB" w:rsidRPr="00EA69CC" w:rsidTr="00A56BF8">
        <w:trPr>
          <w:trHeight w:val="186"/>
        </w:trPr>
        <w:tc>
          <w:tcPr>
            <w:tcW w:w="2231" w:type="dxa"/>
            <w:tcBorders>
              <w:bottom w:val="single" w:sz="4" w:space="0" w:color="auto"/>
            </w:tcBorders>
          </w:tcPr>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L.casei</w:t>
            </w:r>
          </w:p>
        </w:tc>
        <w:tc>
          <w:tcPr>
            <w:tcW w:w="3820" w:type="dxa"/>
            <w:tcBorders>
              <w:bottom w:val="single" w:sz="4" w:space="0" w:color="auto"/>
            </w:tcBorders>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(2.64 + 0.6)</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2(2.0 – 5.0)</w:t>
            </w:r>
          </w:p>
        </w:tc>
        <w:tc>
          <w:tcPr>
            <w:tcW w:w="4298" w:type="dxa"/>
            <w:tcBorders>
              <w:bottom w:val="single" w:sz="4" w:space="0" w:color="auto"/>
            </w:tcBorders>
          </w:tcPr>
          <w:p w:rsidR="00DC75CB" w:rsidRPr="00A56BF8" w:rsidRDefault="00DC75CB" w:rsidP="00A56BF8">
            <w:pPr>
              <w:spacing w:line="360" w:lineRule="auto"/>
              <w:jc w:val="both"/>
              <w:rPr>
                <w:rFonts w:ascii="Book Antiqua" w:hAnsi="Book Antiqua"/>
                <w:sz w:val="24"/>
                <w:szCs w:val="24"/>
                <w:vertAlign w:val="superscript"/>
                <w:lang w:eastAsia="zh-CN"/>
              </w:rPr>
            </w:pPr>
            <w:r w:rsidRPr="00A56BF8">
              <w:rPr>
                <w:rFonts w:ascii="Book Antiqua" w:hAnsi="Book Antiqua"/>
                <w:sz w:val="24"/>
                <w:szCs w:val="24"/>
              </w:rPr>
              <w:t>(1.6 + 0.3)</w:t>
            </w:r>
            <w:r w:rsidRPr="00A56BF8">
              <w:rPr>
                <w:rFonts w:ascii="Book Antiqua" w:hAnsi="Book Antiqua"/>
                <w:sz w:val="24"/>
                <w:szCs w:val="24"/>
                <w:vertAlign w:val="superscript"/>
                <w:lang w:eastAsia="zh-CN"/>
              </w:rPr>
              <w:t>b</w:t>
            </w:r>
            <w:r w:rsidRPr="00A56BF8">
              <w:rPr>
                <w:rFonts w:ascii="Book Antiqua" w:hAnsi="Book Antiqua"/>
                <w:sz w:val="24"/>
                <w:szCs w:val="24"/>
                <w:vertAlign w:val="superscript"/>
              </w:rPr>
              <w:t>,</w:t>
            </w:r>
            <w:r w:rsidRPr="00A56BF8">
              <w:rPr>
                <w:rFonts w:ascii="Book Antiqua" w:hAnsi="Book Antiqua"/>
                <w:sz w:val="24"/>
                <w:szCs w:val="24"/>
                <w:vertAlign w:val="superscript"/>
                <w:lang w:eastAsia="zh-CN"/>
              </w:rPr>
              <w:t>d</w:t>
            </w:r>
          </w:p>
          <w:p w:rsidR="00DC75CB" w:rsidRPr="00A56BF8" w:rsidRDefault="00DC75CB" w:rsidP="00A56BF8">
            <w:pPr>
              <w:spacing w:line="360" w:lineRule="auto"/>
              <w:jc w:val="both"/>
              <w:rPr>
                <w:rFonts w:ascii="Book Antiqua" w:hAnsi="Book Antiqua"/>
                <w:sz w:val="24"/>
                <w:szCs w:val="24"/>
              </w:rPr>
            </w:pPr>
            <w:r w:rsidRPr="00A56BF8">
              <w:rPr>
                <w:rFonts w:ascii="Book Antiqua" w:hAnsi="Book Antiqua"/>
                <w:sz w:val="24"/>
                <w:szCs w:val="24"/>
              </w:rPr>
              <w:t>3(2.0</w:t>
            </w:r>
            <w:r w:rsidRPr="00A56BF8">
              <w:rPr>
                <w:rFonts w:ascii="Book Antiqua" w:hAnsi="Book Antiqua"/>
                <w:sz w:val="24"/>
                <w:szCs w:val="24"/>
                <w:lang w:eastAsia="zh-CN"/>
              </w:rPr>
              <w:t>-</w:t>
            </w:r>
            <w:r w:rsidRPr="00A56BF8">
              <w:rPr>
                <w:rFonts w:ascii="Book Antiqua" w:hAnsi="Book Antiqua"/>
                <w:sz w:val="24"/>
                <w:szCs w:val="24"/>
              </w:rPr>
              <w:t>4.0)</w:t>
            </w:r>
          </w:p>
        </w:tc>
      </w:tr>
    </w:tbl>
    <w:p w:rsidR="00DC75CB" w:rsidRPr="00EA69CC" w:rsidRDefault="00DC75CB" w:rsidP="004602DC">
      <w:pPr>
        <w:spacing w:line="360" w:lineRule="auto"/>
        <w:jc w:val="both"/>
        <w:rPr>
          <w:rFonts w:ascii="Book Antiqua" w:hAnsi="Book Antiqua"/>
          <w:sz w:val="24"/>
          <w:szCs w:val="24"/>
        </w:rPr>
      </w:pPr>
      <w:r w:rsidRPr="00EA69CC">
        <w:rPr>
          <w:rFonts w:ascii="Book Antiqua" w:hAnsi="Book Antiqua"/>
          <w:sz w:val="24"/>
          <w:szCs w:val="24"/>
        </w:rPr>
        <w:t>Significantly different from sham group (</w:t>
      </w:r>
      <w:r>
        <w:rPr>
          <w:rFonts w:ascii="Book Antiqua" w:hAnsi="Book Antiqua"/>
          <w:sz w:val="24"/>
          <w:szCs w:val="24"/>
          <w:vertAlign w:val="superscript"/>
          <w:lang w:eastAsia="zh-CN"/>
        </w:rPr>
        <w:t>b</w:t>
      </w:r>
      <w:r w:rsidRPr="00070F17">
        <w:rPr>
          <w:rFonts w:ascii="Book Antiqua" w:hAnsi="Book Antiqua"/>
          <w:i/>
          <w:sz w:val="24"/>
          <w:szCs w:val="24"/>
        </w:rPr>
        <w:t>P</w:t>
      </w:r>
      <w:r>
        <w:rPr>
          <w:rFonts w:ascii="Book Antiqua" w:hAnsi="Book Antiqua"/>
          <w:sz w:val="24"/>
          <w:szCs w:val="24"/>
          <w:lang w:eastAsia="zh-CN"/>
        </w:rPr>
        <w:t xml:space="preserve"> </w:t>
      </w:r>
      <w:r>
        <w:rPr>
          <w:rFonts w:ascii="Book Antiqua" w:hAnsi="Book Antiqua"/>
          <w:sz w:val="24"/>
          <w:szCs w:val="24"/>
        </w:rPr>
        <w:t>&lt; 0.</w:t>
      </w:r>
      <w:r w:rsidRPr="00EA69CC">
        <w:rPr>
          <w:rFonts w:ascii="Book Antiqua" w:hAnsi="Book Antiqua"/>
          <w:sz w:val="24"/>
          <w:szCs w:val="24"/>
        </w:rPr>
        <w:t>01</w:t>
      </w:r>
      <w:r>
        <w:rPr>
          <w:rFonts w:ascii="Book Antiqua" w:hAnsi="Book Antiqua"/>
          <w:sz w:val="24"/>
          <w:szCs w:val="24"/>
        </w:rPr>
        <w:t xml:space="preserve"> </w:t>
      </w:r>
      <w:r w:rsidRPr="00460306">
        <w:rPr>
          <w:rFonts w:ascii="Book Antiqua" w:hAnsi="Book Antiqua"/>
          <w:i/>
          <w:sz w:val="24"/>
          <w:szCs w:val="24"/>
        </w:rPr>
        <w:t>vs</w:t>
      </w:r>
      <w:r>
        <w:rPr>
          <w:rFonts w:ascii="Book Antiqua" w:hAnsi="Book Antiqua"/>
          <w:sz w:val="24"/>
          <w:szCs w:val="24"/>
        </w:rPr>
        <w:t xml:space="preserve"> </w:t>
      </w:r>
      <w:r w:rsidRPr="00EA69CC">
        <w:rPr>
          <w:rFonts w:ascii="Book Antiqua" w:hAnsi="Book Antiqua"/>
          <w:sz w:val="24"/>
          <w:szCs w:val="24"/>
        </w:rPr>
        <w:t>sham group)</w:t>
      </w:r>
      <w:r>
        <w:rPr>
          <w:rFonts w:ascii="Book Antiqua" w:hAnsi="Book Antiqua"/>
          <w:sz w:val="24"/>
          <w:szCs w:val="24"/>
          <w:lang w:eastAsia="zh-CN"/>
        </w:rPr>
        <w:t xml:space="preserve">; </w:t>
      </w:r>
      <w:r w:rsidRPr="00EA69CC">
        <w:rPr>
          <w:rFonts w:ascii="Book Antiqua" w:hAnsi="Book Antiqua"/>
          <w:sz w:val="24"/>
          <w:szCs w:val="24"/>
        </w:rPr>
        <w:t>Significantly different from control group (</w:t>
      </w:r>
      <w:r>
        <w:rPr>
          <w:rFonts w:ascii="Book Antiqua" w:hAnsi="Book Antiqua"/>
          <w:sz w:val="24"/>
          <w:szCs w:val="24"/>
          <w:vertAlign w:val="superscript"/>
          <w:lang w:eastAsia="zh-CN"/>
        </w:rPr>
        <w:t>d</w:t>
      </w:r>
      <w:r w:rsidRPr="00070F17">
        <w:rPr>
          <w:rFonts w:ascii="Book Antiqua" w:hAnsi="Book Antiqua"/>
          <w:i/>
          <w:sz w:val="24"/>
          <w:szCs w:val="24"/>
        </w:rPr>
        <w:t>P</w:t>
      </w:r>
      <w:r>
        <w:rPr>
          <w:rFonts w:ascii="Book Antiqua" w:hAnsi="Book Antiqua"/>
          <w:sz w:val="24"/>
          <w:szCs w:val="24"/>
          <w:lang w:eastAsia="zh-CN"/>
        </w:rPr>
        <w:t xml:space="preserve"> </w:t>
      </w:r>
      <w:r>
        <w:rPr>
          <w:rFonts w:ascii="Book Antiqua" w:hAnsi="Book Antiqua"/>
          <w:sz w:val="24"/>
          <w:szCs w:val="24"/>
        </w:rPr>
        <w:t>&lt; 0.</w:t>
      </w:r>
      <w:r w:rsidRPr="00EA69CC">
        <w:rPr>
          <w:rFonts w:ascii="Book Antiqua" w:hAnsi="Book Antiqua"/>
          <w:sz w:val="24"/>
          <w:szCs w:val="24"/>
        </w:rPr>
        <w:t>01</w:t>
      </w:r>
      <w:r>
        <w:rPr>
          <w:rFonts w:ascii="Book Antiqua" w:hAnsi="Book Antiqua"/>
          <w:sz w:val="24"/>
          <w:szCs w:val="24"/>
        </w:rPr>
        <w:t xml:space="preserve"> </w:t>
      </w:r>
      <w:r w:rsidRPr="007A4C00">
        <w:rPr>
          <w:rFonts w:ascii="Book Antiqua" w:hAnsi="Book Antiqua"/>
          <w:i/>
          <w:sz w:val="24"/>
          <w:szCs w:val="24"/>
        </w:rPr>
        <w:t>vs</w:t>
      </w:r>
      <w:r>
        <w:rPr>
          <w:rFonts w:ascii="Book Antiqua" w:hAnsi="Book Antiqua"/>
          <w:sz w:val="24"/>
          <w:szCs w:val="24"/>
        </w:rPr>
        <w:t xml:space="preserve"> </w:t>
      </w:r>
      <w:r w:rsidRPr="00EA69CC">
        <w:rPr>
          <w:rFonts w:ascii="Book Antiqua" w:hAnsi="Book Antiqua"/>
          <w:sz w:val="24"/>
          <w:szCs w:val="24"/>
        </w:rPr>
        <w:t>control group).</w:t>
      </w:r>
    </w:p>
    <w:p w:rsidR="00DC75CB" w:rsidRPr="00EA69CC" w:rsidRDefault="00DC75CB" w:rsidP="004602DC">
      <w:pPr>
        <w:spacing w:line="360" w:lineRule="auto"/>
        <w:jc w:val="both"/>
        <w:rPr>
          <w:rFonts w:ascii="Book Antiqua" w:hAnsi="Book Antiqua"/>
          <w:sz w:val="24"/>
          <w:szCs w:val="24"/>
        </w:rPr>
      </w:pPr>
    </w:p>
    <w:sectPr w:rsidR="00DC75CB" w:rsidRPr="00EA69CC" w:rsidSect="006B404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A2" w:rsidRDefault="006B11A2" w:rsidP="004825FC">
      <w:r>
        <w:separator/>
      </w:r>
    </w:p>
  </w:endnote>
  <w:endnote w:type="continuationSeparator" w:id="0">
    <w:p w:rsidR="006B11A2" w:rsidRDefault="006B11A2" w:rsidP="0048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r">
    <w:altName w:val="Courier New"/>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CB" w:rsidRDefault="00DC75CB">
    <w:pPr>
      <w:pStyle w:val="ad"/>
    </w:pPr>
  </w:p>
  <w:p w:rsidR="00DC75CB" w:rsidRDefault="00DC75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A2" w:rsidRDefault="006B11A2" w:rsidP="004825FC">
      <w:r>
        <w:separator/>
      </w:r>
    </w:p>
  </w:footnote>
  <w:footnote w:type="continuationSeparator" w:id="0">
    <w:p w:rsidR="006B11A2" w:rsidRDefault="006B11A2" w:rsidP="0048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0C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32081C84"/>
    <w:multiLevelType w:val="multilevel"/>
    <w:tmpl w:val="39B689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A4C7710"/>
    <w:multiLevelType w:val="multilevel"/>
    <w:tmpl w:val="C99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155C0"/>
    <w:multiLevelType w:val="multilevel"/>
    <w:tmpl w:val="E33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9E"/>
    <w:rsid w:val="00002084"/>
    <w:rsid w:val="0000245B"/>
    <w:rsid w:val="00004236"/>
    <w:rsid w:val="000071AD"/>
    <w:rsid w:val="00010A1E"/>
    <w:rsid w:val="00010CA6"/>
    <w:rsid w:val="00010E60"/>
    <w:rsid w:val="000116DB"/>
    <w:rsid w:val="00011BE6"/>
    <w:rsid w:val="00021177"/>
    <w:rsid w:val="00021852"/>
    <w:rsid w:val="00022C1B"/>
    <w:rsid w:val="00022F63"/>
    <w:rsid w:val="00025E30"/>
    <w:rsid w:val="00027E94"/>
    <w:rsid w:val="000354AD"/>
    <w:rsid w:val="00036423"/>
    <w:rsid w:val="000376D3"/>
    <w:rsid w:val="00037E4A"/>
    <w:rsid w:val="00037E72"/>
    <w:rsid w:val="00042567"/>
    <w:rsid w:val="000436F7"/>
    <w:rsid w:val="000439A7"/>
    <w:rsid w:val="000440A0"/>
    <w:rsid w:val="00044228"/>
    <w:rsid w:val="00044A18"/>
    <w:rsid w:val="00045854"/>
    <w:rsid w:val="0004632C"/>
    <w:rsid w:val="00047F5D"/>
    <w:rsid w:val="00050519"/>
    <w:rsid w:val="0005136F"/>
    <w:rsid w:val="00052577"/>
    <w:rsid w:val="0005292F"/>
    <w:rsid w:val="00052EA5"/>
    <w:rsid w:val="00053C29"/>
    <w:rsid w:val="00055112"/>
    <w:rsid w:val="00055B1B"/>
    <w:rsid w:val="000617E2"/>
    <w:rsid w:val="000634D7"/>
    <w:rsid w:val="00063ED9"/>
    <w:rsid w:val="00064255"/>
    <w:rsid w:val="00064586"/>
    <w:rsid w:val="00064FE2"/>
    <w:rsid w:val="000659C1"/>
    <w:rsid w:val="00065A17"/>
    <w:rsid w:val="00066D7C"/>
    <w:rsid w:val="00070F17"/>
    <w:rsid w:val="00072A98"/>
    <w:rsid w:val="000743FA"/>
    <w:rsid w:val="00083230"/>
    <w:rsid w:val="00083834"/>
    <w:rsid w:val="000854FB"/>
    <w:rsid w:val="00086110"/>
    <w:rsid w:val="000866D4"/>
    <w:rsid w:val="0008679C"/>
    <w:rsid w:val="00086A85"/>
    <w:rsid w:val="00086F3F"/>
    <w:rsid w:val="00087A07"/>
    <w:rsid w:val="00090F0A"/>
    <w:rsid w:val="000913C3"/>
    <w:rsid w:val="000950B0"/>
    <w:rsid w:val="00095185"/>
    <w:rsid w:val="00095661"/>
    <w:rsid w:val="000963FC"/>
    <w:rsid w:val="00097BB9"/>
    <w:rsid w:val="000A30D7"/>
    <w:rsid w:val="000A41C3"/>
    <w:rsid w:val="000A4F3B"/>
    <w:rsid w:val="000A77A9"/>
    <w:rsid w:val="000A7888"/>
    <w:rsid w:val="000B14B4"/>
    <w:rsid w:val="000B210C"/>
    <w:rsid w:val="000B2545"/>
    <w:rsid w:val="000B2C02"/>
    <w:rsid w:val="000B2E2C"/>
    <w:rsid w:val="000B5B8B"/>
    <w:rsid w:val="000B5DD2"/>
    <w:rsid w:val="000C0C5F"/>
    <w:rsid w:val="000C272D"/>
    <w:rsid w:val="000C396B"/>
    <w:rsid w:val="000C647C"/>
    <w:rsid w:val="000D0546"/>
    <w:rsid w:val="000D1116"/>
    <w:rsid w:val="000D3640"/>
    <w:rsid w:val="000D3C02"/>
    <w:rsid w:val="000D4009"/>
    <w:rsid w:val="000D4463"/>
    <w:rsid w:val="000D5001"/>
    <w:rsid w:val="000D5E5D"/>
    <w:rsid w:val="000D6C0B"/>
    <w:rsid w:val="000D6F0A"/>
    <w:rsid w:val="000D7331"/>
    <w:rsid w:val="000D7BEC"/>
    <w:rsid w:val="000E0151"/>
    <w:rsid w:val="000E0F65"/>
    <w:rsid w:val="000E1919"/>
    <w:rsid w:val="000E1A34"/>
    <w:rsid w:val="000E1EAD"/>
    <w:rsid w:val="000E2856"/>
    <w:rsid w:val="000E28E2"/>
    <w:rsid w:val="000E32F8"/>
    <w:rsid w:val="000E34B2"/>
    <w:rsid w:val="000E3E5F"/>
    <w:rsid w:val="000E4391"/>
    <w:rsid w:val="000F21E9"/>
    <w:rsid w:val="000F402F"/>
    <w:rsid w:val="000F5D93"/>
    <w:rsid w:val="000F5EBC"/>
    <w:rsid w:val="000F6452"/>
    <w:rsid w:val="000F776E"/>
    <w:rsid w:val="00104438"/>
    <w:rsid w:val="00106B83"/>
    <w:rsid w:val="001071E9"/>
    <w:rsid w:val="001073C5"/>
    <w:rsid w:val="00107B66"/>
    <w:rsid w:val="001107DF"/>
    <w:rsid w:val="00111760"/>
    <w:rsid w:val="00112E62"/>
    <w:rsid w:val="00113165"/>
    <w:rsid w:val="00113209"/>
    <w:rsid w:val="00113D90"/>
    <w:rsid w:val="001147D5"/>
    <w:rsid w:val="00115C9F"/>
    <w:rsid w:val="00120354"/>
    <w:rsid w:val="00120CB0"/>
    <w:rsid w:val="0012342D"/>
    <w:rsid w:val="00123F36"/>
    <w:rsid w:val="001243A0"/>
    <w:rsid w:val="001251D0"/>
    <w:rsid w:val="001301AD"/>
    <w:rsid w:val="001316C9"/>
    <w:rsid w:val="0013226F"/>
    <w:rsid w:val="00133482"/>
    <w:rsid w:val="001359F2"/>
    <w:rsid w:val="00141A39"/>
    <w:rsid w:val="00141FD3"/>
    <w:rsid w:val="00142003"/>
    <w:rsid w:val="00142E7E"/>
    <w:rsid w:val="001449C1"/>
    <w:rsid w:val="00146BEB"/>
    <w:rsid w:val="00150163"/>
    <w:rsid w:val="00150350"/>
    <w:rsid w:val="0015292F"/>
    <w:rsid w:val="001535F7"/>
    <w:rsid w:val="0015558C"/>
    <w:rsid w:val="00156919"/>
    <w:rsid w:val="00157910"/>
    <w:rsid w:val="00157D98"/>
    <w:rsid w:val="00157E34"/>
    <w:rsid w:val="0016115E"/>
    <w:rsid w:val="0016130C"/>
    <w:rsid w:val="00165EC8"/>
    <w:rsid w:val="00165F03"/>
    <w:rsid w:val="001679D0"/>
    <w:rsid w:val="001704D8"/>
    <w:rsid w:val="00171A05"/>
    <w:rsid w:val="00172078"/>
    <w:rsid w:val="00172832"/>
    <w:rsid w:val="001737CD"/>
    <w:rsid w:val="001744A8"/>
    <w:rsid w:val="001763E7"/>
    <w:rsid w:val="00181418"/>
    <w:rsid w:val="00183644"/>
    <w:rsid w:val="00184BDF"/>
    <w:rsid w:val="00190401"/>
    <w:rsid w:val="00190D43"/>
    <w:rsid w:val="0019115A"/>
    <w:rsid w:val="0019162B"/>
    <w:rsid w:val="00191BD6"/>
    <w:rsid w:val="00191C0D"/>
    <w:rsid w:val="00196101"/>
    <w:rsid w:val="001974C5"/>
    <w:rsid w:val="00197E18"/>
    <w:rsid w:val="001A0CB7"/>
    <w:rsid w:val="001A198C"/>
    <w:rsid w:val="001A3B2A"/>
    <w:rsid w:val="001A5B22"/>
    <w:rsid w:val="001B3B5F"/>
    <w:rsid w:val="001B44B7"/>
    <w:rsid w:val="001B71D0"/>
    <w:rsid w:val="001B7D1C"/>
    <w:rsid w:val="001C0416"/>
    <w:rsid w:val="001C44C7"/>
    <w:rsid w:val="001C61CD"/>
    <w:rsid w:val="001D035B"/>
    <w:rsid w:val="001D0D4D"/>
    <w:rsid w:val="001D145A"/>
    <w:rsid w:val="001D2E16"/>
    <w:rsid w:val="001E5358"/>
    <w:rsid w:val="001E5CE6"/>
    <w:rsid w:val="001E5F07"/>
    <w:rsid w:val="001E67C0"/>
    <w:rsid w:val="001E7DAE"/>
    <w:rsid w:val="001F10A3"/>
    <w:rsid w:val="001F33FF"/>
    <w:rsid w:val="001F46F2"/>
    <w:rsid w:val="001F70E8"/>
    <w:rsid w:val="0020061D"/>
    <w:rsid w:val="0020086C"/>
    <w:rsid w:val="00201A8D"/>
    <w:rsid w:val="00202607"/>
    <w:rsid w:val="002026C1"/>
    <w:rsid w:val="00205134"/>
    <w:rsid w:val="0020565C"/>
    <w:rsid w:val="00206A0C"/>
    <w:rsid w:val="00207A63"/>
    <w:rsid w:val="00213DF8"/>
    <w:rsid w:val="002155F1"/>
    <w:rsid w:val="00216485"/>
    <w:rsid w:val="0021766F"/>
    <w:rsid w:val="00220956"/>
    <w:rsid w:val="00221681"/>
    <w:rsid w:val="0022193B"/>
    <w:rsid w:val="00221A45"/>
    <w:rsid w:val="0022290A"/>
    <w:rsid w:val="002260CE"/>
    <w:rsid w:val="00234C2A"/>
    <w:rsid w:val="002369C5"/>
    <w:rsid w:val="00240BB1"/>
    <w:rsid w:val="00240F4B"/>
    <w:rsid w:val="002459B7"/>
    <w:rsid w:val="00252C5A"/>
    <w:rsid w:val="00254328"/>
    <w:rsid w:val="002577A8"/>
    <w:rsid w:val="00257FF0"/>
    <w:rsid w:val="002601EC"/>
    <w:rsid w:val="00261FE7"/>
    <w:rsid w:val="0026238F"/>
    <w:rsid w:val="00266F8D"/>
    <w:rsid w:val="002710CB"/>
    <w:rsid w:val="0027245B"/>
    <w:rsid w:val="002749DF"/>
    <w:rsid w:val="00275CA4"/>
    <w:rsid w:val="00275D40"/>
    <w:rsid w:val="00275F1B"/>
    <w:rsid w:val="0028255E"/>
    <w:rsid w:val="002859F3"/>
    <w:rsid w:val="00287FE9"/>
    <w:rsid w:val="00290EEE"/>
    <w:rsid w:val="0029101D"/>
    <w:rsid w:val="002919F9"/>
    <w:rsid w:val="002931EA"/>
    <w:rsid w:val="00294CED"/>
    <w:rsid w:val="00294E81"/>
    <w:rsid w:val="002A1303"/>
    <w:rsid w:val="002A20B3"/>
    <w:rsid w:val="002A3014"/>
    <w:rsid w:val="002A35FF"/>
    <w:rsid w:val="002A5083"/>
    <w:rsid w:val="002A5792"/>
    <w:rsid w:val="002A7A0B"/>
    <w:rsid w:val="002A7B18"/>
    <w:rsid w:val="002B1340"/>
    <w:rsid w:val="002B1AF9"/>
    <w:rsid w:val="002B1B65"/>
    <w:rsid w:val="002B2105"/>
    <w:rsid w:val="002B2817"/>
    <w:rsid w:val="002C08CE"/>
    <w:rsid w:val="002C1EF8"/>
    <w:rsid w:val="002C48BE"/>
    <w:rsid w:val="002C5CF5"/>
    <w:rsid w:val="002C5FAF"/>
    <w:rsid w:val="002C60C3"/>
    <w:rsid w:val="002D4877"/>
    <w:rsid w:val="002D4C83"/>
    <w:rsid w:val="002D5A4A"/>
    <w:rsid w:val="002E0132"/>
    <w:rsid w:val="002E16D5"/>
    <w:rsid w:val="002E5580"/>
    <w:rsid w:val="002E6BB7"/>
    <w:rsid w:val="002E7A6B"/>
    <w:rsid w:val="002E7EBF"/>
    <w:rsid w:val="002F4D3D"/>
    <w:rsid w:val="002F7158"/>
    <w:rsid w:val="002F731B"/>
    <w:rsid w:val="003005CA"/>
    <w:rsid w:val="00300883"/>
    <w:rsid w:val="00301ABE"/>
    <w:rsid w:val="0030247F"/>
    <w:rsid w:val="00303C07"/>
    <w:rsid w:val="00310E27"/>
    <w:rsid w:val="00311C13"/>
    <w:rsid w:val="00313DC2"/>
    <w:rsid w:val="00316350"/>
    <w:rsid w:val="00317BA7"/>
    <w:rsid w:val="0032038C"/>
    <w:rsid w:val="00320AF1"/>
    <w:rsid w:val="00321CBD"/>
    <w:rsid w:val="00324952"/>
    <w:rsid w:val="00324DD5"/>
    <w:rsid w:val="00325D2B"/>
    <w:rsid w:val="00335F4A"/>
    <w:rsid w:val="00337F6F"/>
    <w:rsid w:val="0034055C"/>
    <w:rsid w:val="003451DD"/>
    <w:rsid w:val="00346A23"/>
    <w:rsid w:val="00347656"/>
    <w:rsid w:val="003500A3"/>
    <w:rsid w:val="00352125"/>
    <w:rsid w:val="00354898"/>
    <w:rsid w:val="00354AA3"/>
    <w:rsid w:val="00354CA3"/>
    <w:rsid w:val="00356D7B"/>
    <w:rsid w:val="003572C9"/>
    <w:rsid w:val="003600ED"/>
    <w:rsid w:val="00361842"/>
    <w:rsid w:val="0036193C"/>
    <w:rsid w:val="00361D1F"/>
    <w:rsid w:val="00363EC2"/>
    <w:rsid w:val="0036465B"/>
    <w:rsid w:val="00365E26"/>
    <w:rsid w:val="00365EC4"/>
    <w:rsid w:val="00366170"/>
    <w:rsid w:val="00366198"/>
    <w:rsid w:val="00372048"/>
    <w:rsid w:val="00372188"/>
    <w:rsid w:val="00374462"/>
    <w:rsid w:val="00374DBD"/>
    <w:rsid w:val="0037502D"/>
    <w:rsid w:val="00377DE2"/>
    <w:rsid w:val="00392554"/>
    <w:rsid w:val="00392B4B"/>
    <w:rsid w:val="00392CEE"/>
    <w:rsid w:val="0039325D"/>
    <w:rsid w:val="003952CD"/>
    <w:rsid w:val="003A28B9"/>
    <w:rsid w:val="003A2BDC"/>
    <w:rsid w:val="003A3E9D"/>
    <w:rsid w:val="003A4028"/>
    <w:rsid w:val="003A4548"/>
    <w:rsid w:val="003A5EB6"/>
    <w:rsid w:val="003A6209"/>
    <w:rsid w:val="003B0622"/>
    <w:rsid w:val="003B2403"/>
    <w:rsid w:val="003B3464"/>
    <w:rsid w:val="003B4CB1"/>
    <w:rsid w:val="003B4ED4"/>
    <w:rsid w:val="003B6C3D"/>
    <w:rsid w:val="003C06CA"/>
    <w:rsid w:val="003C2660"/>
    <w:rsid w:val="003C390B"/>
    <w:rsid w:val="003C6585"/>
    <w:rsid w:val="003D4063"/>
    <w:rsid w:val="003D4131"/>
    <w:rsid w:val="003D442C"/>
    <w:rsid w:val="003D4768"/>
    <w:rsid w:val="003D62F5"/>
    <w:rsid w:val="003D65B0"/>
    <w:rsid w:val="003E1406"/>
    <w:rsid w:val="003E234C"/>
    <w:rsid w:val="003E35EF"/>
    <w:rsid w:val="003E3BE8"/>
    <w:rsid w:val="003E4197"/>
    <w:rsid w:val="003E5160"/>
    <w:rsid w:val="003F1102"/>
    <w:rsid w:val="003F488D"/>
    <w:rsid w:val="003F5346"/>
    <w:rsid w:val="00400316"/>
    <w:rsid w:val="00404D04"/>
    <w:rsid w:val="00405154"/>
    <w:rsid w:val="00405A9E"/>
    <w:rsid w:val="004075D1"/>
    <w:rsid w:val="00412F39"/>
    <w:rsid w:val="004205F0"/>
    <w:rsid w:val="00420E2E"/>
    <w:rsid w:val="0042361B"/>
    <w:rsid w:val="00424210"/>
    <w:rsid w:val="0043182B"/>
    <w:rsid w:val="0043237A"/>
    <w:rsid w:val="004328C5"/>
    <w:rsid w:val="00432B3A"/>
    <w:rsid w:val="0044094D"/>
    <w:rsid w:val="00441A4F"/>
    <w:rsid w:val="004423CF"/>
    <w:rsid w:val="00451472"/>
    <w:rsid w:val="00451DFD"/>
    <w:rsid w:val="00452C86"/>
    <w:rsid w:val="00453E65"/>
    <w:rsid w:val="0045551F"/>
    <w:rsid w:val="00456EF9"/>
    <w:rsid w:val="004579B8"/>
    <w:rsid w:val="004602DC"/>
    <w:rsid w:val="00460306"/>
    <w:rsid w:val="00462022"/>
    <w:rsid w:val="00462DC7"/>
    <w:rsid w:val="00464694"/>
    <w:rsid w:val="0046663A"/>
    <w:rsid w:val="00471AD5"/>
    <w:rsid w:val="004725E2"/>
    <w:rsid w:val="00472790"/>
    <w:rsid w:val="00474950"/>
    <w:rsid w:val="0048056D"/>
    <w:rsid w:val="00480A26"/>
    <w:rsid w:val="004816D5"/>
    <w:rsid w:val="004825FC"/>
    <w:rsid w:val="00482604"/>
    <w:rsid w:val="00482FD9"/>
    <w:rsid w:val="00483A5B"/>
    <w:rsid w:val="00485BAE"/>
    <w:rsid w:val="0049168F"/>
    <w:rsid w:val="0049403A"/>
    <w:rsid w:val="00495994"/>
    <w:rsid w:val="00496AE0"/>
    <w:rsid w:val="004A244E"/>
    <w:rsid w:val="004A3033"/>
    <w:rsid w:val="004A3334"/>
    <w:rsid w:val="004A354C"/>
    <w:rsid w:val="004A47E7"/>
    <w:rsid w:val="004A6E73"/>
    <w:rsid w:val="004B107D"/>
    <w:rsid w:val="004B1123"/>
    <w:rsid w:val="004B3BA7"/>
    <w:rsid w:val="004B3CF1"/>
    <w:rsid w:val="004B3D48"/>
    <w:rsid w:val="004B6034"/>
    <w:rsid w:val="004C024B"/>
    <w:rsid w:val="004C17FD"/>
    <w:rsid w:val="004C1C65"/>
    <w:rsid w:val="004C1DBD"/>
    <w:rsid w:val="004C2C3D"/>
    <w:rsid w:val="004D368D"/>
    <w:rsid w:val="004D5931"/>
    <w:rsid w:val="004D7075"/>
    <w:rsid w:val="004E06FC"/>
    <w:rsid w:val="004E0E4C"/>
    <w:rsid w:val="004E113E"/>
    <w:rsid w:val="004E1678"/>
    <w:rsid w:val="004E2C22"/>
    <w:rsid w:val="004E2CAB"/>
    <w:rsid w:val="004E354E"/>
    <w:rsid w:val="004E4666"/>
    <w:rsid w:val="004E4799"/>
    <w:rsid w:val="004E5255"/>
    <w:rsid w:val="004F272D"/>
    <w:rsid w:val="004F41C6"/>
    <w:rsid w:val="004F794E"/>
    <w:rsid w:val="004F7AD8"/>
    <w:rsid w:val="005001D6"/>
    <w:rsid w:val="00500A73"/>
    <w:rsid w:val="0050270A"/>
    <w:rsid w:val="005033F0"/>
    <w:rsid w:val="00503D1A"/>
    <w:rsid w:val="005117E0"/>
    <w:rsid w:val="00512573"/>
    <w:rsid w:val="00512FA6"/>
    <w:rsid w:val="00515DE3"/>
    <w:rsid w:val="00516DE0"/>
    <w:rsid w:val="00517343"/>
    <w:rsid w:val="00520645"/>
    <w:rsid w:val="005214E3"/>
    <w:rsid w:val="00521C73"/>
    <w:rsid w:val="00522293"/>
    <w:rsid w:val="00522613"/>
    <w:rsid w:val="00524D40"/>
    <w:rsid w:val="00526130"/>
    <w:rsid w:val="00531A58"/>
    <w:rsid w:val="00535B92"/>
    <w:rsid w:val="00535FF9"/>
    <w:rsid w:val="00536592"/>
    <w:rsid w:val="00537696"/>
    <w:rsid w:val="00540941"/>
    <w:rsid w:val="00542F8A"/>
    <w:rsid w:val="00544987"/>
    <w:rsid w:val="0054595C"/>
    <w:rsid w:val="00545F7A"/>
    <w:rsid w:val="00546015"/>
    <w:rsid w:val="0054615C"/>
    <w:rsid w:val="00546DC9"/>
    <w:rsid w:val="00547995"/>
    <w:rsid w:val="00547CFF"/>
    <w:rsid w:val="0055271F"/>
    <w:rsid w:val="00553461"/>
    <w:rsid w:val="00553852"/>
    <w:rsid w:val="00556BF3"/>
    <w:rsid w:val="00563787"/>
    <w:rsid w:val="00564971"/>
    <w:rsid w:val="00564CC9"/>
    <w:rsid w:val="00565F28"/>
    <w:rsid w:val="00570E78"/>
    <w:rsid w:val="00570F73"/>
    <w:rsid w:val="00571D3F"/>
    <w:rsid w:val="00571FB5"/>
    <w:rsid w:val="00573872"/>
    <w:rsid w:val="00575137"/>
    <w:rsid w:val="005772CA"/>
    <w:rsid w:val="00577605"/>
    <w:rsid w:val="00580AF3"/>
    <w:rsid w:val="005830B8"/>
    <w:rsid w:val="00583DD6"/>
    <w:rsid w:val="00584611"/>
    <w:rsid w:val="00584D04"/>
    <w:rsid w:val="005856AC"/>
    <w:rsid w:val="00585BDA"/>
    <w:rsid w:val="00586A81"/>
    <w:rsid w:val="00587180"/>
    <w:rsid w:val="00587A39"/>
    <w:rsid w:val="00591B3B"/>
    <w:rsid w:val="00594475"/>
    <w:rsid w:val="00594556"/>
    <w:rsid w:val="005953F9"/>
    <w:rsid w:val="00596449"/>
    <w:rsid w:val="005978AE"/>
    <w:rsid w:val="005A3D64"/>
    <w:rsid w:val="005A5E27"/>
    <w:rsid w:val="005A7207"/>
    <w:rsid w:val="005A7590"/>
    <w:rsid w:val="005A759D"/>
    <w:rsid w:val="005A7C32"/>
    <w:rsid w:val="005B1305"/>
    <w:rsid w:val="005B2122"/>
    <w:rsid w:val="005B4621"/>
    <w:rsid w:val="005B588B"/>
    <w:rsid w:val="005C3C2D"/>
    <w:rsid w:val="005C54CD"/>
    <w:rsid w:val="005C6820"/>
    <w:rsid w:val="005D0DA1"/>
    <w:rsid w:val="005D1005"/>
    <w:rsid w:val="005D2469"/>
    <w:rsid w:val="005D3368"/>
    <w:rsid w:val="005D33AE"/>
    <w:rsid w:val="005D3F91"/>
    <w:rsid w:val="005D660A"/>
    <w:rsid w:val="005E1869"/>
    <w:rsid w:val="005E1BBB"/>
    <w:rsid w:val="005E25A2"/>
    <w:rsid w:val="005E2AE8"/>
    <w:rsid w:val="005E3D5A"/>
    <w:rsid w:val="005E6483"/>
    <w:rsid w:val="005E722B"/>
    <w:rsid w:val="005F0158"/>
    <w:rsid w:val="005F1EBA"/>
    <w:rsid w:val="005F2EA6"/>
    <w:rsid w:val="005F371E"/>
    <w:rsid w:val="005F478E"/>
    <w:rsid w:val="005F6F6B"/>
    <w:rsid w:val="005F72CB"/>
    <w:rsid w:val="005F7408"/>
    <w:rsid w:val="005F7AF8"/>
    <w:rsid w:val="00601852"/>
    <w:rsid w:val="00601A2A"/>
    <w:rsid w:val="00601B56"/>
    <w:rsid w:val="00605F21"/>
    <w:rsid w:val="006073DA"/>
    <w:rsid w:val="006075B5"/>
    <w:rsid w:val="0060774D"/>
    <w:rsid w:val="00607C1C"/>
    <w:rsid w:val="00612FCA"/>
    <w:rsid w:val="00615BDE"/>
    <w:rsid w:val="006165D2"/>
    <w:rsid w:val="00616D25"/>
    <w:rsid w:val="006172F2"/>
    <w:rsid w:val="00617E03"/>
    <w:rsid w:val="0062203B"/>
    <w:rsid w:val="00624080"/>
    <w:rsid w:val="006240E8"/>
    <w:rsid w:val="006251C5"/>
    <w:rsid w:val="0062680E"/>
    <w:rsid w:val="006306B2"/>
    <w:rsid w:val="0063352B"/>
    <w:rsid w:val="00635599"/>
    <w:rsid w:val="00637F6D"/>
    <w:rsid w:val="00640F38"/>
    <w:rsid w:val="00641200"/>
    <w:rsid w:val="00643869"/>
    <w:rsid w:val="00646959"/>
    <w:rsid w:val="00651F93"/>
    <w:rsid w:val="006552E0"/>
    <w:rsid w:val="0065620F"/>
    <w:rsid w:val="006564E8"/>
    <w:rsid w:val="00661F32"/>
    <w:rsid w:val="00662538"/>
    <w:rsid w:val="006633E5"/>
    <w:rsid w:val="00663DF3"/>
    <w:rsid w:val="00667023"/>
    <w:rsid w:val="006675FA"/>
    <w:rsid w:val="00670E53"/>
    <w:rsid w:val="00671B9A"/>
    <w:rsid w:val="0067336E"/>
    <w:rsid w:val="0067491F"/>
    <w:rsid w:val="00675990"/>
    <w:rsid w:val="00675AD0"/>
    <w:rsid w:val="00680BF3"/>
    <w:rsid w:val="006812E0"/>
    <w:rsid w:val="00681CB9"/>
    <w:rsid w:val="006836AF"/>
    <w:rsid w:val="00684728"/>
    <w:rsid w:val="006851E3"/>
    <w:rsid w:val="0068569C"/>
    <w:rsid w:val="00685EE0"/>
    <w:rsid w:val="006924FE"/>
    <w:rsid w:val="00694061"/>
    <w:rsid w:val="006945FF"/>
    <w:rsid w:val="00695295"/>
    <w:rsid w:val="0069561F"/>
    <w:rsid w:val="00695DA9"/>
    <w:rsid w:val="00695F87"/>
    <w:rsid w:val="00697E36"/>
    <w:rsid w:val="006A22E9"/>
    <w:rsid w:val="006A26C9"/>
    <w:rsid w:val="006A51B2"/>
    <w:rsid w:val="006A5CDE"/>
    <w:rsid w:val="006A6107"/>
    <w:rsid w:val="006B09BF"/>
    <w:rsid w:val="006B1133"/>
    <w:rsid w:val="006B11A2"/>
    <w:rsid w:val="006B18B4"/>
    <w:rsid w:val="006B404D"/>
    <w:rsid w:val="006B5FA9"/>
    <w:rsid w:val="006C08E1"/>
    <w:rsid w:val="006C10C8"/>
    <w:rsid w:val="006C29BB"/>
    <w:rsid w:val="006C5173"/>
    <w:rsid w:val="006C7963"/>
    <w:rsid w:val="006D0493"/>
    <w:rsid w:val="006D2CD2"/>
    <w:rsid w:val="006D3225"/>
    <w:rsid w:val="006D6035"/>
    <w:rsid w:val="006D7CA8"/>
    <w:rsid w:val="006E1CE8"/>
    <w:rsid w:val="006E33FB"/>
    <w:rsid w:val="006E3B71"/>
    <w:rsid w:val="006E3BD2"/>
    <w:rsid w:val="006E5102"/>
    <w:rsid w:val="006E5BE6"/>
    <w:rsid w:val="006E6AED"/>
    <w:rsid w:val="006E70F7"/>
    <w:rsid w:val="006E7BF3"/>
    <w:rsid w:val="006F0E18"/>
    <w:rsid w:val="006F17DB"/>
    <w:rsid w:val="006F1BA0"/>
    <w:rsid w:val="006F3831"/>
    <w:rsid w:val="006F3AA1"/>
    <w:rsid w:val="006F40A0"/>
    <w:rsid w:val="006F4C8C"/>
    <w:rsid w:val="006F4FF8"/>
    <w:rsid w:val="006F5B5A"/>
    <w:rsid w:val="006F7E3C"/>
    <w:rsid w:val="00700CD8"/>
    <w:rsid w:val="007014B3"/>
    <w:rsid w:val="007023A5"/>
    <w:rsid w:val="00702584"/>
    <w:rsid w:val="00702D01"/>
    <w:rsid w:val="00704AE4"/>
    <w:rsid w:val="00705D0C"/>
    <w:rsid w:val="00706197"/>
    <w:rsid w:val="0071025D"/>
    <w:rsid w:val="007105B7"/>
    <w:rsid w:val="00710A18"/>
    <w:rsid w:val="00711A4D"/>
    <w:rsid w:val="0071527D"/>
    <w:rsid w:val="00715FBC"/>
    <w:rsid w:val="0071607E"/>
    <w:rsid w:val="0072379A"/>
    <w:rsid w:val="00723810"/>
    <w:rsid w:val="00725DDE"/>
    <w:rsid w:val="00727078"/>
    <w:rsid w:val="00727D81"/>
    <w:rsid w:val="007302E4"/>
    <w:rsid w:val="00735EA7"/>
    <w:rsid w:val="007377EF"/>
    <w:rsid w:val="007408FF"/>
    <w:rsid w:val="0074157A"/>
    <w:rsid w:val="00744105"/>
    <w:rsid w:val="00746F6D"/>
    <w:rsid w:val="00746FD3"/>
    <w:rsid w:val="00747843"/>
    <w:rsid w:val="00750994"/>
    <w:rsid w:val="00751BCB"/>
    <w:rsid w:val="0075418B"/>
    <w:rsid w:val="007545D0"/>
    <w:rsid w:val="00755826"/>
    <w:rsid w:val="0075621F"/>
    <w:rsid w:val="00756364"/>
    <w:rsid w:val="00756C54"/>
    <w:rsid w:val="00762E2E"/>
    <w:rsid w:val="00767321"/>
    <w:rsid w:val="0077230D"/>
    <w:rsid w:val="00772B44"/>
    <w:rsid w:val="00772B8D"/>
    <w:rsid w:val="00777468"/>
    <w:rsid w:val="00781D76"/>
    <w:rsid w:val="00783A65"/>
    <w:rsid w:val="00784872"/>
    <w:rsid w:val="00785EAB"/>
    <w:rsid w:val="00786B0D"/>
    <w:rsid w:val="00790057"/>
    <w:rsid w:val="0079029F"/>
    <w:rsid w:val="007904A9"/>
    <w:rsid w:val="00791ABF"/>
    <w:rsid w:val="00791C13"/>
    <w:rsid w:val="007921BF"/>
    <w:rsid w:val="00793907"/>
    <w:rsid w:val="00793B6D"/>
    <w:rsid w:val="00793DB8"/>
    <w:rsid w:val="007A2CC7"/>
    <w:rsid w:val="007A3A68"/>
    <w:rsid w:val="007A4C00"/>
    <w:rsid w:val="007A5CDE"/>
    <w:rsid w:val="007B17A6"/>
    <w:rsid w:val="007B1F0F"/>
    <w:rsid w:val="007B212D"/>
    <w:rsid w:val="007B2A93"/>
    <w:rsid w:val="007B3114"/>
    <w:rsid w:val="007B4B01"/>
    <w:rsid w:val="007B5A6D"/>
    <w:rsid w:val="007B7A20"/>
    <w:rsid w:val="007C1931"/>
    <w:rsid w:val="007C1B8E"/>
    <w:rsid w:val="007C2016"/>
    <w:rsid w:val="007C27D4"/>
    <w:rsid w:val="007C28F4"/>
    <w:rsid w:val="007C29A7"/>
    <w:rsid w:val="007C32B7"/>
    <w:rsid w:val="007C49A9"/>
    <w:rsid w:val="007C64A7"/>
    <w:rsid w:val="007D039B"/>
    <w:rsid w:val="007D067F"/>
    <w:rsid w:val="007D2F04"/>
    <w:rsid w:val="007D4039"/>
    <w:rsid w:val="007D4EA6"/>
    <w:rsid w:val="007E2614"/>
    <w:rsid w:val="007E3A8A"/>
    <w:rsid w:val="007E3A93"/>
    <w:rsid w:val="007E65A1"/>
    <w:rsid w:val="007F0B22"/>
    <w:rsid w:val="007F45C0"/>
    <w:rsid w:val="007F47D1"/>
    <w:rsid w:val="007F54A2"/>
    <w:rsid w:val="008008F3"/>
    <w:rsid w:val="00802101"/>
    <w:rsid w:val="008032DB"/>
    <w:rsid w:val="008040EF"/>
    <w:rsid w:val="008041B5"/>
    <w:rsid w:val="00804CDC"/>
    <w:rsid w:val="0080705B"/>
    <w:rsid w:val="008118F9"/>
    <w:rsid w:val="00814E02"/>
    <w:rsid w:val="00820C1B"/>
    <w:rsid w:val="00820C60"/>
    <w:rsid w:val="00824C2A"/>
    <w:rsid w:val="0082643E"/>
    <w:rsid w:val="00826725"/>
    <w:rsid w:val="0083062F"/>
    <w:rsid w:val="00830749"/>
    <w:rsid w:val="00830CC8"/>
    <w:rsid w:val="00831E02"/>
    <w:rsid w:val="00831ECE"/>
    <w:rsid w:val="0083256F"/>
    <w:rsid w:val="00832903"/>
    <w:rsid w:val="00837AAA"/>
    <w:rsid w:val="008450EF"/>
    <w:rsid w:val="00847080"/>
    <w:rsid w:val="008501A3"/>
    <w:rsid w:val="008509DF"/>
    <w:rsid w:val="00851311"/>
    <w:rsid w:val="008515BC"/>
    <w:rsid w:val="00851A4D"/>
    <w:rsid w:val="00851B54"/>
    <w:rsid w:val="00861BD6"/>
    <w:rsid w:val="008624EA"/>
    <w:rsid w:val="00863817"/>
    <w:rsid w:val="00864BA7"/>
    <w:rsid w:val="00864FDF"/>
    <w:rsid w:val="00866554"/>
    <w:rsid w:val="0086796D"/>
    <w:rsid w:val="00867D87"/>
    <w:rsid w:val="00870E22"/>
    <w:rsid w:val="00871B55"/>
    <w:rsid w:val="0087323D"/>
    <w:rsid w:val="008733DB"/>
    <w:rsid w:val="008741CE"/>
    <w:rsid w:val="00875181"/>
    <w:rsid w:val="008758D3"/>
    <w:rsid w:val="008762EF"/>
    <w:rsid w:val="00882224"/>
    <w:rsid w:val="00882BDF"/>
    <w:rsid w:val="00882D62"/>
    <w:rsid w:val="00882FB3"/>
    <w:rsid w:val="00884E47"/>
    <w:rsid w:val="00886A68"/>
    <w:rsid w:val="00886BD3"/>
    <w:rsid w:val="00887BA2"/>
    <w:rsid w:val="00894703"/>
    <w:rsid w:val="00894ABE"/>
    <w:rsid w:val="00895400"/>
    <w:rsid w:val="00897298"/>
    <w:rsid w:val="008A0629"/>
    <w:rsid w:val="008A07F7"/>
    <w:rsid w:val="008A20C0"/>
    <w:rsid w:val="008A29F6"/>
    <w:rsid w:val="008A30F6"/>
    <w:rsid w:val="008A3164"/>
    <w:rsid w:val="008A31E9"/>
    <w:rsid w:val="008A3F5D"/>
    <w:rsid w:val="008A7110"/>
    <w:rsid w:val="008A7483"/>
    <w:rsid w:val="008B2228"/>
    <w:rsid w:val="008B44F7"/>
    <w:rsid w:val="008B70B9"/>
    <w:rsid w:val="008C01EC"/>
    <w:rsid w:val="008C0834"/>
    <w:rsid w:val="008C0BAE"/>
    <w:rsid w:val="008C7BE7"/>
    <w:rsid w:val="008D1FF8"/>
    <w:rsid w:val="008D2C2B"/>
    <w:rsid w:val="008D66D3"/>
    <w:rsid w:val="008D7489"/>
    <w:rsid w:val="008D7596"/>
    <w:rsid w:val="008D77C3"/>
    <w:rsid w:val="008E0A1F"/>
    <w:rsid w:val="008E35C7"/>
    <w:rsid w:val="008E40AF"/>
    <w:rsid w:val="008E66E6"/>
    <w:rsid w:val="008E7A17"/>
    <w:rsid w:val="008E7BF3"/>
    <w:rsid w:val="008F0529"/>
    <w:rsid w:val="008F09E2"/>
    <w:rsid w:val="008F0B5C"/>
    <w:rsid w:val="008F1B24"/>
    <w:rsid w:val="008F3976"/>
    <w:rsid w:val="008F3A42"/>
    <w:rsid w:val="008F44B8"/>
    <w:rsid w:val="008F47DD"/>
    <w:rsid w:val="008F4E2B"/>
    <w:rsid w:val="008F575F"/>
    <w:rsid w:val="00900790"/>
    <w:rsid w:val="00905560"/>
    <w:rsid w:val="00905C3E"/>
    <w:rsid w:val="009079A7"/>
    <w:rsid w:val="009133DB"/>
    <w:rsid w:val="00914A83"/>
    <w:rsid w:val="009206EB"/>
    <w:rsid w:val="00920EE1"/>
    <w:rsid w:val="00924A3E"/>
    <w:rsid w:val="00925FC9"/>
    <w:rsid w:val="0093024A"/>
    <w:rsid w:val="00931335"/>
    <w:rsid w:val="0093252F"/>
    <w:rsid w:val="00933C04"/>
    <w:rsid w:val="00943546"/>
    <w:rsid w:val="00943AFD"/>
    <w:rsid w:val="00945F13"/>
    <w:rsid w:val="00946554"/>
    <w:rsid w:val="009475C3"/>
    <w:rsid w:val="009534D0"/>
    <w:rsid w:val="00953ABD"/>
    <w:rsid w:val="0095635E"/>
    <w:rsid w:val="00960264"/>
    <w:rsid w:val="0096157E"/>
    <w:rsid w:val="009620E3"/>
    <w:rsid w:val="00962473"/>
    <w:rsid w:val="00962BB4"/>
    <w:rsid w:val="00962DED"/>
    <w:rsid w:val="00963216"/>
    <w:rsid w:val="00970D33"/>
    <w:rsid w:val="00971871"/>
    <w:rsid w:val="00971D72"/>
    <w:rsid w:val="00972AB2"/>
    <w:rsid w:val="00973054"/>
    <w:rsid w:val="00974B7C"/>
    <w:rsid w:val="0097616D"/>
    <w:rsid w:val="009768DF"/>
    <w:rsid w:val="00976BD7"/>
    <w:rsid w:val="00976BFC"/>
    <w:rsid w:val="00980DAD"/>
    <w:rsid w:val="0098412A"/>
    <w:rsid w:val="00985189"/>
    <w:rsid w:val="009860E0"/>
    <w:rsid w:val="00990B79"/>
    <w:rsid w:val="009949C8"/>
    <w:rsid w:val="009A2338"/>
    <w:rsid w:val="009A2534"/>
    <w:rsid w:val="009A3ADB"/>
    <w:rsid w:val="009A477B"/>
    <w:rsid w:val="009A6131"/>
    <w:rsid w:val="009A637B"/>
    <w:rsid w:val="009A7D9F"/>
    <w:rsid w:val="009A7ECC"/>
    <w:rsid w:val="009B204F"/>
    <w:rsid w:val="009C1B73"/>
    <w:rsid w:val="009C2881"/>
    <w:rsid w:val="009C29D5"/>
    <w:rsid w:val="009C6BAA"/>
    <w:rsid w:val="009D21DE"/>
    <w:rsid w:val="009D3609"/>
    <w:rsid w:val="009D46A3"/>
    <w:rsid w:val="009D5BA5"/>
    <w:rsid w:val="009D6481"/>
    <w:rsid w:val="009D6B3C"/>
    <w:rsid w:val="009D6C98"/>
    <w:rsid w:val="009E0FD6"/>
    <w:rsid w:val="009E21AB"/>
    <w:rsid w:val="009E406F"/>
    <w:rsid w:val="009E4DD4"/>
    <w:rsid w:val="009E4F31"/>
    <w:rsid w:val="009E507D"/>
    <w:rsid w:val="009F51FF"/>
    <w:rsid w:val="009F7266"/>
    <w:rsid w:val="009F7BB2"/>
    <w:rsid w:val="009F7DF6"/>
    <w:rsid w:val="00A0268A"/>
    <w:rsid w:val="00A053BA"/>
    <w:rsid w:val="00A07475"/>
    <w:rsid w:val="00A112AA"/>
    <w:rsid w:val="00A12610"/>
    <w:rsid w:val="00A12825"/>
    <w:rsid w:val="00A15994"/>
    <w:rsid w:val="00A21579"/>
    <w:rsid w:val="00A22028"/>
    <w:rsid w:val="00A22501"/>
    <w:rsid w:val="00A262ED"/>
    <w:rsid w:val="00A265FF"/>
    <w:rsid w:val="00A26D14"/>
    <w:rsid w:val="00A26E6A"/>
    <w:rsid w:val="00A27C9A"/>
    <w:rsid w:val="00A30E12"/>
    <w:rsid w:val="00A31F26"/>
    <w:rsid w:val="00A33767"/>
    <w:rsid w:val="00A33968"/>
    <w:rsid w:val="00A362B8"/>
    <w:rsid w:val="00A36401"/>
    <w:rsid w:val="00A4368E"/>
    <w:rsid w:val="00A43E21"/>
    <w:rsid w:val="00A452FF"/>
    <w:rsid w:val="00A47E31"/>
    <w:rsid w:val="00A51785"/>
    <w:rsid w:val="00A517D5"/>
    <w:rsid w:val="00A538F0"/>
    <w:rsid w:val="00A54BD3"/>
    <w:rsid w:val="00A55FC5"/>
    <w:rsid w:val="00A569F7"/>
    <w:rsid w:val="00A56BF8"/>
    <w:rsid w:val="00A5738C"/>
    <w:rsid w:val="00A64C58"/>
    <w:rsid w:val="00A67179"/>
    <w:rsid w:val="00A6718F"/>
    <w:rsid w:val="00A70701"/>
    <w:rsid w:val="00A70929"/>
    <w:rsid w:val="00A71D2B"/>
    <w:rsid w:val="00A72702"/>
    <w:rsid w:val="00A7393F"/>
    <w:rsid w:val="00A754C0"/>
    <w:rsid w:val="00A75E8D"/>
    <w:rsid w:val="00A769CE"/>
    <w:rsid w:val="00A8044E"/>
    <w:rsid w:val="00A805A2"/>
    <w:rsid w:val="00A8339D"/>
    <w:rsid w:val="00A94E55"/>
    <w:rsid w:val="00A95A59"/>
    <w:rsid w:val="00A96C4E"/>
    <w:rsid w:val="00AA0810"/>
    <w:rsid w:val="00AA0B54"/>
    <w:rsid w:val="00AA13F5"/>
    <w:rsid w:val="00AA2145"/>
    <w:rsid w:val="00AA6F27"/>
    <w:rsid w:val="00AB01A4"/>
    <w:rsid w:val="00AB34F2"/>
    <w:rsid w:val="00AB4572"/>
    <w:rsid w:val="00AB47A0"/>
    <w:rsid w:val="00AB4C03"/>
    <w:rsid w:val="00AB7823"/>
    <w:rsid w:val="00AC0750"/>
    <w:rsid w:val="00AC1E9C"/>
    <w:rsid w:val="00AC2693"/>
    <w:rsid w:val="00AC2AF0"/>
    <w:rsid w:val="00AC2C90"/>
    <w:rsid w:val="00AC4DDE"/>
    <w:rsid w:val="00AC63F1"/>
    <w:rsid w:val="00AD0078"/>
    <w:rsid w:val="00AD15FC"/>
    <w:rsid w:val="00AD1B87"/>
    <w:rsid w:val="00AD374D"/>
    <w:rsid w:val="00AD4745"/>
    <w:rsid w:val="00AD5F93"/>
    <w:rsid w:val="00AD6201"/>
    <w:rsid w:val="00AD6CF8"/>
    <w:rsid w:val="00AD72B8"/>
    <w:rsid w:val="00AD77AE"/>
    <w:rsid w:val="00AE5F11"/>
    <w:rsid w:val="00AE6B7C"/>
    <w:rsid w:val="00AE7257"/>
    <w:rsid w:val="00AF0AE1"/>
    <w:rsid w:val="00AF1C0F"/>
    <w:rsid w:val="00AF2D45"/>
    <w:rsid w:val="00AF5B5F"/>
    <w:rsid w:val="00AF740A"/>
    <w:rsid w:val="00AF75B4"/>
    <w:rsid w:val="00AF7A60"/>
    <w:rsid w:val="00B00A90"/>
    <w:rsid w:val="00B02FD5"/>
    <w:rsid w:val="00B03430"/>
    <w:rsid w:val="00B06EEB"/>
    <w:rsid w:val="00B1098C"/>
    <w:rsid w:val="00B12345"/>
    <w:rsid w:val="00B151DD"/>
    <w:rsid w:val="00B173AB"/>
    <w:rsid w:val="00B17508"/>
    <w:rsid w:val="00B2025C"/>
    <w:rsid w:val="00B2042D"/>
    <w:rsid w:val="00B21BAF"/>
    <w:rsid w:val="00B22002"/>
    <w:rsid w:val="00B320F0"/>
    <w:rsid w:val="00B3366F"/>
    <w:rsid w:val="00B34E39"/>
    <w:rsid w:val="00B35A16"/>
    <w:rsid w:val="00B35B4F"/>
    <w:rsid w:val="00B36399"/>
    <w:rsid w:val="00B36626"/>
    <w:rsid w:val="00B36A58"/>
    <w:rsid w:val="00B37ABB"/>
    <w:rsid w:val="00B4188F"/>
    <w:rsid w:val="00B4363A"/>
    <w:rsid w:val="00B445C1"/>
    <w:rsid w:val="00B50CA7"/>
    <w:rsid w:val="00B51692"/>
    <w:rsid w:val="00B52542"/>
    <w:rsid w:val="00B52866"/>
    <w:rsid w:val="00B52939"/>
    <w:rsid w:val="00B53FF6"/>
    <w:rsid w:val="00B5557A"/>
    <w:rsid w:val="00B61206"/>
    <w:rsid w:val="00B62F19"/>
    <w:rsid w:val="00B6342D"/>
    <w:rsid w:val="00B66AD4"/>
    <w:rsid w:val="00B7121D"/>
    <w:rsid w:val="00B71ADE"/>
    <w:rsid w:val="00B73944"/>
    <w:rsid w:val="00B74B0D"/>
    <w:rsid w:val="00B75F8C"/>
    <w:rsid w:val="00B77396"/>
    <w:rsid w:val="00B8091A"/>
    <w:rsid w:val="00B80D58"/>
    <w:rsid w:val="00B8214D"/>
    <w:rsid w:val="00B85B56"/>
    <w:rsid w:val="00B879A7"/>
    <w:rsid w:val="00B90D9A"/>
    <w:rsid w:val="00B92EB6"/>
    <w:rsid w:val="00B938D1"/>
    <w:rsid w:val="00B96599"/>
    <w:rsid w:val="00BA4EC1"/>
    <w:rsid w:val="00BA5511"/>
    <w:rsid w:val="00BA699F"/>
    <w:rsid w:val="00BA6C9F"/>
    <w:rsid w:val="00BA7660"/>
    <w:rsid w:val="00BB10F4"/>
    <w:rsid w:val="00BB3C32"/>
    <w:rsid w:val="00BB518B"/>
    <w:rsid w:val="00BC0FAF"/>
    <w:rsid w:val="00BC5971"/>
    <w:rsid w:val="00BD0365"/>
    <w:rsid w:val="00BD1489"/>
    <w:rsid w:val="00BD3576"/>
    <w:rsid w:val="00BD447D"/>
    <w:rsid w:val="00BD5BC1"/>
    <w:rsid w:val="00BD68D8"/>
    <w:rsid w:val="00BD6E50"/>
    <w:rsid w:val="00BD7B35"/>
    <w:rsid w:val="00BE1246"/>
    <w:rsid w:val="00BE1EA8"/>
    <w:rsid w:val="00BE2EFB"/>
    <w:rsid w:val="00BE4649"/>
    <w:rsid w:val="00BE4D95"/>
    <w:rsid w:val="00BF0187"/>
    <w:rsid w:val="00BF02FF"/>
    <w:rsid w:val="00BF0BA7"/>
    <w:rsid w:val="00BF1952"/>
    <w:rsid w:val="00BF5B36"/>
    <w:rsid w:val="00BF6131"/>
    <w:rsid w:val="00BF73F2"/>
    <w:rsid w:val="00C03A04"/>
    <w:rsid w:val="00C0408C"/>
    <w:rsid w:val="00C0482A"/>
    <w:rsid w:val="00C06D91"/>
    <w:rsid w:val="00C10D56"/>
    <w:rsid w:val="00C161FB"/>
    <w:rsid w:val="00C16AFB"/>
    <w:rsid w:val="00C16BBA"/>
    <w:rsid w:val="00C224CB"/>
    <w:rsid w:val="00C224E4"/>
    <w:rsid w:val="00C22BA2"/>
    <w:rsid w:val="00C231E0"/>
    <w:rsid w:val="00C23591"/>
    <w:rsid w:val="00C25057"/>
    <w:rsid w:val="00C25E53"/>
    <w:rsid w:val="00C271BC"/>
    <w:rsid w:val="00C279B9"/>
    <w:rsid w:val="00C302EE"/>
    <w:rsid w:val="00C30726"/>
    <w:rsid w:val="00C33CCB"/>
    <w:rsid w:val="00C33D55"/>
    <w:rsid w:val="00C35775"/>
    <w:rsid w:val="00C4199D"/>
    <w:rsid w:val="00C41C39"/>
    <w:rsid w:val="00C43EAC"/>
    <w:rsid w:val="00C45BAC"/>
    <w:rsid w:val="00C503FA"/>
    <w:rsid w:val="00C50B89"/>
    <w:rsid w:val="00C52F45"/>
    <w:rsid w:val="00C53330"/>
    <w:rsid w:val="00C55156"/>
    <w:rsid w:val="00C56250"/>
    <w:rsid w:val="00C613AE"/>
    <w:rsid w:val="00C62F59"/>
    <w:rsid w:val="00C63444"/>
    <w:rsid w:val="00C63A34"/>
    <w:rsid w:val="00C63F9B"/>
    <w:rsid w:val="00C65FF1"/>
    <w:rsid w:val="00C6682A"/>
    <w:rsid w:val="00C6756B"/>
    <w:rsid w:val="00C72F46"/>
    <w:rsid w:val="00C775D6"/>
    <w:rsid w:val="00C80326"/>
    <w:rsid w:val="00C820F8"/>
    <w:rsid w:val="00C86007"/>
    <w:rsid w:val="00C86E27"/>
    <w:rsid w:val="00C937B6"/>
    <w:rsid w:val="00C9504C"/>
    <w:rsid w:val="00C96AA5"/>
    <w:rsid w:val="00C97068"/>
    <w:rsid w:val="00CA2A8E"/>
    <w:rsid w:val="00CA34ED"/>
    <w:rsid w:val="00CA3E14"/>
    <w:rsid w:val="00CA5C75"/>
    <w:rsid w:val="00CA5FFC"/>
    <w:rsid w:val="00CA652B"/>
    <w:rsid w:val="00CB05D1"/>
    <w:rsid w:val="00CB0DED"/>
    <w:rsid w:val="00CB0F26"/>
    <w:rsid w:val="00CB40B3"/>
    <w:rsid w:val="00CB7582"/>
    <w:rsid w:val="00CC127A"/>
    <w:rsid w:val="00CC140E"/>
    <w:rsid w:val="00CC2AF6"/>
    <w:rsid w:val="00CC5239"/>
    <w:rsid w:val="00CC697A"/>
    <w:rsid w:val="00CD0BD6"/>
    <w:rsid w:val="00CD1DBC"/>
    <w:rsid w:val="00CD2B5F"/>
    <w:rsid w:val="00CD55ED"/>
    <w:rsid w:val="00CD6DEF"/>
    <w:rsid w:val="00CE0261"/>
    <w:rsid w:val="00CE0880"/>
    <w:rsid w:val="00CE352D"/>
    <w:rsid w:val="00CE3A30"/>
    <w:rsid w:val="00CE54E4"/>
    <w:rsid w:val="00CE5785"/>
    <w:rsid w:val="00CE5A12"/>
    <w:rsid w:val="00CE7D72"/>
    <w:rsid w:val="00CF05B2"/>
    <w:rsid w:val="00CF1897"/>
    <w:rsid w:val="00CF5A0D"/>
    <w:rsid w:val="00D011FB"/>
    <w:rsid w:val="00D0177F"/>
    <w:rsid w:val="00D0217C"/>
    <w:rsid w:val="00D0266A"/>
    <w:rsid w:val="00D0389E"/>
    <w:rsid w:val="00D0393C"/>
    <w:rsid w:val="00D03F42"/>
    <w:rsid w:val="00D04A8E"/>
    <w:rsid w:val="00D05BE7"/>
    <w:rsid w:val="00D07E3F"/>
    <w:rsid w:val="00D10AD9"/>
    <w:rsid w:val="00D16830"/>
    <w:rsid w:val="00D168E7"/>
    <w:rsid w:val="00D16FC4"/>
    <w:rsid w:val="00D200AB"/>
    <w:rsid w:val="00D21C42"/>
    <w:rsid w:val="00D241A3"/>
    <w:rsid w:val="00D30CA9"/>
    <w:rsid w:val="00D35060"/>
    <w:rsid w:val="00D37166"/>
    <w:rsid w:val="00D404A8"/>
    <w:rsid w:val="00D414FC"/>
    <w:rsid w:val="00D41D07"/>
    <w:rsid w:val="00D43F45"/>
    <w:rsid w:val="00D449CF"/>
    <w:rsid w:val="00D465E3"/>
    <w:rsid w:val="00D46F42"/>
    <w:rsid w:val="00D50297"/>
    <w:rsid w:val="00D5101E"/>
    <w:rsid w:val="00D512EA"/>
    <w:rsid w:val="00D516AC"/>
    <w:rsid w:val="00D51B67"/>
    <w:rsid w:val="00D55C9F"/>
    <w:rsid w:val="00D575CD"/>
    <w:rsid w:val="00D60895"/>
    <w:rsid w:val="00D62BE9"/>
    <w:rsid w:val="00D6542D"/>
    <w:rsid w:val="00D70FE8"/>
    <w:rsid w:val="00D7137D"/>
    <w:rsid w:val="00D74160"/>
    <w:rsid w:val="00D742C3"/>
    <w:rsid w:val="00D762E9"/>
    <w:rsid w:val="00D83E81"/>
    <w:rsid w:val="00D859D0"/>
    <w:rsid w:val="00D91F65"/>
    <w:rsid w:val="00D92C41"/>
    <w:rsid w:val="00D9316B"/>
    <w:rsid w:val="00D932D8"/>
    <w:rsid w:val="00D93506"/>
    <w:rsid w:val="00D93813"/>
    <w:rsid w:val="00D9612B"/>
    <w:rsid w:val="00D97C4F"/>
    <w:rsid w:val="00DA0169"/>
    <w:rsid w:val="00DA135A"/>
    <w:rsid w:val="00DA2188"/>
    <w:rsid w:val="00DA4A3F"/>
    <w:rsid w:val="00DA6807"/>
    <w:rsid w:val="00DA6C84"/>
    <w:rsid w:val="00DB0881"/>
    <w:rsid w:val="00DB1312"/>
    <w:rsid w:val="00DB2AF9"/>
    <w:rsid w:val="00DB2FE3"/>
    <w:rsid w:val="00DB5571"/>
    <w:rsid w:val="00DB66D7"/>
    <w:rsid w:val="00DB7A0F"/>
    <w:rsid w:val="00DC1BF0"/>
    <w:rsid w:val="00DC4248"/>
    <w:rsid w:val="00DC58CE"/>
    <w:rsid w:val="00DC5A77"/>
    <w:rsid w:val="00DC631C"/>
    <w:rsid w:val="00DC75CB"/>
    <w:rsid w:val="00DD681F"/>
    <w:rsid w:val="00DD790E"/>
    <w:rsid w:val="00DD79D0"/>
    <w:rsid w:val="00DE0C70"/>
    <w:rsid w:val="00DE147C"/>
    <w:rsid w:val="00DE1C93"/>
    <w:rsid w:val="00DE2695"/>
    <w:rsid w:val="00DE31AE"/>
    <w:rsid w:val="00DE35BD"/>
    <w:rsid w:val="00DE49B0"/>
    <w:rsid w:val="00DF0FC0"/>
    <w:rsid w:val="00DF1246"/>
    <w:rsid w:val="00DF3951"/>
    <w:rsid w:val="00DF4E67"/>
    <w:rsid w:val="00DF5869"/>
    <w:rsid w:val="00E00C03"/>
    <w:rsid w:val="00E015AA"/>
    <w:rsid w:val="00E0339D"/>
    <w:rsid w:val="00E04E80"/>
    <w:rsid w:val="00E127A2"/>
    <w:rsid w:val="00E13CA1"/>
    <w:rsid w:val="00E1420C"/>
    <w:rsid w:val="00E16157"/>
    <w:rsid w:val="00E16666"/>
    <w:rsid w:val="00E21593"/>
    <w:rsid w:val="00E23238"/>
    <w:rsid w:val="00E2550A"/>
    <w:rsid w:val="00E25E4E"/>
    <w:rsid w:val="00E26037"/>
    <w:rsid w:val="00E30130"/>
    <w:rsid w:val="00E33257"/>
    <w:rsid w:val="00E3411C"/>
    <w:rsid w:val="00E42087"/>
    <w:rsid w:val="00E42BFC"/>
    <w:rsid w:val="00E42EB1"/>
    <w:rsid w:val="00E43780"/>
    <w:rsid w:val="00E43A3E"/>
    <w:rsid w:val="00E46B4B"/>
    <w:rsid w:val="00E47088"/>
    <w:rsid w:val="00E51E96"/>
    <w:rsid w:val="00E544D6"/>
    <w:rsid w:val="00E5558E"/>
    <w:rsid w:val="00E625BD"/>
    <w:rsid w:val="00E64630"/>
    <w:rsid w:val="00E65C4D"/>
    <w:rsid w:val="00E67352"/>
    <w:rsid w:val="00E710F1"/>
    <w:rsid w:val="00E72CB4"/>
    <w:rsid w:val="00E75B5E"/>
    <w:rsid w:val="00E776D9"/>
    <w:rsid w:val="00E804D7"/>
    <w:rsid w:val="00E80883"/>
    <w:rsid w:val="00E815B9"/>
    <w:rsid w:val="00E82436"/>
    <w:rsid w:val="00E85B65"/>
    <w:rsid w:val="00E85BC6"/>
    <w:rsid w:val="00E85F77"/>
    <w:rsid w:val="00E86B9A"/>
    <w:rsid w:val="00E87E50"/>
    <w:rsid w:val="00E91672"/>
    <w:rsid w:val="00E942F7"/>
    <w:rsid w:val="00E945B4"/>
    <w:rsid w:val="00E951C6"/>
    <w:rsid w:val="00E97C24"/>
    <w:rsid w:val="00EA1506"/>
    <w:rsid w:val="00EA36E6"/>
    <w:rsid w:val="00EA3B5C"/>
    <w:rsid w:val="00EA4C3F"/>
    <w:rsid w:val="00EA69CC"/>
    <w:rsid w:val="00EA7864"/>
    <w:rsid w:val="00EB0037"/>
    <w:rsid w:val="00EB19E7"/>
    <w:rsid w:val="00EB19F3"/>
    <w:rsid w:val="00EB3042"/>
    <w:rsid w:val="00EB3B47"/>
    <w:rsid w:val="00EB79BA"/>
    <w:rsid w:val="00EC2129"/>
    <w:rsid w:val="00EC2431"/>
    <w:rsid w:val="00EC3012"/>
    <w:rsid w:val="00EC35CE"/>
    <w:rsid w:val="00EC3D05"/>
    <w:rsid w:val="00EC5BDF"/>
    <w:rsid w:val="00EC6710"/>
    <w:rsid w:val="00EC6AA4"/>
    <w:rsid w:val="00EC7189"/>
    <w:rsid w:val="00ED474C"/>
    <w:rsid w:val="00ED5AA0"/>
    <w:rsid w:val="00ED5B7F"/>
    <w:rsid w:val="00EE0E78"/>
    <w:rsid w:val="00EE135A"/>
    <w:rsid w:val="00EE17F7"/>
    <w:rsid w:val="00EE1FBA"/>
    <w:rsid w:val="00EE3038"/>
    <w:rsid w:val="00EE334F"/>
    <w:rsid w:val="00EE4A35"/>
    <w:rsid w:val="00EE4E95"/>
    <w:rsid w:val="00EE7556"/>
    <w:rsid w:val="00EE7888"/>
    <w:rsid w:val="00EF1648"/>
    <w:rsid w:val="00EF23DF"/>
    <w:rsid w:val="00EF2463"/>
    <w:rsid w:val="00EF4025"/>
    <w:rsid w:val="00EF5B61"/>
    <w:rsid w:val="00EF6A24"/>
    <w:rsid w:val="00F02E51"/>
    <w:rsid w:val="00F039D7"/>
    <w:rsid w:val="00F07AAE"/>
    <w:rsid w:val="00F07B22"/>
    <w:rsid w:val="00F07DA1"/>
    <w:rsid w:val="00F11CCF"/>
    <w:rsid w:val="00F11DF5"/>
    <w:rsid w:val="00F12CFD"/>
    <w:rsid w:val="00F1386D"/>
    <w:rsid w:val="00F13A07"/>
    <w:rsid w:val="00F141A0"/>
    <w:rsid w:val="00F1526C"/>
    <w:rsid w:val="00F2174D"/>
    <w:rsid w:val="00F22431"/>
    <w:rsid w:val="00F23590"/>
    <w:rsid w:val="00F2565F"/>
    <w:rsid w:val="00F261E1"/>
    <w:rsid w:val="00F266A2"/>
    <w:rsid w:val="00F26BD9"/>
    <w:rsid w:val="00F26DE3"/>
    <w:rsid w:val="00F3236D"/>
    <w:rsid w:val="00F323B9"/>
    <w:rsid w:val="00F33797"/>
    <w:rsid w:val="00F33C0E"/>
    <w:rsid w:val="00F35A6B"/>
    <w:rsid w:val="00F36B56"/>
    <w:rsid w:val="00F36D5C"/>
    <w:rsid w:val="00F42CD9"/>
    <w:rsid w:val="00F4394C"/>
    <w:rsid w:val="00F43CB6"/>
    <w:rsid w:val="00F446AB"/>
    <w:rsid w:val="00F44706"/>
    <w:rsid w:val="00F44ADE"/>
    <w:rsid w:val="00F44AFC"/>
    <w:rsid w:val="00F45526"/>
    <w:rsid w:val="00F466B6"/>
    <w:rsid w:val="00F50008"/>
    <w:rsid w:val="00F53797"/>
    <w:rsid w:val="00F558BA"/>
    <w:rsid w:val="00F55E97"/>
    <w:rsid w:val="00F56AFD"/>
    <w:rsid w:val="00F6160A"/>
    <w:rsid w:val="00F61A42"/>
    <w:rsid w:val="00F62F2A"/>
    <w:rsid w:val="00F65372"/>
    <w:rsid w:val="00F65CD5"/>
    <w:rsid w:val="00F66804"/>
    <w:rsid w:val="00F718A2"/>
    <w:rsid w:val="00F723F1"/>
    <w:rsid w:val="00F72E70"/>
    <w:rsid w:val="00F7519C"/>
    <w:rsid w:val="00F76905"/>
    <w:rsid w:val="00F80DA8"/>
    <w:rsid w:val="00F815CD"/>
    <w:rsid w:val="00F81671"/>
    <w:rsid w:val="00F825B9"/>
    <w:rsid w:val="00F82BB3"/>
    <w:rsid w:val="00F83057"/>
    <w:rsid w:val="00F831C2"/>
    <w:rsid w:val="00F8490E"/>
    <w:rsid w:val="00F85DBA"/>
    <w:rsid w:val="00F86585"/>
    <w:rsid w:val="00F86BFB"/>
    <w:rsid w:val="00F90FD4"/>
    <w:rsid w:val="00F91352"/>
    <w:rsid w:val="00F916E1"/>
    <w:rsid w:val="00F91C91"/>
    <w:rsid w:val="00F959F9"/>
    <w:rsid w:val="00FA1DB1"/>
    <w:rsid w:val="00FA2C03"/>
    <w:rsid w:val="00FA4E71"/>
    <w:rsid w:val="00FB0A3F"/>
    <w:rsid w:val="00FB25ED"/>
    <w:rsid w:val="00FB2D71"/>
    <w:rsid w:val="00FB37DE"/>
    <w:rsid w:val="00FB43A1"/>
    <w:rsid w:val="00FB487B"/>
    <w:rsid w:val="00FB4B7C"/>
    <w:rsid w:val="00FB6D5A"/>
    <w:rsid w:val="00FC0CD9"/>
    <w:rsid w:val="00FC15CC"/>
    <w:rsid w:val="00FC27EF"/>
    <w:rsid w:val="00FC4964"/>
    <w:rsid w:val="00FC5850"/>
    <w:rsid w:val="00FC6783"/>
    <w:rsid w:val="00FC7E0A"/>
    <w:rsid w:val="00FD06E9"/>
    <w:rsid w:val="00FD0D1F"/>
    <w:rsid w:val="00FD44BB"/>
    <w:rsid w:val="00FD467C"/>
    <w:rsid w:val="00FD5B9C"/>
    <w:rsid w:val="00FE27F1"/>
    <w:rsid w:val="00FE33CF"/>
    <w:rsid w:val="00FE3D02"/>
    <w:rsid w:val="00FE4453"/>
    <w:rsid w:val="00FE5006"/>
    <w:rsid w:val="00FE5A25"/>
    <w:rsid w:val="00FE619D"/>
    <w:rsid w:val="00FE753F"/>
    <w:rsid w:val="00FF032C"/>
    <w:rsid w:val="00FF167A"/>
    <w:rsid w:val="00FF1E36"/>
    <w:rsid w:val="00FF2C1D"/>
    <w:rsid w:val="00FF3A1F"/>
    <w:rsid w:val="00FF3F29"/>
    <w:rsid w:val="00FF465F"/>
    <w:rsid w:val="00FF6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B9"/>
    <w:rPr>
      <w:kern w:val="0"/>
      <w:sz w:val="20"/>
      <w:szCs w:val="20"/>
      <w:lang w:eastAsia="en-US"/>
    </w:rPr>
  </w:style>
  <w:style w:type="paragraph" w:styleId="1">
    <w:name w:val="heading 1"/>
    <w:basedOn w:val="a"/>
    <w:next w:val="a"/>
    <w:link w:val="1Char"/>
    <w:uiPriority w:val="99"/>
    <w:qFormat/>
    <w:rsid w:val="00CE0261"/>
    <w:pPr>
      <w:keepNext/>
      <w:bidi/>
      <w:jc w:val="right"/>
      <w:outlineLvl w:val="0"/>
    </w:pPr>
    <w:rPr>
      <w:rFonts w:cs="Zar"/>
      <w:b/>
      <w:bCs/>
    </w:rPr>
  </w:style>
  <w:style w:type="paragraph" w:styleId="2">
    <w:name w:val="heading 2"/>
    <w:basedOn w:val="a"/>
    <w:next w:val="a"/>
    <w:link w:val="2Char"/>
    <w:uiPriority w:val="99"/>
    <w:qFormat/>
    <w:rsid w:val="00CE0261"/>
    <w:pPr>
      <w:keepNext/>
      <w:bidi/>
      <w:spacing w:line="180" w:lineRule="auto"/>
      <w:jc w:val="center"/>
      <w:outlineLvl w:val="1"/>
    </w:pPr>
    <w:rPr>
      <w:rFonts w:cs="Zar"/>
      <w:b/>
      <w:bCs/>
    </w:rPr>
  </w:style>
  <w:style w:type="paragraph" w:styleId="3">
    <w:name w:val="heading 3"/>
    <w:basedOn w:val="a"/>
    <w:next w:val="a"/>
    <w:link w:val="3Char"/>
    <w:uiPriority w:val="99"/>
    <w:qFormat/>
    <w:rsid w:val="00CE0261"/>
    <w:pPr>
      <w:keepNext/>
      <w:bidi/>
      <w:spacing w:line="180" w:lineRule="auto"/>
      <w:outlineLvl w:val="2"/>
    </w:pPr>
    <w:rPr>
      <w:rFonts w:cs="Zar"/>
      <w:b/>
      <w:bCs/>
    </w:rPr>
  </w:style>
  <w:style w:type="paragraph" w:styleId="4">
    <w:name w:val="heading 4"/>
    <w:basedOn w:val="a"/>
    <w:next w:val="a"/>
    <w:link w:val="4Char"/>
    <w:uiPriority w:val="99"/>
    <w:qFormat/>
    <w:rsid w:val="00CE0261"/>
    <w:pPr>
      <w:keepNext/>
      <w:bidi/>
      <w:spacing w:line="204" w:lineRule="auto"/>
      <w:outlineLvl w:val="3"/>
    </w:pPr>
    <w:rPr>
      <w:rFonts w:cs="Za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0261"/>
    <w:rPr>
      <w:rFonts w:cs="Zar"/>
      <w:b/>
      <w:bCs/>
      <w:lang w:bidi="ar-SA"/>
    </w:rPr>
  </w:style>
  <w:style w:type="character" w:customStyle="1" w:styleId="2Char">
    <w:name w:val="标题 2 Char"/>
    <w:basedOn w:val="a0"/>
    <w:link w:val="2"/>
    <w:uiPriority w:val="99"/>
    <w:locked/>
    <w:rsid w:val="00CE0261"/>
    <w:rPr>
      <w:rFonts w:cs="Zar"/>
      <w:b/>
      <w:bCs/>
      <w:lang w:bidi="ar-SA"/>
    </w:rPr>
  </w:style>
  <w:style w:type="character" w:customStyle="1" w:styleId="3Char">
    <w:name w:val="标题 3 Char"/>
    <w:basedOn w:val="a0"/>
    <w:link w:val="3"/>
    <w:uiPriority w:val="99"/>
    <w:locked/>
    <w:rsid w:val="00CE0261"/>
    <w:rPr>
      <w:rFonts w:cs="Zar"/>
      <w:b/>
      <w:bCs/>
      <w:lang w:bidi="ar-SA"/>
    </w:rPr>
  </w:style>
  <w:style w:type="character" w:customStyle="1" w:styleId="4Char">
    <w:name w:val="标题 4 Char"/>
    <w:basedOn w:val="a0"/>
    <w:link w:val="4"/>
    <w:uiPriority w:val="99"/>
    <w:locked/>
    <w:rsid w:val="00CE0261"/>
    <w:rPr>
      <w:rFonts w:cs="Zar"/>
      <w:sz w:val="24"/>
      <w:szCs w:val="24"/>
      <w:lang w:bidi="ar-SA"/>
    </w:rPr>
  </w:style>
  <w:style w:type="paragraph" w:styleId="a3">
    <w:name w:val="Title"/>
    <w:basedOn w:val="a"/>
    <w:link w:val="Char"/>
    <w:uiPriority w:val="99"/>
    <w:qFormat/>
    <w:rsid w:val="00CE0261"/>
    <w:pPr>
      <w:bidi/>
      <w:jc w:val="center"/>
    </w:pPr>
    <w:rPr>
      <w:rFonts w:cs="Zar"/>
      <w:b/>
      <w:bCs/>
    </w:rPr>
  </w:style>
  <w:style w:type="character" w:customStyle="1" w:styleId="Char">
    <w:name w:val="标题 Char"/>
    <w:basedOn w:val="a0"/>
    <w:link w:val="a3"/>
    <w:uiPriority w:val="99"/>
    <w:locked/>
    <w:rsid w:val="00CE0261"/>
    <w:rPr>
      <w:rFonts w:cs="Zar"/>
      <w:b/>
      <w:bCs/>
      <w:lang w:bidi="ar-SA"/>
    </w:rPr>
  </w:style>
  <w:style w:type="paragraph" w:styleId="a4">
    <w:name w:val="Subtitle"/>
    <w:basedOn w:val="a"/>
    <w:link w:val="Char0"/>
    <w:uiPriority w:val="99"/>
    <w:qFormat/>
    <w:rsid w:val="00CE0261"/>
    <w:pPr>
      <w:bidi/>
      <w:jc w:val="center"/>
    </w:pPr>
    <w:rPr>
      <w:rFonts w:cs="Zar"/>
      <w:b/>
      <w:bCs/>
      <w:sz w:val="24"/>
      <w:szCs w:val="24"/>
      <w:u w:val="single"/>
    </w:rPr>
  </w:style>
  <w:style w:type="character" w:customStyle="1" w:styleId="Char0">
    <w:name w:val="副标题 Char"/>
    <w:basedOn w:val="a0"/>
    <w:link w:val="a4"/>
    <w:uiPriority w:val="99"/>
    <w:locked/>
    <w:rsid w:val="00CE0261"/>
    <w:rPr>
      <w:rFonts w:cs="Zar"/>
      <w:b/>
      <w:bCs/>
      <w:sz w:val="24"/>
      <w:szCs w:val="24"/>
      <w:u w:val="single"/>
      <w:lang w:bidi="ar-SA"/>
    </w:rPr>
  </w:style>
  <w:style w:type="paragraph" w:styleId="a5">
    <w:name w:val="List Paragraph"/>
    <w:basedOn w:val="a"/>
    <w:uiPriority w:val="99"/>
    <w:qFormat/>
    <w:rsid w:val="00CE0261"/>
    <w:pPr>
      <w:bidi/>
      <w:spacing w:after="200" w:line="276" w:lineRule="auto"/>
      <w:ind w:left="720"/>
      <w:contextualSpacing/>
    </w:pPr>
    <w:rPr>
      <w:rFonts w:ascii="Calibri" w:hAnsi="Calibri" w:cs="Arial"/>
      <w:sz w:val="22"/>
      <w:szCs w:val="22"/>
      <w:lang w:bidi="fa-IR"/>
    </w:rPr>
  </w:style>
  <w:style w:type="paragraph" w:styleId="a6">
    <w:name w:val="footnote text"/>
    <w:basedOn w:val="a"/>
    <w:link w:val="Char1"/>
    <w:uiPriority w:val="99"/>
    <w:rsid w:val="00D0389E"/>
    <w:pPr>
      <w:spacing w:after="200" w:line="276" w:lineRule="auto"/>
    </w:pPr>
    <w:rPr>
      <w:rFonts w:ascii="Calibri" w:hAnsi="Calibri" w:cs="Arial"/>
      <w:lang w:val="en-GB"/>
    </w:rPr>
  </w:style>
  <w:style w:type="character" w:customStyle="1" w:styleId="Char1">
    <w:name w:val="脚注文本 Char"/>
    <w:basedOn w:val="a0"/>
    <w:link w:val="a6"/>
    <w:uiPriority w:val="99"/>
    <w:locked/>
    <w:rsid w:val="00D0389E"/>
    <w:rPr>
      <w:rFonts w:ascii="Calibri" w:eastAsia="Times New Roman" w:hAnsi="Calibri" w:cs="Arial"/>
      <w:lang w:val="en-GB"/>
    </w:rPr>
  </w:style>
  <w:style w:type="character" w:styleId="a7">
    <w:name w:val="annotation reference"/>
    <w:basedOn w:val="a0"/>
    <w:uiPriority w:val="99"/>
    <w:rsid w:val="00D0389E"/>
    <w:rPr>
      <w:rFonts w:cs="Times New Roman"/>
      <w:sz w:val="16"/>
      <w:szCs w:val="16"/>
    </w:rPr>
  </w:style>
  <w:style w:type="paragraph" w:styleId="a8">
    <w:name w:val="annotation text"/>
    <w:basedOn w:val="a"/>
    <w:link w:val="Char2"/>
    <w:uiPriority w:val="99"/>
    <w:rsid w:val="00D0389E"/>
  </w:style>
  <w:style w:type="character" w:customStyle="1" w:styleId="Char2">
    <w:name w:val="批注文字 Char"/>
    <w:basedOn w:val="a0"/>
    <w:link w:val="a8"/>
    <w:uiPriority w:val="99"/>
    <w:locked/>
    <w:rsid w:val="00D0389E"/>
    <w:rPr>
      <w:rFonts w:cs="Times New Roman"/>
    </w:rPr>
  </w:style>
  <w:style w:type="character" w:styleId="a9">
    <w:name w:val="Hyperlink"/>
    <w:basedOn w:val="a0"/>
    <w:uiPriority w:val="99"/>
    <w:rsid w:val="00D0389E"/>
    <w:rPr>
      <w:rFonts w:cs="Times New Roman"/>
      <w:color w:val="0000FF"/>
      <w:u w:val="single"/>
    </w:rPr>
  </w:style>
  <w:style w:type="character" w:styleId="aa">
    <w:name w:val="Emphasis"/>
    <w:basedOn w:val="a0"/>
    <w:uiPriority w:val="99"/>
    <w:qFormat/>
    <w:rsid w:val="00D0389E"/>
    <w:rPr>
      <w:rFonts w:cs="Times New Roman"/>
      <w:i/>
      <w:iCs/>
    </w:rPr>
  </w:style>
  <w:style w:type="character" w:customStyle="1" w:styleId="citation-abbreviation">
    <w:name w:val="citation-abbreviation"/>
    <w:basedOn w:val="a0"/>
    <w:uiPriority w:val="99"/>
    <w:rsid w:val="00D0389E"/>
    <w:rPr>
      <w:rFonts w:cs="Times New Roman"/>
    </w:rPr>
  </w:style>
  <w:style w:type="character" w:customStyle="1" w:styleId="citation-publication-date">
    <w:name w:val="citation-publication-date"/>
    <w:basedOn w:val="a0"/>
    <w:uiPriority w:val="99"/>
    <w:rsid w:val="00D0389E"/>
    <w:rPr>
      <w:rFonts w:cs="Times New Roman"/>
    </w:rPr>
  </w:style>
  <w:style w:type="character" w:customStyle="1" w:styleId="citation-volume">
    <w:name w:val="citation-volume"/>
    <w:basedOn w:val="a0"/>
    <w:uiPriority w:val="99"/>
    <w:rsid w:val="00D0389E"/>
    <w:rPr>
      <w:rFonts w:cs="Times New Roman"/>
    </w:rPr>
  </w:style>
  <w:style w:type="character" w:customStyle="1" w:styleId="citation-issue">
    <w:name w:val="citation-issue"/>
    <w:basedOn w:val="a0"/>
    <w:uiPriority w:val="99"/>
    <w:rsid w:val="00D0389E"/>
    <w:rPr>
      <w:rFonts w:cs="Times New Roman"/>
    </w:rPr>
  </w:style>
  <w:style w:type="character" w:customStyle="1" w:styleId="citation-flpages">
    <w:name w:val="citation-flpages"/>
    <w:basedOn w:val="a0"/>
    <w:uiPriority w:val="99"/>
    <w:rsid w:val="00D0389E"/>
    <w:rPr>
      <w:rFonts w:cs="Times New Roman"/>
    </w:rPr>
  </w:style>
  <w:style w:type="paragraph" w:styleId="ab">
    <w:name w:val="Balloon Text"/>
    <w:basedOn w:val="a"/>
    <w:link w:val="Char3"/>
    <w:uiPriority w:val="99"/>
    <w:semiHidden/>
    <w:rsid w:val="00D0389E"/>
    <w:rPr>
      <w:rFonts w:ascii="Tahoma" w:hAnsi="Tahoma" w:cs="Tahoma"/>
      <w:sz w:val="16"/>
      <w:szCs w:val="16"/>
    </w:rPr>
  </w:style>
  <w:style w:type="character" w:customStyle="1" w:styleId="Char3">
    <w:name w:val="批注框文本 Char"/>
    <w:basedOn w:val="a0"/>
    <w:link w:val="ab"/>
    <w:uiPriority w:val="99"/>
    <w:semiHidden/>
    <w:locked/>
    <w:rsid w:val="00D0389E"/>
    <w:rPr>
      <w:rFonts w:ascii="Tahoma" w:hAnsi="Tahoma" w:cs="Tahoma"/>
      <w:sz w:val="16"/>
      <w:szCs w:val="16"/>
    </w:rPr>
  </w:style>
  <w:style w:type="paragraph" w:styleId="ac">
    <w:name w:val="header"/>
    <w:basedOn w:val="a"/>
    <w:link w:val="Char4"/>
    <w:uiPriority w:val="99"/>
    <w:rsid w:val="004825FC"/>
    <w:pPr>
      <w:tabs>
        <w:tab w:val="center" w:pos="4680"/>
        <w:tab w:val="right" w:pos="9360"/>
      </w:tabs>
    </w:pPr>
  </w:style>
  <w:style w:type="character" w:customStyle="1" w:styleId="Char4">
    <w:name w:val="页眉 Char"/>
    <w:basedOn w:val="a0"/>
    <w:link w:val="ac"/>
    <w:uiPriority w:val="99"/>
    <w:locked/>
    <w:rsid w:val="004825FC"/>
    <w:rPr>
      <w:rFonts w:cs="Times New Roman"/>
    </w:rPr>
  </w:style>
  <w:style w:type="paragraph" w:styleId="ad">
    <w:name w:val="footer"/>
    <w:basedOn w:val="a"/>
    <w:link w:val="Char5"/>
    <w:uiPriority w:val="99"/>
    <w:rsid w:val="004825FC"/>
    <w:pPr>
      <w:tabs>
        <w:tab w:val="center" w:pos="4680"/>
        <w:tab w:val="right" w:pos="9360"/>
      </w:tabs>
    </w:pPr>
  </w:style>
  <w:style w:type="character" w:customStyle="1" w:styleId="Char5">
    <w:name w:val="页脚 Char"/>
    <w:basedOn w:val="a0"/>
    <w:link w:val="ad"/>
    <w:uiPriority w:val="99"/>
    <w:locked/>
    <w:rsid w:val="004825FC"/>
    <w:rPr>
      <w:rFonts w:cs="Times New Roman"/>
    </w:rPr>
  </w:style>
  <w:style w:type="paragraph" w:styleId="ae">
    <w:name w:val="annotation subject"/>
    <w:basedOn w:val="a8"/>
    <w:next w:val="a8"/>
    <w:link w:val="Char6"/>
    <w:uiPriority w:val="99"/>
    <w:semiHidden/>
    <w:rsid w:val="00DF1246"/>
    <w:rPr>
      <w:b/>
      <w:bCs/>
    </w:rPr>
  </w:style>
  <w:style w:type="character" w:customStyle="1" w:styleId="Char6">
    <w:name w:val="批注主题 Char"/>
    <w:basedOn w:val="Char2"/>
    <w:link w:val="ae"/>
    <w:uiPriority w:val="99"/>
    <w:semiHidden/>
    <w:locked/>
    <w:rsid w:val="00DF1246"/>
    <w:rPr>
      <w:rFonts w:cs="Times New Roman"/>
      <w:b/>
      <w:bCs/>
    </w:rPr>
  </w:style>
  <w:style w:type="table" w:styleId="af">
    <w:name w:val="Table Grid"/>
    <w:basedOn w:val="a1"/>
    <w:uiPriority w:val="99"/>
    <w:rsid w:val="008A20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8F0529"/>
    <w:rPr>
      <w:rFonts w:cs="Times New Roman"/>
    </w:rPr>
  </w:style>
  <w:style w:type="character" w:customStyle="1" w:styleId="smallcaps">
    <w:name w:val="smallcaps"/>
    <w:basedOn w:val="a0"/>
    <w:uiPriority w:val="99"/>
    <w:rsid w:val="00E91672"/>
    <w:rPr>
      <w:rFonts w:cs="Times New Roman"/>
    </w:rPr>
  </w:style>
  <w:style w:type="character" w:styleId="af0">
    <w:name w:val="footnote reference"/>
    <w:basedOn w:val="a0"/>
    <w:uiPriority w:val="99"/>
    <w:semiHidden/>
    <w:rsid w:val="004816D5"/>
    <w:rPr>
      <w:rFonts w:cs="Times New Roman"/>
      <w:vertAlign w:val="superscript"/>
    </w:rPr>
  </w:style>
  <w:style w:type="character" w:customStyle="1" w:styleId="doi2">
    <w:name w:val="doi2"/>
    <w:basedOn w:val="a0"/>
    <w:uiPriority w:val="99"/>
    <w:rsid w:val="00A4368E"/>
    <w:rPr>
      <w:rFonts w:cs="Times New Roman"/>
    </w:rPr>
  </w:style>
  <w:style w:type="character" w:customStyle="1" w:styleId="slug-doi2">
    <w:name w:val="slug-doi2"/>
    <w:basedOn w:val="a0"/>
    <w:uiPriority w:val="99"/>
    <w:rsid w:val="008F4E2B"/>
    <w:rPr>
      <w:rFonts w:cs="Times New Roman"/>
    </w:rPr>
  </w:style>
  <w:style w:type="character" w:customStyle="1" w:styleId="doi1">
    <w:name w:val="doi1"/>
    <w:basedOn w:val="a0"/>
    <w:uiPriority w:val="99"/>
    <w:rsid w:val="008F4E2B"/>
    <w:rPr>
      <w:rFonts w:cs="Times New Roman"/>
    </w:rPr>
  </w:style>
  <w:style w:type="character" w:customStyle="1" w:styleId="highwire-cite-metadata-doi">
    <w:name w:val="highwire-cite-metadata-doi"/>
    <w:basedOn w:val="a0"/>
    <w:uiPriority w:val="99"/>
    <w:rsid w:val="00324952"/>
    <w:rPr>
      <w:rFonts w:cs="Times New Roman"/>
      <w:sz w:val="24"/>
      <w:szCs w:val="24"/>
      <w:bdr w:val="none" w:sz="0" w:space="0" w:color="auto" w:frame="1"/>
      <w:vertAlign w:val="baseline"/>
    </w:rPr>
  </w:style>
  <w:style w:type="paragraph" w:styleId="af1">
    <w:name w:val="Revision"/>
    <w:hidden/>
    <w:uiPriority w:val="99"/>
    <w:semiHidden/>
    <w:rsid w:val="00D43F45"/>
    <w:rPr>
      <w:kern w:val="0"/>
      <w:sz w:val="20"/>
      <w:szCs w:val="20"/>
      <w:lang w:eastAsia="en-US"/>
    </w:rPr>
  </w:style>
  <w:style w:type="character" w:customStyle="1" w:styleId="labellist1">
    <w:name w:val="label_list1"/>
    <w:uiPriority w:val="99"/>
    <w:rsid w:val="00111760"/>
  </w:style>
  <w:style w:type="paragraph" w:customStyle="1" w:styleId="p0">
    <w:name w:val="p0"/>
    <w:basedOn w:val="a"/>
    <w:uiPriority w:val="99"/>
    <w:rsid w:val="003F488D"/>
    <w:pPr>
      <w:spacing w:line="240" w:lineRule="atLeast"/>
    </w:pPr>
    <w:rPr>
      <w:rFonts w:ascii="Century" w:hAnsi="Century" w:cs="宋体"/>
      <w:sz w:val="21"/>
      <w:szCs w:val="21"/>
      <w:lang w:eastAsia="zh-CN"/>
    </w:rPr>
  </w:style>
  <w:style w:type="paragraph" w:styleId="af2">
    <w:name w:val="Normal (Web)"/>
    <w:basedOn w:val="a"/>
    <w:uiPriority w:val="99"/>
    <w:semiHidden/>
    <w:rsid w:val="008A7483"/>
    <w:pPr>
      <w:spacing w:before="100" w:beforeAutospacing="1" w:after="100" w:afterAutospacing="1"/>
    </w:pPr>
    <w:rPr>
      <w:rFonts w:eastAsia="MS Mincho"/>
      <w:sz w:val="24"/>
      <w:szCs w:val="24"/>
    </w:rPr>
  </w:style>
  <w:style w:type="character" w:styleId="af3">
    <w:name w:val="Strong"/>
    <w:basedOn w:val="a0"/>
    <w:uiPriority w:val="99"/>
    <w:qFormat/>
    <w:rsid w:val="0072707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B9"/>
    <w:rPr>
      <w:kern w:val="0"/>
      <w:sz w:val="20"/>
      <w:szCs w:val="20"/>
      <w:lang w:eastAsia="en-US"/>
    </w:rPr>
  </w:style>
  <w:style w:type="paragraph" w:styleId="1">
    <w:name w:val="heading 1"/>
    <w:basedOn w:val="a"/>
    <w:next w:val="a"/>
    <w:link w:val="1Char"/>
    <w:uiPriority w:val="99"/>
    <w:qFormat/>
    <w:rsid w:val="00CE0261"/>
    <w:pPr>
      <w:keepNext/>
      <w:bidi/>
      <w:jc w:val="right"/>
      <w:outlineLvl w:val="0"/>
    </w:pPr>
    <w:rPr>
      <w:rFonts w:cs="Zar"/>
      <w:b/>
      <w:bCs/>
    </w:rPr>
  </w:style>
  <w:style w:type="paragraph" w:styleId="2">
    <w:name w:val="heading 2"/>
    <w:basedOn w:val="a"/>
    <w:next w:val="a"/>
    <w:link w:val="2Char"/>
    <w:uiPriority w:val="99"/>
    <w:qFormat/>
    <w:rsid w:val="00CE0261"/>
    <w:pPr>
      <w:keepNext/>
      <w:bidi/>
      <w:spacing w:line="180" w:lineRule="auto"/>
      <w:jc w:val="center"/>
      <w:outlineLvl w:val="1"/>
    </w:pPr>
    <w:rPr>
      <w:rFonts w:cs="Zar"/>
      <w:b/>
      <w:bCs/>
    </w:rPr>
  </w:style>
  <w:style w:type="paragraph" w:styleId="3">
    <w:name w:val="heading 3"/>
    <w:basedOn w:val="a"/>
    <w:next w:val="a"/>
    <w:link w:val="3Char"/>
    <w:uiPriority w:val="99"/>
    <w:qFormat/>
    <w:rsid w:val="00CE0261"/>
    <w:pPr>
      <w:keepNext/>
      <w:bidi/>
      <w:spacing w:line="180" w:lineRule="auto"/>
      <w:outlineLvl w:val="2"/>
    </w:pPr>
    <w:rPr>
      <w:rFonts w:cs="Zar"/>
      <w:b/>
      <w:bCs/>
    </w:rPr>
  </w:style>
  <w:style w:type="paragraph" w:styleId="4">
    <w:name w:val="heading 4"/>
    <w:basedOn w:val="a"/>
    <w:next w:val="a"/>
    <w:link w:val="4Char"/>
    <w:uiPriority w:val="99"/>
    <w:qFormat/>
    <w:rsid w:val="00CE0261"/>
    <w:pPr>
      <w:keepNext/>
      <w:bidi/>
      <w:spacing w:line="204" w:lineRule="auto"/>
      <w:outlineLvl w:val="3"/>
    </w:pPr>
    <w:rPr>
      <w:rFonts w:cs="Za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0261"/>
    <w:rPr>
      <w:rFonts w:cs="Zar"/>
      <w:b/>
      <w:bCs/>
      <w:lang w:bidi="ar-SA"/>
    </w:rPr>
  </w:style>
  <w:style w:type="character" w:customStyle="1" w:styleId="2Char">
    <w:name w:val="标题 2 Char"/>
    <w:basedOn w:val="a0"/>
    <w:link w:val="2"/>
    <w:uiPriority w:val="99"/>
    <w:locked/>
    <w:rsid w:val="00CE0261"/>
    <w:rPr>
      <w:rFonts w:cs="Zar"/>
      <w:b/>
      <w:bCs/>
      <w:lang w:bidi="ar-SA"/>
    </w:rPr>
  </w:style>
  <w:style w:type="character" w:customStyle="1" w:styleId="3Char">
    <w:name w:val="标题 3 Char"/>
    <w:basedOn w:val="a0"/>
    <w:link w:val="3"/>
    <w:uiPriority w:val="99"/>
    <w:locked/>
    <w:rsid w:val="00CE0261"/>
    <w:rPr>
      <w:rFonts w:cs="Zar"/>
      <w:b/>
      <w:bCs/>
      <w:lang w:bidi="ar-SA"/>
    </w:rPr>
  </w:style>
  <w:style w:type="character" w:customStyle="1" w:styleId="4Char">
    <w:name w:val="标题 4 Char"/>
    <w:basedOn w:val="a0"/>
    <w:link w:val="4"/>
    <w:uiPriority w:val="99"/>
    <w:locked/>
    <w:rsid w:val="00CE0261"/>
    <w:rPr>
      <w:rFonts w:cs="Zar"/>
      <w:sz w:val="24"/>
      <w:szCs w:val="24"/>
      <w:lang w:bidi="ar-SA"/>
    </w:rPr>
  </w:style>
  <w:style w:type="paragraph" w:styleId="a3">
    <w:name w:val="Title"/>
    <w:basedOn w:val="a"/>
    <w:link w:val="Char"/>
    <w:uiPriority w:val="99"/>
    <w:qFormat/>
    <w:rsid w:val="00CE0261"/>
    <w:pPr>
      <w:bidi/>
      <w:jc w:val="center"/>
    </w:pPr>
    <w:rPr>
      <w:rFonts w:cs="Zar"/>
      <w:b/>
      <w:bCs/>
    </w:rPr>
  </w:style>
  <w:style w:type="character" w:customStyle="1" w:styleId="Char">
    <w:name w:val="标题 Char"/>
    <w:basedOn w:val="a0"/>
    <w:link w:val="a3"/>
    <w:uiPriority w:val="99"/>
    <w:locked/>
    <w:rsid w:val="00CE0261"/>
    <w:rPr>
      <w:rFonts w:cs="Zar"/>
      <w:b/>
      <w:bCs/>
      <w:lang w:bidi="ar-SA"/>
    </w:rPr>
  </w:style>
  <w:style w:type="paragraph" w:styleId="a4">
    <w:name w:val="Subtitle"/>
    <w:basedOn w:val="a"/>
    <w:link w:val="Char0"/>
    <w:uiPriority w:val="99"/>
    <w:qFormat/>
    <w:rsid w:val="00CE0261"/>
    <w:pPr>
      <w:bidi/>
      <w:jc w:val="center"/>
    </w:pPr>
    <w:rPr>
      <w:rFonts w:cs="Zar"/>
      <w:b/>
      <w:bCs/>
      <w:sz w:val="24"/>
      <w:szCs w:val="24"/>
      <w:u w:val="single"/>
    </w:rPr>
  </w:style>
  <w:style w:type="character" w:customStyle="1" w:styleId="Char0">
    <w:name w:val="副标题 Char"/>
    <w:basedOn w:val="a0"/>
    <w:link w:val="a4"/>
    <w:uiPriority w:val="99"/>
    <w:locked/>
    <w:rsid w:val="00CE0261"/>
    <w:rPr>
      <w:rFonts w:cs="Zar"/>
      <w:b/>
      <w:bCs/>
      <w:sz w:val="24"/>
      <w:szCs w:val="24"/>
      <w:u w:val="single"/>
      <w:lang w:bidi="ar-SA"/>
    </w:rPr>
  </w:style>
  <w:style w:type="paragraph" w:styleId="a5">
    <w:name w:val="List Paragraph"/>
    <w:basedOn w:val="a"/>
    <w:uiPriority w:val="99"/>
    <w:qFormat/>
    <w:rsid w:val="00CE0261"/>
    <w:pPr>
      <w:bidi/>
      <w:spacing w:after="200" w:line="276" w:lineRule="auto"/>
      <w:ind w:left="720"/>
      <w:contextualSpacing/>
    </w:pPr>
    <w:rPr>
      <w:rFonts w:ascii="Calibri" w:hAnsi="Calibri" w:cs="Arial"/>
      <w:sz w:val="22"/>
      <w:szCs w:val="22"/>
      <w:lang w:bidi="fa-IR"/>
    </w:rPr>
  </w:style>
  <w:style w:type="paragraph" w:styleId="a6">
    <w:name w:val="footnote text"/>
    <w:basedOn w:val="a"/>
    <w:link w:val="Char1"/>
    <w:uiPriority w:val="99"/>
    <w:rsid w:val="00D0389E"/>
    <w:pPr>
      <w:spacing w:after="200" w:line="276" w:lineRule="auto"/>
    </w:pPr>
    <w:rPr>
      <w:rFonts w:ascii="Calibri" w:hAnsi="Calibri" w:cs="Arial"/>
      <w:lang w:val="en-GB"/>
    </w:rPr>
  </w:style>
  <w:style w:type="character" w:customStyle="1" w:styleId="Char1">
    <w:name w:val="脚注文本 Char"/>
    <w:basedOn w:val="a0"/>
    <w:link w:val="a6"/>
    <w:uiPriority w:val="99"/>
    <w:locked/>
    <w:rsid w:val="00D0389E"/>
    <w:rPr>
      <w:rFonts w:ascii="Calibri" w:eastAsia="Times New Roman" w:hAnsi="Calibri" w:cs="Arial"/>
      <w:lang w:val="en-GB"/>
    </w:rPr>
  </w:style>
  <w:style w:type="character" w:styleId="a7">
    <w:name w:val="annotation reference"/>
    <w:basedOn w:val="a0"/>
    <w:uiPriority w:val="99"/>
    <w:rsid w:val="00D0389E"/>
    <w:rPr>
      <w:rFonts w:cs="Times New Roman"/>
      <w:sz w:val="16"/>
      <w:szCs w:val="16"/>
    </w:rPr>
  </w:style>
  <w:style w:type="paragraph" w:styleId="a8">
    <w:name w:val="annotation text"/>
    <w:basedOn w:val="a"/>
    <w:link w:val="Char2"/>
    <w:uiPriority w:val="99"/>
    <w:rsid w:val="00D0389E"/>
  </w:style>
  <w:style w:type="character" w:customStyle="1" w:styleId="Char2">
    <w:name w:val="批注文字 Char"/>
    <w:basedOn w:val="a0"/>
    <w:link w:val="a8"/>
    <w:uiPriority w:val="99"/>
    <w:locked/>
    <w:rsid w:val="00D0389E"/>
    <w:rPr>
      <w:rFonts w:cs="Times New Roman"/>
    </w:rPr>
  </w:style>
  <w:style w:type="character" w:styleId="a9">
    <w:name w:val="Hyperlink"/>
    <w:basedOn w:val="a0"/>
    <w:uiPriority w:val="99"/>
    <w:rsid w:val="00D0389E"/>
    <w:rPr>
      <w:rFonts w:cs="Times New Roman"/>
      <w:color w:val="0000FF"/>
      <w:u w:val="single"/>
    </w:rPr>
  </w:style>
  <w:style w:type="character" w:styleId="aa">
    <w:name w:val="Emphasis"/>
    <w:basedOn w:val="a0"/>
    <w:uiPriority w:val="99"/>
    <w:qFormat/>
    <w:rsid w:val="00D0389E"/>
    <w:rPr>
      <w:rFonts w:cs="Times New Roman"/>
      <w:i/>
      <w:iCs/>
    </w:rPr>
  </w:style>
  <w:style w:type="character" w:customStyle="1" w:styleId="citation-abbreviation">
    <w:name w:val="citation-abbreviation"/>
    <w:basedOn w:val="a0"/>
    <w:uiPriority w:val="99"/>
    <w:rsid w:val="00D0389E"/>
    <w:rPr>
      <w:rFonts w:cs="Times New Roman"/>
    </w:rPr>
  </w:style>
  <w:style w:type="character" w:customStyle="1" w:styleId="citation-publication-date">
    <w:name w:val="citation-publication-date"/>
    <w:basedOn w:val="a0"/>
    <w:uiPriority w:val="99"/>
    <w:rsid w:val="00D0389E"/>
    <w:rPr>
      <w:rFonts w:cs="Times New Roman"/>
    </w:rPr>
  </w:style>
  <w:style w:type="character" w:customStyle="1" w:styleId="citation-volume">
    <w:name w:val="citation-volume"/>
    <w:basedOn w:val="a0"/>
    <w:uiPriority w:val="99"/>
    <w:rsid w:val="00D0389E"/>
    <w:rPr>
      <w:rFonts w:cs="Times New Roman"/>
    </w:rPr>
  </w:style>
  <w:style w:type="character" w:customStyle="1" w:styleId="citation-issue">
    <w:name w:val="citation-issue"/>
    <w:basedOn w:val="a0"/>
    <w:uiPriority w:val="99"/>
    <w:rsid w:val="00D0389E"/>
    <w:rPr>
      <w:rFonts w:cs="Times New Roman"/>
    </w:rPr>
  </w:style>
  <w:style w:type="character" w:customStyle="1" w:styleId="citation-flpages">
    <w:name w:val="citation-flpages"/>
    <w:basedOn w:val="a0"/>
    <w:uiPriority w:val="99"/>
    <w:rsid w:val="00D0389E"/>
    <w:rPr>
      <w:rFonts w:cs="Times New Roman"/>
    </w:rPr>
  </w:style>
  <w:style w:type="paragraph" w:styleId="ab">
    <w:name w:val="Balloon Text"/>
    <w:basedOn w:val="a"/>
    <w:link w:val="Char3"/>
    <w:uiPriority w:val="99"/>
    <w:semiHidden/>
    <w:rsid w:val="00D0389E"/>
    <w:rPr>
      <w:rFonts w:ascii="Tahoma" w:hAnsi="Tahoma" w:cs="Tahoma"/>
      <w:sz w:val="16"/>
      <w:szCs w:val="16"/>
    </w:rPr>
  </w:style>
  <w:style w:type="character" w:customStyle="1" w:styleId="Char3">
    <w:name w:val="批注框文本 Char"/>
    <w:basedOn w:val="a0"/>
    <w:link w:val="ab"/>
    <w:uiPriority w:val="99"/>
    <w:semiHidden/>
    <w:locked/>
    <w:rsid w:val="00D0389E"/>
    <w:rPr>
      <w:rFonts w:ascii="Tahoma" w:hAnsi="Tahoma" w:cs="Tahoma"/>
      <w:sz w:val="16"/>
      <w:szCs w:val="16"/>
    </w:rPr>
  </w:style>
  <w:style w:type="paragraph" w:styleId="ac">
    <w:name w:val="header"/>
    <w:basedOn w:val="a"/>
    <w:link w:val="Char4"/>
    <w:uiPriority w:val="99"/>
    <w:rsid w:val="004825FC"/>
    <w:pPr>
      <w:tabs>
        <w:tab w:val="center" w:pos="4680"/>
        <w:tab w:val="right" w:pos="9360"/>
      </w:tabs>
    </w:pPr>
  </w:style>
  <w:style w:type="character" w:customStyle="1" w:styleId="Char4">
    <w:name w:val="页眉 Char"/>
    <w:basedOn w:val="a0"/>
    <w:link w:val="ac"/>
    <w:uiPriority w:val="99"/>
    <w:locked/>
    <w:rsid w:val="004825FC"/>
    <w:rPr>
      <w:rFonts w:cs="Times New Roman"/>
    </w:rPr>
  </w:style>
  <w:style w:type="paragraph" w:styleId="ad">
    <w:name w:val="footer"/>
    <w:basedOn w:val="a"/>
    <w:link w:val="Char5"/>
    <w:uiPriority w:val="99"/>
    <w:rsid w:val="004825FC"/>
    <w:pPr>
      <w:tabs>
        <w:tab w:val="center" w:pos="4680"/>
        <w:tab w:val="right" w:pos="9360"/>
      </w:tabs>
    </w:pPr>
  </w:style>
  <w:style w:type="character" w:customStyle="1" w:styleId="Char5">
    <w:name w:val="页脚 Char"/>
    <w:basedOn w:val="a0"/>
    <w:link w:val="ad"/>
    <w:uiPriority w:val="99"/>
    <w:locked/>
    <w:rsid w:val="004825FC"/>
    <w:rPr>
      <w:rFonts w:cs="Times New Roman"/>
    </w:rPr>
  </w:style>
  <w:style w:type="paragraph" w:styleId="ae">
    <w:name w:val="annotation subject"/>
    <w:basedOn w:val="a8"/>
    <w:next w:val="a8"/>
    <w:link w:val="Char6"/>
    <w:uiPriority w:val="99"/>
    <w:semiHidden/>
    <w:rsid w:val="00DF1246"/>
    <w:rPr>
      <w:b/>
      <w:bCs/>
    </w:rPr>
  </w:style>
  <w:style w:type="character" w:customStyle="1" w:styleId="Char6">
    <w:name w:val="批注主题 Char"/>
    <w:basedOn w:val="Char2"/>
    <w:link w:val="ae"/>
    <w:uiPriority w:val="99"/>
    <w:semiHidden/>
    <w:locked/>
    <w:rsid w:val="00DF1246"/>
    <w:rPr>
      <w:rFonts w:cs="Times New Roman"/>
      <w:b/>
      <w:bCs/>
    </w:rPr>
  </w:style>
  <w:style w:type="table" w:styleId="af">
    <w:name w:val="Table Grid"/>
    <w:basedOn w:val="a1"/>
    <w:uiPriority w:val="99"/>
    <w:rsid w:val="008A20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8F0529"/>
    <w:rPr>
      <w:rFonts w:cs="Times New Roman"/>
    </w:rPr>
  </w:style>
  <w:style w:type="character" w:customStyle="1" w:styleId="smallcaps">
    <w:name w:val="smallcaps"/>
    <w:basedOn w:val="a0"/>
    <w:uiPriority w:val="99"/>
    <w:rsid w:val="00E91672"/>
    <w:rPr>
      <w:rFonts w:cs="Times New Roman"/>
    </w:rPr>
  </w:style>
  <w:style w:type="character" w:styleId="af0">
    <w:name w:val="footnote reference"/>
    <w:basedOn w:val="a0"/>
    <w:uiPriority w:val="99"/>
    <w:semiHidden/>
    <w:rsid w:val="004816D5"/>
    <w:rPr>
      <w:rFonts w:cs="Times New Roman"/>
      <w:vertAlign w:val="superscript"/>
    </w:rPr>
  </w:style>
  <w:style w:type="character" w:customStyle="1" w:styleId="doi2">
    <w:name w:val="doi2"/>
    <w:basedOn w:val="a0"/>
    <w:uiPriority w:val="99"/>
    <w:rsid w:val="00A4368E"/>
    <w:rPr>
      <w:rFonts w:cs="Times New Roman"/>
    </w:rPr>
  </w:style>
  <w:style w:type="character" w:customStyle="1" w:styleId="slug-doi2">
    <w:name w:val="slug-doi2"/>
    <w:basedOn w:val="a0"/>
    <w:uiPriority w:val="99"/>
    <w:rsid w:val="008F4E2B"/>
    <w:rPr>
      <w:rFonts w:cs="Times New Roman"/>
    </w:rPr>
  </w:style>
  <w:style w:type="character" w:customStyle="1" w:styleId="doi1">
    <w:name w:val="doi1"/>
    <w:basedOn w:val="a0"/>
    <w:uiPriority w:val="99"/>
    <w:rsid w:val="008F4E2B"/>
    <w:rPr>
      <w:rFonts w:cs="Times New Roman"/>
    </w:rPr>
  </w:style>
  <w:style w:type="character" w:customStyle="1" w:styleId="highwire-cite-metadata-doi">
    <w:name w:val="highwire-cite-metadata-doi"/>
    <w:basedOn w:val="a0"/>
    <w:uiPriority w:val="99"/>
    <w:rsid w:val="00324952"/>
    <w:rPr>
      <w:rFonts w:cs="Times New Roman"/>
      <w:sz w:val="24"/>
      <w:szCs w:val="24"/>
      <w:bdr w:val="none" w:sz="0" w:space="0" w:color="auto" w:frame="1"/>
      <w:vertAlign w:val="baseline"/>
    </w:rPr>
  </w:style>
  <w:style w:type="paragraph" w:styleId="af1">
    <w:name w:val="Revision"/>
    <w:hidden/>
    <w:uiPriority w:val="99"/>
    <w:semiHidden/>
    <w:rsid w:val="00D43F45"/>
    <w:rPr>
      <w:kern w:val="0"/>
      <w:sz w:val="20"/>
      <w:szCs w:val="20"/>
      <w:lang w:eastAsia="en-US"/>
    </w:rPr>
  </w:style>
  <w:style w:type="character" w:customStyle="1" w:styleId="labellist1">
    <w:name w:val="label_list1"/>
    <w:uiPriority w:val="99"/>
    <w:rsid w:val="00111760"/>
  </w:style>
  <w:style w:type="paragraph" w:customStyle="1" w:styleId="p0">
    <w:name w:val="p0"/>
    <w:basedOn w:val="a"/>
    <w:uiPriority w:val="99"/>
    <w:rsid w:val="003F488D"/>
    <w:pPr>
      <w:spacing w:line="240" w:lineRule="atLeast"/>
    </w:pPr>
    <w:rPr>
      <w:rFonts w:ascii="Century" w:hAnsi="Century" w:cs="宋体"/>
      <w:sz w:val="21"/>
      <w:szCs w:val="21"/>
      <w:lang w:eastAsia="zh-CN"/>
    </w:rPr>
  </w:style>
  <w:style w:type="paragraph" w:styleId="af2">
    <w:name w:val="Normal (Web)"/>
    <w:basedOn w:val="a"/>
    <w:uiPriority w:val="99"/>
    <w:semiHidden/>
    <w:rsid w:val="008A7483"/>
    <w:pPr>
      <w:spacing w:before="100" w:beforeAutospacing="1" w:after="100" w:afterAutospacing="1"/>
    </w:pPr>
    <w:rPr>
      <w:rFonts w:eastAsia="MS Mincho"/>
      <w:sz w:val="24"/>
      <w:szCs w:val="24"/>
    </w:rPr>
  </w:style>
  <w:style w:type="character" w:styleId="af3">
    <w:name w:val="Strong"/>
    <w:basedOn w:val="a0"/>
    <w:uiPriority w:val="99"/>
    <w:qFormat/>
    <w:rsid w:val="0072707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2337">
      <w:marLeft w:val="0"/>
      <w:marRight w:val="0"/>
      <w:marTop w:val="0"/>
      <w:marBottom w:val="0"/>
      <w:divBdr>
        <w:top w:val="none" w:sz="0" w:space="0" w:color="auto"/>
        <w:left w:val="none" w:sz="0" w:space="0" w:color="auto"/>
        <w:bottom w:val="none" w:sz="0" w:space="0" w:color="auto"/>
        <w:right w:val="none" w:sz="0" w:space="0" w:color="auto"/>
      </w:divBdr>
      <w:divsChild>
        <w:div w:id="1747142496">
          <w:marLeft w:val="0"/>
          <w:marRight w:val="1"/>
          <w:marTop w:val="0"/>
          <w:marBottom w:val="0"/>
          <w:divBdr>
            <w:top w:val="none" w:sz="0" w:space="0" w:color="auto"/>
            <w:left w:val="none" w:sz="0" w:space="0" w:color="auto"/>
            <w:bottom w:val="none" w:sz="0" w:space="0" w:color="auto"/>
            <w:right w:val="none" w:sz="0" w:space="0" w:color="auto"/>
          </w:divBdr>
          <w:divsChild>
            <w:div w:id="1747142568">
              <w:marLeft w:val="0"/>
              <w:marRight w:val="0"/>
              <w:marTop w:val="0"/>
              <w:marBottom w:val="0"/>
              <w:divBdr>
                <w:top w:val="none" w:sz="0" w:space="0" w:color="auto"/>
                <w:left w:val="none" w:sz="0" w:space="0" w:color="auto"/>
                <w:bottom w:val="none" w:sz="0" w:space="0" w:color="auto"/>
                <w:right w:val="none" w:sz="0" w:space="0" w:color="auto"/>
              </w:divBdr>
              <w:divsChild>
                <w:div w:id="1747142597">
                  <w:marLeft w:val="0"/>
                  <w:marRight w:val="1"/>
                  <w:marTop w:val="0"/>
                  <w:marBottom w:val="0"/>
                  <w:divBdr>
                    <w:top w:val="none" w:sz="0" w:space="0" w:color="auto"/>
                    <w:left w:val="none" w:sz="0" w:space="0" w:color="auto"/>
                    <w:bottom w:val="none" w:sz="0" w:space="0" w:color="auto"/>
                    <w:right w:val="none" w:sz="0" w:space="0" w:color="auto"/>
                  </w:divBdr>
                  <w:divsChild>
                    <w:div w:id="1747142619">
                      <w:marLeft w:val="0"/>
                      <w:marRight w:val="0"/>
                      <w:marTop w:val="0"/>
                      <w:marBottom w:val="0"/>
                      <w:divBdr>
                        <w:top w:val="none" w:sz="0" w:space="0" w:color="auto"/>
                        <w:left w:val="none" w:sz="0" w:space="0" w:color="auto"/>
                        <w:bottom w:val="none" w:sz="0" w:space="0" w:color="auto"/>
                        <w:right w:val="none" w:sz="0" w:space="0" w:color="auto"/>
                      </w:divBdr>
                      <w:divsChild>
                        <w:div w:id="1747142384">
                          <w:marLeft w:val="0"/>
                          <w:marRight w:val="0"/>
                          <w:marTop w:val="0"/>
                          <w:marBottom w:val="0"/>
                          <w:divBdr>
                            <w:top w:val="none" w:sz="0" w:space="0" w:color="auto"/>
                            <w:left w:val="none" w:sz="0" w:space="0" w:color="auto"/>
                            <w:bottom w:val="none" w:sz="0" w:space="0" w:color="auto"/>
                            <w:right w:val="none" w:sz="0" w:space="0" w:color="auto"/>
                          </w:divBdr>
                          <w:divsChild>
                            <w:div w:id="1747142467">
                              <w:marLeft w:val="0"/>
                              <w:marRight w:val="0"/>
                              <w:marTop w:val="120"/>
                              <w:marBottom w:val="360"/>
                              <w:divBdr>
                                <w:top w:val="none" w:sz="0" w:space="0" w:color="auto"/>
                                <w:left w:val="none" w:sz="0" w:space="0" w:color="auto"/>
                                <w:bottom w:val="none" w:sz="0" w:space="0" w:color="auto"/>
                                <w:right w:val="none" w:sz="0" w:space="0" w:color="auto"/>
                              </w:divBdr>
                              <w:divsChild>
                                <w:div w:id="1747142599">
                                  <w:marLeft w:val="0"/>
                                  <w:marRight w:val="0"/>
                                  <w:marTop w:val="0"/>
                                  <w:marBottom w:val="0"/>
                                  <w:divBdr>
                                    <w:top w:val="none" w:sz="0" w:space="0" w:color="auto"/>
                                    <w:left w:val="none" w:sz="0" w:space="0" w:color="auto"/>
                                    <w:bottom w:val="none" w:sz="0" w:space="0" w:color="auto"/>
                                    <w:right w:val="none" w:sz="0" w:space="0" w:color="auto"/>
                                  </w:divBdr>
                                  <w:divsChild>
                                    <w:div w:id="17471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345">
      <w:marLeft w:val="0"/>
      <w:marRight w:val="0"/>
      <w:marTop w:val="0"/>
      <w:marBottom w:val="0"/>
      <w:divBdr>
        <w:top w:val="none" w:sz="0" w:space="0" w:color="auto"/>
        <w:left w:val="none" w:sz="0" w:space="0" w:color="auto"/>
        <w:bottom w:val="none" w:sz="0" w:space="0" w:color="auto"/>
        <w:right w:val="none" w:sz="0" w:space="0" w:color="auto"/>
      </w:divBdr>
      <w:divsChild>
        <w:div w:id="1747142687">
          <w:marLeft w:val="0"/>
          <w:marRight w:val="1"/>
          <w:marTop w:val="0"/>
          <w:marBottom w:val="0"/>
          <w:divBdr>
            <w:top w:val="none" w:sz="0" w:space="0" w:color="auto"/>
            <w:left w:val="none" w:sz="0" w:space="0" w:color="auto"/>
            <w:bottom w:val="none" w:sz="0" w:space="0" w:color="auto"/>
            <w:right w:val="none" w:sz="0" w:space="0" w:color="auto"/>
          </w:divBdr>
          <w:divsChild>
            <w:div w:id="1747142680">
              <w:marLeft w:val="0"/>
              <w:marRight w:val="0"/>
              <w:marTop w:val="0"/>
              <w:marBottom w:val="0"/>
              <w:divBdr>
                <w:top w:val="none" w:sz="0" w:space="0" w:color="auto"/>
                <w:left w:val="none" w:sz="0" w:space="0" w:color="auto"/>
                <w:bottom w:val="none" w:sz="0" w:space="0" w:color="auto"/>
                <w:right w:val="none" w:sz="0" w:space="0" w:color="auto"/>
              </w:divBdr>
              <w:divsChild>
                <w:div w:id="1747142505">
                  <w:marLeft w:val="0"/>
                  <w:marRight w:val="1"/>
                  <w:marTop w:val="0"/>
                  <w:marBottom w:val="0"/>
                  <w:divBdr>
                    <w:top w:val="none" w:sz="0" w:space="0" w:color="auto"/>
                    <w:left w:val="none" w:sz="0" w:space="0" w:color="auto"/>
                    <w:bottom w:val="none" w:sz="0" w:space="0" w:color="auto"/>
                    <w:right w:val="none" w:sz="0" w:space="0" w:color="auto"/>
                  </w:divBdr>
                  <w:divsChild>
                    <w:div w:id="1747142353">
                      <w:marLeft w:val="0"/>
                      <w:marRight w:val="0"/>
                      <w:marTop w:val="0"/>
                      <w:marBottom w:val="0"/>
                      <w:divBdr>
                        <w:top w:val="none" w:sz="0" w:space="0" w:color="auto"/>
                        <w:left w:val="none" w:sz="0" w:space="0" w:color="auto"/>
                        <w:bottom w:val="none" w:sz="0" w:space="0" w:color="auto"/>
                        <w:right w:val="none" w:sz="0" w:space="0" w:color="auto"/>
                      </w:divBdr>
                      <w:divsChild>
                        <w:div w:id="1747142503">
                          <w:marLeft w:val="0"/>
                          <w:marRight w:val="0"/>
                          <w:marTop w:val="0"/>
                          <w:marBottom w:val="0"/>
                          <w:divBdr>
                            <w:top w:val="none" w:sz="0" w:space="0" w:color="auto"/>
                            <w:left w:val="none" w:sz="0" w:space="0" w:color="auto"/>
                            <w:bottom w:val="none" w:sz="0" w:space="0" w:color="auto"/>
                            <w:right w:val="none" w:sz="0" w:space="0" w:color="auto"/>
                          </w:divBdr>
                          <w:divsChild>
                            <w:div w:id="1747142674">
                              <w:marLeft w:val="0"/>
                              <w:marRight w:val="0"/>
                              <w:marTop w:val="120"/>
                              <w:marBottom w:val="360"/>
                              <w:divBdr>
                                <w:top w:val="none" w:sz="0" w:space="0" w:color="auto"/>
                                <w:left w:val="none" w:sz="0" w:space="0" w:color="auto"/>
                                <w:bottom w:val="none" w:sz="0" w:space="0" w:color="auto"/>
                                <w:right w:val="none" w:sz="0" w:space="0" w:color="auto"/>
                              </w:divBdr>
                              <w:divsChild>
                                <w:div w:id="1747142615">
                                  <w:marLeft w:val="0"/>
                                  <w:marRight w:val="0"/>
                                  <w:marTop w:val="0"/>
                                  <w:marBottom w:val="0"/>
                                  <w:divBdr>
                                    <w:top w:val="none" w:sz="0" w:space="0" w:color="auto"/>
                                    <w:left w:val="none" w:sz="0" w:space="0" w:color="auto"/>
                                    <w:bottom w:val="none" w:sz="0" w:space="0" w:color="auto"/>
                                    <w:right w:val="none" w:sz="0" w:space="0" w:color="auto"/>
                                  </w:divBdr>
                                  <w:divsChild>
                                    <w:div w:id="17471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358">
      <w:marLeft w:val="0"/>
      <w:marRight w:val="0"/>
      <w:marTop w:val="0"/>
      <w:marBottom w:val="0"/>
      <w:divBdr>
        <w:top w:val="none" w:sz="0" w:space="0" w:color="auto"/>
        <w:left w:val="none" w:sz="0" w:space="0" w:color="auto"/>
        <w:bottom w:val="none" w:sz="0" w:space="0" w:color="auto"/>
        <w:right w:val="none" w:sz="0" w:space="0" w:color="auto"/>
      </w:divBdr>
      <w:divsChild>
        <w:div w:id="1747142642">
          <w:marLeft w:val="0"/>
          <w:marRight w:val="1"/>
          <w:marTop w:val="0"/>
          <w:marBottom w:val="0"/>
          <w:divBdr>
            <w:top w:val="none" w:sz="0" w:space="0" w:color="auto"/>
            <w:left w:val="none" w:sz="0" w:space="0" w:color="auto"/>
            <w:bottom w:val="none" w:sz="0" w:space="0" w:color="auto"/>
            <w:right w:val="none" w:sz="0" w:space="0" w:color="auto"/>
          </w:divBdr>
          <w:divsChild>
            <w:div w:id="1747142339">
              <w:marLeft w:val="0"/>
              <w:marRight w:val="0"/>
              <w:marTop w:val="0"/>
              <w:marBottom w:val="0"/>
              <w:divBdr>
                <w:top w:val="none" w:sz="0" w:space="0" w:color="auto"/>
                <w:left w:val="none" w:sz="0" w:space="0" w:color="auto"/>
                <w:bottom w:val="none" w:sz="0" w:space="0" w:color="auto"/>
                <w:right w:val="none" w:sz="0" w:space="0" w:color="auto"/>
              </w:divBdr>
              <w:divsChild>
                <w:div w:id="1747142672">
                  <w:marLeft w:val="0"/>
                  <w:marRight w:val="1"/>
                  <w:marTop w:val="0"/>
                  <w:marBottom w:val="0"/>
                  <w:divBdr>
                    <w:top w:val="none" w:sz="0" w:space="0" w:color="auto"/>
                    <w:left w:val="none" w:sz="0" w:space="0" w:color="auto"/>
                    <w:bottom w:val="none" w:sz="0" w:space="0" w:color="auto"/>
                    <w:right w:val="none" w:sz="0" w:space="0" w:color="auto"/>
                  </w:divBdr>
                  <w:divsChild>
                    <w:div w:id="1747142349">
                      <w:marLeft w:val="0"/>
                      <w:marRight w:val="0"/>
                      <w:marTop w:val="0"/>
                      <w:marBottom w:val="0"/>
                      <w:divBdr>
                        <w:top w:val="none" w:sz="0" w:space="0" w:color="auto"/>
                        <w:left w:val="none" w:sz="0" w:space="0" w:color="auto"/>
                        <w:bottom w:val="none" w:sz="0" w:space="0" w:color="auto"/>
                        <w:right w:val="none" w:sz="0" w:space="0" w:color="auto"/>
                      </w:divBdr>
                      <w:divsChild>
                        <w:div w:id="1747142637">
                          <w:marLeft w:val="0"/>
                          <w:marRight w:val="0"/>
                          <w:marTop w:val="0"/>
                          <w:marBottom w:val="0"/>
                          <w:divBdr>
                            <w:top w:val="none" w:sz="0" w:space="0" w:color="auto"/>
                            <w:left w:val="none" w:sz="0" w:space="0" w:color="auto"/>
                            <w:bottom w:val="none" w:sz="0" w:space="0" w:color="auto"/>
                            <w:right w:val="none" w:sz="0" w:space="0" w:color="auto"/>
                          </w:divBdr>
                          <w:divsChild>
                            <w:div w:id="1747142625">
                              <w:marLeft w:val="0"/>
                              <w:marRight w:val="0"/>
                              <w:marTop w:val="120"/>
                              <w:marBottom w:val="360"/>
                              <w:divBdr>
                                <w:top w:val="none" w:sz="0" w:space="0" w:color="auto"/>
                                <w:left w:val="none" w:sz="0" w:space="0" w:color="auto"/>
                                <w:bottom w:val="none" w:sz="0" w:space="0" w:color="auto"/>
                                <w:right w:val="none" w:sz="0" w:space="0" w:color="auto"/>
                              </w:divBdr>
                              <w:divsChild>
                                <w:div w:id="1747142589">
                                  <w:marLeft w:val="0"/>
                                  <w:marRight w:val="0"/>
                                  <w:marTop w:val="0"/>
                                  <w:marBottom w:val="0"/>
                                  <w:divBdr>
                                    <w:top w:val="none" w:sz="0" w:space="0" w:color="auto"/>
                                    <w:left w:val="none" w:sz="0" w:space="0" w:color="auto"/>
                                    <w:bottom w:val="none" w:sz="0" w:space="0" w:color="auto"/>
                                    <w:right w:val="none" w:sz="0" w:space="0" w:color="auto"/>
                                  </w:divBdr>
                                  <w:divsChild>
                                    <w:div w:id="17471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385">
      <w:marLeft w:val="0"/>
      <w:marRight w:val="0"/>
      <w:marTop w:val="0"/>
      <w:marBottom w:val="0"/>
      <w:divBdr>
        <w:top w:val="none" w:sz="0" w:space="0" w:color="auto"/>
        <w:left w:val="none" w:sz="0" w:space="0" w:color="auto"/>
        <w:bottom w:val="none" w:sz="0" w:space="0" w:color="auto"/>
        <w:right w:val="none" w:sz="0" w:space="0" w:color="auto"/>
      </w:divBdr>
      <w:divsChild>
        <w:div w:id="1747142490">
          <w:marLeft w:val="0"/>
          <w:marRight w:val="1"/>
          <w:marTop w:val="0"/>
          <w:marBottom w:val="0"/>
          <w:divBdr>
            <w:top w:val="none" w:sz="0" w:space="0" w:color="auto"/>
            <w:left w:val="none" w:sz="0" w:space="0" w:color="auto"/>
            <w:bottom w:val="none" w:sz="0" w:space="0" w:color="auto"/>
            <w:right w:val="none" w:sz="0" w:space="0" w:color="auto"/>
          </w:divBdr>
          <w:divsChild>
            <w:div w:id="1747142333">
              <w:marLeft w:val="0"/>
              <w:marRight w:val="0"/>
              <w:marTop w:val="0"/>
              <w:marBottom w:val="0"/>
              <w:divBdr>
                <w:top w:val="none" w:sz="0" w:space="0" w:color="auto"/>
                <w:left w:val="none" w:sz="0" w:space="0" w:color="auto"/>
                <w:bottom w:val="none" w:sz="0" w:space="0" w:color="auto"/>
                <w:right w:val="none" w:sz="0" w:space="0" w:color="auto"/>
              </w:divBdr>
              <w:divsChild>
                <w:div w:id="1747142390">
                  <w:marLeft w:val="0"/>
                  <w:marRight w:val="1"/>
                  <w:marTop w:val="0"/>
                  <w:marBottom w:val="0"/>
                  <w:divBdr>
                    <w:top w:val="none" w:sz="0" w:space="0" w:color="auto"/>
                    <w:left w:val="none" w:sz="0" w:space="0" w:color="auto"/>
                    <w:bottom w:val="none" w:sz="0" w:space="0" w:color="auto"/>
                    <w:right w:val="none" w:sz="0" w:space="0" w:color="auto"/>
                  </w:divBdr>
                  <w:divsChild>
                    <w:div w:id="1747142334">
                      <w:marLeft w:val="0"/>
                      <w:marRight w:val="0"/>
                      <w:marTop w:val="0"/>
                      <w:marBottom w:val="0"/>
                      <w:divBdr>
                        <w:top w:val="none" w:sz="0" w:space="0" w:color="auto"/>
                        <w:left w:val="none" w:sz="0" w:space="0" w:color="auto"/>
                        <w:bottom w:val="none" w:sz="0" w:space="0" w:color="auto"/>
                        <w:right w:val="none" w:sz="0" w:space="0" w:color="auto"/>
                      </w:divBdr>
                      <w:divsChild>
                        <w:div w:id="1747142560">
                          <w:marLeft w:val="0"/>
                          <w:marRight w:val="0"/>
                          <w:marTop w:val="0"/>
                          <w:marBottom w:val="0"/>
                          <w:divBdr>
                            <w:top w:val="none" w:sz="0" w:space="0" w:color="auto"/>
                            <w:left w:val="none" w:sz="0" w:space="0" w:color="auto"/>
                            <w:bottom w:val="none" w:sz="0" w:space="0" w:color="auto"/>
                            <w:right w:val="none" w:sz="0" w:space="0" w:color="auto"/>
                          </w:divBdr>
                          <w:divsChild>
                            <w:div w:id="1747142330">
                              <w:marLeft w:val="0"/>
                              <w:marRight w:val="0"/>
                              <w:marTop w:val="120"/>
                              <w:marBottom w:val="360"/>
                              <w:divBdr>
                                <w:top w:val="none" w:sz="0" w:space="0" w:color="auto"/>
                                <w:left w:val="none" w:sz="0" w:space="0" w:color="auto"/>
                                <w:bottom w:val="none" w:sz="0" w:space="0" w:color="auto"/>
                                <w:right w:val="none" w:sz="0" w:space="0" w:color="auto"/>
                              </w:divBdr>
                              <w:divsChild>
                                <w:div w:id="1747142611">
                                  <w:marLeft w:val="0"/>
                                  <w:marRight w:val="0"/>
                                  <w:marTop w:val="0"/>
                                  <w:marBottom w:val="0"/>
                                  <w:divBdr>
                                    <w:top w:val="none" w:sz="0" w:space="0" w:color="auto"/>
                                    <w:left w:val="none" w:sz="0" w:space="0" w:color="auto"/>
                                    <w:bottom w:val="none" w:sz="0" w:space="0" w:color="auto"/>
                                    <w:right w:val="none" w:sz="0" w:space="0" w:color="auto"/>
                                  </w:divBdr>
                                  <w:divsChild>
                                    <w:div w:id="17471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391">
      <w:marLeft w:val="0"/>
      <w:marRight w:val="0"/>
      <w:marTop w:val="0"/>
      <w:marBottom w:val="0"/>
      <w:divBdr>
        <w:top w:val="none" w:sz="0" w:space="0" w:color="auto"/>
        <w:left w:val="none" w:sz="0" w:space="0" w:color="auto"/>
        <w:bottom w:val="none" w:sz="0" w:space="0" w:color="auto"/>
        <w:right w:val="none" w:sz="0" w:space="0" w:color="auto"/>
      </w:divBdr>
      <w:divsChild>
        <w:div w:id="1747142424">
          <w:marLeft w:val="0"/>
          <w:marRight w:val="1"/>
          <w:marTop w:val="0"/>
          <w:marBottom w:val="0"/>
          <w:divBdr>
            <w:top w:val="none" w:sz="0" w:space="0" w:color="auto"/>
            <w:left w:val="none" w:sz="0" w:space="0" w:color="auto"/>
            <w:bottom w:val="none" w:sz="0" w:space="0" w:color="auto"/>
            <w:right w:val="none" w:sz="0" w:space="0" w:color="auto"/>
          </w:divBdr>
          <w:divsChild>
            <w:div w:id="1747142402">
              <w:marLeft w:val="0"/>
              <w:marRight w:val="0"/>
              <w:marTop w:val="0"/>
              <w:marBottom w:val="0"/>
              <w:divBdr>
                <w:top w:val="none" w:sz="0" w:space="0" w:color="auto"/>
                <w:left w:val="none" w:sz="0" w:space="0" w:color="auto"/>
                <w:bottom w:val="none" w:sz="0" w:space="0" w:color="auto"/>
                <w:right w:val="none" w:sz="0" w:space="0" w:color="auto"/>
              </w:divBdr>
              <w:divsChild>
                <w:div w:id="1747142662">
                  <w:marLeft w:val="0"/>
                  <w:marRight w:val="1"/>
                  <w:marTop w:val="0"/>
                  <w:marBottom w:val="0"/>
                  <w:divBdr>
                    <w:top w:val="none" w:sz="0" w:space="0" w:color="auto"/>
                    <w:left w:val="none" w:sz="0" w:space="0" w:color="auto"/>
                    <w:bottom w:val="none" w:sz="0" w:space="0" w:color="auto"/>
                    <w:right w:val="none" w:sz="0" w:space="0" w:color="auto"/>
                  </w:divBdr>
                  <w:divsChild>
                    <w:div w:id="1747142689">
                      <w:marLeft w:val="0"/>
                      <w:marRight w:val="0"/>
                      <w:marTop w:val="0"/>
                      <w:marBottom w:val="0"/>
                      <w:divBdr>
                        <w:top w:val="none" w:sz="0" w:space="0" w:color="auto"/>
                        <w:left w:val="none" w:sz="0" w:space="0" w:color="auto"/>
                        <w:bottom w:val="none" w:sz="0" w:space="0" w:color="auto"/>
                        <w:right w:val="none" w:sz="0" w:space="0" w:color="auto"/>
                      </w:divBdr>
                      <w:divsChild>
                        <w:div w:id="1747142528">
                          <w:marLeft w:val="0"/>
                          <w:marRight w:val="0"/>
                          <w:marTop w:val="0"/>
                          <w:marBottom w:val="0"/>
                          <w:divBdr>
                            <w:top w:val="none" w:sz="0" w:space="0" w:color="auto"/>
                            <w:left w:val="none" w:sz="0" w:space="0" w:color="auto"/>
                            <w:bottom w:val="none" w:sz="0" w:space="0" w:color="auto"/>
                            <w:right w:val="none" w:sz="0" w:space="0" w:color="auto"/>
                          </w:divBdr>
                          <w:divsChild>
                            <w:div w:id="1747142463">
                              <w:marLeft w:val="0"/>
                              <w:marRight w:val="0"/>
                              <w:marTop w:val="120"/>
                              <w:marBottom w:val="360"/>
                              <w:divBdr>
                                <w:top w:val="none" w:sz="0" w:space="0" w:color="auto"/>
                                <w:left w:val="none" w:sz="0" w:space="0" w:color="auto"/>
                                <w:bottom w:val="none" w:sz="0" w:space="0" w:color="auto"/>
                                <w:right w:val="none" w:sz="0" w:space="0" w:color="auto"/>
                              </w:divBdr>
                              <w:divsChild>
                                <w:div w:id="1747142556">
                                  <w:marLeft w:val="0"/>
                                  <w:marRight w:val="0"/>
                                  <w:marTop w:val="0"/>
                                  <w:marBottom w:val="0"/>
                                  <w:divBdr>
                                    <w:top w:val="none" w:sz="0" w:space="0" w:color="auto"/>
                                    <w:left w:val="none" w:sz="0" w:space="0" w:color="auto"/>
                                    <w:bottom w:val="none" w:sz="0" w:space="0" w:color="auto"/>
                                    <w:right w:val="none" w:sz="0" w:space="0" w:color="auto"/>
                                  </w:divBdr>
                                  <w:divsChild>
                                    <w:div w:id="1747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394">
      <w:marLeft w:val="0"/>
      <w:marRight w:val="0"/>
      <w:marTop w:val="0"/>
      <w:marBottom w:val="0"/>
      <w:divBdr>
        <w:top w:val="none" w:sz="0" w:space="0" w:color="auto"/>
        <w:left w:val="none" w:sz="0" w:space="0" w:color="auto"/>
        <w:bottom w:val="none" w:sz="0" w:space="0" w:color="auto"/>
        <w:right w:val="none" w:sz="0" w:space="0" w:color="auto"/>
      </w:divBdr>
      <w:divsChild>
        <w:div w:id="1747142666">
          <w:marLeft w:val="0"/>
          <w:marRight w:val="1"/>
          <w:marTop w:val="0"/>
          <w:marBottom w:val="0"/>
          <w:divBdr>
            <w:top w:val="none" w:sz="0" w:space="0" w:color="auto"/>
            <w:left w:val="none" w:sz="0" w:space="0" w:color="auto"/>
            <w:bottom w:val="none" w:sz="0" w:space="0" w:color="auto"/>
            <w:right w:val="none" w:sz="0" w:space="0" w:color="auto"/>
          </w:divBdr>
          <w:divsChild>
            <w:div w:id="1747142407">
              <w:marLeft w:val="0"/>
              <w:marRight w:val="0"/>
              <w:marTop w:val="0"/>
              <w:marBottom w:val="0"/>
              <w:divBdr>
                <w:top w:val="none" w:sz="0" w:space="0" w:color="auto"/>
                <w:left w:val="none" w:sz="0" w:space="0" w:color="auto"/>
                <w:bottom w:val="none" w:sz="0" w:space="0" w:color="auto"/>
                <w:right w:val="none" w:sz="0" w:space="0" w:color="auto"/>
              </w:divBdr>
              <w:divsChild>
                <w:div w:id="1747142649">
                  <w:marLeft w:val="0"/>
                  <w:marRight w:val="1"/>
                  <w:marTop w:val="0"/>
                  <w:marBottom w:val="0"/>
                  <w:divBdr>
                    <w:top w:val="none" w:sz="0" w:space="0" w:color="auto"/>
                    <w:left w:val="none" w:sz="0" w:space="0" w:color="auto"/>
                    <w:bottom w:val="none" w:sz="0" w:space="0" w:color="auto"/>
                    <w:right w:val="none" w:sz="0" w:space="0" w:color="auto"/>
                  </w:divBdr>
                  <w:divsChild>
                    <w:div w:id="1747142643">
                      <w:marLeft w:val="0"/>
                      <w:marRight w:val="0"/>
                      <w:marTop w:val="0"/>
                      <w:marBottom w:val="0"/>
                      <w:divBdr>
                        <w:top w:val="none" w:sz="0" w:space="0" w:color="auto"/>
                        <w:left w:val="none" w:sz="0" w:space="0" w:color="auto"/>
                        <w:bottom w:val="none" w:sz="0" w:space="0" w:color="auto"/>
                        <w:right w:val="none" w:sz="0" w:space="0" w:color="auto"/>
                      </w:divBdr>
                      <w:divsChild>
                        <w:div w:id="1747142688">
                          <w:marLeft w:val="0"/>
                          <w:marRight w:val="0"/>
                          <w:marTop w:val="0"/>
                          <w:marBottom w:val="0"/>
                          <w:divBdr>
                            <w:top w:val="none" w:sz="0" w:space="0" w:color="auto"/>
                            <w:left w:val="none" w:sz="0" w:space="0" w:color="auto"/>
                            <w:bottom w:val="none" w:sz="0" w:space="0" w:color="auto"/>
                            <w:right w:val="none" w:sz="0" w:space="0" w:color="auto"/>
                          </w:divBdr>
                          <w:divsChild>
                            <w:div w:id="1747142522">
                              <w:marLeft w:val="0"/>
                              <w:marRight w:val="0"/>
                              <w:marTop w:val="120"/>
                              <w:marBottom w:val="360"/>
                              <w:divBdr>
                                <w:top w:val="none" w:sz="0" w:space="0" w:color="auto"/>
                                <w:left w:val="none" w:sz="0" w:space="0" w:color="auto"/>
                                <w:bottom w:val="none" w:sz="0" w:space="0" w:color="auto"/>
                                <w:right w:val="none" w:sz="0" w:space="0" w:color="auto"/>
                              </w:divBdr>
                              <w:divsChild>
                                <w:div w:id="1747142593">
                                  <w:marLeft w:val="0"/>
                                  <w:marRight w:val="0"/>
                                  <w:marTop w:val="0"/>
                                  <w:marBottom w:val="0"/>
                                  <w:divBdr>
                                    <w:top w:val="none" w:sz="0" w:space="0" w:color="auto"/>
                                    <w:left w:val="none" w:sz="0" w:space="0" w:color="auto"/>
                                    <w:bottom w:val="none" w:sz="0" w:space="0" w:color="auto"/>
                                    <w:right w:val="none" w:sz="0" w:space="0" w:color="auto"/>
                                  </w:divBdr>
                                  <w:divsChild>
                                    <w:div w:id="17471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09">
      <w:marLeft w:val="0"/>
      <w:marRight w:val="0"/>
      <w:marTop w:val="0"/>
      <w:marBottom w:val="0"/>
      <w:divBdr>
        <w:top w:val="none" w:sz="0" w:space="0" w:color="auto"/>
        <w:left w:val="none" w:sz="0" w:space="0" w:color="auto"/>
        <w:bottom w:val="none" w:sz="0" w:space="0" w:color="auto"/>
        <w:right w:val="none" w:sz="0" w:space="0" w:color="auto"/>
      </w:divBdr>
      <w:divsChild>
        <w:div w:id="1747142686">
          <w:marLeft w:val="0"/>
          <w:marRight w:val="1"/>
          <w:marTop w:val="0"/>
          <w:marBottom w:val="0"/>
          <w:divBdr>
            <w:top w:val="none" w:sz="0" w:space="0" w:color="auto"/>
            <w:left w:val="none" w:sz="0" w:space="0" w:color="auto"/>
            <w:bottom w:val="none" w:sz="0" w:space="0" w:color="auto"/>
            <w:right w:val="none" w:sz="0" w:space="0" w:color="auto"/>
          </w:divBdr>
          <w:divsChild>
            <w:div w:id="1747142541">
              <w:marLeft w:val="0"/>
              <w:marRight w:val="0"/>
              <w:marTop w:val="0"/>
              <w:marBottom w:val="0"/>
              <w:divBdr>
                <w:top w:val="none" w:sz="0" w:space="0" w:color="auto"/>
                <w:left w:val="none" w:sz="0" w:space="0" w:color="auto"/>
                <w:bottom w:val="none" w:sz="0" w:space="0" w:color="auto"/>
                <w:right w:val="none" w:sz="0" w:space="0" w:color="auto"/>
              </w:divBdr>
              <w:divsChild>
                <w:div w:id="1747142506">
                  <w:marLeft w:val="0"/>
                  <w:marRight w:val="1"/>
                  <w:marTop w:val="0"/>
                  <w:marBottom w:val="0"/>
                  <w:divBdr>
                    <w:top w:val="none" w:sz="0" w:space="0" w:color="auto"/>
                    <w:left w:val="none" w:sz="0" w:space="0" w:color="auto"/>
                    <w:bottom w:val="none" w:sz="0" w:space="0" w:color="auto"/>
                    <w:right w:val="none" w:sz="0" w:space="0" w:color="auto"/>
                  </w:divBdr>
                  <w:divsChild>
                    <w:div w:id="1747142436">
                      <w:marLeft w:val="0"/>
                      <w:marRight w:val="0"/>
                      <w:marTop w:val="0"/>
                      <w:marBottom w:val="0"/>
                      <w:divBdr>
                        <w:top w:val="none" w:sz="0" w:space="0" w:color="auto"/>
                        <w:left w:val="none" w:sz="0" w:space="0" w:color="auto"/>
                        <w:bottom w:val="none" w:sz="0" w:space="0" w:color="auto"/>
                        <w:right w:val="none" w:sz="0" w:space="0" w:color="auto"/>
                      </w:divBdr>
                      <w:divsChild>
                        <w:div w:id="1747142670">
                          <w:marLeft w:val="0"/>
                          <w:marRight w:val="0"/>
                          <w:marTop w:val="0"/>
                          <w:marBottom w:val="0"/>
                          <w:divBdr>
                            <w:top w:val="none" w:sz="0" w:space="0" w:color="auto"/>
                            <w:left w:val="none" w:sz="0" w:space="0" w:color="auto"/>
                            <w:bottom w:val="none" w:sz="0" w:space="0" w:color="auto"/>
                            <w:right w:val="none" w:sz="0" w:space="0" w:color="auto"/>
                          </w:divBdr>
                          <w:divsChild>
                            <w:div w:id="1747142328">
                              <w:marLeft w:val="0"/>
                              <w:marRight w:val="0"/>
                              <w:marTop w:val="120"/>
                              <w:marBottom w:val="360"/>
                              <w:divBdr>
                                <w:top w:val="none" w:sz="0" w:space="0" w:color="auto"/>
                                <w:left w:val="none" w:sz="0" w:space="0" w:color="auto"/>
                                <w:bottom w:val="none" w:sz="0" w:space="0" w:color="auto"/>
                                <w:right w:val="none" w:sz="0" w:space="0" w:color="auto"/>
                              </w:divBdr>
                              <w:divsChild>
                                <w:div w:id="1747142498">
                                  <w:marLeft w:val="0"/>
                                  <w:marRight w:val="0"/>
                                  <w:marTop w:val="0"/>
                                  <w:marBottom w:val="0"/>
                                  <w:divBdr>
                                    <w:top w:val="none" w:sz="0" w:space="0" w:color="auto"/>
                                    <w:left w:val="none" w:sz="0" w:space="0" w:color="auto"/>
                                    <w:bottom w:val="none" w:sz="0" w:space="0" w:color="auto"/>
                                    <w:right w:val="none" w:sz="0" w:space="0" w:color="auto"/>
                                  </w:divBdr>
                                  <w:divsChild>
                                    <w:div w:id="17471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16">
      <w:marLeft w:val="0"/>
      <w:marRight w:val="0"/>
      <w:marTop w:val="0"/>
      <w:marBottom w:val="0"/>
      <w:divBdr>
        <w:top w:val="none" w:sz="0" w:space="0" w:color="auto"/>
        <w:left w:val="none" w:sz="0" w:space="0" w:color="auto"/>
        <w:bottom w:val="none" w:sz="0" w:space="0" w:color="auto"/>
        <w:right w:val="none" w:sz="0" w:space="0" w:color="auto"/>
      </w:divBdr>
      <w:divsChild>
        <w:div w:id="1747142412">
          <w:marLeft w:val="0"/>
          <w:marRight w:val="1"/>
          <w:marTop w:val="0"/>
          <w:marBottom w:val="0"/>
          <w:divBdr>
            <w:top w:val="none" w:sz="0" w:space="0" w:color="auto"/>
            <w:left w:val="none" w:sz="0" w:space="0" w:color="auto"/>
            <w:bottom w:val="none" w:sz="0" w:space="0" w:color="auto"/>
            <w:right w:val="none" w:sz="0" w:space="0" w:color="auto"/>
          </w:divBdr>
          <w:divsChild>
            <w:div w:id="1747142411">
              <w:marLeft w:val="0"/>
              <w:marRight w:val="0"/>
              <w:marTop w:val="0"/>
              <w:marBottom w:val="0"/>
              <w:divBdr>
                <w:top w:val="none" w:sz="0" w:space="0" w:color="auto"/>
                <w:left w:val="none" w:sz="0" w:space="0" w:color="auto"/>
                <w:bottom w:val="none" w:sz="0" w:space="0" w:color="auto"/>
                <w:right w:val="none" w:sz="0" w:space="0" w:color="auto"/>
              </w:divBdr>
              <w:divsChild>
                <w:div w:id="1747142382">
                  <w:marLeft w:val="0"/>
                  <w:marRight w:val="1"/>
                  <w:marTop w:val="0"/>
                  <w:marBottom w:val="0"/>
                  <w:divBdr>
                    <w:top w:val="none" w:sz="0" w:space="0" w:color="auto"/>
                    <w:left w:val="none" w:sz="0" w:space="0" w:color="auto"/>
                    <w:bottom w:val="none" w:sz="0" w:space="0" w:color="auto"/>
                    <w:right w:val="none" w:sz="0" w:space="0" w:color="auto"/>
                  </w:divBdr>
                  <w:divsChild>
                    <w:div w:id="1747142476">
                      <w:marLeft w:val="0"/>
                      <w:marRight w:val="0"/>
                      <w:marTop w:val="0"/>
                      <w:marBottom w:val="0"/>
                      <w:divBdr>
                        <w:top w:val="none" w:sz="0" w:space="0" w:color="auto"/>
                        <w:left w:val="none" w:sz="0" w:space="0" w:color="auto"/>
                        <w:bottom w:val="none" w:sz="0" w:space="0" w:color="auto"/>
                        <w:right w:val="none" w:sz="0" w:space="0" w:color="auto"/>
                      </w:divBdr>
                      <w:divsChild>
                        <w:div w:id="1747142531">
                          <w:marLeft w:val="0"/>
                          <w:marRight w:val="0"/>
                          <w:marTop w:val="0"/>
                          <w:marBottom w:val="0"/>
                          <w:divBdr>
                            <w:top w:val="none" w:sz="0" w:space="0" w:color="auto"/>
                            <w:left w:val="none" w:sz="0" w:space="0" w:color="auto"/>
                            <w:bottom w:val="none" w:sz="0" w:space="0" w:color="auto"/>
                            <w:right w:val="none" w:sz="0" w:space="0" w:color="auto"/>
                          </w:divBdr>
                          <w:divsChild>
                            <w:div w:id="1747142423">
                              <w:marLeft w:val="0"/>
                              <w:marRight w:val="0"/>
                              <w:marTop w:val="120"/>
                              <w:marBottom w:val="360"/>
                              <w:divBdr>
                                <w:top w:val="none" w:sz="0" w:space="0" w:color="auto"/>
                                <w:left w:val="none" w:sz="0" w:space="0" w:color="auto"/>
                                <w:bottom w:val="none" w:sz="0" w:space="0" w:color="auto"/>
                                <w:right w:val="none" w:sz="0" w:space="0" w:color="auto"/>
                              </w:divBdr>
                              <w:divsChild>
                                <w:div w:id="1747142602">
                                  <w:marLeft w:val="0"/>
                                  <w:marRight w:val="0"/>
                                  <w:marTop w:val="0"/>
                                  <w:marBottom w:val="0"/>
                                  <w:divBdr>
                                    <w:top w:val="none" w:sz="0" w:space="0" w:color="auto"/>
                                    <w:left w:val="none" w:sz="0" w:space="0" w:color="auto"/>
                                    <w:bottom w:val="none" w:sz="0" w:space="0" w:color="auto"/>
                                    <w:right w:val="none" w:sz="0" w:space="0" w:color="auto"/>
                                  </w:divBdr>
                                  <w:divsChild>
                                    <w:div w:id="17471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17">
      <w:marLeft w:val="0"/>
      <w:marRight w:val="0"/>
      <w:marTop w:val="0"/>
      <w:marBottom w:val="0"/>
      <w:divBdr>
        <w:top w:val="none" w:sz="0" w:space="0" w:color="auto"/>
        <w:left w:val="none" w:sz="0" w:space="0" w:color="auto"/>
        <w:bottom w:val="none" w:sz="0" w:space="0" w:color="auto"/>
        <w:right w:val="none" w:sz="0" w:space="0" w:color="auto"/>
      </w:divBdr>
      <w:divsChild>
        <w:div w:id="1747142491">
          <w:marLeft w:val="0"/>
          <w:marRight w:val="1"/>
          <w:marTop w:val="0"/>
          <w:marBottom w:val="0"/>
          <w:divBdr>
            <w:top w:val="none" w:sz="0" w:space="0" w:color="auto"/>
            <w:left w:val="none" w:sz="0" w:space="0" w:color="auto"/>
            <w:bottom w:val="none" w:sz="0" w:space="0" w:color="auto"/>
            <w:right w:val="none" w:sz="0" w:space="0" w:color="auto"/>
          </w:divBdr>
          <w:divsChild>
            <w:div w:id="1747142444">
              <w:marLeft w:val="0"/>
              <w:marRight w:val="0"/>
              <w:marTop w:val="0"/>
              <w:marBottom w:val="0"/>
              <w:divBdr>
                <w:top w:val="none" w:sz="0" w:space="0" w:color="auto"/>
                <w:left w:val="none" w:sz="0" w:space="0" w:color="auto"/>
                <w:bottom w:val="none" w:sz="0" w:space="0" w:color="auto"/>
                <w:right w:val="none" w:sz="0" w:space="0" w:color="auto"/>
              </w:divBdr>
              <w:divsChild>
                <w:div w:id="1747142453">
                  <w:marLeft w:val="0"/>
                  <w:marRight w:val="1"/>
                  <w:marTop w:val="0"/>
                  <w:marBottom w:val="0"/>
                  <w:divBdr>
                    <w:top w:val="none" w:sz="0" w:space="0" w:color="auto"/>
                    <w:left w:val="none" w:sz="0" w:space="0" w:color="auto"/>
                    <w:bottom w:val="none" w:sz="0" w:space="0" w:color="auto"/>
                    <w:right w:val="none" w:sz="0" w:space="0" w:color="auto"/>
                  </w:divBdr>
                  <w:divsChild>
                    <w:div w:id="1747142572">
                      <w:marLeft w:val="0"/>
                      <w:marRight w:val="0"/>
                      <w:marTop w:val="0"/>
                      <w:marBottom w:val="0"/>
                      <w:divBdr>
                        <w:top w:val="none" w:sz="0" w:space="0" w:color="auto"/>
                        <w:left w:val="none" w:sz="0" w:space="0" w:color="auto"/>
                        <w:bottom w:val="none" w:sz="0" w:space="0" w:color="auto"/>
                        <w:right w:val="none" w:sz="0" w:space="0" w:color="auto"/>
                      </w:divBdr>
                      <w:divsChild>
                        <w:div w:id="1747142312">
                          <w:marLeft w:val="0"/>
                          <w:marRight w:val="0"/>
                          <w:marTop w:val="0"/>
                          <w:marBottom w:val="0"/>
                          <w:divBdr>
                            <w:top w:val="none" w:sz="0" w:space="0" w:color="auto"/>
                            <w:left w:val="none" w:sz="0" w:space="0" w:color="auto"/>
                            <w:bottom w:val="none" w:sz="0" w:space="0" w:color="auto"/>
                            <w:right w:val="none" w:sz="0" w:space="0" w:color="auto"/>
                          </w:divBdr>
                          <w:divsChild>
                            <w:div w:id="1747142517">
                              <w:marLeft w:val="0"/>
                              <w:marRight w:val="0"/>
                              <w:marTop w:val="120"/>
                              <w:marBottom w:val="360"/>
                              <w:divBdr>
                                <w:top w:val="none" w:sz="0" w:space="0" w:color="auto"/>
                                <w:left w:val="none" w:sz="0" w:space="0" w:color="auto"/>
                                <w:bottom w:val="none" w:sz="0" w:space="0" w:color="auto"/>
                                <w:right w:val="none" w:sz="0" w:space="0" w:color="auto"/>
                              </w:divBdr>
                              <w:divsChild>
                                <w:div w:id="1747142633">
                                  <w:marLeft w:val="0"/>
                                  <w:marRight w:val="0"/>
                                  <w:marTop w:val="0"/>
                                  <w:marBottom w:val="0"/>
                                  <w:divBdr>
                                    <w:top w:val="none" w:sz="0" w:space="0" w:color="auto"/>
                                    <w:left w:val="none" w:sz="0" w:space="0" w:color="auto"/>
                                    <w:bottom w:val="none" w:sz="0" w:space="0" w:color="auto"/>
                                    <w:right w:val="none" w:sz="0" w:space="0" w:color="auto"/>
                                  </w:divBdr>
                                  <w:divsChild>
                                    <w:div w:id="17471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18">
      <w:marLeft w:val="0"/>
      <w:marRight w:val="0"/>
      <w:marTop w:val="0"/>
      <w:marBottom w:val="0"/>
      <w:divBdr>
        <w:top w:val="none" w:sz="0" w:space="0" w:color="auto"/>
        <w:left w:val="none" w:sz="0" w:space="0" w:color="auto"/>
        <w:bottom w:val="none" w:sz="0" w:space="0" w:color="auto"/>
        <w:right w:val="none" w:sz="0" w:space="0" w:color="auto"/>
      </w:divBdr>
      <w:divsChild>
        <w:div w:id="1747142548">
          <w:marLeft w:val="0"/>
          <w:marRight w:val="1"/>
          <w:marTop w:val="0"/>
          <w:marBottom w:val="0"/>
          <w:divBdr>
            <w:top w:val="none" w:sz="0" w:space="0" w:color="auto"/>
            <w:left w:val="none" w:sz="0" w:space="0" w:color="auto"/>
            <w:bottom w:val="none" w:sz="0" w:space="0" w:color="auto"/>
            <w:right w:val="none" w:sz="0" w:space="0" w:color="auto"/>
          </w:divBdr>
          <w:divsChild>
            <w:div w:id="1747142440">
              <w:marLeft w:val="0"/>
              <w:marRight w:val="0"/>
              <w:marTop w:val="0"/>
              <w:marBottom w:val="0"/>
              <w:divBdr>
                <w:top w:val="none" w:sz="0" w:space="0" w:color="auto"/>
                <w:left w:val="none" w:sz="0" w:space="0" w:color="auto"/>
                <w:bottom w:val="none" w:sz="0" w:space="0" w:color="auto"/>
                <w:right w:val="none" w:sz="0" w:space="0" w:color="auto"/>
              </w:divBdr>
              <w:divsChild>
                <w:div w:id="1747142544">
                  <w:marLeft w:val="0"/>
                  <w:marRight w:val="1"/>
                  <w:marTop w:val="0"/>
                  <w:marBottom w:val="0"/>
                  <w:divBdr>
                    <w:top w:val="none" w:sz="0" w:space="0" w:color="auto"/>
                    <w:left w:val="none" w:sz="0" w:space="0" w:color="auto"/>
                    <w:bottom w:val="none" w:sz="0" w:space="0" w:color="auto"/>
                    <w:right w:val="none" w:sz="0" w:space="0" w:color="auto"/>
                  </w:divBdr>
                  <w:divsChild>
                    <w:div w:id="1747142414">
                      <w:marLeft w:val="0"/>
                      <w:marRight w:val="0"/>
                      <w:marTop w:val="0"/>
                      <w:marBottom w:val="0"/>
                      <w:divBdr>
                        <w:top w:val="none" w:sz="0" w:space="0" w:color="auto"/>
                        <w:left w:val="none" w:sz="0" w:space="0" w:color="auto"/>
                        <w:bottom w:val="none" w:sz="0" w:space="0" w:color="auto"/>
                        <w:right w:val="none" w:sz="0" w:space="0" w:color="auto"/>
                      </w:divBdr>
                      <w:divsChild>
                        <w:div w:id="1747142668">
                          <w:marLeft w:val="0"/>
                          <w:marRight w:val="0"/>
                          <w:marTop w:val="0"/>
                          <w:marBottom w:val="0"/>
                          <w:divBdr>
                            <w:top w:val="none" w:sz="0" w:space="0" w:color="auto"/>
                            <w:left w:val="none" w:sz="0" w:space="0" w:color="auto"/>
                            <w:bottom w:val="none" w:sz="0" w:space="0" w:color="auto"/>
                            <w:right w:val="none" w:sz="0" w:space="0" w:color="auto"/>
                          </w:divBdr>
                          <w:divsChild>
                            <w:div w:id="1747142588">
                              <w:marLeft w:val="0"/>
                              <w:marRight w:val="0"/>
                              <w:marTop w:val="120"/>
                              <w:marBottom w:val="360"/>
                              <w:divBdr>
                                <w:top w:val="none" w:sz="0" w:space="0" w:color="auto"/>
                                <w:left w:val="none" w:sz="0" w:space="0" w:color="auto"/>
                                <w:bottom w:val="none" w:sz="0" w:space="0" w:color="auto"/>
                                <w:right w:val="none" w:sz="0" w:space="0" w:color="auto"/>
                              </w:divBdr>
                              <w:divsChild>
                                <w:div w:id="1747142512">
                                  <w:marLeft w:val="0"/>
                                  <w:marRight w:val="0"/>
                                  <w:marTop w:val="0"/>
                                  <w:marBottom w:val="0"/>
                                  <w:divBdr>
                                    <w:top w:val="none" w:sz="0" w:space="0" w:color="auto"/>
                                    <w:left w:val="none" w:sz="0" w:space="0" w:color="auto"/>
                                    <w:bottom w:val="none" w:sz="0" w:space="0" w:color="auto"/>
                                    <w:right w:val="none" w:sz="0" w:space="0" w:color="auto"/>
                                  </w:divBdr>
                                  <w:divsChild>
                                    <w:div w:id="1747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37">
      <w:marLeft w:val="0"/>
      <w:marRight w:val="0"/>
      <w:marTop w:val="0"/>
      <w:marBottom w:val="0"/>
      <w:divBdr>
        <w:top w:val="none" w:sz="0" w:space="0" w:color="auto"/>
        <w:left w:val="none" w:sz="0" w:space="0" w:color="auto"/>
        <w:bottom w:val="none" w:sz="0" w:space="0" w:color="auto"/>
        <w:right w:val="none" w:sz="0" w:space="0" w:color="auto"/>
      </w:divBdr>
      <w:divsChild>
        <w:div w:id="1747142478">
          <w:marLeft w:val="0"/>
          <w:marRight w:val="1"/>
          <w:marTop w:val="0"/>
          <w:marBottom w:val="0"/>
          <w:divBdr>
            <w:top w:val="none" w:sz="0" w:space="0" w:color="auto"/>
            <w:left w:val="none" w:sz="0" w:space="0" w:color="auto"/>
            <w:bottom w:val="none" w:sz="0" w:space="0" w:color="auto"/>
            <w:right w:val="none" w:sz="0" w:space="0" w:color="auto"/>
          </w:divBdr>
          <w:divsChild>
            <w:div w:id="1747142374">
              <w:marLeft w:val="0"/>
              <w:marRight w:val="0"/>
              <w:marTop w:val="0"/>
              <w:marBottom w:val="0"/>
              <w:divBdr>
                <w:top w:val="none" w:sz="0" w:space="0" w:color="auto"/>
                <w:left w:val="none" w:sz="0" w:space="0" w:color="auto"/>
                <w:bottom w:val="none" w:sz="0" w:space="0" w:color="auto"/>
                <w:right w:val="none" w:sz="0" w:space="0" w:color="auto"/>
              </w:divBdr>
              <w:divsChild>
                <w:div w:id="1747142634">
                  <w:marLeft w:val="0"/>
                  <w:marRight w:val="1"/>
                  <w:marTop w:val="0"/>
                  <w:marBottom w:val="0"/>
                  <w:divBdr>
                    <w:top w:val="none" w:sz="0" w:space="0" w:color="auto"/>
                    <w:left w:val="none" w:sz="0" w:space="0" w:color="auto"/>
                    <w:bottom w:val="none" w:sz="0" w:space="0" w:color="auto"/>
                    <w:right w:val="none" w:sz="0" w:space="0" w:color="auto"/>
                  </w:divBdr>
                  <w:divsChild>
                    <w:div w:id="1747142639">
                      <w:marLeft w:val="0"/>
                      <w:marRight w:val="0"/>
                      <w:marTop w:val="0"/>
                      <w:marBottom w:val="0"/>
                      <w:divBdr>
                        <w:top w:val="none" w:sz="0" w:space="0" w:color="auto"/>
                        <w:left w:val="none" w:sz="0" w:space="0" w:color="auto"/>
                        <w:bottom w:val="none" w:sz="0" w:space="0" w:color="auto"/>
                        <w:right w:val="none" w:sz="0" w:space="0" w:color="auto"/>
                      </w:divBdr>
                      <w:divsChild>
                        <w:div w:id="1747142479">
                          <w:marLeft w:val="0"/>
                          <w:marRight w:val="0"/>
                          <w:marTop w:val="0"/>
                          <w:marBottom w:val="0"/>
                          <w:divBdr>
                            <w:top w:val="none" w:sz="0" w:space="0" w:color="auto"/>
                            <w:left w:val="none" w:sz="0" w:space="0" w:color="auto"/>
                            <w:bottom w:val="none" w:sz="0" w:space="0" w:color="auto"/>
                            <w:right w:val="none" w:sz="0" w:space="0" w:color="auto"/>
                          </w:divBdr>
                          <w:divsChild>
                            <w:div w:id="1747142314">
                              <w:marLeft w:val="0"/>
                              <w:marRight w:val="0"/>
                              <w:marTop w:val="120"/>
                              <w:marBottom w:val="360"/>
                              <w:divBdr>
                                <w:top w:val="none" w:sz="0" w:space="0" w:color="auto"/>
                                <w:left w:val="none" w:sz="0" w:space="0" w:color="auto"/>
                                <w:bottom w:val="none" w:sz="0" w:space="0" w:color="auto"/>
                                <w:right w:val="none" w:sz="0" w:space="0" w:color="auto"/>
                              </w:divBdr>
                              <w:divsChild>
                                <w:div w:id="1747142493">
                                  <w:marLeft w:val="0"/>
                                  <w:marRight w:val="0"/>
                                  <w:marTop w:val="0"/>
                                  <w:marBottom w:val="0"/>
                                  <w:divBdr>
                                    <w:top w:val="none" w:sz="0" w:space="0" w:color="auto"/>
                                    <w:left w:val="none" w:sz="0" w:space="0" w:color="auto"/>
                                    <w:bottom w:val="none" w:sz="0" w:space="0" w:color="auto"/>
                                    <w:right w:val="none" w:sz="0" w:space="0" w:color="auto"/>
                                  </w:divBdr>
                                  <w:divsChild>
                                    <w:div w:id="17471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66">
      <w:marLeft w:val="0"/>
      <w:marRight w:val="0"/>
      <w:marTop w:val="0"/>
      <w:marBottom w:val="0"/>
      <w:divBdr>
        <w:top w:val="none" w:sz="0" w:space="0" w:color="auto"/>
        <w:left w:val="none" w:sz="0" w:space="0" w:color="auto"/>
        <w:bottom w:val="none" w:sz="0" w:space="0" w:color="auto"/>
        <w:right w:val="none" w:sz="0" w:space="0" w:color="auto"/>
      </w:divBdr>
      <w:divsChild>
        <w:div w:id="1747142432">
          <w:marLeft w:val="0"/>
          <w:marRight w:val="1"/>
          <w:marTop w:val="0"/>
          <w:marBottom w:val="0"/>
          <w:divBdr>
            <w:top w:val="none" w:sz="0" w:space="0" w:color="auto"/>
            <w:left w:val="none" w:sz="0" w:space="0" w:color="auto"/>
            <w:bottom w:val="none" w:sz="0" w:space="0" w:color="auto"/>
            <w:right w:val="none" w:sz="0" w:space="0" w:color="auto"/>
          </w:divBdr>
          <w:divsChild>
            <w:div w:id="1747142507">
              <w:marLeft w:val="0"/>
              <w:marRight w:val="0"/>
              <w:marTop w:val="0"/>
              <w:marBottom w:val="0"/>
              <w:divBdr>
                <w:top w:val="none" w:sz="0" w:space="0" w:color="auto"/>
                <w:left w:val="none" w:sz="0" w:space="0" w:color="auto"/>
                <w:bottom w:val="none" w:sz="0" w:space="0" w:color="auto"/>
                <w:right w:val="none" w:sz="0" w:space="0" w:color="auto"/>
              </w:divBdr>
              <w:divsChild>
                <w:div w:id="1747142616">
                  <w:marLeft w:val="0"/>
                  <w:marRight w:val="1"/>
                  <w:marTop w:val="0"/>
                  <w:marBottom w:val="0"/>
                  <w:divBdr>
                    <w:top w:val="none" w:sz="0" w:space="0" w:color="auto"/>
                    <w:left w:val="none" w:sz="0" w:space="0" w:color="auto"/>
                    <w:bottom w:val="none" w:sz="0" w:space="0" w:color="auto"/>
                    <w:right w:val="none" w:sz="0" w:space="0" w:color="auto"/>
                  </w:divBdr>
                  <w:divsChild>
                    <w:div w:id="1747142406">
                      <w:marLeft w:val="0"/>
                      <w:marRight w:val="0"/>
                      <w:marTop w:val="0"/>
                      <w:marBottom w:val="0"/>
                      <w:divBdr>
                        <w:top w:val="none" w:sz="0" w:space="0" w:color="auto"/>
                        <w:left w:val="none" w:sz="0" w:space="0" w:color="auto"/>
                        <w:bottom w:val="none" w:sz="0" w:space="0" w:color="auto"/>
                        <w:right w:val="none" w:sz="0" w:space="0" w:color="auto"/>
                      </w:divBdr>
                      <w:divsChild>
                        <w:div w:id="1747142401">
                          <w:marLeft w:val="0"/>
                          <w:marRight w:val="0"/>
                          <w:marTop w:val="0"/>
                          <w:marBottom w:val="0"/>
                          <w:divBdr>
                            <w:top w:val="none" w:sz="0" w:space="0" w:color="auto"/>
                            <w:left w:val="none" w:sz="0" w:space="0" w:color="auto"/>
                            <w:bottom w:val="none" w:sz="0" w:space="0" w:color="auto"/>
                            <w:right w:val="none" w:sz="0" w:space="0" w:color="auto"/>
                          </w:divBdr>
                          <w:divsChild>
                            <w:div w:id="1747142627">
                              <w:marLeft w:val="0"/>
                              <w:marRight w:val="0"/>
                              <w:marTop w:val="120"/>
                              <w:marBottom w:val="360"/>
                              <w:divBdr>
                                <w:top w:val="none" w:sz="0" w:space="0" w:color="auto"/>
                                <w:left w:val="none" w:sz="0" w:space="0" w:color="auto"/>
                                <w:bottom w:val="none" w:sz="0" w:space="0" w:color="auto"/>
                                <w:right w:val="none" w:sz="0" w:space="0" w:color="auto"/>
                              </w:divBdr>
                              <w:divsChild>
                                <w:div w:id="1747142652">
                                  <w:marLeft w:val="0"/>
                                  <w:marRight w:val="0"/>
                                  <w:marTop w:val="0"/>
                                  <w:marBottom w:val="0"/>
                                  <w:divBdr>
                                    <w:top w:val="none" w:sz="0" w:space="0" w:color="auto"/>
                                    <w:left w:val="none" w:sz="0" w:space="0" w:color="auto"/>
                                    <w:bottom w:val="none" w:sz="0" w:space="0" w:color="auto"/>
                                    <w:right w:val="none" w:sz="0" w:space="0" w:color="auto"/>
                                  </w:divBdr>
                                  <w:divsChild>
                                    <w:div w:id="17471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81">
      <w:marLeft w:val="0"/>
      <w:marRight w:val="0"/>
      <w:marTop w:val="0"/>
      <w:marBottom w:val="0"/>
      <w:divBdr>
        <w:top w:val="none" w:sz="0" w:space="0" w:color="auto"/>
        <w:left w:val="none" w:sz="0" w:space="0" w:color="auto"/>
        <w:bottom w:val="none" w:sz="0" w:space="0" w:color="auto"/>
        <w:right w:val="none" w:sz="0" w:space="0" w:color="auto"/>
      </w:divBdr>
      <w:divsChild>
        <w:div w:id="1747142650">
          <w:marLeft w:val="0"/>
          <w:marRight w:val="1"/>
          <w:marTop w:val="0"/>
          <w:marBottom w:val="0"/>
          <w:divBdr>
            <w:top w:val="none" w:sz="0" w:space="0" w:color="auto"/>
            <w:left w:val="none" w:sz="0" w:space="0" w:color="auto"/>
            <w:bottom w:val="none" w:sz="0" w:space="0" w:color="auto"/>
            <w:right w:val="none" w:sz="0" w:space="0" w:color="auto"/>
          </w:divBdr>
          <w:divsChild>
            <w:div w:id="1747142313">
              <w:marLeft w:val="0"/>
              <w:marRight w:val="0"/>
              <w:marTop w:val="0"/>
              <w:marBottom w:val="0"/>
              <w:divBdr>
                <w:top w:val="none" w:sz="0" w:space="0" w:color="auto"/>
                <w:left w:val="none" w:sz="0" w:space="0" w:color="auto"/>
                <w:bottom w:val="none" w:sz="0" w:space="0" w:color="auto"/>
                <w:right w:val="none" w:sz="0" w:space="0" w:color="auto"/>
              </w:divBdr>
              <w:divsChild>
                <w:div w:id="1747142473">
                  <w:marLeft w:val="0"/>
                  <w:marRight w:val="1"/>
                  <w:marTop w:val="0"/>
                  <w:marBottom w:val="0"/>
                  <w:divBdr>
                    <w:top w:val="none" w:sz="0" w:space="0" w:color="auto"/>
                    <w:left w:val="none" w:sz="0" w:space="0" w:color="auto"/>
                    <w:bottom w:val="none" w:sz="0" w:space="0" w:color="auto"/>
                    <w:right w:val="none" w:sz="0" w:space="0" w:color="auto"/>
                  </w:divBdr>
                  <w:divsChild>
                    <w:div w:id="1747142626">
                      <w:marLeft w:val="0"/>
                      <w:marRight w:val="0"/>
                      <w:marTop w:val="0"/>
                      <w:marBottom w:val="0"/>
                      <w:divBdr>
                        <w:top w:val="none" w:sz="0" w:space="0" w:color="auto"/>
                        <w:left w:val="none" w:sz="0" w:space="0" w:color="auto"/>
                        <w:bottom w:val="none" w:sz="0" w:space="0" w:color="auto"/>
                        <w:right w:val="none" w:sz="0" w:space="0" w:color="auto"/>
                      </w:divBdr>
                      <w:divsChild>
                        <w:div w:id="1747142622">
                          <w:marLeft w:val="0"/>
                          <w:marRight w:val="0"/>
                          <w:marTop w:val="0"/>
                          <w:marBottom w:val="0"/>
                          <w:divBdr>
                            <w:top w:val="none" w:sz="0" w:space="0" w:color="auto"/>
                            <w:left w:val="none" w:sz="0" w:space="0" w:color="auto"/>
                            <w:bottom w:val="none" w:sz="0" w:space="0" w:color="auto"/>
                            <w:right w:val="none" w:sz="0" w:space="0" w:color="auto"/>
                          </w:divBdr>
                          <w:divsChild>
                            <w:div w:id="1747142474">
                              <w:marLeft w:val="0"/>
                              <w:marRight w:val="0"/>
                              <w:marTop w:val="120"/>
                              <w:marBottom w:val="360"/>
                              <w:divBdr>
                                <w:top w:val="none" w:sz="0" w:space="0" w:color="auto"/>
                                <w:left w:val="none" w:sz="0" w:space="0" w:color="auto"/>
                                <w:bottom w:val="none" w:sz="0" w:space="0" w:color="auto"/>
                                <w:right w:val="none" w:sz="0" w:space="0" w:color="auto"/>
                              </w:divBdr>
                              <w:divsChild>
                                <w:div w:id="1747142399">
                                  <w:marLeft w:val="0"/>
                                  <w:marRight w:val="0"/>
                                  <w:marTop w:val="0"/>
                                  <w:marBottom w:val="0"/>
                                  <w:divBdr>
                                    <w:top w:val="none" w:sz="0" w:space="0" w:color="auto"/>
                                    <w:left w:val="none" w:sz="0" w:space="0" w:color="auto"/>
                                    <w:bottom w:val="none" w:sz="0" w:space="0" w:color="auto"/>
                                    <w:right w:val="none" w:sz="0" w:space="0" w:color="auto"/>
                                  </w:divBdr>
                                  <w:divsChild>
                                    <w:div w:id="17471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86">
      <w:marLeft w:val="0"/>
      <w:marRight w:val="0"/>
      <w:marTop w:val="0"/>
      <w:marBottom w:val="0"/>
      <w:divBdr>
        <w:top w:val="none" w:sz="0" w:space="0" w:color="auto"/>
        <w:left w:val="none" w:sz="0" w:space="0" w:color="auto"/>
        <w:bottom w:val="none" w:sz="0" w:space="0" w:color="auto"/>
        <w:right w:val="none" w:sz="0" w:space="0" w:color="auto"/>
      </w:divBdr>
    </w:div>
    <w:div w:id="1747142487">
      <w:marLeft w:val="0"/>
      <w:marRight w:val="0"/>
      <w:marTop w:val="0"/>
      <w:marBottom w:val="0"/>
      <w:divBdr>
        <w:top w:val="none" w:sz="0" w:space="0" w:color="auto"/>
        <w:left w:val="none" w:sz="0" w:space="0" w:color="auto"/>
        <w:bottom w:val="none" w:sz="0" w:space="0" w:color="auto"/>
        <w:right w:val="none" w:sz="0" w:space="0" w:color="auto"/>
      </w:divBdr>
      <w:divsChild>
        <w:div w:id="1747142447">
          <w:marLeft w:val="0"/>
          <w:marRight w:val="1"/>
          <w:marTop w:val="0"/>
          <w:marBottom w:val="0"/>
          <w:divBdr>
            <w:top w:val="none" w:sz="0" w:space="0" w:color="auto"/>
            <w:left w:val="none" w:sz="0" w:space="0" w:color="auto"/>
            <w:bottom w:val="none" w:sz="0" w:space="0" w:color="auto"/>
            <w:right w:val="none" w:sz="0" w:space="0" w:color="auto"/>
          </w:divBdr>
          <w:divsChild>
            <w:div w:id="1747142587">
              <w:marLeft w:val="0"/>
              <w:marRight w:val="0"/>
              <w:marTop w:val="0"/>
              <w:marBottom w:val="0"/>
              <w:divBdr>
                <w:top w:val="none" w:sz="0" w:space="0" w:color="auto"/>
                <w:left w:val="none" w:sz="0" w:space="0" w:color="auto"/>
                <w:bottom w:val="none" w:sz="0" w:space="0" w:color="auto"/>
                <w:right w:val="none" w:sz="0" w:space="0" w:color="auto"/>
              </w:divBdr>
              <w:divsChild>
                <w:div w:id="1747142396">
                  <w:marLeft w:val="0"/>
                  <w:marRight w:val="1"/>
                  <w:marTop w:val="0"/>
                  <w:marBottom w:val="0"/>
                  <w:divBdr>
                    <w:top w:val="none" w:sz="0" w:space="0" w:color="auto"/>
                    <w:left w:val="none" w:sz="0" w:space="0" w:color="auto"/>
                    <w:bottom w:val="none" w:sz="0" w:space="0" w:color="auto"/>
                    <w:right w:val="none" w:sz="0" w:space="0" w:color="auto"/>
                  </w:divBdr>
                  <w:divsChild>
                    <w:div w:id="1747142336">
                      <w:marLeft w:val="0"/>
                      <w:marRight w:val="0"/>
                      <w:marTop w:val="0"/>
                      <w:marBottom w:val="0"/>
                      <w:divBdr>
                        <w:top w:val="none" w:sz="0" w:space="0" w:color="auto"/>
                        <w:left w:val="none" w:sz="0" w:space="0" w:color="auto"/>
                        <w:bottom w:val="none" w:sz="0" w:space="0" w:color="auto"/>
                        <w:right w:val="none" w:sz="0" w:space="0" w:color="auto"/>
                      </w:divBdr>
                      <w:divsChild>
                        <w:div w:id="1747142395">
                          <w:marLeft w:val="0"/>
                          <w:marRight w:val="0"/>
                          <w:marTop w:val="0"/>
                          <w:marBottom w:val="0"/>
                          <w:divBdr>
                            <w:top w:val="none" w:sz="0" w:space="0" w:color="auto"/>
                            <w:left w:val="none" w:sz="0" w:space="0" w:color="auto"/>
                            <w:bottom w:val="none" w:sz="0" w:space="0" w:color="auto"/>
                            <w:right w:val="none" w:sz="0" w:space="0" w:color="auto"/>
                          </w:divBdr>
                          <w:divsChild>
                            <w:div w:id="1747142452">
                              <w:marLeft w:val="0"/>
                              <w:marRight w:val="0"/>
                              <w:marTop w:val="120"/>
                              <w:marBottom w:val="360"/>
                              <w:divBdr>
                                <w:top w:val="none" w:sz="0" w:space="0" w:color="auto"/>
                                <w:left w:val="none" w:sz="0" w:space="0" w:color="auto"/>
                                <w:bottom w:val="none" w:sz="0" w:space="0" w:color="auto"/>
                                <w:right w:val="none" w:sz="0" w:space="0" w:color="auto"/>
                              </w:divBdr>
                              <w:divsChild>
                                <w:div w:id="1747142380">
                                  <w:marLeft w:val="0"/>
                                  <w:marRight w:val="0"/>
                                  <w:marTop w:val="0"/>
                                  <w:marBottom w:val="0"/>
                                  <w:divBdr>
                                    <w:top w:val="none" w:sz="0" w:space="0" w:color="auto"/>
                                    <w:left w:val="none" w:sz="0" w:space="0" w:color="auto"/>
                                    <w:bottom w:val="none" w:sz="0" w:space="0" w:color="auto"/>
                                    <w:right w:val="none" w:sz="0" w:space="0" w:color="auto"/>
                                  </w:divBdr>
                                  <w:divsChild>
                                    <w:div w:id="17471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499">
      <w:marLeft w:val="0"/>
      <w:marRight w:val="0"/>
      <w:marTop w:val="0"/>
      <w:marBottom w:val="0"/>
      <w:divBdr>
        <w:top w:val="none" w:sz="0" w:space="0" w:color="auto"/>
        <w:left w:val="none" w:sz="0" w:space="0" w:color="auto"/>
        <w:bottom w:val="none" w:sz="0" w:space="0" w:color="auto"/>
        <w:right w:val="none" w:sz="0" w:space="0" w:color="auto"/>
      </w:divBdr>
      <w:divsChild>
        <w:div w:id="1747142456">
          <w:marLeft w:val="0"/>
          <w:marRight w:val="1"/>
          <w:marTop w:val="0"/>
          <w:marBottom w:val="0"/>
          <w:divBdr>
            <w:top w:val="none" w:sz="0" w:space="0" w:color="auto"/>
            <w:left w:val="none" w:sz="0" w:space="0" w:color="auto"/>
            <w:bottom w:val="none" w:sz="0" w:space="0" w:color="auto"/>
            <w:right w:val="none" w:sz="0" w:space="0" w:color="auto"/>
          </w:divBdr>
          <w:divsChild>
            <w:div w:id="1747142618">
              <w:marLeft w:val="0"/>
              <w:marRight w:val="0"/>
              <w:marTop w:val="0"/>
              <w:marBottom w:val="0"/>
              <w:divBdr>
                <w:top w:val="none" w:sz="0" w:space="0" w:color="auto"/>
                <w:left w:val="none" w:sz="0" w:space="0" w:color="auto"/>
                <w:bottom w:val="none" w:sz="0" w:space="0" w:color="auto"/>
                <w:right w:val="none" w:sz="0" w:space="0" w:color="auto"/>
              </w:divBdr>
              <w:divsChild>
                <w:div w:id="1747142610">
                  <w:marLeft w:val="0"/>
                  <w:marRight w:val="1"/>
                  <w:marTop w:val="0"/>
                  <w:marBottom w:val="0"/>
                  <w:divBdr>
                    <w:top w:val="none" w:sz="0" w:space="0" w:color="auto"/>
                    <w:left w:val="none" w:sz="0" w:space="0" w:color="auto"/>
                    <w:bottom w:val="none" w:sz="0" w:space="0" w:color="auto"/>
                    <w:right w:val="none" w:sz="0" w:space="0" w:color="auto"/>
                  </w:divBdr>
                  <w:divsChild>
                    <w:div w:id="1747142614">
                      <w:marLeft w:val="0"/>
                      <w:marRight w:val="0"/>
                      <w:marTop w:val="0"/>
                      <w:marBottom w:val="0"/>
                      <w:divBdr>
                        <w:top w:val="none" w:sz="0" w:space="0" w:color="auto"/>
                        <w:left w:val="none" w:sz="0" w:space="0" w:color="auto"/>
                        <w:bottom w:val="none" w:sz="0" w:space="0" w:color="auto"/>
                        <w:right w:val="none" w:sz="0" w:space="0" w:color="auto"/>
                      </w:divBdr>
                      <w:divsChild>
                        <w:div w:id="1747142636">
                          <w:marLeft w:val="0"/>
                          <w:marRight w:val="0"/>
                          <w:marTop w:val="0"/>
                          <w:marBottom w:val="0"/>
                          <w:divBdr>
                            <w:top w:val="none" w:sz="0" w:space="0" w:color="auto"/>
                            <w:left w:val="none" w:sz="0" w:space="0" w:color="auto"/>
                            <w:bottom w:val="none" w:sz="0" w:space="0" w:color="auto"/>
                            <w:right w:val="none" w:sz="0" w:space="0" w:color="auto"/>
                          </w:divBdr>
                          <w:divsChild>
                            <w:div w:id="1747142441">
                              <w:marLeft w:val="0"/>
                              <w:marRight w:val="0"/>
                              <w:marTop w:val="120"/>
                              <w:marBottom w:val="360"/>
                              <w:divBdr>
                                <w:top w:val="none" w:sz="0" w:space="0" w:color="auto"/>
                                <w:left w:val="none" w:sz="0" w:space="0" w:color="auto"/>
                                <w:bottom w:val="none" w:sz="0" w:space="0" w:color="auto"/>
                                <w:right w:val="none" w:sz="0" w:space="0" w:color="auto"/>
                              </w:divBdr>
                              <w:divsChild>
                                <w:div w:id="1747142601">
                                  <w:marLeft w:val="0"/>
                                  <w:marRight w:val="0"/>
                                  <w:marTop w:val="0"/>
                                  <w:marBottom w:val="0"/>
                                  <w:divBdr>
                                    <w:top w:val="none" w:sz="0" w:space="0" w:color="auto"/>
                                    <w:left w:val="none" w:sz="0" w:space="0" w:color="auto"/>
                                    <w:bottom w:val="none" w:sz="0" w:space="0" w:color="auto"/>
                                    <w:right w:val="none" w:sz="0" w:space="0" w:color="auto"/>
                                  </w:divBdr>
                                  <w:divsChild>
                                    <w:div w:id="17471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02">
      <w:marLeft w:val="0"/>
      <w:marRight w:val="0"/>
      <w:marTop w:val="0"/>
      <w:marBottom w:val="0"/>
      <w:divBdr>
        <w:top w:val="none" w:sz="0" w:space="0" w:color="auto"/>
        <w:left w:val="none" w:sz="0" w:space="0" w:color="auto"/>
        <w:bottom w:val="none" w:sz="0" w:space="0" w:color="auto"/>
        <w:right w:val="none" w:sz="0" w:space="0" w:color="auto"/>
      </w:divBdr>
      <w:divsChild>
        <w:div w:id="1747142317">
          <w:marLeft w:val="0"/>
          <w:marRight w:val="1"/>
          <w:marTop w:val="0"/>
          <w:marBottom w:val="0"/>
          <w:divBdr>
            <w:top w:val="none" w:sz="0" w:space="0" w:color="auto"/>
            <w:left w:val="none" w:sz="0" w:space="0" w:color="auto"/>
            <w:bottom w:val="none" w:sz="0" w:space="0" w:color="auto"/>
            <w:right w:val="none" w:sz="0" w:space="0" w:color="auto"/>
          </w:divBdr>
          <w:divsChild>
            <w:div w:id="1747142449">
              <w:marLeft w:val="0"/>
              <w:marRight w:val="0"/>
              <w:marTop w:val="0"/>
              <w:marBottom w:val="0"/>
              <w:divBdr>
                <w:top w:val="none" w:sz="0" w:space="0" w:color="auto"/>
                <w:left w:val="none" w:sz="0" w:space="0" w:color="auto"/>
                <w:bottom w:val="none" w:sz="0" w:space="0" w:color="auto"/>
                <w:right w:val="none" w:sz="0" w:space="0" w:color="auto"/>
              </w:divBdr>
              <w:divsChild>
                <w:div w:id="1747142590">
                  <w:marLeft w:val="0"/>
                  <w:marRight w:val="1"/>
                  <w:marTop w:val="0"/>
                  <w:marBottom w:val="0"/>
                  <w:divBdr>
                    <w:top w:val="none" w:sz="0" w:space="0" w:color="auto"/>
                    <w:left w:val="none" w:sz="0" w:space="0" w:color="auto"/>
                    <w:bottom w:val="none" w:sz="0" w:space="0" w:color="auto"/>
                    <w:right w:val="none" w:sz="0" w:space="0" w:color="auto"/>
                  </w:divBdr>
                  <w:divsChild>
                    <w:div w:id="1747142318">
                      <w:marLeft w:val="0"/>
                      <w:marRight w:val="0"/>
                      <w:marTop w:val="0"/>
                      <w:marBottom w:val="0"/>
                      <w:divBdr>
                        <w:top w:val="none" w:sz="0" w:space="0" w:color="auto"/>
                        <w:left w:val="none" w:sz="0" w:space="0" w:color="auto"/>
                        <w:bottom w:val="none" w:sz="0" w:space="0" w:color="auto"/>
                        <w:right w:val="none" w:sz="0" w:space="0" w:color="auto"/>
                      </w:divBdr>
                      <w:divsChild>
                        <w:div w:id="1747142515">
                          <w:marLeft w:val="0"/>
                          <w:marRight w:val="0"/>
                          <w:marTop w:val="0"/>
                          <w:marBottom w:val="0"/>
                          <w:divBdr>
                            <w:top w:val="none" w:sz="0" w:space="0" w:color="auto"/>
                            <w:left w:val="none" w:sz="0" w:space="0" w:color="auto"/>
                            <w:bottom w:val="none" w:sz="0" w:space="0" w:color="auto"/>
                            <w:right w:val="none" w:sz="0" w:space="0" w:color="auto"/>
                          </w:divBdr>
                          <w:divsChild>
                            <w:div w:id="1747142603">
                              <w:marLeft w:val="0"/>
                              <w:marRight w:val="0"/>
                              <w:marTop w:val="120"/>
                              <w:marBottom w:val="360"/>
                              <w:divBdr>
                                <w:top w:val="none" w:sz="0" w:space="0" w:color="auto"/>
                                <w:left w:val="none" w:sz="0" w:space="0" w:color="auto"/>
                                <w:bottom w:val="none" w:sz="0" w:space="0" w:color="auto"/>
                                <w:right w:val="none" w:sz="0" w:space="0" w:color="auto"/>
                              </w:divBdr>
                              <w:divsChild>
                                <w:div w:id="1747142604">
                                  <w:marLeft w:val="0"/>
                                  <w:marRight w:val="0"/>
                                  <w:marTop w:val="0"/>
                                  <w:marBottom w:val="0"/>
                                  <w:divBdr>
                                    <w:top w:val="none" w:sz="0" w:space="0" w:color="auto"/>
                                    <w:left w:val="none" w:sz="0" w:space="0" w:color="auto"/>
                                    <w:bottom w:val="none" w:sz="0" w:space="0" w:color="auto"/>
                                    <w:right w:val="none" w:sz="0" w:space="0" w:color="auto"/>
                                  </w:divBdr>
                                  <w:divsChild>
                                    <w:div w:id="1747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13">
      <w:marLeft w:val="0"/>
      <w:marRight w:val="0"/>
      <w:marTop w:val="0"/>
      <w:marBottom w:val="0"/>
      <w:divBdr>
        <w:top w:val="none" w:sz="0" w:space="0" w:color="auto"/>
        <w:left w:val="none" w:sz="0" w:space="0" w:color="auto"/>
        <w:bottom w:val="none" w:sz="0" w:space="0" w:color="auto"/>
        <w:right w:val="none" w:sz="0" w:space="0" w:color="auto"/>
      </w:divBdr>
      <w:divsChild>
        <w:div w:id="1747142400">
          <w:marLeft w:val="0"/>
          <w:marRight w:val="1"/>
          <w:marTop w:val="0"/>
          <w:marBottom w:val="0"/>
          <w:divBdr>
            <w:top w:val="none" w:sz="0" w:space="0" w:color="auto"/>
            <w:left w:val="none" w:sz="0" w:space="0" w:color="auto"/>
            <w:bottom w:val="none" w:sz="0" w:space="0" w:color="auto"/>
            <w:right w:val="none" w:sz="0" w:space="0" w:color="auto"/>
          </w:divBdr>
          <w:divsChild>
            <w:div w:id="1747142403">
              <w:marLeft w:val="0"/>
              <w:marRight w:val="0"/>
              <w:marTop w:val="0"/>
              <w:marBottom w:val="0"/>
              <w:divBdr>
                <w:top w:val="none" w:sz="0" w:space="0" w:color="auto"/>
                <w:left w:val="none" w:sz="0" w:space="0" w:color="auto"/>
                <w:bottom w:val="none" w:sz="0" w:space="0" w:color="auto"/>
                <w:right w:val="none" w:sz="0" w:space="0" w:color="auto"/>
              </w:divBdr>
              <w:divsChild>
                <w:div w:id="1747142570">
                  <w:marLeft w:val="0"/>
                  <w:marRight w:val="1"/>
                  <w:marTop w:val="0"/>
                  <w:marBottom w:val="0"/>
                  <w:divBdr>
                    <w:top w:val="none" w:sz="0" w:space="0" w:color="auto"/>
                    <w:left w:val="none" w:sz="0" w:space="0" w:color="auto"/>
                    <w:bottom w:val="none" w:sz="0" w:space="0" w:color="auto"/>
                    <w:right w:val="none" w:sz="0" w:space="0" w:color="auto"/>
                  </w:divBdr>
                  <w:divsChild>
                    <w:div w:id="1747142651">
                      <w:marLeft w:val="0"/>
                      <w:marRight w:val="0"/>
                      <w:marTop w:val="0"/>
                      <w:marBottom w:val="0"/>
                      <w:divBdr>
                        <w:top w:val="none" w:sz="0" w:space="0" w:color="auto"/>
                        <w:left w:val="none" w:sz="0" w:space="0" w:color="auto"/>
                        <w:bottom w:val="none" w:sz="0" w:space="0" w:color="auto"/>
                        <w:right w:val="none" w:sz="0" w:space="0" w:color="auto"/>
                      </w:divBdr>
                      <w:divsChild>
                        <w:div w:id="1747142567">
                          <w:marLeft w:val="0"/>
                          <w:marRight w:val="0"/>
                          <w:marTop w:val="0"/>
                          <w:marBottom w:val="0"/>
                          <w:divBdr>
                            <w:top w:val="none" w:sz="0" w:space="0" w:color="auto"/>
                            <w:left w:val="none" w:sz="0" w:space="0" w:color="auto"/>
                            <w:bottom w:val="none" w:sz="0" w:space="0" w:color="auto"/>
                            <w:right w:val="none" w:sz="0" w:space="0" w:color="auto"/>
                          </w:divBdr>
                          <w:divsChild>
                            <w:div w:id="1747142635">
                              <w:marLeft w:val="0"/>
                              <w:marRight w:val="0"/>
                              <w:marTop w:val="120"/>
                              <w:marBottom w:val="360"/>
                              <w:divBdr>
                                <w:top w:val="none" w:sz="0" w:space="0" w:color="auto"/>
                                <w:left w:val="none" w:sz="0" w:space="0" w:color="auto"/>
                                <w:bottom w:val="none" w:sz="0" w:space="0" w:color="auto"/>
                                <w:right w:val="none" w:sz="0" w:space="0" w:color="auto"/>
                              </w:divBdr>
                              <w:divsChild>
                                <w:div w:id="1747142308">
                                  <w:marLeft w:val="0"/>
                                  <w:marRight w:val="0"/>
                                  <w:marTop w:val="0"/>
                                  <w:marBottom w:val="0"/>
                                  <w:divBdr>
                                    <w:top w:val="none" w:sz="0" w:space="0" w:color="auto"/>
                                    <w:left w:val="none" w:sz="0" w:space="0" w:color="auto"/>
                                    <w:bottom w:val="none" w:sz="0" w:space="0" w:color="auto"/>
                                    <w:right w:val="none" w:sz="0" w:space="0" w:color="auto"/>
                                  </w:divBdr>
                                  <w:divsChild>
                                    <w:div w:id="1747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16">
      <w:marLeft w:val="0"/>
      <w:marRight w:val="0"/>
      <w:marTop w:val="0"/>
      <w:marBottom w:val="0"/>
      <w:divBdr>
        <w:top w:val="none" w:sz="0" w:space="0" w:color="auto"/>
        <w:left w:val="none" w:sz="0" w:space="0" w:color="auto"/>
        <w:bottom w:val="none" w:sz="0" w:space="0" w:color="auto"/>
        <w:right w:val="none" w:sz="0" w:space="0" w:color="auto"/>
      </w:divBdr>
      <w:divsChild>
        <w:div w:id="1747142307">
          <w:marLeft w:val="0"/>
          <w:marRight w:val="1"/>
          <w:marTop w:val="0"/>
          <w:marBottom w:val="0"/>
          <w:divBdr>
            <w:top w:val="none" w:sz="0" w:space="0" w:color="auto"/>
            <w:left w:val="none" w:sz="0" w:space="0" w:color="auto"/>
            <w:bottom w:val="none" w:sz="0" w:space="0" w:color="auto"/>
            <w:right w:val="none" w:sz="0" w:space="0" w:color="auto"/>
          </w:divBdr>
          <w:divsChild>
            <w:div w:id="1747142661">
              <w:marLeft w:val="0"/>
              <w:marRight w:val="0"/>
              <w:marTop w:val="0"/>
              <w:marBottom w:val="0"/>
              <w:divBdr>
                <w:top w:val="none" w:sz="0" w:space="0" w:color="auto"/>
                <w:left w:val="none" w:sz="0" w:space="0" w:color="auto"/>
                <w:bottom w:val="none" w:sz="0" w:space="0" w:color="auto"/>
                <w:right w:val="none" w:sz="0" w:space="0" w:color="auto"/>
              </w:divBdr>
              <w:divsChild>
                <w:div w:id="1747142585">
                  <w:marLeft w:val="0"/>
                  <w:marRight w:val="1"/>
                  <w:marTop w:val="0"/>
                  <w:marBottom w:val="0"/>
                  <w:divBdr>
                    <w:top w:val="none" w:sz="0" w:space="0" w:color="auto"/>
                    <w:left w:val="none" w:sz="0" w:space="0" w:color="auto"/>
                    <w:bottom w:val="none" w:sz="0" w:space="0" w:color="auto"/>
                    <w:right w:val="none" w:sz="0" w:space="0" w:color="auto"/>
                  </w:divBdr>
                  <w:divsChild>
                    <w:div w:id="1747142577">
                      <w:marLeft w:val="0"/>
                      <w:marRight w:val="0"/>
                      <w:marTop w:val="0"/>
                      <w:marBottom w:val="0"/>
                      <w:divBdr>
                        <w:top w:val="none" w:sz="0" w:space="0" w:color="auto"/>
                        <w:left w:val="none" w:sz="0" w:space="0" w:color="auto"/>
                        <w:bottom w:val="none" w:sz="0" w:space="0" w:color="auto"/>
                        <w:right w:val="none" w:sz="0" w:space="0" w:color="auto"/>
                      </w:divBdr>
                      <w:divsChild>
                        <w:div w:id="1747142591">
                          <w:marLeft w:val="0"/>
                          <w:marRight w:val="0"/>
                          <w:marTop w:val="0"/>
                          <w:marBottom w:val="0"/>
                          <w:divBdr>
                            <w:top w:val="none" w:sz="0" w:space="0" w:color="auto"/>
                            <w:left w:val="none" w:sz="0" w:space="0" w:color="auto"/>
                            <w:bottom w:val="none" w:sz="0" w:space="0" w:color="auto"/>
                            <w:right w:val="none" w:sz="0" w:space="0" w:color="auto"/>
                          </w:divBdr>
                          <w:divsChild>
                            <w:div w:id="1747142529">
                              <w:marLeft w:val="0"/>
                              <w:marRight w:val="0"/>
                              <w:marTop w:val="120"/>
                              <w:marBottom w:val="360"/>
                              <w:divBdr>
                                <w:top w:val="none" w:sz="0" w:space="0" w:color="auto"/>
                                <w:left w:val="none" w:sz="0" w:space="0" w:color="auto"/>
                                <w:bottom w:val="none" w:sz="0" w:space="0" w:color="auto"/>
                                <w:right w:val="none" w:sz="0" w:space="0" w:color="auto"/>
                              </w:divBdr>
                              <w:divsChild>
                                <w:div w:id="1747142571">
                                  <w:marLeft w:val="0"/>
                                  <w:marRight w:val="0"/>
                                  <w:marTop w:val="0"/>
                                  <w:marBottom w:val="0"/>
                                  <w:divBdr>
                                    <w:top w:val="none" w:sz="0" w:space="0" w:color="auto"/>
                                    <w:left w:val="none" w:sz="0" w:space="0" w:color="auto"/>
                                    <w:bottom w:val="none" w:sz="0" w:space="0" w:color="auto"/>
                                    <w:right w:val="none" w:sz="0" w:space="0" w:color="auto"/>
                                  </w:divBdr>
                                  <w:divsChild>
                                    <w:div w:id="1747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21">
      <w:marLeft w:val="0"/>
      <w:marRight w:val="0"/>
      <w:marTop w:val="0"/>
      <w:marBottom w:val="0"/>
      <w:divBdr>
        <w:top w:val="none" w:sz="0" w:space="0" w:color="auto"/>
        <w:left w:val="none" w:sz="0" w:space="0" w:color="auto"/>
        <w:bottom w:val="none" w:sz="0" w:space="0" w:color="auto"/>
        <w:right w:val="none" w:sz="0" w:space="0" w:color="auto"/>
      </w:divBdr>
      <w:divsChild>
        <w:div w:id="1747142454">
          <w:marLeft w:val="0"/>
          <w:marRight w:val="1"/>
          <w:marTop w:val="0"/>
          <w:marBottom w:val="0"/>
          <w:divBdr>
            <w:top w:val="none" w:sz="0" w:space="0" w:color="auto"/>
            <w:left w:val="none" w:sz="0" w:space="0" w:color="auto"/>
            <w:bottom w:val="none" w:sz="0" w:space="0" w:color="auto"/>
            <w:right w:val="none" w:sz="0" w:space="0" w:color="auto"/>
          </w:divBdr>
          <w:divsChild>
            <w:div w:id="1747142425">
              <w:marLeft w:val="0"/>
              <w:marRight w:val="0"/>
              <w:marTop w:val="0"/>
              <w:marBottom w:val="0"/>
              <w:divBdr>
                <w:top w:val="none" w:sz="0" w:space="0" w:color="auto"/>
                <w:left w:val="none" w:sz="0" w:space="0" w:color="auto"/>
                <w:bottom w:val="none" w:sz="0" w:space="0" w:color="auto"/>
                <w:right w:val="none" w:sz="0" w:space="0" w:color="auto"/>
              </w:divBdr>
              <w:divsChild>
                <w:div w:id="1747142355">
                  <w:marLeft w:val="0"/>
                  <w:marRight w:val="1"/>
                  <w:marTop w:val="0"/>
                  <w:marBottom w:val="0"/>
                  <w:divBdr>
                    <w:top w:val="none" w:sz="0" w:space="0" w:color="auto"/>
                    <w:left w:val="none" w:sz="0" w:space="0" w:color="auto"/>
                    <w:bottom w:val="none" w:sz="0" w:space="0" w:color="auto"/>
                    <w:right w:val="none" w:sz="0" w:space="0" w:color="auto"/>
                  </w:divBdr>
                  <w:divsChild>
                    <w:div w:id="1747142332">
                      <w:marLeft w:val="0"/>
                      <w:marRight w:val="0"/>
                      <w:marTop w:val="0"/>
                      <w:marBottom w:val="0"/>
                      <w:divBdr>
                        <w:top w:val="none" w:sz="0" w:space="0" w:color="auto"/>
                        <w:left w:val="none" w:sz="0" w:space="0" w:color="auto"/>
                        <w:bottom w:val="none" w:sz="0" w:space="0" w:color="auto"/>
                        <w:right w:val="none" w:sz="0" w:space="0" w:color="auto"/>
                      </w:divBdr>
                      <w:divsChild>
                        <w:div w:id="1747142598">
                          <w:marLeft w:val="0"/>
                          <w:marRight w:val="0"/>
                          <w:marTop w:val="0"/>
                          <w:marBottom w:val="0"/>
                          <w:divBdr>
                            <w:top w:val="none" w:sz="0" w:space="0" w:color="auto"/>
                            <w:left w:val="none" w:sz="0" w:space="0" w:color="auto"/>
                            <w:bottom w:val="none" w:sz="0" w:space="0" w:color="auto"/>
                            <w:right w:val="none" w:sz="0" w:space="0" w:color="auto"/>
                          </w:divBdr>
                          <w:divsChild>
                            <w:div w:id="1747142671">
                              <w:marLeft w:val="0"/>
                              <w:marRight w:val="0"/>
                              <w:marTop w:val="120"/>
                              <w:marBottom w:val="360"/>
                              <w:divBdr>
                                <w:top w:val="none" w:sz="0" w:space="0" w:color="auto"/>
                                <w:left w:val="none" w:sz="0" w:space="0" w:color="auto"/>
                                <w:bottom w:val="none" w:sz="0" w:space="0" w:color="auto"/>
                                <w:right w:val="none" w:sz="0" w:space="0" w:color="auto"/>
                              </w:divBdr>
                              <w:divsChild>
                                <w:div w:id="1747142612">
                                  <w:marLeft w:val="0"/>
                                  <w:marRight w:val="0"/>
                                  <w:marTop w:val="0"/>
                                  <w:marBottom w:val="0"/>
                                  <w:divBdr>
                                    <w:top w:val="none" w:sz="0" w:space="0" w:color="auto"/>
                                    <w:left w:val="none" w:sz="0" w:space="0" w:color="auto"/>
                                    <w:bottom w:val="none" w:sz="0" w:space="0" w:color="auto"/>
                                    <w:right w:val="none" w:sz="0" w:space="0" w:color="auto"/>
                                  </w:divBdr>
                                  <w:divsChild>
                                    <w:div w:id="1747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23">
      <w:marLeft w:val="0"/>
      <w:marRight w:val="0"/>
      <w:marTop w:val="0"/>
      <w:marBottom w:val="0"/>
      <w:divBdr>
        <w:top w:val="none" w:sz="0" w:space="0" w:color="auto"/>
        <w:left w:val="none" w:sz="0" w:space="0" w:color="auto"/>
        <w:bottom w:val="none" w:sz="0" w:space="0" w:color="auto"/>
        <w:right w:val="none" w:sz="0" w:space="0" w:color="auto"/>
      </w:divBdr>
      <w:divsChild>
        <w:div w:id="1747142426">
          <w:marLeft w:val="0"/>
          <w:marRight w:val="1"/>
          <w:marTop w:val="0"/>
          <w:marBottom w:val="0"/>
          <w:divBdr>
            <w:top w:val="none" w:sz="0" w:space="0" w:color="auto"/>
            <w:left w:val="none" w:sz="0" w:space="0" w:color="auto"/>
            <w:bottom w:val="none" w:sz="0" w:space="0" w:color="auto"/>
            <w:right w:val="none" w:sz="0" w:space="0" w:color="auto"/>
          </w:divBdr>
          <w:divsChild>
            <w:div w:id="1747142388">
              <w:marLeft w:val="0"/>
              <w:marRight w:val="0"/>
              <w:marTop w:val="0"/>
              <w:marBottom w:val="0"/>
              <w:divBdr>
                <w:top w:val="none" w:sz="0" w:space="0" w:color="auto"/>
                <w:left w:val="none" w:sz="0" w:space="0" w:color="auto"/>
                <w:bottom w:val="none" w:sz="0" w:space="0" w:color="auto"/>
                <w:right w:val="none" w:sz="0" w:space="0" w:color="auto"/>
              </w:divBdr>
              <w:divsChild>
                <w:div w:id="1747142461">
                  <w:marLeft w:val="0"/>
                  <w:marRight w:val="1"/>
                  <w:marTop w:val="0"/>
                  <w:marBottom w:val="0"/>
                  <w:divBdr>
                    <w:top w:val="none" w:sz="0" w:space="0" w:color="auto"/>
                    <w:left w:val="none" w:sz="0" w:space="0" w:color="auto"/>
                    <w:bottom w:val="none" w:sz="0" w:space="0" w:color="auto"/>
                    <w:right w:val="none" w:sz="0" w:space="0" w:color="auto"/>
                  </w:divBdr>
                  <w:divsChild>
                    <w:div w:id="1747142537">
                      <w:marLeft w:val="0"/>
                      <w:marRight w:val="0"/>
                      <w:marTop w:val="0"/>
                      <w:marBottom w:val="0"/>
                      <w:divBdr>
                        <w:top w:val="none" w:sz="0" w:space="0" w:color="auto"/>
                        <w:left w:val="none" w:sz="0" w:space="0" w:color="auto"/>
                        <w:bottom w:val="none" w:sz="0" w:space="0" w:color="auto"/>
                        <w:right w:val="none" w:sz="0" w:space="0" w:color="auto"/>
                      </w:divBdr>
                      <w:divsChild>
                        <w:div w:id="1747142331">
                          <w:marLeft w:val="0"/>
                          <w:marRight w:val="0"/>
                          <w:marTop w:val="0"/>
                          <w:marBottom w:val="0"/>
                          <w:divBdr>
                            <w:top w:val="none" w:sz="0" w:space="0" w:color="auto"/>
                            <w:left w:val="none" w:sz="0" w:space="0" w:color="auto"/>
                            <w:bottom w:val="none" w:sz="0" w:space="0" w:color="auto"/>
                            <w:right w:val="none" w:sz="0" w:space="0" w:color="auto"/>
                          </w:divBdr>
                          <w:divsChild>
                            <w:div w:id="1747142367">
                              <w:marLeft w:val="0"/>
                              <w:marRight w:val="0"/>
                              <w:marTop w:val="120"/>
                              <w:marBottom w:val="360"/>
                              <w:divBdr>
                                <w:top w:val="none" w:sz="0" w:space="0" w:color="auto"/>
                                <w:left w:val="none" w:sz="0" w:space="0" w:color="auto"/>
                                <w:bottom w:val="none" w:sz="0" w:space="0" w:color="auto"/>
                                <w:right w:val="none" w:sz="0" w:space="0" w:color="auto"/>
                              </w:divBdr>
                              <w:divsChild>
                                <w:div w:id="1747142472">
                                  <w:marLeft w:val="0"/>
                                  <w:marRight w:val="0"/>
                                  <w:marTop w:val="0"/>
                                  <w:marBottom w:val="0"/>
                                  <w:divBdr>
                                    <w:top w:val="none" w:sz="0" w:space="0" w:color="auto"/>
                                    <w:left w:val="none" w:sz="0" w:space="0" w:color="auto"/>
                                    <w:bottom w:val="none" w:sz="0" w:space="0" w:color="auto"/>
                                    <w:right w:val="none" w:sz="0" w:space="0" w:color="auto"/>
                                  </w:divBdr>
                                  <w:divsChild>
                                    <w:div w:id="17471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24">
      <w:marLeft w:val="0"/>
      <w:marRight w:val="0"/>
      <w:marTop w:val="0"/>
      <w:marBottom w:val="0"/>
      <w:divBdr>
        <w:top w:val="none" w:sz="0" w:space="0" w:color="auto"/>
        <w:left w:val="none" w:sz="0" w:space="0" w:color="auto"/>
        <w:bottom w:val="none" w:sz="0" w:space="0" w:color="auto"/>
        <w:right w:val="none" w:sz="0" w:space="0" w:color="auto"/>
      </w:divBdr>
      <w:divsChild>
        <w:div w:id="1747142356">
          <w:marLeft w:val="0"/>
          <w:marRight w:val="1"/>
          <w:marTop w:val="0"/>
          <w:marBottom w:val="0"/>
          <w:divBdr>
            <w:top w:val="none" w:sz="0" w:space="0" w:color="auto"/>
            <w:left w:val="none" w:sz="0" w:space="0" w:color="auto"/>
            <w:bottom w:val="none" w:sz="0" w:space="0" w:color="auto"/>
            <w:right w:val="none" w:sz="0" w:space="0" w:color="auto"/>
          </w:divBdr>
          <w:divsChild>
            <w:div w:id="1747142638">
              <w:marLeft w:val="0"/>
              <w:marRight w:val="0"/>
              <w:marTop w:val="0"/>
              <w:marBottom w:val="0"/>
              <w:divBdr>
                <w:top w:val="none" w:sz="0" w:space="0" w:color="auto"/>
                <w:left w:val="none" w:sz="0" w:space="0" w:color="auto"/>
                <w:bottom w:val="none" w:sz="0" w:space="0" w:color="auto"/>
                <w:right w:val="none" w:sz="0" w:space="0" w:color="auto"/>
              </w:divBdr>
              <w:divsChild>
                <w:div w:id="1747142542">
                  <w:marLeft w:val="0"/>
                  <w:marRight w:val="1"/>
                  <w:marTop w:val="0"/>
                  <w:marBottom w:val="0"/>
                  <w:divBdr>
                    <w:top w:val="none" w:sz="0" w:space="0" w:color="auto"/>
                    <w:left w:val="none" w:sz="0" w:space="0" w:color="auto"/>
                    <w:bottom w:val="none" w:sz="0" w:space="0" w:color="auto"/>
                    <w:right w:val="none" w:sz="0" w:space="0" w:color="auto"/>
                  </w:divBdr>
                  <w:divsChild>
                    <w:div w:id="1747142547">
                      <w:marLeft w:val="0"/>
                      <w:marRight w:val="0"/>
                      <w:marTop w:val="0"/>
                      <w:marBottom w:val="0"/>
                      <w:divBdr>
                        <w:top w:val="none" w:sz="0" w:space="0" w:color="auto"/>
                        <w:left w:val="none" w:sz="0" w:space="0" w:color="auto"/>
                        <w:bottom w:val="none" w:sz="0" w:space="0" w:color="auto"/>
                        <w:right w:val="none" w:sz="0" w:space="0" w:color="auto"/>
                      </w:divBdr>
                      <w:divsChild>
                        <w:div w:id="1747142404">
                          <w:marLeft w:val="0"/>
                          <w:marRight w:val="0"/>
                          <w:marTop w:val="0"/>
                          <w:marBottom w:val="0"/>
                          <w:divBdr>
                            <w:top w:val="none" w:sz="0" w:space="0" w:color="auto"/>
                            <w:left w:val="none" w:sz="0" w:space="0" w:color="auto"/>
                            <w:bottom w:val="none" w:sz="0" w:space="0" w:color="auto"/>
                            <w:right w:val="none" w:sz="0" w:space="0" w:color="auto"/>
                          </w:divBdr>
                          <w:divsChild>
                            <w:div w:id="1747142315">
                              <w:marLeft w:val="0"/>
                              <w:marRight w:val="0"/>
                              <w:marTop w:val="120"/>
                              <w:marBottom w:val="360"/>
                              <w:divBdr>
                                <w:top w:val="none" w:sz="0" w:space="0" w:color="auto"/>
                                <w:left w:val="none" w:sz="0" w:space="0" w:color="auto"/>
                                <w:bottom w:val="none" w:sz="0" w:space="0" w:color="auto"/>
                                <w:right w:val="none" w:sz="0" w:space="0" w:color="auto"/>
                              </w:divBdr>
                              <w:divsChild>
                                <w:div w:id="1747142377">
                                  <w:marLeft w:val="0"/>
                                  <w:marRight w:val="0"/>
                                  <w:marTop w:val="0"/>
                                  <w:marBottom w:val="0"/>
                                  <w:divBdr>
                                    <w:top w:val="none" w:sz="0" w:space="0" w:color="auto"/>
                                    <w:left w:val="none" w:sz="0" w:space="0" w:color="auto"/>
                                    <w:bottom w:val="none" w:sz="0" w:space="0" w:color="auto"/>
                                    <w:right w:val="none" w:sz="0" w:space="0" w:color="auto"/>
                                  </w:divBdr>
                                  <w:divsChild>
                                    <w:div w:id="17471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25">
      <w:marLeft w:val="0"/>
      <w:marRight w:val="0"/>
      <w:marTop w:val="0"/>
      <w:marBottom w:val="0"/>
      <w:divBdr>
        <w:top w:val="none" w:sz="0" w:space="0" w:color="auto"/>
        <w:left w:val="none" w:sz="0" w:space="0" w:color="auto"/>
        <w:bottom w:val="none" w:sz="0" w:space="0" w:color="auto"/>
        <w:right w:val="none" w:sz="0" w:space="0" w:color="auto"/>
      </w:divBdr>
      <w:divsChild>
        <w:div w:id="1747142319">
          <w:marLeft w:val="0"/>
          <w:marRight w:val="1"/>
          <w:marTop w:val="0"/>
          <w:marBottom w:val="0"/>
          <w:divBdr>
            <w:top w:val="none" w:sz="0" w:space="0" w:color="auto"/>
            <w:left w:val="none" w:sz="0" w:space="0" w:color="auto"/>
            <w:bottom w:val="none" w:sz="0" w:space="0" w:color="auto"/>
            <w:right w:val="none" w:sz="0" w:space="0" w:color="auto"/>
          </w:divBdr>
          <w:divsChild>
            <w:div w:id="1747142457">
              <w:marLeft w:val="0"/>
              <w:marRight w:val="0"/>
              <w:marTop w:val="0"/>
              <w:marBottom w:val="0"/>
              <w:divBdr>
                <w:top w:val="none" w:sz="0" w:space="0" w:color="auto"/>
                <w:left w:val="none" w:sz="0" w:space="0" w:color="auto"/>
                <w:bottom w:val="none" w:sz="0" w:space="0" w:color="auto"/>
                <w:right w:val="none" w:sz="0" w:space="0" w:color="auto"/>
              </w:divBdr>
              <w:divsChild>
                <w:div w:id="1747142621">
                  <w:marLeft w:val="0"/>
                  <w:marRight w:val="1"/>
                  <w:marTop w:val="0"/>
                  <w:marBottom w:val="0"/>
                  <w:divBdr>
                    <w:top w:val="none" w:sz="0" w:space="0" w:color="auto"/>
                    <w:left w:val="none" w:sz="0" w:space="0" w:color="auto"/>
                    <w:bottom w:val="none" w:sz="0" w:space="0" w:color="auto"/>
                    <w:right w:val="none" w:sz="0" w:space="0" w:color="auto"/>
                  </w:divBdr>
                  <w:divsChild>
                    <w:div w:id="1747142540">
                      <w:marLeft w:val="0"/>
                      <w:marRight w:val="0"/>
                      <w:marTop w:val="0"/>
                      <w:marBottom w:val="0"/>
                      <w:divBdr>
                        <w:top w:val="none" w:sz="0" w:space="0" w:color="auto"/>
                        <w:left w:val="none" w:sz="0" w:space="0" w:color="auto"/>
                        <w:bottom w:val="none" w:sz="0" w:space="0" w:color="auto"/>
                        <w:right w:val="none" w:sz="0" w:space="0" w:color="auto"/>
                      </w:divBdr>
                      <w:divsChild>
                        <w:div w:id="1747142582">
                          <w:marLeft w:val="0"/>
                          <w:marRight w:val="0"/>
                          <w:marTop w:val="0"/>
                          <w:marBottom w:val="0"/>
                          <w:divBdr>
                            <w:top w:val="none" w:sz="0" w:space="0" w:color="auto"/>
                            <w:left w:val="none" w:sz="0" w:space="0" w:color="auto"/>
                            <w:bottom w:val="none" w:sz="0" w:space="0" w:color="auto"/>
                            <w:right w:val="none" w:sz="0" w:space="0" w:color="auto"/>
                          </w:divBdr>
                          <w:divsChild>
                            <w:div w:id="1747142343">
                              <w:marLeft w:val="0"/>
                              <w:marRight w:val="0"/>
                              <w:marTop w:val="120"/>
                              <w:marBottom w:val="360"/>
                              <w:divBdr>
                                <w:top w:val="none" w:sz="0" w:space="0" w:color="auto"/>
                                <w:left w:val="none" w:sz="0" w:space="0" w:color="auto"/>
                                <w:bottom w:val="none" w:sz="0" w:space="0" w:color="auto"/>
                                <w:right w:val="none" w:sz="0" w:space="0" w:color="auto"/>
                              </w:divBdr>
                              <w:divsChild>
                                <w:div w:id="1747142366">
                                  <w:marLeft w:val="0"/>
                                  <w:marRight w:val="0"/>
                                  <w:marTop w:val="0"/>
                                  <w:marBottom w:val="0"/>
                                  <w:divBdr>
                                    <w:top w:val="none" w:sz="0" w:space="0" w:color="auto"/>
                                    <w:left w:val="none" w:sz="0" w:space="0" w:color="auto"/>
                                    <w:bottom w:val="none" w:sz="0" w:space="0" w:color="auto"/>
                                    <w:right w:val="none" w:sz="0" w:space="0" w:color="auto"/>
                                  </w:divBdr>
                                  <w:divsChild>
                                    <w:div w:id="1747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27">
      <w:marLeft w:val="0"/>
      <w:marRight w:val="0"/>
      <w:marTop w:val="0"/>
      <w:marBottom w:val="0"/>
      <w:divBdr>
        <w:top w:val="none" w:sz="0" w:space="0" w:color="auto"/>
        <w:left w:val="none" w:sz="0" w:space="0" w:color="auto"/>
        <w:bottom w:val="none" w:sz="0" w:space="0" w:color="auto"/>
        <w:right w:val="none" w:sz="0" w:space="0" w:color="auto"/>
      </w:divBdr>
      <w:divsChild>
        <w:div w:id="1747142539">
          <w:marLeft w:val="0"/>
          <w:marRight w:val="1"/>
          <w:marTop w:val="0"/>
          <w:marBottom w:val="0"/>
          <w:divBdr>
            <w:top w:val="none" w:sz="0" w:space="0" w:color="auto"/>
            <w:left w:val="none" w:sz="0" w:space="0" w:color="auto"/>
            <w:bottom w:val="none" w:sz="0" w:space="0" w:color="auto"/>
            <w:right w:val="none" w:sz="0" w:space="0" w:color="auto"/>
          </w:divBdr>
          <w:divsChild>
            <w:div w:id="1747142329">
              <w:marLeft w:val="0"/>
              <w:marRight w:val="0"/>
              <w:marTop w:val="0"/>
              <w:marBottom w:val="0"/>
              <w:divBdr>
                <w:top w:val="none" w:sz="0" w:space="0" w:color="auto"/>
                <w:left w:val="none" w:sz="0" w:space="0" w:color="auto"/>
                <w:bottom w:val="none" w:sz="0" w:space="0" w:color="auto"/>
                <w:right w:val="none" w:sz="0" w:space="0" w:color="auto"/>
              </w:divBdr>
              <w:divsChild>
                <w:div w:id="1747142459">
                  <w:marLeft w:val="0"/>
                  <w:marRight w:val="1"/>
                  <w:marTop w:val="0"/>
                  <w:marBottom w:val="0"/>
                  <w:divBdr>
                    <w:top w:val="none" w:sz="0" w:space="0" w:color="auto"/>
                    <w:left w:val="none" w:sz="0" w:space="0" w:color="auto"/>
                    <w:bottom w:val="none" w:sz="0" w:space="0" w:color="auto"/>
                    <w:right w:val="none" w:sz="0" w:space="0" w:color="auto"/>
                  </w:divBdr>
                  <w:divsChild>
                    <w:div w:id="1747142446">
                      <w:marLeft w:val="0"/>
                      <w:marRight w:val="0"/>
                      <w:marTop w:val="0"/>
                      <w:marBottom w:val="0"/>
                      <w:divBdr>
                        <w:top w:val="none" w:sz="0" w:space="0" w:color="auto"/>
                        <w:left w:val="none" w:sz="0" w:space="0" w:color="auto"/>
                        <w:bottom w:val="none" w:sz="0" w:space="0" w:color="auto"/>
                        <w:right w:val="none" w:sz="0" w:space="0" w:color="auto"/>
                      </w:divBdr>
                      <w:divsChild>
                        <w:div w:id="1747142448">
                          <w:marLeft w:val="0"/>
                          <w:marRight w:val="0"/>
                          <w:marTop w:val="0"/>
                          <w:marBottom w:val="0"/>
                          <w:divBdr>
                            <w:top w:val="none" w:sz="0" w:space="0" w:color="auto"/>
                            <w:left w:val="none" w:sz="0" w:space="0" w:color="auto"/>
                            <w:bottom w:val="none" w:sz="0" w:space="0" w:color="auto"/>
                            <w:right w:val="none" w:sz="0" w:space="0" w:color="auto"/>
                          </w:divBdr>
                          <w:divsChild>
                            <w:div w:id="1747142617">
                              <w:marLeft w:val="0"/>
                              <w:marRight w:val="0"/>
                              <w:marTop w:val="120"/>
                              <w:marBottom w:val="360"/>
                              <w:divBdr>
                                <w:top w:val="none" w:sz="0" w:space="0" w:color="auto"/>
                                <w:left w:val="none" w:sz="0" w:space="0" w:color="auto"/>
                                <w:bottom w:val="none" w:sz="0" w:space="0" w:color="auto"/>
                                <w:right w:val="none" w:sz="0" w:space="0" w:color="auto"/>
                              </w:divBdr>
                              <w:divsChild>
                                <w:div w:id="1747142606">
                                  <w:marLeft w:val="0"/>
                                  <w:marRight w:val="0"/>
                                  <w:marTop w:val="0"/>
                                  <w:marBottom w:val="0"/>
                                  <w:divBdr>
                                    <w:top w:val="none" w:sz="0" w:space="0" w:color="auto"/>
                                    <w:left w:val="none" w:sz="0" w:space="0" w:color="auto"/>
                                    <w:bottom w:val="none" w:sz="0" w:space="0" w:color="auto"/>
                                    <w:right w:val="none" w:sz="0" w:space="0" w:color="auto"/>
                                  </w:divBdr>
                                  <w:divsChild>
                                    <w:div w:id="1747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30">
      <w:marLeft w:val="0"/>
      <w:marRight w:val="0"/>
      <w:marTop w:val="0"/>
      <w:marBottom w:val="0"/>
      <w:divBdr>
        <w:top w:val="none" w:sz="0" w:space="0" w:color="auto"/>
        <w:left w:val="none" w:sz="0" w:space="0" w:color="auto"/>
        <w:bottom w:val="none" w:sz="0" w:space="0" w:color="auto"/>
        <w:right w:val="none" w:sz="0" w:space="0" w:color="auto"/>
      </w:divBdr>
      <w:divsChild>
        <w:div w:id="1747142475">
          <w:marLeft w:val="0"/>
          <w:marRight w:val="1"/>
          <w:marTop w:val="0"/>
          <w:marBottom w:val="0"/>
          <w:divBdr>
            <w:top w:val="none" w:sz="0" w:space="0" w:color="auto"/>
            <w:left w:val="none" w:sz="0" w:space="0" w:color="auto"/>
            <w:bottom w:val="none" w:sz="0" w:space="0" w:color="auto"/>
            <w:right w:val="none" w:sz="0" w:space="0" w:color="auto"/>
          </w:divBdr>
          <w:divsChild>
            <w:div w:id="1747142500">
              <w:marLeft w:val="0"/>
              <w:marRight w:val="0"/>
              <w:marTop w:val="0"/>
              <w:marBottom w:val="0"/>
              <w:divBdr>
                <w:top w:val="none" w:sz="0" w:space="0" w:color="auto"/>
                <w:left w:val="none" w:sz="0" w:space="0" w:color="auto"/>
                <w:bottom w:val="none" w:sz="0" w:space="0" w:color="auto"/>
                <w:right w:val="none" w:sz="0" w:space="0" w:color="auto"/>
              </w:divBdr>
              <w:divsChild>
                <w:div w:id="1747142509">
                  <w:marLeft w:val="0"/>
                  <w:marRight w:val="1"/>
                  <w:marTop w:val="0"/>
                  <w:marBottom w:val="0"/>
                  <w:divBdr>
                    <w:top w:val="none" w:sz="0" w:space="0" w:color="auto"/>
                    <w:left w:val="none" w:sz="0" w:space="0" w:color="auto"/>
                    <w:bottom w:val="none" w:sz="0" w:space="0" w:color="auto"/>
                    <w:right w:val="none" w:sz="0" w:space="0" w:color="auto"/>
                  </w:divBdr>
                  <w:divsChild>
                    <w:div w:id="1747142420">
                      <w:marLeft w:val="0"/>
                      <w:marRight w:val="0"/>
                      <w:marTop w:val="0"/>
                      <w:marBottom w:val="0"/>
                      <w:divBdr>
                        <w:top w:val="none" w:sz="0" w:space="0" w:color="auto"/>
                        <w:left w:val="none" w:sz="0" w:space="0" w:color="auto"/>
                        <w:bottom w:val="none" w:sz="0" w:space="0" w:color="auto"/>
                        <w:right w:val="none" w:sz="0" w:space="0" w:color="auto"/>
                      </w:divBdr>
                      <w:divsChild>
                        <w:div w:id="1747142659">
                          <w:marLeft w:val="0"/>
                          <w:marRight w:val="0"/>
                          <w:marTop w:val="0"/>
                          <w:marBottom w:val="0"/>
                          <w:divBdr>
                            <w:top w:val="none" w:sz="0" w:space="0" w:color="auto"/>
                            <w:left w:val="none" w:sz="0" w:space="0" w:color="auto"/>
                            <w:bottom w:val="none" w:sz="0" w:space="0" w:color="auto"/>
                            <w:right w:val="none" w:sz="0" w:space="0" w:color="auto"/>
                          </w:divBdr>
                          <w:divsChild>
                            <w:div w:id="1747142646">
                              <w:marLeft w:val="0"/>
                              <w:marRight w:val="0"/>
                              <w:marTop w:val="120"/>
                              <w:marBottom w:val="360"/>
                              <w:divBdr>
                                <w:top w:val="none" w:sz="0" w:space="0" w:color="auto"/>
                                <w:left w:val="none" w:sz="0" w:space="0" w:color="auto"/>
                                <w:bottom w:val="none" w:sz="0" w:space="0" w:color="auto"/>
                                <w:right w:val="none" w:sz="0" w:space="0" w:color="auto"/>
                              </w:divBdr>
                              <w:divsChild>
                                <w:div w:id="1747142455">
                                  <w:marLeft w:val="0"/>
                                  <w:marRight w:val="0"/>
                                  <w:marTop w:val="0"/>
                                  <w:marBottom w:val="0"/>
                                  <w:divBdr>
                                    <w:top w:val="none" w:sz="0" w:space="0" w:color="auto"/>
                                    <w:left w:val="none" w:sz="0" w:space="0" w:color="auto"/>
                                    <w:bottom w:val="none" w:sz="0" w:space="0" w:color="auto"/>
                                    <w:right w:val="none" w:sz="0" w:space="0" w:color="auto"/>
                                  </w:divBdr>
                                  <w:divsChild>
                                    <w:div w:id="17471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38">
      <w:marLeft w:val="0"/>
      <w:marRight w:val="0"/>
      <w:marTop w:val="0"/>
      <w:marBottom w:val="0"/>
      <w:divBdr>
        <w:top w:val="none" w:sz="0" w:space="0" w:color="auto"/>
        <w:left w:val="none" w:sz="0" w:space="0" w:color="auto"/>
        <w:bottom w:val="none" w:sz="0" w:space="0" w:color="auto"/>
        <w:right w:val="none" w:sz="0" w:space="0" w:color="auto"/>
      </w:divBdr>
      <w:divsChild>
        <w:div w:id="1747142620">
          <w:marLeft w:val="0"/>
          <w:marRight w:val="1"/>
          <w:marTop w:val="0"/>
          <w:marBottom w:val="0"/>
          <w:divBdr>
            <w:top w:val="none" w:sz="0" w:space="0" w:color="auto"/>
            <w:left w:val="none" w:sz="0" w:space="0" w:color="auto"/>
            <w:bottom w:val="none" w:sz="0" w:space="0" w:color="auto"/>
            <w:right w:val="none" w:sz="0" w:space="0" w:color="auto"/>
          </w:divBdr>
          <w:divsChild>
            <w:div w:id="1747142595">
              <w:marLeft w:val="0"/>
              <w:marRight w:val="0"/>
              <w:marTop w:val="0"/>
              <w:marBottom w:val="0"/>
              <w:divBdr>
                <w:top w:val="none" w:sz="0" w:space="0" w:color="auto"/>
                <w:left w:val="none" w:sz="0" w:space="0" w:color="auto"/>
                <w:bottom w:val="none" w:sz="0" w:space="0" w:color="auto"/>
                <w:right w:val="none" w:sz="0" w:space="0" w:color="auto"/>
              </w:divBdr>
              <w:divsChild>
                <w:div w:id="1747142338">
                  <w:marLeft w:val="0"/>
                  <w:marRight w:val="1"/>
                  <w:marTop w:val="0"/>
                  <w:marBottom w:val="0"/>
                  <w:divBdr>
                    <w:top w:val="none" w:sz="0" w:space="0" w:color="auto"/>
                    <w:left w:val="none" w:sz="0" w:space="0" w:color="auto"/>
                    <w:bottom w:val="none" w:sz="0" w:space="0" w:color="auto"/>
                    <w:right w:val="none" w:sz="0" w:space="0" w:color="auto"/>
                  </w:divBdr>
                  <w:divsChild>
                    <w:div w:id="1747142469">
                      <w:marLeft w:val="0"/>
                      <w:marRight w:val="0"/>
                      <w:marTop w:val="0"/>
                      <w:marBottom w:val="0"/>
                      <w:divBdr>
                        <w:top w:val="none" w:sz="0" w:space="0" w:color="auto"/>
                        <w:left w:val="none" w:sz="0" w:space="0" w:color="auto"/>
                        <w:bottom w:val="none" w:sz="0" w:space="0" w:color="auto"/>
                        <w:right w:val="none" w:sz="0" w:space="0" w:color="auto"/>
                      </w:divBdr>
                      <w:divsChild>
                        <w:div w:id="1747142324">
                          <w:marLeft w:val="0"/>
                          <w:marRight w:val="0"/>
                          <w:marTop w:val="0"/>
                          <w:marBottom w:val="0"/>
                          <w:divBdr>
                            <w:top w:val="none" w:sz="0" w:space="0" w:color="auto"/>
                            <w:left w:val="none" w:sz="0" w:space="0" w:color="auto"/>
                            <w:bottom w:val="none" w:sz="0" w:space="0" w:color="auto"/>
                            <w:right w:val="none" w:sz="0" w:space="0" w:color="auto"/>
                          </w:divBdr>
                          <w:divsChild>
                            <w:div w:id="1747142464">
                              <w:marLeft w:val="0"/>
                              <w:marRight w:val="0"/>
                              <w:marTop w:val="120"/>
                              <w:marBottom w:val="360"/>
                              <w:divBdr>
                                <w:top w:val="none" w:sz="0" w:space="0" w:color="auto"/>
                                <w:left w:val="none" w:sz="0" w:space="0" w:color="auto"/>
                                <w:bottom w:val="none" w:sz="0" w:space="0" w:color="auto"/>
                                <w:right w:val="none" w:sz="0" w:space="0" w:color="auto"/>
                              </w:divBdr>
                              <w:divsChild>
                                <w:div w:id="1747142663">
                                  <w:marLeft w:val="0"/>
                                  <w:marRight w:val="0"/>
                                  <w:marTop w:val="0"/>
                                  <w:marBottom w:val="0"/>
                                  <w:divBdr>
                                    <w:top w:val="none" w:sz="0" w:space="0" w:color="auto"/>
                                    <w:left w:val="none" w:sz="0" w:space="0" w:color="auto"/>
                                    <w:bottom w:val="none" w:sz="0" w:space="0" w:color="auto"/>
                                    <w:right w:val="none" w:sz="0" w:space="0" w:color="auto"/>
                                  </w:divBdr>
                                  <w:divsChild>
                                    <w:div w:id="1747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45">
      <w:marLeft w:val="0"/>
      <w:marRight w:val="0"/>
      <w:marTop w:val="0"/>
      <w:marBottom w:val="0"/>
      <w:divBdr>
        <w:top w:val="none" w:sz="0" w:space="0" w:color="auto"/>
        <w:left w:val="none" w:sz="0" w:space="0" w:color="auto"/>
        <w:bottom w:val="none" w:sz="0" w:space="0" w:color="auto"/>
        <w:right w:val="none" w:sz="0" w:space="0" w:color="auto"/>
      </w:divBdr>
    </w:div>
    <w:div w:id="1747142551">
      <w:marLeft w:val="0"/>
      <w:marRight w:val="0"/>
      <w:marTop w:val="0"/>
      <w:marBottom w:val="0"/>
      <w:divBdr>
        <w:top w:val="none" w:sz="0" w:space="0" w:color="auto"/>
        <w:left w:val="none" w:sz="0" w:space="0" w:color="auto"/>
        <w:bottom w:val="none" w:sz="0" w:space="0" w:color="auto"/>
        <w:right w:val="none" w:sz="0" w:space="0" w:color="auto"/>
      </w:divBdr>
      <w:divsChild>
        <w:div w:id="1747142673">
          <w:marLeft w:val="0"/>
          <w:marRight w:val="1"/>
          <w:marTop w:val="0"/>
          <w:marBottom w:val="0"/>
          <w:divBdr>
            <w:top w:val="none" w:sz="0" w:space="0" w:color="auto"/>
            <w:left w:val="none" w:sz="0" w:space="0" w:color="auto"/>
            <w:bottom w:val="none" w:sz="0" w:space="0" w:color="auto"/>
            <w:right w:val="none" w:sz="0" w:space="0" w:color="auto"/>
          </w:divBdr>
          <w:divsChild>
            <w:div w:id="1747142468">
              <w:marLeft w:val="0"/>
              <w:marRight w:val="0"/>
              <w:marTop w:val="0"/>
              <w:marBottom w:val="0"/>
              <w:divBdr>
                <w:top w:val="none" w:sz="0" w:space="0" w:color="auto"/>
                <w:left w:val="none" w:sz="0" w:space="0" w:color="auto"/>
                <w:bottom w:val="none" w:sz="0" w:space="0" w:color="auto"/>
                <w:right w:val="none" w:sz="0" w:space="0" w:color="auto"/>
              </w:divBdr>
              <w:divsChild>
                <w:div w:id="1747142365">
                  <w:marLeft w:val="0"/>
                  <w:marRight w:val="1"/>
                  <w:marTop w:val="0"/>
                  <w:marBottom w:val="0"/>
                  <w:divBdr>
                    <w:top w:val="none" w:sz="0" w:space="0" w:color="auto"/>
                    <w:left w:val="none" w:sz="0" w:space="0" w:color="auto"/>
                    <w:bottom w:val="none" w:sz="0" w:space="0" w:color="auto"/>
                    <w:right w:val="none" w:sz="0" w:space="0" w:color="auto"/>
                  </w:divBdr>
                  <w:divsChild>
                    <w:div w:id="1747142679">
                      <w:marLeft w:val="0"/>
                      <w:marRight w:val="0"/>
                      <w:marTop w:val="0"/>
                      <w:marBottom w:val="0"/>
                      <w:divBdr>
                        <w:top w:val="none" w:sz="0" w:space="0" w:color="auto"/>
                        <w:left w:val="none" w:sz="0" w:space="0" w:color="auto"/>
                        <w:bottom w:val="none" w:sz="0" w:space="0" w:color="auto"/>
                        <w:right w:val="none" w:sz="0" w:space="0" w:color="auto"/>
                      </w:divBdr>
                      <w:divsChild>
                        <w:div w:id="1747142514">
                          <w:marLeft w:val="0"/>
                          <w:marRight w:val="0"/>
                          <w:marTop w:val="0"/>
                          <w:marBottom w:val="0"/>
                          <w:divBdr>
                            <w:top w:val="none" w:sz="0" w:space="0" w:color="auto"/>
                            <w:left w:val="none" w:sz="0" w:space="0" w:color="auto"/>
                            <w:bottom w:val="none" w:sz="0" w:space="0" w:color="auto"/>
                            <w:right w:val="none" w:sz="0" w:space="0" w:color="auto"/>
                          </w:divBdr>
                          <w:divsChild>
                            <w:div w:id="1747142413">
                              <w:marLeft w:val="0"/>
                              <w:marRight w:val="0"/>
                              <w:marTop w:val="120"/>
                              <w:marBottom w:val="360"/>
                              <w:divBdr>
                                <w:top w:val="none" w:sz="0" w:space="0" w:color="auto"/>
                                <w:left w:val="none" w:sz="0" w:space="0" w:color="auto"/>
                                <w:bottom w:val="none" w:sz="0" w:space="0" w:color="auto"/>
                                <w:right w:val="none" w:sz="0" w:space="0" w:color="auto"/>
                              </w:divBdr>
                              <w:divsChild>
                                <w:div w:id="1747142393">
                                  <w:marLeft w:val="0"/>
                                  <w:marRight w:val="0"/>
                                  <w:marTop w:val="0"/>
                                  <w:marBottom w:val="0"/>
                                  <w:divBdr>
                                    <w:top w:val="none" w:sz="0" w:space="0" w:color="auto"/>
                                    <w:left w:val="none" w:sz="0" w:space="0" w:color="auto"/>
                                    <w:bottom w:val="none" w:sz="0" w:space="0" w:color="auto"/>
                                    <w:right w:val="none" w:sz="0" w:space="0" w:color="auto"/>
                                  </w:divBdr>
                                  <w:divsChild>
                                    <w:div w:id="1747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52">
      <w:marLeft w:val="0"/>
      <w:marRight w:val="0"/>
      <w:marTop w:val="0"/>
      <w:marBottom w:val="0"/>
      <w:divBdr>
        <w:top w:val="none" w:sz="0" w:space="0" w:color="auto"/>
        <w:left w:val="none" w:sz="0" w:space="0" w:color="auto"/>
        <w:bottom w:val="none" w:sz="0" w:space="0" w:color="auto"/>
        <w:right w:val="none" w:sz="0" w:space="0" w:color="auto"/>
      </w:divBdr>
      <w:divsChild>
        <w:div w:id="1747142410">
          <w:marLeft w:val="0"/>
          <w:marRight w:val="1"/>
          <w:marTop w:val="0"/>
          <w:marBottom w:val="0"/>
          <w:divBdr>
            <w:top w:val="none" w:sz="0" w:space="0" w:color="auto"/>
            <w:left w:val="none" w:sz="0" w:space="0" w:color="auto"/>
            <w:bottom w:val="none" w:sz="0" w:space="0" w:color="auto"/>
            <w:right w:val="none" w:sz="0" w:space="0" w:color="auto"/>
          </w:divBdr>
          <w:divsChild>
            <w:div w:id="1747142438">
              <w:marLeft w:val="0"/>
              <w:marRight w:val="0"/>
              <w:marTop w:val="0"/>
              <w:marBottom w:val="0"/>
              <w:divBdr>
                <w:top w:val="none" w:sz="0" w:space="0" w:color="auto"/>
                <w:left w:val="none" w:sz="0" w:space="0" w:color="auto"/>
                <w:bottom w:val="none" w:sz="0" w:space="0" w:color="auto"/>
                <w:right w:val="none" w:sz="0" w:space="0" w:color="auto"/>
              </w:divBdr>
              <w:divsChild>
                <w:div w:id="1747142443">
                  <w:marLeft w:val="0"/>
                  <w:marRight w:val="1"/>
                  <w:marTop w:val="0"/>
                  <w:marBottom w:val="0"/>
                  <w:divBdr>
                    <w:top w:val="none" w:sz="0" w:space="0" w:color="auto"/>
                    <w:left w:val="none" w:sz="0" w:space="0" w:color="auto"/>
                    <w:bottom w:val="none" w:sz="0" w:space="0" w:color="auto"/>
                    <w:right w:val="none" w:sz="0" w:space="0" w:color="auto"/>
                  </w:divBdr>
                  <w:divsChild>
                    <w:div w:id="1747142421">
                      <w:marLeft w:val="0"/>
                      <w:marRight w:val="0"/>
                      <w:marTop w:val="0"/>
                      <w:marBottom w:val="0"/>
                      <w:divBdr>
                        <w:top w:val="none" w:sz="0" w:space="0" w:color="auto"/>
                        <w:left w:val="none" w:sz="0" w:space="0" w:color="auto"/>
                        <w:bottom w:val="none" w:sz="0" w:space="0" w:color="auto"/>
                        <w:right w:val="none" w:sz="0" w:space="0" w:color="auto"/>
                      </w:divBdr>
                      <w:divsChild>
                        <w:div w:id="1747142613">
                          <w:marLeft w:val="0"/>
                          <w:marRight w:val="0"/>
                          <w:marTop w:val="0"/>
                          <w:marBottom w:val="0"/>
                          <w:divBdr>
                            <w:top w:val="none" w:sz="0" w:space="0" w:color="auto"/>
                            <w:left w:val="none" w:sz="0" w:space="0" w:color="auto"/>
                            <w:bottom w:val="none" w:sz="0" w:space="0" w:color="auto"/>
                            <w:right w:val="none" w:sz="0" w:space="0" w:color="auto"/>
                          </w:divBdr>
                          <w:divsChild>
                            <w:div w:id="1747142354">
                              <w:marLeft w:val="0"/>
                              <w:marRight w:val="0"/>
                              <w:marTop w:val="120"/>
                              <w:marBottom w:val="360"/>
                              <w:divBdr>
                                <w:top w:val="none" w:sz="0" w:space="0" w:color="auto"/>
                                <w:left w:val="none" w:sz="0" w:space="0" w:color="auto"/>
                                <w:bottom w:val="none" w:sz="0" w:space="0" w:color="auto"/>
                                <w:right w:val="none" w:sz="0" w:space="0" w:color="auto"/>
                              </w:divBdr>
                              <w:divsChild>
                                <w:div w:id="1747142684">
                                  <w:marLeft w:val="0"/>
                                  <w:marRight w:val="0"/>
                                  <w:marTop w:val="0"/>
                                  <w:marBottom w:val="0"/>
                                  <w:divBdr>
                                    <w:top w:val="none" w:sz="0" w:space="0" w:color="auto"/>
                                    <w:left w:val="none" w:sz="0" w:space="0" w:color="auto"/>
                                    <w:bottom w:val="none" w:sz="0" w:space="0" w:color="auto"/>
                                    <w:right w:val="none" w:sz="0" w:space="0" w:color="auto"/>
                                  </w:divBdr>
                                  <w:divsChild>
                                    <w:div w:id="17471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54">
      <w:marLeft w:val="0"/>
      <w:marRight w:val="0"/>
      <w:marTop w:val="0"/>
      <w:marBottom w:val="0"/>
      <w:divBdr>
        <w:top w:val="none" w:sz="0" w:space="0" w:color="auto"/>
        <w:left w:val="none" w:sz="0" w:space="0" w:color="auto"/>
        <w:bottom w:val="none" w:sz="0" w:space="0" w:color="auto"/>
        <w:right w:val="none" w:sz="0" w:space="0" w:color="auto"/>
      </w:divBdr>
      <w:divsChild>
        <w:div w:id="1747142564">
          <w:marLeft w:val="0"/>
          <w:marRight w:val="1"/>
          <w:marTop w:val="0"/>
          <w:marBottom w:val="0"/>
          <w:divBdr>
            <w:top w:val="none" w:sz="0" w:space="0" w:color="auto"/>
            <w:left w:val="none" w:sz="0" w:space="0" w:color="auto"/>
            <w:bottom w:val="none" w:sz="0" w:space="0" w:color="auto"/>
            <w:right w:val="none" w:sz="0" w:space="0" w:color="auto"/>
          </w:divBdr>
          <w:divsChild>
            <w:div w:id="1747142451">
              <w:marLeft w:val="0"/>
              <w:marRight w:val="0"/>
              <w:marTop w:val="0"/>
              <w:marBottom w:val="0"/>
              <w:divBdr>
                <w:top w:val="none" w:sz="0" w:space="0" w:color="auto"/>
                <w:left w:val="none" w:sz="0" w:space="0" w:color="auto"/>
                <w:bottom w:val="none" w:sz="0" w:space="0" w:color="auto"/>
                <w:right w:val="none" w:sz="0" w:space="0" w:color="auto"/>
              </w:divBdr>
              <w:divsChild>
                <w:div w:id="1747142379">
                  <w:marLeft w:val="0"/>
                  <w:marRight w:val="1"/>
                  <w:marTop w:val="0"/>
                  <w:marBottom w:val="0"/>
                  <w:divBdr>
                    <w:top w:val="none" w:sz="0" w:space="0" w:color="auto"/>
                    <w:left w:val="none" w:sz="0" w:space="0" w:color="auto"/>
                    <w:bottom w:val="none" w:sz="0" w:space="0" w:color="auto"/>
                    <w:right w:val="none" w:sz="0" w:space="0" w:color="auto"/>
                  </w:divBdr>
                  <w:divsChild>
                    <w:div w:id="1747142631">
                      <w:marLeft w:val="0"/>
                      <w:marRight w:val="0"/>
                      <w:marTop w:val="0"/>
                      <w:marBottom w:val="0"/>
                      <w:divBdr>
                        <w:top w:val="none" w:sz="0" w:space="0" w:color="auto"/>
                        <w:left w:val="none" w:sz="0" w:space="0" w:color="auto"/>
                        <w:bottom w:val="none" w:sz="0" w:space="0" w:color="auto"/>
                        <w:right w:val="none" w:sz="0" w:space="0" w:color="auto"/>
                      </w:divBdr>
                      <w:divsChild>
                        <w:div w:id="1747142483">
                          <w:marLeft w:val="0"/>
                          <w:marRight w:val="0"/>
                          <w:marTop w:val="0"/>
                          <w:marBottom w:val="0"/>
                          <w:divBdr>
                            <w:top w:val="none" w:sz="0" w:space="0" w:color="auto"/>
                            <w:left w:val="none" w:sz="0" w:space="0" w:color="auto"/>
                            <w:bottom w:val="none" w:sz="0" w:space="0" w:color="auto"/>
                            <w:right w:val="none" w:sz="0" w:space="0" w:color="auto"/>
                          </w:divBdr>
                          <w:divsChild>
                            <w:div w:id="1747142532">
                              <w:marLeft w:val="0"/>
                              <w:marRight w:val="0"/>
                              <w:marTop w:val="120"/>
                              <w:marBottom w:val="360"/>
                              <w:divBdr>
                                <w:top w:val="none" w:sz="0" w:space="0" w:color="auto"/>
                                <w:left w:val="none" w:sz="0" w:space="0" w:color="auto"/>
                                <w:bottom w:val="none" w:sz="0" w:space="0" w:color="auto"/>
                                <w:right w:val="none" w:sz="0" w:space="0" w:color="auto"/>
                              </w:divBdr>
                              <w:divsChild>
                                <w:div w:id="1747142321">
                                  <w:marLeft w:val="0"/>
                                  <w:marRight w:val="0"/>
                                  <w:marTop w:val="0"/>
                                  <w:marBottom w:val="0"/>
                                  <w:divBdr>
                                    <w:top w:val="none" w:sz="0" w:space="0" w:color="auto"/>
                                    <w:left w:val="none" w:sz="0" w:space="0" w:color="auto"/>
                                    <w:bottom w:val="none" w:sz="0" w:space="0" w:color="auto"/>
                                    <w:right w:val="none" w:sz="0" w:space="0" w:color="auto"/>
                                  </w:divBdr>
                                  <w:divsChild>
                                    <w:div w:id="1747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55">
      <w:marLeft w:val="0"/>
      <w:marRight w:val="0"/>
      <w:marTop w:val="0"/>
      <w:marBottom w:val="0"/>
      <w:divBdr>
        <w:top w:val="none" w:sz="0" w:space="0" w:color="auto"/>
        <w:left w:val="none" w:sz="0" w:space="0" w:color="auto"/>
        <w:bottom w:val="none" w:sz="0" w:space="0" w:color="auto"/>
        <w:right w:val="none" w:sz="0" w:space="0" w:color="auto"/>
      </w:divBdr>
      <w:divsChild>
        <w:div w:id="1747142494">
          <w:marLeft w:val="0"/>
          <w:marRight w:val="1"/>
          <w:marTop w:val="0"/>
          <w:marBottom w:val="0"/>
          <w:divBdr>
            <w:top w:val="none" w:sz="0" w:space="0" w:color="auto"/>
            <w:left w:val="none" w:sz="0" w:space="0" w:color="auto"/>
            <w:bottom w:val="none" w:sz="0" w:space="0" w:color="auto"/>
            <w:right w:val="none" w:sz="0" w:space="0" w:color="auto"/>
          </w:divBdr>
          <w:divsChild>
            <w:div w:id="1747142510">
              <w:marLeft w:val="0"/>
              <w:marRight w:val="0"/>
              <w:marTop w:val="0"/>
              <w:marBottom w:val="0"/>
              <w:divBdr>
                <w:top w:val="none" w:sz="0" w:space="0" w:color="auto"/>
                <w:left w:val="none" w:sz="0" w:space="0" w:color="auto"/>
                <w:bottom w:val="none" w:sz="0" w:space="0" w:color="auto"/>
                <w:right w:val="none" w:sz="0" w:space="0" w:color="auto"/>
              </w:divBdr>
              <w:divsChild>
                <w:div w:id="1747142690">
                  <w:marLeft w:val="0"/>
                  <w:marRight w:val="1"/>
                  <w:marTop w:val="0"/>
                  <w:marBottom w:val="0"/>
                  <w:divBdr>
                    <w:top w:val="none" w:sz="0" w:space="0" w:color="auto"/>
                    <w:left w:val="none" w:sz="0" w:space="0" w:color="auto"/>
                    <w:bottom w:val="none" w:sz="0" w:space="0" w:color="auto"/>
                    <w:right w:val="none" w:sz="0" w:space="0" w:color="auto"/>
                  </w:divBdr>
                  <w:divsChild>
                    <w:div w:id="1747142676">
                      <w:marLeft w:val="0"/>
                      <w:marRight w:val="0"/>
                      <w:marTop w:val="0"/>
                      <w:marBottom w:val="0"/>
                      <w:divBdr>
                        <w:top w:val="none" w:sz="0" w:space="0" w:color="auto"/>
                        <w:left w:val="none" w:sz="0" w:space="0" w:color="auto"/>
                        <w:bottom w:val="none" w:sz="0" w:space="0" w:color="auto"/>
                        <w:right w:val="none" w:sz="0" w:space="0" w:color="auto"/>
                      </w:divBdr>
                      <w:divsChild>
                        <w:div w:id="1747142565">
                          <w:marLeft w:val="0"/>
                          <w:marRight w:val="0"/>
                          <w:marTop w:val="0"/>
                          <w:marBottom w:val="0"/>
                          <w:divBdr>
                            <w:top w:val="none" w:sz="0" w:space="0" w:color="auto"/>
                            <w:left w:val="none" w:sz="0" w:space="0" w:color="auto"/>
                            <w:bottom w:val="none" w:sz="0" w:space="0" w:color="auto"/>
                            <w:right w:val="none" w:sz="0" w:space="0" w:color="auto"/>
                          </w:divBdr>
                          <w:divsChild>
                            <w:div w:id="1747142351">
                              <w:marLeft w:val="0"/>
                              <w:marRight w:val="0"/>
                              <w:marTop w:val="120"/>
                              <w:marBottom w:val="360"/>
                              <w:divBdr>
                                <w:top w:val="none" w:sz="0" w:space="0" w:color="auto"/>
                                <w:left w:val="none" w:sz="0" w:space="0" w:color="auto"/>
                                <w:bottom w:val="none" w:sz="0" w:space="0" w:color="auto"/>
                                <w:right w:val="none" w:sz="0" w:space="0" w:color="auto"/>
                              </w:divBdr>
                              <w:divsChild>
                                <w:div w:id="1747142373">
                                  <w:marLeft w:val="0"/>
                                  <w:marRight w:val="0"/>
                                  <w:marTop w:val="0"/>
                                  <w:marBottom w:val="0"/>
                                  <w:divBdr>
                                    <w:top w:val="none" w:sz="0" w:space="0" w:color="auto"/>
                                    <w:left w:val="none" w:sz="0" w:space="0" w:color="auto"/>
                                    <w:bottom w:val="none" w:sz="0" w:space="0" w:color="auto"/>
                                    <w:right w:val="none" w:sz="0" w:space="0" w:color="auto"/>
                                  </w:divBdr>
                                  <w:divsChild>
                                    <w:div w:id="17471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58">
      <w:marLeft w:val="0"/>
      <w:marRight w:val="0"/>
      <w:marTop w:val="0"/>
      <w:marBottom w:val="0"/>
      <w:divBdr>
        <w:top w:val="none" w:sz="0" w:space="0" w:color="auto"/>
        <w:left w:val="none" w:sz="0" w:space="0" w:color="auto"/>
        <w:bottom w:val="none" w:sz="0" w:space="0" w:color="auto"/>
        <w:right w:val="none" w:sz="0" w:space="0" w:color="auto"/>
      </w:divBdr>
    </w:div>
    <w:div w:id="1747142566">
      <w:marLeft w:val="0"/>
      <w:marRight w:val="0"/>
      <w:marTop w:val="0"/>
      <w:marBottom w:val="0"/>
      <w:divBdr>
        <w:top w:val="none" w:sz="0" w:space="0" w:color="auto"/>
        <w:left w:val="none" w:sz="0" w:space="0" w:color="auto"/>
        <w:bottom w:val="none" w:sz="0" w:space="0" w:color="auto"/>
        <w:right w:val="none" w:sz="0" w:space="0" w:color="auto"/>
      </w:divBdr>
    </w:div>
    <w:div w:id="1747142575">
      <w:marLeft w:val="0"/>
      <w:marRight w:val="0"/>
      <w:marTop w:val="0"/>
      <w:marBottom w:val="0"/>
      <w:divBdr>
        <w:top w:val="none" w:sz="0" w:space="0" w:color="auto"/>
        <w:left w:val="none" w:sz="0" w:space="0" w:color="auto"/>
        <w:bottom w:val="none" w:sz="0" w:space="0" w:color="auto"/>
        <w:right w:val="none" w:sz="0" w:space="0" w:color="auto"/>
      </w:divBdr>
      <w:divsChild>
        <w:div w:id="1747142323">
          <w:marLeft w:val="0"/>
          <w:marRight w:val="1"/>
          <w:marTop w:val="0"/>
          <w:marBottom w:val="0"/>
          <w:divBdr>
            <w:top w:val="none" w:sz="0" w:space="0" w:color="auto"/>
            <w:left w:val="none" w:sz="0" w:space="0" w:color="auto"/>
            <w:bottom w:val="none" w:sz="0" w:space="0" w:color="auto"/>
            <w:right w:val="none" w:sz="0" w:space="0" w:color="auto"/>
          </w:divBdr>
          <w:divsChild>
            <w:div w:id="1747142546">
              <w:marLeft w:val="0"/>
              <w:marRight w:val="0"/>
              <w:marTop w:val="0"/>
              <w:marBottom w:val="0"/>
              <w:divBdr>
                <w:top w:val="none" w:sz="0" w:space="0" w:color="auto"/>
                <w:left w:val="none" w:sz="0" w:space="0" w:color="auto"/>
                <w:bottom w:val="none" w:sz="0" w:space="0" w:color="auto"/>
                <w:right w:val="none" w:sz="0" w:space="0" w:color="auto"/>
              </w:divBdr>
              <w:divsChild>
                <w:div w:id="1747142562">
                  <w:marLeft w:val="0"/>
                  <w:marRight w:val="1"/>
                  <w:marTop w:val="0"/>
                  <w:marBottom w:val="0"/>
                  <w:divBdr>
                    <w:top w:val="none" w:sz="0" w:space="0" w:color="auto"/>
                    <w:left w:val="none" w:sz="0" w:space="0" w:color="auto"/>
                    <w:bottom w:val="none" w:sz="0" w:space="0" w:color="auto"/>
                    <w:right w:val="none" w:sz="0" w:space="0" w:color="auto"/>
                  </w:divBdr>
                  <w:divsChild>
                    <w:div w:id="1747142397">
                      <w:marLeft w:val="0"/>
                      <w:marRight w:val="0"/>
                      <w:marTop w:val="0"/>
                      <w:marBottom w:val="0"/>
                      <w:divBdr>
                        <w:top w:val="none" w:sz="0" w:space="0" w:color="auto"/>
                        <w:left w:val="none" w:sz="0" w:space="0" w:color="auto"/>
                        <w:bottom w:val="none" w:sz="0" w:space="0" w:color="auto"/>
                        <w:right w:val="none" w:sz="0" w:space="0" w:color="auto"/>
                      </w:divBdr>
                      <w:divsChild>
                        <w:div w:id="1747142364">
                          <w:marLeft w:val="0"/>
                          <w:marRight w:val="0"/>
                          <w:marTop w:val="0"/>
                          <w:marBottom w:val="0"/>
                          <w:divBdr>
                            <w:top w:val="none" w:sz="0" w:space="0" w:color="auto"/>
                            <w:left w:val="none" w:sz="0" w:space="0" w:color="auto"/>
                            <w:bottom w:val="none" w:sz="0" w:space="0" w:color="auto"/>
                            <w:right w:val="none" w:sz="0" w:space="0" w:color="auto"/>
                          </w:divBdr>
                          <w:divsChild>
                            <w:div w:id="1747142389">
                              <w:marLeft w:val="0"/>
                              <w:marRight w:val="0"/>
                              <w:marTop w:val="120"/>
                              <w:marBottom w:val="360"/>
                              <w:divBdr>
                                <w:top w:val="none" w:sz="0" w:space="0" w:color="auto"/>
                                <w:left w:val="none" w:sz="0" w:space="0" w:color="auto"/>
                                <w:bottom w:val="none" w:sz="0" w:space="0" w:color="auto"/>
                                <w:right w:val="none" w:sz="0" w:space="0" w:color="auto"/>
                              </w:divBdr>
                              <w:divsChild>
                                <w:div w:id="1747142561">
                                  <w:marLeft w:val="0"/>
                                  <w:marRight w:val="0"/>
                                  <w:marTop w:val="0"/>
                                  <w:marBottom w:val="0"/>
                                  <w:divBdr>
                                    <w:top w:val="none" w:sz="0" w:space="0" w:color="auto"/>
                                    <w:left w:val="none" w:sz="0" w:space="0" w:color="auto"/>
                                    <w:bottom w:val="none" w:sz="0" w:space="0" w:color="auto"/>
                                    <w:right w:val="none" w:sz="0" w:space="0" w:color="auto"/>
                                  </w:divBdr>
                                  <w:divsChild>
                                    <w:div w:id="1747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76">
      <w:marLeft w:val="0"/>
      <w:marRight w:val="0"/>
      <w:marTop w:val="0"/>
      <w:marBottom w:val="0"/>
      <w:divBdr>
        <w:top w:val="none" w:sz="0" w:space="0" w:color="auto"/>
        <w:left w:val="none" w:sz="0" w:space="0" w:color="auto"/>
        <w:bottom w:val="none" w:sz="0" w:space="0" w:color="auto"/>
        <w:right w:val="none" w:sz="0" w:space="0" w:color="auto"/>
      </w:divBdr>
      <w:divsChild>
        <w:div w:id="1747142669">
          <w:marLeft w:val="0"/>
          <w:marRight w:val="1"/>
          <w:marTop w:val="0"/>
          <w:marBottom w:val="0"/>
          <w:divBdr>
            <w:top w:val="none" w:sz="0" w:space="0" w:color="auto"/>
            <w:left w:val="none" w:sz="0" w:space="0" w:color="auto"/>
            <w:bottom w:val="none" w:sz="0" w:space="0" w:color="auto"/>
            <w:right w:val="none" w:sz="0" w:space="0" w:color="auto"/>
          </w:divBdr>
          <w:divsChild>
            <w:div w:id="1747142508">
              <w:marLeft w:val="0"/>
              <w:marRight w:val="0"/>
              <w:marTop w:val="0"/>
              <w:marBottom w:val="0"/>
              <w:divBdr>
                <w:top w:val="none" w:sz="0" w:space="0" w:color="auto"/>
                <w:left w:val="none" w:sz="0" w:space="0" w:color="auto"/>
                <w:bottom w:val="none" w:sz="0" w:space="0" w:color="auto"/>
                <w:right w:val="none" w:sz="0" w:space="0" w:color="auto"/>
              </w:divBdr>
              <w:divsChild>
                <w:div w:id="1747142362">
                  <w:marLeft w:val="0"/>
                  <w:marRight w:val="1"/>
                  <w:marTop w:val="0"/>
                  <w:marBottom w:val="0"/>
                  <w:divBdr>
                    <w:top w:val="none" w:sz="0" w:space="0" w:color="auto"/>
                    <w:left w:val="none" w:sz="0" w:space="0" w:color="auto"/>
                    <w:bottom w:val="none" w:sz="0" w:space="0" w:color="auto"/>
                    <w:right w:val="none" w:sz="0" w:space="0" w:color="auto"/>
                  </w:divBdr>
                  <w:divsChild>
                    <w:div w:id="1747142482">
                      <w:marLeft w:val="0"/>
                      <w:marRight w:val="0"/>
                      <w:marTop w:val="0"/>
                      <w:marBottom w:val="0"/>
                      <w:divBdr>
                        <w:top w:val="none" w:sz="0" w:space="0" w:color="auto"/>
                        <w:left w:val="none" w:sz="0" w:space="0" w:color="auto"/>
                        <w:bottom w:val="none" w:sz="0" w:space="0" w:color="auto"/>
                        <w:right w:val="none" w:sz="0" w:space="0" w:color="auto"/>
                      </w:divBdr>
                      <w:divsChild>
                        <w:div w:id="1747142480">
                          <w:marLeft w:val="0"/>
                          <w:marRight w:val="0"/>
                          <w:marTop w:val="0"/>
                          <w:marBottom w:val="0"/>
                          <w:divBdr>
                            <w:top w:val="none" w:sz="0" w:space="0" w:color="auto"/>
                            <w:left w:val="none" w:sz="0" w:space="0" w:color="auto"/>
                            <w:bottom w:val="none" w:sz="0" w:space="0" w:color="auto"/>
                            <w:right w:val="none" w:sz="0" w:space="0" w:color="auto"/>
                          </w:divBdr>
                          <w:divsChild>
                            <w:div w:id="1747142534">
                              <w:marLeft w:val="0"/>
                              <w:marRight w:val="0"/>
                              <w:marTop w:val="120"/>
                              <w:marBottom w:val="360"/>
                              <w:divBdr>
                                <w:top w:val="none" w:sz="0" w:space="0" w:color="auto"/>
                                <w:left w:val="none" w:sz="0" w:space="0" w:color="auto"/>
                                <w:bottom w:val="none" w:sz="0" w:space="0" w:color="auto"/>
                                <w:right w:val="none" w:sz="0" w:space="0" w:color="auto"/>
                              </w:divBdr>
                              <w:divsChild>
                                <w:div w:id="1747142462">
                                  <w:marLeft w:val="0"/>
                                  <w:marRight w:val="0"/>
                                  <w:marTop w:val="0"/>
                                  <w:marBottom w:val="0"/>
                                  <w:divBdr>
                                    <w:top w:val="none" w:sz="0" w:space="0" w:color="auto"/>
                                    <w:left w:val="none" w:sz="0" w:space="0" w:color="auto"/>
                                    <w:bottom w:val="none" w:sz="0" w:space="0" w:color="auto"/>
                                    <w:right w:val="none" w:sz="0" w:space="0" w:color="auto"/>
                                  </w:divBdr>
                                  <w:divsChild>
                                    <w:div w:id="17471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592">
      <w:marLeft w:val="0"/>
      <w:marRight w:val="0"/>
      <w:marTop w:val="0"/>
      <w:marBottom w:val="0"/>
      <w:divBdr>
        <w:top w:val="none" w:sz="0" w:space="0" w:color="auto"/>
        <w:left w:val="none" w:sz="0" w:space="0" w:color="auto"/>
        <w:bottom w:val="none" w:sz="0" w:space="0" w:color="auto"/>
        <w:right w:val="none" w:sz="0" w:space="0" w:color="auto"/>
      </w:divBdr>
    </w:div>
    <w:div w:id="1747142632">
      <w:marLeft w:val="0"/>
      <w:marRight w:val="0"/>
      <w:marTop w:val="0"/>
      <w:marBottom w:val="0"/>
      <w:divBdr>
        <w:top w:val="none" w:sz="0" w:space="0" w:color="auto"/>
        <w:left w:val="none" w:sz="0" w:space="0" w:color="auto"/>
        <w:bottom w:val="none" w:sz="0" w:space="0" w:color="auto"/>
        <w:right w:val="none" w:sz="0" w:space="0" w:color="auto"/>
      </w:divBdr>
      <w:divsChild>
        <w:div w:id="1747142660">
          <w:marLeft w:val="0"/>
          <w:marRight w:val="1"/>
          <w:marTop w:val="0"/>
          <w:marBottom w:val="0"/>
          <w:divBdr>
            <w:top w:val="none" w:sz="0" w:space="0" w:color="auto"/>
            <w:left w:val="none" w:sz="0" w:space="0" w:color="auto"/>
            <w:bottom w:val="none" w:sz="0" w:space="0" w:color="auto"/>
            <w:right w:val="none" w:sz="0" w:space="0" w:color="auto"/>
          </w:divBdr>
          <w:divsChild>
            <w:div w:id="1747142386">
              <w:marLeft w:val="0"/>
              <w:marRight w:val="0"/>
              <w:marTop w:val="0"/>
              <w:marBottom w:val="0"/>
              <w:divBdr>
                <w:top w:val="none" w:sz="0" w:space="0" w:color="auto"/>
                <w:left w:val="none" w:sz="0" w:space="0" w:color="auto"/>
                <w:bottom w:val="none" w:sz="0" w:space="0" w:color="auto"/>
                <w:right w:val="none" w:sz="0" w:space="0" w:color="auto"/>
              </w:divBdr>
              <w:divsChild>
                <w:div w:id="1747142624">
                  <w:marLeft w:val="0"/>
                  <w:marRight w:val="1"/>
                  <w:marTop w:val="0"/>
                  <w:marBottom w:val="0"/>
                  <w:divBdr>
                    <w:top w:val="none" w:sz="0" w:space="0" w:color="auto"/>
                    <w:left w:val="none" w:sz="0" w:space="0" w:color="auto"/>
                    <w:bottom w:val="none" w:sz="0" w:space="0" w:color="auto"/>
                    <w:right w:val="none" w:sz="0" w:space="0" w:color="auto"/>
                  </w:divBdr>
                  <w:divsChild>
                    <w:div w:id="1747142586">
                      <w:marLeft w:val="0"/>
                      <w:marRight w:val="0"/>
                      <w:marTop w:val="0"/>
                      <w:marBottom w:val="0"/>
                      <w:divBdr>
                        <w:top w:val="none" w:sz="0" w:space="0" w:color="auto"/>
                        <w:left w:val="none" w:sz="0" w:space="0" w:color="auto"/>
                        <w:bottom w:val="none" w:sz="0" w:space="0" w:color="auto"/>
                        <w:right w:val="none" w:sz="0" w:space="0" w:color="auto"/>
                      </w:divBdr>
                      <w:divsChild>
                        <w:div w:id="1747142327">
                          <w:marLeft w:val="0"/>
                          <w:marRight w:val="0"/>
                          <w:marTop w:val="0"/>
                          <w:marBottom w:val="0"/>
                          <w:divBdr>
                            <w:top w:val="none" w:sz="0" w:space="0" w:color="auto"/>
                            <w:left w:val="none" w:sz="0" w:space="0" w:color="auto"/>
                            <w:bottom w:val="none" w:sz="0" w:space="0" w:color="auto"/>
                            <w:right w:val="none" w:sz="0" w:space="0" w:color="auto"/>
                          </w:divBdr>
                          <w:divsChild>
                            <w:div w:id="1747142581">
                              <w:marLeft w:val="0"/>
                              <w:marRight w:val="0"/>
                              <w:marTop w:val="120"/>
                              <w:marBottom w:val="360"/>
                              <w:divBdr>
                                <w:top w:val="none" w:sz="0" w:space="0" w:color="auto"/>
                                <w:left w:val="none" w:sz="0" w:space="0" w:color="auto"/>
                                <w:bottom w:val="none" w:sz="0" w:space="0" w:color="auto"/>
                                <w:right w:val="none" w:sz="0" w:space="0" w:color="auto"/>
                              </w:divBdr>
                              <w:divsChild>
                                <w:div w:id="1747142368">
                                  <w:marLeft w:val="0"/>
                                  <w:marRight w:val="0"/>
                                  <w:marTop w:val="0"/>
                                  <w:marBottom w:val="0"/>
                                  <w:divBdr>
                                    <w:top w:val="none" w:sz="0" w:space="0" w:color="auto"/>
                                    <w:left w:val="none" w:sz="0" w:space="0" w:color="auto"/>
                                    <w:bottom w:val="none" w:sz="0" w:space="0" w:color="auto"/>
                                    <w:right w:val="none" w:sz="0" w:space="0" w:color="auto"/>
                                  </w:divBdr>
                                  <w:divsChild>
                                    <w:div w:id="1747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40">
      <w:marLeft w:val="0"/>
      <w:marRight w:val="0"/>
      <w:marTop w:val="0"/>
      <w:marBottom w:val="0"/>
      <w:divBdr>
        <w:top w:val="none" w:sz="0" w:space="0" w:color="auto"/>
        <w:left w:val="none" w:sz="0" w:space="0" w:color="auto"/>
        <w:bottom w:val="none" w:sz="0" w:space="0" w:color="auto"/>
        <w:right w:val="none" w:sz="0" w:space="0" w:color="auto"/>
      </w:divBdr>
    </w:div>
    <w:div w:id="1747142644">
      <w:marLeft w:val="0"/>
      <w:marRight w:val="0"/>
      <w:marTop w:val="0"/>
      <w:marBottom w:val="0"/>
      <w:divBdr>
        <w:top w:val="none" w:sz="0" w:space="0" w:color="auto"/>
        <w:left w:val="none" w:sz="0" w:space="0" w:color="auto"/>
        <w:bottom w:val="none" w:sz="0" w:space="0" w:color="auto"/>
        <w:right w:val="none" w:sz="0" w:space="0" w:color="auto"/>
      </w:divBdr>
      <w:divsChild>
        <w:div w:id="1747142435">
          <w:marLeft w:val="0"/>
          <w:marRight w:val="1"/>
          <w:marTop w:val="0"/>
          <w:marBottom w:val="0"/>
          <w:divBdr>
            <w:top w:val="none" w:sz="0" w:space="0" w:color="auto"/>
            <w:left w:val="none" w:sz="0" w:space="0" w:color="auto"/>
            <w:bottom w:val="none" w:sz="0" w:space="0" w:color="auto"/>
            <w:right w:val="none" w:sz="0" w:space="0" w:color="auto"/>
          </w:divBdr>
          <w:divsChild>
            <w:div w:id="1747142511">
              <w:marLeft w:val="0"/>
              <w:marRight w:val="0"/>
              <w:marTop w:val="0"/>
              <w:marBottom w:val="0"/>
              <w:divBdr>
                <w:top w:val="none" w:sz="0" w:space="0" w:color="auto"/>
                <w:left w:val="none" w:sz="0" w:space="0" w:color="auto"/>
                <w:bottom w:val="none" w:sz="0" w:space="0" w:color="auto"/>
                <w:right w:val="none" w:sz="0" w:space="0" w:color="auto"/>
              </w:divBdr>
              <w:divsChild>
                <w:div w:id="1747142381">
                  <w:marLeft w:val="0"/>
                  <w:marRight w:val="1"/>
                  <w:marTop w:val="0"/>
                  <w:marBottom w:val="0"/>
                  <w:divBdr>
                    <w:top w:val="none" w:sz="0" w:space="0" w:color="auto"/>
                    <w:left w:val="none" w:sz="0" w:space="0" w:color="auto"/>
                    <w:bottom w:val="none" w:sz="0" w:space="0" w:color="auto"/>
                    <w:right w:val="none" w:sz="0" w:space="0" w:color="auto"/>
                  </w:divBdr>
                  <w:divsChild>
                    <w:div w:id="1747142520">
                      <w:marLeft w:val="0"/>
                      <w:marRight w:val="0"/>
                      <w:marTop w:val="0"/>
                      <w:marBottom w:val="0"/>
                      <w:divBdr>
                        <w:top w:val="none" w:sz="0" w:space="0" w:color="auto"/>
                        <w:left w:val="none" w:sz="0" w:space="0" w:color="auto"/>
                        <w:bottom w:val="none" w:sz="0" w:space="0" w:color="auto"/>
                        <w:right w:val="none" w:sz="0" w:space="0" w:color="auto"/>
                      </w:divBdr>
                      <w:divsChild>
                        <w:div w:id="1747142326">
                          <w:marLeft w:val="0"/>
                          <w:marRight w:val="0"/>
                          <w:marTop w:val="0"/>
                          <w:marBottom w:val="0"/>
                          <w:divBdr>
                            <w:top w:val="none" w:sz="0" w:space="0" w:color="auto"/>
                            <w:left w:val="none" w:sz="0" w:space="0" w:color="auto"/>
                            <w:bottom w:val="none" w:sz="0" w:space="0" w:color="auto"/>
                            <w:right w:val="none" w:sz="0" w:space="0" w:color="auto"/>
                          </w:divBdr>
                          <w:divsChild>
                            <w:div w:id="1747142359">
                              <w:marLeft w:val="0"/>
                              <w:marRight w:val="0"/>
                              <w:marTop w:val="120"/>
                              <w:marBottom w:val="360"/>
                              <w:divBdr>
                                <w:top w:val="none" w:sz="0" w:space="0" w:color="auto"/>
                                <w:left w:val="none" w:sz="0" w:space="0" w:color="auto"/>
                                <w:bottom w:val="none" w:sz="0" w:space="0" w:color="auto"/>
                                <w:right w:val="none" w:sz="0" w:space="0" w:color="auto"/>
                              </w:divBdr>
                              <w:divsChild>
                                <w:div w:id="1747142433">
                                  <w:marLeft w:val="0"/>
                                  <w:marRight w:val="0"/>
                                  <w:marTop w:val="0"/>
                                  <w:marBottom w:val="0"/>
                                  <w:divBdr>
                                    <w:top w:val="none" w:sz="0" w:space="0" w:color="auto"/>
                                    <w:left w:val="none" w:sz="0" w:space="0" w:color="auto"/>
                                    <w:bottom w:val="none" w:sz="0" w:space="0" w:color="auto"/>
                                    <w:right w:val="none" w:sz="0" w:space="0" w:color="auto"/>
                                  </w:divBdr>
                                  <w:divsChild>
                                    <w:div w:id="17471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47">
      <w:marLeft w:val="0"/>
      <w:marRight w:val="0"/>
      <w:marTop w:val="0"/>
      <w:marBottom w:val="0"/>
      <w:divBdr>
        <w:top w:val="none" w:sz="0" w:space="0" w:color="auto"/>
        <w:left w:val="none" w:sz="0" w:space="0" w:color="auto"/>
        <w:bottom w:val="none" w:sz="0" w:space="0" w:color="auto"/>
        <w:right w:val="none" w:sz="0" w:space="0" w:color="auto"/>
      </w:divBdr>
      <w:divsChild>
        <w:div w:id="1747142361">
          <w:marLeft w:val="0"/>
          <w:marRight w:val="1"/>
          <w:marTop w:val="0"/>
          <w:marBottom w:val="0"/>
          <w:divBdr>
            <w:top w:val="none" w:sz="0" w:space="0" w:color="auto"/>
            <w:left w:val="none" w:sz="0" w:space="0" w:color="auto"/>
            <w:bottom w:val="none" w:sz="0" w:space="0" w:color="auto"/>
            <w:right w:val="none" w:sz="0" w:space="0" w:color="auto"/>
          </w:divBdr>
          <w:divsChild>
            <w:div w:id="1747142372">
              <w:marLeft w:val="0"/>
              <w:marRight w:val="0"/>
              <w:marTop w:val="0"/>
              <w:marBottom w:val="0"/>
              <w:divBdr>
                <w:top w:val="none" w:sz="0" w:space="0" w:color="auto"/>
                <w:left w:val="none" w:sz="0" w:space="0" w:color="auto"/>
                <w:bottom w:val="none" w:sz="0" w:space="0" w:color="auto"/>
                <w:right w:val="none" w:sz="0" w:space="0" w:color="auto"/>
              </w:divBdr>
              <w:divsChild>
                <w:div w:id="1747142322">
                  <w:marLeft w:val="0"/>
                  <w:marRight w:val="1"/>
                  <w:marTop w:val="0"/>
                  <w:marBottom w:val="0"/>
                  <w:divBdr>
                    <w:top w:val="none" w:sz="0" w:space="0" w:color="auto"/>
                    <w:left w:val="none" w:sz="0" w:space="0" w:color="auto"/>
                    <w:bottom w:val="none" w:sz="0" w:space="0" w:color="auto"/>
                    <w:right w:val="none" w:sz="0" w:space="0" w:color="auto"/>
                  </w:divBdr>
                  <w:divsChild>
                    <w:div w:id="1747142350">
                      <w:marLeft w:val="0"/>
                      <w:marRight w:val="0"/>
                      <w:marTop w:val="0"/>
                      <w:marBottom w:val="0"/>
                      <w:divBdr>
                        <w:top w:val="none" w:sz="0" w:space="0" w:color="auto"/>
                        <w:left w:val="none" w:sz="0" w:space="0" w:color="auto"/>
                        <w:bottom w:val="none" w:sz="0" w:space="0" w:color="auto"/>
                        <w:right w:val="none" w:sz="0" w:space="0" w:color="auto"/>
                      </w:divBdr>
                      <w:divsChild>
                        <w:div w:id="1747142630">
                          <w:marLeft w:val="0"/>
                          <w:marRight w:val="0"/>
                          <w:marTop w:val="0"/>
                          <w:marBottom w:val="0"/>
                          <w:divBdr>
                            <w:top w:val="none" w:sz="0" w:space="0" w:color="auto"/>
                            <w:left w:val="none" w:sz="0" w:space="0" w:color="auto"/>
                            <w:bottom w:val="none" w:sz="0" w:space="0" w:color="auto"/>
                            <w:right w:val="none" w:sz="0" w:space="0" w:color="auto"/>
                          </w:divBdr>
                          <w:divsChild>
                            <w:div w:id="1747142398">
                              <w:marLeft w:val="0"/>
                              <w:marRight w:val="0"/>
                              <w:marTop w:val="120"/>
                              <w:marBottom w:val="360"/>
                              <w:divBdr>
                                <w:top w:val="none" w:sz="0" w:space="0" w:color="auto"/>
                                <w:left w:val="none" w:sz="0" w:space="0" w:color="auto"/>
                                <w:bottom w:val="none" w:sz="0" w:space="0" w:color="auto"/>
                                <w:right w:val="none" w:sz="0" w:space="0" w:color="auto"/>
                              </w:divBdr>
                              <w:divsChild>
                                <w:div w:id="1747142504">
                                  <w:marLeft w:val="0"/>
                                  <w:marRight w:val="0"/>
                                  <w:marTop w:val="0"/>
                                  <w:marBottom w:val="0"/>
                                  <w:divBdr>
                                    <w:top w:val="none" w:sz="0" w:space="0" w:color="auto"/>
                                    <w:left w:val="none" w:sz="0" w:space="0" w:color="auto"/>
                                    <w:bottom w:val="none" w:sz="0" w:space="0" w:color="auto"/>
                                    <w:right w:val="none" w:sz="0" w:space="0" w:color="auto"/>
                                  </w:divBdr>
                                  <w:divsChild>
                                    <w:div w:id="17471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55">
      <w:marLeft w:val="0"/>
      <w:marRight w:val="0"/>
      <w:marTop w:val="0"/>
      <w:marBottom w:val="0"/>
      <w:divBdr>
        <w:top w:val="none" w:sz="0" w:space="0" w:color="auto"/>
        <w:left w:val="none" w:sz="0" w:space="0" w:color="auto"/>
        <w:bottom w:val="none" w:sz="0" w:space="0" w:color="auto"/>
        <w:right w:val="none" w:sz="0" w:space="0" w:color="auto"/>
      </w:divBdr>
      <w:divsChild>
        <w:div w:id="1747142434">
          <w:marLeft w:val="0"/>
          <w:marRight w:val="1"/>
          <w:marTop w:val="0"/>
          <w:marBottom w:val="0"/>
          <w:divBdr>
            <w:top w:val="none" w:sz="0" w:space="0" w:color="auto"/>
            <w:left w:val="none" w:sz="0" w:space="0" w:color="auto"/>
            <w:bottom w:val="none" w:sz="0" w:space="0" w:color="auto"/>
            <w:right w:val="none" w:sz="0" w:space="0" w:color="auto"/>
          </w:divBdr>
          <w:divsChild>
            <w:div w:id="1747142600">
              <w:marLeft w:val="0"/>
              <w:marRight w:val="0"/>
              <w:marTop w:val="0"/>
              <w:marBottom w:val="0"/>
              <w:divBdr>
                <w:top w:val="none" w:sz="0" w:space="0" w:color="auto"/>
                <w:left w:val="none" w:sz="0" w:space="0" w:color="auto"/>
                <w:bottom w:val="none" w:sz="0" w:space="0" w:color="auto"/>
                <w:right w:val="none" w:sz="0" w:space="0" w:color="auto"/>
              </w:divBdr>
              <w:divsChild>
                <w:div w:id="1747142439">
                  <w:marLeft w:val="0"/>
                  <w:marRight w:val="1"/>
                  <w:marTop w:val="0"/>
                  <w:marBottom w:val="0"/>
                  <w:divBdr>
                    <w:top w:val="none" w:sz="0" w:space="0" w:color="auto"/>
                    <w:left w:val="none" w:sz="0" w:space="0" w:color="auto"/>
                    <w:bottom w:val="none" w:sz="0" w:space="0" w:color="auto"/>
                    <w:right w:val="none" w:sz="0" w:space="0" w:color="auto"/>
                  </w:divBdr>
                  <w:divsChild>
                    <w:div w:id="1747142422">
                      <w:marLeft w:val="0"/>
                      <w:marRight w:val="0"/>
                      <w:marTop w:val="0"/>
                      <w:marBottom w:val="0"/>
                      <w:divBdr>
                        <w:top w:val="none" w:sz="0" w:space="0" w:color="auto"/>
                        <w:left w:val="none" w:sz="0" w:space="0" w:color="auto"/>
                        <w:bottom w:val="none" w:sz="0" w:space="0" w:color="auto"/>
                        <w:right w:val="none" w:sz="0" w:space="0" w:color="auto"/>
                      </w:divBdr>
                      <w:divsChild>
                        <w:div w:id="1747142584">
                          <w:marLeft w:val="0"/>
                          <w:marRight w:val="0"/>
                          <w:marTop w:val="0"/>
                          <w:marBottom w:val="0"/>
                          <w:divBdr>
                            <w:top w:val="none" w:sz="0" w:space="0" w:color="auto"/>
                            <w:left w:val="none" w:sz="0" w:space="0" w:color="auto"/>
                            <w:bottom w:val="none" w:sz="0" w:space="0" w:color="auto"/>
                            <w:right w:val="none" w:sz="0" w:space="0" w:color="auto"/>
                          </w:divBdr>
                          <w:divsChild>
                            <w:div w:id="1747142445">
                              <w:marLeft w:val="0"/>
                              <w:marRight w:val="0"/>
                              <w:marTop w:val="120"/>
                              <w:marBottom w:val="360"/>
                              <w:divBdr>
                                <w:top w:val="none" w:sz="0" w:space="0" w:color="auto"/>
                                <w:left w:val="none" w:sz="0" w:space="0" w:color="auto"/>
                                <w:bottom w:val="none" w:sz="0" w:space="0" w:color="auto"/>
                                <w:right w:val="none" w:sz="0" w:space="0" w:color="auto"/>
                              </w:divBdr>
                              <w:divsChild>
                                <w:div w:id="1747142583">
                                  <w:marLeft w:val="0"/>
                                  <w:marRight w:val="0"/>
                                  <w:marTop w:val="0"/>
                                  <w:marBottom w:val="0"/>
                                  <w:divBdr>
                                    <w:top w:val="none" w:sz="0" w:space="0" w:color="auto"/>
                                    <w:left w:val="none" w:sz="0" w:space="0" w:color="auto"/>
                                    <w:bottom w:val="none" w:sz="0" w:space="0" w:color="auto"/>
                                    <w:right w:val="none" w:sz="0" w:space="0" w:color="auto"/>
                                  </w:divBdr>
                                  <w:divsChild>
                                    <w:div w:id="17471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56">
      <w:marLeft w:val="0"/>
      <w:marRight w:val="0"/>
      <w:marTop w:val="0"/>
      <w:marBottom w:val="0"/>
      <w:divBdr>
        <w:top w:val="none" w:sz="0" w:space="0" w:color="auto"/>
        <w:left w:val="none" w:sz="0" w:space="0" w:color="auto"/>
        <w:bottom w:val="none" w:sz="0" w:space="0" w:color="auto"/>
        <w:right w:val="none" w:sz="0" w:space="0" w:color="auto"/>
      </w:divBdr>
      <w:divsChild>
        <w:div w:id="1747142428">
          <w:marLeft w:val="0"/>
          <w:marRight w:val="1"/>
          <w:marTop w:val="0"/>
          <w:marBottom w:val="0"/>
          <w:divBdr>
            <w:top w:val="none" w:sz="0" w:space="0" w:color="auto"/>
            <w:left w:val="none" w:sz="0" w:space="0" w:color="auto"/>
            <w:bottom w:val="none" w:sz="0" w:space="0" w:color="auto"/>
            <w:right w:val="none" w:sz="0" w:space="0" w:color="auto"/>
          </w:divBdr>
          <w:divsChild>
            <w:div w:id="1747142442">
              <w:marLeft w:val="0"/>
              <w:marRight w:val="0"/>
              <w:marTop w:val="0"/>
              <w:marBottom w:val="0"/>
              <w:divBdr>
                <w:top w:val="none" w:sz="0" w:space="0" w:color="auto"/>
                <w:left w:val="none" w:sz="0" w:space="0" w:color="auto"/>
                <w:bottom w:val="none" w:sz="0" w:space="0" w:color="auto"/>
                <w:right w:val="none" w:sz="0" w:space="0" w:color="auto"/>
              </w:divBdr>
              <w:divsChild>
                <w:div w:id="1747142629">
                  <w:marLeft w:val="0"/>
                  <w:marRight w:val="1"/>
                  <w:marTop w:val="0"/>
                  <w:marBottom w:val="0"/>
                  <w:divBdr>
                    <w:top w:val="none" w:sz="0" w:space="0" w:color="auto"/>
                    <w:left w:val="none" w:sz="0" w:space="0" w:color="auto"/>
                    <w:bottom w:val="none" w:sz="0" w:space="0" w:color="auto"/>
                    <w:right w:val="none" w:sz="0" w:space="0" w:color="auto"/>
                  </w:divBdr>
                  <w:divsChild>
                    <w:div w:id="1747142607">
                      <w:marLeft w:val="0"/>
                      <w:marRight w:val="0"/>
                      <w:marTop w:val="0"/>
                      <w:marBottom w:val="0"/>
                      <w:divBdr>
                        <w:top w:val="none" w:sz="0" w:space="0" w:color="auto"/>
                        <w:left w:val="none" w:sz="0" w:space="0" w:color="auto"/>
                        <w:bottom w:val="none" w:sz="0" w:space="0" w:color="auto"/>
                        <w:right w:val="none" w:sz="0" w:space="0" w:color="auto"/>
                      </w:divBdr>
                      <w:divsChild>
                        <w:div w:id="1747142378">
                          <w:marLeft w:val="0"/>
                          <w:marRight w:val="0"/>
                          <w:marTop w:val="0"/>
                          <w:marBottom w:val="0"/>
                          <w:divBdr>
                            <w:top w:val="none" w:sz="0" w:space="0" w:color="auto"/>
                            <w:left w:val="none" w:sz="0" w:space="0" w:color="auto"/>
                            <w:bottom w:val="none" w:sz="0" w:space="0" w:color="auto"/>
                            <w:right w:val="none" w:sz="0" w:space="0" w:color="auto"/>
                          </w:divBdr>
                          <w:divsChild>
                            <w:div w:id="1747142518">
                              <w:marLeft w:val="0"/>
                              <w:marRight w:val="0"/>
                              <w:marTop w:val="120"/>
                              <w:marBottom w:val="360"/>
                              <w:divBdr>
                                <w:top w:val="none" w:sz="0" w:space="0" w:color="auto"/>
                                <w:left w:val="none" w:sz="0" w:space="0" w:color="auto"/>
                                <w:bottom w:val="none" w:sz="0" w:space="0" w:color="auto"/>
                                <w:right w:val="none" w:sz="0" w:space="0" w:color="auto"/>
                              </w:divBdr>
                              <w:divsChild>
                                <w:div w:id="1747142370">
                                  <w:marLeft w:val="0"/>
                                  <w:marRight w:val="0"/>
                                  <w:marTop w:val="0"/>
                                  <w:marBottom w:val="0"/>
                                  <w:divBdr>
                                    <w:top w:val="none" w:sz="0" w:space="0" w:color="auto"/>
                                    <w:left w:val="none" w:sz="0" w:space="0" w:color="auto"/>
                                    <w:bottom w:val="none" w:sz="0" w:space="0" w:color="auto"/>
                                    <w:right w:val="none" w:sz="0" w:space="0" w:color="auto"/>
                                  </w:divBdr>
                                  <w:divsChild>
                                    <w:div w:id="17471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64">
      <w:marLeft w:val="0"/>
      <w:marRight w:val="0"/>
      <w:marTop w:val="0"/>
      <w:marBottom w:val="0"/>
      <w:divBdr>
        <w:top w:val="none" w:sz="0" w:space="0" w:color="auto"/>
        <w:left w:val="none" w:sz="0" w:space="0" w:color="auto"/>
        <w:bottom w:val="none" w:sz="0" w:space="0" w:color="auto"/>
        <w:right w:val="none" w:sz="0" w:space="0" w:color="auto"/>
      </w:divBdr>
      <w:divsChild>
        <w:div w:id="1747142563">
          <w:marLeft w:val="0"/>
          <w:marRight w:val="1"/>
          <w:marTop w:val="0"/>
          <w:marBottom w:val="0"/>
          <w:divBdr>
            <w:top w:val="none" w:sz="0" w:space="0" w:color="auto"/>
            <w:left w:val="none" w:sz="0" w:space="0" w:color="auto"/>
            <w:bottom w:val="none" w:sz="0" w:space="0" w:color="auto"/>
            <w:right w:val="none" w:sz="0" w:space="0" w:color="auto"/>
          </w:divBdr>
          <w:divsChild>
            <w:div w:id="1747142360">
              <w:marLeft w:val="0"/>
              <w:marRight w:val="0"/>
              <w:marTop w:val="0"/>
              <w:marBottom w:val="0"/>
              <w:divBdr>
                <w:top w:val="none" w:sz="0" w:space="0" w:color="auto"/>
                <w:left w:val="none" w:sz="0" w:space="0" w:color="auto"/>
                <w:bottom w:val="none" w:sz="0" w:space="0" w:color="auto"/>
                <w:right w:val="none" w:sz="0" w:space="0" w:color="auto"/>
              </w:divBdr>
              <w:divsChild>
                <w:div w:id="1747142405">
                  <w:marLeft w:val="0"/>
                  <w:marRight w:val="1"/>
                  <w:marTop w:val="0"/>
                  <w:marBottom w:val="0"/>
                  <w:divBdr>
                    <w:top w:val="none" w:sz="0" w:space="0" w:color="auto"/>
                    <w:left w:val="none" w:sz="0" w:space="0" w:color="auto"/>
                    <w:bottom w:val="none" w:sz="0" w:space="0" w:color="auto"/>
                    <w:right w:val="none" w:sz="0" w:space="0" w:color="auto"/>
                  </w:divBdr>
                  <w:divsChild>
                    <w:div w:id="1747142553">
                      <w:marLeft w:val="0"/>
                      <w:marRight w:val="0"/>
                      <w:marTop w:val="0"/>
                      <w:marBottom w:val="0"/>
                      <w:divBdr>
                        <w:top w:val="none" w:sz="0" w:space="0" w:color="auto"/>
                        <w:left w:val="none" w:sz="0" w:space="0" w:color="auto"/>
                        <w:bottom w:val="none" w:sz="0" w:space="0" w:color="auto"/>
                        <w:right w:val="none" w:sz="0" w:space="0" w:color="auto"/>
                      </w:divBdr>
                      <w:divsChild>
                        <w:div w:id="1747142549">
                          <w:marLeft w:val="0"/>
                          <w:marRight w:val="0"/>
                          <w:marTop w:val="0"/>
                          <w:marBottom w:val="0"/>
                          <w:divBdr>
                            <w:top w:val="none" w:sz="0" w:space="0" w:color="auto"/>
                            <w:left w:val="none" w:sz="0" w:space="0" w:color="auto"/>
                            <w:bottom w:val="none" w:sz="0" w:space="0" w:color="auto"/>
                            <w:right w:val="none" w:sz="0" w:space="0" w:color="auto"/>
                          </w:divBdr>
                          <w:divsChild>
                            <w:div w:id="1747142392">
                              <w:marLeft w:val="0"/>
                              <w:marRight w:val="0"/>
                              <w:marTop w:val="120"/>
                              <w:marBottom w:val="360"/>
                              <w:divBdr>
                                <w:top w:val="none" w:sz="0" w:space="0" w:color="auto"/>
                                <w:left w:val="none" w:sz="0" w:space="0" w:color="auto"/>
                                <w:bottom w:val="none" w:sz="0" w:space="0" w:color="auto"/>
                                <w:right w:val="none" w:sz="0" w:space="0" w:color="auto"/>
                              </w:divBdr>
                              <w:divsChild>
                                <w:div w:id="1747142574">
                                  <w:marLeft w:val="0"/>
                                  <w:marRight w:val="0"/>
                                  <w:marTop w:val="0"/>
                                  <w:marBottom w:val="0"/>
                                  <w:divBdr>
                                    <w:top w:val="none" w:sz="0" w:space="0" w:color="auto"/>
                                    <w:left w:val="none" w:sz="0" w:space="0" w:color="auto"/>
                                    <w:bottom w:val="none" w:sz="0" w:space="0" w:color="auto"/>
                                    <w:right w:val="none" w:sz="0" w:space="0" w:color="auto"/>
                                  </w:divBdr>
                                  <w:divsChild>
                                    <w:div w:id="17471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65">
      <w:marLeft w:val="0"/>
      <w:marRight w:val="0"/>
      <w:marTop w:val="0"/>
      <w:marBottom w:val="0"/>
      <w:divBdr>
        <w:top w:val="none" w:sz="0" w:space="0" w:color="auto"/>
        <w:left w:val="none" w:sz="0" w:space="0" w:color="auto"/>
        <w:bottom w:val="none" w:sz="0" w:space="0" w:color="auto"/>
        <w:right w:val="none" w:sz="0" w:space="0" w:color="auto"/>
      </w:divBdr>
      <w:divsChild>
        <w:div w:id="1747142596">
          <w:marLeft w:val="0"/>
          <w:marRight w:val="1"/>
          <w:marTop w:val="0"/>
          <w:marBottom w:val="0"/>
          <w:divBdr>
            <w:top w:val="none" w:sz="0" w:space="0" w:color="auto"/>
            <w:left w:val="none" w:sz="0" w:space="0" w:color="auto"/>
            <w:bottom w:val="none" w:sz="0" w:space="0" w:color="auto"/>
            <w:right w:val="none" w:sz="0" w:space="0" w:color="auto"/>
          </w:divBdr>
          <w:divsChild>
            <w:div w:id="1747142495">
              <w:marLeft w:val="0"/>
              <w:marRight w:val="0"/>
              <w:marTop w:val="0"/>
              <w:marBottom w:val="0"/>
              <w:divBdr>
                <w:top w:val="none" w:sz="0" w:space="0" w:color="auto"/>
                <w:left w:val="none" w:sz="0" w:space="0" w:color="auto"/>
                <w:bottom w:val="none" w:sz="0" w:space="0" w:color="auto"/>
                <w:right w:val="none" w:sz="0" w:space="0" w:color="auto"/>
              </w:divBdr>
              <w:divsChild>
                <w:div w:id="1747142460">
                  <w:marLeft w:val="0"/>
                  <w:marRight w:val="1"/>
                  <w:marTop w:val="0"/>
                  <w:marBottom w:val="0"/>
                  <w:divBdr>
                    <w:top w:val="none" w:sz="0" w:space="0" w:color="auto"/>
                    <w:left w:val="none" w:sz="0" w:space="0" w:color="auto"/>
                    <w:bottom w:val="none" w:sz="0" w:space="0" w:color="auto"/>
                    <w:right w:val="none" w:sz="0" w:space="0" w:color="auto"/>
                  </w:divBdr>
                  <w:divsChild>
                    <w:div w:id="1747142363">
                      <w:marLeft w:val="0"/>
                      <w:marRight w:val="0"/>
                      <w:marTop w:val="0"/>
                      <w:marBottom w:val="0"/>
                      <w:divBdr>
                        <w:top w:val="none" w:sz="0" w:space="0" w:color="auto"/>
                        <w:left w:val="none" w:sz="0" w:space="0" w:color="auto"/>
                        <w:bottom w:val="none" w:sz="0" w:space="0" w:color="auto"/>
                        <w:right w:val="none" w:sz="0" w:space="0" w:color="auto"/>
                      </w:divBdr>
                      <w:divsChild>
                        <w:div w:id="1747142623">
                          <w:marLeft w:val="0"/>
                          <w:marRight w:val="0"/>
                          <w:marTop w:val="0"/>
                          <w:marBottom w:val="0"/>
                          <w:divBdr>
                            <w:top w:val="none" w:sz="0" w:space="0" w:color="auto"/>
                            <w:left w:val="none" w:sz="0" w:space="0" w:color="auto"/>
                            <w:bottom w:val="none" w:sz="0" w:space="0" w:color="auto"/>
                            <w:right w:val="none" w:sz="0" w:space="0" w:color="auto"/>
                          </w:divBdr>
                          <w:divsChild>
                            <w:div w:id="1747142471">
                              <w:marLeft w:val="0"/>
                              <w:marRight w:val="0"/>
                              <w:marTop w:val="120"/>
                              <w:marBottom w:val="360"/>
                              <w:divBdr>
                                <w:top w:val="none" w:sz="0" w:space="0" w:color="auto"/>
                                <w:left w:val="none" w:sz="0" w:space="0" w:color="auto"/>
                                <w:bottom w:val="none" w:sz="0" w:space="0" w:color="auto"/>
                                <w:right w:val="none" w:sz="0" w:space="0" w:color="auto"/>
                              </w:divBdr>
                              <w:divsChild>
                                <w:div w:id="1747142430">
                                  <w:marLeft w:val="0"/>
                                  <w:marRight w:val="0"/>
                                  <w:marTop w:val="0"/>
                                  <w:marBottom w:val="0"/>
                                  <w:divBdr>
                                    <w:top w:val="none" w:sz="0" w:space="0" w:color="auto"/>
                                    <w:left w:val="none" w:sz="0" w:space="0" w:color="auto"/>
                                    <w:bottom w:val="none" w:sz="0" w:space="0" w:color="auto"/>
                                    <w:right w:val="none" w:sz="0" w:space="0" w:color="auto"/>
                                  </w:divBdr>
                                  <w:divsChild>
                                    <w:div w:id="17471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67">
      <w:marLeft w:val="0"/>
      <w:marRight w:val="0"/>
      <w:marTop w:val="0"/>
      <w:marBottom w:val="0"/>
      <w:divBdr>
        <w:top w:val="none" w:sz="0" w:space="0" w:color="auto"/>
        <w:left w:val="none" w:sz="0" w:space="0" w:color="auto"/>
        <w:bottom w:val="none" w:sz="0" w:space="0" w:color="auto"/>
        <w:right w:val="none" w:sz="0" w:space="0" w:color="auto"/>
      </w:divBdr>
      <w:divsChild>
        <w:div w:id="1747142485">
          <w:marLeft w:val="0"/>
          <w:marRight w:val="1"/>
          <w:marTop w:val="0"/>
          <w:marBottom w:val="0"/>
          <w:divBdr>
            <w:top w:val="none" w:sz="0" w:space="0" w:color="auto"/>
            <w:left w:val="none" w:sz="0" w:space="0" w:color="auto"/>
            <w:bottom w:val="none" w:sz="0" w:space="0" w:color="auto"/>
            <w:right w:val="none" w:sz="0" w:space="0" w:color="auto"/>
          </w:divBdr>
          <w:divsChild>
            <w:div w:id="1747142657">
              <w:marLeft w:val="0"/>
              <w:marRight w:val="0"/>
              <w:marTop w:val="0"/>
              <w:marBottom w:val="0"/>
              <w:divBdr>
                <w:top w:val="none" w:sz="0" w:space="0" w:color="auto"/>
                <w:left w:val="none" w:sz="0" w:space="0" w:color="auto"/>
                <w:bottom w:val="none" w:sz="0" w:space="0" w:color="auto"/>
                <w:right w:val="none" w:sz="0" w:space="0" w:color="auto"/>
              </w:divBdr>
              <w:divsChild>
                <w:div w:id="1747142641">
                  <w:marLeft w:val="0"/>
                  <w:marRight w:val="1"/>
                  <w:marTop w:val="0"/>
                  <w:marBottom w:val="0"/>
                  <w:divBdr>
                    <w:top w:val="none" w:sz="0" w:space="0" w:color="auto"/>
                    <w:left w:val="none" w:sz="0" w:space="0" w:color="auto"/>
                    <w:bottom w:val="none" w:sz="0" w:space="0" w:color="auto"/>
                    <w:right w:val="none" w:sz="0" w:space="0" w:color="auto"/>
                  </w:divBdr>
                  <w:divsChild>
                    <w:div w:id="1747142533">
                      <w:marLeft w:val="0"/>
                      <w:marRight w:val="0"/>
                      <w:marTop w:val="0"/>
                      <w:marBottom w:val="0"/>
                      <w:divBdr>
                        <w:top w:val="none" w:sz="0" w:space="0" w:color="auto"/>
                        <w:left w:val="none" w:sz="0" w:space="0" w:color="auto"/>
                        <w:bottom w:val="none" w:sz="0" w:space="0" w:color="auto"/>
                        <w:right w:val="none" w:sz="0" w:space="0" w:color="auto"/>
                      </w:divBdr>
                      <w:divsChild>
                        <w:div w:id="1747142579">
                          <w:marLeft w:val="0"/>
                          <w:marRight w:val="0"/>
                          <w:marTop w:val="0"/>
                          <w:marBottom w:val="0"/>
                          <w:divBdr>
                            <w:top w:val="none" w:sz="0" w:space="0" w:color="auto"/>
                            <w:left w:val="none" w:sz="0" w:space="0" w:color="auto"/>
                            <w:bottom w:val="none" w:sz="0" w:space="0" w:color="auto"/>
                            <w:right w:val="none" w:sz="0" w:space="0" w:color="auto"/>
                          </w:divBdr>
                          <w:divsChild>
                            <w:div w:id="1747142677">
                              <w:marLeft w:val="0"/>
                              <w:marRight w:val="0"/>
                              <w:marTop w:val="120"/>
                              <w:marBottom w:val="360"/>
                              <w:divBdr>
                                <w:top w:val="none" w:sz="0" w:space="0" w:color="auto"/>
                                <w:left w:val="none" w:sz="0" w:space="0" w:color="auto"/>
                                <w:bottom w:val="none" w:sz="0" w:space="0" w:color="auto"/>
                                <w:right w:val="none" w:sz="0" w:space="0" w:color="auto"/>
                              </w:divBdr>
                              <w:divsChild>
                                <w:div w:id="1747142465">
                                  <w:marLeft w:val="0"/>
                                  <w:marRight w:val="0"/>
                                  <w:marTop w:val="0"/>
                                  <w:marBottom w:val="0"/>
                                  <w:divBdr>
                                    <w:top w:val="none" w:sz="0" w:space="0" w:color="auto"/>
                                    <w:left w:val="none" w:sz="0" w:space="0" w:color="auto"/>
                                    <w:bottom w:val="none" w:sz="0" w:space="0" w:color="auto"/>
                                    <w:right w:val="none" w:sz="0" w:space="0" w:color="auto"/>
                                  </w:divBdr>
                                  <w:divsChild>
                                    <w:div w:id="17471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75">
      <w:marLeft w:val="0"/>
      <w:marRight w:val="0"/>
      <w:marTop w:val="0"/>
      <w:marBottom w:val="0"/>
      <w:divBdr>
        <w:top w:val="none" w:sz="0" w:space="0" w:color="auto"/>
        <w:left w:val="none" w:sz="0" w:space="0" w:color="auto"/>
        <w:bottom w:val="none" w:sz="0" w:space="0" w:color="auto"/>
        <w:right w:val="none" w:sz="0" w:space="0" w:color="auto"/>
      </w:divBdr>
    </w:div>
    <w:div w:id="1747142682">
      <w:marLeft w:val="0"/>
      <w:marRight w:val="0"/>
      <w:marTop w:val="0"/>
      <w:marBottom w:val="0"/>
      <w:divBdr>
        <w:top w:val="none" w:sz="0" w:space="0" w:color="auto"/>
        <w:left w:val="none" w:sz="0" w:space="0" w:color="auto"/>
        <w:bottom w:val="none" w:sz="0" w:space="0" w:color="auto"/>
        <w:right w:val="none" w:sz="0" w:space="0" w:color="auto"/>
      </w:divBdr>
      <w:divsChild>
        <w:div w:id="1747142497">
          <w:marLeft w:val="0"/>
          <w:marRight w:val="1"/>
          <w:marTop w:val="0"/>
          <w:marBottom w:val="0"/>
          <w:divBdr>
            <w:top w:val="none" w:sz="0" w:space="0" w:color="auto"/>
            <w:left w:val="none" w:sz="0" w:space="0" w:color="auto"/>
            <w:bottom w:val="none" w:sz="0" w:space="0" w:color="auto"/>
            <w:right w:val="none" w:sz="0" w:space="0" w:color="auto"/>
          </w:divBdr>
          <w:divsChild>
            <w:div w:id="1747142371">
              <w:marLeft w:val="0"/>
              <w:marRight w:val="0"/>
              <w:marTop w:val="0"/>
              <w:marBottom w:val="0"/>
              <w:divBdr>
                <w:top w:val="none" w:sz="0" w:space="0" w:color="auto"/>
                <w:left w:val="none" w:sz="0" w:space="0" w:color="auto"/>
                <w:bottom w:val="none" w:sz="0" w:space="0" w:color="auto"/>
                <w:right w:val="none" w:sz="0" w:space="0" w:color="auto"/>
              </w:divBdr>
              <w:divsChild>
                <w:div w:id="1747142341">
                  <w:marLeft w:val="0"/>
                  <w:marRight w:val="1"/>
                  <w:marTop w:val="0"/>
                  <w:marBottom w:val="0"/>
                  <w:divBdr>
                    <w:top w:val="none" w:sz="0" w:space="0" w:color="auto"/>
                    <w:left w:val="none" w:sz="0" w:space="0" w:color="auto"/>
                    <w:bottom w:val="none" w:sz="0" w:space="0" w:color="auto"/>
                    <w:right w:val="none" w:sz="0" w:space="0" w:color="auto"/>
                  </w:divBdr>
                  <w:divsChild>
                    <w:div w:id="1747142605">
                      <w:marLeft w:val="0"/>
                      <w:marRight w:val="0"/>
                      <w:marTop w:val="0"/>
                      <w:marBottom w:val="0"/>
                      <w:divBdr>
                        <w:top w:val="none" w:sz="0" w:space="0" w:color="auto"/>
                        <w:left w:val="none" w:sz="0" w:space="0" w:color="auto"/>
                        <w:bottom w:val="none" w:sz="0" w:space="0" w:color="auto"/>
                        <w:right w:val="none" w:sz="0" w:space="0" w:color="auto"/>
                      </w:divBdr>
                      <w:divsChild>
                        <w:div w:id="1747142357">
                          <w:marLeft w:val="0"/>
                          <w:marRight w:val="0"/>
                          <w:marTop w:val="0"/>
                          <w:marBottom w:val="0"/>
                          <w:divBdr>
                            <w:top w:val="none" w:sz="0" w:space="0" w:color="auto"/>
                            <w:left w:val="none" w:sz="0" w:space="0" w:color="auto"/>
                            <w:bottom w:val="none" w:sz="0" w:space="0" w:color="auto"/>
                            <w:right w:val="none" w:sz="0" w:space="0" w:color="auto"/>
                          </w:divBdr>
                          <w:divsChild>
                            <w:div w:id="1747142431">
                              <w:marLeft w:val="0"/>
                              <w:marRight w:val="0"/>
                              <w:marTop w:val="120"/>
                              <w:marBottom w:val="360"/>
                              <w:divBdr>
                                <w:top w:val="none" w:sz="0" w:space="0" w:color="auto"/>
                                <w:left w:val="none" w:sz="0" w:space="0" w:color="auto"/>
                                <w:bottom w:val="none" w:sz="0" w:space="0" w:color="auto"/>
                                <w:right w:val="none" w:sz="0" w:space="0" w:color="auto"/>
                              </w:divBdr>
                              <w:divsChild>
                                <w:div w:id="1747142415">
                                  <w:marLeft w:val="0"/>
                                  <w:marRight w:val="0"/>
                                  <w:marTop w:val="0"/>
                                  <w:marBottom w:val="0"/>
                                  <w:divBdr>
                                    <w:top w:val="none" w:sz="0" w:space="0" w:color="auto"/>
                                    <w:left w:val="none" w:sz="0" w:space="0" w:color="auto"/>
                                    <w:bottom w:val="none" w:sz="0" w:space="0" w:color="auto"/>
                                    <w:right w:val="none" w:sz="0" w:space="0" w:color="auto"/>
                                  </w:divBdr>
                                  <w:divsChild>
                                    <w:div w:id="17471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83">
      <w:marLeft w:val="0"/>
      <w:marRight w:val="0"/>
      <w:marTop w:val="0"/>
      <w:marBottom w:val="0"/>
      <w:divBdr>
        <w:top w:val="none" w:sz="0" w:space="0" w:color="auto"/>
        <w:left w:val="none" w:sz="0" w:space="0" w:color="auto"/>
        <w:bottom w:val="none" w:sz="0" w:space="0" w:color="auto"/>
        <w:right w:val="none" w:sz="0" w:space="0" w:color="auto"/>
      </w:divBdr>
      <w:divsChild>
        <w:div w:id="1747142580">
          <w:marLeft w:val="0"/>
          <w:marRight w:val="1"/>
          <w:marTop w:val="0"/>
          <w:marBottom w:val="0"/>
          <w:divBdr>
            <w:top w:val="none" w:sz="0" w:space="0" w:color="auto"/>
            <w:left w:val="none" w:sz="0" w:space="0" w:color="auto"/>
            <w:bottom w:val="none" w:sz="0" w:space="0" w:color="auto"/>
            <w:right w:val="none" w:sz="0" w:space="0" w:color="auto"/>
          </w:divBdr>
          <w:divsChild>
            <w:div w:id="1747142387">
              <w:marLeft w:val="0"/>
              <w:marRight w:val="0"/>
              <w:marTop w:val="0"/>
              <w:marBottom w:val="0"/>
              <w:divBdr>
                <w:top w:val="none" w:sz="0" w:space="0" w:color="auto"/>
                <w:left w:val="none" w:sz="0" w:space="0" w:color="auto"/>
                <w:bottom w:val="none" w:sz="0" w:space="0" w:color="auto"/>
                <w:right w:val="none" w:sz="0" w:space="0" w:color="auto"/>
              </w:divBdr>
              <w:divsChild>
                <w:div w:id="1747142383">
                  <w:marLeft w:val="0"/>
                  <w:marRight w:val="1"/>
                  <w:marTop w:val="0"/>
                  <w:marBottom w:val="0"/>
                  <w:divBdr>
                    <w:top w:val="none" w:sz="0" w:space="0" w:color="auto"/>
                    <w:left w:val="none" w:sz="0" w:space="0" w:color="auto"/>
                    <w:bottom w:val="none" w:sz="0" w:space="0" w:color="auto"/>
                    <w:right w:val="none" w:sz="0" w:space="0" w:color="auto"/>
                  </w:divBdr>
                  <w:divsChild>
                    <w:div w:id="1747142578">
                      <w:marLeft w:val="0"/>
                      <w:marRight w:val="0"/>
                      <w:marTop w:val="0"/>
                      <w:marBottom w:val="0"/>
                      <w:divBdr>
                        <w:top w:val="none" w:sz="0" w:space="0" w:color="auto"/>
                        <w:left w:val="none" w:sz="0" w:space="0" w:color="auto"/>
                        <w:bottom w:val="none" w:sz="0" w:space="0" w:color="auto"/>
                        <w:right w:val="none" w:sz="0" w:space="0" w:color="auto"/>
                      </w:divBdr>
                      <w:divsChild>
                        <w:div w:id="1747142340">
                          <w:marLeft w:val="0"/>
                          <w:marRight w:val="0"/>
                          <w:marTop w:val="0"/>
                          <w:marBottom w:val="0"/>
                          <w:divBdr>
                            <w:top w:val="none" w:sz="0" w:space="0" w:color="auto"/>
                            <w:left w:val="none" w:sz="0" w:space="0" w:color="auto"/>
                            <w:bottom w:val="none" w:sz="0" w:space="0" w:color="auto"/>
                            <w:right w:val="none" w:sz="0" w:space="0" w:color="auto"/>
                          </w:divBdr>
                          <w:divsChild>
                            <w:div w:id="1747142375">
                              <w:marLeft w:val="0"/>
                              <w:marRight w:val="0"/>
                              <w:marTop w:val="120"/>
                              <w:marBottom w:val="360"/>
                              <w:divBdr>
                                <w:top w:val="none" w:sz="0" w:space="0" w:color="auto"/>
                                <w:left w:val="none" w:sz="0" w:space="0" w:color="auto"/>
                                <w:bottom w:val="none" w:sz="0" w:space="0" w:color="auto"/>
                                <w:right w:val="none" w:sz="0" w:space="0" w:color="auto"/>
                              </w:divBdr>
                              <w:divsChild>
                                <w:div w:id="1747142477">
                                  <w:marLeft w:val="0"/>
                                  <w:marRight w:val="0"/>
                                  <w:marTop w:val="0"/>
                                  <w:marBottom w:val="0"/>
                                  <w:divBdr>
                                    <w:top w:val="none" w:sz="0" w:space="0" w:color="auto"/>
                                    <w:left w:val="none" w:sz="0" w:space="0" w:color="auto"/>
                                    <w:bottom w:val="none" w:sz="0" w:space="0" w:color="auto"/>
                                    <w:right w:val="none" w:sz="0" w:space="0" w:color="auto"/>
                                  </w:divBdr>
                                  <w:divsChild>
                                    <w:div w:id="1747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2691">
      <w:marLeft w:val="0"/>
      <w:marRight w:val="0"/>
      <w:marTop w:val="0"/>
      <w:marBottom w:val="0"/>
      <w:divBdr>
        <w:top w:val="none" w:sz="0" w:space="0" w:color="auto"/>
        <w:left w:val="none" w:sz="0" w:space="0" w:color="auto"/>
        <w:bottom w:val="none" w:sz="0" w:space="0" w:color="auto"/>
        <w:right w:val="none" w:sz="0" w:space="0" w:color="auto"/>
      </w:divBdr>
      <w:divsChild>
        <w:div w:id="1747142594">
          <w:marLeft w:val="0"/>
          <w:marRight w:val="1"/>
          <w:marTop w:val="0"/>
          <w:marBottom w:val="0"/>
          <w:divBdr>
            <w:top w:val="none" w:sz="0" w:space="0" w:color="auto"/>
            <w:left w:val="none" w:sz="0" w:space="0" w:color="auto"/>
            <w:bottom w:val="none" w:sz="0" w:space="0" w:color="auto"/>
            <w:right w:val="none" w:sz="0" w:space="0" w:color="auto"/>
          </w:divBdr>
          <w:divsChild>
            <w:div w:id="1747142450">
              <w:marLeft w:val="0"/>
              <w:marRight w:val="0"/>
              <w:marTop w:val="0"/>
              <w:marBottom w:val="0"/>
              <w:divBdr>
                <w:top w:val="none" w:sz="0" w:space="0" w:color="auto"/>
                <w:left w:val="none" w:sz="0" w:space="0" w:color="auto"/>
                <w:bottom w:val="none" w:sz="0" w:space="0" w:color="auto"/>
                <w:right w:val="none" w:sz="0" w:space="0" w:color="auto"/>
              </w:divBdr>
              <w:divsChild>
                <w:div w:id="1747142519">
                  <w:marLeft w:val="0"/>
                  <w:marRight w:val="1"/>
                  <w:marTop w:val="0"/>
                  <w:marBottom w:val="0"/>
                  <w:divBdr>
                    <w:top w:val="none" w:sz="0" w:space="0" w:color="auto"/>
                    <w:left w:val="none" w:sz="0" w:space="0" w:color="auto"/>
                    <w:bottom w:val="none" w:sz="0" w:space="0" w:color="auto"/>
                    <w:right w:val="none" w:sz="0" w:space="0" w:color="auto"/>
                  </w:divBdr>
                  <w:divsChild>
                    <w:div w:id="1747142325">
                      <w:marLeft w:val="0"/>
                      <w:marRight w:val="0"/>
                      <w:marTop w:val="0"/>
                      <w:marBottom w:val="0"/>
                      <w:divBdr>
                        <w:top w:val="none" w:sz="0" w:space="0" w:color="auto"/>
                        <w:left w:val="none" w:sz="0" w:space="0" w:color="auto"/>
                        <w:bottom w:val="none" w:sz="0" w:space="0" w:color="auto"/>
                        <w:right w:val="none" w:sz="0" w:space="0" w:color="auto"/>
                      </w:divBdr>
                      <w:divsChild>
                        <w:div w:id="1747142419">
                          <w:marLeft w:val="0"/>
                          <w:marRight w:val="0"/>
                          <w:marTop w:val="0"/>
                          <w:marBottom w:val="0"/>
                          <w:divBdr>
                            <w:top w:val="none" w:sz="0" w:space="0" w:color="auto"/>
                            <w:left w:val="none" w:sz="0" w:space="0" w:color="auto"/>
                            <w:bottom w:val="none" w:sz="0" w:space="0" w:color="auto"/>
                            <w:right w:val="none" w:sz="0" w:space="0" w:color="auto"/>
                          </w:divBdr>
                          <w:divsChild>
                            <w:div w:id="1747142569">
                              <w:marLeft w:val="0"/>
                              <w:marRight w:val="0"/>
                              <w:marTop w:val="120"/>
                              <w:marBottom w:val="360"/>
                              <w:divBdr>
                                <w:top w:val="none" w:sz="0" w:space="0" w:color="auto"/>
                                <w:left w:val="none" w:sz="0" w:space="0" w:color="auto"/>
                                <w:bottom w:val="none" w:sz="0" w:space="0" w:color="auto"/>
                                <w:right w:val="none" w:sz="0" w:space="0" w:color="auto"/>
                              </w:divBdr>
                              <w:divsChild>
                                <w:div w:id="1747142526">
                                  <w:marLeft w:val="0"/>
                                  <w:marRight w:val="0"/>
                                  <w:marTop w:val="0"/>
                                  <w:marBottom w:val="0"/>
                                  <w:divBdr>
                                    <w:top w:val="none" w:sz="0" w:space="0" w:color="auto"/>
                                    <w:left w:val="none" w:sz="0" w:space="0" w:color="auto"/>
                                    <w:bottom w:val="none" w:sz="0" w:space="0" w:color="auto"/>
                                    <w:right w:val="none" w:sz="0" w:space="0" w:color="auto"/>
                                  </w:divBdr>
                                  <w:divsChild>
                                    <w:div w:id="1747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2251729413000086" TargetMode="External"/><Relationship Id="rId13" Type="http://schemas.openxmlformats.org/officeDocument/2006/relationships/hyperlink" Target="http://www.sciencedirect.com/science/article/pii/S22517294130000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article/pii/S225172941300008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mc/articles/PMC29592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2251729413000086" TargetMode="External"/><Relationship Id="rId5" Type="http://schemas.openxmlformats.org/officeDocument/2006/relationships/webSettings" Target="webSettings.xml"/><Relationship Id="rId15" Type="http://schemas.openxmlformats.org/officeDocument/2006/relationships/hyperlink" Target="http://www.ncbi.nlm.nih.gov/pmc/articles/PMC2959222/" TargetMode="External"/><Relationship Id="rId10" Type="http://schemas.openxmlformats.org/officeDocument/2006/relationships/hyperlink" Target="http://www.sciencedirect.com/science/article/pii/S22517294130000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2251729413000086" TargetMode="External"/><Relationship Id="rId14" Type="http://schemas.openxmlformats.org/officeDocument/2006/relationships/hyperlink" Target="mailto:Mohammad@TUM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5879</Words>
  <Characters>33513</Characters>
  <Application>Microsoft Office Word</Application>
  <DocSecurity>0</DocSecurity>
  <Lines>279</Lines>
  <Paragraphs>78</Paragraphs>
  <ScaleCrop>false</ScaleCrop>
  <Company>Nirvan Engineering Co.</Company>
  <LinksUpToDate>false</LinksUpToDate>
  <CharactersWithSpaces>39314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baeeri</dc:creator>
  <cp:lastModifiedBy>LS Ma</cp:lastModifiedBy>
  <cp:revision>2</cp:revision>
  <dcterms:created xsi:type="dcterms:W3CDTF">2014-04-05T05:14:00Z</dcterms:created>
  <dcterms:modified xsi:type="dcterms:W3CDTF">2014-04-05T05:14:00Z</dcterms:modified>
</cp:coreProperties>
</file>