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663"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Name of Journal: </w:t>
      </w:r>
      <w:r w:rsidRPr="00144DCA">
        <w:rPr>
          <w:rFonts w:ascii="Book Antiqua" w:eastAsia="Book Antiqua" w:hAnsi="Book Antiqua" w:cs="Book Antiqua"/>
          <w:i/>
          <w:color w:val="000000"/>
        </w:rPr>
        <w:t>World Journal of Clinical Cases</w:t>
      </w:r>
    </w:p>
    <w:p w14:paraId="3E0308EF"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Manuscript NO: </w:t>
      </w:r>
      <w:r w:rsidRPr="00144DCA">
        <w:rPr>
          <w:rFonts w:ascii="Book Antiqua" w:eastAsia="Book Antiqua" w:hAnsi="Book Antiqua" w:cs="Book Antiqua"/>
          <w:color w:val="000000"/>
        </w:rPr>
        <w:t>70828</w:t>
      </w:r>
    </w:p>
    <w:p w14:paraId="157A91EB"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Manuscript Type: </w:t>
      </w:r>
      <w:r w:rsidRPr="00144DCA">
        <w:rPr>
          <w:rFonts w:ascii="Book Antiqua" w:eastAsia="Book Antiqua" w:hAnsi="Book Antiqua" w:cs="Book Antiqua"/>
          <w:color w:val="000000"/>
        </w:rPr>
        <w:t>ORIGINAL ARTICLE</w:t>
      </w:r>
    </w:p>
    <w:p w14:paraId="1A3C96BA" w14:textId="77777777" w:rsidR="00A77B3E" w:rsidRPr="00144DCA" w:rsidRDefault="00A77B3E" w:rsidP="00144DCA">
      <w:pPr>
        <w:adjustRightInd w:val="0"/>
        <w:snapToGrid w:val="0"/>
        <w:spacing w:line="360" w:lineRule="auto"/>
        <w:jc w:val="both"/>
        <w:rPr>
          <w:rFonts w:ascii="Book Antiqua" w:hAnsi="Book Antiqua"/>
        </w:rPr>
      </w:pPr>
    </w:p>
    <w:p w14:paraId="216F1372"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i/>
          <w:color w:val="000000"/>
        </w:rPr>
        <w:t>Retrospective Study</w:t>
      </w:r>
    </w:p>
    <w:p w14:paraId="3D49C6E5"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Comparison of clinical efficacy and postoperative inflammatory response between laparoscopic and open radical resection of colorectal cancer</w:t>
      </w:r>
    </w:p>
    <w:p w14:paraId="526007CC" w14:textId="77777777" w:rsidR="00A77B3E" w:rsidRPr="00144DCA" w:rsidRDefault="00A77B3E" w:rsidP="00144DCA">
      <w:pPr>
        <w:adjustRightInd w:val="0"/>
        <w:snapToGrid w:val="0"/>
        <w:spacing w:line="360" w:lineRule="auto"/>
        <w:jc w:val="both"/>
        <w:rPr>
          <w:rFonts w:ascii="Book Antiqua" w:hAnsi="Book Antiqua"/>
        </w:rPr>
      </w:pPr>
    </w:p>
    <w:p w14:paraId="4917F753" w14:textId="40766687" w:rsidR="00A77B3E" w:rsidRPr="00144DCA" w:rsidRDefault="00B241A3"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H</w:t>
      </w:r>
      <w:r w:rsidRPr="00144DCA">
        <w:rPr>
          <w:rFonts w:ascii="Book Antiqua" w:hAnsi="Book Antiqua" w:cs="Book Antiqua"/>
          <w:color w:val="000000"/>
          <w:lang w:eastAsia="zh-CN"/>
        </w:rPr>
        <w:t>e</w:t>
      </w:r>
      <w:r w:rsidRPr="00144DCA">
        <w:rPr>
          <w:rFonts w:ascii="Book Antiqua" w:eastAsia="Book Antiqua" w:hAnsi="Book Antiqua" w:cs="Book Antiqua"/>
          <w:color w:val="000000"/>
        </w:rPr>
        <w:t xml:space="preserve"> LH </w:t>
      </w:r>
      <w:r w:rsidRPr="00144DCA">
        <w:rPr>
          <w:rFonts w:ascii="Book Antiqua" w:eastAsia="Book Antiqua" w:hAnsi="Book Antiqua" w:cs="Book Antiqua"/>
          <w:i/>
          <w:iCs/>
          <w:color w:val="000000"/>
        </w:rPr>
        <w:t>et al</w:t>
      </w:r>
      <w:r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 xml:space="preserve">Laparoscopy and radical resection of </w:t>
      </w:r>
      <w:r w:rsidRPr="00144DCA">
        <w:rPr>
          <w:rFonts w:ascii="Book Antiqua" w:eastAsia="Book Antiqua" w:hAnsi="Book Antiqua" w:cs="Book Antiqua"/>
          <w:color w:val="000000"/>
        </w:rPr>
        <w:t>CRC</w:t>
      </w:r>
    </w:p>
    <w:p w14:paraId="3777F94E" w14:textId="77777777" w:rsidR="00A77B3E" w:rsidRPr="00144DCA" w:rsidRDefault="00A77B3E" w:rsidP="00144DCA">
      <w:pPr>
        <w:adjustRightInd w:val="0"/>
        <w:snapToGrid w:val="0"/>
        <w:spacing w:line="360" w:lineRule="auto"/>
        <w:jc w:val="both"/>
        <w:rPr>
          <w:rFonts w:ascii="Book Antiqua" w:hAnsi="Book Antiqua"/>
        </w:rPr>
      </w:pPr>
    </w:p>
    <w:p w14:paraId="10A3EA20"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Long-Hai He, Bo Yang, Xiao-Qin Su, Yue Zhou, Zhen Zhang</w:t>
      </w:r>
    </w:p>
    <w:p w14:paraId="7B59775B" w14:textId="77777777" w:rsidR="00A77B3E" w:rsidRPr="00144DCA" w:rsidRDefault="00A77B3E" w:rsidP="00144DCA">
      <w:pPr>
        <w:adjustRightInd w:val="0"/>
        <w:snapToGrid w:val="0"/>
        <w:spacing w:line="360" w:lineRule="auto"/>
        <w:jc w:val="both"/>
        <w:rPr>
          <w:rFonts w:ascii="Book Antiqua" w:hAnsi="Book Antiqua"/>
        </w:rPr>
      </w:pPr>
    </w:p>
    <w:p w14:paraId="3244E4EE" w14:textId="66616171"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Long-Hai He, Bo Yang, Zhen Zhang, </w:t>
      </w:r>
      <w:r w:rsidRPr="00144DCA">
        <w:rPr>
          <w:rFonts w:ascii="Book Antiqua" w:eastAsia="Book Antiqua" w:hAnsi="Book Antiqua" w:cs="Book Antiqua"/>
          <w:color w:val="000000"/>
        </w:rPr>
        <w:t>Department of General Surgery, The First People’s Hospital of Wanzhou District, Chongqing 404040, China</w:t>
      </w:r>
    </w:p>
    <w:p w14:paraId="180F5681" w14:textId="77777777" w:rsidR="00A77B3E" w:rsidRPr="00144DCA" w:rsidRDefault="00A77B3E" w:rsidP="00144DCA">
      <w:pPr>
        <w:adjustRightInd w:val="0"/>
        <w:snapToGrid w:val="0"/>
        <w:spacing w:line="360" w:lineRule="auto"/>
        <w:jc w:val="both"/>
        <w:rPr>
          <w:rFonts w:ascii="Book Antiqua" w:hAnsi="Book Antiqua"/>
        </w:rPr>
      </w:pPr>
    </w:p>
    <w:p w14:paraId="1F7656C0" w14:textId="0F9AD769"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Xiao-Qin Su, Yue Zhou, </w:t>
      </w:r>
      <w:r w:rsidRPr="00144DCA">
        <w:rPr>
          <w:rFonts w:ascii="Book Antiqua" w:eastAsia="Book Antiqua" w:hAnsi="Book Antiqua" w:cs="Book Antiqua"/>
          <w:color w:val="000000"/>
        </w:rPr>
        <w:t xml:space="preserve">Department of </w:t>
      </w:r>
      <w:r w:rsidR="002605C0">
        <w:rPr>
          <w:rFonts w:ascii="Book Antiqua" w:eastAsia="Book Antiqua" w:hAnsi="Book Antiqua" w:cs="Book Antiqua"/>
          <w:color w:val="000000"/>
        </w:rPr>
        <w:t xml:space="preserve">Clinical </w:t>
      </w:r>
      <w:r w:rsidRPr="00144DCA">
        <w:rPr>
          <w:rFonts w:ascii="Book Antiqua" w:eastAsia="Book Antiqua" w:hAnsi="Book Antiqua" w:cs="Book Antiqua"/>
          <w:color w:val="000000"/>
        </w:rPr>
        <w:t>Nutrition, The First People</w:t>
      </w:r>
      <w:r w:rsidR="00B241A3" w:rsidRPr="00144DCA">
        <w:rPr>
          <w:rFonts w:ascii="Book Antiqua" w:eastAsia="Book Antiqua" w:hAnsi="Book Antiqua" w:cs="Book Antiqua"/>
          <w:color w:val="000000"/>
        </w:rPr>
        <w:t>’</w:t>
      </w:r>
      <w:r w:rsidRPr="00144DCA">
        <w:rPr>
          <w:rFonts w:ascii="Book Antiqua" w:eastAsia="Book Antiqua" w:hAnsi="Book Antiqua" w:cs="Book Antiqua"/>
          <w:color w:val="000000"/>
        </w:rPr>
        <w:t>s Hospital of Wanzhou District, Chongqing 404040, China</w:t>
      </w:r>
    </w:p>
    <w:p w14:paraId="19EACCF5" w14:textId="77777777" w:rsidR="00A77B3E" w:rsidRPr="00144DCA" w:rsidRDefault="00A77B3E" w:rsidP="00144DCA">
      <w:pPr>
        <w:adjustRightInd w:val="0"/>
        <w:snapToGrid w:val="0"/>
        <w:spacing w:line="360" w:lineRule="auto"/>
        <w:jc w:val="both"/>
        <w:rPr>
          <w:rFonts w:ascii="Book Antiqua" w:hAnsi="Book Antiqua"/>
        </w:rPr>
      </w:pPr>
    </w:p>
    <w:p w14:paraId="5FC5983C" w14:textId="634D696C"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Author contributions: </w:t>
      </w:r>
      <w:r w:rsidR="00B57C00" w:rsidRPr="00144DCA">
        <w:rPr>
          <w:rFonts w:ascii="Book Antiqua" w:eastAsia="DengXian" w:hAnsi="Book Antiqua"/>
        </w:rPr>
        <w:t xml:space="preserve">He </w:t>
      </w:r>
      <w:r w:rsidR="00B57C00" w:rsidRPr="00144DCA">
        <w:rPr>
          <w:rFonts w:ascii="Book Antiqua" w:eastAsia="DengXian" w:hAnsi="Book Antiqua"/>
          <w:lang w:eastAsia="zh-CN"/>
        </w:rPr>
        <w:t xml:space="preserve">LH </w:t>
      </w:r>
      <w:r w:rsidR="00B57C00" w:rsidRPr="00144DCA">
        <w:rPr>
          <w:rFonts w:ascii="Book Antiqua" w:eastAsia="DengXian" w:hAnsi="Book Antiqua"/>
        </w:rPr>
        <w:t>and Yang B design the experiment; Su XQ drafted the manuscript; Zhou Y, Zhang Z and He LH collected the data; Yang B and Su XQ analyzed and interpreted data; Zhou Y, Zhang Z and He LH wrote and revised the manuscript.</w:t>
      </w:r>
    </w:p>
    <w:p w14:paraId="3A6E2FB5" w14:textId="77777777" w:rsidR="00A77B3E" w:rsidRPr="00144DCA" w:rsidRDefault="00A77B3E" w:rsidP="00144DCA">
      <w:pPr>
        <w:adjustRightInd w:val="0"/>
        <w:snapToGrid w:val="0"/>
        <w:spacing w:line="360" w:lineRule="auto"/>
        <w:jc w:val="both"/>
        <w:rPr>
          <w:rFonts w:ascii="Book Antiqua" w:hAnsi="Book Antiqua"/>
        </w:rPr>
      </w:pPr>
    </w:p>
    <w:p w14:paraId="3028FA89" w14:textId="627B1046"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Corresponding author: Long-Hai He, BM BCh, Associate Chief Physician, </w:t>
      </w:r>
      <w:r w:rsidRPr="00144DCA">
        <w:rPr>
          <w:rFonts w:ascii="Book Antiqua" w:eastAsia="Book Antiqua" w:hAnsi="Book Antiqua" w:cs="Book Antiqua"/>
          <w:color w:val="000000"/>
        </w:rPr>
        <w:t>Department of General Surgery, The First People's Hospital of Wanzhou District, No.</w:t>
      </w:r>
      <w:r w:rsidR="00245702"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388 East Tiancheng Road, Wanzhou District, Chongqing 404040, China. helh2021@163.com</w:t>
      </w:r>
    </w:p>
    <w:p w14:paraId="2F20340F" w14:textId="77777777" w:rsidR="00A77B3E" w:rsidRPr="00144DCA" w:rsidRDefault="00A77B3E" w:rsidP="00144DCA">
      <w:pPr>
        <w:adjustRightInd w:val="0"/>
        <w:snapToGrid w:val="0"/>
        <w:spacing w:line="360" w:lineRule="auto"/>
        <w:jc w:val="both"/>
        <w:rPr>
          <w:rFonts w:ascii="Book Antiqua" w:hAnsi="Book Antiqua"/>
        </w:rPr>
      </w:pPr>
    </w:p>
    <w:p w14:paraId="0179F892"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Received: </w:t>
      </w:r>
      <w:r w:rsidRPr="00144DCA">
        <w:rPr>
          <w:rFonts w:ascii="Book Antiqua" w:eastAsia="Book Antiqua" w:hAnsi="Book Antiqua" w:cs="Book Antiqua"/>
          <w:color w:val="000000"/>
        </w:rPr>
        <w:t>December 1, 2021</w:t>
      </w:r>
    </w:p>
    <w:p w14:paraId="3F41B9B4" w14:textId="31061282"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Revised: </w:t>
      </w:r>
      <w:r w:rsidR="00245702" w:rsidRPr="00144DCA">
        <w:rPr>
          <w:rFonts w:ascii="Book Antiqua" w:eastAsia="Book Antiqua" w:hAnsi="Book Antiqua" w:cs="Book Antiqua"/>
          <w:color w:val="000000"/>
        </w:rPr>
        <w:t>January 18, 2022</w:t>
      </w:r>
    </w:p>
    <w:p w14:paraId="577DFEDD" w14:textId="3F42B5D6"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Accepted: </w:t>
      </w:r>
      <w:r w:rsidR="00786BFD" w:rsidRPr="00786BFD">
        <w:rPr>
          <w:rFonts w:ascii="Book Antiqua" w:eastAsia="Book Antiqua" w:hAnsi="Book Antiqua" w:cs="Book Antiqua"/>
          <w:b/>
          <w:bCs/>
          <w:color w:val="000000"/>
        </w:rPr>
        <w:t>March 6, 2022</w:t>
      </w:r>
    </w:p>
    <w:p w14:paraId="17A74CBD"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Published online: </w:t>
      </w:r>
    </w:p>
    <w:p w14:paraId="27C2B91C" w14:textId="77777777" w:rsidR="00245702" w:rsidRPr="00144DCA" w:rsidRDefault="00245702" w:rsidP="00144DCA">
      <w:pPr>
        <w:adjustRightInd w:val="0"/>
        <w:snapToGrid w:val="0"/>
        <w:spacing w:line="360" w:lineRule="auto"/>
        <w:jc w:val="both"/>
        <w:rPr>
          <w:rFonts w:ascii="Book Antiqua" w:eastAsia="Book Antiqua" w:hAnsi="Book Antiqua" w:cs="Book Antiqua"/>
          <w:b/>
          <w:color w:val="000000"/>
        </w:rPr>
      </w:pPr>
    </w:p>
    <w:p w14:paraId="1A90D4ED" w14:textId="77777777" w:rsidR="00245702" w:rsidRPr="00144DCA" w:rsidRDefault="00245702" w:rsidP="00144DCA">
      <w:pPr>
        <w:adjustRightInd w:val="0"/>
        <w:snapToGrid w:val="0"/>
        <w:spacing w:line="360" w:lineRule="auto"/>
        <w:jc w:val="both"/>
        <w:rPr>
          <w:rFonts w:ascii="Book Antiqua" w:eastAsia="Book Antiqua" w:hAnsi="Book Antiqua" w:cs="Book Antiqua"/>
          <w:b/>
          <w:color w:val="000000"/>
        </w:rPr>
      </w:pPr>
    </w:p>
    <w:p w14:paraId="5A849CAD" w14:textId="23FEFED3" w:rsidR="00A77B3E" w:rsidRPr="00144DCA" w:rsidRDefault="00911C15"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ABSTRACT</w:t>
      </w:r>
    </w:p>
    <w:p w14:paraId="2C7B89C4" w14:textId="77777777" w:rsidR="00A77B3E" w:rsidRPr="00CC17D5" w:rsidRDefault="008A3F59" w:rsidP="00144DCA">
      <w:pPr>
        <w:adjustRightInd w:val="0"/>
        <w:snapToGrid w:val="0"/>
        <w:spacing w:line="360" w:lineRule="auto"/>
        <w:jc w:val="both"/>
        <w:rPr>
          <w:rFonts w:ascii="Book Antiqua" w:hAnsi="Book Antiqua"/>
          <w:b/>
          <w:bCs/>
          <w:i/>
          <w:iCs/>
        </w:rPr>
      </w:pPr>
      <w:r w:rsidRPr="00CC17D5">
        <w:rPr>
          <w:rFonts w:ascii="Book Antiqua" w:eastAsia="Book Antiqua" w:hAnsi="Book Antiqua" w:cs="Book Antiqua"/>
          <w:b/>
          <w:bCs/>
          <w:i/>
          <w:iCs/>
          <w:color w:val="000000"/>
        </w:rPr>
        <w:t>BACKGROUND</w:t>
      </w:r>
    </w:p>
    <w:p w14:paraId="1A60F3C8" w14:textId="542973ED"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In recent years, the incidence of colorectal cancer</w:t>
      </w:r>
      <w:r w:rsidR="00DC25EF" w:rsidRPr="00144DCA">
        <w:rPr>
          <w:rFonts w:ascii="Book Antiqua" w:eastAsia="Book Antiqua" w:hAnsi="Book Antiqua" w:cs="Book Antiqua"/>
          <w:color w:val="000000"/>
        </w:rPr>
        <w:t xml:space="preserve"> (</w:t>
      </w:r>
      <w:r w:rsidR="00245702" w:rsidRPr="00144DCA">
        <w:rPr>
          <w:rFonts w:ascii="Book Antiqua" w:eastAsia="Book Antiqua" w:hAnsi="Book Antiqua" w:cs="Book Antiqua"/>
          <w:color w:val="000000"/>
        </w:rPr>
        <w:t xml:space="preserve">CRC) </w:t>
      </w:r>
      <w:r w:rsidRPr="00144DCA">
        <w:rPr>
          <w:rFonts w:ascii="Book Antiqua" w:eastAsia="Book Antiqua" w:hAnsi="Book Antiqua" w:cs="Book Antiqua"/>
          <w:color w:val="000000"/>
        </w:rPr>
        <w:t xml:space="preserve">has increased </w:t>
      </w:r>
      <w:r w:rsidR="00911C15">
        <w:rPr>
          <w:rFonts w:ascii="Book Antiqua" w:eastAsia="Book Antiqua" w:hAnsi="Book Antiqua" w:cs="Book Antiqua"/>
          <w:color w:val="000000"/>
        </w:rPr>
        <w:t>annually</w:t>
      </w:r>
      <w:r w:rsidRPr="00144DCA">
        <w:rPr>
          <w:rFonts w:ascii="Book Antiqua" w:eastAsia="Book Antiqua" w:hAnsi="Book Antiqua" w:cs="Book Antiqua"/>
          <w:color w:val="000000"/>
        </w:rPr>
        <w:t xml:space="preserve">, which has seriously threatened the health and quality of life of patients. In the treatment of </w:t>
      </w:r>
      <w:r w:rsidR="00DA0DEF" w:rsidRPr="00144DCA">
        <w:rPr>
          <w:rFonts w:ascii="Book Antiqua" w:eastAsia="Book Antiqua" w:hAnsi="Book Antiqua" w:cs="Book Antiqua"/>
          <w:color w:val="000000"/>
        </w:rPr>
        <w:t>CRC</w:t>
      </w:r>
      <w:r w:rsidRPr="00144DCA">
        <w:rPr>
          <w:rFonts w:ascii="Book Antiqua" w:eastAsia="Book Antiqua" w:hAnsi="Book Antiqua" w:cs="Book Antiqua"/>
          <w:color w:val="000000"/>
        </w:rPr>
        <w:t>, both laparoscopic and radical resection are widely used.</w:t>
      </w:r>
    </w:p>
    <w:p w14:paraId="1474EF63" w14:textId="77777777" w:rsidR="00A77B3E" w:rsidRPr="00144DCA" w:rsidRDefault="00A77B3E" w:rsidP="00144DCA">
      <w:pPr>
        <w:adjustRightInd w:val="0"/>
        <w:snapToGrid w:val="0"/>
        <w:spacing w:line="360" w:lineRule="auto"/>
        <w:jc w:val="both"/>
        <w:rPr>
          <w:rFonts w:ascii="Book Antiqua" w:hAnsi="Book Antiqua"/>
        </w:rPr>
      </w:pPr>
    </w:p>
    <w:p w14:paraId="6510777D" w14:textId="77777777" w:rsidR="00A77B3E" w:rsidRPr="00CC17D5" w:rsidRDefault="008A3F59" w:rsidP="00144DCA">
      <w:pPr>
        <w:adjustRightInd w:val="0"/>
        <w:snapToGrid w:val="0"/>
        <w:spacing w:line="360" w:lineRule="auto"/>
        <w:jc w:val="both"/>
        <w:rPr>
          <w:rFonts w:ascii="Book Antiqua" w:hAnsi="Book Antiqua"/>
          <w:b/>
          <w:bCs/>
          <w:i/>
          <w:iCs/>
        </w:rPr>
      </w:pPr>
      <w:r w:rsidRPr="00CC17D5">
        <w:rPr>
          <w:rFonts w:ascii="Book Antiqua" w:eastAsia="Book Antiqua" w:hAnsi="Book Antiqua" w:cs="Book Antiqua"/>
          <w:b/>
          <w:bCs/>
          <w:i/>
          <w:iCs/>
          <w:color w:val="000000"/>
        </w:rPr>
        <w:t>AIM</w:t>
      </w:r>
    </w:p>
    <w:p w14:paraId="43C4DE09" w14:textId="796496C9"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To explore and discuss clinical efficacy and postoperative inflammatory response of laparoscopic and open radical resection of </w:t>
      </w:r>
      <w:r w:rsidR="00DA0DEF" w:rsidRPr="00144DCA">
        <w:rPr>
          <w:rFonts w:ascii="Book Antiqua" w:eastAsia="Book Antiqua" w:hAnsi="Book Antiqua" w:cs="Book Antiqua"/>
          <w:color w:val="000000"/>
        </w:rPr>
        <w:t>CRC</w:t>
      </w:r>
      <w:r w:rsidRPr="00144DCA">
        <w:rPr>
          <w:rFonts w:ascii="Book Antiqua" w:eastAsia="Book Antiqua" w:hAnsi="Book Antiqua" w:cs="Book Antiqua"/>
          <w:color w:val="000000"/>
        </w:rPr>
        <w:t>.</w:t>
      </w:r>
    </w:p>
    <w:p w14:paraId="7286E120" w14:textId="77777777" w:rsidR="00A77B3E" w:rsidRPr="00144DCA" w:rsidRDefault="00A77B3E" w:rsidP="00144DCA">
      <w:pPr>
        <w:adjustRightInd w:val="0"/>
        <w:snapToGrid w:val="0"/>
        <w:spacing w:line="360" w:lineRule="auto"/>
        <w:jc w:val="both"/>
        <w:rPr>
          <w:rFonts w:ascii="Book Antiqua" w:hAnsi="Book Antiqua"/>
        </w:rPr>
      </w:pPr>
    </w:p>
    <w:p w14:paraId="3B776B02" w14:textId="77777777" w:rsidR="00A77B3E" w:rsidRPr="00CC17D5" w:rsidRDefault="008A3F59" w:rsidP="00144DCA">
      <w:pPr>
        <w:adjustRightInd w:val="0"/>
        <w:snapToGrid w:val="0"/>
        <w:spacing w:line="360" w:lineRule="auto"/>
        <w:jc w:val="both"/>
        <w:rPr>
          <w:rFonts w:ascii="Book Antiqua" w:hAnsi="Book Antiqua"/>
          <w:b/>
          <w:bCs/>
          <w:i/>
          <w:iCs/>
        </w:rPr>
      </w:pPr>
      <w:r w:rsidRPr="00CC17D5">
        <w:rPr>
          <w:rFonts w:ascii="Book Antiqua" w:eastAsia="Book Antiqua" w:hAnsi="Book Antiqua" w:cs="Book Antiqua"/>
          <w:b/>
          <w:bCs/>
          <w:i/>
          <w:iCs/>
          <w:color w:val="000000"/>
        </w:rPr>
        <w:t>METHODS</w:t>
      </w:r>
    </w:p>
    <w:p w14:paraId="6F50F23B" w14:textId="3463D483"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A total of 96 patients with </w:t>
      </w:r>
      <w:r w:rsidR="00C249A1"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diagnosed in our hospital from March 2016 to April 2021 were selected, and were divided into the study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n</w:t>
      </w:r>
      <w:r w:rsidRPr="00144DCA">
        <w:rPr>
          <w:rFonts w:ascii="Book Antiqua" w:eastAsia="Book Antiqua" w:hAnsi="Book Antiqua" w:cs="Book Antiqua"/>
          <w:color w:val="000000"/>
        </w:rPr>
        <w:t xml:space="preserve"> = 48) and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n</w:t>
      </w:r>
      <w:r w:rsidRPr="00144DCA">
        <w:rPr>
          <w:rFonts w:ascii="Book Antiqua" w:eastAsia="Book Antiqua" w:hAnsi="Book Antiqua" w:cs="Book Antiqua"/>
          <w:color w:val="000000"/>
        </w:rPr>
        <w:t xml:space="preserve"> = 48) using </w:t>
      </w:r>
      <w:r w:rsidR="00911C15">
        <w:rPr>
          <w:rFonts w:ascii="Book Antiqua" w:eastAsia="Book Antiqua" w:hAnsi="Book Antiqua" w:cs="Book Antiqua"/>
          <w:color w:val="000000"/>
        </w:rPr>
        <w:t xml:space="preserve">a </w:t>
      </w:r>
      <w:r w:rsidRPr="00144DCA">
        <w:rPr>
          <w:rFonts w:ascii="Book Antiqua" w:eastAsia="Book Antiqua" w:hAnsi="Book Antiqua" w:cs="Book Antiqua"/>
          <w:color w:val="000000"/>
        </w:rPr>
        <w:t xml:space="preserve">simple random method. The control group was treated with open radical resection of </w:t>
      </w:r>
      <w:r w:rsidR="00C249A1"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and the study group was treated with laparoscopic radical resection of </w:t>
      </w:r>
      <w:r w:rsidR="00766733" w:rsidRPr="00144DCA">
        <w:rPr>
          <w:rFonts w:ascii="Book Antiqua" w:eastAsia="Book Antiqua" w:hAnsi="Book Antiqua" w:cs="Book Antiqua"/>
          <w:color w:val="000000"/>
        </w:rPr>
        <w:t>CRC</w:t>
      </w:r>
      <w:r w:rsidRPr="00144DCA">
        <w:rPr>
          <w:rFonts w:ascii="Book Antiqua" w:eastAsia="Book Antiqua" w:hAnsi="Book Antiqua" w:cs="Book Antiqua"/>
          <w:color w:val="000000"/>
        </w:rPr>
        <w:t>. The perioperative conditions</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operation time, intraoperative blood loss, the recovery time of gastrointestinal function, number of lymph node dissections and length of hospital stay), inflammatory response index levels [interleukin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IL</w:t>
      </w:r>
      <w:r w:rsidR="00911C15">
        <w:rPr>
          <w:rFonts w:ascii="Book Antiqua" w:eastAsia="Book Antiqua" w:hAnsi="Book Antiqua" w:cs="Book Antiqua"/>
          <w:color w:val="000000"/>
        </w:rPr>
        <w:t>)</w:t>
      </w:r>
      <w:r w:rsidRPr="00144DCA">
        <w:rPr>
          <w:rFonts w:ascii="Book Antiqua" w:eastAsia="Book Antiqua" w:hAnsi="Book Antiqua" w:cs="Book Antiqua"/>
          <w:color w:val="000000"/>
        </w:rPr>
        <w:t>-6, IL-8, IL-10, C-reactive protein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CRP)] before and after operation, pain stress response indices [levels of neuropeptide</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NPY), prostaglandin E2</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PGE2), 5-hydroxytryptamine</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5-HT)], and the incidence of the complications between the two groups were counted. </w:t>
      </w:r>
    </w:p>
    <w:p w14:paraId="0F69BEB8" w14:textId="77777777" w:rsidR="00A77B3E" w:rsidRPr="00144DCA" w:rsidRDefault="00A77B3E" w:rsidP="00144DCA">
      <w:pPr>
        <w:adjustRightInd w:val="0"/>
        <w:snapToGrid w:val="0"/>
        <w:spacing w:line="360" w:lineRule="auto"/>
        <w:jc w:val="both"/>
        <w:rPr>
          <w:rFonts w:ascii="Book Antiqua" w:hAnsi="Book Antiqua"/>
        </w:rPr>
      </w:pPr>
    </w:p>
    <w:p w14:paraId="66C640EE" w14:textId="77777777" w:rsidR="00A77B3E" w:rsidRPr="00CC17D5" w:rsidRDefault="008A3F59" w:rsidP="00144DCA">
      <w:pPr>
        <w:adjustRightInd w:val="0"/>
        <w:snapToGrid w:val="0"/>
        <w:spacing w:line="360" w:lineRule="auto"/>
        <w:jc w:val="both"/>
        <w:rPr>
          <w:rFonts w:ascii="Book Antiqua" w:hAnsi="Book Antiqua"/>
          <w:b/>
          <w:bCs/>
          <w:i/>
          <w:iCs/>
        </w:rPr>
      </w:pPr>
      <w:r w:rsidRPr="00CC17D5">
        <w:rPr>
          <w:rFonts w:ascii="Book Antiqua" w:eastAsia="Book Antiqua" w:hAnsi="Book Antiqua" w:cs="Book Antiqua"/>
          <w:b/>
          <w:bCs/>
          <w:i/>
          <w:iCs/>
          <w:color w:val="000000"/>
        </w:rPr>
        <w:t>RESULTS</w:t>
      </w:r>
    </w:p>
    <w:p w14:paraId="5EB5CB1E" w14:textId="47EC6955"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The operation time in the study group was</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186.18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33.54 min)</w:t>
      </w:r>
      <w:r w:rsidR="00911C15">
        <w:rPr>
          <w:rFonts w:ascii="Book Antiqua" w:eastAsia="Book Antiqua" w:hAnsi="Book Antiqua" w:cs="Book Antiqua"/>
          <w:color w:val="000000"/>
        </w:rPr>
        <w:t>, which was</w:t>
      </w:r>
      <w:r w:rsidRPr="00144DCA">
        <w:rPr>
          <w:rFonts w:ascii="Book Antiqua" w:eastAsia="Book Antiqua" w:hAnsi="Book Antiqua" w:cs="Book Antiqua"/>
          <w:color w:val="000000"/>
        </w:rPr>
        <w:t xml:space="preserve"> longer than that of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129.38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26.83 min), but the intraoperative blood loss</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111.34</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21.45 mL), recovery time of gastrointestinal function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25.35</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4.55 h), and hospital stay</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10.09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2.38 d) were better than those in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163.77</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32.41 m</w:t>
      </w:r>
      <w:r w:rsidR="00381F10" w:rsidRPr="00144DCA">
        <w:rPr>
          <w:rFonts w:ascii="Book Antiqua" w:eastAsia="Book Antiqua" w:hAnsi="Book Antiqua" w:cs="Book Antiqua"/>
          <w:color w:val="000000"/>
        </w:rPr>
        <w:t>L</w:t>
      </w:r>
      <w:r w:rsidRPr="00144DCA">
        <w:rPr>
          <w:rFonts w:ascii="Book Antiqua" w:eastAsia="Book Antiqua" w:hAnsi="Book Antiqua" w:cs="Book Antiqua"/>
          <w:color w:val="000000"/>
        </w:rPr>
        <w:t>, 36.06</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7.13 h, 13.51</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 xml:space="preserve">3.66 </w:t>
      </w:r>
      <w:r w:rsidR="00381F10" w:rsidRPr="00144DCA">
        <w:rPr>
          <w:rFonts w:ascii="Book Antiqua" w:eastAsia="Book Antiqua" w:hAnsi="Book Antiqua" w:cs="Book Antiqua"/>
          <w:color w:val="000000"/>
        </w:rPr>
        <w:t>d)</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&lt; 0.05). There was no significant difference in the number of lymph </w:t>
      </w:r>
      <w:r w:rsidRPr="00144DCA">
        <w:rPr>
          <w:rFonts w:ascii="Book Antiqua" w:eastAsia="Book Antiqua" w:hAnsi="Book Antiqua" w:cs="Book Antiqua"/>
          <w:color w:val="000000"/>
        </w:rPr>
        <w:lastRenderedPageBreak/>
        <w:t>node dissections between the study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15.19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3.04) and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16.20</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2.98)</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&gt; 0.05). There was no significant difference between the levels of serum IL-6</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9.79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4.11 ng/mL), IL-8</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3.79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1.71 ng/L), IL-10</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48.96</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12.51 ng/L) and CRP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7.98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2.33 mg/L) in the study group and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10.56</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3.78 ng/mL, 4.08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1.45 ng/L, 50.13</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11.67 ng/L, 8.29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2.60 mg/L) before the operation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&gt; 0.05). After the operation, there was no significant difference between the levels of serum IL-6</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19.11</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6.68 ng/mL)</w:t>
      </w:r>
      <w:r w:rsidR="00D2049C" w:rsidRPr="00144DCA">
        <w:rPr>
          <w:rFonts w:ascii="Book Antiqua" w:eastAsia="Book Antiqua" w:hAnsi="Book Antiqua" w:cs="Book Antiqua"/>
          <w:color w:val="000000"/>
        </w:rPr>
        <w:t>.</w:t>
      </w:r>
      <w:r w:rsidRPr="00144DCA">
        <w:rPr>
          <w:rFonts w:ascii="Book Antiqua" w:eastAsia="Book Antiqua" w:hAnsi="Book Antiqua" w:cs="Book Antiqua"/>
          <w:color w:val="000000"/>
        </w:rPr>
        <w:t xml:space="preserve"> There was no significant difference in serum NPY</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109.79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13.46 UG/L), PGE2</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269.54</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37.34 ng/L), 5-HT</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151.70</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18.86 ng/L) between the study group and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113.29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15.01 UG/L, 273.91</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40.04 ng/L, 148.85</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20.45 ng/L) before the operation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&gt; 0.05). The incidence of the complications in the study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4.17%) was lower than that of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18.75%)</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00B15C60" w:rsidRPr="00144DCA">
        <w:rPr>
          <w:rFonts w:ascii="Book Antiqua" w:eastAsia="Book Antiqua" w:hAnsi="Book Antiqua" w:cs="Book Antiqua"/>
          <w:i/>
          <w:iCs/>
          <w:color w:val="000000"/>
        </w:rPr>
        <w:t xml:space="preserve"> </w:t>
      </w:r>
      <w:r w:rsidR="00B15C60" w:rsidRPr="00144DCA">
        <w:rPr>
          <w:rFonts w:ascii="Book Antiqua" w:eastAsia="SimSun" w:hAnsi="Book Antiqua" w:cs="SimSun"/>
          <w:color w:val="000000"/>
          <w:lang w:eastAsia="zh-CN"/>
        </w:rPr>
        <w:t xml:space="preserve">&lt; </w:t>
      </w:r>
      <w:r w:rsidRPr="00144DCA">
        <w:rPr>
          <w:rFonts w:ascii="Book Antiqua" w:eastAsia="Book Antiqua" w:hAnsi="Book Antiqua" w:cs="Book Antiqua"/>
          <w:color w:val="000000"/>
        </w:rPr>
        <w:t xml:space="preserve">0.05). </w:t>
      </w:r>
    </w:p>
    <w:p w14:paraId="7F3E23DF" w14:textId="77777777" w:rsidR="00A77B3E" w:rsidRPr="00144DCA" w:rsidRDefault="00A77B3E" w:rsidP="00144DCA">
      <w:pPr>
        <w:adjustRightInd w:val="0"/>
        <w:snapToGrid w:val="0"/>
        <w:spacing w:line="360" w:lineRule="auto"/>
        <w:jc w:val="both"/>
        <w:rPr>
          <w:rFonts w:ascii="Book Antiqua" w:hAnsi="Book Antiqua"/>
        </w:rPr>
      </w:pPr>
    </w:p>
    <w:p w14:paraId="0DF32A62" w14:textId="77777777" w:rsidR="00A77B3E" w:rsidRPr="00CC17D5" w:rsidRDefault="008A3F59" w:rsidP="00144DCA">
      <w:pPr>
        <w:adjustRightInd w:val="0"/>
        <w:snapToGrid w:val="0"/>
        <w:spacing w:line="360" w:lineRule="auto"/>
        <w:jc w:val="both"/>
        <w:rPr>
          <w:rFonts w:ascii="Book Antiqua" w:hAnsi="Book Antiqua"/>
          <w:b/>
          <w:bCs/>
          <w:i/>
          <w:iCs/>
        </w:rPr>
      </w:pPr>
      <w:r w:rsidRPr="00CC17D5">
        <w:rPr>
          <w:rFonts w:ascii="Book Antiqua" w:eastAsia="Book Antiqua" w:hAnsi="Book Antiqua" w:cs="Book Antiqua"/>
          <w:b/>
          <w:bCs/>
          <w:i/>
          <w:iCs/>
          <w:color w:val="000000"/>
        </w:rPr>
        <w:t>CONCLUSION</w:t>
      </w:r>
    </w:p>
    <w:p w14:paraId="44ADBB8E" w14:textId="3DBDFB82"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Laparoscopic radical resection of </w:t>
      </w:r>
      <w:r w:rsidR="0056213C"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can reduce surgical trauma, inflammatory response and pain stress caused by </w:t>
      </w:r>
      <w:r w:rsidR="00911C15" w:rsidRPr="00144DCA">
        <w:rPr>
          <w:rFonts w:ascii="Book Antiqua" w:eastAsia="Book Antiqua" w:hAnsi="Book Antiqua" w:cs="Book Antiqua"/>
          <w:color w:val="000000"/>
        </w:rPr>
        <w:t>surg</w:t>
      </w:r>
      <w:r w:rsidR="00911C15">
        <w:rPr>
          <w:rFonts w:ascii="Book Antiqua" w:eastAsia="Book Antiqua" w:hAnsi="Book Antiqua" w:cs="Book Antiqua"/>
          <w:color w:val="000000"/>
        </w:rPr>
        <w:t>ery</w:t>
      </w:r>
      <w:r w:rsidRPr="00144DCA">
        <w:rPr>
          <w:rFonts w:ascii="Book Antiqua" w:eastAsia="Book Antiqua" w:hAnsi="Book Antiqua" w:cs="Book Antiqua"/>
          <w:color w:val="000000"/>
        </w:rPr>
        <w:t>, which shorten</w:t>
      </w:r>
      <w:r w:rsidR="00911C15">
        <w:rPr>
          <w:rFonts w:ascii="Book Antiqua" w:eastAsia="Book Antiqua" w:hAnsi="Book Antiqua" w:cs="Book Antiqua"/>
          <w:color w:val="000000"/>
        </w:rPr>
        <w:t>s</w:t>
      </w:r>
      <w:r w:rsidRPr="00144DCA">
        <w:rPr>
          <w:rFonts w:ascii="Book Antiqua" w:eastAsia="Book Antiqua" w:hAnsi="Book Antiqua" w:cs="Book Antiqua"/>
          <w:color w:val="000000"/>
        </w:rPr>
        <w:t xml:space="preserve"> rehabilitation of patients</w:t>
      </w:r>
      <w:r w:rsidR="00911C15">
        <w:rPr>
          <w:rFonts w:ascii="Book Antiqua" w:eastAsia="Book Antiqua" w:hAnsi="Book Antiqua" w:cs="Book Antiqua"/>
          <w:color w:val="000000"/>
        </w:rPr>
        <w:t>,</w:t>
      </w:r>
      <w:r w:rsidRPr="00144DCA">
        <w:rPr>
          <w:rFonts w:ascii="Book Antiqua" w:eastAsia="Book Antiqua" w:hAnsi="Book Antiqua" w:cs="Book Antiqua"/>
          <w:color w:val="000000"/>
        </w:rPr>
        <w:t xml:space="preserve"> with a low incidence of complications.</w:t>
      </w:r>
    </w:p>
    <w:p w14:paraId="58011B23" w14:textId="77777777" w:rsidR="00A77B3E" w:rsidRPr="00144DCA" w:rsidRDefault="00A77B3E" w:rsidP="00144DCA">
      <w:pPr>
        <w:adjustRightInd w:val="0"/>
        <w:snapToGrid w:val="0"/>
        <w:spacing w:line="360" w:lineRule="auto"/>
        <w:jc w:val="both"/>
        <w:rPr>
          <w:rFonts w:ascii="Book Antiqua" w:hAnsi="Book Antiqua"/>
        </w:rPr>
      </w:pPr>
    </w:p>
    <w:p w14:paraId="3D7B04C7" w14:textId="02EC443C"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Key Words: </w:t>
      </w:r>
      <w:r w:rsidR="001B5BB2" w:rsidRPr="00144DCA">
        <w:rPr>
          <w:rFonts w:ascii="Book Antiqua" w:eastAsia="Book Antiqua" w:hAnsi="Book Antiqua" w:cs="Book Antiqua"/>
          <w:color w:val="000000"/>
        </w:rPr>
        <w:t>Laparoscope</w:t>
      </w:r>
      <w:r w:rsidRPr="00144DCA">
        <w:rPr>
          <w:rFonts w:ascii="Book Antiqua" w:eastAsia="Book Antiqua" w:hAnsi="Book Antiqua" w:cs="Book Antiqua"/>
          <w:color w:val="000000"/>
        </w:rPr>
        <w:t xml:space="preserve">; </w:t>
      </w:r>
      <w:r w:rsidR="001B5BB2" w:rsidRPr="00144DCA">
        <w:rPr>
          <w:rFonts w:ascii="Book Antiqua" w:eastAsia="Book Antiqua" w:hAnsi="Book Antiqua" w:cs="Book Antiqua"/>
          <w:color w:val="000000"/>
        </w:rPr>
        <w:t xml:space="preserve">Open </w:t>
      </w:r>
      <w:r w:rsidRPr="00144DCA">
        <w:rPr>
          <w:rFonts w:ascii="Book Antiqua" w:eastAsia="Book Antiqua" w:hAnsi="Book Antiqua" w:cs="Book Antiqua"/>
          <w:color w:val="000000"/>
        </w:rPr>
        <w:t xml:space="preserve">surgery; </w:t>
      </w:r>
      <w:r w:rsidR="001B5BB2" w:rsidRPr="00144DCA">
        <w:rPr>
          <w:rFonts w:ascii="Book Antiqua" w:eastAsia="Book Antiqua" w:hAnsi="Book Antiqua" w:cs="Book Antiqua"/>
          <w:color w:val="000000"/>
        </w:rPr>
        <w:t xml:space="preserve">Colorectal </w:t>
      </w:r>
      <w:r w:rsidRPr="00144DCA">
        <w:rPr>
          <w:rFonts w:ascii="Book Antiqua" w:eastAsia="Book Antiqua" w:hAnsi="Book Antiqua" w:cs="Book Antiqua"/>
          <w:color w:val="000000"/>
        </w:rPr>
        <w:t xml:space="preserve">cancer; </w:t>
      </w:r>
      <w:r w:rsidR="001B5BB2" w:rsidRPr="00144DCA">
        <w:rPr>
          <w:rFonts w:ascii="Book Antiqua" w:eastAsia="Book Antiqua" w:hAnsi="Book Antiqua" w:cs="Book Antiqua"/>
          <w:color w:val="000000"/>
        </w:rPr>
        <w:t xml:space="preserve">Inflammatory </w:t>
      </w:r>
      <w:r w:rsidRPr="00144DCA">
        <w:rPr>
          <w:rFonts w:ascii="Book Antiqua" w:eastAsia="Book Antiqua" w:hAnsi="Book Antiqua" w:cs="Book Antiqua"/>
          <w:color w:val="000000"/>
        </w:rPr>
        <w:t xml:space="preserve">response; </w:t>
      </w:r>
      <w:r w:rsidR="001B5BB2" w:rsidRPr="00144DCA">
        <w:rPr>
          <w:rFonts w:ascii="Book Antiqua" w:eastAsia="Book Antiqua" w:hAnsi="Book Antiqua" w:cs="Book Antiqua"/>
          <w:color w:val="000000"/>
        </w:rPr>
        <w:t xml:space="preserve">Pain </w:t>
      </w:r>
      <w:r w:rsidRPr="00144DCA">
        <w:rPr>
          <w:rFonts w:ascii="Book Antiqua" w:eastAsia="Book Antiqua" w:hAnsi="Book Antiqua" w:cs="Book Antiqua"/>
          <w:color w:val="000000"/>
        </w:rPr>
        <w:t>stress response</w:t>
      </w:r>
    </w:p>
    <w:p w14:paraId="337311D2" w14:textId="77777777" w:rsidR="00A77B3E" w:rsidRPr="00144DCA" w:rsidRDefault="00A77B3E" w:rsidP="00144DCA">
      <w:pPr>
        <w:adjustRightInd w:val="0"/>
        <w:snapToGrid w:val="0"/>
        <w:spacing w:line="360" w:lineRule="auto"/>
        <w:jc w:val="both"/>
        <w:rPr>
          <w:rFonts w:ascii="Book Antiqua" w:hAnsi="Book Antiqua"/>
        </w:rPr>
      </w:pPr>
    </w:p>
    <w:p w14:paraId="607F82B9"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He LH, Yang B, Su XQ, Zhou Y, Zhang Z. Comparison of clinical efficacy and postoperative inflammatory response between laparoscopic and open radical resection of colorectal cancer. </w:t>
      </w:r>
      <w:r w:rsidRPr="00144DCA">
        <w:rPr>
          <w:rFonts w:ascii="Book Antiqua" w:eastAsia="Book Antiqua" w:hAnsi="Book Antiqua" w:cs="Book Antiqua"/>
          <w:i/>
          <w:iCs/>
          <w:color w:val="000000"/>
        </w:rPr>
        <w:t>World J Clin Cases</w:t>
      </w:r>
      <w:r w:rsidRPr="00144DCA">
        <w:rPr>
          <w:rFonts w:ascii="Book Antiqua" w:eastAsia="Book Antiqua" w:hAnsi="Book Antiqua" w:cs="Book Antiqua"/>
          <w:color w:val="000000"/>
        </w:rPr>
        <w:t xml:space="preserve"> 2022; In press</w:t>
      </w:r>
    </w:p>
    <w:p w14:paraId="16C6E075" w14:textId="77777777" w:rsidR="00A77B3E" w:rsidRPr="00144DCA" w:rsidRDefault="00A77B3E" w:rsidP="00144DCA">
      <w:pPr>
        <w:adjustRightInd w:val="0"/>
        <w:snapToGrid w:val="0"/>
        <w:spacing w:line="360" w:lineRule="auto"/>
        <w:jc w:val="both"/>
        <w:rPr>
          <w:rFonts w:ascii="Book Antiqua" w:hAnsi="Book Antiqua"/>
        </w:rPr>
      </w:pPr>
    </w:p>
    <w:p w14:paraId="669D9589" w14:textId="45FF56E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Core </w:t>
      </w:r>
      <w:r w:rsidR="00911C15">
        <w:rPr>
          <w:rFonts w:ascii="Book Antiqua" w:eastAsia="Book Antiqua" w:hAnsi="Book Antiqua" w:cs="Book Antiqua"/>
          <w:b/>
          <w:bCs/>
          <w:color w:val="000000"/>
        </w:rPr>
        <w:t>t</w:t>
      </w:r>
      <w:r w:rsidR="00911C15" w:rsidRPr="00144DCA">
        <w:rPr>
          <w:rFonts w:ascii="Book Antiqua" w:eastAsia="Book Antiqua" w:hAnsi="Book Antiqua" w:cs="Book Antiqua"/>
          <w:b/>
          <w:bCs/>
          <w:color w:val="000000"/>
        </w:rPr>
        <w:t>ip</w:t>
      </w:r>
      <w:r w:rsidRPr="00144DCA">
        <w:rPr>
          <w:rFonts w:ascii="Book Antiqua" w:eastAsia="Book Antiqua" w:hAnsi="Book Antiqua" w:cs="Book Antiqua"/>
          <w:b/>
          <w:bCs/>
          <w:color w:val="000000"/>
        </w:rPr>
        <w:t xml:space="preserve">: </w:t>
      </w:r>
      <w:r w:rsidRPr="00144DCA">
        <w:rPr>
          <w:rFonts w:ascii="Book Antiqua" w:eastAsia="Book Antiqua" w:hAnsi="Book Antiqua" w:cs="Book Antiqua"/>
          <w:color w:val="000000"/>
        </w:rPr>
        <w:t>Through a set of retrospective studies, it was confirmed that laparoscopic radical resection of colorectal cancer can reduce surgical trauma, inflammation and pain stress caused by surgical treatment, and help shorten the recovery process of patients, with low complication rate</w:t>
      </w:r>
      <w:r w:rsidR="00911C15">
        <w:rPr>
          <w:rFonts w:ascii="Book Antiqua" w:eastAsia="Book Antiqua" w:hAnsi="Book Antiqua" w:cs="Book Antiqua"/>
          <w:color w:val="000000"/>
        </w:rPr>
        <w:t>,</w:t>
      </w:r>
      <w:r w:rsidRPr="00144DCA">
        <w:rPr>
          <w:rFonts w:ascii="Book Antiqua" w:eastAsia="Book Antiqua" w:hAnsi="Book Antiqua" w:cs="Book Antiqua"/>
          <w:color w:val="000000"/>
        </w:rPr>
        <w:t xml:space="preserve"> and safety is good.</w:t>
      </w:r>
    </w:p>
    <w:p w14:paraId="467E88FA" w14:textId="77777777" w:rsidR="00A77B3E" w:rsidRPr="00144DCA" w:rsidRDefault="00A77B3E" w:rsidP="00144DCA">
      <w:pPr>
        <w:adjustRightInd w:val="0"/>
        <w:snapToGrid w:val="0"/>
        <w:spacing w:line="360" w:lineRule="auto"/>
        <w:jc w:val="both"/>
        <w:rPr>
          <w:rFonts w:ascii="Book Antiqua" w:hAnsi="Book Antiqua"/>
        </w:rPr>
      </w:pPr>
    </w:p>
    <w:p w14:paraId="073E8932" w14:textId="77777777" w:rsidR="001B5BB2" w:rsidRPr="00144DCA" w:rsidRDefault="001B5BB2" w:rsidP="00144DCA">
      <w:pPr>
        <w:adjustRightInd w:val="0"/>
        <w:snapToGrid w:val="0"/>
        <w:spacing w:line="360" w:lineRule="auto"/>
        <w:jc w:val="both"/>
        <w:rPr>
          <w:rFonts w:ascii="Book Antiqua" w:eastAsia="Book Antiqua" w:hAnsi="Book Antiqua" w:cs="Book Antiqua"/>
          <w:b/>
          <w:caps/>
          <w:color w:val="000000"/>
          <w:u w:val="single"/>
        </w:rPr>
      </w:pPr>
    </w:p>
    <w:p w14:paraId="7F59C159" w14:textId="5C4CBEBF"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aps/>
          <w:color w:val="000000"/>
          <w:u w:val="single"/>
        </w:rPr>
        <w:lastRenderedPageBreak/>
        <w:t>INTRODUCTION</w:t>
      </w:r>
    </w:p>
    <w:p w14:paraId="60817EA4" w14:textId="44D5E7C9" w:rsidR="001B5BB2"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As a type of multiple malignant tumor of the digestive system, colorectal cancer</w:t>
      </w:r>
      <w:r w:rsidR="00DC25EF" w:rsidRPr="00144DCA">
        <w:rPr>
          <w:rFonts w:ascii="Book Antiqua" w:eastAsia="Book Antiqua" w:hAnsi="Book Antiqua" w:cs="Book Antiqua"/>
          <w:color w:val="000000"/>
        </w:rPr>
        <w:t xml:space="preserve"> (</w:t>
      </w:r>
      <w:r w:rsidR="001B5BB2" w:rsidRPr="00144DCA">
        <w:rPr>
          <w:rFonts w:ascii="Book Antiqua" w:eastAsia="Book Antiqua" w:hAnsi="Book Antiqua" w:cs="Book Antiqua"/>
          <w:color w:val="000000"/>
        </w:rPr>
        <w:t xml:space="preserve">CRC) </w:t>
      </w:r>
      <w:r w:rsidRPr="00144DCA">
        <w:rPr>
          <w:rFonts w:ascii="Book Antiqua" w:eastAsia="Book Antiqua" w:hAnsi="Book Antiqua" w:cs="Book Antiqua"/>
          <w:color w:val="000000"/>
        </w:rPr>
        <w:t>is closely related to the living environment</w:t>
      </w:r>
      <w:r w:rsidR="00911C15">
        <w:rPr>
          <w:rFonts w:ascii="Book Antiqua" w:eastAsia="Book Antiqua" w:hAnsi="Book Antiqua" w:cs="Book Antiqua"/>
          <w:color w:val="000000"/>
        </w:rPr>
        <w:t xml:space="preserve"> and</w:t>
      </w:r>
      <w:r w:rsidR="00911C15"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dietary and living habits of patients</w:t>
      </w:r>
      <w:r w:rsidRPr="00144DCA">
        <w:rPr>
          <w:rFonts w:ascii="Book Antiqua" w:eastAsia="Book Antiqua" w:hAnsi="Book Antiqua" w:cs="Book Antiqua"/>
          <w:color w:val="000000"/>
          <w:vertAlign w:val="superscript"/>
        </w:rPr>
        <w:t>[1]</w:t>
      </w:r>
      <w:r w:rsidRPr="00144DCA">
        <w:rPr>
          <w:rFonts w:ascii="Book Antiqua" w:eastAsia="Book Antiqua" w:hAnsi="Book Antiqua" w:cs="Book Antiqua"/>
          <w:color w:val="000000"/>
        </w:rPr>
        <w:t xml:space="preserve">. Meanwhile, the location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is more hidden</w:t>
      </w:r>
      <w:r w:rsidR="00911C15">
        <w:rPr>
          <w:rFonts w:ascii="Book Antiqua" w:eastAsia="Book Antiqua" w:hAnsi="Book Antiqua" w:cs="Book Antiqua"/>
          <w:color w:val="000000"/>
        </w:rPr>
        <w:t xml:space="preserve"> than that of other tumors;</w:t>
      </w:r>
      <w:r w:rsidR="00911C15"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therefore</w:t>
      </w:r>
      <w:r w:rsidR="00911C15">
        <w:rPr>
          <w:rFonts w:ascii="Book Antiqua" w:eastAsia="Book Antiqua" w:hAnsi="Book Antiqua" w:cs="Book Antiqua"/>
          <w:color w:val="000000"/>
        </w:rPr>
        <w:t>,</w:t>
      </w:r>
      <w:r w:rsidRPr="00144DCA">
        <w:rPr>
          <w:rFonts w:ascii="Book Antiqua" w:eastAsia="Book Antiqua" w:hAnsi="Book Antiqua" w:cs="Book Antiqua"/>
          <w:color w:val="000000"/>
        </w:rPr>
        <w:t xml:space="preserve"> </w:t>
      </w:r>
      <w:r w:rsidR="00911C15">
        <w:rPr>
          <w:rFonts w:ascii="Book Antiqua" w:eastAsia="Book Antiqua" w:hAnsi="Book Antiqua" w:cs="Book Antiqua"/>
          <w:color w:val="000000"/>
        </w:rPr>
        <w:t xml:space="preserve">there is a </w:t>
      </w:r>
      <w:r w:rsidRPr="00144DCA">
        <w:rPr>
          <w:rFonts w:ascii="Book Antiqua" w:eastAsia="Book Antiqua" w:hAnsi="Book Antiqua" w:cs="Book Antiqua"/>
          <w:color w:val="000000"/>
        </w:rPr>
        <w:t xml:space="preserve">lack </w:t>
      </w:r>
      <w:r w:rsidR="00911C15">
        <w:rPr>
          <w:rFonts w:ascii="Book Antiqua" w:eastAsia="Book Antiqua" w:hAnsi="Book Antiqua" w:cs="Book Antiqua"/>
          <w:color w:val="000000"/>
        </w:rPr>
        <w:t xml:space="preserve">of </w:t>
      </w:r>
      <w:r w:rsidRPr="00144DCA">
        <w:rPr>
          <w:rFonts w:ascii="Book Antiqua" w:eastAsia="Book Antiqua" w:hAnsi="Book Antiqua" w:cs="Book Antiqua"/>
          <w:color w:val="000000"/>
        </w:rPr>
        <w:t>specific clinical manifestations in the early stage. The disease usually has progressed to the middle and late stage when there are changes in defecation habits, abdominal pain, hematochezia, and other manifestations, thus leading to a poor prognosis</w:t>
      </w:r>
      <w:r w:rsidRPr="00144DCA">
        <w:rPr>
          <w:rFonts w:ascii="Book Antiqua" w:eastAsia="Book Antiqua" w:hAnsi="Book Antiqua" w:cs="Book Antiqua"/>
          <w:color w:val="000000"/>
          <w:vertAlign w:val="superscript"/>
        </w:rPr>
        <w:t>[2]</w:t>
      </w:r>
      <w:r w:rsidRPr="00144DCA">
        <w:rPr>
          <w:rFonts w:ascii="Book Antiqua" w:eastAsia="Book Antiqua" w:hAnsi="Book Antiqua" w:cs="Book Antiqua"/>
          <w:color w:val="000000"/>
        </w:rPr>
        <w:t xml:space="preserve">. Hence, it is of importance to perform a safe and effective treatment for patients with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in the early stage.</w:t>
      </w:r>
    </w:p>
    <w:p w14:paraId="6C046541" w14:textId="52DF522F" w:rsidR="001B5BB2" w:rsidRPr="00144DCA" w:rsidRDefault="008A3F59" w:rsidP="00144DCA">
      <w:pPr>
        <w:adjustRightInd w:val="0"/>
        <w:snapToGrid w:val="0"/>
        <w:spacing w:line="360" w:lineRule="auto"/>
        <w:ind w:firstLineChars="100" w:firstLine="240"/>
        <w:jc w:val="both"/>
        <w:rPr>
          <w:rFonts w:ascii="Book Antiqua" w:hAnsi="Book Antiqua"/>
        </w:rPr>
      </w:pPr>
      <w:r w:rsidRPr="00144DCA">
        <w:rPr>
          <w:rFonts w:ascii="Book Antiqua" w:eastAsia="Book Antiqua" w:hAnsi="Book Antiqua" w:cs="Book Antiqua"/>
          <w:color w:val="000000"/>
        </w:rPr>
        <w:t xml:space="preserve">The traditional open surgery for patients with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can effectively remove the lesions, but there are some shortcomings, such as large trauma and slow postoperative functional recovery, which lead to obvious limitations in its clinical application</w:t>
      </w:r>
      <w:r w:rsidRPr="00144DCA">
        <w:rPr>
          <w:rFonts w:ascii="Book Antiqua" w:eastAsia="Book Antiqua" w:hAnsi="Book Antiqua" w:cs="Book Antiqua"/>
          <w:color w:val="000000"/>
          <w:vertAlign w:val="superscript"/>
        </w:rPr>
        <w:t>[3]</w:t>
      </w:r>
      <w:r w:rsidRPr="00144DCA">
        <w:rPr>
          <w:rFonts w:ascii="Book Antiqua" w:eastAsia="Book Antiqua" w:hAnsi="Book Antiqua" w:cs="Book Antiqua"/>
          <w:color w:val="000000"/>
        </w:rPr>
        <w:t xml:space="preserve">. In recent years, with the development of Cavscope technology, laparoscopic-assisted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has </w:t>
      </w:r>
      <w:r w:rsidR="00307B85" w:rsidRPr="00144DCA">
        <w:rPr>
          <w:rFonts w:ascii="Book Antiqua" w:eastAsia="Book Antiqua" w:hAnsi="Book Antiqua" w:cs="Book Antiqua"/>
          <w:color w:val="000000"/>
        </w:rPr>
        <w:t>be</w:t>
      </w:r>
      <w:r w:rsidR="00307B85">
        <w:rPr>
          <w:rFonts w:ascii="Book Antiqua" w:eastAsia="Book Antiqua" w:hAnsi="Book Antiqua" w:cs="Book Antiqua"/>
          <w:color w:val="000000"/>
        </w:rPr>
        <w:t xml:space="preserve">come </w:t>
      </w:r>
      <w:r w:rsidRPr="00144DCA">
        <w:rPr>
          <w:rFonts w:ascii="Book Antiqua" w:eastAsia="Book Antiqua" w:hAnsi="Book Antiqua" w:cs="Book Antiqua"/>
          <w:color w:val="000000"/>
        </w:rPr>
        <w:t xml:space="preserve">popular, which can reduce surgical trauma, ensure early recovery of body function </w:t>
      </w:r>
      <w:r w:rsidR="00307B85">
        <w:rPr>
          <w:rFonts w:ascii="Book Antiqua" w:eastAsia="Book Antiqua" w:hAnsi="Book Antiqua" w:cs="Book Antiqua"/>
          <w:color w:val="000000"/>
        </w:rPr>
        <w:t>post</w:t>
      </w:r>
      <w:r w:rsidRPr="00144DCA">
        <w:rPr>
          <w:rFonts w:ascii="Book Antiqua" w:eastAsia="Book Antiqua" w:hAnsi="Book Antiqua" w:cs="Book Antiqua"/>
          <w:color w:val="000000"/>
        </w:rPr>
        <w:t>operati</w:t>
      </w:r>
      <w:r w:rsidR="00307B85">
        <w:rPr>
          <w:rFonts w:ascii="Book Antiqua" w:eastAsia="Book Antiqua" w:hAnsi="Book Antiqua" w:cs="Book Antiqua"/>
          <w:color w:val="000000"/>
        </w:rPr>
        <w:t>vely</w:t>
      </w:r>
      <w:r w:rsidRPr="00144DCA">
        <w:rPr>
          <w:rFonts w:ascii="Book Antiqua" w:eastAsia="Book Antiqua" w:hAnsi="Book Antiqua" w:cs="Book Antiqua"/>
          <w:color w:val="000000"/>
        </w:rPr>
        <w:t xml:space="preserve">, reduce related complications, </w:t>
      </w:r>
      <w:r w:rsidR="00307B85">
        <w:rPr>
          <w:rFonts w:ascii="Book Antiqua" w:eastAsia="Book Antiqua" w:hAnsi="Book Antiqua" w:cs="Book Antiqua"/>
          <w:color w:val="000000"/>
        </w:rPr>
        <w:t>demonstrating</w:t>
      </w:r>
      <w:r w:rsidR="00307B85" w:rsidRPr="00144DCA">
        <w:rPr>
          <w:rFonts w:ascii="Book Antiqua" w:eastAsia="Book Antiqua" w:hAnsi="Book Antiqua" w:cs="Book Antiqua"/>
          <w:color w:val="000000"/>
        </w:rPr>
        <w:t xml:space="preserve"> </w:t>
      </w:r>
      <w:r w:rsidR="00307B85">
        <w:rPr>
          <w:rFonts w:ascii="Book Antiqua" w:eastAsia="Book Antiqua" w:hAnsi="Book Antiqua" w:cs="Book Antiqua"/>
          <w:color w:val="000000"/>
        </w:rPr>
        <w:t xml:space="preserve">the </w:t>
      </w:r>
      <w:r w:rsidRPr="00144DCA">
        <w:rPr>
          <w:rFonts w:ascii="Book Antiqua" w:eastAsia="Book Antiqua" w:hAnsi="Book Antiqua" w:cs="Book Antiqua"/>
          <w:color w:val="000000"/>
        </w:rPr>
        <w:t>effectiveness and safety of the treatment</w:t>
      </w:r>
      <w:r w:rsidRPr="00144DCA">
        <w:rPr>
          <w:rFonts w:ascii="Book Antiqua" w:eastAsia="Book Antiqua" w:hAnsi="Book Antiqua" w:cs="Book Antiqua"/>
          <w:color w:val="000000"/>
          <w:vertAlign w:val="superscript"/>
        </w:rPr>
        <w:t>[4,5]</w:t>
      </w:r>
      <w:r w:rsidRPr="00144DCA">
        <w:rPr>
          <w:rFonts w:ascii="Book Antiqua" w:eastAsia="Book Antiqua" w:hAnsi="Book Antiqua" w:cs="Book Antiqua"/>
          <w:color w:val="000000"/>
        </w:rPr>
        <w:t>.</w:t>
      </w:r>
    </w:p>
    <w:p w14:paraId="0916F62B" w14:textId="0F0FD052" w:rsidR="00A77B3E" w:rsidRPr="00144DCA" w:rsidRDefault="008A3F59" w:rsidP="00144DCA">
      <w:pPr>
        <w:adjustRightInd w:val="0"/>
        <w:snapToGrid w:val="0"/>
        <w:spacing w:line="360" w:lineRule="auto"/>
        <w:ind w:firstLineChars="100" w:firstLine="240"/>
        <w:jc w:val="both"/>
        <w:rPr>
          <w:rFonts w:ascii="Book Antiqua" w:hAnsi="Book Antiqua"/>
        </w:rPr>
      </w:pPr>
      <w:r w:rsidRPr="00144DCA">
        <w:rPr>
          <w:rFonts w:ascii="Book Antiqua" w:eastAsia="Book Antiqua" w:hAnsi="Book Antiqua" w:cs="Book Antiqua"/>
          <w:color w:val="000000"/>
        </w:rPr>
        <w:t xml:space="preserve">However, laparoscopic </w:t>
      </w:r>
      <w:r w:rsidR="00307B85">
        <w:rPr>
          <w:rFonts w:ascii="Book Antiqua" w:eastAsia="Book Antiqua" w:hAnsi="Book Antiqua" w:cs="Book Antiqua"/>
          <w:color w:val="000000"/>
        </w:rPr>
        <w:t>surgery</w:t>
      </w:r>
      <w:r w:rsidR="00307B85"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is complex, and the anatomical structure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can increase the difficulty of </w:t>
      </w:r>
      <w:r w:rsidR="00307B85">
        <w:rPr>
          <w:rFonts w:ascii="Book Antiqua" w:eastAsia="Book Antiqua" w:hAnsi="Book Antiqua" w:cs="Book Antiqua"/>
          <w:color w:val="000000"/>
        </w:rPr>
        <w:t xml:space="preserve">the </w:t>
      </w:r>
      <w:r w:rsidRPr="00144DCA">
        <w:rPr>
          <w:rFonts w:ascii="Book Antiqua" w:eastAsia="Book Antiqua" w:hAnsi="Book Antiqua" w:cs="Book Antiqua"/>
          <w:color w:val="000000"/>
        </w:rPr>
        <w:t>operation</w:t>
      </w:r>
      <w:r w:rsidR="00307B85">
        <w:rPr>
          <w:rFonts w:ascii="Book Antiqua" w:eastAsia="Book Antiqua" w:hAnsi="Book Antiqua" w:cs="Book Antiqua"/>
          <w:color w:val="000000"/>
        </w:rPr>
        <w:t>;</w:t>
      </w:r>
      <w:r w:rsidR="00307B85"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thus</w:t>
      </w:r>
      <w:r w:rsidR="00307B85">
        <w:rPr>
          <w:rFonts w:ascii="Book Antiqua" w:eastAsia="Book Antiqua" w:hAnsi="Book Antiqua" w:cs="Book Antiqua"/>
          <w:color w:val="000000"/>
        </w:rPr>
        <w:t>,</w:t>
      </w:r>
      <w:r w:rsidRPr="00144DCA">
        <w:rPr>
          <w:rFonts w:ascii="Book Antiqua" w:eastAsia="Book Antiqua" w:hAnsi="Book Antiqua" w:cs="Book Antiqua"/>
          <w:color w:val="000000"/>
        </w:rPr>
        <w:t xml:space="preserve"> its specific application is still controversial</w:t>
      </w:r>
      <w:r w:rsidRPr="00144DCA">
        <w:rPr>
          <w:rFonts w:ascii="Book Antiqua" w:eastAsia="Book Antiqua" w:hAnsi="Book Antiqua" w:cs="Book Antiqua"/>
          <w:color w:val="000000"/>
          <w:vertAlign w:val="superscript"/>
        </w:rPr>
        <w:t>[6]</w:t>
      </w:r>
      <w:r w:rsidRPr="00144DCA">
        <w:rPr>
          <w:rFonts w:ascii="Book Antiqua" w:eastAsia="Book Antiqua" w:hAnsi="Book Antiqua" w:cs="Book Antiqua"/>
          <w:color w:val="000000"/>
        </w:rPr>
        <w:t xml:space="preserve">. In this study, 96 patients with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were selected and divided into the study group and control group to explore and discuss clinical efficacy and postoperative inflammatory response of laparoscopic and open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w:t>
      </w:r>
    </w:p>
    <w:p w14:paraId="50EE7A41" w14:textId="77777777" w:rsidR="00A77B3E" w:rsidRPr="00144DCA" w:rsidRDefault="00A77B3E" w:rsidP="00144DCA">
      <w:pPr>
        <w:adjustRightInd w:val="0"/>
        <w:snapToGrid w:val="0"/>
        <w:spacing w:line="360" w:lineRule="auto"/>
        <w:ind w:firstLine="420"/>
        <w:jc w:val="both"/>
        <w:rPr>
          <w:rFonts w:ascii="Book Antiqua" w:hAnsi="Book Antiqua"/>
        </w:rPr>
      </w:pPr>
    </w:p>
    <w:p w14:paraId="67D4F703"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aps/>
          <w:color w:val="000000"/>
          <w:u w:val="single"/>
        </w:rPr>
        <w:t>MATERIALS AND METHODS</w:t>
      </w:r>
    </w:p>
    <w:p w14:paraId="70152167"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i/>
          <w:iCs/>
          <w:color w:val="000000"/>
        </w:rPr>
        <w:t>Baseline data</w:t>
      </w:r>
    </w:p>
    <w:p w14:paraId="3B9D5F30" w14:textId="68E24536" w:rsidR="001B5BB2" w:rsidRPr="00144DCA" w:rsidRDefault="008A3F59" w:rsidP="00144DCA">
      <w:pPr>
        <w:adjustRightInd w:val="0"/>
        <w:snapToGrid w:val="0"/>
        <w:spacing w:line="360" w:lineRule="auto"/>
        <w:jc w:val="both"/>
        <w:rPr>
          <w:rFonts w:ascii="Book Antiqua" w:eastAsia="Book Antiqua" w:hAnsi="Book Antiqua" w:cs="Book Antiqua"/>
          <w:color w:val="000000"/>
        </w:rPr>
      </w:pPr>
      <w:r w:rsidRPr="00144DCA">
        <w:rPr>
          <w:rFonts w:ascii="Book Antiqua" w:eastAsia="Book Antiqua" w:hAnsi="Book Antiqua" w:cs="Book Antiqua"/>
          <w:color w:val="000000"/>
        </w:rPr>
        <w:t xml:space="preserve">This study was approved by the </w:t>
      </w:r>
      <w:r w:rsidR="0069459A" w:rsidRPr="00144DCA">
        <w:rPr>
          <w:rFonts w:ascii="Book Antiqua" w:eastAsia="Book Antiqua" w:hAnsi="Book Antiqua" w:cs="Book Antiqua"/>
          <w:color w:val="000000"/>
        </w:rPr>
        <w:t xml:space="preserve">Ethics Committee </w:t>
      </w:r>
      <w:r w:rsidRPr="00144DCA">
        <w:rPr>
          <w:rFonts w:ascii="Book Antiqua" w:eastAsia="Book Antiqua" w:hAnsi="Book Antiqua" w:cs="Book Antiqua"/>
          <w:color w:val="000000"/>
        </w:rPr>
        <w:t xml:space="preserve">of our hospital. </w:t>
      </w:r>
      <w:r w:rsidR="0069459A">
        <w:rPr>
          <w:rFonts w:ascii="Book Antiqua" w:eastAsia="Book Antiqua" w:hAnsi="Book Antiqua" w:cs="Book Antiqua"/>
          <w:color w:val="000000"/>
        </w:rPr>
        <w:t>We selected</w:t>
      </w:r>
      <w:r w:rsidR="0069459A"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99 patients with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treated in the inpatient department of our hospital from March 2016 to April 2021. Inclusion criteria were as follows:</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 patients diagnosed through pathological examination;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2) </w:t>
      </w:r>
      <w:r w:rsidR="0069459A">
        <w:rPr>
          <w:rFonts w:ascii="Book Antiqua" w:eastAsia="Book Antiqua" w:hAnsi="Book Antiqua" w:cs="Book Antiqua"/>
          <w:color w:val="000000"/>
        </w:rPr>
        <w:t>age</w:t>
      </w:r>
      <w:r w:rsidR="0069459A"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&gt;</w:t>
      </w:r>
      <w:r w:rsidR="001B5BB2"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18 years;</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3) patients with good compliance and communication skills, and </w:t>
      </w:r>
      <w:r w:rsidR="0069459A">
        <w:rPr>
          <w:rFonts w:ascii="Book Antiqua" w:eastAsia="Book Antiqua" w:hAnsi="Book Antiqua" w:cs="Book Antiqua"/>
          <w:color w:val="000000"/>
        </w:rPr>
        <w:t>who could</w:t>
      </w:r>
      <w:r w:rsidR="0069459A"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cooperate to complete the investigation and research;</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4) Dukes</w:t>
      </w:r>
      <w:r w:rsidR="0069459A">
        <w:rPr>
          <w:rFonts w:ascii="Book Antiqua" w:eastAsia="Book Antiqua" w:hAnsi="Book Antiqua" w:cs="Book Antiqua"/>
          <w:color w:val="000000"/>
        </w:rPr>
        <w:t>’</w:t>
      </w:r>
      <w:r w:rsidRPr="00144DCA">
        <w:rPr>
          <w:rFonts w:ascii="Book Antiqua" w:eastAsia="Book Antiqua" w:hAnsi="Book Antiqua" w:cs="Book Antiqua"/>
          <w:color w:val="000000"/>
        </w:rPr>
        <w:t xml:space="preserve"> </w:t>
      </w:r>
      <w:r w:rsidR="0069459A">
        <w:rPr>
          <w:rFonts w:ascii="Book Antiqua" w:eastAsia="Book Antiqua" w:hAnsi="Book Antiqua" w:cs="Book Antiqua"/>
          <w:color w:val="000000"/>
        </w:rPr>
        <w:t>stage</w:t>
      </w:r>
      <w:r w:rsidRPr="00144DCA">
        <w:rPr>
          <w:rFonts w:ascii="Book Antiqua" w:eastAsia="Book Antiqua" w:hAnsi="Book Antiqua" w:cs="Book Antiqua"/>
          <w:color w:val="000000"/>
        </w:rPr>
        <w:t xml:space="preserve"> A</w:t>
      </w:r>
      <w:r w:rsidR="0069459A">
        <w:rPr>
          <w:rFonts w:ascii="Book Antiqua" w:eastAsia="Book Antiqua" w:hAnsi="Book Antiqua" w:cs="Book Antiqua"/>
          <w:color w:val="000000"/>
        </w:rPr>
        <w:t>–</w:t>
      </w:r>
      <w:r w:rsidRPr="00144DCA">
        <w:rPr>
          <w:rFonts w:ascii="Book Antiqua" w:eastAsia="Book Antiqua" w:hAnsi="Book Antiqua" w:cs="Book Antiqua"/>
          <w:color w:val="000000"/>
        </w:rPr>
        <w:t xml:space="preserve">C; </w:t>
      </w:r>
      <w:r w:rsidR="001B5BB2" w:rsidRPr="00144DCA">
        <w:rPr>
          <w:rFonts w:ascii="Book Antiqua" w:eastAsia="Book Antiqua" w:hAnsi="Book Antiqua" w:cs="Book Antiqua"/>
          <w:color w:val="000000"/>
        </w:rPr>
        <w:t>and</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5) patients and their families were aware of the study and signed the </w:t>
      </w:r>
      <w:r w:rsidRPr="00144DCA">
        <w:rPr>
          <w:rFonts w:ascii="Book Antiqua" w:eastAsia="Book Antiqua" w:hAnsi="Book Antiqua" w:cs="Book Antiqua"/>
          <w:color w:val="000000"/>
        </w:rPr>
        <w:lastRenderedPageBreak/>
        <w:t>consent form. Exclusion criteria were as follows:</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 patients with other malignancies;</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2) patients with a history of gastrointestinal surgery and intestinal obstruction;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3) patients with serious water and sodium retention and infection;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4) patients with kidney, liver and other organ dysfunction;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5) patients with coagulation dysfunction; and</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6) patients who took drugs that affected gastrointestinal motility within </w:t>
      </w:r>
      <w:r w:rsidR="001B4E50">
        <w:rPr>
          <w:rFonts w:ascii="Book Antiqua" w:eastAsia="Book Antiqua" w:hAnsi="Book Antiqua" w:cs="Book Antiqua"/>
          <w:color w:val="000000"/>
        </w:rPr>
        <w:t>1 mo</w:t>
      </w:r>
      <w:r w:rsidRPr="00144DCA">
        <w:rPr>
          <w:rFonts w:ascii="Book Antiqua" w:eastAsia="Book Antiqua" w:hAnsi="Book Antiqua" w:cs="Book Antiqua"/>
          <w:color w:val="000000"/>
        </w:rPr>
        <w:t xml:space="preserve"> before inclusion in the study.</w:t>
      </w:r>
    </w:p>
    <w:p w14:paraId="75AF5B29" w14:textId="44FF10E8" w:rsidR="00A77B3E" w:rsidRPr="00144DCA" w:rsidRDefault="008A3F59" w:rsidP="00144DCA">
      <w:pPr>
        <w:adjustRightInd w:val="0"/>
        <w:snapToGrid w:val="0"/>
        <w:spacing w:line="360" w:lineRule="auto"/>
        <w:ind w:firstLineChars="100" w:firstLine="240"/>
        <w:jc w:val="both"/>
        <w:rPr>
          <w:rFonts w:ascii="Book Antiqua" w:hAnsi="Book Antiqua"/>
        </w:rPr>
      </w:pPr>
      <w:r w:rsidRPr="00144DCA">
        <w:rPr>
          <w:rFonts w:ascii="Book Antiqua" w:eastAsia="Book Antiqua" w:hAnsi="Book Antiqua" w:cs="Book Antiqua"/>
          <w:color w:val="000000"/>
        </w:rPr>
        <w:t>According to the case selection criteria, 96 cases meeting the requirements were finally included. They were divided into study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n</w:t>
      </w:r>
      <w:r w:rsidRPr="00144DCA">
        <w:rPr>
          <w:rFonts w:ascii="Book Antiqua" w:eastAsia="Book Antiqua" w:hAnsi="Book Antiqua" w:cs="Book Antiqua"/>
          <w:color w:val="000000"/>
        </w:rPr>
        <w:t xml:space="preserve"> = 48) and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n</w:t>
      </w:r>
      <w:r w:rsidRPr="00144DCA">
        <w:rPr>
          <w:rFonts w:ascii="Book Antiqua" w:eastAsia="Book Antiqua" w:hAnsi="Book Antiqua" w:cs="Book Antiqua"/>
          <w:color w:val="000000"/>
        </w:rPr>
        <w:t xml:space="preserve"> = 48) according to the simple random number table method. There were 26 </w:t>
      </w:r>
      <w:r w:rsidR="001B4E50">
        <w:rPr>
          <w:rFonts w:ascii="Book Antiqua" w:eastAsia="Book Antiqua" w:hAnsi="Book Antiqua" w:cs="Book Antiqua"/>
          <w:color w:val="000000"/>
        </w:rPr>
        <w:t>men</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and 22 </w:t>
      </w:r>
      <w:r w:rsidR="001B4E50">
        <w:rPr>
          <w:rFonts w:ascii="Book Antiqua" w:eastAsia="Book Antiqua" w:hAnsi="Book Antiqua" w:cs="Book Antiqua"/>
          <w:color w:val="000000"/>
        </w:rPr>
        <w:t>women</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in the study group</w:t>
      </w:r>
      <w:r w:rsidR="001B4E50">
        <w:rPr>
          <w:rFonts w:ascii="Book Antiqua" w:eastAsia="Book Antiqua" w:hAnsi="Book Antiqua" w:cs="Book Antiqua"/>
          <w:color w:val="000000"/>
        </w:rPr>
        <w:t>,</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age range 39</w:t>
      </w:r>
      <w:r w:rsidR="001B4E50">
        <w:rPr>
          <w:rFonts w:ascii="Book Antiqua" w:eastAsia="Book Antiqua" w:hAnsi="Book Antiqua" w:cs="Book Antiqua"/>
          <w:color w:val="000000"/>
        </w:rPr>
        <w:t>–</w:t>
      </w:r>
      <w:r w:rsidRPr="00144DCA">
        <w:rPr>
          <w:rFonts w:ascii="Book Antiqua" w:eastAsia="Book Antiqua" w:hAnsi="Book Antiqua" w:cs="Book Antiqua"/>
          <w:color w:val="000000"/>
        </w:rPr>
        <w:t>69 years, with an average of</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53.91</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12.89 years; Dukes</w:t>
      </w:r>
      <w:r w:rsidR="001B4E50">
        <w:rPr>
          <w:rFonts w:ascii="Book Antiqua" w:eastAsia="Book Antiqua" w:hAnsi="Book Antiqua" w:cs="Book Antiqua"/>
          <w:color w:val="000000"/>
        </w:rPr>
        <w:t>’</w:t>
      </w:r>
      <w:r w:rsidRPr="00144DCA">
        <w:rPr>
          <w:rFonts w:ascii="Book Antiqua" w:eastAsia="Book Antiqua" w:hAnsi="Book Antiqua" w:cs="Book Antiqua"/>
          <w:color w:val="000000"/>
        </w:rPr>
        <w:t xml:space="preserve"> stage: 21 stage A, 19 stage B and eight C; location of lesions: descending colon in three cases, ascending colon in six, sigmoid colon in nine and rectum in 30. There were 29 </w:t>
      </w:r>
      <w:r w:rsidR="001B4E50">
        <w:rPr>
          <w:rFonts w:ascii="Book Antiqua" w:eastAsia="Book Antiqua" w:hAnsi="Book Antiqua" w:cs="Book Antiqua"/>
          <w:color w:val="000000"/>
        </w:rPr>
        <w:t>men</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and 19 </w:t>
      </w:r>
      <w:r w:rsidR="001B4E50">
        <w:rPr>
          <w:rFonts w:ascii="Book Antiqua" w:eastAsia="Book Antiqua" w:hAnsi="Book Antiqua" w:cs="Book Antiqua"/>
          <w:color w:val="000000"/>
        </w:rPr>
        <w:t>women</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in the control group</w:t>
      </w:r>
      <w:r w:rsidR="001B4E50">
        <w:rPr>
          <w:rFonts w:ascii="Book Antiqua" w:eastAsia="Book Antiqua" w:hAnsi="Book Antiqua" w:cs="Book Antiqua"/>
          <w:color w:val="000000"/>
        </w:rPr>
        <w:t>,</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average age 55.08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14.11 years; Dukes</w:t>
      </w:r>
      <w:r w:rsidR="001B4E50">
        <w:rPr>
          <w:rFonts w:ascii="Book Antiqua" w:eastAsia="Book Antiqua" w:hAnsi="Book Antiqua" w:cs="Book Antiqua"/>
          <w:color w:val="000000"/>
        </w:rPr>
        <w:t>’</w:t>
      </w:r>
      <w:r w:rsidRPr="00144DCA">
        <w:rPr>
          <w:rFonts w:ascii="Book Antiqua" w:eastAsia="Book Antiqua" w:hAnsi="Book Antiqua" w:cs="Book Antiqua"/>
          <w:color w:val="000000"/>
        </w:rPr>
        <w:t xml:space="preserve"> stage: 24 stage A, 17 stage B and seven stage C; </w:t>
      </w:r>
      <w:r w:rsidR="001B4E50">
        <w:rPr>
          <w:rFonts w:ascii="Book Antiqua" w:eastAsia="Book Antiqua" w:hAnsi="Book Antiqua" w:cs="Book Antiqua"/>
          <w:color w:val="000000"/>
        </w:rPr>
        <w:t>l</w:t>
      </w:r>
      <w:r w:rsidR="001B4E50" w:rsidRPr="00144DCA">
        <w:rPr>
          <w:rFonts w:ascii="Book Antiqua" w:eastAsia="Book Antiqua" w:hAnsi="Book Antiqua" w:cs="Book Antiqua"/>
          <w:color w:val="000000"/>
        </w:rPr>
        <w:t xml:space="preserve">ocation </w:t>
      </w:r>
      <w:r w:rsidRPr="00144DCA">
        <w:rPr>
          <w:rFonts w:ascii="Book Antiqua" w:eastAsia="Book Antiqua" w:hAnsi="Book Antiqua" w:cs="Book Antiqua"/>
          <w:color w:val="000000"/>
        </w:rPr>
        <w:t>of lesions: descending colon in two cases, ascending colon in nine, sigmoid colon in 10 and rectum in 27. The clinical data of gender, age, Dukes</w:t>
      </w:r>
      <w:r w:rsidR="001B4E50">
        <w:rPr>
          <w:rFonts w:ascii="Book Antiqua" w:eastAsia="Book Antiqua" w:hAnsi="Book Antiqua" w:cs="Book Antiqua"/>
          <w:color w:val="000000"/>
        </w:rPr>
        <w:t>’</w:t>
      </w:r>
      <w:r w:rsidRPr="00144DCA">
        <w:rPr>
          <w:rFonts w:ascii="Book Antiqua" w:eastAsia="Book Antiqua" w:hAnsi="Book Antiqua" w:cs="Book Antiqua"/>
          <w:color w:val="000000"/>
        </w:rPr>
        <w:t xml:space="preserve"> stage and lesion location were balanced and comparable between the two groups</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&gt; 0.05).</w:t>
      </w:r>
    </w:p>
    <w:p w14:paraId="63491FB7" w14:textId="77777777" w:rsidR="00A77B3E" w:rsidRPr="00144DCA" w:rsidRDefault="00A77B3E" w:rsidP="00144DCA">
      <w:pPr>
        <w:adjustRightInd w:val="0"/>
        <w:snapToGrid w:val="0"/>
        <w:spacing w:line="360" w:lineRule="auto"/>
        <w:jc w:val="both"/>
        <w:rPr>
          <w:rFonts w:ascii="Book Antiqua" w:hAnsi="Book Antiqua"/>
        </w:rPr>
      </w:pPr>
    </w:p>
    <w:p w14:paraId="6486F843" w14:textId="0838679B" w:rsidR="001B5BB2" w:rsidRPr="00144DCA" w:rsidRDefault="001B4E50" w:rsidP="00144DCA">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w:t>
      </w:r>
      <w:r w:rsidR="008A3F59" w:rsidRPr="00144DCA">
        <w:rPr>
          <w:rFonts w:ascii="Book Antiqua" w:eastAsia="Book Antiqua" w:hAnsi="Book Antiqua" w:cs="Book Antiqua"/>
          <w:b/>
          <w:bCs/>
          <w:i/>
          <w:iCs/>
          <w:color w:val="000000"/>
        </w:rPr>
        <w:t xml:space="preserve">ontrol </w:t>
      </w:r>
      <w:r w:rsidR="001B5BB2" w:rsidRPr="00144DCA">
        <w:rPr>
          <w:rFonts w:ascii="Book Antiqua" w:eastAsia="Book Antiqua" w:hAnsi="Book Antiqua" w:cs="Book Antiqua"/>
          <w:b/>
          <w:bCs/>
          <w:i/>
          <w:iCs/>
          <w:color w:val="000000"/>
        </w:rPr>
        <w:t>group</w:t>
      </w:r>
    </w:p>
    <w:p w14:paraId="069E471E" w14:textId="6F754C3D"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Open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was adopted. Patients </w:t>
      </w:r>
      <w:r w:rsidR="001B4E50">
        <w:rPr>
          <w:rFonts w:ascii="Book Antiqua" w:eastAsia="Book Antiqua" w:hAnsi="Book Antiqua" w:cs="Book Antiqua"/>
          <w:color w:val="000000"/>
        </w:rPr>
        <w:t>underwent</w:t>
      </w:r>
      <w:r w:rsidRPr="00144DCA">
        <w:rPr>
          <w:rFonts w:ascii="Book Antiqua" w:eastAsia="Book Antiqua" w:hAnsi="Book Antiqua" w:cs="Book Antiqua"/>
          <w:color w:val="000000"/>
        </w:rPr>
        <w:t xml:space="preserve"> general anesthesia. The appropriate body position was selected according to the tumor location, where the size and location of the incision was determined in combination with the volume and location of the lesion. </w:t>
      </w:r>
      <w:r w:rsidR="001B4E50">
        <w:rPr>
          <w:rFonts w:ascii="Book Antiqua" w:eastAsia="Book Antiqua" w:hAnsi="Book Antiqua" w:cs="Book Antiqua"/>
          <w:color w:val="000000"/>
        </w:rPr>
        <w:t>R</w:t>
      </w:r>
      <w:r w:rsidRPr="00144DCA">
        <w:rPr>
          <w:rFonts w:ascii="Book Antiqua" w:eastAsia="Book Antiqua" w:hAnsi="Book Antiqua" w:cs="Book Antiqua"/>
          <w:color w:val="000000"/>
        </w:rPr>
        <w:t xml:space="preserve">outine abdominal examination was performed to clarify the relationship between the tumor location and adjacent organs and tissues. </w:t>
      </w:r>
      <w:r w:rsidR="001B4E50">
        <w:rPr>
          <w:rFonts w:ascii="Book Antiqua" w:eastAsia="Book Antiqua" w:hAnsi="Book Antiqua" w:cs="Book Antiqua"/>
          <w:color w:val="000000"/>
        </w:rPr>
        <w:t>The p</w:t>
      </w:r>
      <w:r w:rsidR="001B4E50" w:rsidRPr="00144DCA">
        <w:rPr>
          <w:rFonts w:ascii="Book Antiqua" w:eastAsia="Book Antiqua" w:hAnsi="Book Antiqua" w:cs="Book Antiqua"/>
          <w:color w:val="000000"/>
        </w:rPr>
        <w:t xml:space="preserve">roximal </w:t>
      </w:r>
      <w:r w:rsidRPr="00144DCA">
        <w:rPr>
          <w:rFonts w:ascii="Book Antiqua" w:eastAsia="Book Antiqua" w:hAnsi="Book Antiqua" w:cs="Book Antiqua"/>
          <w:color w:val="000000"/>
        </w:rPr>
        <w:t xml:space="preserve">intestinal canal was ligated with warp cloth, the blood vessels were separated, peripheral lymph nodes were cleaned, root blood vessels were ligated </w:t>
      </w:r>
      <w:r w:rsidRPr="00144DCA">
        <w:rPr>
          <w:rFonts w:ascii="Book Antiqua" w:eastAsia="Book Antiqua" w:hAnsi="Book Antiqua" w:cs="Book Antiqua"/>
          <w:i/>
          <w:iCs/>
          <w:color w:val="000000"/>
        </w:rPr>
        <w:t>via</w:t>
      </w:r>
      <w:r w:rsidRPr="00144DCA">
        <w:rPr>
          <w:rFonts w:ascii="Book Antiqua" w:eastAsia="Book Antiqua" w:hAnsi="Book Antiqua" w:cs="Book Antiqua"/>
          <w:color w:val="000000"/>
        </w:rPr>
        <w:t xml:space="preserve"> intestinal cutting, tumor was resected, and intestinal anastomosis was performed. The bleeding and circulation were checked, the abdominal cavity was cleaned, </w:t>
      </w:r>
      <w:r w:rsidR="001B4E50">
        <w:rPr>
          <w:rFonts w:ascii="Book Antiqua" w:eastAsia="Book Antiqua" w:hAnsi="Book Antiqua" w:cs="Book Antiqua"/>
          <w:color w:val="000000"/>
        </w:rPr>
        <w:t xml:space="preserve">and </w:t>
      </w:r>
      <w:r w:rsidRPr="00144DCA">
        <w:rPr>
          <w:rFonts w:ascii="Book Antiqua" w:eastAsia="Book Antiqua" w:hAnsi="Book Antiqua" w:cs="Book Antiqua"/>
          <w:color w:val="000000"/>
        </w:rPr>
        <w:t xml:space="preserve">the drainage tube was </w:t>
      </w:r>
      <w:r w:rsidR="001B4E50">
        <w:rPr>
          <w:rFonts w:ascii="Book Antiqua" w:eastAsia="Book Antiqua" w:hAnsi="Book Antiqua" w:cs="Book Antiqua"/>
          <w:color w:val="000000"/>
        </w:rPr>
        <w:t>placed</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into the abdominal cavity and then closed. Postoperative routine fasting, analgesics, rehydration, and prophylactic antibiotics were given.</w:t>
      </w:r>
    </w:p>
    <w:p w14:paraId="011AFAD5" w14:textId="77777777" w:rsidR="00A77B3E" w:rsidRPr="00144DCA" w:rsidRDefault="00A77B3E" w:rsidP="00144DCA">
      <w:pPr>
        <w:adjustRightInd w:val="0"/>
        <w:snapToGrid w:val="0"/>
        <w:spacing w:line="360" w:lineRule="auto"/>
        <w:jc w:val="both"/>
        <w:rPr>
          <w:rFonts w:ascii="Book Antiqua" w:hAnsi="Book Antiqua"/>
        </w:rPr>
      </w:pPr>
    </w:p>
    <w:p w14:paraId="678BE773" w14:textId="01FAB162" w:rsidR="00656229" w:rsidRPr="00144DCA" w:rsidRDefault="001B4E50" w:rsidP="00144DCA">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w:t>
      </w:r>
      <w:r w:rsidR="008A3F59" w:rsidRPr="00144DCA">
        <w:rPr>
          <w:rFonts w:ascii="Book Antiqua" w:eastAsia="Book Antiqua" w:hAnsi="Book Antiqua" w:cs="Book Antiqua"/>
          <w:b/>
          <w:bCs/>
          <w:i/>
          <w:iCs/>
          <w:color w:val="000000"/>
        </w:rPr>
        <w:t>tudy group</w:t>
      </w:r>
    </w:p>
    <w:p w14:paraId="665B4CF7" w14:textId="22C763A4"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Laparoscopic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was adopted. Patients </w:t>
      </w:r>
      <w:r w:rsidR="001B4E50">
        <w:rPr>
          <w:rFonts w:ascii="Book Antiqua" w:eastAsia="Book Antiqua" w:hAnsi="Book Antiqua" w:cs="Book Antiqua"/>
          <w:color w:val="000000"/>
        </w:rPr>
        <w:t>underwent</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general anesthesia. Carbon dioxide artificial pneumoperitoneum was established, the abdominal cavity was explored to determine the position and lifting of </w:t>
      </w:r>
      <w:r w:rsidR="001B4E50">
        <w:rPr>
          <w:rFonts w:ascii="Book Antiqua" w:eastAsia="Book Antiqua" w:hAnsi="Book Antiqua" w:cs="Book Antiqua"/>
          <w:color w:val="000000"/>
        </w:rPr>
        <w:t xml:space="preserve">the </w:t>
      </w:r>
      <w:r w:rsidRPr="00144DCA">
        <w:rPr>
          <w:rFonts w:ascii="Book Antiqua" w:eastAsia="Book Antiqua" w:hAnsi="Book Antiqua" w:cs="Book Antiqua"/>
          <w:color w:val="000000"/>
        </w:rPr>
        <w:t xml:space="preserve">sigmoid colon, mesenteric blood vessels </w:t>
      </w:r>
      <w:r w:rsidR="001B4E50">
        <w:rPr>
          <w:rFonts w:ascii="Book Antiqua" w:eastAsia="Book Antiqua" w:hAnsi="Book Antiqua" w:cs="Book Antiqua"/>
          <w:color w:val="000000"/>
        </w:rPr>
        <w:t>were</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separated, clamped and disconnected with </w:t>
      </w:r>
      <w:r w:rsidR="001B4E50">
        <w:rPr>
          <w:rFonts w:ascii="Book Antiqua" w:eastAsia="Book Antiqua" w:hAnsi="Book Antiqua" w:cs="Book Antiqua"/>
          <w:color w:val="000000"/>
        </w:rPr>
        <w:t xml:space="preserve">a </w:t>
      </w:r>
      <w:r w:rsidRPr="00144DCA">
        <w:rPr>
          <w:rFonts w:ascii="Book Antiqua" w:eastAsia="Book Antiqua" w:hAnsi="Book Antiqua" w:cs="Book Antiqua"/>
          <w:color w:val="000000"/>
        </w:rPr>
        <w:t xml:space="preserve">titanium clip. The inferior mesenteric blood vessels and surrounding connective tissue </w:t>
      </w:r>
      <w:r w:rsidR="001B4E50">
        <w:rPr>
          <w:rFonts w:ascii="Book Antiqua" w:eastAsia="Book Antiqua" w:hAnsi="Book Antiqua" w:cs="Book Antiqua"/>
          <w:color w:val="000000"/>
        </w:rPr>
        <w:t>were</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separated with </w:t>
      </w:r>
      <w:r w:rsidR="001B4E50">
        <w:rPr>
          <w:rFonts w:ascii="Book Antiqua" w:eastAsia="Book Antiqua" w:hAnsi="Book Antiqua" w:cs="Book Antiqua"/>
          <w:color w:val="000000"/>
        </w:rPr>
        <w:t xml:space="preserve">an </w:t>
      </w:r>
      <w:r w:rsidRPr="00144DCA">
        <w:rPr>
          <w:rFonts w:ascii="Book Antiqua" w:eastAsia="Book Antiqua" w:hAnsi="Book Antiqua" w:cs="Book Antiqua"/>
          <w:color w:val="000000"/>
        </w:rPr>
        <w:t xml:space="preserve">ultrasonic knife. In case of vascular obstruction during separation, </w:t>
      </w:r>
      <w:r w:rsidR="001B4E50">
        <w:rPr>
          <w:rFonts w:ascii="Book Antiqua" w:eastAsia="Book Antiqua" w:hAnsi="Book Antiqua" w:cs="Book Antiqua"/>
          <w:color w:val="000000"/>
        </w:rPr>
        <w:t xml:space="preserve">a </w:t>
      </w:r>
      <w:r w:rsidRPr="00144DCA">
        <w:rPr>
          <w:rFonts w:ascii="Book Antiqua" w:eastAsia="Book Antiqua" w:hAnsi="Book Antiqua" w:cs="Book Antiqua"/>
          <w:color w:val="000000"/>
        </w:rPr>
        <w:t xml:space="preserve">titanium clip </w:t>
      </w:r>
      <w:r w:rsidR="001B4E50">
        <w:rPr>
          <w:rFonts w:ascii="Book Antiqua" w:eastAsia="Book Antiqua" w:hAnsi="Book Antiqua" w:cs="Book Antiqua"/>
          <w:color w:val="000000"/>
        </w:rPr>
        <w:t>was</w:t>
      </w:r>
      <w:r w:rsidRPr="00144DCA">
        <w:rPr>
          <w:rFonts w:ascii="Book Antiqua" w:eastAsia="Book Antiqua" w:hAnsi="Book Antiqua" w:cs="Book Antiqua"/>
          <w:color w:val="000000"/>
        </w:rPr>
        <w:t xml:space="preserve"> used to clamp and clean the lymphatic tissue, and the ureters on both sides </w:t>
      </w:r>
      <w:r w:rsidR="001B4E50">
        <w:rPr>
          <w:rFonts w:ascii="Book Antiqua" w:eastAsia="Book Antiqua" w:hAnsi="Book Antiqua" w:cs="Book Antiqua"/>
          <w:color w:val="000000"/>
        </w:rPr>
        <w:t>were</w:t>
      </w:r>
      <w:r w:rsidRPr="00144DCA">
        <w:rPr>
          <w:rFonts w:ascii="Book Antiqua" w:eastAsia="Book Antiqua" w:hAnsi="Book Antiqua" w:cs="Book Antiqua"/>
          <w:color w:val="000000"/>
        </w:rPr>
        <w:t xml:space="preserve"> strictly protected during separation. The peritoneum outside the colon was completely separated </w:t>
      </w:r>
      <w:r w:rsidR="001B4E50">
        <w:rPr>
          <w:rFonts w:ascii="Book Antiqua" w:eastAsia="Book Antiqua" w:hAnsi="Book Antiqua" w:cs="Book Antiqua"/>
          <w:color w:val="000000"/>
        </w:rPr>
        <w:t>using an</w:t>
      </w:r>
      <w:r w:rsidRPr="00144DCA">
        <w:rPr>
          <w:rFonts w:ascii="Book Antiqua" w:eastAsia="Book Antiqua" w:hAnsi="Book Antiqua" w:cs="Book Antiqua"/>
          <w:color w:val="000000"/>
        </w:rPr>
        <w:t xml:space="preserve"> ultrasonic knife, the hepatic/splenic flexure of the colon was separated to ensure </w:t>
      </w:r>
      <w:r w:rsidR="001B4E50">
        <w:rPr>
          <w:rFonts w:ascii="Book Antiqua" w:eastAsia="Book Antiqua" w:hAnsi="Book Antiqua" w:cs="Book Antiqua"/>
          <w:color w:val="000000"/>
        </w:rPr>
        <w:t>]</w:t>
      </w:r>
      <w:r w:rsidR="001B4E50"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complete relaxation of the anastomosis, and an incision of </w:t>
      </w:r>
      <w:r w:rsidR="001B4E50">
        <w:rPr>
          <w:rFonts w:ascii="Book Antiqua" w:eastAsia="Book Antiqua" w:hAnsi="Book Antiqua" w:cs="Book Antiqua"/>
          <w:color w:val="000000"/>
        </w:rPr>
        <w:t>~</w:t>
      </w:r>
      <w:r w:rsidRPr="00144DCA">
        <w:rPr>
          <w:rFonts w:ascii="Book Antiqua" w:eastAsia="Book Antiqua" w:hAnsi="Book Antiqua" w:cs="Book Antiqua"/>
          <w:color w:val="000000"/>
        </w:rPr>
        <w:t xml:space="preserve">5 cm was made on the abdominal wall to facilitate removal of the resected lesions. The intestinal stump was pulled out of the abdominal wall, anastomosed </w:t>
      </w:r>
      <w:r w:rsidRPr="00CC17D5">
        <w:rPr>
          <w:rFonts w:ascii="Book Antiqua" w:eastAsia="Book Antiqua" w:hAnsi="Book Antiqua" w:cs="Book Antiqua"/>
          <w:i/>
          <w:iCs/>
          <w:color w:val="000000"/>
        </w:rPr>
        <w:t>in vitro</w:t>
      </w:r>
      <w:r w:rsidRPr="00144DCA">
        <w:rPr>
          <w:rFonts w:ascii="Book Antiqua" w:eastAsia="Book Antiqua" w:hAnsi="Book Antiqua" w:cs="Book Antiqua"/>
          <w:color w:val="000000"/>
        </w:rPr>
        <w:t xml:space="preserve">, and then </w:t>
      </w:r>
      <w:r w:rsidR="00CC17D5">
        <w:rPr>
          <w:rFonts w:ascii="Book Antiqua" w:eastAsia="Book Antiqua" w:hAnsi="Book Antiqua" w:cs="Book Antiqua"/>
          <w:color w:val="000000"/>
        </w:rPr>
        <w:t>returned to</w:t>
      </w:r>
      <w:r w:rsidR="00CC17D5"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the abdominal cavity. The abdominal cavity was thoroughly rinsed with sterile normal saline, the drainage tube was routinely placed, and the incision was closed.</w:t>
      </w:r>
    </w:p>
    <w:p w14:paraId="57A49314" w14:textId="77777777" w:rsidR="00A77B3E" w:rsidRPr="00144DCA" w:rsidRDefault="00A77B3E" w:rsidP="00144DCA">
      <w:pPr>
        <w:adjustRightInd w:val="0"/>
        <w:snapToGrid w:val="0"/>
        <w:spacing w:line="360" w:lineRule="auto"/>
        <w:jc w:val="both"/>
        <w:rPr>
          <w:rFonts w:ascii="Book Antiqua" w:hAnsi="Book Antiqua"/>
        </w:rPr>
      </w:pPr>
    </w:p>
    <w:p w14:paraId="5FAB54B5"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i/>
          <w:iCs/>
          <w:color w:val="000000"/>
        </w:rPr>
        <w:t>Observation indices</w:t>
      </w:r>
    </w:p>
    <w:p w14:paraId="4ADD99EA" w14:textId="6A60D254" w:rsidR="00A77B3E" w:rsidRPr="00144DCA" w:rsidRDefault="005722AC" w:rsidP="00144DCA">
      <w:pPr>
        <w:adjustRightInd w:val="0"/>
        <w:snapToGrid w:val="0"/>
        <w:spacing w:line="360" w:lineRule="auto"/>
        <w:jc w:val="both"/>
        <w:rPr>
          <w:rFonts w:ascii="Book Antiqua" w:hAnsi="Book Antiqua"/>
        </w:rPr>
      </w:pPr>
      <w:r>
        <w:rPr>
          <w:rFonts w:ascii="Book Antiqua" w:eastAsia="Book Antiqua" w:hAnsi="Book Antiqua" w:cs="Book Antiqua"/>
          <w:color w:val="000000"/>
        </w:rPr>
        <w:t>We measured</w:t>
      </w:r>
      <w:r w:rsidR="008A3F5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operati</w:t>
      </w:r>
      <w:r>
        <w:rPr>
          <w:rFonts w:ascii="Book Antiqua" w:eastAsia="Book Antiqua" w:hAnsi="Book Antiqua" w:cs="Book Antiqua"/>
          <w:color w:val="000000"/>
        </w:rPr>
        <w:t>ng</w:t>
      </w:r>
      <w:r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time, intraoperative blood loss, recovery time of gastrointestinal function, number of lymph node</w:t>
      </w:r>
      <w:r>
        <w:rPr>
          <w:rFonts w:ascii="Book Antiqua" w:eastAsia="Book Antiqua" w:hAnsi="Book Antiqua" w:cs="Book Antiqua"/>
          <w:color w:val="000000"/>
        </w:rPr>
        <w:t>s</w:t>
      </w:r>
      <w:r w:rsidR="008A3F5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dissect</w:t>
      </w:r>
      <w:r>
        <w:rPr>
          <w:rFonts w:ascii="Book Antiqua" w:eastAsia="Book Antiqua" w:hAnsi="Book Antiqua" w:cs="Book Antiqua"/>
          <w:color w:val="000000"/>
        </w:rPr>
        <w:t>ed</w:t>
      </w:r>
      <w:r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and length of hospital stay. Inflammatory response index levels [interleukin</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IL</w:t>
      </w:r>
      <w:r>
        <w:rPr>
          <w:rFonts w:ascii="Book Antiqua" w:eastAsia="Book Antiqua" w:hAnsi="Book Antiqua" w:cs="Book Antiqua"/>
          <w:color w:val="000000"/>
        </w:rPr>
        <w:t>)</w:t>
      </w:r>
      <w:r w:rsidR="008A3F59" w:rsidRPr="00144DCA">
        <w:rPr>
          <w:rFonts w:ascii="Book Antiqua" w:eastAsia="Book Antiqua" w:hAnsi="Book Antiqua" w:cs="Book Antiqua"/>
          <w:color w:val="000000"/>
        </w:rPr>
        <w:t>-6, IL-8, IL-10, C-reactive protein</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 xml:space="preserve">CRP)] before and after </w:t>
      </w:r>
      <w:r>
        <w:rPr>
          <w:rFonts w:ascii="Book Antiqua" w:eastAsia="Book Antiqua" w:hAnsi="Book Antiqua" w:cs="Book Antiqua"/>
          <w:color w:val="000000"/>
        </w:rPr>
        <w:t xml:space="preserve">the </w:t>
      </w:r>
      <w:r w:rsidR="008A3F59" w:rsidRPr="00144DCA">
        <w:rPr>
          <w:rFonts w:ascii="Book Antiqua" w:eastAsia="Book Antiqua" w:hAnsi="Book Antiqua" w:cs="Book Antiqua"/>
          <w:color w:val="000000"/>
        </w:rPr>
        <w:t xml:space="preserve">operation were </w:t>
      </w:r>
      <w:r>
        <w:rPr>
          <w:rFonts w:ascii="Book Antiqua" w:eastAsia="Book Antiqua" w:hAnsi="Book Antiqua" w:cs="Book Antiqua"/>
          <w:color w:val="000000"/>
        </w:rPr>
        <w:t>measured</w:t>
      </w:r>
      <w:r w:rsidR="008A3F59" w:rsidRPr="00144DCA">
        <w:rPr>
          <w:rFonts w:ascii="Book Antiqua" w:eastAsia="Book Antiqua" w:hAnsi="Book Antiqua" w:cs="Book Antiqua"/>
          <w:color w:val="000000"/>
        </w:rPr>
        <w:t>.</w:t>
      </w:r>
      <w:r w:rsidR="00656229"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Pain stress response indices [levels of neuropeptide</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NPY), prostaglandin E2</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PGE2), 5-hydroxytryptamine</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 xml:space="preserve">5-HT)] before and after </w:t>
      </w:r>
      <w:r>
        <w:rPr>
          <w:rFonts w:ascii="Book Antiqua" w:eastAsia="Book Antiqua" w:hAnsi="Book Antiqua" w:cs="Book Antiqua"/>
          <w:color w:val="000000"/>
        </w:rPr>
        <w:t xml:space="preserve">the </w:t>
      </w:r>
      <w:r w:rsidR="008A3F59" w:rsidRPr="00144DCA">
        <w:rPr>
          <w:rFonts w:ascii="Book Antiqua" w:eastAsia="Book Antiqua" w:hAnsi="Book Antiqua" w:cs="Book Antiqua"/>
          <w:color w:val="000000"/>
        </w:rPr>
        <w:t xml:space="preserve">operation were </w:t>
      </w:r>
      <w:r>
        <w:rPr>
          <w:rFonts w:ascii="Book Antiqua" w:eastAsia="Book Antiqua" w:hAnsi="Book Antiqua" w:cs="Book Antiqua"/>
          <w:color w:val="000000"/>
        </w:rPr>
        <w:t>measured</w:t>
      </w:r>
      <w:r w:rsidR="008A3F59" w:rsidRPr="00144DCA">
        <w:rPr>
          <w:rFonts w:ascii="Book Antiqua" w:eastAsia="Book Antiqua" w:hAnsi="Book Antiqua" w:cs="Book Antiqua"/>
          <w:color w:val="000000"/>
        </w:rPr>
        <w:t>.</w:t>
      </w:r>
      <w:r w:rsidR="00656229"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 xml:space="preserve">The incidence of the complications between the two groups </w:t>
      </w:r>
      <w:r>
        <w:rPr>
          <w:rFonts w:ascii="Book Antiqua" w:eastAsia="Book Antiqua" w:hAnsi="Book Antiqua" w:cs="Book Antiqua"/>
          <w:color w:val="000000"/>
        </w:rPr>
        <w:t>was measured</w:t>
      </w:r>
      <w:r w:rsidR="008A3F59" w:rsidRPr="00144DCA">
        <w:rPr>
          <w:rFonts w:ascii="Book Antiqua" w:eastAsia="Book Antiqua" w:hAnsi="Book Antiqua" w:cs="Book Antiqua"/>
          <w:color w:val="000000"/>
        </w:rPr>
        <w:t xml:space="preserve">. </w:t>
      </w:r>
    </w:p>
    <w:p w14:paraId="32669102" w14:textId="77777777" w:rsidR="00A77B3E" w:rsidRPr="00144DCA" w:rsidRDefault="00A77B3E" w:rsidP="00144DCA">
      <w:pPr>
        <w:adjustRightInd w:val="0"/>
        <w:snapToGrid w:val="0"/>
        <w:spacing w:line="360" w:lineRule="auto"/>
        <w:jc w:val="both"/>
        <w:rPr>
          <w:rFonts w:ascii="Book Antiqua" w:hAnsi="Book Antiqua"/>
        </w:rPr>
      </w:pPr>
    </w:p>
    <w:p w14:paraId="23D5BBE4" w14:textId="580DB0CF"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i/>
          <w:iCs/>
          <w:color w:val="000000"/>
        </w:rPr>
        <w:t xml:space="preserve">Statistical </w:t>
      </w:r>
      <w:r w:rsidR="00656229" w:rsidRPr="00144DCA">
        <w:rPr>
          <w:rFonts w:ascii="Book Antiqua" w:eastAsia="Book Antiqua" w:hAnsi="Book Antiqua" w:cs="Book Antiqua"/>
          <w:b/>
          <w:bCs/>
          <w:i/>
          <w:iCs/>
          <w:color w:val="000000"/>
        </w:rPr>
        <w:t>analysis</w:t>
      </w:r>
      <w:r w:rsidRPr="00144DCA">
        <w:rPr>
          <w:rFonts w:ascii="Book Antiqua" w:eastAsia="Book Antiqua" w:hAnsi="Book Antiqua" w:cs="Book Antiqua"/>
          <w:b/>
          <w:bCs/>
          <w:i/>
          <w:iCs/>
          <w:color w:val="000000"/>
        </w:rPr>
        <w:t xml:space="preserve"> </w:t>
      </w:r>
    </w:p>
    <w:p w14:paraId="5995DC37" w14:textId="77199F7D"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SPSS</w:t>
      </w:r>
      <w:r w:rsidR="005722AC">
        <w:rPr>
          <w:rFonts w:ascii="Book Antiqua" w:eastAsia="Book Antiqua" w:hAnsi="Book Antiqua" w:cs="Book Antiqua"/>
          <w:color w:val="000000"/>
        </w:rPr>
        <w:t xml:space="preserve"> version </w:t>
      </w:r>
      <w:r w:rsidRPr="00144DCA">
        <w:rPr>
          <w:rFonts w:ascii="Book Antiqua" w:eastAsia="Book Antiqua" w:hAnsi="Book Antiqua" w:cs="Book Antiqua"/>
          <w:color w:val="000000"/>
        </w:rPr>
        <w:t xml:space="preserve">22.0 was used for data analysis. The measurement data </w:t>
      </w:r>
      <w:r w:rsidR="005722AC">
        <w:rPr>
          <w:rFonts w:ascii="Book Antiqua" w:eastAsia="Book Antiqua" w:hAnsi="Book Antiqua" w:cs="Book Antiqua"/>
          <w:color w:val="000000"/>
        </w:rPr>
        <w:t>were</w:t>
      </w:r>
      <w:r w:rsidR="005722AC"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expressed as </w:t>
      </w:r>
      <w:r w:rsidR="00656229" w:rsidRPr="00144DCA">
        <w:rPr>
          <w:rFonts w:ascii="Book Antiqua" w:eastAsia="SimSun" w:hAnsi="Book Antiqua" w:cs="SimSun"/>
          <w:color w:val="000000"/>
          <w:lang w:eastAsia="zh-CN"/>
        </w:rPr>
        <w:t>mean</w:t>
      </w:r>
      <w:r w:rsidR="003419E2" w:rsidRPr="00144DCA">
        <w:rPr>
          <w:rFonts w:ascii="Book Antiqua" w:eastAsia="SimSun" w:hAnsi="Book Antiqua" w:cs="SimSun"/>
          <w:color w:val="000000"/>
          <w:lang w:eastAsia="zh-CN"/>
        </w:rPr>
        <w:t xml:space="preserve"> </w:t>
      </w:r>
      <w:r w:rsidR="003419E2" w:rsidRPr="00144DCA">
        <w:rPr>
          <w:rFonts w:ascii="Book Antiqua" w:eastAsia="Book Antiqua" w:hAnsi="Book Antiqua" w:cs="Book Antiqua"/>
          <w:color w:val="000000"/>
        </w:rPr>
        <w:t xml:space="preserve">± </w:t>
      </w:r>
      <w:r w:rsidR="00656229" w:rsidRPr="00144DCA">
        <w:rPr>
          <w:rFonts w:ascii="Book Antiqua" w:eastAsia="Book Antiqua" w:hAnsi="Book Antiqua" w:cs="Book Antiqua"/>
          <w:color w:val="000000"/>
        </w:rPr>
        <w:t>SD</w:t>
      </w:r>
      <w:r w:rsidR="005722AC">
        <w:rPr>
          <w:rFonts w:ascii="Book Antiqua" w:eastAsia="Book Antiqua" w:hAnsi="Book Antiqua" w:cs="Book Antiqua"/>
          <w:color w:val="000000"/>
        </w:rPr>
        <w:t xml:space="preserve"> and analyzed by</w:t>
      </w:r>
      <w:r w:rsidR="005722AC"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 xml:space="preserve">t </w:t>
      </w:r>
      <w:r w:rsidRPr="00144DCA">
        <w:rPr>
          <w:rFonts w:ascii="Book Antiqua" w:eastAsia="Book Antiqua" w:hAnsi="Book Antiqua" w:cs="Book Antiqua"/>
          <w:color w:val="000000"/>
        </w:rPr>
        <w:t>test</w:t>
      </w:r>
      <w:r w:rsidRPr="00144DCA">
        <w:rPr>
          <w:rFonts w:ascii="Book Antiqua" w:eastAsia="Book Antiqua" w:hAnsi="Book Antiqua" w:cs="Book Antiqua"/>
          <w:i/>
          <w:iCs/>
          <w:color w:val="000000"/>
        </w:rPr>
        <w:t xml:space="preserve">, </w:t>
      </w:r>
      <w:r w:rsidRPr="00144DCA">
        <w:rPr>
          <w:rFonts w:ascii="Book Antiqua" w:eastAsia="Book Antiqua" w:hAnsi="Book Antiqua" w:cs="Book Antiqua"/>
          <w:color w:val="000000"/>
        </w:rPr>
        <w:t xml:space="preserve">and the </w:t>
      </w:r>
      <w:r w:rsidR="005722AC">
        <w:rPr>
          <w:rFonts w:ascii="Book Antiqua" w:eastAsia="Book Antiqua" w:hAnsi="Book Antiqua" w:cs="Book Antiqua"/>
          <w:color w:val="000000"/>
        </w:rPr>
        <w:t>numerical</w:t>
      </w:r>
      <w:r w:rsidR="005722AC"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data </w:t>
      </w:r>
      <w:r w:rsidR="005722AC">
        <w:rPr>
          <w:rFonts w:ascii="Book Antiqua" w:eastAsia="Book Antiqua" w:hAnsi="Book Antiqua" w:cs="Book Antiqua"/>
          <w:color w:val="000000"/>
        </w:rPr>
        <w:t>were</w:t>
      </w:r>
      <w:r w:rsidR="005722AC"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expressed as </w:t>
      </w:r>
      <w:r w:rsidRPr="00144DCA">
        <w:rPr>
          <w:rFonts w:ascii="Book Antiqua" w:eastAsia="Book Antiqua" w:hAnsi="Book Antiqua" w:cs="Book Antiqua"/>
          <w:i/>
          <w:iCs/>
          <w:color w:val="000000"/>
        </w:rPr>
        <w:t>n</w:t>
      </w:r>
      <w:r w:rsidR="00DC25EF" w:rsidRPr="00144DCA">
        <w:rPr>
          <w:rFonts w:ascii="Book Antiqua" w:eastAsia="Book Antiqua" w:hAnsi="Book Antiqua" w:cs="Book Antiqua"/>
          <w:color w:val="000000"/>
        </w:rPr>
        <w:t xml:space="preserve"> </w:t>
      </w:r>
      <w:r w:rsidR="005722AC" w:rsidRPr="00144DCA">
        <w:rPr>
          <w:rFonts w:ascii="Book Antiqua" w:eastAsia="Book Antiqua" w:hAnsi="Book Antiqua" w:cs="Book Antiqua"/>
          <w:color w:val="000000"/>
        </w:rPr>
        <w:t>(%)</w:t>
      </w:r>
      <w:r w:rsidR="005722AC">
        <w:rPr>
          <w:rFonts w:ascii="Book Antiqua" w:eastAsia="Book Antiqua" w:hAnsi="Book Antiqua" w:cs="Book Antiqua"/>
          <w:color w:val="000000"/>
        </w:rPr>
        <w:t xml:space="preserve"> and analyzed by</w:t>
      </w:r>
      <w:r w:rsidR="005722AC"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χ</w:t>
      </w:r>
      <w:r w:rsidRPr="00144DCA">
        <w:rPr>
          <w:rFonts w:ascii="Book Antiqua" w:eastAsia="Book Antiqua" w:hAnsi="Book Antiqua" w:cs="Book Antiqua"/>
          <w:color w:val="000000"/>
          <w:vertAlign w:val="superscript"/>
        </w:rPr>
        <w:t>2</w:t>
      </w:r>
      <w:r w:rsidRPr="00144DCA">
        <w:rPr>
          <w:rFonts w:ascii="Book Antiqua" w:eastAsia="Book Antiqua" w:hAnsi="Book Antiqua" w:cs="Book Antiqua"/>
          <w:i/>
          <w:iCs/>
          <w:color w:val="000000"/>
          <w:vertAlign w:val="superscript"/>
        </w:rPr>
        <w:t xml:space="preserve"> </w:t>
      </w:r>
      <w:r w:rsidRPr="00144DCA">
        <w:rPr>
          <w:rFonts w:ascii="Book Antiqua" w:eastAsia="Book Antiqua" w:hAnsi="Book Antiqua" w:cs="Book Antiqua"/>
          <w:color w:val="000000"/>
        </w:rPr>
        <w:t>test</w:t>
      </w:r>
      <w:r w:rsidR="005722AC">
        <w:rPr>
          <w:rFonts w:ascii="Book Antiqua" w:eastAsia="Book Antiqua" w:hAnsi="Book Antiqua" w:cs="Book Antiqua"/>
          <w:color w:val="000000"/>
        </w:rPr>
        <w:t>.</w:t>
      </w:r>
      <w:r w:rsidR="005722AC"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&lt; 0.05 referred to a statistically significant difference.</w:t>
      </w:r>
    </w:p>
    <w:p w14:paraId="652E0145" w14:textId="77777777" w:rsidR="00A77B3E" w:rsidRPr="00144DCA" w:rsidRDefault="00A77B3E" w:rsidP="00144DCA">
      <w:pPr>
        <w:adjustRightInd w:val="0"/>
        <w:snapToGrid w:val="0"/>
        <w:spacing w:line="360" w:lineRule="auto"/>
        <w:jc w:val="both"/>
        <w:rPr>
          <w:rFonts w:ascii="Book Antiqua" w:hAnsi="Book Antiqua"/>
        </w:rPr>
      </w:pPr>
    </w:p>
    <w:p w14:paraId="30F3A55C"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aps/>
          <w:color w:val="000000"/>
          <w:u w:val="single"/>
        </w:rPr>
        <w:t>RESULTS</w:t>
      </w:r>
    </w:p>
    <w:p w14:paraId="0E1B867A" w14:textId="2D0888CE" w:rsidR="00A77B3E" w:rsidRPr="00144DCA" w:rsidRDefault="005722AC" w:rsidP="00144DCA">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w:t>
      </w:r>
      <w:r w:rsidR="008A3F59" w:rsidRPr="00144DCA">
        <w:rPr>
          <w:rFonts w:ascii="Book Antiqua" w:eastAsia="Book Antiqua" w:hAnsi="Book Antiqua" w:cs="Book Antiqua"/>
          <w:b/>
          <w:bCs/>
          <w:i/>
          <w:iCs/>
          <w:color w:val="000000"/>
        </w:rPr>
        <w:t>omparison of perioperative conditions between the two groups</w:t>
      </w:r>
    </w:p>
    <w:p w14:paraId="5102B7CF" w14:textId="32139243" w:rsidR="00A77B3E" w:rsidRPr="00CC17D5" w:rsidRDefault="00656229" w:rsidP="00144DCA">
      <w:pPr>
        <w:adjustRightInd w:val="0"/>
        <w:snapToGrid w:val="0"/>
        <w:spacing w:line="360" w:lineRule="auto"/>
        <w:jc w:val="both"/>
        <w:rPr>
          <w:rFonts w:ascii="Book Antiqua" w:eastAsia="Book Antiqua" w:hAnsi="Book Antiqua" w:cs="Book Antiqua"/>
          <w:color w:val="000000"/>
        </w:rPr>
      </w:pPr>
      <w:r w:rsidRPr="00144DCA">
        <w:rPr>
          <w:rFonts w:ascii="Book Antiqua" w:eastAsia="Book Antiqua" w:hAnsi="Book Antiqua" w:cs="Book Antiqua"/>
          <w:color w:val="000000"/>
        </w:rPr>
        <w:t>T</w:t>
      </w:r>
      <w:r w:rsidR="008A3F59" w:rsidRPr="00144DCA">
        <w:rPr>
          <w:rFonts w:ascii="Book Antiqua" w:eastAsia="Book Antiqua" w:hAnsi="Book Antiqua" w:cs="Book Antiqua"/>
          <w:color w:val="000000"/>
        </w:rPr>
        <w:t xml:space="preserve">he </w:t>
      </w:r>
      <w:r w:rsidR="005722AC" w:rsidRPr="00144DCA">
        <w:rPr>
          <w:rFonts w:ascii="Book Antiqua" w:eastAsia="Book Antiqua" w:hAnsi="Book Antiqua" w:cs="Book Antiqua"/>
          <w:color w:val="000000"/>
        </w:rPr>
        <w:t>operati</w:t>
      </w:r>
      <w:r w:rsidR="005722AC">
        <w:rPr>
          <w:rFonts w:ascii="Book Antiqua" w:eastAsia="Book Antiqua" w:hAnsi="Book Antiqua" w:cs="Book Antiqua"/>
          <w:color w:val="000000"/>
        </w:rPr>
        <w:t>ng</w:t>
      </w:r>
      <w:r w:rsidR="005722AC"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time in the study group was longer</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186.18</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33.54 min) than that in the control group</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129.38</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26.83 min), but the intraoperative blood loss</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111.34</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21.45 mL), recovery time of gastrointestinal function</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25.35</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4.55 h), and hospital stay</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10.09</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2.38 d) were better than those in the control group</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163.77</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32.41 mL, 36.06</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7.13 h, 13.51</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3.66 d)</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i/>
          <w:iCs/>
          <w:color w:val="000000"/>
        </w:rPr>
        <w:t>P</w:t>
      </w:r>
      <w:r w:rsidR="008A3F59" w:rsidRPr="00144DCA">
        <w:rPr>
          <w:rFonts w:ascii="Book Antiqua" w:eastAsia="Book Antiqua" w:hAnsi="Book Antiqua" w:cs="Book Antiqua"/>
          <w:color w:val="000000"/>
        </w:rPr>
        <w:t xml:space="preserve"> &lt; 0.05). There was no significant difference in the number of lymph node dissections between the study group</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15.19</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3.04) and control group</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16.20</w:t>
      </w:r>
      <w:r w:rsidR="003419E2" w:rsidRPr="00144DCA">
        <w:rPr>
          <w:rFonts w:ascii="Book Antiqua" w:eastAsia="Book Antiqua" w:hAnsi="Book Antiqua" w:cs="Book Antiqua"/>
          <w:color w:val="000000"/>
        </w:rPr>
        <w:t xml:space="preserve"> ± </w:t>
      </w:r>
      <w:r w:rsidR="008A3F59" w:rsidRPr="00144DCA">
        <w:rPr>
          <w:rFonts w:ascii="Book Antiqua" w:eastAsia="Book Antiqua" w:hAnsi="Book Antiqua" w:cs="Book Antiqua"/>
          <w:color w:val="000000"/>
        </w:rPr>
        <w:t>2.98)</w:t>
      </w:r>
      <w:r w:rsidR="00DC25EF"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i/>
          <w:iCs/>
          <w:color w:val="000000"/>
        </w:rPr>
        <w:t>P</w:t>
      </w:r>
      <w:r w:rsidR="008A3F59" w:rsidRPr="00144DCA">
        <w:rPr>
          <w:rFonts w:ascii="Book Antiqua" w:eastAsia="Book Antiqua" w:hAnsi="Book Antiqua" w:cs="Book Antiqua"/>
          <w:color w:val="000000"/>
        </w:rPr>
        <w:t xml:space="preserve"> &gt; 0.05) as shown in Table 1.</w:t>
      </w:r>
    </w:p>
    <w:p w14:paraId="70525098" w14:textId="77777777" w:rsidR="00A77B3E" w:rsidRPr="00144DCA" w:rsidRDefault="00A77B3E" w:rsidP="00144DCA">
      <w:pPr>
        <w:adjustRightInd w:val="0"/>
        <w:snapToGrid w:val="0"/>
        <w:spacing w:line="360" w:lineRule="auto"/>
        <w:jc w:val="both"/>
        <w:rPr>
          <w:rFonts w:ascii="Book Antiqua" w:hAnsi="Book Antiqua"/>
        </w:rPr>
      </w:pPr>
    </w:p>
    <w:p w14:paraId="20EAD39A" w14:textId="33DEDB00" w:rsidR="00A77B3E" w:rsidRPr="00144DCA" w:rsidRDefault="005722AC" w:rsidP="00144DCA">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w:t>
      </w:r>
      <w:r w:rsidR="008A3F59" w:rsidRPr="00144DCA">
        <w:rPr>
          <w:rFonts w:ascii="Book Antiqua" w:eastAsia="Book Antiqua" w:hAnsi="Book Antiqua" w:cs="Book Antiqua"/>
          <w:b/>
          <w:bCs/>
          <w:i/>
          <w:iCs/>
          <w:color w:val="000000"/>
        </w:rPr>
        <w:t xml:space="preserve">omparison of inflammatory response index levels before and after </w:t>
      </w:r>
      <w:r w:rsidR="007D4F22">
        <w:rPr>
          <w:rFonts w:ascii="Book Antiqua" w:eastAsia="Book Antiqua" w:hAnsi="Book Antiqua" w:cs="Book Antiqua"/>
          <w:b/>
          <w:bCs/>
          <w:i/>
          <w:iCs/>
          <w:color w:val="000000"/>
        </w:rPr>
        <w:t xml:space="preserve">the </w:t>
      </w:r>
      <w:r w:rsidR="008A3F59" w:rsidRPr="00144DCA">
        <w:rPr>
          <w:rFonts w:ascii="Book Antiqua" w:eastAsia="Book Antiqua" w:hAnsi="Book Antiqua" w:cs="Book Antiqua"/>
          <w:b/>
          <w:bCs/>
          <w:i/>
          <w:iCs/>
          <w:color w:val="000000"/>
        </w:rPr>
        <w:t>operation between the two groups</w:t>
      </w:r>
    </w:p>
    <w:p w14:paraId="6BC48280" w14:textId="2F359E9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There was no significant difference between the levels of serum IL-6</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9.79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4.11 ng/mL), IL-8</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3.79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1.71 ng/L), IL-10</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48.96</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12.51 ng/L) and CRP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7.98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2.33 mg/L) in the study group and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10.56</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3.78 ng/mL, 4.08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1.45 ng/L, 50.13</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11.67 ng/L, 8.29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2.60 mg/L) before the operation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&gt; 0.05). After </w:t>
      </w:r>
      <w:r w:rsidR="005722AC">
        <w:rPr>
          <w:rFonts w:ascii="Book Antiqua" w:eastAsia="Book Antiqua" w:hAnsi="Book Antiqua" w:cs="Book Antiqua"/>
          <w:color w:val="000000"/>
        </w:rPr>
        <w:t xml:space="preserve">the </w:t>
      </w:r>
      <w:r w:rsidRPr="00144DCA">
        <w:rPr>
          <w:rFonts w:ascii="Book Antiqua" w:eastAsia="Book Antiqua" w:hAnsi="Book Antiqua" w:cs="Book Antiqua"/>
          <w:color w:val="000000"/>
        </w:rPr>
        <w:t>operation, there was no significant difference between the levels of serum IL-6</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19.11</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6.68 ng/mL)</w:t>
      </w:r>
      <w:r w:rsidR="007D4F22">
        <w:rPr>
          <w:rFonts w:ascii="Book Antiqua" w:eastAsia="Book Antiqua" w:hAnsi="Book Antiqua" w:cs="Book Antiqua"/>
          <w:color w:val="000000"/>
        </w:rPr>
        <w:t xml:space="preserve"> and</w:t>
      </w:r>
      <w:r w:rsidRPr="00144DCA">
        <w:rPr>
          <w:rFonts w:ascii="Book Antiqua" w:eastAsia="Book Antiqua" w:hAnsi="Book Antiqua" w:cs="Book Antiqua"/>
          <w:color w:val="000000"/>
        </w:rPr>
        <w:t xml:space="preserve"> </w:t>
      </w:r>
      <w:r w:rsidR="007D4F22">
        <w:rPr>
          <w:rFonts w:ascii="Book Antiqua" w:eastAsia="Book Antiqua" w:hAnsi="Book Antiqua" w:cs="Book Antiqua"/>
          <w:color w:val="000000"/>
        </w:rPr>
        <w:t>t</w:t>
      </w:r>
      <w:r w:rsidR="007D4F22" w:rsidRPr="00144DCA">
        <w:rPr>
          <w:rFonts w:ascii="Book Antiqua" w:eastAsia="Book Antiqua" w:hAnsi="Book Antiqua" w:cs="Book Antiqua"/>
          <w:color w:val="000000"/>
        </w:rPr>
        <w:t xml:space="preserve">he </w:t>
      </w:r>
      <w:r w:rsidRPr="00144DCA">
        <w:rPr>
          <w:rFonts w:ascii="Book Antiqua" w:eastAsia="Book Antiqua" w:hAnsi="Book Antiqua" w:cs="Book Antiqua"/>
          <w:color w:val="000000"/>
        </w:rPr>
        <w:t>levels of IL-8</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12.61</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3.69 ng/L) and CRP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14.91</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5.56 mg L) were lower than those in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34.03</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9.40 ng/mL, 16.67</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4.54 ng/L, 21.79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7.33 mg/L), and the level of IL-10</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36.48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 xml:space="preserve">9.39 g/L) was higher than </w:t>
      </w:r>
      <w:r w:rsidR="007D4F22">
        <w:rPr>
          <w:rFonts w:ascii="Book Antiqua" w:eastAsia="Book Antiqua" w:hAnsi="Book Antiqua" w:cs="Book Antiqua"/>
          <w:color w:val="000000"/>
        </w:rPr>
        <w:t>that</w:t>
      </w:r>
      <w:r w:rsidR="007D4F22"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in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28.39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7.61 g/L)</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&lt; 0.05</w:t>
      </w:r>
      <w:r w:rsidR="00D25D41"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Table 2</w:t>
      </w:r>
      <w:r w:rsidR="00656229" w:rsidRPr="00144DCA">
        <w:rPr>
          <w:rFonts w:ascii="Book Antiqua" w:eastAsia="Book Antiqua" w:hAnsi="Book Antiqua" w:cs="Book Antiqua"/>
          <w:color w:val="000000"/>
        </w:rPr>
        <w:t>)</w:t>
      </w:r>
      <w:r w:rsidRPr="00144DCA">
        <w:rPr>
          <w:rFonts w:ascii="Book Antiqua" w:eastAsia="Book Antiqua" w:hAnsi="Book Antiqua" w:cs="Book Antiqua"/>
          <w:color w:val="000000"/>
        </w:rPr>
        <w:t>.</w:t>
      </w:r>
    </w:p>
    <w:p w14:paraId="6CCF543F" w14:textId="77777777" w:rsidR="00A77B3E" w:rsidRPr="00144DCA" w:rsidRDefault="00A77B3E" w:rsidP="00144DCA">
      <w:pPr>
        <w:adjustRightInd w:val="0"/>
        <w:snapToGrid w:val="0"/>
        <w:spacing w:line="360" w:lineRule="auto"/>
        <w:jc w:val="both"/>
        <w:rPr>
          <w:rFonts w:ascii="Book Antiqua" w:hAnsi="Book Antiqua"/>
        </w:rPr>
      </w:pPr>
    </w:p>
    <w:p w14:paraId="669FE05A" w14:textId="44A9558B" w:rsidR="00656229" w:rsidRPr="00144DCA" w:rsidRDefault="007D4F22" w:rsidP="00144DCA">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w:t>
      </w:r>
      <w:r w:rsidR="008A3F59" w:rsidRPr="00144DCA">
        <w:rPr>
          <w:rFonts w:ascii="Book Antiqua" w:eastAsia="Book Antiqua" w:hAnsi="Book Antiqua" w:cs="Book Antiqua"/>
          <w:b/>
          <w:bCs/>
          <w:i/>
          <w:iCs/>
          <w:color w:val="000000"/>
        </w:rPr>
        <w:t xml:space="preserve">omparison of </w:t>
      </w:r>
      <w:r>
        <w:rPr>
          <w:rFonts w:ascii="Book Antiqua" w:eastAsia="Book Antiqua" w:hAnsi="Book Antiqua" w:cs="Book Antiqua"/>
          <w:b/>
          <w:bCs/>
          <w:i/>
          <w:iCs/>
          <w:color w:val="000000"/>
        </w:rPr>
        <w:t>p</w:t>
      </w:r>
      <w:r w:rsidRPr="00144DCA">
        <w:rPr>
          <w:rFonts w:ascii="Book Antiqua" w:eastAsia="Book Antiqua" w:hAnsi="Book Antiqua" w:cs="Book Antiqua"/>
          <w:b/>
          <w:bCs/>
          <w:i/>
          <w:iCs/>
          <w:color w:val="000000"/>
        </w:rPr>
        <w:t xml:space="preserve">ain </w:t>
      </w:r>
      <w:r w:rsidR="008A3F59" w:rsidRPr="00144DCA">
        <w:rPr>
          <w:rFonts w:ascii="Book Antiqua" w:eastAsia="Book Antiqua" w:hAnsi="Book Antiqua" w:cs="Book Antiqua"/>
          <w:b/>
          <w:bCs/>
          <w:i/>
          <w:iCs/>
          <w:color w:val="000000"/>
        </w:rPr>
        <w:t xml:space="preserve">stress response indexes before and after </w:t>
      </w:r>
      <w:r>
        <w:rPr>
          <w:rFonts w:ascii="Book Antiqua" w:eastAsia="Book Antiqua" w:hAnsi="Book Antiqua" w:cs="Book Antiqua"/>
          <w:b/>
          <w:bCs/>
          <w:i/>
          <w:iCs/>
          <w:color w:val="000000"/>
        </w:rPr>
        <w:t xml:space="preserve">the </w:t>
      </w:r>
      <w:r w:rsidR="008A3F59" w:rsidRPr="00144DCA">
        <w:rPr>
          <w:rFonts w:ascii="Book Antiqua" w:eastAsia="Book Antiqua" w:hAnsi="Book Antiqua" w:cs="Book Antiqua"/>
          <w:b/>
          <w:bCs/>
          <w:i/>
          <w:iCs/>
          <w:color w:val="000000"/>
        </w:rPr>
        <w:t>operation between the two groups</w:t>
      </w:r>
    </w:p>
    <w:p w14:paraId="6E3579DD" w14:textId="2011776F"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There was no significant difference in serum NPY</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109.79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13.46 UG/L), PGE2</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269.54</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37.34 ng/L</w:t>
      </w:r>
      <w:r w:rsidR="007D4F22" w:rsidRPr="00144DCA">
        <w:rPr>
          <w:rFonts w:ascii="Book Antiqua" w:eastAsia="Book Antiqua" w:hAnsi="Book Antiqua" w:cs="Book Antiqua"/>
          <w:color w:val="000000"/>
        </w:rPr>
        <w:t>)</w:t>
      </w:r>
      <w:r w:rsidR="007D4F22">
        <w:rPr>
          <w:rFonts w:ascii="Book Antiqua" w:eastAsia="Book Antiqua" w:hAnsi="Book Antiqua" w:cs="Book Antiqua"/>
          <w:color w:val="000000"/>
        </w:rPr>
        <w:t xml:space="preserve"> and</w:t>
      </w:r>
      <w:r w:rsidR="007D4F22"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5-HT</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151.70</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18.86 ng /L) between the study group and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113.29</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15.01 UG/L, 273.91</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40.04 ng/L, 148.85</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20.45 ng/L) before the operation</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&gt; 0.05). After </w:t>
      </w:r>
      <w:r w:rsidR="007D4F22">
        <w:rPr>
          <w:rFonts w:ascii="Book Antiqua" w:eastAsia="Book Antiqua" w:hAnsi="Book Antiqua" w:cs="Book Antiqua"/>
          <w:color w:val="000000"/>
        </w:rPr>
        <w:t xml:space="preserve">the </w:t>
      </w:r>
      <w:r w:rsidRPr="00144DCA">
        <w:rPr>
          <w:rFonts w:ascii="Book Antiqua" w:eastAsia="Book Antiqua" w:hAnsi="Book Antiqua" w:cs="Book Antiqua"/>
          <w:color w:val="000000"/>
        </w:rPr>
        <w:t>operation, there was no significant difference in serum NPY</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153.13</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16.91 UG/L</w:t>
      </w:r>
      <w:r w:rsidR="007D4F22" w:rsidRPr="00144DCA">
        <w:rPr>
          <w:rFonts w:ascii="Book Antiqua" w:eastAsia="Book Antiqua" w:hAnsi="Book Antiqua" w:cs="Book Antiqua"/>
          <w:color w:val="000000"/>
        </w:rPr>
        <w:t>)</w:t>
      </w:r>
      <w:r w:rsidR="007D4F22">
        <w:rPr>
          <w:rFonts w:ascii="Book Antiqua" w:eastAsia="Book Antiqua" w:hAnsi="Book Antiqua" w:cs="Book Antiqua"/>
          <w:color w:val="000000"/>
        </w:rPr>
        <w:t xml:space="preserve"> and</w:t>
      </w:r>
      <w:r w:rsidR="007D4F22"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PGE2</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313.76</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40.64 ng/L)</w:t>
      </w:r>
      <w:r w:rsidR="007D4F22">
        <w:rPr>
          <w:rFonts w:ascii="Book Antiqua" w:eastAsia="Book Antiqua" w:hAnsi="Book Antiqua" w:cs="Book Antiqua"/>
          <w:color w:val="000000"/>
        </w:rPr>
        <w:t>, and t</w:t>
      </w:r>
      <w:r w:rsidRPr="00144DCA">
        <w:rPr>
          <w:rFonts w:ascii="Book Antiqua" w:eastAsia="Book Antiqua" w:hAnsi="Book Antiqua" w:cs="Book Antiqua"/>
          <w:color w:val="000000"/>
        </w:rPr>
        <w:t>he level of 5-HT</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218.78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22.65 n</w:t>
      </w:r>
      <w:r w:rsidR="00B94FBB">
        <w:rPr>
          <w:rFonts w:ascii="Book Antiqua" w:eastAsia="Book Antiqua" w:hAnsi="Book Antiqua" w:cs="Book Antiqua"/>
          <w:color w:val="000000"/>
        </w:rPr>
        <w:t>g</w:t>
      </w:r>
      <w:r w:rsidRPr="00144DCA">
        <w:rPr>
          <w:rFonts w:ascii="Book Antiqua" w:eastAsia="Book Antiqua" w:hAnsi="Book Antiqua" w:cs="Book Antiqua"/>
          <w:color w:val="000000"/>
        </w:rPr>
        <w:t xml:space="preserve">/L) </w:t>
      </w:r>
      <w:r w:rsidRPr="00144DCA">
        <w:rPr>
          <w:rFonts w:ascii="Book Antiqua" w:eastAsia="Book Antiqua" w:hAnsi="Book Antiqua" w:cs="Book Antiqua"/>
          <w:color w:val="000000"/>
        </w:rPr>
        <w:lastRenderedPageBreak/>
        <w:t>was lower than that in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178.68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20.51 UG/L, 369.78</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44.37 ng/L, 267.64</w:t>
      </w:r>
      <w:r w:rsidR="003419E2" w:rsidRPr="00144DCA">
        <w:rPr>
          <w:rFonts w:ascii="Book Antiqua" w:eastAsia="Book Antiqua" w:hAnsi="Book Antiqua" w:cs="Book Antiqua"/>
          <w:color w:val="000000"/>
        </w:rPr>
        <w:t xml:space="preserve"> ± </w:t>
      </w:r>
      <w:r w:rsidRPr="00144DCA">
        <w:rPr>
          <w:rFonts w:ascii="Book Antiqua" w:eastAsia="Book Antiqua" w:hAnsi="Book Antiqua" w:cs="Book Antiqua"/>
          <w:color w:val="000000"/>
        </w:rPr>
        <w:t>30.74 ng/L)</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Pr="00144DCA">
        <w:rPr>
          <w:rFonts w:ascii="Book Antiqua" w:eastAsia="Book Antiqua" w:hAnsi="Book Antiqua" w:cs="Book Antiqua"/>
          <w:color w:val="000000"/>
        </w:rPr>
        <w:t xml:space="preserve"> &lt; 0.05</w:t>
      </w:r>
      <w:r w:rsidR="00C702B8" w:rsidRPr="00144DCA">
        <w:rPr>
          <w:rFonts w:ascii="Book Antiqua" w:eastAsia="Book Antiqua" w:hAnsi="Book Antiqua" w:cs="Book Antiqua"/>
          <w:color w:val="000000"/>
        </w:rPr>
        <w:t>,</w:t>
      </w:r>
      <w:r w:rsidRPr="00144DCA">
        <w:rPr>
          <w:rFonts w:ascii="Book Antiqua" w:eastAsia="Book Antiqua" w:hAnsi="Book Antiqua" w:cs="Book Antiqua"/>
          <w:color w:val="000000"/>
        </w:rPr>
        <w:t xml:space="preserve"> Table 3</w:t>
      </w:r>
      <w:r w:rsidR="00C702B8" w:rsidRPr="00144DCA">
        <w:rPr>
          <w:rFonts w:ascii="Book Antiqua" w:eastAsia="Book Antiqua" w:hAnsi="Book Antiqua" w:cs="Book Antiqua"/>
          <w:color w:val="000000"/>
        </w:rPr>
        <w:t>)</w:t>
      </w:r>
      <w:r w:rsidRPr="00144DCA">
        <w:rPr>
          <w:rFonts w:ascii="Book Antiqua" w:eastAsia="Book Antiqua" w:hAnsi="Book Antiqua" w:cs="Book Antiqua"/>
          <w:color w:val="000000"/>
        </w:rPr>
        <w:t>.</w:t>
      </w:r>
    </w:p>
    <w:p w14:paraId="1491136A" w14:textId="77777777" w:rsidR="00A77B3E" w:rsidRPr="00144DCA" w:rsidRDefault="00A77B3E" w:rsidP="00144DCA">
      <w:pPr>
        <w:adjustRightInd w:val="0"/>
        <w:snapToGrid w:val="0"/>
        <w:spacing w:line="360" w:lineRule="auto"/>
        <w:jc w:val="both"/>
        <w:rPr>
          <w:rFonts w:ascii="Book Antiqua" w:hAnsi="Book Antiqua"/>
        </w:rPr>
      </w:pPr>
    </w:p>
    <w:p w14:paraId="1A350D3E" w14:textId="2DE878C8" w:rsidR="00656229" w:rsidRPr="00144DCA" w:rsidRDefault="007D4F22" w:rsidP="00144DCA">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w:t>
      </w:r>
      <w:r w:rsidR="008A3F59" w:rsidRPr="00144DCA">
        <w:rPr>
          <w:rFonts w:ascii="Book Antiqua" w:eastAsia="Book Antiqua" w:hAnsi="Book Antiqua" w:cs="Book Antiqua"/>
          <w:b/>
          <w:bCs/>
          <w:i/>
          <w:iCs/>
          <w:color w:val="000000"/>
        </w:rPr>
        <w:t>omparison of the incidence of complications between the two groups</w:t>
      </w:r>
    </w:p>
    <w:p w14:paraId="242278DF" w14:textId="4E646B00"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The incidence of complications in the study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4.17%) was lower than that of the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18.75%)</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P</w:t>
      </w:r>
      <w:r w:rsidR="00656229" w:rsidRPr="00144DCA">
        <w:rPr>
          <w:rFonts w:ascii="Book Antiqua" w:eastAsia="Book Antiqua" w:hAnsi="Book Antiqua" w:cs="Book Antiqua"/>
          <w:i/>
          <w:iCs/>
          <w:color w:val="000000"/>
        </w:rPr>
        <w:t xml:space="preserve"> </w:t>
      </w:r>
      <w:r w:rsidR="00656229" w:rsidRPr="00144DCA">
        <w:rPr>
          <w:rFonts w:ascii="Book Antiqua" w:eastAsia="SimSun" w:hAnsi="Book Antiqua" w:cs="SimSun"/>
          <w:color w:val="000000"/>
          <w:lang w:eastAsia="zh-CN"/>
        </w:rPr>
        <w:t xml:space="preserve">&lt; </w:t>
      </w:r>
      <w:r w:rsidRPr="00144DCA">
        <w:rPr>
          <w:rFonts w:ascii="Book Antiqua" w:eastAsia="Book Antiqua" w:hAnsi="Book Antiqua" w:cs="Book Antiqua"/>
          <w:color w:val="000000"/>
        </w:rPr>
        <w:t>0.05</w:t>
      </w:r>
      <w:r w:rsidR="00656229" w:rsidRPr="00144DCA">
        <w:rPr>
          <w:rFonts w:ascii="Book Antiqua" w:eastAsia="Book Antiqua" w:hAnsi="Book Antiqua" w:cs="Book Antiqua"/>
          <w:color w:val="000000"/>
        </w:rPr>
        <w:t>,</w:t>
      </w:r>
      <w:r w:rsidRPr="00144DCA">
        <w:rPr>
          <w:rFonts w:ascii="Book Antiqua" w:eastAsia="Book Antiqua" w:hAnsi="Book Antiqua" w:cs="Book Antiqua"/>
          <w:color w:val="000000"/>
        </w:rPr>
        <w:t xml:space="preserve"> Table 4</w:t>
      </w:r>
      <w:r w:rsidR="00656229" w:rsidRPr="00144DCA">
        <w:rPr>
          <w:rFonts w:ascii="Book Antiqua" w:eastAsia="Book Antiqua" w:hAnsi="Book Antiqua" w:cs="Book Antiqua"/>
          <w:color w:val="000000"/>
        </w:rPr>
        <w:t>)</w:t>
      </w:r>
      <w:r w:rsidRPr="00144DCA">
        <w:rPr>
          <w:rFonts w:ascii="Book Antiqua" w:eastAsia="Book Antiqua" w:hAnsi="Book Antiqua" w:cs="Book Antiqua"/>
          <w:color w:val="000000"/>
        </w:rPr>
        <w:t>.</w:t>
      </w:r>
    </w:p>
    <w:p w14:paraId="5983C89E" w14:textId="77777777" w:rsidR="00A77B3E" w:rsidRPr="00144DCA" w:rsidRDefault="00A77B3E" w:rsidP="00144DCA">
      <w:pPr>
        <w:adjustRightInd w:val="0"/>
        <w:snapToGrid w:val="0"/>
        <w:spacing w:line="360" w:lineRule="auto"/>
        <w:jc w:val="both"/>
        <w:rPr>
          <w:rFonts w:ascii="Book Antiqua" w:hAnsi="Book Antiqua"/>
        </w:rPr>
      </w:pPr>
    </w:p>
    <w:p w14:paraId="265ED9E6" w14:textId="77777777" w:rsidR="00B53ECB"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aps/>
          <w:color w:val="000000"/>
          <w:u w:val="single"/>
        </w:rPr>
        <w:t>DISCUSSION</w:t>
      </w:r>
    </w:p>
    <w:p w14:paraId="5A1EDE05" w14:textId="7C950E42" w:rsidR="00B53ECB"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In recent years, with the improvement of living standard</w:t>
      </w:r>
      <w:r w:rsidR="00B94FBB">
        <w:rPr>
          <w:rFonts w:ascii="Book Antiqua" w:eastAsia="Book Antiqua" w:hAnsi="Book Antiqua" w:cs="Book Antiqua"/>
          <w:color w:val="000000"/>
        </w:rPr>
        <w:t>s</w:t>
      </w:r>
      <w:r w:rsidRPr="00144DCA">
        <w:rPr>
          <w:rFonts w:ascii="Book Antiqua" w:eastAsia="Book Antiqua" w:hAnsi="Book Antiqua" w:cs="Book Antiqua"/>
          <w:color w:val="000000"/>
        </w:rPr>
        <w:t xml:space="preserve">, changes in diet and lifestyle have led to a significant increase in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incidence rate, and the trend </w:t>
      </w:r>
      <w:r w:rsidR="00B94FBB">
        <w:rPr>
          <w:rFonts w:ascii="Book Antiqua" w:eastAsia="Book Antiqua" w:hAnsi="Book Antiqua" w:cs="Book Antiqua"/>
          <w:color w:val="000000"/>
        </w:rPr>
        <w:t>in</w:t>
      </w:r>
      <w:r w:rsidR="00B94FBB"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the population tends to be younger</w:t>
      </w:r>
      <w:r w:rsidRPr="00144DCA">
        <w:rPr>
          <w:rFonts w:ascii="Book Antiqua" w:eastAsia="Book Antiqua" w:hAnsi="Book Antiqua" w:cs="Book Antiqua"/>
          <w:color w:val="000000"/>
          <w:vertAlign w:val="superscript"/>
        </w:rPr>
        <w:t>[7]</w:t>
      </w:r>
      <w:r w:rsidRPr="00144DCA">
        <w:rPr>
          <w:rFonts w:ascii="Book Antiqua" w:eastAsia="Book Antiqua" w:hAnsi="Book Antiqua" w:cs="Book Antiqua"/>
          <w:color w:val="000000"/>
        </w:rPr>
        <w:t xml:space="preserve">. According to recent statistical data, the incidence rate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ranks third in the overall incidence of malignant tumors, with the mortality rate </w:t>
      </w:r>
      <w:r w:rsidR="00B94FBB">
        <w:rPr>
          <w:rFonts w:ascii="Book Antiqua" w:eastAsia="Book Antiqua" w:hAnsi="Book Antiqua" w:cs="Book Antiqua"/>
          <w:color w:val="000000"/>
        </w:rPr>
        <w:t>ranked</w:t>
      </w:r>
      <w:r w:rsidR="00B94FBB"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fifth</w:t>
      </w:r>
      <w:r w:rsidRPr="00144DCA">
        <w:rPr>
          <w:rFonts w:ascii="Book Antiqua" w:eastAsia="Book Antiqua" w:hAnsi="Book Antiqua" w:cs="Book Antiqua"/>
          <w:color w:val="000000"/>
          <w:vertAlign w:val="superscript"/>
        </w:rPr>
        <w:t>[8]</w:t>
      </w:r>
      <w:r w:rsidRPr="00144DCA">
        <w:rPr>
          <w:rFonts w:ascii="Book Antiqua" w:eastAsia="Book Antiqua" w:hAnsi="Book Antiqua" w:cs="Book Antiqua"/>
          <w:color w:val="000000"/>
        </w:rPr>
        <w:t>.</w:t>
      </w:r>
    </w:p>
    <w:p w14:paraId="34B2B329" w14:textId="0E085BFA" w:rsidR="00B53ECB" w:rsidRPr="00144DCA" w:rsidRDefault="008A3F59" w:rsidP="00144DCA">
      <w:pPr>
        <w:adjustRightInd w:val="0"/>
        <w:snapToGrid w:val="0"/>
        <w:spacing w:line="360" w:lineRule="auto"/>
        <w:ind w:firstLineChars="100" w:firstLine="240"/>
        <w:jc w:val="both"/>
        <w:rPr>
          <w:rFonts w:ascii="Book Antiqua" w:hAnsi="Book Antiqua"/>
        </w:rPr>
      </w:pPr>
      <w:r w:rsidRPr="00144DCA">
        <w:rPr>
          <w:rFonts w:ascii="Book Antiqua" w:eastAsia="Book Antiqua" w:hAnsi="Book Antiqua" w:cs="Book Antiqua"/>
          <w:color w:val="000000"/>
        </w:rPr>
        <w:t xml:space="preserve">At present, in clinical settings, it is generally accepted that the treatment principle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is to remove tumor lesions and lymph nodes, inhibit tumor metastasis and infiltration, and improve the survival rate of patients</w:t>
      </w:r>
      <w:r w:rsidRPr="00144DCA">
        <w:rPr>
          <w:rFonts w:ascii="Book Antiqua" w:eastAsia="Book Antiqua" w:hAnsi="Book Antiqua" w:cs="Book Antiqua"/>
          <w:color w:val="000000"/>
          <w:vertAlign w:val="superscript"/>
        </w:rPr>
        <w:t>[9]</w:t>
      </w:r>
      <w:r w:rsidRPr="00144DCA">
        <w:rPr>
          <w:rFonts w:ascii="Book Antiqua" w:eastAsia="Book Antiqua" w:hAnsi="Book Antiqua" w:cs="Book Antiqua"/>
          <w:color w:val="000000"/>
        </w:rPr>
        <w:t xml:space="preserve">. </w:t>
      </w:r>
      <w:r w:rsidR="004E7779" w:rsidRPr="00144DCA">
        <w:rPr>
          <w:rFonts w:ascii="Book Antiqua" w:eastAsia="Book Antiqua" w:hAnsi="Book Antiqua" w:cs="Book Antiqua"/>
          <w:color w:val="000000"/>
        </w:rPr>
        <w:t>Surg</w:t>
      </w:r>
      <w:r w:rsidR="004E7779">
        <w:rPr>
          <w:rFonts w:ascii="Book Antiqua" w:eastAsia="Book Antiqua" w:hAnsi="Book Antiqua" w:cs="Book Antiqua"/>
          <w:color w:val="000000"/>
        </w:rPr>
        <w:t>ery</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is </w:t>
      </w:r>
      <w:r w:rsidR="004E7779">
        <w:rPr>
          <w:rFonts w:ascii="Book Antiqua" w:eastAsia="Book Antiqua" w:hAnsi="Book Antiqua" w:cs="Book Antiqua"/>
          <w:color w:val="000000"/>
        </w:rPr>
        <w:t>an</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important clinical treatment for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w:t>
      </w:r>
      <w:r w:rsidR="004E7779">
        <w:rPr>
          <w:rFonts w:ascii="Book Antiqua" w:eastAsia="Book Antiqua" w:hAnsi="Book Antiqua" w:cs="Book Antiqua"/>
          <w:color w:val="000000"/>
        </w:rPr>
        <w:t>and</w:t>
      </w:r>
      <w:r w:rsidRPr="00144DCA">
        <w:rPr>
          <w:rFonts w:ascii="Book Antiqua" w:eastAsia="Book Antiqua" w:hAnsi="Book Antiqua" w:cs="Book Antiqua"/>
          <w:color w:val="000000"/>
        </w:rPr>
        <w:t xml:space="preserve"> traditional open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plays an important role in removing tumor lesions and clearing lymph node tissue. However, its trauma is large, </w:t>
      </w:r>
      <w:r w:rsidR="004E7779">
        <w:rPr>
          <w:rFonts w:ascii="Book Antiqua" w:eastAsia="Book Antiqua" w:hAnsi="Book Antiqua" w:cs="Book Antiqua"/>
          <w:color w:val="000000"/>
        </w:rPr>
        <w:t xml:space="preserve">and </w:t>
      </w:r>
      <w:r w:rsidRPr="00144DCA">
        <w:rPr>
          <w:rFonts w:ascii="Book Antiqua" w:eastAsia="Book Antiqua" w:hAnsi="Book Antiqua" w:cs="Book Antiqua"/>
          <w:color w:val="000000"/>
        </w:rPr>
        <w:t>the risk of postoperative intestinal obstruction and incision infection is high, which is not conducive to early recovery of bodily functions, resulting in limitations in its clinical application</w:t>
      </w:r>
      <w:r w:rsidRPr="00144DCA">
        <w:rPr>
          <w:rFonts w:ascii="Book Antiqua" w:eastAsia="Book Antiqua" w:hAnsi="Book Antiqua" w:cs="Book Antiqua"/>
          <w:color w:val="000000"/>
          <w:vertAlign w:val="superscript"/>
        </w:rPr>
        <w:t>[10,11]</w:t>
      </w:r>
      <w:r w:rsidRPr="00144DCA">
        <w:rPr>
          <w:rFonts w:ascii="Book Antiqua" w:eastAsia="Book Antiqua" w:hAnsi="Book Antiqua" w:cs="Book Antiqua"/>
          <w:color w:val="000000"/>
        </w:rPr>
        <w:t xml:space="preserve">. However, with improvement </w:t>
      </w:r>
      <w:r w:rsidR="004E7779">
        <w:rPr>
          <w:rFonts w:ascii="Book Antiqua" w:eastAsia="Book Antiqua" w:hAnsi="Book Antiqua" w:cs="Book Antiqua"/>
          <w:color w:val="000000"/>
        </w:rPr>
        <w:t>in</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medical technology, laparoscopic-assisted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has gradually played an important role in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It has </w:t>
      </w:r>
      <w:r w:rsidR="004E7779">
        <w:rPr>
          <w:rFonts w:ascii="Book Antiqua" w:eastAsia="Book Antiqua" w:hAnsi="Book Antiqua" w:cs="Book Antiqua"/>
          <w:color w:val="000000"/>
        </w:rPr>
        <w:t>little</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trauma and </w:t>
      </w:r>
      <w:r w:rsidR="004E7779">
        <w:rPr>
          <w:rFonts w:ascii="Book Antiqua" w:eastAsia="Book Antiqua" w:hAnsi="Book Antiqua" w:cs="Book Antiqua"/>
          <w:color w:val="000000"/>
        </w:rPr>
        <w:t xml:space="preserve">a </w:t>
      </w:r>
      <w:r w:rsidRPr="00144DCA">
        <w:rPr>
          <w:rFonts w:ascii="Book Antiqua" w:eastAsia="Book Antiqua" w:hAnsi="Book Antiqua" w:cs="Book Antiqua"/>
          <w:color w:val="000000"/>
        </w:rPr>
        <w:t xml:space="preserve">clear </w:t>
      </w:r>
      <w:r w:rsidR="004E7779" w:rsidRPr="00144DCA">
        <w:rPr>
          <w:rFonts w:ascii="Book Antiqua" w:eastAsia="Book Antiqua" w:hAnsi="Book Antiqua" w:cs="Book Antiqua"/>
          <w:color w:val="000000"/>
        </w:rPr>
        <w:t>operati</w:t>
      </w:r>
      <w:r w:rsidR="004E7779">
        <w:rPr>
          <w:rFonts w:ascii="Book Antiqua" w:eastAsia="Book Antiqua" w:hAnsi="Book Antiqua" w:cs="Book Antiqua"/>
          <w:color w:val="000000"/>
        </w:rPr>
        <w:t>ng</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field, which is convenient for the accurate implementation of relevant treatment operations</w:t>
      </w:r>
      <w:r w:rsidRPr="00144DCA">
        <w:rPr>
          <w:rFonts w:ascii="Book Antiqua" w:eastAsia="Book Antiqua" w:hAnsi="Book Antiqua" w:cs="Book Antiqua"/>
          <w:color w:val="000000"/>
          <w:vertAlign w:val="superscript"/>
        </w:rPr>
        <w:t>[12,13]</w:t>
      </w:r>
      <w:r w:rsidRPr="00144DCA">
        <w:rPr>
          <w:rFonts w:ascii="Book Antiqua" w:eastAsia="Book Antiqua" w:hAnsi="Book Antiqua" w:cs="Book Antiqua"/>
          <w:color w:val="000000"/>
        </w:rPr>
        <w:t xml:space="preserve">. </w:t>
      </w:r>
      <w:r w:rsidR="004E7779">
        <w:rPr>
          <w:rFonts w:ascii="Book Antiqua" w:eastAsia="Book Antiqua" w:hAnsi="Book Antiqua" w:cs="Book Antiqua"/>
          <w:color w:val="000000"/>
        </w:rPr>
        <w:t>However,</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some studies </w:t>
      </w:r>
      <w:r w:rsidR="004E7779">
        <w:rPr>
          <w:rFonts w:ascii="Book Antiqua" w:eastAsia="Book Antiqua" w:hAnsi="Book Antiqua" w:cs="Book Antiqua"/>
          <w:color w:val="000000"/>
        </w:rPr>
        <w:t xml:space="preserve">have reported </w:t>
      </w:r>
      <w:r w:rsidRPr="00144DCA">
        <w:rPr>
          <w:rFonts w:ascii="Book Antiqua" w:eastAsia="Book Antiqua" w:hAnsi="Book Antiqua" w:cs="Book Antiqua"/>
          <w:color w:val="000000"/>
        </w:rPr>
        <w:t xml:space="preserve">that laparoscopic technology is not yet fully </w:t>
      </w:r>
      <w:r w:rsidR="004E7779">
        <w:rPr>
          <w:rFonts w:ascii="Book Antiqua" w:eastAsia="Book Antiqua" w:hAnsi="Book Antiqua" w:cs="Book Antiqua"/>
          <w:color w:val="000000"/>
        </w:rPr>
        <w:t>developed</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and is difficult to operate, so its application is controversial</w:t>
      </w:r>
      <w:r w:rsidRPr="00144DCA">
        <w:rPr>
          <w:rFonts w:ascii="Book Antiqua" w:eastAsia="Book Antiqua" w:hAnsi="Book Antiqua" w:cs="Book Antiqua"/>
          <w:color w:val="000000"/>
          <w:vertAlign w:val="superscript"/>
        </w:rPr>
        <w:t>[14]</w:t>
      </w:r>
      <w:r w:rsidRPr="00144DCA">
        <w:rPr>
          <w:rFonts w:ascii="Book Antiqua" w:eastAsia="Book Antiqua" w:hAnsi="Book Antiqua" w:cs="Book Antiqua"/>
          <w:color w:val="000000"/>
        </w:rPr>
        <w:t xml:space="preserve">. According to the present study, the </w:t>
      </w:r>
      <w:r w:rsidR="004E7779" w:rsidRPr="00144DCA">
        <w:rPr>
          <w:rFonts w:ascii="Book Antiqua" w:eastAsia="Book Antiqua" w:hAnsi="Book Antiqua" w:cs="Book Antiqua"/>
          <w:color w:val="000000"/>
        </w:rPr>
        <w:t>operati</w:t>
      </w:r>
      <w:r w:rsidR="004E7779">
        <w:rPr>
          <w:rFonts w:ascii="Book Antiqua" w:eastAsia="Book Antiqua" w:hAnsi="Book Antiqua" w:cs="Book Antiqua"/>
          <w:color w:val="000000"/>
        </w:rPr>
        <w:t>ng</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time in the study group was longer than that in the control group, but other related indices were superior to </w:t>
      </w:r>
      <w:r w:rsidR="004E7779">
        <w:rPr>
          <w:rFonts w:ascii="Book Antiqua" w:eastAsia="Book Antiqua" w:hAnsi="Book Antiqua" w:cs="Book Antiqua"/>
          <w:color w:val="000000"/>
        </w:rPr>
        <w:t xml:space="preserve">those in </w:t>
      </w:r>
      <w:r w:rsidRPr="00144DCA">
        <w:rPr>
          <w:rFonts w:ascii="Book Antiqua" w:eastAsia="Book Antiqua" w:hAnsi="Book Antiqua" w:cs="Book Antiqua"/>
          <w:color w:val="000000"/>
        </w:rPr>
        <w:t>the control group</w:t>
      </w:r>
      <w:r w:rsidR="004E7779">
        <w:rPr>
          <w:rFonts w:ascii="Book Antiqua" w:eastAsia="Book Antiqua" w:hAnsi="Book Antiqua" w:cs="Book Antiqua"/>
          <w:color w:val="000000"/>
        </w:rPr>
        <w:t>. T</w:t>
      </w:r>
      <w:r w:rsidRPr="00144DCA">
        <w:rPr>
          <w:rFonts w:ascii="Book Antiqua" w:eastAsia="Book Antiqua" w:hAnsi="Book Antiqua" w:cs="Book Antiqua"/>
          <w:color w:val="000000"/>
        </w:rPr>
        <w:t xml:space="preserve">he incidence of complications was lower than that of the control group, and there was no significant difference </w:t>
      </w:r>
      <w:r w:rsidR="004E7779">
        <w:rPr>
          <w:rFonts w:ascii="Book Antiqua" w:eastAsia="Book Antiqua" w:hAnsi="Book Antiqua" w:cs="Book Antiqua"/>
          <w:color w:val="000000"/>
        </w:rPr>
        <w:t>in</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lymph node dissections between the two groups, verifying that laparoscopic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can achieve good efficacy and reduce surgical trauma and </w:t>
      </w:r>
      <w:r w:rsidRPr="00144DCA">
        <w:rPr>
          <w:rFonts w:ascii="Book Antiqua" w:eastAsia="Book Antiqua" w:hAnsi="Book Antiqua" w:cs="Book Antiqua"/>
          <w:color w:val="000000"/>
        </w:rPr>
        <w:lastRenderedPageBreak/>
        <w:t>incidence of complication</w:t>
      </w:r>
      <w:r w:rsidR="004E7779">
        <w:rPr>
          <w:rFonts w:ascii="Book Antiqua" w:eastAsia="Book Antiqua" w:hAnsi="Book Antiqua" w:cs="Book Antiqua"/>
          <w:color w:val="000000"/>
        </w:rPr>
        <w:t>s</w:t>
      </w:r>
      <w:r w:rsidRPr="00144DCA">
        <w:rPr>
          <w:rFonts w:ascii="Book Antiqua" w:eastAsia="Book Antiqua" w:hAnsi="Book Antiqua" w:cs="Book Antiqua"/>
          <w:color w:val="000000"/>
        </w:rPr>
        <w:t>, which is conducive to early rehabilitation of bodily functions. The reasons may be as follows:</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1) in laparoscopic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endoscopic treatment can provide a clear </w:t>
      </w:r>
      <w:r w:rsidR="004E7779" w:rsidRPr="00144DCA">
        <w:rPr>
          <w:rFonts w:ascii="Book Antiqua" w:eastAsia="Book Antiqua" w:hAnsi="Book Antiqua" w:cs="Book Antiqua"/>
          <w:color w:val="000000"/>
        </w:rPr>
        <w:t>operati</w:t>
      </w:r>
      <w:r w:rsidR="004E7779">
        <w:rPr>
          <w:rFonts w:ascii="Book Antiqua" w:eastAsia="Book Antiqua" w:hAnsi="Book Antiqua" w:cs="Book Antiqua"/>
          <w:color w:val="000000"/>
        </w:rPr>
        <w:t xml:space="preserve">ng </w:t>
      </w:r>
      <w:r w:rsidRPr="00144DCA">
        <w:rPr>
          <w:rFonts w:ascii="Book Antiqua" w:eastAsia="Book Antiqua" w:hAnsi="Book Antiqua" w:cs="Book Antiqua"/>
          <w:color w:val="000000"/>
        </w:rPr>
        <w:t>field for the operator, facilitate the rapid and accurate discovery of diseased tissues, reduce the damage to surrounding organs and tissues, and reduce the occurrence of complications and the impact on the physiological function of the body;</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2) laparoscopic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can reduce the traction injury to the tissue and the injury risks, such as surrounding important organs, blood vessels and tissues, reduce intraoperative blood loss and shorten the recovery time of bodily functions after operation; </w:t>
      </w:r>
      <w:r w:rsidR="00B53ECB" w:rsidRPr="00144DCA">
        <w:rPr>
          <w:rFonts w:ascii="Book Antiqua" w:eastAsia="Book Antiqua" w:hAnsi="Book Antiqua" w:cs="Book Antiqua"/>
          <w:color w:val="000000"/>
        </w:rPr>
        <w:t>and</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3) laparoscopic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can avoid long-term exposure of organs, reduce mechanical traction injury of organs and gastrointestinal stress response, and shorten postoperative functional rehabilitation</w:t>
      </w:r>
      <w:r w:rsidRPr="00144DCA">
        <w:rPr>
          <w:rFonts w:ascii="Book Antiqua" w:eastAsia="Book Antiqua" w:hAnsi="Book Antiqua" w:cs="Book Antiqua"/>
          <w:color w:val="000000"/>
          <w:vertAlign w:val="superscript"/>
        </w:rPr>
        <w:t>[15]</w:t>
      </w:r>
      <w:r w:rsidRPr="00144DCA">
        <w:rPr>
          <w:rFonts w:ascii="Book Antiqua" w:eastAsia="Book Antiqua" w:hAnsi="Book Antiqua" w:cs="Book Antiqua"/>
          <w:color w:val="000000"/>
        </w:rPr>
        <w:t xml:space="preserve">. In addition, some studies have suggested that endoscopy has a certain amplification effect. Doctors can explore the abdominal cavity from multiple angles with the help of endoscopy, which can reduce the difficulty of distinguishing the pelvic and abdominal fascia space, and observe the parts that are difficult to be observed by traditional laparotomy, so as to accurately implement relevant </w:t>
      </w:r>
      <w:r w:rsidR="004E7779">
        <w:rPr>
          <w:rFonts w:ascii="Book Antiqua" w:eastAsia="Book Antiqua" w:hAnsi="Book Antiqua" w:cs="Book Antiqua"/>
          <w:color w:val="000000"/>
        </w:rPr>
        <w:t>procedures</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and protect the pelvic autonomic nerve function</w:t>
      </w:r>
      <w:r w:rsidRPr="00144DCA">
        <w:rPr>
          <w:rFonts w:ascii="Book Antiqua" w:eastAsia="Book Antiqua" w:hAnsi="Book Antiqua" w:cs="Book Antiqua"/>
          <w:color w:val="000000"/>
          <w:vertAlign w:val="superscript"/>
        </w:rPr>
        <w:t>[16,17]</w:t>
      </w:r>
      <w:r w:rsidRPr="00144DCA">
        <w:rPr>
          <w:rFonts w:ascii="Book Antiqua" w:eastAsia="Book Antiqua" w:hAnsi="Book Antiqua" w:cs="Book Antiqua"/>
          <w:color w:val="000000"/>
        </w:rPr>
        <w:t xml:space="preserve">. The reason for the long </w:t>
      </w:r>
      <w:r w:rsidR="004E7779" w:rsidRPr="00144DCA">
        <w:rPr>
          <w:rFonts w:ascii="Book Antiqua" w:eastAsia="Book Antiqua" w:hAnsi="Book Antiqua" w:cs="Book Antiqua"/>
          <w:color w:val="000000"/>
        </w:rPr>
        <w:t>operati</w:t>
      </w:r>
      <w:r w:rsidR="004E7779">
        <w:rPr>
          <w:rFonts w:ascii="Book Antiqua" w:eastAsia="Book Antiqua" w:hAnsi="Book Antiqua" w:cs="Book Antiqua"/>
          <w:color w:val="000000"/>
        </w:rPr>
        <w:t>ng</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time </w:t>
      </w:r>
      <w:r w:rsidR="004E7779">
        <w:rPr>
          <w:rFonts w:ascii="Book Antiqua" w:eastAsia="Book Antiqua" w:hAnsi="Book Antiqua" w:cs="Book Antiqua"/>
          <w:color w:val="000000"/>
        </w:rPr>
        <w:t>for</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laparoscopic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may be the high complexity of the operation, which transforms the surgical field from three-dimensional to one-sided. The operator needs to perceive the relevant conditions of the lesions through instruments, which increases the difficulty of surgical treatment to a certain extent, so it will prolong the </w:t>
      </w:r>
      <w:r w:rsidR="004E7779" w:rsidRPr="00144DCA">
        <w:rPr>
          <w:rFonts w:ascii="Book Antiqua" w:eastAsia="Book Antiqua" w:hAnsi="Book Antiqua" w:cs="Book Antiqua"/>
          <w:color w:val="000000"/>
        </w:rPr>
        <w:t>operati</w:t>
      </w:r>
      <w:r w:rsidR="004E7779">
        <w:rPr>
          <w:rFonts w:ascii="Book Antiqua" w:eastAsia="Book Antiqua" w:hAnsi="Book Antiqua" w:cs="Book Antiqua"/>
          <w:color w:val="000000"/>
        </w:rPr>
        <w:t>ng</w:t>
      </w:r>
      <w:r w:rsidR="004E777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time.</w:t>
      </w:r>
    </w:p>
    <w:p w14:paraId="3D742D0C" w14:textId="5CC12710" w:rsidR="00A77B3E" w:rsidRPr="00144DCA" w:rsidRDefault="004E7779" w:rsidP="00144DCA">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Surgical procedures</w:t>
      </w:r>
      <w:r w:rsidR="008A3F59" w:rsidRPr="00144DCA">
        <w:rPr>
          <w:rFonts w:ascii="Book Antiqua" w:eastAsia="Book Antiqua" w:hAnsi="Book Antiqua" w:cs="Book Antiqua"/>
          <w:color w:val="000000"/>
        </w:rPr>
        <w:t xml:space="preserve"> can be </w:t>
      </w:r>
      <w:r>
        <w:rPr>
          <w:rFonts w:ascii="Book Antiqua" w:eastAsia="Book Antiqua" w:hAnsi="Book Antiqua" w:cs="Book Antiqua"/>
          <w:color w:val="000000"/>
        </w:rPr>
        <w:t>a source of</w:t>
      </w:r>
      <w:r w:rsidR="008A3F59" w:rsidRPr="00144DCA">
        <w:rPr>
          <w:rFonts w:ascii="Book Antiqua" w:eastAsia="Book Antiqua" w:hAnsi="Book Antiqua" w:cs="Book Antiqua"/>
          <w:color w:val="000000"/>
        </w:rPr>
        <w:t xml:space="preserve"> exogenous stress response </w:t>
      </w:r>
      <w:r>
        <w:rPr>
          <w:rFonts w:ascii="Book Antiqua" w:eastAsia="Book Antiqua" w:hAnsi="Book Antiqua" w:cs="Book Antiqua"/>
          <w:color w:val="000000"/>
        </w:rPr>
        <w:t>and</w:t>
      </w:r>
      <w:r w:rsidR="008A3F59" w:rsidRPr="00144DCA">
        <w:rPr>
          <w:rFonts w:ascii="Book Antiqua" w:eastAsia="Book Antiqua" w:hAnsi="Book Antiqua" w:cs="Book Antiqua"/>
          <w:color w:val="000000"/>
        </w:rPr>
        <w:t xml:space="preserve"> produce trauma and trigger different degrees of inflammatory response and pain stress response. The latter is closely related to the degree of inhibition of immune function. Therefore, it is important to evaluate the state of inflammatory response and pain stress response before and after surgery. IL-6 and IL-8 are typical inflammatory factors, which can take part in the inflammat</w:t>
      </w:r>
      <w:r>
        <w:rPr>
          <w:rFonts w:ascii="Book Antiqua" w:eastAsia="Book Antiqua" w:hAnsi="Book Antiqua" w:cs="Book Antiqua"/>
          <w:color w:val="000000"/>
        </w:rPr>
        <w:t>ory</w:t>
      </w:r>
      <w:r w:rsidR="008A3F59" w:rsidRPr="00144DCA">
        <w:rPr>
          <w:rFonts w:ascii="Book Antiqua" w:eastAsia="Book Antiqua" w:hAnsi="Book Antiqua" w:cs="Book Antiqua"/>
          <w:color w:val="000000"/>
        </w:rPr>
        <w:t xml:space="preserve"> reaction</w:t>
      </w:r>
      <w:r>
        <w:rPr>
          <w:rFonts w:ascii="Book Antiqua" w:eastAsia="Book Antiqua" w:hAnsi="Book Antiqua" w:cs="Book Antiqua"/>
          <w:color w:val="000000"/>
        </w:rPr>
        <w:t>.</w:t>
      </w:r>
      <w:r w:rsidR="008A3F59" w:rsidRPr="00144DCA">
        <w:rPr>
          <w:rFonts w:ascii="Book Antiqua" w:eastAsia="Book Antiqua" w:hAnsi="Book Antiqua" w:cs="Book Antiqua"/>
          <w:color w:val="000000"/>
        </w:rPr>
        <w:t xml:space="preserve"> IL-10 is an anti-inflammatory factor, and its serum content can increase abnormally when the body has </w:t>
      </w:r>
      <w:r>
        <w:rPr>
          <w:rFonts w:ascii="Book Antiqua" w:eastAsia="Book Antiqua" w:hAnsi="Book Antiqua" w:cs="Book Antiqua"/>
          <w:color w:val="000000"/>
        </w:rPr>
        <w:t xml:space="preserve">an </w:t>
      </w:r>
      <w:r w:rsidR="008A3F59" w:rsidRPr="00144DCA">
        <w:rPr>
          <w:rFonts w:ascii="Book Antiqua" w:eastAsia="Book Antiqua" w:hAnsi="Book Antiqua" w:cs="Book Antiqua"/>
          <w:color w:val="000000"/>
        </w:rPr>
        <w:t>inflammatory reaction</w:t>
      </w:r>
      <w:r>
        <w:rPr>
          <w:rFonts w:ascii="Book Antiqua" w:eastAsia="Book Antiqua" w:hAnsi="Book Antiqua" w:cs="Book Antiqua"/>
          <w:color w:val="000000"/>
        </w:rPr>
        <w:t>.</w:t>
      </w:r>
      <w:r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CRP is an acute phase reactive protein</w:t>
      </w:r>
      <w:r>
        <w:rPr>
          <w:rFonts w:ascii="Book Antiqua" w:eastAsia="Book Antiqua" w:hAnsi="Book Antiqua" w:cs="Book Antiqua"/>
          <w:color w:val="000000"/>
        </w:rPr>
        <w:t xml:space="preserve"> that</w:t>
      </w:r>
      <w:r w:rsidR="008A3F59" w:rsidRPr="00144DCA">
        <w:rPr>
          <w:rFonts w:ascii="Book Antiqua" w:eastAsia="Book Antiqua" w:hAnsi="Book Antiqua" w:cs="Book Antiqua"/>
          <w:color w:val="000000"/>
        </w:rPr>
        <w:t xml:space="preserve"> can increase abnormally after trauma</w:t>
      </w:r>
      <w:r>
        <w:rPr>
          <w:rFonts w:ascii="Book Antiqua" w:eastAsia="Book Antiqua" w:hAnsi="Book Antiqua" w:cs="Book Antiqua"/>
          <w:color w:val="000000"/>
        </w:rPr>
        <w:t>.</w:t>
      </w:r>
      <w:r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 xml:space="preserve">NPY, PGE2 and 5-HT are important indicators for clinical evaluation of pain stress. Their serum </w:t>
      </w:r>
      <w:r>
        <w:rPr>
          <w:rFonts w:ascii="Book Antiqua" w:eastAsia="Book Antiqua" w:hAnsi="Book Antiqua" w:cs="Book Antiqua"/>
          <w:color w:val="000000"/>
        </w:rPr>
        <w:t>concentration</w:t>
      </w:r>
      <w:r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 xml:space="preserve">is </w:t>
      </w:r>
      <w:r w:rsidR="008A3F59" w:rsidRPr="00144DCA">
        <w:rPr>
          <w:rFonts w:ascii="Book Antiqua" w:eastAsia="Book Antiqua" w:hAnsi="Book Antiqua" w:cs="Book Antiqua"/>
          <w:color w:val="000000"/>
        </w:rPr>
        <w:lastRenderedPageBreak/>
        <w:t xml:space="preserve">low under normal physiological </w:t>
      </w:r>
      <w:r>
        <w:rPr>
          <w:rFonts w:ascii="Book Antiqua" w:eastAsia="Book Antiqua" w:hAnsi="Book Antiqua" w:cs="Book Antiqua"/>
          <w:color w:val="000000"/>
        </w:rPr>
        <w:t>conditions</w:t>
      </w:r>
      <w:r w:rsidR="008A3F59" w:rsidRPr="00144DCA">
        <w:rPr>
          <w:rFonts w:ascii="Book Antiqua" w:eastAsia="Book Antiqua" w:hAnsi="Book Antiqua" w:cs="Book Antiqua"/>
          <w:color w:val="000000"/>
        </w:rPr>
        <w:t xml:space="preserve">, but trauma </w:t>
      </w:r>
      <w:r w:rsidR="00DA0FA7">
        <w:rPr>
          <w:rFonts w:ascii="Book Antiqua" w:eastAsia="Book Antiqua" w:hAnsi="Book Antiqua" w:cs="Book Antiqua"/>
          <w:color w:val="000000"/>
        </w:rPr>
        <w:t>from</w:t>
      </w:r>
      <w:r w:rsidR="008A3F59" w:rsidRPr="00144DCA">
        <w:rPr>
          <w:rFonts w:ascii="Book Antiqua" w:eastAsia="Book Antiqua" w:hAnsi="Book Antiqua" w:cs="Book Antiqua"/>
          <w:color w:val="000000"/>
        </w:rPr>
        <w:t xml:space="preserve"> invasive </w:t>
      </w:r>
      <w:r w:rsidR="00DA0FA7">
        <w:rPr>
          <w:rFonts w:ascii="Book Antiqua" w:eastAsia="Book Antiqua" w:hAnsi="Book Antiqua" w:cs="Book Antiqua"/>
          <w:color w:val="000000"/>
        </w:rPr>
        <w:t>surgery can</w:t>
      </w:r>
      <w:r w:rsidR="00DA0FA7" w:rsidRPr="00144DCA">
        <w:rPr>
          <w:rFonts w:ascii="Book Antiqua" w:eastAsia="Book Antiqua" w:hAnsi="Book Antiqua" w:cs="Book Antiqua"/>
          <w:color w:val="000000"/>
        </w:rPr>
        <w:t xml:space="preserve"> </w:t>
      </w:r>
      <w:r w:rsidR="008A3F59" w:rsidRPr="00144DCA">
        <w:rPr>
          <w:rFonts w:ascii="Book Antiqua" w:eastAsia="Book Antiqua" w:hAnsi="Book Antiqua" w:cs="Book Antiqua"/>
          <w:color w:val="000000"/>
        </w:rPr>
        <w:t>result in abnormal increase</w:t>
      </w:r>
      <w:r w:rsidR="00DA0FA7">
        <w:rPr>
          <w:rFonts w:ascii="Book Antiqua" w:eastAsia="Book Antiqua" w:hAnsi="Book Antiqua" w:cs="Book Antiqua"/>
          <w:color w:val="000000"/>
        </w:rPr>
        <w:t>s</w:t>
      </w:r>
      <w:r w:rsidR="008A3F59" w:rsidRPr="00144DCA">
        <w:rPr>
          <w:rFonts w:ascii="Book Antiqua" w:eastAsia="Book Antiqua" w:hAnsi="Book Antiqua" w:cs="Book Antiqua"/>
          <w:color w:val="000000"/>
        </w:rPr>
        <w:t xml:space="preserve"> of the above indicators. There is a positive correlation between the degree of increase and the degree of pain stress response</w:t>
      </w:r>
      <w:r w:rsidR="008A3F59" w:rsidRPr="00144DCA">
        <w:rPr>
          <w:rFonts w:ascii="Book Antiqua" w:eastAsia="Book Antiqua" w:hAnsi="Book Antiqua" w:cs="Book Antiqua"/>
          <w:color w:val="000000"/>
          <w:vertAlign w:val="superscript"/>
        </w:rPr>
        <w:t>[18-20]</w:t>
      </w:r>
      <w:r w:rsidR="008A3F59" w:rsidRPr="00144DCA">
        <w:rPr>
          <w:rFonts w:ascii="Book Antiqua" w:eastAsia="Book Antiqua" w:hAnsi="Book Antiqua" w:cs="Book Antiqua"/>
          <w:color w:val="000000"/>
        </w:rPr>
        <w:t xml:space="preserve">. This study showed that, after the operation, the levels of IL-6, IL-8, CRP, NPY, PGE2 and 5-HT in the study group were lower than in the control group, and the IL-10 </w:t>
      </w:r>
      <w:r w:rsidR="00DA0FA7">
        <w:rPr>
          <w:rFonts w:ascii="Book Antiqua" w:eastAsia="Book Antiqua" w:hAnsi="Book Antiqua" w:cs="Book Antiqua"/>
          <w:color w:val="000000"/>
        </w:rPr>
        <w:t>l</w:t>
      </w:r>
      <w:r w:rsidR="00DA0FA7" w:rsidRPr="00144DCA">
        <w:rPr>
          <w:rFonts w:ascii="Book Antiqua" w:eastAsia="Book Antiqua" w:hAnsi="Book Antiqua" w:cs="Book Antiqua"/>
          <w:color w:val="000000"/>
        </w:rPr>
        <w:t xml:space="preserve">evel </w:t>
      </w:r>
      <w:r w:rsidR="008A3F59" w:rsidRPr="00144DCA">
        <w:rPr>
          <w:rFonts w:ascii="Book Antiqua" w:eastAsia="Book Antiqua" w:hAnsi="Book Antiqua" w:cs="Book Antiqua"/>
          <w:color w:val="000000"/>
        </w:rPr>
        <w:t xml:space="preserve">was higher than in the control group. From the perspective of serum factors, laparoscopic radical resection of </w:t>
      </w:r>
      <w:r w:rsidR="001B5BB2" w:rsidRPr="00144DCA">
        <w:rPr>
          <w:rFonts w:ascii="Book Antiqua" w:eastAsia="Book Antiqua" w:hAnsi="Book Antiqua" w:cs="Book Antiqua"/>
          <w:color w:val="000000"/>
        </w:rPr>
        <w:t>CRC</w:t>
      </w:r>
      <w:r w:rsidR="008A3F59" w:rsidRPr="00144DCA">
        <w:rPr>
          <w:rFonts w:ascii="Book Antiqua" w:eastAsia="Book Antiqua" w:hAnsi="Book Antiqua" w:cs="Book Antiqua"/>
          <w:color w:val="000000"/>
        </w:rPr>
        <w:t xml:space="preserve"> can reduce inflammatory reaction and pain stress reaction, and </w:t>
      </w:r>
      <w:r w:rsidR="00DA0FA7">
        <w:rPr>
          <w:rFonts w:ascii="Book Antiqua" w:eastAsia="Book Antiqua" w:hAnsi="Book Antiqua" w:cs="Book Antiqua"/>
          <w:color w:val="000000"/>
        </w:rPr>
        <w:t>is an</w:t>
      </w:r>
      <w:r w:rsidR="008A3F59" w:rsidRPr="00144DCA">
        <w:rPr>
          <w:rFonts w:ascii="Book Antiqua" w:eastAsia="Book Antiqua" w:hAnsi="Book Antiqua" w:cs="Book Antiqua"/>
          <w:color w:val="000000"/>
        </w:rPr>
        <w:t xml:space="preserve"> effective and safe surgical treatment.</w:t>
      </w:r>
    </w:p>
    <w:p w14:paraId="2CF0F216" w14:textId="77777777" w:rsidR="00A77B3E" w:rsidRPr="00144DCA" w:rsidRDefault="00A77B3E" w:rsidP="00144DCA">
      <w:pPr>
        <w:adjustRightInd w:val="0"/>
        <w:snapToGrid w:val="0"/>
        <w:spacing w:line="360" w:lineRule="auto"/>
        <w:jc w:val="both"/>
        <w:rPr>
          <w:rFonts w:ascii="Book Antiqua" w:hAnsi="Book Antiqua"/>
        </w:rPr>
      </w:pPr>
    </w:p>
    <w:p w14:paraId="32840FD5"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aps/>
          <w:color w:val="000000"/>
          <w:u w:val="single"/>
        </w:rPr>
        <w:t>CONCLUSION</w:t>
      </w:r>
    </w:p>
    <w:p w14:paraId="0F60300E" w14:textId="17ECF48A" w:rsidR="00A77B3E" w:rsidRPr="00144DCA" w:rsidRDefault="00DA0FA7" w:rsidP="00144DCA">
      <w:pPr>
        <w:adjustRightInd w:val="0"/>
        <w:snapToGrid w:val="0"/>
        <w:spacing w:line="360" w:lineRule="auto"/>
        <w:jc w:val="both"/>
        <w:rPr>
          <w:rFonts w:ascii="Book Antiqua" w:hAnsi="Book Antiqua"/>
        </w:rPr>
      </w:pPr>
      <w:r>
        <w:rPr>
          <w:rFonts w:ascii="Book Antiqua" w:eastAsia="Book Antiqua" w:hAnsi="Book Antiqua" w:cs="Book Antiqua"/>
          <w:color w:val="000000"/>
        </w:rPr>
        <w:t>L</w:t>
      </w:r>
      <w:r w:rsidR="008A3F59" w:rsidRPr="00144DCA">
        <w:rPr>
          <w:rFonts w:ascii="Book Antiqua" w:eastAsia="Book Antiqua" w:hAnsi="Book Antiqua" w:cs="Book Antiqua"/>
          <w:color w:val="000000"/>
        </w:rPr>
        <w:t xml:space="preserve">aparoscopic radical resection of </w:t>
      </w:r>
      <w:r w:rsidR="001B5BB2" w:rsidRPr="00144DCA">
        <w:rPr>
          <w:rFonts w:ascii="Book Antiqua" w:eastAsia="Book Antiqua" w:hAnsi="Book Antiqua" w:cs="Book Antiqua"/>
          <w:color w:val="000000"/>
        </w:rPr>
        <w:t>CRC</w:t>
      </w:r>
      <w:r w:rsidR="008A3F59" w:rsidRPr="00144DCA">
        <w:rPr>
          <w:rFonts w:ascii="Book Antiqua" w:eastAsia="Book Antiqua" w:hAnsi="Book Antiqua" w:cs="Book Antiqua"/>
          <w:color w:val="000000"/>
        </w:rPr>
        <w:t xml:space="preserve"> can reduce surgical trauma, reduce inflammatory response and pain stress response caused by surgical treatment, which is conducive to shorten</w:t>
      </w:r>
      <w:r>
        <w:rPr>
          <w:rFonts w:ascii="Book Antiqua" w:eastAsia="Book Antiqua" w:hAnsi="Book Antiqua" w:cs="Book Antiqua"/>
          <w:color w:val="000000"/>
        </w:rPr>
        <w:t>ing</w:t>
      </w:r>
      <w:r w:rsidR="008A3F59" w:rsidRPr="00144DCA">
        <w:rPr>
          <w:rFonts w:ascii="Book Antiqua" w:eastAsia="Book Antiqua" w:hAnsi="Book Antiqua" w:cs="Book Antiqua"/>
          <w:color w:val="000000"/>
        </w:rPr>
        <w:t xml:space="preserve"> the rehabilitation process of patients</w:t>
      </w:r>
      <w:r>
        <w:rPr>
          <w:rFonts w:ascii="Book Antiqua" w:eastAsia="Book Antiqua" w:hAnsi="Book Antiqua" w:cs="Book Antiqua"/>
          <w:color w:val="000000"/>
        </w:rPr>
        <w:t>,</w:t>
      </w:r>
      <w:r w:rsidR="008A3F59" w:rsidRPr="00144DCA">
        <w:rPr>
          <w:rFonts w:ascii="Book Antiqua" w:eastAsia="Book Antiqua" w:hAnsi="Book Antiqua" w:cs="Book Antiqua"/>
          <w:color w:val="000000"/>
        </w:rPr>
        <w:t xml:space="preserve"> with a low incidence of complications</w:t>
      </w:r>
      <w:r>
        <w:rPr>
          <w:rFonts w:ascii="Book Antiqua" w:eastAsia="Book Antiqua" w:hAnsi="Book Antiqua" w:cs="Book Antiqua"/>
          <w:color w:val="000000"/>
        </w:rPr>
        <w:t>,</w:t>
      </w:r>
      <w:r w:rsidR="008A3F59" w:rsidRPr="00144DCA">
        <w:rPr>
          <w:rFonts w:ascii="Book Antiqua" w:eastAsia="Book Antiqua" w:hAnsi="Book Antiqua" w:cs="Book Antiqua"/>
          <w:color w:val="000000"/>
        </w:rPr>
        <w:t xml:space="preserve"> and </w:t>
      </w:r>
      <w:r>
        <w:rPr>
          <w:rFonts w:ascii="Book Antiqua" w:eastAsia="Book Antiqua" w:hAnsi="Book Antiqua" w:cs="Book Antiqua"/>
          <w:color w:val="000000"/>
        </w:rPr>
        <w:t xml:space="preserve">good </w:t>
      </w:r>
      <w:r w:rsidR="008A3F59" w:rsidRPr="00144DCA">
        <w:rPr>
          <w:rFonts w:ascii="Book Antiqua" w:eastAsia="Book Antiqua" w:hAnsi="Book Antiqua" w:cs="Book Antiqua"/>
          <w:color w:val="000000"/>
        </w:rPr>
        <w:t>safety.</w:t>
      </w:r>
    </w:p>
    <w:p w14:paraId="78203C1C" w14:textId="77777777" w:rsidR="00A77B3E" w:rsidRPr="00144DCA" w:rsidRDefault="00A77B3E" w:rsidP="00144DCA">
      <w:pPr>
        <w:adjustRightInd w:val="0"/>
        <w:snapToGrid w:val="0"/>
        <w:spacing w:line="360" w:lineRule="auto"/>
        <w:jc w:val="both"/>
        <w:rPr>
          <w:rFonts w:ascii="Book Antiqua" w:hAnsi="Book Antiqua"/>
        </w:rPr>
      </w:pPr>
    </w:p>
    <w:p w14:paraId="07AEF2C4"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aps/>
          <w:color w:val="000000"/>
          <w:u w:val="single"/>
        </w:rPr>
        <w:t>ARTICLE HIGHLIGHTS</w:t>
      </w:r>
    </w:p>
    <w:p w14:paraId="5DA3EE97"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i/>
          <w:color w:val="000000"/>
        </w:rPr>
        <w:t>Research background</w:t>
      </w:r>
    </w:p>
    <w:p w14:paraId="75050931" w14:textId="4DF0AFE1"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The incidence of </w:t>
      </w:r>
      <w:r w:rsidR="00D0786D" w:rsidRPr="00144DCA">
        <w:rPr>
          <w:rFonts w:ascii="Book Antiqua" w:eastAsia="Book Antiqua" w:hAnsi="Book Antiqua" w:cs="Book Antiqua"/>
          <w:color w:val="000000"/>
        </w:rPr>
        <w:t>colorectal cancer</w:t>
      </w:r>
      <w:r w:rsidR="00DC25EF" w:rsidRPr="00144DCA">
        <w:rPr>
          <w:rFonts w:ascii="Book Antiqua" w:eastAsia="Book Antiqua" w:hAnsi="Book Antiqua" w:cs="Book Antiqua"/>
          <w:color w:val="000000"/>
        </w:rPr>
        <w:t xml:space="preserve"> (</w:t>
      </w:r>
      <w:r w:rsidR="001B5BB2" w:rsidRPr="00144DCA">
        <w:rPr>
          <w:rFonts w:ascii="Book Antiqua" w:eastAsia="Book Antiqua" w:hAnsi="Book Antiqua" w:cs="Book Antiqua"/>
          <w:color w:val="000000"/>
        </w:rPr>
        <w:t>CRC</w:t>
      </w:r>
      <w:r w:rsidR="00D0786D" w:rsidRPr="00144DCA">
        <w:rPr>
          <w:rFonts w:ascii="Book Antiqua" w:eastAsia="Book Antiqua" w:hAnsi="Book Antiqua" w:cs="Book Antiqua"/>
          <w:color w:val="000000"/>
        </w:rPr>
        <w:t>)</w:t>
      </w:r>
      <w:r w:rsidRPr="00144DCA">
        <w:rPr>
          <w:rFonts w:ascii="Book Antiqua" w:eastAsia="Book Antiqua" w:hAnsi="Book Antiqua" w:cs="Book Antiqua"/>
          <w:color w:val="000000"/>
        </w:rPr>
        <w:t xml:space="preserve"> is a serious threat to the health and quality of life of patients. In the treatment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both laparoscopy and radical resection are widely used.</w:t>
      </w:r>
    </w:p>
    <w:p w14:paraId="5D3EA40B" w14:textId="77777777" w:rsidR="00A77B3E" w:rsidRPr="00144DCA" w:rsidRDefault="00A77B3E" w:rsidP="00144DCA">
      <w:pPr>
        <w:adjustRightInd w:val="0"/>
        <w:snapToGrid w:val="0"/>
        <w:spacing w:line="360" w:lineRule="auto"/>
        <w:jc w:val="both"/>
        <w:rPr>
          <w:rFonts w:ascii="Book Antiqua" w:hAnsi="Book Antiqua"/>
        </w:rPr>
      </w:pPr>
    </w:p>
    <w:p w14:paraId="472834F4"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i/>
          <w:color w:val="000000"/>
        </w:rPr>
        <w:t>Research motivation</w:t>
      </w:r>
    </w:p>
    <w:p w14:paraId="6C845140" w14:textId="646EF394" w:rsidR="00A77B3E" w:rsidRPr="00144DCA" w:rsidRDefault="00D0786D"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This study provided </w:t>
      </w:r>
      <w:r w:rsidR="00DA0FA7">
        <w:rPr>
          <w:rFonts w:ascii="Book Antiqua" w:eastAsia="Book Antiqua" w:hAnsi="Book Antiqua" w:cs="Book Antiqua"/>
          <w:color w:val="000000"/>
        </w:rPr>
        <w:t xml:space="preserve">a </w:t>
      </w:r>
      <w:r w:rsidR="008A3F59" w:rsidRPr="00144DCA">
        <w:rPr>
          <w:rFonts w:ascii="Book Antiqua" w:eastAsia="Book Antiqua" w:hAnsi="Book Antiqua" w:cs="Book Antiqua"/>
          <w:color w:val="000000"/>
        </w:rPr>
        <w:t xml:space="preserve">reference for </w:t>
      </w:r>
      <w:r w:rsidR="001B5BB2" w:rsidRPr="00144DCA">
        <w:rPr>
          <w:rFonts w:ascii="Book Antiqua" w:eastAsia="Book Antiqua" w:hAnsi="Book Antiqua" w:cs="Book Antiqua"/>
          <w:color w:val="000000"/>
        </w:rPr>
        <w:t>CRC</w:t>
      </w:r>
      <w:r w:rsidR="008A3F59" w:rsidRPr="00144DCA">
        <w:rPr>
          <w:rFonts w:ascii="Book Antiqua" w:eastAsia="Book Antiqua" w:hAnsi="Book Antiqua" w:cs="Book Antiqua"/>
          <w:color w:val="000000"/>
        </w:rPr>
        <w:t xml:space="preserve"> treatment.</w:t>
      </w:r>
    </w:p>
    <w:p w14:paraId="2B2DF192" w14:textId="77777777" w:rsidR="00A77B3E" w:rsidRPr="00144DCA" w:rsidRDefault="00A77B3E" w:rsidP="00144DCA">
      <w:pPr>
        <w:adjustRightInd w:val="0"/>
        <w:snapToGrid w:val="0"/>
        <w:spacing w:line="360" w:lineRule="auto"/>
        <w:jc w:val="both"/>
        <w:rPr>
          <w:rFonts w:ascii="Book Antiqua" w:hAnsi="Book Antiqua"/>
        </w:rPr>
      </w:pPr>
    </w:p>
    <w:p w14:paraId="1C99487B"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i/>
          <w:color w:val="000000"/>
        </w:rPr>
        <w:t>Research objectives</w:t>
      </w:r>
    </w:p>
    <w:p w14:paraId="3F7E5360" w14:textId="02EED459" w:rsidR="00A77B3E" w:rsidRPr="00144DCA" w:rsidRDefault="00D0786D"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This study aimed t</w:t>
      </w:r>
      <w:r w:rsidR="008A3F59" w:rsidRPr="00144DCA">
        <w:rPr>
          <w:rFonts w:ascii="Book Antiqua" w:eastAsia="Book Antiqua" w:hAnsi="Book Antiqua" w:cs="Book Antiqua"/>
          <w:color w:val="000000"/>
        </w:rPr>
        <w:t xml:space="preserve">o investigate the clinical efficacy and postoperative inflammatory response of laparoscopic and open radical resection of </w:t>
      </w:r>
      <w:r w:rsidR="001B5BB2" w:rsidRPr="00144DCA">
        <w:rPr>
          <w:rFonts w:ascii="Book Antiqua" w:eastAsia="Book Antiqua" w:hAnsi="Book Antiqua" w:cs="Book Antiqua"/>
          <w:color w:val="000000"/>
        </w:rPr>
        <w:t>CRC</w:t>
      </w:r>
      <w:r w:rsidR="008A3F59" w:rsidRPr="00144DCA">
        <w:rPr>
          <w:rFonts w:ascii="Book Antiqua" w:eastAsia="Book Antiqua" w:hAnsi="Book Antiqua" w:cs="Book Antiqua"/>
          <w:color w:val="000000"/>
        </w:rPr>
        <w:t>.</w:t>
      </w:r>
    </w:p>
    <w:p w14:paraId="6C5168A8" w14:textId="77777777" w:rsidR="00A77B3E" w:rsidRPr="00144DCA" w:rsidRDefault="00A77B3E" w:rsidP="00144DCA">
      <w:pPr>
        <w:adjustRightInd w:val="0"/>
        <w:snapToGrid w:val="0"/>
        <w:spacing w:line="360" w:lineRule="auto"/>
        <w:jc w:val="both"/>
        <w:rPr>
          <w:rFonts w:ascii="Book Antiqua" w:hAnsi="Book Antiqua"/>
        </w:rPr>
      </w:pPr>
    </w:p>
    <w:p w14:paraId="0A28EC9F"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i/>
          <w:color w:val="000000"/>
        </w:rPr>
        <w:t>Research methods</w:t>
      </w:r>
    </w:p>
    <w:p w14:paraId="5F0A3F57" w14:textId="786E1723"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lastRenderedPageBreak/>
        <w:t xml:space="preserve">A total of 96 patients with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from March 2016 to April 2021 were selected, and were divided into the study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n</w:t>
      </w:r>
      <w:r w:rsidRPr="00144DCA">
        <w:rPr>
          <w:rFonts w:ascii="Book Antiqua" w:eastAsia="Book Antiqua" w:hAnsi="Book Antiqua" w:cs="Book Antiqua"/>
          <w:color w:val="000000"/>
        </w:rPr>
        <w:t xml:space="preserve"> = 48) and control group</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i/>
          <w:iCs/>
          <w:color w:val="000000"/>
        </w:rPr>
        <w:t>n</w:t>
      </w:r>
      <w:r w:rsidRPr="00144DCA">
        <w:rPr>
          <w:rFonts w:ascii="Book Antiqua" w:eastAsia="Book Antiqua" w:hAnsi="Book Antiqua" w:cs="Book Antiqua"/>
          <w:color w:val="000000"/>
        </w:rPr>
        <w:t xml:space="preserve"> = 48) using </w:t>
      </w:r>
      <w:r w:rsidR="00DA0FA7">
        <w:rPr>
          <w:rFonts w:ascii="Book Antiqua" w:eastAsia="Book Antiqua" w:hAnsi="Book Antiqua" w:cs="Book Antiqua"/>
          <w:color w:val="000000"/>
        </w:rPr>
        <w:t xml:space="preserve">a </w:t>
      </w:r>
      <w:r w:rsidRPr="00144DCA">
        <w:rPr>
          <w:rFonts w:ascii="Book Antiqua" w:eastAsia="Book Antiqua" w:hAnsi="Book Antiqua" w:cs="Book Antiqua"/>
          <w:color w:val="000000"/>
        </w:rPr>
        <w:t xml:space="preserve">simple random method. </w:t>
      </w:r>
    </w:p>
    <w:p w14:paraId="272CD38F" w14:textId="77777777" w:rsidR="00A77B3E" w:rsidRPr="00144DCA" w:rsidRDefault="00A77B3E" w:rsidP="00144DCA">
      <w:pPr>
        <w:adjustRightInd w:val="0"/>
        <w:snapToGrid w:val="0"/>
        <w:spacing w:line="360" w:lineRule="auto"/>
        <w:jc w:val="both"/>
        <w:rPr>
          <w:rFonts w:ascii="Book Antiqua" w:hAnsi="Book Antiqua"/>
        </w:rPr>
      </w:pPr>
    </w:p>
    <w:p w14:paraId="7DBCDE73"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i/>
          <w:color w:val="000000"/>
        </w:rPr>
        <w:t>Research results</w:t>
      </w:r>
    </w:p>
    <w:p w14:paraId="51AEE93F" w14:textId="180A8719"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The </w:t>
      </w:r>
      <w:r w:rsidR="00DA0FA7" w:rsidRPr="00144DCA">
        <w:rPr>
          <w:rFonts w:ascii="Book Antiqua" w:eastAsia="Book Antiqua" w:hAnsi="Book Antiqua" w:cs="Book Antiqua"/>
          <w:color w:val="000000"/>
        </w:rPr>
        <w:t>operati</w:t>
      </w:r>
      <w:r w:rsidR="00DA0FA7">
        <w:rPr>
          <w:rFonts w:ascii="Book Antiqua" w:eastAsia="Book Antiqua" w:hAnsi="Book Antiqua" w:cs="Book Antiqua"/>
          <w:color w:val="000000"/>
        </w:rPr>
        <w:t>ng</w:t>
      </w:r>
      <w:r w:rsidR="00DA0FA7"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time in the study group was</w:t>
      </w:r>
      <w:r w:rsidR="003A5EC9"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longer than that of the control group, but the intraoperative blood loss, recovery time of gastrointestinal function, and hospital stay were better than those in the control group. The incidence of the complications in the study group was lower than that of the control group. </w:t>
      </w:r>
    </w:p>
    <w:p w14:paraId="3E36FF50" w14:textId="77777777" w:rsidR="00A77B3E" w:rsidRPr="00144DCA" w:rsidRDefault="00A77B3E" w:rsidP="00144DCA">
      <w:pPr>
        <w:adjustRightInd w:val="0"/>
        <w:snapToGrid w:val="0"/>
        <w:spacing w:line="360" w:lineRule="auto"/>
        <w:jc w:val="both"/>
        <w:rPr>
          <w:rFonts w:ascii="Book Antiqua" w:hAnsi="Book Antiqua"/>
        </w:rPr>
      </w:pPr>
    </w:p>
    <w:p w14:paraId="5EED6957"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i/>
          <w:color w:val="000000"/>
        </w:rPr>
        <w:t>Research conclusions</w:t>
      </w:r>
    </w:p>
    <w:p w14:paraId="54EF212B" w14:textId="40D6DE89"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Laparoscopic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can reduce surgical trauma, reduce inflammatory response and pain stress response caused by surgical treatment, which is conducive to shorten</w:t>
      </w:r>
      <w:r w:rsidR="00DA0FA7">
        <w:rPr>
          <w:rFonts w:ascii="Book Antiqua" w:eastAsia="Book Antiqua" w:hAnsi="Book Antiqua" w:cs="Book Antiqua"/>
          <w:color w:val="000000"/>
        </w:rPr>
        <w:t>ing</w:t>
      </w:r>
      <w:r w:rsidRPr="00144DCA">
        <w:rPr>
          <w:rFonts w:ascii="Book Antiqua" w:eastAsia="Book Antiqua" w:hAnsi="Book Antiqua" w:cs="Book Antiqua"/>
          <w:color w:val="000000"/>
        </w:rPr>
        <w:t xml:space="preserve"> the rehabilitation of patients</w:t>
      </w:r>
      <w:r w:rsidR="00DA0FA7">
        <w:rPr>
          <w:rFonts w:ascii="Book Antiqua" w:eastAsia="Book Antiqua" w:hAnsi="Book Antiqua" w:cs="Book Antiqua"/>
          <w:color w:val="000000"/>
        </w:rPr>
        <w:t>,</w:t>
      </w:r>
      <w:r w:rsidRPr="00144DCA">
        <w:rPr>
          <w:rFonts w:ascii="Book Antiqua" w:eastAsia="Book Antiqua" w:hAnsi="Book Antiqua" w:cs="Book Antiqua"/>
          <w:color w:val="000000"/>
        </w:rPr>
        <w:t xml:space="preserve"> with a low incidence of complications</w:t>
      </w:r>
      <w:r w:rsidR="00DA0FA7">
        <w:rPr>
          <w:rFonts w:ascii="Book Antiqua" w:eastAsia="Book Antiqua" w:hAnsi="Book Antiqua" w:cs="Book Antiqua"/>
          <w:color w:val="000000"/>
        </w:rPr>
        <w:t>,</w:t>
      </w:r>
      <w:r w:rsidRPr="00144DCA">
        <w:rPr>
          <w:rFonts w:ascii="Book Antiqua" w:eastAsia="Book Antiqua" w:hAnsi="Book Antiqua" w:cs="Book Antiqua"/>
          <w:color w:val="000000"/>
        </w:rPr>
        <w:t xml:space="preserve"> and </w:t>
      </w:r>
      <w:r w:rsidR="00DA0FA7">
        <w:rPr>
          <w:rFonts w:ascii="Book Antiqua" w:eastAsia="Book Antiqua" w:hAnsi="Book Antiqua" w:cs="Book Antiqua"/>
          <w:color w:val="000000"/>
        </w:rPr>
        <w:t xml:space="preserve">good </w:t>
      </w:r>
      <w:r w:rsidRPr="00144DCA">
        <w:rPr>
          <w:rFonts w:ascii="Book Antiqua" w:eastAsia="Book Antiqua" w:hAnsi="Book Antiqua" w:cs="Book Antiqua"/>
          <w:color w:val="000000"/>
        </w:rPr>
        <w:t>safety.</w:t>
      </w:r>
    </w:p>
    <w:p w14:paraId="74D86468" w14:textId="77777777" w:rsidR="00A77B3E" w:rsidRPr="00144DCA" w:rsidRDefault="00A77B3E" w:rsidP="00144DCA">
      <w:pPr>
        <w:adjustRightInd w:val="0"/>
        <w:snapToGrid w:val="0"/>
        <w:spacing w:line="360" w:lineRule="auto"/>
        <w:jc w:val="both"/>
        <w:rPr>
          <w:rFonts w:ascii="Book Antiqua" w:hAnsi="Book Antiqua"/>
        </w:rPr>
      </w:pPr>
    </w:p>
    <w:p w14:paraId="2C90D84D"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i/>
          <w:color w:val="000000"/>
        </w:rPr>
        <w:t>Research perspectives</w:t>
      </w:r>
    </w:p>
    <w:p w14:paraId="4BC6D8D0" w14:textId="5A05C46A"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Laparoscopic radical resection of </w:t>
      </w:r>
      <w:r w:rsidR="001B5BB2" w:rsidRPr="00144DCA">
        <w:rPr>
          <w:rFonts w:ascii="Book Antiqua" w:eastAsia="Book Antiqua" w:hAnsi="Book Antiqua" w:cs="Book Antiqua"/>
          <w:color w:val="000000"/>
        </w:rPr>
        <w:t>CRC</w:t>
      </w:r>
      <w:r w:rsidRPr="00144DCA">
        <w:rPr>
          <w:rFonts w:ascii="Book Antiqua" w:eastAsia="Book Antiqua" w:hAnsi="Book Antiqua" w:cs="Book Antiqua"/>
          <w:color w:val="000000"/>
        </w:rPr>
        <w:t xml:space="preserve"> can achieve wider clinical application.</w:t>
      </w:r>
    </w:p>
    <w:p w14:paraId="26789169" w14:textId="77777777" w:rsidR="00A77B3E" w:rsidRPr="00144DCA" w:rsidRDefault="00A77B3E" w:rsidP="00144DCA">
      <w:pPr>
        <w:adjustRightInd w:val="0"/>
        <w:snapToGrid w:val="0"/>
        <w:spacing w:line="360" w:lineRule="auto"/>
        <w:jc w:val="both"/>
        <w:rPr>
          <w:rFonts w:ascii="Book Antiqua" w:hAnsi="Book Antiqua"/>
        </w:rPr>
      </w:pPr>
    </w:p>
    <w:p w14:paraId="7A6F278E"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REFERENCES</w:t>
      </w:r>
    </w:p>
    <w:p w14:paraId="154D7E8E" w14:textId="75EF1454"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 </w:t>
      </w:r>
      <w:r w:rsidRPr="00144DCA">
        <w:rPr>
          <w:rFonts w:ascii="Book Antiqua" w:eastAsia="Book Antiqua" w:hAnsi="Book Antiqua" w:cs="Book Antiqua"/>
          <w:b/>
          <w:bCs/>
          <w:color w:val="000000"/>
        </w:rPr>
        <w:t>Devoto L</w:t>
      </w:r>
      <w:r w:rsidRPr="00144DCA">
        <w:rPr>
          <w:rFonts w:ascii="Book Antiqua" w:eastAsia="Book Antiqua" w:hAnsi="Book Antiqua" w:cs="Book Antiqua"/>
          <w:color w:val="000000"/>
        </w:rPr>
        <w:t xml:space="preserve">, Celentano V, Cohen R, Khan J, Chand M. Colorectal cancer surgery in the very elderly patient: a systematic review of laparoscopic </w:t>
      </w:r>
      <w:r w:rsidR="003A5EC9" w:rsidRPr="00144DCA">
        <w:rPr>
          <w:rFonts w:ascii="Book Antiqua" w:eastAsia="Book Antiqua" w:hAnsi="Book Antiqua" w:cs="Book Antiqua"/>
          <w:color w:val="000000"/>
        </w:rPr>
        <w:t>versus</w:t>
      </w:r>
      <w:r w:rsidR="003A5EC9" w:rsidRPr="00144DCA">
        <w:rPr>
          <w:rFonts w:ascii="Book Antiqua" w:eastAsia="Book Antiqua" w:hAnsi="Book Antiqua" w:cs="Book Antiqua"/>
          <w:i/>
          <w:iCs/>
          <w:color w:val="000000"/>
        </w:rPr>
        <w:t xml:space="preserve"> </w:t>
      </w:r>
      <w:r w:rsidRPr="00144DCA">
        <w:rPr>
          <w:rFonts w:ascii="Book Antiqua" w:eastAsia="Book Antiqua" w:hAnsi="Book Antiqua" w:cs="Book Antiqua"/>
          <w:color w:val="000000"/>
        </w:rPr>
        <w:t xml:space="preserve">open colorectal resection. </w:t>
      </w:r>
      <w:r w:rsidRPr="00144DCA">
        <w:rPr>
          <w:rFonts w:ascii="Book Antiqua" w:eastAsia="Book Antiqua" w:hAnsi="Book Antiqua" w:cs="Book Antiqua"/>
          <w:i/>
          <w:iCs/>
          <w:color w:val="000000"/>
        </w:rPr>
        <w:t>Int J Colorectal Dis</w:t>
      </w:r>
      <w:r w:rsidRPr="00144DCA">
        <w:rPr>
          <w:rFonts w:ascii="Book Antiqua" w:eastAsia="Book Antiqua" w:hAnsi="Book Antiqua" w:cs="Book Antiqua"/>
          <w:color w:val="000000"/>
        </w:rPr>
        <w:t xml:space="preserve"> 2017; </w:t>
      </w:r>
      <w:r w:rsidRPr="00144DCA">
        <w:rPr>
          <w:rFonts w:ascii="Book Antiqua" w:eastAsia="Book Antiqua" w:hAnsi="Book Antiqua" w:cs="Book Antiqua"/>
          <w:b/>
          <w:bCs/>
          <w:color w:val="000000"/>
        </w:rPr>
        <w:t>32</w:t>
      </w:r>
      <w:r w:rsidRPr="00144DCA">
        <w:rPr>
          <w:rFonts w:ascii="Book Antiqua" w:eastAsia="Book Antiqua" w:hAnsi="Book Antiqua" w:cs="Book Antiqua"/>
          <w:color w:val="000000"/>
        </w:rPr>
        <w:t>: 1237-1242 [PMID: 28667498 DOI: 10.1007/s00384-017-2848-y]</w:t>
      </w:r>
    </w:p>
    <w:p w14:paraId="58FCCCC0" w14:textId="151C8DF5"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2 </w:t>
      </w:r>
      <w:r w:rsidRPr="00144DCA">
        <w:rPr>
          <w:rFonts w:ascii="Book Antiqua" w:eastAsia="Book Antiqua" w:hAnsi="Book Antiqua" w:cs="Book Antiqua"/>
          <w:b/>
          <w:bCs/>
          <w:color w:val="000000"/>
        </w:rPr>
        <w:t>Sheng S</w:t>
      </w:r>
      <w:r w:rsidRPr="00144DCA">
        <w:rPr>
          <w:rFonts w:ascii="Book Antiqua" w:eastAsia="Book Antiqua" w:hAnsi="Book Antiqua" w:cs="Book Antiqua"/>
          <w:color w:val="000000"/>
        </w:rPr>
        <w:t xml:space="preserve">, Zhao T, Wang X. Comparison of robot-assisted surgery, laparoscopic-assisted surgery, and open surgery for the treatment of colorectal cancer: A network meta-analysis. </w:t>
      </w:r>
      <w:r w:rsidRPr="00144DCA">
        <w:rPr>
          <w:rFonts w:ascii="Book Antiqua" w:eastAsia="Book Antiqua" w:hAnsi="Book Antiqua" w:cs="Book Antiqua"/>
          <w:i/>
          <w:iCs/>
          <w:color w:val="000000"/>
        </w:rPr>
        <w:t>Medicine</w:t>
      </w:r>
      <w:r w:rsidR="00DC25EF" w:rsidRPr="00144DCA">
        <w:rPr>
          <w:rFonts w:ascii="Book Antiqua" w:eastAsia="Book Antiqua" w:hAnsi="Book Antiqua" w:cs="Book Antiqua"/>
          <w:i/>
          <w:iCs/>
          <w:color w:val="000000"/>
        </w:rPr>
        <w:t xml:space="preserve"> (</w:t>
      </w:r>
      <w:r w:rsidRPr="00144DCA">
        <w:rPr>
          <w:rFonts w:ascii="Book Antiqua" w:eastAsia="Book Antiqua" w:hAnsi="Book Antiqua" w:cs="Book Antiqua"/>
          <w:i/>
          <w:iCs/>
          <w:color w:val="000000"/>
        </w:rPr>
        <w:t>Baltimore)</w:t>
      </w:r>
      <w:r w:rsidRPr="00144DCA">
        <w:rPr>
          <w:rFonts w:ascii="Book Antiqua" w:eastAsia="Book Antiqua" w:hAnsi="Book Antiqua" w:cs="Book Antiqua"/>
          <w:color w:val="000000"/>
        </w:rPr>
        <w:t xml:space="preserve"> 2018; </w:t>
      </w:r>
      <w:r w:rsidRPr="00144DCA">
        <w:rPr>
          <w:rFonts w:ascii="Book Antiqua" w:eastAsia="Book Antiqua" w:hAnsi="Book Antiqua" w:cs="Book Antiqua"/>
          <w:b/>
          <w:bCs/>
          <w:color w:val="000000"/>
        </w:rPr>
        <w:t>97</w:t>
      </w:r>
      <w:r w:rsidRPr="00144DCA">
        <w:rPr>
          <w:rFonts w:ascii="Book Antiqua" w:eastAsia="Book Antiqua" w:hAnsi="Book Antiqua" w:cs="Book Antiqua"/>
          <w:color w:val="000000"/>
        </w:rPr>
        <w:t>: e11817 [PMID: 30142771 DOI: 10.1097/MD.0000000000011817]</w:t>
      </w:r>
    </w:p>
    <w:p w14:paraId="7547C04E" w14:textId="2DD685E6"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3 </w:t>
      </w:r>
      <w:r w:rsidRPr="00144DCA">
        <w:rPr>
          <w:rFonts w:ascii="Book Antiqua" w:eastAsia="Book Antiqua" w:hAnsi="Book Antiqua" w:cs="Book Antiqua"/>
          <w:b/>
          <w:bCs/>
          <w:color w:val="000000"/>
        </w:rPr>
        <w:t>Ni X</w:t>
      </w:r>
      <w:r w:rsidRPr="00144DCA">
        <w:rPr>
          <w:rFonts w:ascii="Book Antiqua" w:eastAsia="Book Antiqua" w:hAnsi="Book Antiqua" w:cs="Book Antiqua"/>
          <w:color w:val="000000"/>
        </w:rPr>
        <w:t>, Jia D, Chen Y, Wang L, Suo J. Is the Enhanced Recovery After Surgery</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ERAS) Program Effective and Safe in Laparoscopic Colorectal Cancer Surgery? A Meta-Analysis </w:t>
      </w:r>
      <w:r w:rsidRPr="00144DCA">
        <w:rPr>
          <w:rFonts w:ascii="Book Antiqua" w:eastAsia="Book Antiqua" w:hAnsi="Book Antiqua" w:cs="Book Antiqua"/>
          <w:color w:val="000000"/>
        </w:rPr>
        <w:lastRenderedPageBreak/>
        <w:t xml:space="preserve">of Randomized Controlled Trials. </w:t>
      </w:r>
      <w:r w:rsidRPr="00144DCA">
        <w:rPr>
          <w:rFonts w:ascii="Book Antiqua" w:eastAsia="Book Antiqua" w:hAnsi="Book Antiqua" w:cs="Book Antiqua"/>
          <w:i/>
          <w:iCs/>
          <w:color w:val="000000"/>
        </w:rPr>
        <w:t xml:space="preserve">J </w:t>
      </w:r>
      <w:proofErr w:type="spellStart"/>
      <w:r w:rsidRPr="00144DCA">
        <w:rPr>
          <w:rFonts w:ascii="Book Antiqua" w:eastAsia="Book Antiqua" w:hAnsi="Book Antiqua" w:cs="Book Antiqua"/>
          <w:i/>
          <w:iCs/>
          <w:color w:val="000000"/>
        </w:rPr>
        <w:t>Gastrointest</w:t>
      </w:r>
      <w:proofErr w:type="spellEnd"/>
      <w:r w:rsidRPr="00144DCA">
        <w:rPr>
          <w:rFonts w:ascii="Book Antiqua" w:eastAsia="Book Antiqua" w:hAnsi="Book Antiqua" w:cs="Book Antiqua"/>
          <w:i/>
          <w:iCs/>
          <w:color w:val="000000"/>
        </w:rPr>
        <w:t xml:space="preserve"> Surg</w:t>
      </w:r>
      <w:r w:rsidRPr="00144DCA">
        <w:rPr>
          <w:rFonts w:ascii="Book Antiqua" w:eastAsia="Book Antiqua" w:hAnsi="Book Antiqua" w:cs="Book Antiqua"/>
          <w:color w:val="000000"/>
        </w:rPr>
        <w:t xml:space="preserve"> 2019; </w:t>
      </w:r>
      <w:r w:rsidRPr="00144DCA">
        <w:rPr>
          <w:rFonts w:ascii="Book Antiqua" w:eastAsia="Book Antiqua" w:hAnsi="Book Antiqua" w:cs="Book Antiqua"/>
          <w:b/>
          <w:bCs/>
          <w:color w:val="000000"/>
        </w:rPr>
        <w:t>23</w:t>
      </w:r>
      <w:r w:rsidRPr="00144DCA">
        <w:rPr>
          <w:rFonts w:ascii="Book Antiqua" w:eastAsia="Book Antiqua" w:hAnsi="Book Antiqua" w:cs="Book Antiqua"/>
          <w:color w:val="000000"/>
        </w:rPr>
        <w:t>: 1502-1512 [PMID: 30859422 DOI: 10.1007/s11605-019-04170-8]</w:t>
      </w:r>
    </w:p>
    <w:p w14:paraId="5CA97961"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4 </w:t>
      </w:r>
      <w:r w:rsidRPr="00144DCA">
        <w:rPr>
          <w:rFonts w:ascii="Book Antiqua" w:eastAsia="Book Antiqua" w:hAnsi="Book Antiqua" w:cs="Book Antiqua"/>
          <w:b/>
          <w:bCs/>
          <w:color w:val="000000"/>
        </w:rPr>
        <w:t>Fung A</w:t>
      </w:r>
      <w:r w:rsidRPr="00144DCA">
        <w:rPr>
          <w:rFonts w:ascii="Book Antiqua" w:eastAsia="Book Antiqua" w:hAnsi="Book Antiqua" w:cs="Book Antiqua"/>
          <w:color w:val="000000"/>
        </w:rPr>
        <w:t xml:space="preserve">, </w:t>
      </w:r>
      <w:proofErr w:type="spellStart"/>
      <w:r w:rsidRPr="00144DCA">
        <w:rPr>
          <w:rFonts w:ascii="Book Antiqua" w:eastAsia="Book Antiqua" w:hAnsi="Book Antiqua" w:cs="Book Antiqua"/>
          <w:color w:val="000000"/>
        </w:rPr>
        <w:t>Trabulsi</w:t>
      </w:r>
      <w:proofErr w:type="spellEnd"/>
      <w:r w:rsidRPr="00144DCA">
        <w:rPr>
          <w:rFonts w:ascii="Book Antiqua" w:eastAsia="Book Antiqua" w:hAnsi="Book Antiqua" w:cs="Book Antiqua"/>
          <w:color w:val="000000"/>
        </w:rPr>
        <w:t xml:space="preserve"> N, Morris M, Garfinkle R, Saleem A, Wexner SD, </w:t>
      </w:r>
      <w:proofErr w:type="spellStart"/>
      <w:r w:rsidRPr="00144DCA">
        <w:rPr>
          <w:rFonts w:ascii="Book Antiqua" w:eastAsia="Book Antiqua" w:hAnsi="Book Antiqua" w:cs="Book Antiqua"/>
          <w:color w:val="000000"/>
        </w:rPr>
        <w:t>Vasilevsky</w:t>
      </w:r>
      <w:proofErr w:type="spellEnd"/>
      <w:r w:rsidRPr="00144DCA">
        <w:rPr>
          <w:rFonts w:ascii="Book Antiqua" w:eastAsia="Book Antiqua" w:hAnsi="Book Antiqua" w:cs="Book Antiqua"/>
          <w:color w:val="000000"/>
        </w:rPr>
        <w:t xml:space="preserve"> CA, Boutros M. Laparoscopic colorectal cancer resections in the obese: a systematic review. </w:t>
      </w:r>
      <w:r w:rsidRPr="00144DCA">
        <w:rPr>
          <w:rFonts w:ascii="Book Antiqua" w:eastAsia="Book Antiqua" w:hAnsi="Book Antiqua" w:cs="Book Antiqua"/>
          <w:i/>
          <w:iCs/>
          <w:color w:val="000000"/>
        </w:rPr>
        <w:t>Surg Endosc</w:t>
      </w:r>
      <w:r w:rsidRPr="00144DCA">
        <w:rPr>
          <w:rFonts w:ascii="Book Antiqua" w:eastAsia="Book Antiqua" w:hAnsi="Book Antiqua" w:cs="Book Antiqua"/>
          <w:color w:val="000000"/>
        </w:rPr>
        <w:t xml:space="preserve"> 2017; </w:t>
      </w:r>
      <w:r w:rsidRPr="00144DCA">
        <w:rPr>
          <w:rFonts w:ascii="Book Antiqua" w:eastAsia="Book Antiqua" w:hAnsi="Book Antiqua" w:cs="Book Antiqua"/>
          <w:b/>
          <w:bCs/>
          <w:color w:val="000000"/>
        </w:rPr>
        <w:t>31</w:t>
      </w:r>
      <w:r w:rsidRPr="00144DCA">
        <w:rPr>
          <w:rFonts w:ascii="Book Antiqua" w:eastAsia="Book Antiqua" w:hAnsi="Book Antiqua" w:cs="Book Antiqua"/>
          <w:color w:val="000000"/>
        </w:rPr>
        <w:t>: 2072-2088 [PMID: 27778169 DOI: 10.1007/s00464-016-5209-y]</w:t>
      </w:r>
    </w:p>
    <w:p w14:paraId="6CA2609E" w14:textId="16FDD061"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5 </w:t>
      </w:r>
      <w:r w:rsidRPr="00144DCA">
        <w:rPr>
          <w:rFonts w:ascii="Book Antiqua" w:eastAsia="Book Antiqua" w:hAnsi="Book Antiqua" w:cs="Book Antiqua"/>
          <w:b/>
          <w:bCs/>
          <w:color w:val="000000"/>
        </w:rPr>
        <w:t>Khalilov ZB</w:t>
      </w:r>
      <w:r w:rsidRPr="00144DCA">
        <w:rPr>
          <w:rFonts w:ascii="Book Antiqua" w:eastAsia="Book Antiqua" w:hAnsi="Book Antiqua" w:cs="Book Antiqua"/>
          <w:color w:val="000000"/>
        </w:rPr>
        <w:t xml:space="preserve">, </w:t>
      </w:r>
      <w:proofErr w:type="spellStart"/>
      <w:r w:rsidRPr="00144DCA">
        <w:rPr>
          <w:rFonts w:ascii="Book Antiqua" w:eastAsia="Book Antiqua" w:hAnsi="Book Antiqua" w:cs="Book Antiqua"/>
          <w:color w:val="000000"/>
        </w:rPr>
        <w:t>Kalinichenko</w:t>
      </w:r>
      <w:proofErr w:type="spellEnd"/>
      <w:r w:rsidRPr="00144DCA">
        <w:rPr>
          <w:rFonts w:ascii="Book Antiqua" w:eastAsia="Book Antiqua" w:hAnsi="Book Antiqua" w:cs="Book Antiqua"/>
          <w:color w:val="000000"/>
        </w:rPr>
        <w:t xml:space="preserve"> AY, </w:t>
      </w:r>
      <w:proofErr w:type="spellStart"/>
      <w:r w:rsidRPr="00144DCA">
        <w:rPr>
          <w:rFonts w:ascii="Book Antiqua" w:eastAsia="Book Antiqua" w:hAnsi="Book Antiqua" w:cs="Book Antiqua"/>
          <w:color w:val="000000"/>
        </w:rPr>
        <w:t>Azimov</w:t>
      </w:r>
      <w:proofErr w:type="spellEnd"/>
      <w:r w:rsidRPr="00144DCA">
        <w:rPr>
          <w:rFonts w:ascii="Book Antiqua" w:eastAsia="Book Antiqua" w:hAnsi="Book Antiqua" w:cs="Book Antiqua"/>
          <w:color w:val="000000"/>
        </w:rPr>
        <w:t xml:space="preserve"> RK, </w:t>
      </w:r>
      <w:proofErr w:type="spellStart"/>
      <w:r w:rsidRPr="00144DCA">
        <w:rPr>
          <w:rFonts w:ascii="Book Antiqua" w:eastAsia="Book Antiqua" w:hAnsi="Book Antiqua" w:cs="Book Antiqua"/>
          <w:color w:val="000000"/>
        </w:rPr>
        <w:t>Chinikov</w:t>
      </w:r>
      <w:proofErr w:type="spellEnd"/>
      <w:r w:rsidRPr="00144DCA">
        <w:rPr>
          <w:rFonts w:ascii="Book Antiqua" w:eastAsia="Book Antiqua" w:hAnsi="Book Antiqua" w:cs="Book Antiqua"/>
          <w:color w:val="000000"/>
        </w:rPr>
        <w:t xml:space="preserve"> MA, </w:t>
      </w:r>
      <w:proofErr w:type="spellStart"/>
      <w:r w:rsidRPr="00144DCA">
        <w:rPr>
          <w:rFonts w:ascii="Book Antiqua" w:eastAsia="Book Antiqua" w:hAnsi="Book Antiqua" w:cs="Book Antiqua"/>
          <w:color w:val="000000"/>
        </w:rPr>
        <w:t>Panteleeva</w:t>
      </w:r>
      <w:proofErr w:type="spellEnd"/>
      <w:r w:rsidRPr="00144DCA">
        <w:rPr>
          <w:rFonts w:ascii="Book Antiqua" w:eastAsia="Book Antiqua" w:hAnsi="Book Antiqua" w:cs="Book Antiqua"/>
          <w:color w:val="000000"/>
        </w:rPr>
        <w:t xml:space="preserve"> IS, </w:t>
      </w:r>
      <w:proofErr w:type="spellStart"/>
      <w:r w:rsidRPr="00144DCA">
        <w:rPr>
          <w:rFonts w:ascii="Book Antiqua" w:eastAsia="Book Antiqua" w:hAnsi="Book Antiqua" w:cs="Book Antiqua"/>
          <w:color w:val="000000"/>
        </w:rPr>
        <w:t>Kurbanov</w:t>
      </w:r>
      <w:proofErr w:type="spellEnd"/>
      <w:r w:rsidRPr="00144DCA">
        <w:rPr>
          <w:rFonts w:ascii="Book Antiqua" w:eastAsia="Book Antiqua" w:hAnsi="Book Antiqua" w:cs="Book Antiqua"/>
          <w:color w:val="000000"/>
        </w:rPr>
        <w:t xml:space="preserve"> FS. [Minimally invasive surgery for colorectal cancer in advanced age patients]. </w:t>
      </w:r>
      <w:proofErr w:type="spellStart"/>
      <w:r w:rsidRPr="00144DCA">
        <w:rPr>
          <w:rFonts w:ascii="Book Antiqua" w:eastAsia="Book Antiqua" w:hAnsi="Book Antiqua" w:cs="Book Antiqua"/>
          <w:i/>
          <w:iCs/>
          <w:color w:val="000000"/>
        </w:rPr>
        <w:t>Khirurgiia</w:t>
      </w:r>
      <w:proofErr w:type="spellEnd"/>
      <w:r w:rsidR="00DC25EF" w:rsidRPr="00144DCA">
        <w:rPr>
          <w:rFonts w:ascii="Book Antiqua" w:eastAsia="Book Antiqua" w:hAnsi="Book Antiqua" w:cs="Book Antiqua"/>
          <w:i/>
          <w:iCs/>
          <w:color w:val="000000"/>
        </w:rPr>
        <w:t xml:space="preserve"> (</w:t>
      </w:r>
      <w:proofErr w:type="spellStart"/>
      <w:r w:rsidRPr="00144DCA">
        <w:rPr>
          <w:rFonts w:ascii="Book Antiqua" w:eastAsia="Book Antiqua" w:hAnsi="Book Antiqua" w:cs="Book Antiqua"/>
          <w:i/>
          <w:iCs/>
          <w:color w:val="000000"/>
        </w:rPr>
        <w:t>Mosk</w:t>
      </w:r>
      <w:proofErr w:type="spellEnd"/>
      <w:r w:rsidRPr="00144DCA">
        <w:rPr>
          <w:rFonts w:ascii="Book Antiqua" w:eastAsia="Book Antiqua" w:hAnsi="Book Antiqua" w:cs="Book Antiqua"/>
          <w:i/>
          <w:iCs/>
          <w:color w:val="000000"/>
        </w:rPr>
        <w:t>)</w:t>
      </w:r>
      <w:r w:rsidRPr="00144DCA">
        <w:rPr>
          <w:rFonts w:ascii="Book Antiqua" w:eastAsia="Book Antiqua" w:hAnsi="Book Antiqua" w:cs="Book Antiqua"/>
          <w:color w:val="000000"/>
        </w:rPr>
        <w:t xml:space="preserve"> 2018: 76-81 [PMID: 29560964 DOI: 10.17116/hirurgia2018376-81]</w:t>
      </w:r>
    </w:p>
    <w:p w14:paraId="2C617A32"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6 </w:t>
      </w:r>
      <w:r w:rsidRPr="00144DCA">
        <w:rPr>
          <w:rFonts w:ascii="Book Antiqua" w:eastAsia="Book Antiqua" w:hAnsi="Book Antiqua" w:cs="Book Antiqua"/>
          <w:b/>
          <w:bCs/>
          <w:color w:val="000000"/>
        </w:rPr>
        <w:t>Hirano Y</w:t>
      </w:r>
      <w:r w:rsidRPr="00144DCA">
        <w:rPr>
          <w:rFonts w:ascii="Book Antiqua" w:eastAsia="Book Antiqua" w:hAnsi="Book Antiqua" w:cs="Book Antiqua"/>
          <w:color w:val="000000"/>
        </w:rPr>
        <w:t xml:space="preserve">, </w:t>
      </w:r>
      <w:proofErr w:type="spellStart"/>
      <w:r w:rsidRPr="00144DCA">
        <w:rPr>
          <w:rFonts w:ascii="Book Antiqua" w:eastAsia="Book Antiqua" w:hAnsi="Book Antiqua" w:cs="Book Antiqua"/>
          <w:color w:val="000000"/>
        </w:rPr>
        <w:t>Hiranuma</w:t>
      </w:r>
      <w:proofErr w:type="spellEnd"/>
      <w:r w:rsidRPr="00144DCA">
        <w:rPr>
          <w:rFonts w:ascii="Book Antiqua" w:eastAsia="Book Antiqua" w:hAnsi="Book Antiqua" w:cs="Book Antiqua"/>
          <w:color w:val="000000"/>
        </w:rPr>
        <w:t xml:space="preserve"> C, Hattori M, </w:t>
      </w:r>
      <w:proofErr w:type="spellStart"/>
      <w:r w:rsidRPr="00144DCA">
        <w:rPr>
          <w:rFonts w:ascii="Book Antiqua" w:eastAsia="Book Antiqua" w:hAnsi="Book Antiqua" w:cs="Book Antiqua"/>
          <w:color w:val="000000"/>
        </w:rPr>
        <w:t>Douden</w:t>
      </w:r>
      <w:proofErr w:type="spellEnd"/>
      <w:r w:rsidRPr="00144DCA">
        <w:rPr>
          <w:rFonts w:ascii="Book Antiqua" w:eastAsia="Book Antiqua" w:hAnsi="Book Antiqua" w:cs="Book Antiqua"/>
          <w:color w:val="000000"/>
        </w:rPr>
        <w:t xml:space="preserve"> K, Yamaguchi S. Single-incision or Single-incision Plus One-Port Laparoscopic Surgery for Colorectal Cancer. </w:t>
      </w:r>
      <w:r w:rsidRPr="00144DCA">
        <w:rPr>
          <w:rFonts w:ascii="Book Antiqua" w:eastAsia="Book Antiqua" w:hAnsi="Book Antiqua" w:cs="Book Antiqua"/>
          <w:i/>
          <w:iCs/>
          <w:color w:val="000000"/>
        </w:rPr>
        <w:t>Surg Technol Int</w:t>
      </w:r>
      <w:r w:rsidRPr="00144DCA">
        <w:rPr>
          <w:rFonts w:ascii="Book Antiqua" w:eastAsia="Book Antiqua" w:hAnsi="Book Antiqua" w:cs="Book Antiqua"/>
          <w:color w:val="000000"/>
        </w:rPr>
        <w:t xml:space="preserve"> 2020; </w:t>
      </w:r>
      <w:r w:rsidRPr="00144DCA">
        <w:rPr>
          <w:rFonts w:ascii="Book Antiqua" w:eastAsia="Book Antiqua" w:hAnsi="Book Antiqua" w:cs="Book Antiqua"/>
          <w:b/>
          <w:bCs/>
          <w:color w:val="000000"/>
        </w:rPr>
        <w:t>36</w:t>
      </w:r>
      <w:r w:rsidRPr="00144DCA">
        <w:rPr>
          <w:rFonts w:ascii="Book Antiqua" w:eastAsia="Book Antiqua" w:hAnsi="Book Antiqua" w:cs="Book Antiqua"/>
          <w:color w:val="000000"/>
        </w:rPr>
        <w:t>: 132-135 [PMID: 32196563]</w:t>
      </w:r>
    </w:p>
    <w:p w14:paraId="3299A01D" w14:textId="624FA2EC"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7 </w:t>
      </w:r>
      <w:proofErr w:type="spellStart"/>
      <w:r w:rsidRPr="00144DCA">
        <w:rPr>
          <w:rFonts w:ascii="Book Antiqua" w:eastAsia="Book Antiqua" w:hAnsi="Book Antiqua" w:cs="Book Antiqua"/>
          <w:b/>
          <w:bCs/>
          <w:color w:val="000000"/>
        </w:rPr>
        <w:t>Osagiede</w:t>
      </w:r>
      <w:proofErr w:type="spellEnd"/>
      <w:r w:rsidRPr="00144DCA">
        <w:rPr>
          <w:rFonts w:ascii="Book Antiqua" w:eastAsia="Book Antiqua" w:hAnsi="Book Antiqua" w:cs="Book Antiqua"/>
          <w:b/>
          <w:bCs/>
          <w:color w:val="000000"/>
        </w:rPr>
        <w:t xml:space="preserve"> O</w:t>
      </w:r>
      <w:r w:rsidRPr="00144DCA">
        <w:rPr>
          <w:rFonts w:ascii="Book Antiqua" w:eastAsia="Book Antiqua" w:hAnsi="Book Antiqua" w:cs="Book Antiqua"/>
          <w:color w:val="000000"/>
        </w:rPr>
        <w:t xml:space="preserve">, Spaulding AC, </w:t>
      </w:r>
      <w:proofErr w:type="spellStart"/>
      <w:r w:rsidRPr="00144DCA">
        <w:rPr>
          <w:rFonts w:ascii="Book Antiqua" w:eastAsia="Book Antiqua" w:hAnsi="Book Antiqua" w:cs="Book Antiqua"/>
          <w:color w:val="000000"/>
        </w:rPr>
        <w:t>Cochuyt</w:t>
      </w:r>
      <w:proofErr w:type="spellEnd"/>
      <w:r w:rsidRPr="00144DCA">
        <w:rPr>
          <w:rFonts w:ascii="Book Antiqua" w:eastAsia="Book Antiqua" w:hAnsi="Book Antiqua" w:cs="Book Antiqua"/>
          <w:color w:val="000000"/>
        </w:rPr>
        <w:t xml:space="preserve"> JJ, </w:t>
      </w:r>
      <w:proofErr w:type="spellStart"/>
      <w:r w:rsidRPr="00144DCA">
        <w:rPr>
          <w:rFonts w:ascii="Book Antiqua" w:eastAsia="Book Antiqua" w:hAnsi="Book Antiqua" w:cs="Book Antiqua"/>
          <w:color w:val="000000"/>
        </w:rPr>
        <w:t>Naessens</w:t>
      </w:r>
      <w:proofErr w:type="spellEnd"/>
      <w:r w:rsidRPr="00144DCA">
        <w:rPr>
          <w:rFonts w:ascii="Book Antiqua" w:eastAsia="Book Antiqua" w:hAnsi="Book Antiqua" w:cs="Book Antiqua"/>
          <w:color w:val="000000"/>
        </w:rPr>
        <w:t xml:space="preserve"> J, </w:t>
      </w:r>
      <w:proofErr w:type="spellStart"/>
      <w:r w:rsidRPr="00144DCA">
        <w:rPr>
          <w:rFonts w:ascii="Book Antiqua" w:eastAsia="Book Antiqua" w:hAnsi="Book Antiqua" w:cs="Book Antiqua"/>
          <w:color w:val="000000"/>
        </w:rPr>
        <w:t>Merchea</w:t>
      </w:r>
      <w:proofErr w:type="spellEnd"/>
      <w:r w:rsidRPr="00144DCA">
        <w:rPr>
          <w:rFonts w:ascii="Book Antiqua" w:eastAsia="Book Antiqua" w:hAnsi="Book Antiqua" w:cs="Book Antiqua"/>
          <w:color w:val="000000"/>
        </w:rPr>
        <w:t xml:space="preserve"> A, </w:t>
      </w:r>
      <w:proofErr w:type="spellStart"/>
      <w:r w:rsidRPr="00144DCA">
        <w:rPr>
          <w:rFonts w:ascii="Book Antiqua" w:eastAsia="Book Antiqua" w:hAnsi="Book Antiqua" w:cs="Book Antiqua"/>
          <w:color w:val="000000"/>
        </w:rPr>
        <w:t>Colibaseanu</w:t>
      </w:r>
      <w:proofErr w:type="spellEnd"/>
      <w:r w:rsidRPr="00144DCA">
        <w:rPr>
          <w:rFonts w:ascii="Book Antiqua" w:eastAsia="Book Antiqua" w:hAnsi="Book Antiqua" w:cs="Book Antiqua"/>
          <w:color w:val="000000"/>
        </w:rPr>
        <w:t xml:space="preserve"> DT. Trends in the Use of Laparoscopy and Robotics for Colorectal Cancer in Florida. </w:t>
      </w:r>
      <w:r w:rsidRPr="00144DCA">
        <w:rPr>
          <w:rFonts w:ascii="Book Antiqua" w:eastAsia="Book Antiqua" w:hAnsi="Book Antiqua" w:cs="Book Antiqua"/>
          <w:i/>
          <w:iCs/>
          <w:color w:val="000000"/>
        </w:rPr>
        <w:t xml:space="preserve">J </w:t>
      </w:r>
      <w:proofErr w:type="spellStart"/>
      <w:r w:rsidRPr="00144DCA">
        <w:rPr>
          <w:rFonts w:ascii="Book Antiqua" w:eastAsia="Book Antiqua" w:hAnsi="Book Antiqua" w:cs="Book Antiqua"/>
          <w:i/>
          <w:iCs/>
          <w:color w:val="000000"/>
        </w:rPr>
        <w:t>Laparoendosc</w:t>
      </w:r>
      <w:proofErr w:type="spellEnd"/>
      <w:r w:rsidRPr="00144DCA">
        <w:rPr>
          <w:rFonts w:ascii="Book Antiqua" w:eastAsia="Book Antiqua" w:hAnsi="Book Antiqua" w:cs="Book Antiqua"/>
          <w:i/>
          <w:iCs/>
          <w:color w:val="000000"/>
        </w:rPr>
        <w:t xml:space="preserve"> Adv Surg Tech A</w:t>
      </w:r>
      <w:r w:rsidRPr="00144DCA">
        <w:rPr>
          <w:rFonts w:ascii="Book Antiqua" w:eastAsia="Book Antiqua" w:hAnsi="Book Antiqua" w:cs="Book Antiqua"/>
          <w:color w:val="000000"/>
        </w:rPr>
        <w:t xml:space="preserve"> 2019; </w:t>
      </w:r>
      <w:r w:rsidRPr="00144DCA">
        <w:rPr>
          <w:rFonts w:ascii="Book Antiqua" w:eastAsia="Book Antiqua" w:hAnsi="Book Antiqua" w:cs="Book Antiqua"/>
          <w:b/>
          <w:bCs/>
          <w:color w:val="000000"/>
        </w:rPr>
        <w:t>29</w:t>
      </w:r>
      <w:r w:rsidRPr="00144DCA">
        <w:rPr>
          <w:rFonts w:ascii="Book Antiqua" w:eastAsia="Book Antiqua" w:hAnsi="Book Antiqua" w:cs="Book Antiqua"/>
          <w:color w:val="000000"/>
        </w:rPr>
        <w:t>: 926-933 [PMID: 31094645 DOI: 10.1089/</w:t>
      </w:r>
      <w:r w:rsidR="00624BAC" w:rsidRPr="00144DCA">
        <w:rPr>
          <w:rFonts w:ascii="Book Antiqua" w:eastAsia="Book Antiqua" w:hAnsi="Book Antiqua" w:cs="Book Antiqua"/>
          <w:color w:val="000000"/>
        </w:rPr>
        <w:t>lap</w:t>
      </w:r>
      <w:r w:rsidRPr="00144DCA">
        <w:rPr>
          <w:rFonts w:ascii="Book Antiqua" w:eastAsia="Book Antiqua" w:hAnsi="Book Antiqua" w:cs="Book Antiqua"/>
          <w:color w:val="000000"/>
        </w:rPr>
        <w:t>.2019.0016]</w:t>
      </w:r>
    </w:p>
    <w:p w14:paraId="4AA04B1B"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8 </w:t>
      </w:r>
      <w:proofErr w:type="spellStart"/>
      <w:r w:rsidRPr="00144DCA">
        <w:rPr>
          <w:rFonts w:ascii="Book Antiqua" w:eastAsia="Book Antiqua" w:hAnsi="Book Antiqua" w:cs="Book Antiqua"/>
          <w:b/>
          <w:bCs/>
          <w:color w:val="000000"/>
        </w:rPr>
        <w:t>Numata</w:t>
      </w:r>
      <w:proofErr w:type="spellEnd"/>
      <w:r w:rsidRPr="00144DCA">
        <w:rPr>
          <w:rFonts w:ascii="Book Antiqua" w:eastAsia="Book Antiqua" w:hAnsi="Book Antiqua" w:cs="Book Antiqua"/>
          <w:b/>
          <w:bCs/>
          <w:color w:val="000000"/>
        </w:rPr>
        <w:t xml:space="preserve"> M</w:t>
      </w:r>
      <w:r w:rsidRPr="00144DCA">
        <w:rPr>
          <w:rFonts w:ascii="Book Antiqua" w:eastAsia="Book Antiqua" w:hAnsi="Book Antiqua" w:cs="Book Antiqua"/>
          <w:color w:val="000000"/>
        </w:rPr>
        <w:t xml:space="preserve">, </w:t>
      </w:r>
      <w:proofErr w:type="spellStart"/>
      <w:r w:rsidRPr="00144DCA">
        <w:rPr>
          <w:rFonts w:ascii="Book Antiqua" w:eastAsia="Book Antiqua" w:hAnsi="Book Antiqua" w:cs="Book Antiqua"/>
          <w:color w:val="000000"/>
        </w:rPr>
        <w:t>Sawazaki</w:t>
      </w:r>
      <w:proofErr w:type="spellEnd"/>
      <w:r w:rsidRPr="00144DCA">
        <w:rPr>
          <w:rFonts w:ascii="Book Antiqua" w:eastAsia="Book Antiqua" w:hAnsi="Book Antiqua" w:cs="Book Antiqua"/>
          <w:color w:val="000000"/>
        </w:rPr>
        <w:t xml:space="preserve"> S, Morita J, </w:t>
      </w:r>
      <w:proofErr w:type="spellStart"/>
      <w:r w:rsidRPr="00144DCA">
        <w:rPr>
          <w:rFonts w:ascii="Book Antiqua" w:eastAsia="Book Antiqua" w:hAnsi="Book Antiqua" w:cs="Book Antiqua"/>
          <w:color w:val="000000"/>
        </w:rPr>
        <w:t>Maezawa</w:t>
      </w:r>
      <w:proofErr w:type="spellEnd"/>
      <w:r w:rsidRPr="00144DCA">
        <w:rPr>
          <w:rFonts w:ascii="Book Antiqua" w:eastAsia="Book Antiqua" w:hAnsi="Book Antiqua" w:cs="Book Antiqua"/>
          <w:color w:val="000000"/>
        </w:rPr>
        <w:t xml:space="preserve"> Y, Amano S, Aoyama T, Sato T, </w:t>
      </w:r>
      <w:proofErr w:type="spellStart"/>
      <w:r w:rsidRPr="00144DCA">
        <w:rPr>
          <w:rFonts w:ascii="Book Antiqua" w:eastAsia="Book Antiqua" w:hAnsi="Book Antiqua" w:cs="Book Antiqua"/>
          <w:color w:val="000000"/>
        </w:rPr>
        <w:t>Oshima</w:t>
      </w:r>
      <w:proofErr w:type="spellEnd"/>
      <w:r w:rsidRPr="00144DCA">
        <w:rPr>
          <w:rFonts w:ascii="Book Antiqua" w:eastAsia="Book Antiqua" w:hAnsi="Book Antiqua" w:cs="Book Antiqua"/>
          <w:color w:val="000000"/>
        </w:rPr>
        <w:t xml:space="preserve"> T, </w:t>
      </w:r>
      <w:proofErr w:type="spellStart"/>
      <w:r w:rsidRPr="00144DCA">
        <w:rPr>
          <w:rFonts w:ascii="Book Antiqua" w:eastAsia="Book Antiqua" w:hAnsi="Book Antiqua" w:cs="Book Antiqua"/>
          <w:color w:val="000000"/>
        </w:rPr>
        <w:t>Mushiake</w:t>
      </w:r>
      <w:proofErr w:type="spellEnd"/>
      <w:r w:rsidRPr="00144DCA">
        <w:rPr>
          <w:rFonts w:ascii="Book Antiqua" w:eastAsia="Book Antiqua" w:hAnsi="Book Antiqua" w:cs="Book Antiqua"/>
          <w:color w:val="000000"/>
        </w:rPr>
        <w:t xml:space="preserve"> H, Yukawa N, </w:t>
      </w:r>
      <w:proofErr w:type="spellStart"/>
      <w:r w:rsidRPr="00144DCA">
        <w:rPr>
          <w:rFonts w:ascii="Book Antiqua" w:eastAsia="Book Antiqua" w:hAnsi="Book Antiqua" w:cs="Book Antiqua"/>
          <w:color w:val="000000"/>
        </w:rPr>
        <w:t>Shiozawa</w:t>
      </w:r>
      <w:proofErr w:type="spellEnd"/>
      <w:r w:rsidRPr="00144DCA">
        <w:rPr>
          <w:rFonts w:ascii="Book Antiqua" w:eastAsia="Book Antiqua" w:hAnsi="Book Antiqua" w:cs="Book Antiqua"/>
          <w:color w:val="000000"/>
        </w:rPr>
        <w:t xml:space="preserve"> M, </w:t>
      </w:r>
      <w:proofErr w:type="spellStart"/>
      <w:r w:rsidRPr="00144DCA">
        <w:rPr>
          <w:rFonts w:ascii="Book Antiqua" w:eastAsia="Book Antiqua" w:hAnsi="Book Antiqua" w:cs="Book Antiqua"/>
          <w:color w:val="000000"/>
        </w:rPr>
        <w:t>Rino</w:t>
      </w:r>
      <w:proofErr w:type="spellEnd"/>
      <w:r w:rsidRPr="00144DCA">
        <w:rPr>
          <w:rFonts w:ascii="Book Antiqua" w:eastAsia="Book Antiqua" w:hAnsi="Book Antiqua" w:cs="Book Antiqua"/>
          <w:color w:val="000000"/>
        </w:rPr>
        <w:t xml:space="preserve"> Y, Masuda M. Comparison of Laparoscopic and Open Surgery for Colorectal Cancer in Patients with Severe Comorbidities. </w:t>
      </w:r>
      <w:r w:rsidRPr="00144DCA">
        <w:rPr>
          <w:rFonts w:ascii="Book Antiqua" w:eastAsia="Book Antiqua" w:hAnsi="Book Antiqua" w:cs="Book Antiqua"/>
          <w:i/>
          <w:iCs/>
          <w:color w:val="000000"/>
        </w:rPr>
        <w:t>Anticancer Res</w:t>
      </w:r>
      <w:r w:rsidRPr="00144DCA">
        <w:rPr>
          <w:rFonts w:ascii="Book Antiqua" w:eastAsia="Book Antiqua" w:hAnsi="Book Antiqua" w:cs="Book Antiqua"/>
          <w:color w:val="000000"/>
        </w:rPr>
        <w:t xml:space="preserve"> 2018; </w:t>
      </w:r>
      <w:r w:rsidRPr="00144DCA">
        <w:rPr>
          <w:rFonts w:ascii="Book Antiqua" w:eastAsia="Book Antiqua" w:hAnsi="Book Antiqua" w:cs="Book Antiqua"/>
          <w:b/>
          <w:bCs/>
          <w:color w:val="000000"/>
        </w:rPr>
        <w:t>38</w:t>
      </w:r>
      <w:r w:rsidRPr="00144DCA">
        <w:rPr>
          <w:rFonts w:ascii="Book Antiqua" w:eastAsia="Book Antiqua" w:hAnsi="Book Antiqua" w:cs="Book Antiqua"/>
          <w:color w:val="000000"/>
        </w:rPr>
        <w:t>: 963-967 [PMID: 29374728 DOI: 10.21873/anticanres.12310]</w:t>
      </w:r>
    </w:p>
    <w:p w14:paraId="026E2B18"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9 </w:t>
      </w:r>
      <w:r w:rsidRPr="00144DCA">
        <w:rPr>
          <w:rFonts w:ascii="Book Antiqua" w:eastAsia="Book Antiqua" w:hAnsi="Book Antiqua" w:cs="Book Antiqua"/>
          <w:b/>
          <w:bCs/>
          <w:color w:val="000000"/>
        </w:rPr>
        <w:t xml:space="preserve">de </w:t>
      </w:r>
      <w:proofErr w:type="spellStart"/>
      <w:r w:rsidRPr="00144DCA">
        <w:rPr>
          <w:rFonts w:ascii="Book Antiqua" w:eastAsia="Book Antiqua" w:hAnsi="Book Antiqua" w:cs="Book Antiqua"/>
          <w:b/>
          <w:bCs/>
          <w:color w:val="000000"/>
        </w:rPr>
        <w:t>Neree</w:t>
      </w:r>
      <w:proofErr w:type="spellEnd"/>
      <w:r w:rsidRPr="00144DCA">
        <w:rPr>
          <w:rFonts w:ascii="Book Antiqua" w:eastAsia="Book Antiqua" w:hAnsi="Book Antiqua" w:cs="Book Antiqua"/>
          <w:b/>
          <w:bCs/>
          <w:color w:val="000000"/>
        </w:rPr>
        <w:t xml:space="preserve"> Tot </w:t>
      </w:r>
      <w:proofErr w:type="spellStart"/>
      <w:r w:rsidRPr="00144DCA">
        <w:rPr>
          <w:rFonts w:ascii="Book Antiqua" w:eastAsia="Book Antiqua" w:hAnsi="Book Antiqua" w:cs="Book Antiqua"/>
          <w:b/>
          <w:bCs/>
          <w:color w:val="000000"/>
        </w:rPr>
        <w:t>Babberich</w:t>
      </w:r>
      <w:proofErr w:type="spellEnd"/>
      <w:r w:rsidRPr="00144DCA">
        <w:rPr>
          <w:rFonts w:ascii="Book Antiqua" w:eastAsia="Book Antiqua" w:hAnsi="Book Antiqua" w:cs="Book Antiqua"/>
          <w:b/>
          <w:bCs/>
          <w:color w:val="000000"/>
        </w:rPr>
        <w:t xml:space="preserve"> MPM</w:t>
      </w:r>
      <w:r w:rsidRPr="00144DCA">
        <w:rPr>
          <w:rFonts w:ascii="Book Antiqua" w:eastAsia="Book Antiqua" w:hAnsi="Book Antiqua" w:cs="Book Antiqua"/>
          <w:color w:val="000000"/>
        </w:rPr>
        <w:t xml:space="preserve">, van Groningen JT, Dekker E, Wiggers T, </w:t>
      </w:r>
      <w:proofErr w:type="spellStart"/>
      <w:r w:rsidRPr="00144DCA">
        <w:rPr>
          <w:rFonts w:ascii="Book Antiqua" w:eastAsia="Book Antiqua" w:hAnsi="Book Antiqua" w:cs="Book Antiqua"/>
          <w:color w:val="000000"/>
        </w:rPr>
        <w:t>Wouters</w:t>
      </w:r>
      <w:proofErr w:type="spellEnd"/>
      <w:r w:rsidRPr="00144DCA">
        <w:rPr>
          <w:rFonts w:ascii="Book Antiqua" w:eastAsia="Book Antiqua" w:hAnsi="Book Antiqua" w:cs="Book Antiqua"/>
          <w:color w:val="000000"/>
        </w:rPr>
        <w:t xml:space="preserve"> MWJM, </w:t>
      </w:r>
      <w:proofErr w:type="spellStart"/>
      <w:r w:rsidRPr="00144DCA">
        <w:rPr>
          <w:rFonts w:ascii="Book Antiqua" w:eastAsia="Book Antiqua" w:hAnsi="Book Antiqua" w:cs="Book Antiqua"/>
          <w:color w:val="000000"/>
        </w:rPr>
        <w:t>Bemelman</w:t>
      </w:r>
      <w:proofErr w:type="spellEnd"/>
      <w:r w:rsidRPr="00144DCA">
        <w:rPr>
          <w:rFonts w:ascii="Book Antiqua" w:eastAsia="Book Antiqua" w:hAnsi="Book Antiqua" w:cs="Book Antiqua"/>
          <w:color w:val="000000"/>
        </w:rPr>
        <w:t xml:space="preserve"> WA, Tanis PJ; Dutch Surgical Colorectal Audit. Laparoscopic conversion in colorectal cancer surgery; is there any improvement over time at a population level? </w:t>
      </w:r>
      <w:r w:rsidRPr="00144DCA">
        <w:rPr>
          <w:rFonts w:ascii="Book Antiqua" w:eastAsia="Book Antiqua" w:hAnsi="Book Antiqua" w:cs="Book Antiqua"/>
          <w:i/>
          <w:iCs/>
          <w:color w:val="000000"/>
        </w:rPr>
        <w:t>Surg Endosc</w:t>
      </w:r>
      <w:r w:rsidRPr="00144DCA">
        <w:rPr>
          <w:rFonts w:ascii="Book Antiqua" w:eastAsia="Book Antiqua" w:hAnsi="Book Antiqua" w:cs="Book Antiqua"/>
          <w:color w:val="000000"/>
        </w:rPr>
        <w:t xml:space="preserve"> 2018; </w:t>
      </w:r>
      <w:r w:rsidRPr="00144DCA">
        <w:rPr>
          <w:rFonts w:ascii="Book Antiqua" w:eastAsia="Book Antiqua" w:hAnsi="Book Antiqua" w:cs="Book Antiqua"/>
          <w:b/>
          <w:bCs/>
          <w:color w:val="000000"/>
        </w:rPr>
        <w:t>32</w:t>
      </w:r>
      <w:r w:rsidRPr="00144DCA">
        <w:rPr>
          <w:rFonts w:ascii="Book Antiqua" w:eastAsia="Book Antiqua" w:hAnsi="Book Antiqua" w:cs="Book Antiqua"/>
          <w:color w:val="000000"/>
        </w:rPr>
        <w:t>: 3234-3246 [PMID: 29344789 DOI: 10.1007/s00464-018-6042-2]</w:t>
      </w:r>
    </w:p>
    <w:p w14:paraId="5777FADA"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10 </w:t>
      </w:r>
      <w:r w:rsidRPr="00144DCA">
        <w:rPr>
          <w:rFonts w:ascii="Book Antiqua" w:eastAsia="Book Antiqua" w:hAnsi="Book Antiqua" w:cs="Book Antiqua"/>
          <w:b/>
          <w:bCs/>
          <w:color w:val="000000"/>
        </w:rPr>
        <w:t>Park SJ</w:t>
      </w:r>
      <w:r w:rsidRPr="00144DCA">
        <w:rPr>
          <w:rFonts w:ascii="Book Antiqua" w:eastAsia="Book Antiqua" w:hAnsi="Book Antiqua" w:cs="Book Antiqua"/>
          <w:color w:val="000000"/>
        </w:rPr>
        <w:t xml:space="preserve">, Lee KY, Lee SH. Laparoscopic Surgery for Colorectal Cancer in Korea: Nationwide Data from 2013 to 2018. </w:t>
      </w:r>
      <w:r w:rsidRPr="00144DCA">
        <w:rPr>
          <w:rFonts w:ascii="Book Antiqua" w:eastAsia="Book Antiqua" w:hAnsi="Book Antiqua" w:cs="Book Antiqua"/>
          <w:i/>
          <w:iCs/>
          <w:color w:val="000000"/>
        </w:rPr>
        <w:t>Cancer Res Treat</w:t>
      </w:r>
      <w:r w:rsidRPr="00144DCA">
        <w:rPr>
          <w:rFonts w:ascii="Book Antiqua" w:eastAsia="Book Antiqua" w:hAnsi="Book Antiqua" w:cs="Book Antiqua"/>
          <w:color w:val="000000"/>
        </w:rPr>
        <w:t xml:space="preserve"> 2020; </w:t>
      </w:r>
      <w:r w:rsidRPr="00144DCA">
        <w:rPr>
          <w:rFonts w:ascii="Book Antiqua" w:eastAsia="Book Antiqua" w:hAnsi="Book Antiqua" w:cs="Book Antiqua"/>
          <w:b/>
          <w:bCs/>
          <w:color w:val="000000"/>
        </w:rPr>
        <w:t>52</w:t>
      </w:r>
      <w:r w:rsidRPr="00144DCA">
        <w:rPr>
          <w:rFonts w:ascii="Book Antiqua" w:eastAsia="Book Antiqua" w:hAnsi="Book Antiqua" w:cs="Book Antiqua"/>
          <w:color w:val="000000"/>
        </w:rPr>
        <w:t>: 938-944 [PMID: 32252138 DOI: 10.4143/crt.2020.043]</w:t>
      </w:r>
    </w:p>
    <w:p w14:paraId="30DF73CF"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11 </w:t>
      </w:r>
      <w:r w:rsidRPr="00144DCA">
        <w:rPr>
          <w:rFonts w:ascii="Book Antiqua" w:eastAsia="Book Antiqua" w:hAnsi="Book Antiqua" w:cs="Book Antiqua"/>
          <w:b/>
          <w:bCs/>
          <w:color w:val="000000"/>
        </w:rPr>
        <w:t>Zhou S</w:t>
      </w:r>
      <w:r w:rsidRPr="00144DCA">
        <w:rPr>
          <w:rFonts w:ascii="Book Antiqua" w:eastAsia="Book Antiqua" w:hAnsi="Book Antiqua" w:cs="Book Antiqua"/>
          <w:color w:val="000000"/>
        </w:rPr>
        <w:t xml:space="preserve">, Wang X, Zhao C, Liu Q, Zhou H, Zheng Z, Zhou Z, Wang X, Liang J. Laparoscopic </w:t>
      </w:r>
      <w:r w:rsidRPr="00144DCA">
        <w:rPr>
          <w:rFonts w:ascii="Book Antiqua" w:eastAsia="Book Antiqua" w:hAnsi="Book Antiqua" w:cs="Book Antiqua"/>
          <w:i/>
          <w:iCs/>
          <w:color w:val="000000"/>
        </w:rPr>
        <w:t>vs</w:t>
      </w:r>
      <w:r w:rsidRPr="00144DCA">
        <w:rPr>
          <w:rFonts w:ascii="Book Antiqua" w:eastAsia="Book Antiqua" w:hAnsi="Book Antiqua" w:cs="Book Antiqua"/>
          <w:color w:val="000000"/>
        </w:rPr>
        <w:t xml:space="preserve"> open colorectal cancer surgery in elderly patients: short- and long-term </w:t>
      </w:r>
      <w:r w:rsidRPr="00144DCA">
        <w:rPr>
          <w:rFonts w:ascii="Book Antiqua" w:eastAsia="Book Antiqua" w:hAnsi="Book Antiqua" w:cs="Book Antiqua"/>
          <w:color w:val="000000"/>
        </w:rPr>
        <w:lastRenderedPageBreak/>
        <w:t xml:space="preserve">outcomes and predictors for overall and disease-free survival. </w:t>
      </w:r>
      <w:r w:rsidRPr="00144DCA">
        <w:rPr>
          <w:rFonts w:ascii="Book Antiqua" w:eastAsia="Book Antiqua" w:hAnsi="Book Antiqua" w:cs="Book Antiqua"/>
          <w:i/>
          <w:iCs/>
          <w:color w:val="000000"/>
        </w:rPr>
        <w:t>BMC Surg</w:t>
      </w:r>
      <w:r w:rsidRPr="00144DCA">
        <w:rPr>
          <w:rFonts w:ascii="Book Antiqua" w:eastAsia="Book Antiqua" w:hAnsi="Book Antiqua" w:cs="Book Antiqua"/>
          <w:color w:val="000000"/>
        </w:rPr>
        <w:t xml:space="preserve"> 2019; </w:t>
      </w:r>
      <w:r w:rsidRPr="00144DCA">
        <w:rPr>
          <w:rFonts w:ascii="Book Antiqua" w:eastAsia="Book Antiqua" w:hAnsi="Book Antiqua" w:cs="Book Antiqua"/>
          <w:b/>
          <w:bCs/>
          <w:color w:val="000000"/>
        </w:rPr>
        <w:t>19</w:t>
      </w:r>
      <w:r w:rsidRPr="00144DCA">
        <w:rPr>
          <w:rFonts w:ascii="Book Antiqua" w:eastAsia="Book Antiqua" w:hAnsi="Book Antiqua" w:cs="Book Antiqua"/>
          <w:color w:val="000000"/>
        </w:rPr>
        <w:t>: 137 [PMID: 31521147 DOI: 10.1186/s12893-019-0596-3]</w:t>
      </w:r>
    </w:p>
    <w:p w14:paraId="076AAB49"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12 </w:t>
      </w:r>
      <w:r w:rsidRPr="00144DCA">
        <w:rPr>
          <w:rFonts w:ascii="Book Antiqua" w:eastAsia="Book Antiqua" w:hAnsi="Book Antiqua" w:cs="Book Antiqua"/>
          <w:b/>
          <w:bCs/>
          <w:color w:val="000000"/>
        </w:rPr>
        <w:t>Vallance AE</w:t>
      </w:r>
      <w:r w:rsidRPr="00144DCA">
        <w:rPr>
          <w:rFonts w:ascii="Book Antiqua" w:eastAsia="Book Antiqua" w:hAnsi="Book Antiqua" w:cs="Book Antiqua"/>
          <w:color w:val="000000"/>
        </w:rPr>
        <w:t xml:space="preserve">, Keller DS, Hill J, Braun M, </w:t>
      </w:r>
      <w:proofErr w:type="spellStart"/>
      <w:r w:rsidRPr="00144DCA">
        <w:rPr>
          <w:rFonts w:ascii="Book Antiqua" w:eastAsia="Book Antiqua" w:hAnsi="Book Antiqua" w:cs="Book Antiqua"/>
          <w:color w:val="000000"/>
        </w:rPr>
        <w:t>Kuryba</w:t>
      </w:r>
      <w:proofErr w:type="spellEnd"/>
      <w:r w:rsidRPr="00144DCA">
        <w:rPr>
          <w:rFonts w:ascii="Book Antiqua" w:eastAsia="Book Antiqua" w:hAnsi="Book Antiqua" w:cs="Book Antiqua"/>
          <w:color w:val="000000"/>
        </w:rPr>
        <w:t xml:space="preserve"> A, van der </w:t>
      </w:r>
      <w:proofErr w:type="spellStart"/>
      <w:r w:rsidRPr="00144DCA">
        <w:rPr>
          <w:rFonts w:ascii="Book Antiqua" w:eastAsia="Book Antiqua" w:hAnsi="Book Antiqua" w:cs="Book Antiqua"/>
          <w:color w:val="000000"/>
        </w:rPr>
        <w:t>Meulen</w:t>
      </w:r>
      <w:proofErr w:type="spellEnd"/>
      <w:r w:rsidRPr="00144DCA">
        <w:rPr>
          <w:rFonts w:ascii="Book Antiqua" w:eastAsia="Book Antiqua" w:hAnsi="Book Antiqua" w:cs="Book Antiqua"/>
          <w:color w:val="000000"/>
        </w:rPr>
        <w:t xml:space="preserve"> J, Walker K, Chand M. Role of Emergency Laparoscopic Colectomy for Colorectal Cancer: A Population-based Study in England. </w:t>
      </w:r>
      <w:r w:rsidRPr="00144DCA">
        <w:rPr>
          <w:rFonts w:ascii="Book Antiqua" w:eastAsia="Book Antiqua" w:hAnsi="Book Antiqua" w:cs="Book Antiqua"/>
          <w:i/>
          <w:iCs/>
          <w:color w:val="000000"/>
        </w:rPr>
        <w:t>Ann Surg</w:t>
      </w:r>
      <w:r w:rsidRPr="00144DCA">
        <w:rPr>
          <w:rFonts w:ascii="Book Antiqua" w:eastAsia="Book Antiqua" w:hAnsi="Book Antiqua" w:cs="Book Antiqua"/>
          <w:color w:val="000000"/>
        </w:rPr>
        <w:t xml:space="preserve"> 2019; </w:t>
      </w:r>
      <w:r w:rsidRPr="00144DCA">
        <w:rPr>
          <w:rFonts w:ascii="Book Antiqua" w:eastAsia="Book Antiqua" w:hAnsi="Book Antiqua" w:cs="Book Antiqua"/>
          <w:b/>
          <w:bCs/>
          <w:color w:val="000000"/>
        </w:rPr>
        <w:t>270</w:t>
      </w:r>
      <w:r w:rsidRPr="00144DCA">
        <w:rPr>
          <w:rFonts w:ascii="Book Antiqua" w:eastAsia="Book Antiqua" w:hAnsi="Book Antiqua" w:cs="Book Antiqua"/>
          <w:color w:val="000000"/>
        </w:rPr>
        <w:t>: 172-179 [PMID: 29621034 DOI: 10.1097/SLA.0000000000002752]</w:t>
      </w:r>
    </w:p>
    <w:p w14:paraId="2239D641"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13 </w:t>
      </w:r>
      <w:r w:rsidRPr="00144DCA">
        <w:rPr>
          <w:rFonts w:ascii="Book Antiqua" w:eastAsia="Book Antiqua" w:hAnsi="Book Antiqua" w:cs="Book Antiqua"/>
          <w:b/>
          <w:bCs/>
          <w:color w:val="000000"/>
        </w:rPr>
        <w:t>Keller DS</w:t>
      </w:r>
      <w:r w:rsidRPr="00144DCA">
        <w:rPr>
          <w:rFonts w:ascii="Book Antiqua" w:eastAsia="Book Antiqua" w:hAnsi="Book Antiqua" w:cs="Book Antiqua"/>
          <w:color w:val="000000"/>
        </w:rPr>
        <w:t xml:space="preserve">, de Paula TR, </w:t>
      </w:r>
      <w:proofErr w:type="spellStart"/>
      <w:r w:rsidRPr="00144DCA">
        <w:rPr>
          <w:rFonts w:ascii="Book Antiqua" w:eastAsia="Book Antiqua" w:hAnsi="Book Antiqua" w:cs="Book Antiqua"/>
          <w:color w:val="000000"/>
        </w:rPr>
        <w:t>Qiu</w:t>
      </w:r>
      <w:proofErr w:type="spellEnd"/>
      <w:r w:rsidRPr="00144DCA">
        <w:rPr>
          <w:rFonts w:ascii="Book Antiqua" w:eastAsia="Book Antiqua" w:hAnsi="Book Antiqua" w:cs="Book Antiqua"/>
          <w:color w:val="000000"/>
        </w:rPr>
        <w:t xml:space="preserve"> J, Kiran RP. The Trends in Adoption, Outcomes, and Costs of Laparoscopic Surgery for Colorectal Cancer in the Elderly Population. </w:t>
      </w:r>
      <w:r w:rsidRPr="00144DCA">
        <w:rPr>
          <w:rFonts w:ascii="Book Antiqua" w:eastAsia="Book Antiqua" w:hAnsi="Book Antiqua" w:cs="Book Antiqua"/>
          <w:i/>
          <w:iCs/>
          <w:color w:val="000000"/>
        </w:rPr>
        <w:t xml:space="preserve">J </w:t>
      </w:r>
      <w:proofErr w:type="spellStart"/>
      <w:r w:rsidRPr="00144DCA">
        <w:rPr>
          <w:rFonts w:ascii="Book Antiqua" w:eastAsia="Book Antiqua" w:hAnsi="Book Antiqua" w:cs="Book Antiqua"/>
          <w:i/>
          <w:iCs/>
          <w:color w:val="000000"/>
        </w:rPr>
        <w:t>Gastrointest</w:t>
      </w:r>
      <w:proofErr w:type="spellEnd"/>
      <w:r w:rsidRPr="00144DCA">
        <w:rPr>
          <w:rFonts w:ascii="Book Antiqua" w:eastAsia="Book Antiqua" w:hAnsi="Book Antiqua" w:cs="Book Antiqua"/>
          <w:i/>
          <w:iCs/>
          <w:color w:val="000000"/>
        </w:rPr>
        <w:t xml:space="preserve"> Surg</w:t>
      </w:r>
      <w:r w:rsidRPr="00144DCA">
        <w:rPr>
          <w:rFonts w:ascii="Book Antiqua" w:eastAsia="Book Antiqua" w:hAnsi="Book Antiqua" w:cs="Book Antiqua"/>
          <w:color w:val="000000"/>
        </w:rPr>
        <w:t xml:space="preserve"> 2021; </w:t>
      </w:r>
      <w:r w:rsidRPr="00144DCA">
        <w:rPr>
          <w:rFonts w:ascii="Book Antiqua" w:eastAsia="Book Antiqua" w:hAnsi="Book Antiqua" w:cs="Book Antiqua"/>
          <w:b/>
          <w:bCs/>
          <w:color w:val="000000"/>
        </w:rPr>
        <w:t>25</w:t>
      </w:r>
      <w:r w:rsidRPr="00144DCA">
        <w:rPr>
          <w:rFonts w:ascii="Book Antiqua" w:eastAsia="Book Antiqua" w:hAnsi="Book Antiqua" w:cs="Book Antiqua"/>
          <w:color w:val="000000"/>
        </w:rPr>
        <w:t>: 766-774 [PMID: 32424686 DOI: 10.1007/s11605-020-04517-6]</w:t>
      </w:r>
    </w:p>
    <w:p w14:paraId="1FDD4113"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14 </w:t>
      </w:r>
      <w:proofErr w:type="spellStart"/>
      <w:r w:rsidRPr="00144DCA">
        <w:rPr>
          <w:rFonts w:ascii="Book Antiqua" w:eastAsia="Book Antiqua" w:hAnsi="Book Antiqua" w:cs="Book Antiqua"/>
          <w:b/>
          <w:bCs/>
          <w:color w:val="000000"/>
        </w:rPr>
        <w:t>Hiyoshi</w:t>
      </w:r>
      <w:proofErr w:type="spellEnd"/>
      <w:r w:rsidRPr="00144DCA">
        <w:rPr>
          <w:rFonts w:ascii="Book Antiqua" w:eastAsia="Book Antiqua" w:hAnsi="Book Antiqua" w:cs="Book Antiqua"/>
          <w:b/>
          <w:bCs/>
          <w:color w:val="000000"/>
        </w:rPr>
        <w:t xml:space="preserve"> Y</w:t>
      </w:r>
      <w:r w:rsidRPr="00144DCA">
        <w:rPr>
          <w:rFonts w:ascii="Book Antiqua" w:eastAsia="Book Antiqua" w:hAnsi="Book Antiqua" w:cs="Book Antiqua"/>
          <w:color w:val="000000"/>
        </w:rPr>
        <w:t xml:space="preserve">, Miyamoto Y, </w:t>
      </w:r>
      <w:proofErr w:type="spellStart"/>
      <w:r w:rsidRPr="00144DCA">
        <w:rPr>
          <w:rFonts w:ascii="Book Antiqua" w:eastAsia="Book Antiqua" w:hAnsi="Book Antiqua" w:cs="Book Antiqua"/>
          <w:color w:val="000000"/>
        </w:rPr>
        <w:t>Eto</w:t>
      </w:r>
      <w:proofErr w:type="spellEnd"/>
      <w:r w:rsidRPr="00144DCA">
        <w:rPr>
          <w:rFonts w:ascii="Book Antiqua" w:eastAsia="Book Antiqua" w:hAnsi="Book Antiqua" w:cs="Book Antiqua"/>
          <w:color w:val="000000"/>
        </w:rPr>
        <w:t xml:space="preserve"> K, Nagai Y, </w:t>
      </w:r>
      <w:proofErr w:type="spellStart"/>
      <w:r w:rsidRPr="00144DCA">
        <w:rPr>
          <w:rFonts w:ascii="Book Antiqua" w:eastAsia="Book Antiqua" w:hAnsi="Book Antiqua" w:cs="Book Antiqua"/>
          <w:color w:val="000000"/>
        </w:rPr>
        <w:t>Iwatsuki</w:t>
      </w:r>
      <w:proofErr w:type="spellEnd"/>
      <w:r w:rsidRPr="00144DCA">
        <w:rPr>
          <w:rFonts w:ascii="Book Antiqua" w:eastAsia="Book Antiqua" w:hAnsi="Book Antiqua" w:cs="Book Antiqua"/>
          <w:color w:val="000000"/>
        </w:rPr>
        <w:t xml:space="preserve"> M, Iwagami S, Baba Y, Yoshida N, Baba H. Laparoscopic surgery for colorectal cancer with persistent descending mesocolon. </w:t>
      </w:r>
      <w:r w:rsidRPr="00144DCA">
        <w:rPr>
          <w:rFonts w:ascii="Book Antiqua" w:eastAsia="Book Antiqua" w:hAnsi="Book Antiqua" w:cs="Book Antiqua"/>
          <w:i/>
          <w:iCs/>
          <w:color w:val="000000"/>
        </w:rPr>
        <w:t>World J Surg Oncol</w:t>
      </w:r>
      <w:r w:rsidRPr="00144DCA">
        <w:rPr>
          <w:rFonts w:ascii="Book Antiqua" w:eastAsia="Book Antiqua" w:hAnsi="Book Antiqua" w:cs="Book Antiqua"/>
          <w:color w:val="000000"/>
        </w:rPr>
        <w:t xml:space="preserve"> 2019; </w:t>
      </w:r>
      <w:r w:rsidRPr="00144DCA">
        <w:rPr>
          <w:rFonts w:ascii="Book Antiqua" w:eastAsia="Book Antiqua" w:hAnsi="Book Antiqua" w:cs="Book Antiqua"/>
          <w:b/>
          <w:bCs/>
          <w:color w:val="000000"/>
        </w:rPr>
        <w:t>17</w:t>
      </w:r>
      <w:r w:rsidRPr="00144DCA">
        <w:rPr>
          <w:rFonts w:ascii="Book Antiqua" w:eastAsia="Book Antiqua" w:hAnsi="Book Antiqua" w:cs="Book Antiqua"/>
          <w:color w:val="000000"/>
        </w:rPr>
        <w:t>: 190 [PMID: 31711517 DOI: 10.1186/s12957-019-1734-1]</w:t>
      </w:r>
    </w:p>
    <w:p w14:paraId="061637FE"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15 </w:t>
      </w:r>
      <w:r w:rsidRPr="00144DCA">
        <w:rPr>
          <w:rFonts w:ascii="Book Antiqua" w:eastAsia="Book Antiqua" w:hAnsi="Book Antiqua" w:cs="Book Antiqua"/>
          <w:b/>
          <w:bCs/>
          <w:color w:val="000000"/>
        </w:rPr>
        <w:t>Park JS</w:t>
      </w:r>
      <w:r w:rsidRPr="00144DCA">
        <w:rPr>
          <w:rFonts w:ascii="Book Antiqua" w:eastAsia="Book Antiqua" w:hAnsi="Book Antiqua" w:cs="Book Antiqua"/>
          <w:color w:val="000000"/>
        </w:rPr>
        <w:t xml:space="preserve">, Huh JW, Park YA, Cho YB, Yun SH, Kim HC, Lee WY, Chun HK. Clinically suspected T4 colorectal cancer may be resected using a laparoscopic approach. </w:t>
      </w:r>
      <w:r w:rsidRPr="00144DCA">
        <w:rPr>
          <w:rFonts w:ascii="Book Antiqua" w:eastAsia="Book Antiqua" w:hAnsi="Book Antiqua" w:cs="Book Antiqua"/>
          <w:i/>
          <w:iCs/>
          <w:color w:val="000000"/>
        </w:rPr>
        <w:t>BMC Cancer</w:t>
      </w:r>
      <w:r w:rsidRPr="00144DCA">
        <w:rPr>
          <w:rFonts w:ascii="Book Antiqua" w:eastAsia="Book Antiqua" w:hAnsi="Book Antiqua" w:cs="Book Antiqua"/>
          <w:color w:val="000000"/>
        </w:rPr>
        <w:t xml:space="preserve"> 2016; </w:t>
      </w:r>
      <w:r w:rsidRPr="00144DCA">
        <w:rPr>
          <w:rFonts w:ascii="Book Antiqua" w:eastAsia="Book Antiqua" w:hAnsi="Book Antiqua" w:cs="Book Antiqua"/>
          <w:b/>
          <w:bCs/>
          <w:color w:val="000000"/>
        </w:rPr>
        <w:t>16</w:t>
      </w:r>
      <w:r w:rsidRPr="00144DCA">
        <w:rPr>
          <w:rFonts w:ascii="Book Antiqua" w:eastAsia="Book Antiqua" w:hAnsi="Book Antiqua" w:cs="Book Antiqua"/>
          <w:color w:val="000000"/>
        </w:rPr>
        <w:t>: 714 [PMID: 27595851 DOI: 10.1186/s12885-016-2753-8]</w:t>
      </w:r>
    </w:p>
    <w:p w14:paraId="1D6EC6B2"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16 </w:t>
      </w:r>
      <w:proofErr w:type="spellStart"/>
      <w:r w:rsidRPr="00144DCA">
        <w:rPr>
          <w:rFonts w:ascii="Book Antiqua" w:eastAsia="Book Antiqua" w:hAnsi="Book Antiqua" w:cs="Book Antiqua"/>
          <w:b/>
          <w:bCs/>
          <w:color w:val="000000"/>
        </w:rPr>
        <w:t>Benedek</w:t>
      </w:r>
      <w:proofErr w:type="spellEnd"/>
      <w:r w:rsidRPr="00144DCA">
        <w:rPr>
          <w:rFonts w:ascii="Book Antiqua" w:eastAsia="Book Antiqua" w:hAnsi="Book Antiqua" w:cs="Book Antiqua"/>
          <w:b/>
          <w:bCs/>
          <w:color w:val="000000"/>
        </w:rPr>
        <w:t xml:space="preserve"> Z</w:t>
      </w:r>
      <w:r w:rsidRPr="00144DCA">
        <w:rPr>
          <w:rFonts w:ascii="Book Antiqua" w:eastAsia="Book Antiqua" w:hAnsi="Book Antiqua" w:cs="Book Antiqua"/>
          <w:color w:val="000000"/>
        </w:rPr>
        <w:t xml:space="preserve">. [Analysis of patients with colorectal cancer treated with surgery in 2015 and 2016, using a statistical model]. </w:t>
      </w:r>
      <w:r w:rsidRPr="00144DCA">
        <w:rPr>
          <w:rFonts w:ascii="Book Antiqua" w:eastAsia="Book Antiqua" w:hAnsi="Book Antiqua" w:cs="Book Antiqua"/>
          <w:i/>
          <w:iCs/>
          <w:color w:val="000000"/>
        </w:rPr>
        <w:t xml:space="preserve">Orv </w:t>
      </w:r>
      <w:proofErr w:type="spellStart"/>
      <w:r w:rsidRPr="00144DCA">
        <w:rPr>
          <w:rFonts w:ascii="Book Antiqua" w:eastAsia="Book Antiqua" w:hAnsi="Book Antiqua" w:cs="Book Antiqua"/>
          <w:i/>
          <w:iCs/>
          <w:color w:val="000000"/>
        </w:rPr>
        <w:t>Hetil</w:t>
      </w:r>
      <w:proofErr w:type="spellEnd"/>
      <w:r w:rsidRPr="00144DCA">
        <w:rPr>
          <w:rFonts w:ascii="Book Antiqua" w:eastAsia="Book Antiqua" w:hAnsi="Book Antiqua" w:cs="Book Antiqua"/>
          <w:color w:val="000000"/>
        </w:rPr>
        <w:t xml:space="preserve"> 2019; </w:t>
      </w:r>
      <w:r w:rsidRPr="00144DCA">
        <w:rPr>
          <w:rFonts w:ascii="Book Antiqua" w:eastAsia="Book Antiqua" w:hAnsi="Book Antiqua" w:cs="Book Antiqua"/>
          <w:b/>
          <w:bCs/>
          <w:color w:val="000000"/>
        </w:rPr>
        <w:t>160</w:t>
      </w:r>
      <w:r w:rsidRPr="00144DCA">
        <w:rPr>
          <w:rFonts w:ascii="Book Antiqua" w:eastAsia="Book Antiqua" w:hAnsi="Book Antiqua" w:cs="Book Antiqua"/>
          <w:color w:val="000000"/>
        </w:rPr>
        <w:t>: 426-434 [PMID: 30852911 DOI: 10.1556/650.2019.31302]</w:t>
      </w:r>
    </w:p>
    <w:p w14:paraId="3DC94FB7"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17 </w:t>
      </w:r>
      <w:r w:rsidRPr="00144DCA">
        <w:rPr>
          <w:rFonts w:ascii="Book Antiqua" w:eastAsia="Book Antiqua" w:hAnsi="Book Antiqua" w:cs="Book Antiqua"/>
          <w:b/>
          <w:bCs/>
          <w:color w:val="000000"/>
        </w:rPr>
        <w:t>Gehrman J</w:t>
      </w:r>
      <w:r w:rsidRPr="00144DCA">
        <w:rPr>
          <w:rFonts w:ascii="Book Antiqua" w:eastAsia="Book Antiqua" w:hAnsi="Book Antiqua" w:cs="Book Antiqua"/>
          <w:color w:val="000000"/>
        </w:rPr>
        <w:t xml:space="preserve">, </w:t>
      </w:r>
      <w:proofErr w:type="spellStart"/>
      <w:r w:rsidRPr="00144DCA">
        <w:rPr>
          <w:rFonts w:ascii="Book Antiqua" w:eastAsia="Book Antiqua" w:hAnsi="Book Antiqua" w:cs="Book Antiqua"/>
          <w:color w:val="000000"/>
        </w:rPr>
        <w:t>Angenete</w:t>
      </w:r>
      <w:proofErr w:type="spellEnd"/>
      <w:r w:rsidRPr="00144DCA">
        <w:rPr>
          <w:rFonts w:ascii="Book Antiqua" w:eastAsia="Book Antiqua" w:hAnsi="Book Antiqua" w:cs="Book Antiqua"/>
          <w:color w:val="000000"/>
        </w:rPr>
        <w:t xml:space="preserve"> E, </w:t>
      </w:r>
      <w:proofErr w:type="spellStart"/>
      <w:r w:rsidRPr="00144DCA">
        <w:rPr>
          <w:rFonts w:ascii="Book Antiqua" w:eastAsia="Book Antiqua" w:hAnsi="Book Antiqua" w:cs="Book Antiqua"/>
          <w:color w:val="000000"/>
        </w:rPr>
        <w:t>Björholt</w:t>
      </w:r>
      <w:proofErr w:type="spellEnd"/>
      <w:r w:rsidRPr="00144DCA">
        <w:rPr>
          <w:rFonts w:ascii="Book Antiqua" w:eastAsia="Book Antiqua" w:hAnsi="Book Antiqua" w:cs="Book Antiqua"/>
          <w:color w:val="000000"/>
        </w:rPr>
        <w:t xml:space="preserve"> I, </w:t>
      </w:r>
      <w:proofErr w:type="spellStart"/>
      <w:r w:rsidRPr="00144DCA">
        <w:rPr>
          <w:rFonts w:ascii="Book Antiqua" w:eastAsia="Book Antiqua" w:hAnsi="Book Antiqua" w:cs="Book Antiqua"/>
          <w:color w:val="000000"/>
        </w:rPr>
        <w:t>Lesén</w:t>
      </w:r>
      <w:proofErr w:type="spellEnd"/>
      <w:r w:rsidRPr="00144DCA">
        <w:rPr>
          <w:rFonts w:ascii="Book Antiqua" w:eastAsia="Book Antiqua" w:hAnsi="Book Antiqua" w:cs="Book Antiqua"/>
          <w:color w:val="000000"/>
        </w:rPr>
        <w:t xml:space="preserve"> E, </w:t>
      </w:r>
      <w:proofErr w:type="spellStart"/>
      <w:r w:rsidRPr="00144DCA">
        <w:rPr>
          <w:rFonts w:ascii="Book Antiqua" w:eastAsia="Book Antiqua" w:hAnsi="Book Antiqua" w:cs="Book Antiqua"/>
          <w:color w:val="000000"/>
        </w:rPr>
        <w:t>Haglind</w:t>
      </w:r>
      <w:proofErr w:type="spellEnd"/>
      <w:r w:rsidRPr="00144DCA">
        <w:rPr>
          <w:rFonts w:ascii="Book Antiqua" w:eastAsia="Book Antiqua" w:hAnsi="Book Antiqua" w:cs="Book Antiqua"/>
          <w:color w:val="000000"/>
        </w:rPr>
        <w:t xml:space="preserve"> E. Cost-effectiveness analysis of laparoscopic and open surgery in routine Swedish care for colorectal cancer. </w:t>
      </w:r>
      <w:r w:rsidRPr="00144DCA">
        <w:rPr>
          <w:rFonts w:ascii="Book Antiqua" w:eastAsia="Book Antiqua" w:hAnsi="Book Antiqua" w:cs="Book Antiqua"/>
          <w:i/>
          <w:iCs/>
          <w:color w:val="000000"/>
        </w:rPr>
        <w:t>Surg Endosc</w:t>
      </w:r>
      <w:r w:rsidRPr="00144DCA">
        <w:rPr>
          <w:rFonts w:ascii="Book Antiqua" w:eastAsia="Book Antiqua" w:hAnsi="Book Antiqua" w:cs="Book Antiqua"/>
          <w:color w:val="000000"/>
        </w:rPr>
        <w:t xml:space="preserve"> 2020; </w:t>
      </w:r>
      <w:r w:rsidRPr="00144DCA">
        <w:rPr>
          <w:rFonts w:ascii="Book Antiqua" w:eastAsia="Book Antiqua" w:hAnsi="Book Antiqua" w:cs="Book Antiqua"/>
          <w:b/>
          <w:bCs/>
          <w:color w:val="000000"/>
        </w:rPr>
        <w:t>34</w:t>
      </w:r>
      <w:r w:rsidRPr="00144DCA">
        <w:rPr>
          <w:rFonts w:ascii="Book Antiqua" w:eastAsia="Book Antiqua" w:hAnsi="Book Antiqua" w:cs="Book Antiqua"/>
          <w:color w:val="000000"/>
        </w:rPr>
        <w:t>: 4403-4412 [PMID: 31630289 DOI: 10.1007/s00464-019-07214-x]</w:t>
      </w:r>
    </w:p>
    <w:p w14:paraId="6F03EA08"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18 </w:t>
      </w:r>
      <w:proofErr w:type="spellStart"/>
      <w:r w:rsidRPr="00144DCA">
        <w:rPr>
          <w:rFonts w:ascii="Book Antiqua" w:eastAsia="Book Antiqua" w:hAnsi="Book Antiqua" w:cs="Book Antiqua"/>
          <w:b/>
          <w:bCs/>
          <w:color w:val="000000"/>
        </w:rPr>
        <w:t>Fransgaard</w:t>
      </w:r>
      <w:proofErr w:type="spellEnd"/>
      <w:r w:rsidRPr="00144DCA">
        <w:rPr>
          <w:rFonts w:ascii="Book Antiqua" w:eastAsia="Book Antiqua" w:hAnsi="Book Antiqua" w:cs="Book Antiqua"/>
          <w:b/>
          <w:bCs/>
          <w:color w:val="000000"/>
        </w:rPr>
        <w:t xml:space="preserve"> T</w:t>
      </w:r>
      <w:r w:rsidRPr="00144DCA">
        <w:rPr>
          <w:rFonts w:ascii="Book Antiqua" w:eastAsia="Book Antiqua" w:hAnsi="Book Antiqua" w:cs="Book Antiqua"/>
          <w:color w:val="000000"/>
        </w:rPr>
        <w:t xml:space="preserve">, Pinar I, </w:t>
      </w:r>
      <w:proofErr w:type="spellStart"/>
      <w:r w:rsidRPr="00144DCA">
        <w:rPr>
          <w:rFonts w:ascii="Book Antiqua" w:eastAsia="Book Antiqua" w:hAnsi="Book Antiqua" w:cs="Book Antiqua"/>
          <w:color w:val="000000"/>
        </w:rPr>
        <w:t>Thygesen</w:t>
      </w:r>
      <w:proofErr w:type="spellEnd"/>
      <w:r w:rsidRPr="00144DCA">
        <w:rPr>
          <w:rFonts w:ascii="Book Antiqua" w:eastAsia="Book Antiqua" w:hAnsi="Book Antiqua" w:cs="Book Antiqua"/>
          <w:color w:val="000000"/>
        </w:rPr>
        <w:t xml:space="preserve"> LC, </w:t>
      </w:r>
      <w:proofErr w:type="spellStart"/>
      <w:r w:rsidRPr="00144DCA">
        <w:rPr>
          <w:rFonts w:ascii="Book Antiqua" w:eastAsia="Book Antiqua" w:hAnsi="Book Antiqua" w:cs="Book Antiqua"/>
          <w:color w:val="000000"/>
        </w:rPr>
        <w:t>Gögenur</w:t>
      </w:r>
      <w:proofErr w:type="spellEnd"/>
      <w:r w:rsidRPr="00144DCA">
        <w:rPr>
          <w:rFonts w:ascii="Book Antiqua" w:eastAsia="Book Antiqua" w:hAnsi="Book Antiqua" w:cs="Book Antiqua"/>
          <w:color w:val="000000"/>
        </w:rPr>
        <w:t xml:space="preserve"> I. Association between robot-assisted surgery and resection quality in patients with colorectal cancer. </w:t>
      </w:r>
      <w:r w:rsidRPr="00144DCA">
        <w:rPr>
          <w:rFonts w:ascii="Book Antiqua" w:eastAsia="Book Antiqua" w:hAnsi="Book Antiqua" w:cs="Book Antiqua"/>
          <w:i/>
          <w:iCs/>
          <w:color w:val="000000"/>
        </w:rPr>
        <w:t>Surg Oncol</w:t>
      </w:r>
      <w:r w:rsidRPr="00144DCA">
        <w:rPr>
          <w:rFonts w:ascii="Book Antiqua" w:eastAsia="Book Antiqua" w:hAnsi="Book Antiqua" w:cs="Book Antiqua"/>
          <w:color w:val="000000"/>
        </w:rPr>
        <w:t xml:space="preserve"> 2018; </w:t>
      </w:r>
      <w:r w:rsidRPr="00144DCA">
        <w:rPr>
          <w:rFonts w:ascii="Book Antiqua" w:eastAsia="Book Antiqua" w:hAnsi="Book Antiqua" w:cs="Book Antiqua"/>
          <w:b/>
          <w:bCs/>
          <w:color w:val="000000"/>
        </w:rPr>
        <w:t>27</w:t>
      </w:r>
      <w:r w:rsidRPr="00144DCA">
        <w:rPr>
          <w:rFonts w:ascii="Book Antiqua" w:eastAsia="Book Antiqua" w:hAnsi="Book Antiqua" w:cs="Book Antiqua"/>
          <w:color w:val="000000"/>
        </w:rPr>
        <w:t>: 177-184 [PMID: 29937169 DOI: 10.1016/j.suronc.2018.03.003]</w:t>
      </w:r>
    </w:p>
    <w:p w14:paraId="04362AD9"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 xml:space="preserve">19 </w:t>
      </w:r>
      <w:proofErr w:type="spellStart"/>
      <w:r w:rsidRPr="00144DCA">
        <w:rPr>
          <w:rFonts w:ascii="Book Antiqua" w:eastAsia="Book Antiqua" w:hAnsi="Book Antiqua" w:cs="Book Antiqua"/>
          <w:b/>
          <w:bCs/>
          <w:color w:val="000000"/>
        </w:rPr>
        <w:t>Villano</w:t>
      </w:r>
      <w:proofErr w:type="spellEnd"/>
      <w:r w:rsidRPr="00144DCA">
        <w:rPr>
          <w:rFonts w:ascii="Book Antiqua" w:eastAsia="Book Antiqua" w:hAnsi="Book Antiqua" w:cs="Book Antiqua"/>
          <w:b/>
          <w:bCs/>
          <w:color w:val="000000"/>
        </w:rPr>
        <w:t xml:space="preserve"> AM</w:t>
      </w:r>
      <w:r w:rsidRPr="00144DCA">
        <w:rPr>
          <w:rFonts w:ascii="Book Antiqua" w:eastAsia="Book Antiqua" w:hAnsi="Book Antiqua" w:cs="Book Antiqua"/>
          <w:color w:val="000000"/>
        </w:rPr>
        <w:t xml:space="preserve">, </w:t>
      </w:r>
      <w:proofErr w:type="spellStart"/>
      <w:r w:rsidRPr="00144DCA">
        <w:rPr>
          <w:rFonts w:ascii="Book Antiqua" w:eastAsia="Book Antiqua" w:hAnsi="Book Antiqua" w:cs="Book Antiqua"/>
          <w:color w:val="000000"/>
        </w:rPr>
        <w:t>Zeymo</w:t>
      </w:r>
      <w:proofErr w:type="spellEnd"/>
      <w:r w:rsidRPr="00144DCA">
        <w:rPr>
          <w:rFonts w:ascii="Book Antiqua" w:eastAsia="Book Antiqua" w:hAnsi="Book Antiqua" w:cs="Book Antiqua"/>
          <w:color w:val="000000"/>
        </w:rPr>
        <w:t xml:space="preserve"> A, Houlihan BK, </w:t>
      </w:r>
      <w:proofErr w:type="spellStart"/>
      <w:r w:rsidRPr="00144DCA">
        <w:rPr>
          <w:rFonts w:ascii="Book Antiqua" w:eastAsia="Book Antiqua" w:hAnsi="Book Antiqua" w:cs="Book Antiqua"/>
          <w:color w:val="000000"/>
        </w:rPr>
        <w:t>Bayasi</w:t>
      </w:r>
      <w:proofErr w:type="spellEnd"/>
      <w:r w:rsidRPr="00144DCA">
        <w:rPr>
          <w:rFonts w:ascii="Book Antiqua" w:eastAsia="Book Antiqua" w:hAnsi="Book Antiqua" w:cs="Book Antiqua"/>
          <w:color w:val="000000"/>
        </w:rPr>
        <w:t xml:space="preserve"> M, Al-</w:t>
      </w:r>
      <w:proofErr w:type="spellStart"/>
      <w:r w:rsidRPr="00144DCA">
        <w:rPr>
          <w:rFonts w:ascii="Book Antiqua" w:eastAsia="Book Antiqua" w:hAnsi="Book Antiqua" w:cs="Book Antiqua"/>
          <w:color w:val="000000"/>
        </w:rPr>
        <w:t>Refaie</w:t>
      </w:r>
      <w:proofErr w:type="spellEnd"/>
      <w:r w:rsidRPr="00144DCA">
        <w:rPr>
          <w:rFonts w:ascii="Book Antiqua" w:eastAsia="Book Antiqua" w:hAnsi="Book Antiqua" w:cs="Book Antiqua"/>
          <w:color w:val="000000"/>
        </w:rPr>
        <w:t xml:space="preserve"> WB, Chan KS. Minimally Invasive Surgery for Colorectal Cancer: Hospital Type Drives Utilization and Outcomes. </w:t>
      </w:r>
      <w:r w:rsidRPr="00144DCA">
        <w:rPr>
          <w:rFonts w:ascii="Book Antiqua" w:eastAsia="Book Antiqua" w:hAnsi="Book Antiqua" w:cs="Book Antiqua"/>
          <w:i/>
          <w:iCs/>
          <w:color w:val="000000"/>
        </w:rPr>
        <w:t>J Surg Res</w:t>
      </w:r>
      <w:r w:rsidRPr="00144DCA">
        <w:rPr>
          <w:rFonts w:ascii="Book Antiqua" w:eastAsia="Book Antiqua" w:hAnsi="Book Antiqua" w:cs="Book Antiqua"/>
          <w:color w:val="000000"/>
        </w:rPr>
        <w:t xml:space="preserve"> 2020; </w:t>
      </w:r>
      <w:r w:rsidRPr="00144DCA">
        <w:rPr>
          <w:rFonts w:ascii="Book Antiqua" w:eastAsia="Book Antiqua" w:hAnsi="Book Antiqua" w:cs="Book Antiqua"/>
          <w:b/>
          <w:bCs/>
          <w:color w:val="000000"/>
        </w:rPr>
        <w:t>247</w:t>
      </w:r>
      <w:r w:rsidRPr="00144DCA">
        <w:rPr>
          <w:rFonts w:ascii="Book Antiqua" w:eastAsia="Book Antiqua" w:hAnsi="Book Antiqua" w:cs="Book Antiqua"/>
          <w:color w:val="000000"/>
        </w:rPr>
        <w:t>: 180-189 [PMID: 31753556 DOI: 10.1016/j.jss.2019.07.102]</w:t>
      </w:r>
    </w:p>
    <w:p w14:paraId="50EC0688" w14:textId="202EEA3F" w:rsidR="00624BAC" w:rsidRPr="00144DCA" w:rsidRDefault="008A3F59" w:rsidP="00144DCA">
      <w:pPr>
        <w:adjustRightInd w:val="0"/>
        <w:snapToGrid w:val="0"/>
        <w:spacing w:line="360" w:lineRule="auto"/>
        <w:jc w:val="both"/>
        <w:rPr>
          <w:rFonts w:ascii="Book Antiqua" w:eastAsia="Book Antiqua" w:hAnsi="Book Antiqua" w:cs="Book Antiqua"/>
          <w:color w:val="000000"/>
        </w:rPr>
      </w:pPr>
      <w:r w:rsidRPr="00144DCA">
        <w:rPr>
          <w:rFonts w:ascii="Book Antiqua" w:eastAsia="Book Antiqua" w:hAnsi="Book Antiqua" w:cs="Book Antiqua"/>
          <w:color w:val="000000"/>
        </w:rPr>
        <w:t xml:space="preserve">20 </w:t>
      </w:r>
      <w:proofErr w:type="spellStart"/>
      <w:r w:rsidRPr="00144DCA">
        <w:rPr>
          <w:rFonts w:ascii="Book Antiqua" w:eastAsia="Book Antiqua" w:hAnsi="Book Antiqua" w:cs="Book Antiqua"/>
          <w:b/>
          <w:bCs/>
          <w:color w:val="000000"/>
        </w:rPr>
        <w:t>Bednarski</w:t>
      </w:r>
      <w:proofErr w:type="spellEnd"/>
      <w:r w:rsidRPr="00144DCA">
        <w:rPr>
          <w:rFonts w:ascii="Book Antiqua" w:eastAsia="Book Antiqua" w:hAnsi="Book Antiqua" w:cs="Book Antiqua"/>
          <w:b/>
          <w:bCs/>
          <w:color w:val="000000"/>
        </w:rPr>
        <w:t xml:space="preserve"> BK</w:t>
      </w:r>
      <w:r w:rsidRPr="00144DCA">
        <w:rPr>
          <w:rFonts w:ascii="Book Antiqua" w:eastAsia="Book Antiqua" w:hAnsi="Book Antiqua" w:cs="Book Antiqua"/>
          <w:color w:val="000000"/>
        </w:rPr>
        <w:t xml:space="preserve">, Nickerson TP, You YN, Messick CA, Speer B, </w:t>
      </w:r>
      <w:proofErr w:type="spellStart"/>
      <w:r w:rsidRPr="00144DCA">
        <w:rPr>
          <w:rFonts w:ascii="Book Antiqua" w:eastAsia="Book Antiqua" w:hAnsi="Book Antiqua" w:cs="Book Antiqua"/>
          <w:color w:val="000000"/>
        </w:rPr>
        <w:t>Gottumukkala</w:t>
      </w:r>
      <w:proofErr w:type="spellEnd"/>
      <w:r w:rsidRPr="00144DCA">
        <w:rPr>
          <w:rFonts w:ascii="Book Antiqua" w:eastAsia="Book Antiqua" w:hAnsi="Book Antiqua" w:cs="Book Antiqua"/>
          <w:color w:val="000000"/>
        </w:rPr>
        <w:t xml:space="preserve"> V, </w:t>
      </w:r>
      <w:proofErr w:type="spellStart"/>
      <w:r w:rsidRPr="00144DCA">
        <w:rPr>
          <w:rFonts w:ascii="Book Antiqua" w:eastAsia="Book Antiqua" w:hAnsi="Book Antiqua" w:cs="Book Antiqua"/>
          <w:color w:val="000000"/>
        </w:rPr>
        <w:t>Manandhar</w:t>
      </w:r>
      <w:proofErr w:type="spellEnd"/>
      <w:r w:rsidRPr="00144DCA">
        <w:rPr>
          <w:rFonts w:ascii="Book Antiqua" w:eastAsia="Book Antiqua" w:hAnsi="Book Antiqua" w:cs="Book Antiqua"/>
          <w:color w:val="000000"/>
        </w:rPr>
        <w:t xml:space="preserve"> M, Weldon M, Dean EM, </w:t>
      </w:r>
      <w:proofErr w:type="spellStart"/>
      <w:r w:rsidRPr="00144DCA">
        <w:rPr>
          <w:rFonts w:ascii="Book Antiqua" w:eastAsia="Book Antiqua" w:hAnsi="Book Antiqua" w:cs="Book Antiqua"/>
          <w:color w:val="000000"/>
        </w:rPr>
        <w:t>Qiao</w:t>
      </w:r>
      <w:proofErr w:type="spellEnd"/>
      <w:r w:rsidRPr="00144DCA">
        <w:rPr>
          <w:rFonts w:ascii="Book Antiqua" w:eastAsia="Book Antiqua" w:hAnsi="Book Antiqua" w:cs="Book Antiqua"/>
          <w:color w:val="000000"/>
        </w:rPr>
        <w:t xml:space="preserve"> W, Wang X, Chang GJ. Randomized clinical </w:t>
      </w:r>
      <w:r w:rsidRPr="00144DCA">
        <w:rPr>
          <w:rFonts w:ascii="Book Antiqua" w:eastAsia="Book Antiqua" w:hAnsi="Book Antiqua" w:cs="Book Antiqua"/>
          <w:color w:val="000000"/>
        </w:rPr>
        <w:lastRenderedPageBreak/>
        <w:t>trial of accelerated enhanced recovery after minimally invasive colorectal cancer surgery</w:t>
      </w:r>
      <w:r w:rsidR="00DC25EF" w:rsidRPr="00144DCA">
        <w:rPr>
          <w:rFonts w:ascii="Book Antiqua" w:eastAsia="Book Antiqua" w:hAnsi="Book Antiqua" w:cs="Book Antiqua"/>
          <w:color w:val="000000"/>
        </w:rPr>
        <w:t xml:space="preserve"> (</w:t>
      </w:r>
      <w:proofErr w:type="spellStart"/>
      <w:r w:rsidRPr="00144DCA">
        <w:rPr>
          <w:rFonts w:ascii="Book Antiqua" w:eastAsia="Book Antiqua" w:hAnsi="Book Antiqua" w:cs="Book Antiqua"/>
          <w:color w:val="000000"/>
        </w:rPr>
        <w:t>RecoverMI</w:t>
      </w:r>
      <w:proofErr w:type="spellEnd"/>
      <w:r w:rsidRPr="00144DCA">
        <w:rPr>
          <w:rFonts w:ascii="Book Antiqua" w:eastAsia="Book Antiqua" w:hAnsi="Book Antiqua" w:cs="Book Antiqua"/>
          <w:color w:val="000000"/>
        </w:rPr>
        <w:t xml:space="preserve"> trial). </w:t>
      </w:r>
      <w:r w:rsidRPr="00144DCA">
        <w:rPr>
          <w:rFonts w:ascii="Book Antiqua" w:eastAsia="Book Antiqua" w:hAnsi="Book Antiqua" w:cs="Book Antiqua"/>
          <w:i/>
          <w:iCs/>
          <w:color w:val="000000"/>
        </w:rPr>
        <w:t>Br J Surg</w:t>
      </w:r>
      <w:r w:rsidRPr="00144DCA">
        <w:rPr>
          <w:rFonts w:ascii="Book Antiqua" w:eastAsia="Book Antiqua" w:hAnsi="Book Antiqua" w:cs="Book Antiqua"/>
          <w:color w:val="000000"/>
        </w:rPr>
        <w:t xml:space="preserve"> 2019; </w:t>
      </w:r>
      <w:r w:rsidRPr="00144DCA">
        <w:rPr>
          <w:rFonts w:ascii="Book Antiqua" w:eastAsia="Book Antiqua" w:hAnsi="Book Antiqua" w:cs="Book Antiqua"/>
          <w:b/>
          <w:bCs/>
          <w:color w:val="000000"/>
        </w:rPr>
        <w:t>106</w:t>
      </w:r>
      <w:r w:rsidRPr="00144DCA">
        <w:rPr>
          <w:rFonts w:ascii="Book Antiqua" w:eastAsia="Book Antiqua" w:hAnsi="Book Antiqua" w:cs="Book Antiqua"/>
          <w:color w:val="000000"/>
        </w:rPr>
        <w:t>: 1311-1318 [PMID: 31216065 DOI: 10.1002/bjs.11223]</w:t>
      </w:r>
    </w:p>
    <w:p w14:paraId="28C34665" w14:textId="77777777" w:rsidR="00624BAC" w:rsidRPr="00144DCA" w:rsidRDefault="00624BAC" w:rsidP="00144DCA">
      <w:pPr>
        <w:adjustRightInd w:val="0"/>
        <w:snapToGrid w:val="0"/>
        <w:spacing w:line="360" w:lineRule="auto"/>
        <w:jc w:val="both"/>
        <w:rPr>
          <w:rFonts w:ascii="Book Antiqua" w:eastAsia="Book Antiqua" w:hAnsi="Book Antiqua" w:cs="Book Antiqua"/>
          <w:color w:val="000000"/>
        </w:rPr>
      </w:pPr>
    </w:p>
    <w:p w14:paraId="01D353A9" w14:textId="77777777" w:rsidR="00624BAC" w:rsidRPr="00144DCA" w:rsidRDefault="00624BAC" w:rsidP="00144DCA">
      <w:pPr>
        <w:adjustRightInd w:val="0"/>
        <w:snapToGrid w:val="0"/>
        <w:spacing w:line="360" w:lineRule="auto"/>
        <w:jc w:val="both"/>
        <w:rPr>
          <w:rFonts w:ascii="Book Antiqua" w:eastAsia="Book Antiqua" w:hAnsi="Book Antiqua" w:cs="Book Antiqua"/>
          <w:color w:val="000000"/>
        </w:rPr>
      </w:pPr>
    </w:p>
    <w:p w14:paraId="73840D26" w14:textId="66706B5A"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Footnotes</w:t>
      </w:r>
    </w:p>
    <w:p w14:paraId="2BF94D69" w14:textId="60C78F5B"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Institutional review board statement: </w:t>
      </w:r>
      <w:r w:rsidR="00624BAC" w:rsidRPr="00144DCA">
        <w:rPr>
          <w:rFonts w:ascii="Book Antiqua" w:eastAsia="Book Antiqua" w:hAnsi="Book Antiqua" w:cs="Book Antiqua"/>
          <w:color w:val="000000"/>
        </w:rPr>
        <w:t xml:space="preserve">This study was approved </w:t>
      </w:r>
      <w:r w:rsidRPr="00144DCA">
        <w:rPr>
          <w:rFonts w:ascii="Book Antiqua" w:eastAsia="Book Antiqua" w:hAnsi="Book Antiqua" w:cs="Book Antiqua"/>
          <w:color w:val="000000"/>
        </w:rPr>
        <w:t xml:space="preserve">by the </w:t>
      </w:r>
      <w:r w:rsidR="00624BAC" w:rsidRPr="00144DCA">
        <w:rPr>
          <w:rFonts w:ascii="Book Antiqua" w:eastAsia="Book Antiqua" w:hAnsi="Book Antiqua" w:cs="Book Antiqua"/>
          <w:color w:val="000000"/>
        </w:rPr>
        <w:t>First People’s Hospital of Wanzhou District Ethics Committee</w:t>
      </w:r>
      <w:r w:rsidRPr="00144DCA">
        <w:rPr>
          <w:rFonts w:ascii="Book Antiqua" w:eastAsia="Book Antiqua" w:hAnsi="Book Antiqua" w:cs="Book Antiqua"/>
          <w:color w:val="000000"/>
        </w:rPr>
        <w:t>.</w:t>
      </w:r>
    </w:p>
    <w:p w14:paraId="161B907C" w14:textId="77777777" w:rsidR="00A77B3E" w:rsidRPr="00144DCA" w:rsidRDefault="00A77B3E" w:rsidP="00144DCA">
      <w:pPr>
        <w:adjustRightInd w:val="0"/>
        <w:snapToGrid w:val="0"/>
        <w:spacing w:line="360" w:lineRule="auto"/>
        <w:jc w:val="both"/>
        <w:rPr>
          <w:rFonts w:ascii="Book Antiqua" w:hAnsi="Book Antiqua"/>
        </w:rPr>
      </w:pPr>
    </w:p>
    <w:p w14:paraId="3A82A8A2"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Informed consent statement: </w:t>
      </w:r>
      <w:r w:rsidRPr="00144DCA">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418C228C" w14:textId="77777777" w:rsidR="00A77B3E" w:rsidRPr="00144DCA" w:rsidRDefault="00A77B3E" w:rsidP="00144DCA">
      <w:pPr>
        <w:adjustRightInd w:val="0"/>
        <w:snapToGrid w:val="0"/>
        <w:spacing w:line="360" w:lineRule="auto"/>
        <w:jc w:val="both"/>
        <w:rPr>
          <w:rFonts w:ascii="Book Antiqua" w:hAnsi="Book Antiqua"/>
        </w:rPr>
      </w:pPr>
    </w:p>
    <w:p w14:paraId="38162A94"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Conflict-of-interest statement: </w:t>
      </w:r>
      <w:r w:rsidRPr="00144DCA">
        <w:rPr>
          <w:rFonts w:ascii="Book Antiqua" w:eastAsia="Book Antiqua" w:hAnsi="Book Antiqua" w:cs="Book Antiqua"/>
          <w:color w:val="000000"/>
        </w:rPr>
        <w:t>The authors declared that there is no conflict of interest between them.</w:t>
      </w:r>
    </w:p>
    <w:p w14:paraId="456C41D0" w14:textId="77777777" w:rsidR="00A77B3E" w:rsidRPr="00144DCA" w:rsidRDefault="00A77B3E" w:rsidP="00144DCA">
      <w:pPr>
        <w:adjustRightInd w:val="0"/>
        <w:snapToGrid w:val="0"/>
        <w:spacing w:line="360" w:lineRule="auto"/>
        <w:jc w:val="both"/>
        <w:rPr>
          <w:rFonts w:ascii="Book Antiqua" w:hAnsi="Book Antiqua"/>
        </w:rPr>
      </w:pPr>
    </w:p>
    <w:p w14:paraId="65259E6E"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Data sharing statement: </w:t>
      </w:r>
      <w:r w:rsidRPr="00144DCA">
        <w:rPr>
          <w:rFonts w:ascii="Book Antiqua" w:eastAsia="Book Antiqua" w:hAnsi="Book Antiqua" w:cs="Book Antiqua"/>
          <w:color w:val="000000"/>
          <w:shd w:val="clear" w:color="auto" w:fill="FFFFFF"/>
        </w:rPr>
        <w:t>No additional data are available.</w:t>
      </w:r>
    </w:p>
    <w:p w14:paraId="6F3BC1F1" w14:textId="77777777" w:rsidR="00A77B3E" w:rsidRPr="00144DCA" w:rsidRDefault="00A77B3E" w:rsidP="00144DCA">
      <w:pPr>
        <w:adjustRightInd w:val="0"/>
        <w:snapToGrid w:val="0"/>
        <w:spacing w:line="360" w:lineRule="auto"/>
        <w:jc w:val="both"/>
        <w:rPr>
          <w:rFonts w:ascii="Book Antiqua" w:hAnsi="Book Antiqua"/>
        </w:rPr>
      </w:pPr>
    </w:p>
    <w:p w14:paraId="628C2E8A" w14:textId="7CEF7162"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bCs/>
          <w:color w:val="000000"/>
        </w:rPr>
        <w:t xml:space="preserve">Open-Access: </w:t>
      </w:r>
      <w:r w:rsidRPr="00144D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4DCA">
        <w:rPr>
          <w:rFonts w:ascii="Book Antiqua" w:eastAsia="Book Antiqua" w:hAnsi="Book Antiqua" w:cs="Book Antiqua"/>
          <w:color w:val="000000"/>
        </w:rPr>
        <w:t>NonCommercial</w:t>
      </w:r>
      <w:proofErr w:type="spellEnd"/>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6" w:history="1">
        <w:r w:rsidR="00DA0FA7" w:rsidRPr="006D5572">
          <w:rPr>
            <w:rStyle w:val="Hyperlink"/>
            <w:rFonts w:ascii="Book Antiqua" w:eastAsia="Book Antiqua" w:hAnsi="Book Antiqua" w:cs="Book Antiqua"/>
          </w:rPr>
          <w:t>https://creativecommons.org/Licenses/by-nc/4.0/</w:t>
        </w:r>
      </w:hyperlink>
    </w:p>
    <w:p w14:paraId="36E244DE" w14:textId="77777777" w:rsidR="00A77B3E" w:rsidRPr="00144DCA" w:rsidRDefault="00A77B3E" w:rsidP="00144DCA">
      <w:pPr>
        <w:adjustRightInd w:val="0"/>
        <w:snapToGrid w:val="0"/>
        <w:spacing w:line="360" w:lineRule="auto"/>
        <w:jc w:val="both"/>
        <w:rPr>
          <w:rFonts w:ascii="Book Antiqua" w:hAnsi="Book Antiqua"/>
        </w:rPr>
      </w:pPr>
    </w:p>
    <w:p w14:paraId="2178BF3C"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Provenance and peer review: </w:t>
      </w:r>
      <w:r w:rsidRPr="00144DCA">
        <w:rPr>
          <w:rFonts w:ascii="Book Antiqua" w:eastAsia="Book Antiqua" w:hAnsi="Book Antiqua" w:cs="Book Antiqua"/>
          <w:color w:val="000000"/>
        </w:rPr>
        <w:t>Unsolicited article; Externally peer reviewed.</w:t>
      </w:r>
    </w:p>
    <w:p w14:paraId="304D1852"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Peer-review model: </w:t>
      </w:r>
      <w:r w:rsidRPr="00144DCA">
        <w:rPr>
          <w:rFonts w:ascii="Book Antiqua" w:eastAsia="Book Antiqua" w:hAnsi="Book Antiqua" w:cs="Book Antiqua"/>
          <w:color w:val="000000"/>
        </w:rPr>
        <w:t>Single blind</w:t>
      </w:r>
    </w:p>
    <w:p w14:paraId="18AACC1F" w14:textId="77777777" w:rsidR="00A77B3E" w:rsidRPr="00144DCA" w:rsidRDefault="00A77B3E" w:rsidP="00144DCA">
      <w:pPr>
        <w:adjustRightInd w:val="0"/>
        <w:snapToGrid w:val="0"/>
        <w:spacing w:line="360" w:lineRule="auto"/>
        <w:jc w:val="both"/>
        <w:rPr>
          <w:rFonts w:ascii="Book Antiqua" w:hAnsi="Book Antiqua"/>
        </w:rPr>
      </w:pPr>
    </w:p>
    <w:p w14:paraId="6B657BEE"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Peer-review started: </w:t>
      </w:r>
      <w:r w:rsidRPr="00144DCA">
        <w:rPr>
          <w:rFonts w:ascii="Book Antiqua" w:eastAsia="Book Antiqua" w:hAnsi="Book Antiqua" w:cs="Book Antiqua"/>
          <w:color w:val="000000"/>
        </w:rPr>
        <w:t>December 1, 2021</w:t>
      </w:r>
    </w:p>
    <w:p w14:paraId="2F503BEB"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First decision: </w:t>
      </w:r>
      <w:r w:rsidRPr="00144DCA">
        <w:rPr>
          <w:rFonts w:ascii="Book Antiqua" w:eastAsia="Book Antiqua" w:hAnsi="Book Antiqua" w:cs="Book Antiqua"/>
          <w:color w:val="000000"/>
        </w:rPr>
        <w:t>December 27, 2021</w:t>
      </w:r>
    </w:p>
    <w:p w14:paraId="341773EC"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Article in press: </w:t>
      </w:r>
    </w:p>
    <w:p w14:paraId="02C6FE81" w14:textId="77777777" w:rsidR="00A77B3E" w:rsidRPr="00144DCA" w:rsidRDefault="00A77B3E" w:rsidP="00144DCA">
      <w:pPr>
        <w:adjustRightInd w:val="0"/>
        <w:snapToGrid w:val="0"/>
        <w:spacing w:line="360" w:lineRule="auto"/>
        <w:jc w:val="both"/>
        <w:rPr>
          <w:rFonts w:ascii="Book Antiqua" w:hAnsi="Book Antiqua"/>
        </w:rPr>
      </w:pPr>
    </w:p>
    <w:p w14:paraId="271E3F35"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Specialty type: </w:t>
      </w:r>
      <w:r w:rsidRPr="00144DCA">
        <w:rPr>
          <w:rFonts w:ascii="Book Antiqua" w:eastAsia="Book Antiqua" w:hAnsi="Book Antiqua" w:cs="Book Antiqua"/>
          <w:color w:val="000000"/>
        </w:rPr>
        <w:t>Surgery</w:t>
      </w:r>
    </w:p>
    <w:p w14:paraId="4E6B8B67"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 xml:space="preserve">Country/Territory of origin: </w:t>
      </w:r>
      <w:r w:rsidRPr="00144DCA">
        <w:rPr>
          <w:rFonts w:ascii="Book Antiqua" w:eastAsia="Book Antiqua" w:hAnsi="Book Antiqua" w:cs="Book Antiqua"/>
          <w:color w:val="000000"/>
        </w:rPr>
        <w:t>China</w:t>
      </w:r>
    </w:p>
    <w:p w14:paraId="0ECFD346" w14:textId="7777777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b/>
          <w:color w:val="000000"/>
        </w:rPr>
        <w:t>Peer-review report’s scientific quality classification</w:t>
      </w:r>
    </w:p>
    <w:p w14:paraId="55E8EAA3" w14:textId="027703EB"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Grade A</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Excellent): 0</w:t>
      </w:r>
    </w:p>
    <w:p w14:paraId="637E509F" w14:textId="231086F7"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Grade B</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Very good): B</w:t>
      </w:r>
    </w:p>
    <w:p w14:paraId="7FE7C2B1" w14:textId="132CA8CF"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Grade C</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Good): C</w:t>
      </w:r>
    </w:p>
    <w:p w14:paraId="792505D2" w14:textId="54008F13"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Grade D</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Fair): 0</w:t>
      </w:r>
    </w:p>
    <w:p w14:paraId="1C5D3D81" w14:textId="51CB0D06" w:rsidR="00A77B3E" w:rsidRPr="00144DCA" w:rsidRDefault="008A3F59" w:rsidP="00144DCA">
      <w:pPr>
        <w:adjustRightInd w:val="0"/>
        <w:snapToGrid w:val="0"/>
        <w:spacing w:line="360" w:lineRule="auto"/>
        <w:jc w:val="both"/>
        <w:rPr>
          <w:rFonts w:ascii="Book Antiqua" w:hAnsi="Book Antiqua"/>
        </w:rPr>
      </w:pPr>
      <w:r w:rsidRPr="00144DCA">
        <w:rPr>
          <w:rFonts w:ascii="Book Antiqua" w:eastAsia="Book Antiqua" w:hAnsi="Book Antiqua" w:cs="Book Antiqua"/>
          <w:color w:val="000000"/>
        </w:rPr>
        <w:t>Grade E</w:t>
      </w:r>
      <w:r w:rsidR="00DC25EF" w:rsidRPr="00144DCA">
        <w:rPr>
          <w:rFonts w:ascii="Book Antiqua" w:eastAsia="Book Antiqua" w:hAnsi="Book Antiqua" w:cs="Book Antiqua"/>
          <w:color w:val="000000"/>
        </w:rPr>
        <w:t xml:space="preserve"> (</w:t>
      </w:r>
      <w:r w:rsidRPr="00144DCA">
        <w:rPr>
          <w:rFonts w:ascii="Book Antiqua" w:eastAsia="Book Antiqua" w:hAnsi="Book Antiqua" w:cs="Book Antiqua"/>
          <w:color w:val="000000"/>
        </w:rPr>
        <w:t>Poor): 0</w:t>
      </w:r>
    </w:p>
    <w:p w14:paraId="400D4D36" w14:textId="77777777" w:rsidR="00A77B3E" w:rsidRPr="00144DCA" w:rsidRDefault="00A77B3E" w:rsidP="00144DCA">
      <w:pPr>
        <w:adjustRightInd w:val="0"/>
        <w:snapToGrid w:val="0"/>
        <w:spacing w:line="360" w:lineRule="auto"/>
        <w:jc w:val="both"/>
        <w:rPr>
          <w:rFonts w:ascii="Book Antiqua" w:hAnsi="Book Antiqua"/>
        </w:rPr>
      </w:pPr>
    </w:p>
    <w:p w14:paraId="5957F82B" w14:textId="1C1DF83A" w:rsidR="00A77B3E" w:rsidRPr="00144DCA" w:rsidRDefault="008A3F59" w:rsidP="00144DCA">
      <w:pPr>
        <w:adjustRightInd w:val="0"/>
        <w:snapToGrid w:val="0"/>
        <w:spacing w:line="360" w:lineRule="auto"/>
        <w:jc w:val="both"/>
        <w:rPr>
          <w:rFonts w:ascii="Book Antiqua" w:eastAsia="Book Antiqua" w:hAnsi="Book Antiqua" w:cs="Book Antiqua"/>
          <w:bCs/>
          <w:color w:val="000000"/>
        </w:rPr>
      </w:pPr>
      <w:r w:rsidRPr="00144DCA">
        <w:rPr>
          <w:rFonts w:ascii="Book Antiqua" w:eastAsia="Book Antiqua" w:hAnsi="Book Antiqua" w:cs="Book Antiqua"/>
          <w:b/>
          <w:color w:val="000000"/>
        </w:rPr>
        <w:t xml:space="preserve">P-Reviewer: </w:t>
      </w:r>
      <w:r w:rsidRPr="00144DCA">
        <w:rPr>
          <w:rFonts w:ascii="Book Antiqua" w:eastAsia="Book Antiqua" w:hAnsi="Book Antiqua" w:cs="Book Antiqua"/>
          <w:color w:val="000000"/>
        </w:rPr>
        <w:t>O</w:t>
      </w:r>
      <w:r w:rsidR="00DA0FA7">
        <w:rPr>
          <w:rFonts w:ascii="Book Antiqua" w:eastAsia="Book Antiqua" w:hAnsi="Book Antiqua" w:cs="Book Antiqua"/>
          <w:color w:val="000000"/>
        </w:rPr>
        <w:t>’</w:t>
      </w:r>
      <w:r w:rsidRPr="00144DCA">
        <w:rPr>
          <w:rFonts w:ascii="Book Antiqua" w:eastAsia="Book Antiqua" w:hAnsi="Book Antiqua" w:cs="Book Antiqua"/>
          <w:color w:val="000000"/>
        </w:rPr>
        <w:t xml:space="preserve">Connor E, </w:t>
      </w:r>
      <w:r w:rsidR="005A04B8" w:rsidRPr="00144DCA">
        <w:rPr>
          <w:rFonts w:ascii="Book Antiqua" w:eastAsia="Book Antiqua" w:hAnsi="Book Antiqua" w:cs="Book Antiqua"/>
          <w:color w:val="000000"/>
        </w:rPr>
        <w:t xml:space="preserve">Australia; </w:t>
      </w:r>
      <w:proofErr w:type="spellStart"/>
      <w:r w:rsidRPr="00144DCA">
        <w:rPr>
          <w:rFonts w:ascii="Book Antiqua" w:eastAsia="Book Antiqua" w:hAnsi="Book Antiqua" w:cs="Book Antiqua"/>
          <w:color w:val="000000"/>
        </w:rPr>
        <w:t>Therasse</w:t>
      </w:r>
      <w:proofErr w:type="spellEnd"/>
      <w:r w:rsidRPr="00144DCA">
        <w:rPr>
          <w:rFonts w:ascii="Book Antiqua" w:eastAsia="Book Antiqua" w:hAnsi="Book Antiqua" w:cs="Book Antiqua"/>
          <w:color w:val="000000"/>
        </w:rPr>
        <w:t xml:space="preserve"> E</w:t>
      </w:r>
      <w:r w:rsidR="005A04B8" w:rsidRPr="00144DCA">
        <w:rPr>
          <w:rFonts w:ascii="Book Antiqua" w:eastAsia="Book Antiqua" w:hAnsi="Book Antiqua" w:cs="Book Antiqua"/>
          <w:color w:val="000000"/>
        </w:rPr>
        <w:t>, Canada</w:t>
      </w:r>
      <w:r w:rsidRPr="00144DCA">
        <w:rPr>
          <w:rFonts w:ascii="Book Antiqua" w:eastAsia="Book Antiqua" w:hAnsi="Book Antiqua" w:cs="Book Antiqua"/>
          <w:b/>
          <w:color w:val="000000"/>
        </w:rPr>
        <w:t xml:space="preserve"> S-Editor: </w:t>
      </w:r>
      <w:r w:rsidR="00013824" w:rsidRPr="00144DCA">
        <w:rPr>
          <w:rFonts w:ascii="Book Antiqua" w:eastAsia="Book Antiqua" w:hAnsi="Book Antiqua" w:cs="Book Antiqua"/>
          <w:color w:val="000000"/>
        </w:rPr>
        <w:t>Wang JL</w:t>
      </w:r>
      <w:r w:rsidRPr="00144DCA">
        <w:rPr>
          <w:rFonts w:ascii="Book Antiqua" w:eastAsia="Book Antiqua" w:hAnsi="Book Antiqua" w:cs="Book Antiqua"/>
          <w:b/>
          <w:color w:val="000000"/>
        </w:rPr>
        <w:t xml:space="preserve"> L-Editor:</w:t>
      </w:r>
      <w:r w:rsidRPr="00144DCA">
        <w:rPr>
          <w:rFonts w:ascii="Book Antiqua" w:eastAsia="Book Antiqua" w:hAnsi="Book Antiqua" w:cs="Book Antiqua"/>
          <w:bCs/>
          <w:color w:val="000000"/>
        </w:rPr>
        <w:t xml:space="preserve"> </w:t>
      </w:r>
      <w:r w:rsidR="00DA0FA7" w:rsidRPr="00CC17D5">
        <w:rPr>
          <w:rFonts w:ascii="Book Antiqua" w:eastAsia="Book Antiqua" w:hAnsi="Book Antiqua" w:cs="Book Antiqua"/>
          <w:bCs/>
          <w:color w:val="000000"/>
        </w:rPr>
        <w:t>Kerr C</w:t>
      </w:r>
      <w:r w:rsidR="00DA0FA7">
        <w:rPr>
          <w:rFonts w:ascii="Book Antiqua" w:eastAsia="Book Antiqua" w:hAnsi="Book Antiqua" w:cs="Book Antiqua"/>
          <w:b/>
          <w:color w:val="000000"/>
        </w:rPr>
        <w:t xml:space="preserve"> </w:t>
      </w:r>
      <w:r w:rsidRPr="00144DCA">
        <w:rPr>
          <w:rFonts w:ascii="Book Antiqua" w:eastAsia="Book Antiqua" w:hAnsi="Book Antiqua" w:cs="Book Antiqua"/>
          <w:b/>
          <w:color w:val="000000"/>
        </w:rPr>
        <w:t xml:space="preserve">P-Editor: </w:t>
      </w:r>
      <w:r w:rsidR="005A04B8" w:rsidRPr="00144DCA">
        <w:rPr>
          <w:rFonts w:ascii="Book Antiqua" w:eastAsia="Book Antiqua" w:hAnsi="Book Antiqua" w:cs="Book Antiqua"/>
          <w:bCs/>
          <w:color w:val="000000"/>
        </w:rPr>
        <w:t>Wang JL</w:t>
      </w:r>
    </w:p>
    <w:p w14:paraId="4D3FD12E" w14:textId="09DFC79B" w:rsidR="00DC25EF" w:rsidRPr="00144DCA" w:rsidRDefault="00DC25EF" w:rsidP="00144DCA">
      <w:pPr>
        <w:adjustRightInd w:val="0"/>
        <w:snapToGrid w:val="0"/>
        <w:spacing w:line="360" w:lineRule="auto"/>
        <w:jc w:val="both"/>
        <w:rPr>
          <w:rFonts w:ascii="Book Antiqua" w:eastAsia="Book Antiqua" w:hAnsi="Book Antiqua" w:cs="Book Antiqua"/>
          <w:bCs/>
          <w:color w:val="000000"/>
        </w:rPr>
      </w:pPr>
    </w:p>
    <w:p w14:paraId="68F94931" w14:textId="77777777" w:rsidR="003419E2" w:rsidRPr="00144DCA" w:rsidRDefault="003419E2" w:rsidP="00144DCA">
      <w:pPr>
        <w:adjustRightInd w:val="0"/>
        <w:snapToGrid w:val="0"/>
        <w:spacing w:line="360" w:lineRule="auto"/>
        <w:jc w:val="both"/>
        <w:rPr>
          <w:rFonts w:ascii="Book Antiqua" w:eastAsia="Book Antiqua" w:hAnsi="Book Antiqua" w:cs="Book Antiqua"/>
          <w:bCs/>
          <w:color w:val="000000"/>
        </w:rPr>
      </w:pPr>
    </w:p>
    <w:p w14:paraId="247C4B42" w14:textId="44C89918" w:rsidR="003419E2" w:rsidRPr="00144DCA" w:rsidRDefault="003419E2" w:rsidP="00144DCA">
      <w:pPr>
        <w:adjustRightInd w:val="0"/>
        <w:snapToGrid w:val="0"/>
        <w:spacing w:line="360" w:lineRule="auto"/>
        <w:jc w:val="both"/>
        <w:rPr>
          <w:rFonts w:ascii="Book Antiqua" w:hAnsi="Book Antiqua"/>
          <w:b/>
          <w:bCs/>
          <w:color w:val="000000"/>
        </w:rPr>
      </w:pPr>
      <w:r w:rsidRPr="00144DCA">
        <w:rPr>
          <w:rFonts w:ascii="Book Antiqua" w:hAnsi="Book Antiqua"/>
          <w:b/>
          <w:bCs/>
          <w:color w:val="000000"/>
        </w:rPr>
        <w:br w:type="page"/>
      </w:r>
      <w:r w:rsidRPr="00144DCA">
        <w:rPr>
          <w:rFonts w:ascii="Book Antiqua" w:hAnsi="Book Antiqua"/>
          <w:b/>
          <w:bCs/>
          <w:color w:val="000000"/>
        </w:rPr>
        <w:lastRenderedPageBreak/>
        <w:t xml:space="preserve">Table 1 </w:t>
      </w:r>
      <w:r w:rsidR="00DA0FA7">
        <w:rPr>
          <w:rFonts w:ascii="Book Antiqua" w:hAnsi="Book Antiqua"/>
          <w:b/>
          <w:bCs/>
          <w:color w:val="000000"/>
        </w:rPr>
        <w:t>C</w:t>
      </w:r>
      <w:r w:rsidRPr="00144DCA">
        <w:rPr>
          <w:rFonts w:ascii="Book Antiqua" w:hAnsi="Book Antiqua"/>
          <w:b/>
          <w:bCs/>
          <w:color w:val="000000"/>
        </w:rPr>
        <w:t>omparison of perioperative conditions between the two groups (mean ± SD)</w:t>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027"/>
        <w:gridCol w:w="831"/>
        <w:gridCol w:w="1314"/>
        <w:gridCol w:w="1747"/>
        <w:gridCol w:w="1890"/>
        <w:gridCol w:w="1406"/>
        <w:gridCol w:w="1145"/>
      </w:tblGrid>
      <w:tr w:rsidR="003419E2" w:rsidRPr="00144DCA" w14:paraId="5D7D8E77" w14:textId="77777777" w:rsidTr="00D36FF6">
        <w:trPr>
          <w:trHeight w:val="270"/>
          <w:jc w:val="center"/>
        </w:trPr>
        <w:tc>
          <w:tcPr>
            <w:tcW w:w="545" w:type="pct"/>
            <w:tcBorders>
              <w:top w:val="single" w:sz="4" w:space="0" w:color="000000"/>
              <w:bottom w:val="single" w:sz="4" w:space="0" w:color="000000"/>
            </w:tcBorders>
            <w:vAlign w:val="center"/>
          </w:tcPr>
          <w:p w14:paraId="4F5FE48A" w14:textId="77777777"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Groups</w:t>
            </w:r>
          </w:p>
        </w:tc>
        <w:tc>
          <w:tcPr>
            <w:tcW w:w="532" w:type="pct"/>
            <w:tcBorders>
              <w:top w:val="single" w:sz="4" w:space="0" w:color="000000"/>
              <w:bottom w:val="single" w:sz="4" w:space="0" w:color="000000"/>
            </w:tcBorders>
            <w:vAlign w:val="center"/>
          </w:tcPr>
          <w:p w14:paraId="2CCF5980" w14:textId="77777777"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Cases</w:t>
            </w:r>
          </w:p>
        </w:tc>
        <w:tc>
          <w:tcPr>
            <w:tcW w:w="784" w:type="pct"/>
            <w:tcBorders>
              <w:top w:val="single" w:sz="4" w:space="0" w:color="000000"/>
              <w:bottom w:val="single" w:sz="4" w:space="0" w:color="000000"/>
            </w:tcBorders>
            <w:vAlign w:val="center"/>
          </w:tcPr>
          <w:p w14:paraId="29A95566" w14:textId="5EA60742" w:rsidR="003419E2" w:rsidRPr="00144DCA" w:rsidRDefault="00B64719"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Operati</w:t>
            </w:r>
            <w:r>
              <w:rPr>
                <w:rFonts w:ascii="Book Antiqua" w:hAnsi="Book Antiqua"/>
                <w:b/>
                <w:bCs/>
                <w:color w:val="000000"/>
              </w:rPr>
              <w:t>ng</w:t>
            </w:r>
            <w:r w:rsidRPr="00144DCA">
              <w:rPr>
                <w:rFonts w:ascii="Book Antiqua" w:hAnsi="Book Antiqua"/>
                <w:b/>
                <w:bCs/>
                <w:color w:val="000000"/>
              </w:rPr>
              <w:t xml:space="preserve"> </w:t>
            </w:r>
            <w:r w:rsidR="003419E2" w:rsidRPr="00144DCA">
              <w:rPr>
                <w:rFonts w:ascii="Book Antiqua" w:hAnsi="Book Antiqua"/>
                <w:b/>
                <w:bCs/>
                <w:color w:val="000000"/>
              </w:rPr>
              <w:t>time (min)</w:t>
            </w:r>
          </w:p>
        </w:tc>
        <w:tc>
          <w:tcPr>
            <w:tcW w:w="784" w:type="pct"/>
            <w:tcBorders>
              <w:top w:val="single" w:sz="4" w:space="0" w:color="000000"/>
              <w:bottom w:val="single" w:sz="4" w:space="0" w:color="000000"/>
            </w:tcBorders>
            <w:vAlign w:val="center"/>
          </w:tcPr>
          <w:p w14:paraId="603DF1FC" w14:textId="08118425"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Intraoperative blood loss (mL)</w:t>
            </w:r>
          </w:p>
        </w:tc>
        <w:tc>
          <w:tcPr>
            <w:tcW w:w="784" w:type="pct"/>
            <w:tcBorders>
              <w:top w:val="single" w:sz="4" w:space="0" w:color="000000"/>
              <w:bottom w:val="single" w:sz="4" w:space="0" w:color="000000"/>
            </w:tcBorders>
            <w:vAlign w:val="center"/>
          </w:tcPr>
          <w:p w14:paraId="437938C6" w14:textId="52950F40" w:rsidR="003419E2" w:rsidRPr="00144DCA" w:rsidRDefault="00726775"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 xml:space="preserve">Recovery </w:t>
            </w:r>
            <w:r w:rsidR="003419E2" w:rsidRPr="00144DCA">
              <w:rPr>
                <w:rFonts w:ascii="Book Antiqua" w:hAnsi="Book Antiqua"/>
                <w:b/>
                <w:bCs/>
                <w:color w:val="000000"/>
              </w:rPr>
              <w:t>time of gastrointestinal function (h)</w:t>
            </w:r>
          </w:p>
        </w:tc>
        <w:tc>
          <w:tcPr>
            <w:tcW w:w="785" w:type="pct"/>
            <w:tcBorders>
              <w:top w:val="single" w:sz="4" w:space="0" w:color="000000"/>
              <w:bottom w:val="single" w:sz="4" w:space="0" w:color="000000"/>
            </w:tcBorders>
            <w:vAlign w:val="center"/>
          </w:tcPr>
          <w:p w14:paraId="1C83D0CF" w14:textId="22714B24"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 xml:space="preserve"> </w:t>
            </w:r>
            <w:r w:rsidR="00DA0FA7" w:rsidRPr="00144DCA">
              <w:rPr>
                <w:rFonts w:ascii="Book Antiqua" w:hAnsi="Book Antiqua"/>
                <w:b/>
                <w:bCs/>
                <w:color w:val="000000"/>
              </w:rPr>
              <w:t>N</w:t>
            </w:r>
            <w:r w:rsidR="00DA0FA7">
              <w:rPr>
                <w:rFonts w:ascii="Book Antiqua" w:hAnsi="Book Antiqua"/>
                <w:b/>
                <w:bCs/>
                <w:color w:val="000000"/>
              </w:rPr>
              <w:t>o.</w:t>
            </w:r>
            <w:r w:rsidR="00DA0FA7" w:rsidRPr="00144DCA">
              <w:rPr>
                <w:rFonts w:ascii="Book Antiqua" w:hAnsi="Book Antiqua"/>
                <w:b/>
                <w:bCs/>
                <w:color w:val="000000"/>
              </w:rPr>
              <w:t xml:space="preserve"> </w:t>
            </w:r>
            <w:r w:rsidRPr="00144DCA">
              <w:rPr>
                <w:rFonts w:ascii="Book Antiqua" w:hAnsi="Book Antiqua"/>
                <w:b/>
                <w:bCs/>
                <w:color w:val="000000"/>
              </w:rPr>
              <w:t xml:space="preserve">of lymph node dissections </w:t>
            </w:r>
            <w:commentRangeStart w:id="0"/>
            <w:r w:rsidRPr="00144DCA">
              <w:rPr>
                <w:rFonts w:ascii="Book Antiqua" w:hAnsi="Book Antiqua"/>
                <w:b/>
                <w:bCs/>
                <w:color w:val="000000"/>
              </w:rPr>
              <w:t>(bout)</w:t>
            </w:r>
            <w:commentRangeEnd w:id="0"/>
            <w:r w:rsidR="00B64719">
              <w:rPr>
                <w:rStyle w:val="CommentReference"/>
                <w:rFonts w:eastAsiaTheme="minorEastAsia"/>
                <w:lang w:eastAsia="en-US"/>
              </w:rPr>
              <w:commentReference w:id="0"/>
            </w:r>
          </w:p>
        </w:tc>
        <w:tc>
          <w:tcPr>
            <w:tcW w:w="785" w:type="pct"/>
            <w:tcBorders>
              <w:top w:val="single" w:sz="4" w:space="0" w:color="000000"/>
              <w:bottom w:val="single" w:sz="4" w:space="0" w:color="000000"/>
            </w:tcBorders>
            <w:vAlign w:val="center"/>
          </w:tcPr>
          <w:p w14:paraId="07EE569E" w14:textId="54063943"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 xml:space="preserve">Hospital </w:t>
            </w:r>
            <w:r w:rsidR="00E50E00" w:rsidRPr="00144DCA">
              <w:rPr>
                <w:rFonts w:ascii="Book Antiqua" w:hAnsi="Book Antiqua"/>
                <w:b/>
                <w:bCs/>
                <w:color w:val="000000"/>
              </w:rPr>
              <w:t>stay</w:t>
            </w:r>
            <w:r w:rsidR="00167D94" w:rsidRPr="00144DCA">
              <w:rPr>
                <w:rFonts w:ascii="Book Antiqua" w:hAnsi="Book Antiqua"/>
                <w:b/>
                <w:bCs/>
                <w:color w:val="000000"/>
              </w:rPr>
              <w:t xml:space="preserve"> </w:t>
            </w:r>
            <w:r w:rsidRPr="00144DCA">
              <w:rPr>
                <w:rFonts w:ascii="Book Antiqua" w:hAnsi="Book Antiqua"/>
                <w:b/>
                <w:bCs/>
                <w:color w:val="000000"/>
              </w:rPr>
              <w:t>(d)</w:t>
            </w:r>
          </w:p>
        </w:tc>
      </w:tr>
      <w:tr w:rsidR="003419E2" w:rsidRPr="00144DCA" w14:paraId="3C801993" w14:textId="77777777" w:rsidTr="00D36FF6">
        <w:trPr>
          <w:jc w:val="center"/>
        </w:trPr>
        <w:tc>
          <w:tcPr>
            <w:tcW w:w="545" w:type="pct"/>
            <w:tcBorders>
              <w:top w:val="single" w:sz="4" w:space="0" w:color="000000"/>
            </w:tcBorders>
            <w:vAlign w:val="center"/>
          </w:tcPr>
          <w:p w14:paraId="34CF455F" w14:textId="6F5C6796" w:rsidR="003419E2" w:rsidRPr="00144DCA" w:rsidRDefault="00B64719" w:rsidP="00144DCA">
            <w:pPr>
              <w:adjustRightInd w:val="0"/>
              <w:snapToGrid w:val="0"/>
              <w:spacing w:line="360" w:lineRule="auto"/>
              <w:rPr>
                <w:rFonts w:ascii="Book Antiqua" w:hAnsi="Book Antiqua"/>
                <w:color w:val="000000"/>
              </w:rPr>
            </w:pPr>
            <w:r>
              <w:rPr>
                <w:rFonts w:ascii="Book Antiqua" w:hAnsi="Book Antiqua"/>
                <w:color w:val="000000"/>
              </w:rPr>
              <w:t>S</w:t>
            </w:r>
            <w:r w:rsidR="003419E2" w:rsidRPr="00144DCA">
              <w:rPr>
                <w:rFonts w:ascii="Book Antiqua" w:hAnsi="Book Antiqua"/>
                <w:color w:val="000000"/>
              </w:rPr>
              <w:t>tudy group</w:t>
            </w:r>
          </w:p>
        </w:tc>
        <w:tc>
          <w:tcPr>
            <w:tcW w:w="532" w:type="pct"/>
            <w:tcBorders>
              <w:top w:val="single" w:sz="4" w:space="0" w:color="000000"/>
            </w:tcBorders>
            <w:vAlign w:val="center"/>
          </w:tcPr>
          <w:p w14:paraId="0EA514B2"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784" w:type="pct"/>
            <w:tcBorders>
              <w:top w:val="single" w:sz="4" w:space="0" w:color="000000"/>
            </w:tcBorders>
            <w:vAlign w:val="center"/>
          </w:tcPr>
          <w:p w14:paraId="6E17B991" w14:textId="2E0ACFAB"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186.18 ± 33.54</w:t>
            </w:r>
          </w:p>
        </w:tc>
        <w:tc>
          <w:tcPr>
            <w:tcW w:w="784" w:type="pct"/>
            <w:tcBorders>
              <w:top w:val="single" w:sz="4" w:space="0" w:color="000000"/>
            </w:tcBorders>
            <w:vAlign w:val="center"/>
          </w:tcPr>
          <w:p w14:paraId="1F36E5C4" w14:textId="3EC1FE70"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111.34 ± 21.45</w:t>
            </w:r>
          </w:p>
        </w:tc>
        <w:tc>
          <w:tcPr>
            <w:tcW w:w="784" w:type="pct"/>
            <w:tcBorders>
              <w:top w:val="single" w:sz="4" w:space="0" w:color="000000"/>
            </w:tcBorders>
            <w:vAlign w:val="center"/>
          </w:tcPr>
          <w:p w14:paraId="18194DDF" w14:textId="5C5CCDFD"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25.35 ± 4.55</w:t>
            </w:r>
          </w:p>
        </w:tc>
        <w:tc>
          <w:tcPr>
            <w:tcW w:w="785" w:type="pct"/>
            <w:tcBorders>
              <w:top w:val="single" w:sz="4" w:space="0" w:color="000000"/>
            </w:tcBorders>
            <w:vAlign w:val="center"/>
          </w:tcPr>
          <w:p w14:paraId="1DCD2A4C" w14:textId="031288C9"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15.19 ± 3.04</w:t>
            </w:r>
          </w:p>
        </w:tc>
        <w:tc>
          <w:tcPr>
            <w:tcW w:w="785" w:type="pct"/>
            <w:tcBorders>
              <w:top w:val="single" w:sz="4" w:space="0" w:color="000000"/>
            </w:tcBorders>
            <w:vAlign w:val="center"/>
          </w:tcPr>
          <w:p w14:paraId="62DC679F" w14:textId="63FFF51F"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10.09 ± 2.38</w:t>
            </w:r>
          </w:p>
        </w:tc>
      </w:tr>
      <w:tr w:rsidR="003419E2" w:rsidRPr="00144DCA" w14:paraId="7FA39863" w14:textId="77777777" w:rsidTr="00D36FF6">
        <w:trPr>
          <w:jc w:val="center"/>
        </w:trPr>
        <w:tc>
          <w:tcPr>
            <w:tcW w:w="545" w:type="pct"/>
            <w:vAlign w:val="center"/>
          </w:tcPr>
          <w:p w14:paraId="1961FBF0" w14:textId="46FED895" w:rsidR="003419E2" w:rsidRPr="00144DCA" w:rsidRDefault="00B64719" w:rsidP="00144DCA">
            <w:pPr>
              <w:adjustRightInd w:val="0"/>
              <w:snapToGrid w:val="0"/>
              <w:spacing w:line="360" w:lineRule="auto"/>
              <w:rPr>
                <w:rFonts w:ascii="Book Antiqua" w:hAnsi="Book Antiqua"/>
                <w:color w:val="000000"/>
              </w:rPr>
            </w:pPr>
            <w:r>
              <w:rPr>
                <w:rFonts w:ascii="Book Antiqua" w:hAnsi="Book Antiqua"/>
                <w:color w:val="000000"/>
              </w:rPr>
              <w:t>C</w:t>
            </w:r>
            <w:r w:rsidR="003419E2" w:rsidRPr="00144DCA">
              <w:rPr>
                <w:rFonts w:ascii="Book Antiqua" w:hAnsi="Book Antiqua"/>
                <w:color w:val="000000"/>
              </w:rPr>
              <w:t>ontrol group</w:t>
            </w:r>
          </w:p>
        </w:tc>
        <w:tc>
          <w:tcPr>
            <w:tcW w:w="532" w:type="pct"/>
            <w:vAlign w:val="center"/>
          </w:tcPr>
          <w:p w14:paraId="5F0AF05D"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784" w:type="pct"/>
            <w:vAlign w:val="center"/>
          </w:tcPr>
          <w:p w14:paraId="41B4193E" w14:textId="51FB61A6"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129.38 ± 26.83</w:t>
            </w:r>
          </w:p>
        </w:tc>
        <w:tc>
          <w:tcPr>
            <w:tcW w:w="784" w:type="pct"/>
            <w:vAlign w:val="center"/>
          </w:tcPr>
          <w:p w14:paraId="35394A39" w14:textId="66450DC4"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163.77 ± 32.41</w:t>
            </w:r>
          </w:p>
        </w:tc>
        <w:tc>
          <w:tcPr>
            <w:tcW w:w="784" w:type="pct"/>
            <w:vAlign w:val="center"/>
          </w:tcPr>
          <w:p w14:paraId="71E1395B" w14:textId="39F0078B"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36.06 ± 7.13</w:t>
            </w:r>
          </w:p>
        </w:tc>
        <w:tc>
          <w:tcPr>
            <w:tcW w:w="785" w:type="pct"/>
            <w:vAlign w:val="center"/>
          </w:tcPr>
          <w:p w14:paraId="6862514A" w14:textId="600F1B1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16.20 ± 298</w:t>
            </w:r>
          </w:p>
        </w:tc>
        <w:tc>
          <w:tcPr>
            <w:tcW w:w="785" w:type="pct"/>
            <w:vAlign w:val="center"/>
          </w:tcPr>
          <w:p w14:paraId="1ED58031" w14:textId="4D40E4B9"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13.51 ± 3.66</w:t>
            </w:r>
          </w:p>
        </w:tc>
      </w:tr>
      <w:tr w:rsidR="003419E2" w:rsidRPr="00144DCA" w14:paraId="5BFA6B0D" w14:textId="77777777" w:rsidTr="00D36FF6">
        <w:trPr>
          <w:trHeight w:val="277"/>
          <w:jc w:val="center"/>
        </w:trPr>
        <w:tc>
          <w:tcPr>
            <w:tcW w:w="545" w:type="pct"/>
            <w:vAlign w:val="center"/>
          </w:tcPr>
          <w:p w14:paraId="4219FDD5" w14:textId="39C7A5F8"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i/>
                <w:iCs/>
                <w:color w:val="000000"/>
              </w:rPr>
              <w:t xml:space="preserve">t </w:t>
            </w:r>
          </w:p>
        </w:tc>
        <w:tc>
          <w:tcPr>
            <w:tcW w:w="532" w:type="pct"/>
            <w:vAlign w:val="center"/>
          </w:tcPr>
          <w:p w14:paraId="7A2BB58F" w14:textId="77777777" w:rsidR="003419E2" w:rsidRPr="00144DCA" w:rsidRDefault="003419E2" w:rsidP="00144DCA">
            <w:pPr>
              <w:adjustRightInd w:val="0"/>
              <w:snapToGrid w:val="0"/>
              <w:spacing w:line="360" w:lineRule="auto"/>
              <w:rPr>
                <w:rFonts w:ascii="Book Antiqua" w:hAnsi="Book Antiqua"/>
                <w:color w:val="000000"/>
              </w:rPr>
            </w:pPr>
          </w:p>
        </w:tc>
        <w:tc>
          <w:tcPr>
            <w:tcW w:w="784" w:type="pct"/>
            <w:vAlign w:val="center"/>
          </w:tcPr>
          <w:p w14:paraId="79E11F57"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9.162</w:t>
            </w:r>
          </w:p>
        </w:tc>
        <w:tc>
          <w:tcPr>
            <w:tcW w:w="784" w:type="pct"/>
            <w:vAlign w:val="center"/>
          </w:tcPr>
          <w:p w14:paraId="4C7C3821"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9.346</w:t>
            </w:r>
          </w:p>
        </w:tc>
        <w:tc>
          <w:tcPr>
            <w:tcW w:w="784" w:type="pct"/>
            <w:vAlign w:val="center"/>
          </w:tcPr>
          <w:p w14:paraId="548216A4"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8.773</w:t>
            </w:r>
          </w:p>
        </w:tc>
        <w:tc>
          <w:tcPr>
            <w:tcW w:w="785" w:type="pct"/>
            <w:vAlign w:val="center"/>
          </w:tcPr>
          <w:p w14:paraId="1DAB6474"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1.643</w:t>
            </w:r>
          </w:p>
        </w:tc>
        <w:tc>
          <w:tcPr>
            <w:tcW w:w="785" w:type="pct"/>
            <w:vAlign w:val="center"/>
          </w:tcPr>
          <w:p w14:paraId="53396592"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5.427</w:t>
            </w:r>
          </w:p>
        </w:tc>
      </w:tr>
      <w:tr w:rsidR="003419E2" w:rsidRPr="00144DCA" w14:paraId="45C99527" w14:textId="77777777" w:rsidTr="00D36FF6">
        <w:trPr>
          <w:jc w:val="center"/>
        </w:trPr>
        <w:tc>
          <w:tcPr>
            <w:tcW w:w="545" w:type="pct"/>
            <w:vAlign w:val="center"/>
          </w:tcPr>
          <w:p w14:paraId="30E9C9D5" w14:textId="3B36ECC4"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i/>
                <w:color w:val="000000"/>
              </w:rPr>
              <w:t xml:space="preserve">P </w:t>
            </w:r>
          </w:p>
        </w:tc>
        <w:tc>
          <w:tcPr>
            <w:tcW w:w="532" w:type="pct"/>
            <w:vAlign w:val="center"/>
          </w:tcPr>
          <w:p w14:paraId="13F0D0BD" w14:textId="77777777" w:rsidR="003419E2" w:rsidRPr="00144DCA" w:rsidRDefault="003419E2" w:rsidP="00144DCA">
            <w:pPr>
              <w:adjustRightInd w:val="0"/>
              <w:snapToGrid w:val="0"/>
              <w:spacing w:line="360" w:lineRule="auto"/>
              <w:rPr>
                <w:rFonts w:ascii="Book Antiqua" w:hAnsi="Book Antiqua"/>
                <w:color w:val="000000"/>
              </w:rPr>
            </w:pPr>
          </w:p>
        </w:tc>
        <w:tc>
          <w:tcPr>
            <w:tcW w:w="784" w:type="pct"/>
            <w:vAlign w:val="center"/>
          </w:tcPr>
          <w:p w14:paraId="1884ACC4"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c>
          <w:tcPr>
            <w:tcW w:w="784" w:type="pct"/>
            <w:vAlign w:val="center"/>
          </w:tcPr>
          <w:p w14:paraId="34E4A755"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c>
          <w:tcPr>
            <w:tcW w:w="784" w:type="pct"/>
            <w:vAlign w:val="center"/>
          </w:tcPr>
          <w:p w14:paraId="42F43056"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c>
          <w:tcPr>
            <w:tcW w:w="785" w:type="pct"/>
            <w:vAlign w:val="center"/>
          </w:tcPr>
          <w:p w14:paraId="2CEF1F85"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0.104</w:t>
            </w:r>
          </w:p>
        </w:tc>
        <w:tc>
          <w:tcPr>
            <w:tcW w:w="785" w:type="pct"/>
            <w:vAlign w:val="center"/>
          </w:tcPr>
          <w:p w14:paraId="6C9907B5"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r>
    </w:tbl>
    <w:p w14:paraId="00234A0F" w14:textId="3D92CB11" w:rsidR="003419E2" w:rsidRPr="00144DCA" w:rsidRDefault="003419E2" w:rsidP="00144DCA">
      <w:pPr>
        <w:adjustRightInd w:val="0"/>
        <w:snapToGrid w:val="0"/>
        <w:spacing w:line="360" w:lineRule="auto"/>
        <w:jc w:val="both"/>
        <w:rPr>
          <w:rFonts w:ascii="Book Antiqua" w:hAnsi="Book Antiqua"/>
        </w:rPr>
      </w:pPr>
    </w:p>
    <w:p w14:paraId="64DCCF61" w14:textId="77777777" w:rsidR="003419E2" w:rsidRPr="00144DCA" w:rsidRDefault="003419E2" w:rsidP="00144DCA">
      <w:pPr>
        <w:adjustRightInd w:val="0"/>
        <w:snapToGrid w:val="0"/>
        <w:spacing w:line="360" w:lineRule="auto"/>
        <w:jc w:val="both"/>
        <w:rPr>
          <w:rFonts w:ascii="Book Antiqua" w:hAnsi="Book Antiqua"/>
        </w:rPr>
      </w:pPr>
    </w:p>
    <w:p w14:paraId="060CA358" w14:textId="4525F498" w:rsidR="003419E2" w:rsidRPr="00144DCA" w:rsidRDefault="003419E2" w:rsidP="00144DCA">
      <w:pPr>
        <w:adjustRightInd w:val="0"/>
        <w:snapToGrid w:val="0"/>
        <w:spacing w:line="360" w:lineRule="auto"/>
        <w:jc w:val="both"/>
        <w:rPr>
          <w:rFonts w:ascii="Book Antiqua" w:hAnsi="Book Antiqua"/>
          <w:b/>
          <w:bCs/>
          <w:color w:val="000000"/>
        </w:rPr>
      </w:pPr>
      <w:r w:rsidRPr="00144DCA">
        <w:rPr>
          <w:rFonts w:ascii="Book Antiqua" w:hAnsi="Book Antiqua"/>
          <w:b/>
          <w:bCs/>
          <w:color w:val="000000"/>
        </w:rPr>
        <w:t xml:space="preserve">Table 2 </w:t>
      </w:r>
      <w:r w:rsidR="00B64719">
        <w:rPr>
          <w:rFonts w:ascii="Book Antiqua" w:hAnsi="Book Antiqua"/>
          <w:b/>
          <w:bCs/>
          <w:color w:val="000000"/>
        </w:rPr>
        <w:t>C</w:t>
      </w:r>
      <w:r w:rsidRPr="00144DCA">
        <w:rPr>
          <w:rFonts w:ascii="Book Antiqua" w:hAnsi="Book Antiqua"/>
          <w:b/>
          <w:bCs/>
          <w:color w:val="000000"/>
        </w:rPr>
        <w:t xml:space="preserve">omparison of inflammatory response index levels before and after </w:t>
      </w:r>
      <w:r w:rsidR="00B64719">
        <w:rPr>
          <w:rFonts w:ascii="Book Antiqua" w:hAnsi="Book Antiqua"/>
          <w:b/>
          <w:bCs/>
          <w:color w:val="000000"/>
        </w:rPr>
        <w:t xml:space="preserve">the </w:t>
      </w:r>
      <w:r w:rsidRPr="00144DCA">
        <w:rPr>
          <w:rFonts w:ascii="Book Antiqua" w:hAnsi="Book Antiqua"/>
          <w:b/>
          <w:bCs/>
          <w:color w:val="000000"/>
        </w:rPr>
        <w:t xml:space="preserve">operation between the two groups </w:t>
      </w:r>
      <w:r w:rsidR="00D36FF6" w:rsidRPr="00144DCA">
        <w:rPr>
          <w:rFonts w:ascii="Book Antiqua" w:hAnsi="Book Antiqua"/>
          <w:b/>
          <w:bCs/>
          <w:color w:val="000000"/>
        </w:rPr>
        <w:t>(mean ± SD)</w:t>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40"/>
        <w:gridCol w:w="1043"/>
        <w:gridCol w:w="854"/>
        <w:gridCol w:w="1459"/>
        <w:gridCol w:w="1588"/>
        <w:gridCol w:w="1589"/>
        <w:gridCol w:w="1587"/>
      </w:tblGrid>
      <w:tr w:rsidR="003419E2" w:rsidRPr="00144DCA" w14:paraId="1E2771D3" w14:textId="77777777" w:rsidTr="009A1866">
        <w:trPr>
          <w:trHeight w:val="312"/>
          <w:jc w:val="center"/>
        </w:trPr>
        <w:tc>
          <w:tcPr>
            <w:tcW w:w="647" w:type="pct"/>
            <w:tcBorders>
              <w:top w:val="single" w:sz="4" w:space="0" w:color="000000"/>
              <w:bottom w:val="single" w:sz="4" w:space="0" w:color="000000"/>
            </w:tcBorders>
            <w:vAlign w:val="center"/>
          </w:tcPr>
          <w:p w14:paraId="2DE3266F" w14:textId="77777777"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Time</w:t>
            </w:r>
          </w:p>
        </w:tc>
        <w:tc>
          <w:tcPr>
            <w:tcW w:w="545" w:type="pct"/>
            <w:tcBorders>
              <w:top w:val="single" w:sz="4" w:space="0" w:color="000000"/>
              <w:bottom w:val="single" w:sz="4" w:space="0" w:color="000000"/>
            </w:tcBorders>
            <w:vAlign w:val="center"/>
          </w:tcPr>
          <w:p w14:paraId="7E464464" w14:textId="77777777"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Groups</w:t>
            </w:r>
          </w:p>
        </w:tc>
        <w:tc>
          <w:tcPr>
            <w:tcW w:w="462" w:type="pct"/>
            <w:tcBorders>
              <w:top w:val="single" w:sz="4" w:space="0" w:color="000000"/>
              <w:bottom w:val="single" w:sz="4" w:space="0" w:color="000000"/>
            </w:tcBorders>
            <w:vAlign w:val="center"/>
          </w:tcPr>
          <w:p w14:paraId="68BAA8E3" w14:textId="77777777"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Cases</w:t>
            </w:r>
          </w:p>
        </w:tc>
        <w:tc>
          <w:tcPr>
            <w:tcW w:w="785" w:type="pct"/>
            <w:tcBorders>
              <w:top w:val="single" w:sz="4" w:space="0" w:color="000000"/>
              <w:bottom w:val="single" w:sz="4" w:space="0" w:color="000000"/>
            </w:tcBorders>
            <w:vAlign w:val="center"/>
          </w:tcPr>
          <w:p w14:paraId="5BEDF058" w14:textId="626CE568"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CRP (mg/L)</w:t>
            </w:r>
          </w:p>
        </w:tc>
        <w:tc>
          <w:tcPr>
            <w:tcW w:w="854" w:type="pct"/>
            <w:tcBorders>
              <w:top w:val="single" w:sz="4" w:space="0" w:color="000000"/>
              <w:bottom w:val="single" w:sz="4" w:space="0" w:color="000000"/>
            </w:tcBorders>
            <w:vAlign w:val="center"/>
          </w:tcPr>
          <w:p w14:paraId="522A3EAD" w14:textId="1C76ECEF"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IL-6 (ng/m</w:t>
            </w:r>
            <w:r w:rsidR="00D36FF6" w:rsidRPr="00144DCA">
              <w:rPr>
                <w:rFonts w:ascii="Book Antiqua" w:hAnsi="Book Antiqua"/>
                <w:b/>
                <w:bCs/>
                <w:color w:val="000000"/>
              </w:rPr>
              <w:t>L</w:t>
            </w:r>
            <w:r w:rsidRPr="00144DCA">
              <w:rPr>
                <w:rFonts w:ascii="Book Antiqua" w:hAnsi="Book Antiqua"/>
                <w:b/>
                <w:bCs/>
                <w:color w:val="000000"/>
              </w:rPr>
              <w:t>)</w:t>
            </w:r>
          </w:p>
        </w:tc>
        <w:tc>
          <w:tcPr>
            <w:tcW w:w="854" w:type="pct"/>
            <w:tcBorders>
              <w:top w:val="single" w:sz="4" w:space="0" w:color="000000"/>
              <w:bottom w:val="single" w:sz="4" w:space="0" w:color="000000"/>
            </w:tcBorders>
            <w:vAlign w:val="center"/>
          </w:tcPr>
          <w:p w14:paraId="39B36377" w14:textId="7D4FC832"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IL-8 (ng/L)</w:t>
            </w:r>
          </w:p>
        </w:tc>
        <w:tc>
          <w:tcPr>
            <w:tcW w:w="854" w:type="pct"/>
            <w:tcBorders>
              <w:top w:val="single" w:sz="4" w:space="0" w:color="000000"/>
              <w:bottom w:val="single" w:sz="4" w:space="0" w:color="000000"/>
            </w:tcBorders>
            <w:vAlign w:val="center"/>
          </w:tcPr>
          <w:p w14:paraId="31FBA64C" w14:textId="7E72D721" w:rsidR="003419E2" w:rsidRPr="00144DCA" w:rsidRDefault="003419E2" w:rsidP="00144DCA">
            <w:pPr>
              <w:adjustRightInd w:val="0"/>
              <w:snapToGrid w:val="0"/>
              <w:spacing w:line="360" w:lineRule="auto"/>
              <w:rPr>
                <w:rFonts w:ascii="Book Antiqua" w:hAnsi="Book Antiqua"/>
                <w:b/>
                <w:bCs/>
                <w:color w:val="000000"/>
              </w:rPr>
            </w:pPr>
            <w:r w:rsidRPr="00144DCA">
              <w:rPr>
                <w:rFonts w:ascii="Book Antiqua" w:hAnsi="Book Antiqua"/>
                <w:b/>
                <w:bCs/>
                <w:color w:val="000000"/>
              </w:rPr>
              <w:t>IL-10 (ng/L)</w:t>
            </w:r>
          </w:p>
        </w:tc>
      </w:tr>
      <w:tr w:rsidR="003419E2" w:rsidRPr="00144DCA" w14:paraId="1E7280E5" w14:textId="77777777" w:rsidTr="009A1866">
        <w:trPr>
          <w:trHeight w:val="312"/>
          <w:jc w:val="center"/>
        </w:trPr>
        <w:tc>
          <w:tcPr>
            <w:tcW w:w="647" w:type="pct"/>
            <w:vMerge w:val="restart"/>
            <w:tcBorders>
              <w:top w:val="single" w:sz="4" w:space="0" w:color="000000"/>
            </w:tcBorders>
            <w:vAlign w:val="center"/>
          </w:tcPr>
          <w:p w14:paraId="6A4678AD"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Before the operation</w:t>
            </w:r>
          </w:p>
        </w:tc>
        <w:tc>
          <w:tcPr>
            <w:tcW w:w="545" w:type="pct"/>
            <w:tcBorders>
              <w:top w:val="single" w:sz="4" w:space="0" w:color="000000"/>
            </w:tcBorders>
            <w:vAlign w:val="center"/>
          </w:tcPr>
          <w:p w14:paraId="2C907A90" w14:textId="7DA57483" w:rsidR="003419E2" w:rsidRPr="00144DCA" w:rsidRDefault="00D36FF6" w:rsidP="00144DCA">
            <w:pPr>
              <w:adjustRightInd w:val="0"/>
              <w:snapToGrid w:val="0"/>
              <w:spacing w:line="360" w:lineRule="auto"/>
              <w:rPr>
                <w:rFonts w:ascii="Book Antiqua" w:hAnsi="Book Antiqua"/>
                <w:color w:val="000000"/>
              </w:rPr>
            </w:pPr>
            <w:r w:rsidRPr="00144DCA">
              <w:rPr>
                <w:rFonts w:ascii="Book Antiqua" w:hAnsi="Book Antiqua"/>
                <w:color w:val="000000"/>
              </w:rPr>
              <w:t xml:space="preserve">Study </w:t>
            </w:r>
            <w:r w:rsidR="003419E2" w:rsidRPr="00144DCA">
              <w:rPr>
                <w:rFonts w:ascii="Book Antiqua" w:hAnsi="Book Antiqua"/>
                <w:color w:val="000000"/>
              </w:rPr>
              <w:t>group</w:t>
            </w:r>
          </w:p>
        </w:tc>
        <w:tc>
          <w:tcPr>
            <w:tcW w:w="462" w:type="pct"/>
            <w:tcBorders>
              <w:top w:val="single" w:sz="4" w:space="0" w:color="000000"/>
            </w:tcBorders>
            <w:vAlign w:val="center"/>
          </w:tcPr>
          <w:p w14:paraId="3DBAA780"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785" w:type="pct"/>
            <w:tcBorders>
              <w:top w:val="single" w:sz="4" w:space="0" w:color="000000"/>
            </w:tcBorders>
            <w:vAlign w:val="center"/>
          </w:tcPr>
          <w:p w14:paraId="3CB8B463" w14:textId="509B23B3"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7.98 ± 2.33</w:t>
            </w:r>
          </w:p>
        </w:tc>
        <w:tc>
          <w:tcPr>
            <w:tcW w:w="854" w:type="pct"/>
            <w:tcBorders>
              <w:top w:val="single" w:sz="4" w:space="0" w:color="000000"/>
            </w:tcBorders>
            <w:vAlign w:val="center"/>
          </w:tcPr>
          <w:p w14:paraId="14ED2078" w14:textId="4E3D70DE"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9.79 ± 4.11</w:t>
            </w:r>
          </w:p>
        </w:tc>
        <w:tc>
          <w:tcPr>
            <w:tcW w:w="854" w:type="pct"/>
            <w:tcBorders>
              <w:top w:val="single" w:sz="4" w:space="0" w:color="000000"/>
            </w:tcBorders>
            <w:vAlign w:val="center"/>
          </w:tcPr>
          <w:p w14:paraId="680361A6" w14:textId="2F4C8B8C"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3.79 ± 1.71</w:t>
            </w:r>
          </w:p>
        </w:tc>
        <w:tc>
          <w:tcPr>
            <w:tcW w:w="854" w:type="pct"/>
            <w:tcBorders>
              <w:top w:val="single" w:sz="4" w:space="0" w:color="000000"/>
            </w:tcBorders>
            <w:vAlign w:val="center"/>
          </w:tcPr>
          <w:p w14:paraId="64C61723" w14:textId="5365F0F2"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48.96 ± 12.51</w:t>
            </w:r>
          </w:p>
        </w:tc>
      </w:tr>
      <w:tr w:rsidR="003419E2" w:rsidRPr="00144DCA" w14:paraId="747B08BD" w14:textId="77777777" w:rsidTr="009A1866">
        <w:trPr>
          <w:trHeight w:val="312"/>
          <w:jc w:val="center"/>
        </w:trPr>
        <w:tc>
          <w:tcPr>
            <w:tcW w:w="647" w:type="pct"/>
            <w:vMerge/>
            <w:vAlign w:val="center"/>
          </w:tcPr>
          <w:p w14:paraId="29C7893D" w14:textId="77777777" w:rsidR="003419E2" w:rsidRPr="00144DCA" w:rsidRDefault="003419E2" w:rsidP="00144DCA">
            <w:pPr>
              <w:adjustRightInd w:val="0"/>
              <w:snapToGrid w:val="0"/>
              <w:spacing w:line="360" w:lineRule="auto"/>
              <w:rPr>
                <w:rFonts w:ascii="Book Antiqua" w:hAnsi="Book Antiqua"/>
                <w:color w:val="000000"/>
              </w:rPr>
            </w:pPr>
          </w:p>
        </w:tc>
        <w:tc>
          <w:tcPr>
            <w:tcW w:w="545" w:type="pct"/>
            <w:vAlign w:val="center"/>
          </w:tcPr>
          <w:p w14:paraId="66E8BDE7" w14:textId="257DE542" w:rsidR="003419E2" w:rsidRPr="00144DCA" w:rsidRDefault="00D36FF6" w:rsidP="00144DCA">
            <w:pPr>
              <w:adjustRightInd w:val="0"/>
              <w:snapToGrid w:val="0"/>
              <w:spacing w:line="360" w:lineRule="auto"/>
              <w:rPr>
                <w:rFonts w:ascii="Book Antiqua" w:hAnsi="Book Antiqua"/>
                <w:color w:val="000000"/>
              </w:rPr>
            </w:pPr>
            <w:r w:rsidRPr="00144DCA">
              <w:rPr>
                <w:rFonts w:ascii="Book Antiqua" w:hAnsi="Book Antiqua"/>
                <w:color w:val="000000"/>
              </w:rPr>
              <w:t xml:space="preserve">Control </w:t>
            </w:r>
            <w:r w:rsidR="003419E2" w:rsidRPr="00144DCA">
              <w:rPr>
                <w:rFonts w:ascii="Book Antiqua" w:hAnsi="Book Antiqua"/>
                <w:color w:val="000000"/>
              </w:rPr>
              <w:t>group</w:t>
            </w:r>
          </w:p>
        </w:tc>
        <w:tc>
          <w:tcPr>
            <w:tcW w:w="462" w:type="pct"/>
            <w:vAlign w:val="center"/>
          </w:tcPr>
          <w:p w14:paraId="09CA3178"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785" w:type="pct"/>
            <w:vAlign w:val="center"/>
          </w:tcPr>
          <w:p w14:paraId="2CD8874F" w14:textId="131B7BB4"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8.29 ± 2.60</w:t>
            </w:r>
          </w:p>
        </w:tc>
        <w:tc>
          <w:tcPr>
            <w:tcW w:w="854" w:type="pct"/>
            <w:vAlign w:val="center"/>
          </w:tcPr>
          <w:p w14:paraId="09CBBCD1" w14:textId="6BE9A0AA"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10.56 ± 3.78</w:t>
            </w:r>
          </w:p>
        </w:tc>
        <w:tc>
          <w:tcPr>
            <w:tcW w:w="854" w:type="pct"/>
            <w:vAlign w:val="center"/>
          </w:tcPr>
          <w:p w14:paraId="68174C9B" w14:textId="3EA2BE50"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4.08 ± 1.45</w:t>
            </w:r>
          </w:p>
        </w:tc>
        <w:tc>
          <w:tcPr>
            <w:tcW w:w="854" w:type="pct"/>
            <w:vAlign w:val="center"/>
          </w:tcPr>
          <w:p w14:paraId="60E2B65D" w14:textId="3637BBEC"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50.13 ± 11.67</w:t>
            </w:r>
          </w:p>
        </w:tc>
      </w:tr>
      <w:tr w:rsidR="003419E2" w:rsidRPr="00144DCA" w14:paraId="59CA32B0" w14:textId="77777777" w:rsidTr="009A1866">
        <w:trPr>
          <w:trHeight w:val="312"/>
          <w:jc w:val="center"/>
        </w:trPr>
        <w:tc>
          <w:tcPr>
            <w:tcW w:w="647" w:type="pct"/>
            <w:vMerge/>
            <w:vAlign w:val="center"/>
          </w:tcPr>
          <w:p w14:paraId="2F0B3DA3" w14:textId="77777777" w:rsidR="003419E2" w:rsidRPr="00144DCA" w:rsidRDefault="003419E2" w:rsidP="00144DCA">
            <w:pPr>
              <w:adjustRightInd w:val="0"/>
              <w:snapToGrid w:val="0"/>
              <w:spacing w:line="360" w:lineRule="auto"/>
              <w:rPr>
                <w:rFonts w:ascii="Book Antiqua" w:hAnsi="Book Antiqua"/>
                <w:color w:val="000000"/>
              </w:rPr>
            </w:pPr>
          </w:p>
        </w:tc>
        <w:tc>
          <w:tcPr>
            <w:tcW w:w="545" w:type="pct"/>
            <w:vAlign w:val="center"/>
          </w:tcPr>
          <w:p w14:paraId="5D485D2C" w14:textId="5C253971"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i/>
                <w:iCs/>
                <w:color w:val="000000"/>
              </w:rPr>
              <w:t xml:space="preserve">t </w:t>
            </w:r>
          </w:p>
        </w:tc>
        <w:tc>
          <w:tcPr>
            <w:tcW w:w="462" w:type="pct"/>
            <w:vAlign w:val="center"/>
          </w:tcPr>
          <w:p w14:paraId="3C2B3B59" w14:textId="77777777" w:rsidR="003419E2" w:rsidRPr="00144DCA" w:rsidRDefault="003419E2" w:rsidP="00144DCA">
            <w:pPr>
              <w:adjustRightInd w:val="0"/>
              <w:snapToGrid w:val="0"/>
              <w:spacing w:line="360" w:lineRule="auto"/>
              <w:rPr>
                <w:rFonts w:ascii="Book Antiqua" w:hAnsi="Book Antiqua"/>
                <w:color w:val="000000"/>
              </w:rPr>
            </w:pPr>
          </w:p>
        </w:tc>
        <w:tc>
          <w:tcPr>
            <w:tcW w:w="785" w:type="pct"/>
            <w:vAlign w:val="center"/>
          </w:tcPr>
          <w:p w14:paraId="6190A16B"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0.615</w:t>
            </w:r>
          </w:p>
        </w:tc>
        <w:tc>
          <w:tcPr>
            <w:tcW w:w="854" w:type="pct"/>
            <w:vAlign w:val="center"/>
          </w:tcPr>
          <w:p w14:paraId="048D68C8"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0.955</w:t>
            </w:r>
          </w:p>
        </w:tc>
        <w:tc>
          <w:tcPr>
            <w:tcW w:w="854" w:type="pct"/>
            <w:vAlign w:val="center"/>
          </w:tcPr>
          <w:p w14:paraId="3FF96B24"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0.896</w:t>
            </w:r>
          </w:p>
        </w:tc>
        <w:tc>
          <w:tcPr>
            <w:tcW w:w="854" w:type="pct"/>
            <w:vAlign w:val="center"/>
          </w:tcPr>
          <w:p w14:paraId="5E901D8A"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0.474</w:t>
            </w:r>
          </w:p>
        </w:tc>
      </w:tr>
      <w:tr w:rsidR="003419E2" w:rsidRPr="00144DCA" w14:paraId="454E7A0B" w14:textId="77777777" w:rsidTr="009A1866">
        <w:trPr>
          <w:trHeight w:val="312"/>
          <w:jc w:val="center"/>
        </w:trPr>
        <w:tc>
          <w:tcPr>
            <w:tcW w:w="647" w:type="pct"/>
            <w:vMerge/>
            <w:vAlign w:val="center"/>
          </w:tcPr>
          <w:p w14:paraId="3D0777EF" w14:textId="77777777" w:rsidR="003419E2" w:rsidRPr="00144DCA" w:rsidRDefault="003419E2" w:rsidP="00144DCA">
            <w:pPr>
              <w:adjustRightInd w:val="0"/>
              <w:snapToGrid w:val="0"/>
              <w:spacing w:line="360" w:lineRule="auto"/>
              <w:rPr>
                <w:rFonts w:ascii="Book Antiqua" w:hAnsi="Book Antiqua"/>
                <w:color w:val="000000"/>
              </w:rPr>
            </w:pPr>
          </w:p>
        </w:tc>
        <w:tc>
          <w:tcPr>
            <w:tcW w:w="545" w:type="pct"/>
            <w:vAlign w:val="center"/>
          </w:tcPr>
          <w:p w14:paraId="6290D82D" w14:textId="1B19962B"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i/>
                <w:iCs/>
                <w:color w:val="000000"/>
              </w:rPr>
              <w:t xml:space="preserve">P </w:t>
            </w:r>
          </w:p>
        </w:tc>
        <w:tc>
          <w:tcPr>
            <w:tcW w:w="462" w:type="pct"/>
            <w:vAlign w:val="center"/>
          </w:tcPr>
          <w:p w14:paraId="69C213B5" w14:textId="77777777" w:rsidR="003419E2" w:rsidRPr="00144DCA" w:rsidRDefault="003419E2" w:rsidP="00144DCA">
            <w:pPr>
              <w:adjustRightInd w:val="0"/>
              <w:snapToGrid w:val="0"/>
              <w:spacing w:line="360" w:lineRule="auto"/>
              <w:rPr>
                <w:rFonts w:ascii="Book Antiqua" w:hAnsi="Book Antiqua"/>
                <w:color w:val="000000"/>
              </w:rPr>
            </w:pPr>
          </w:p>
        </w:tc>
        <w:tc>
          <w:tcPr>
            <w:tcW w:w="785" w:type="pct"/>
            <w:vAlign w:val="center"/>
          </w:tcPr>
          <w:p w14:paraId="557AED08"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0.540</w:t>
            </w:r>
          </w:p>
        </w:tc>
        <w:tc>
          <w:tcPr>
            <w:tcW w:w="854" w:type="pct"/>
            <w:vAlign w:val="center"/>
          </w:tcPr>
          <w:p w14:paraId="67E4236C"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0.342</w:t>
            </w:r>
          </w:p>
        </w:tc>
        <w:tc>
          <w:tcPr>
            <w:tcW w:w="854" w:type="pct"/>
            <w:vAlign w:val="center"/>
          </w:tcPr>
          <w:p w14:paraId="362FC612"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0.373</w:t>
            </w:r>
          </w:p>
        </w:tc>
        <w:tc>
          <w:tcPr>
            <w:tcW w:w="854" w:type="pct"/>
            <w:vAlign w:val="center"/>
          </w:tcPr>
          <w:p w14:paraId="61CE603A"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0.637</w:t>
            </w:r>
          </w:p>
        </w:tc>
      </w:tr>
      <w:tr w:rsidR="003419E2" w:rsidRPr="00144DCA" w14:paraId="18E8E658" w14:textId="77777777" w:rsidTr="009A1866">
        <w:trPr>
          <w:trHeight w:val="312"/>
          <w:jc w:val="center"/>
        </w:trPr>
        <w:tc>
          <w:tcPr>
            <w:tcW w:w="647" w:type="pct"/>
            <w:vMerge w:val="restart"/>
            <w:vAlign w:val="center"/>
          </w:tcPr>
          <w:p w14:paraId="6EACE431"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After the operation</w:t>
            </w:r>
          </w:p>
        </w:tc>
        <w:tc>
          <w:tcPr>
            <w:tcW w:w="545" w:type="pct"/>
            <w:vAlign w:val="center"/>
          </w:tcPr>
          <w:p w14:paraId="79BB10BA" w14:textId="2E05B5B0" w:rsidR="003419E2" w:rsidRPr="00144DCA" w:rsidRDefault="00D36FF6" w:rsidP="00144DCA">
            <w:pPr>
              <w:adjustRightInd w:val="0"/>
              <w:snapToGrid w:val="0"/>
              <w:spacing w:line="360" w:lineRule="auto"/>
              <w:rPr>
                <w:rFonts w:ascii="Book Antiqua" w:hAnsi="Book Antiqua"/>
                <w:i/>
                <w:iCs/>
                <w:color w:val="000000"/>
              </w:rPr>
            </w:pPr>
            <w:r w:rsidRPr="00144DCA">
              <w:rPr>
                <w:rFonts w:ascii="Book Antiqua" w:hAnsi="Book Antiqua"/>
                <w:color w:val="000000"/>
              </w:rPr>
              <w:t xml:space="preserve">Study </w:t>
            </w:r>
            <w:r w:rsidR="003419E2" w:rsidRPr="00144DCA">
              <w:rPr>
                <w:rFonts w:ascii="Book Antiqua" w:hAnsi="Book Antiqua"/>
                <w:color w:val="000000"/>
              </w:rPr>
              <w:t>group</w:t>
            </w:r>
          </w:p>
        </w:tc>
        <w:tc>
          <w:tcPr>
            <w:tcW w:w="462" w:type="pct"/>
            <w:vAlign w:val="center"/>
          </w:tcPr>
          <w:p w14:paraId="187DA330"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785" w:type="pct"/>
            <w:vAlign w:val="center"/>
          </w:tcPr>
          <w:p w14:paraId="26EA2668" w14:textId="5EBBB16B"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14.91 ± 5.56</w:t>
            </w:r>
          </w:p>
        </w:tc>
        <w:tc>
          <w:tcPr>
            <w:tcW w:w="854" w:type="pct"/>
            <w:vAlign w:val="center"/>
          </w:tcPr>
          <w:p w14:paraId="7FD01F92" w14:textId="4395C440"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19.11 ± 6.68</w:t>
            </w:r>
          </w:p>
        </w:tc>
        <w:tc>
          <w:tcPr>
            <w:tcW w:w="854" w:type="pct"/>
            <w:vAlign w:val="center"/>
          </w:tcPr>
          <w:p w14:paraId="6E58224A" w14:textId="2525B695"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12.61 ± 3.69</w:t>
            </w:r>
          </w:p>
        </w:tc>
        <w:tc>
          <w:tcPr>
            <w:tcW w:w="854" w:type="pct"/>
            <w:vAlign w:val="center"/>
          </w:tcPr>
          <w:p w14:paraId="462873A2" w14:textId="7779AA9D"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36.48 ± 9.39</w:t>
            </w:r>
          </w:p>
        </w:tc>
      </w:tr>
      <w:tr w:rsidR="003419E2" w:rsidRPr="00144DCA" w14:paraId="6102AA61" w14:textId="77777777" w:rsidTr="009A1866">
        <w:trPr>
          <w:trHeight w:val="312"/>
          <w:jc w:val="center"/>
        </w:trPr>
        <w:tc>
          <w:tcPr>
            <w:tcW w:w="647" w:type="pct"/>
            <w:vMerge/>
            <w:vAlign w:val="center"/>
          </w:tcPr>
          <w:p w14:paraId="39D9854D" w14:textId="77777777" w:rsidR="003419E2" w:rsidRPr="00144DCA" w:rsidRDefault="003419E2" w:rsidP="00144DCA">
            <w:pPr>
              <w:adjustRightInd w:val="0"/>
              <w:snapToGrid w:val="0"/>
              <w:spacing w:line="360" w:lineRule="auto"/>
              <w:rPr>
                <w:rFonts w:ascii="Book Antiqua" w:hAnsi="Book Antiqua"/>
                <w:color w:val="000000"/>
              </w:rPr>
            </w:pPr>
          </w:p>
        </w:tc>
        <w:tc>
          <w:tcPr>
            <w:tcW w:w="545" w:type="pct"/>
            <w:vAlign w:val="center"/>
          </w:tcPr>
          <w:p w14:paraId="68DBB1D0" w14:textId="6146E9BF" w:rsidR="003419E2" w:rsidRPr="00144DCA" w:rsidRDefault="00D36FF6" w:rsidP="00144DCA">
            <w:pPr>
              <w:adjustRightInd w:val="0"/>
              <w:snapToGrid w:val="0"/>
              <w:spacing w:line="360" w:lineRule="auto"/>
              <w:rPr>
                <w:rFonts w:ascii="Book Antiqua" w:hAnsi="Book Antiqua"/>
                <w:i/>
                <w:iCs/>
                <w:color w:val="000000"/>
              </w:rPr>
            </w:pPr>
            <w:r w:rsidRPr="00144DCA">
              <w:rPr>
                <w:rFonts w:ascii="Book Antiqua" w:hAnsi="Book Antiqua"/>
                <w:color w:val="000000"/>
                <w:shd w:val="clear" w:color="FFFFFF" w:fill="FFFFFF"/>
              </w:rPr>
              <w:t xml:space="preserve">Control </w:t>
            </w:r>
            <w:r w:rsidR="003419E2" w:rsidRPr="00144DCA">
              <w:rPr>
                <w:rFonts w:ascii="Book Antiqua" w:hAnsi="Book Antiqua"/>
                <w:color w:val="000000"/>
                <w:shd w:val="clear" w:color="FFFFFF" w:fill="FFFFFF"/>
              </w:rPr>
              <w:t>group</w:t>
            </w:r>
          </w:p>
        </w:tc>
        <w:tc>
          <w:tcPr>
            <w:tcW w:w="462" w:type="pct"/>
            <w:vAlign w:val="center"/>
          </w:tcPr>
          <w:p w14:paraId="4F416668"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785" w:type="pct"/>
            <w:vAlign w:val="center"/>
          </w:tcPr>
          <w:p w14:paraId="1B028890" w14:textId="58E68C7E"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21.79 ± 7.33</w:t>
            </w:r>
          </w:p>
        </w:tc>
        <w:tc>
          <w:tcPr>
            <w:tcW w:w="854" w:type="pct"/>
            <w:vAlign w:val="center"/>
          </w:tcPr>
          <w:p w14:paraId="4B3DBB8D" w14:textId="2648201C"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34.03 ± 9.40</w:t>
            </w:r>
          </w:p>
        </w:tc>
        <w:tc>
          <w:tcPr>
            <w:tcW w:w="854" w:type="pct"/>
            <w:vAlign w:val="center"/>
          </w:tcPr>
          <w:p w14:paraId="1A50F5C1" w14:textId="2142DA93"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16.67 ± 4.54</w:t>
            </w:r>
          </w:p>
        </w:tc>
        <w:tc>
          <w:tcPr>
            <w:tcW w:w="854" w:type="pct"/>
            <w:vAlign w:val="center"/>
          </w:tcPr>
          <w:p w14:paraId="2EF0A550" w14:textId="3CDFE506"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28.39 ± 7.61</w:t>
            </w:r>
          </w:p>
        </w:tc>
      </w:tr>
      <w:tr w:rsidR="003419E2" w:rsidRPr="00144DCA" w14:paraId="5358B74C" w14:textId="77777777" w:rsidTr="009A1866">
        <w:trPr>
          <w:trHeight w:val="312"/>
          <w:jc w:val="center"/>
        </w:trPr>
        <w:tc>
          <w:tcPr>
            <w:tcW w:w="647" w:type="pct"/>
            <w:vMerge/>
            <w:vAlign w:val="center"/>
          </w:tcPr>
          <w:p w14:paraId="3E4F2D8B" w14:textId="77777777" w:rsidR="003419E2" w:rsidRPr="00144DCA" w:rsidRDefault="003419E2" w:rsidP="00144DCA">
            <w:pPr>
              <w:adjustRightInd w:val="0"/>
              <w:snapToGrid w:val="0"/>
              <w:spacing w:line="360" w:lineRule="auto"/>
              <w:rPr>
                <w:rFonts w:ascii="Book Antiqua" w:hAnsi="Book Antiqua"/>
                <w:color w:val="000000"/>
              </w:rPr>
            </w:pPr>
          </w:p>
        </w:tc>
        <w:tc>
          <w:tcPr>
            <w:tcW w:w="545" w:type="pct"/>
            <w:vAlign w:val="center"/>
          </w:tcPr>
          <w:p w14:paraId="7E931352" w14:textId="3FA2BB99" w:rsidR="003419E2" w:rsidRPr="00144DCA" w:rsidRDefault="003419E2" w:rsidP="00144DCA">
            <w:pPr>
              <w:adjustRightInd w:val="0"/>
              <w:snapToGrid w:val="0"/>
              <w:spacing w:line="360" w:lineRule="auto"/>
              <w:rPr>
                <w:rFonts w:ascii="Book Antiqua" w:hAnsi="Book Antiqua"/>
                <w:i/>
                <w:iCs/>
                <w:color w:val="000000"/>
              </w:rPr>
            </w:pPr>
            <w:r w:rsidRPr="00144DCA">
              <w:rPr>
                <w:rFonts w:ascii="Book Antiqua" w:hAnsi="Book Antiqua"/>
                <w:i/>
                <w:iCs/>
                <w:color w:val="000000"/>
              </w:rPr>
              <w:t xml:space="preserve">t </w:t>
            </w:r>
          </w:p>
        </w:tc>
        <w:tc>
          <w:tcPr>
            <w:tcW w:w="462" w:type="pct"/>
            <w:vAlign w:val="center"/>
          </w:tcPr>
          <w:p w14:paraId="6B592B38" w14:textId="77777777" w:rsidR="003419E2" w:rsidRPr="00144DCA" w:rsidRDefault="003419E2" w:rsidP="00144DCA">
            <w:pPr>
              <w:adjustRightInd w:val="0"/>
              <w:snapToGrid w:val="0"/>
              <w:spacing w:line="360" w:lineRule="auto"/>
              <w:rPr>
                <w:rFonts w:ascii="Book Antiqua" w:hAnsi="Book Antiqua"/>
                <w:color w:val="000000"/>
              </w:rPr>
            </w:pPr>
          </w:p>
        </w:tc>
        <w:tc>
          <w:tcPr>
            <w:tcW w:w="785" w:type="pct"/>
            <w:vAlign w:val="center"/>
          </w:tcPr>
          <w:p w14:paraId="56DBFC0D"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5.181</w:t>
            </w:r>
          </w:p>
        </w:tc>
        <w:tc>
          <w:tcPr>
            <w:tcW w:w="854" w:type="pct"/>
            <w:vAlign w:val="center"/>
          </w:tcPr>
          <w:p w14:paraId="5061708A"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8.964</w:t>
            </w:r>
          </w:p>
        </w:tc>
        <w:tc>
          <w:tcPr>
            <w:tcW w:w="854" w:type="pct"/>
            <w:vAlign w:val="center"/>
          </w:tcPr>
          <w:p w14:paraId="4527349A"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4.808</w:t>
            </w:r>
          </w:p>
        </w:tc>
        <w:tc>
          <w:tcPr>
            <w:tcW w:w="854" w:type="pct"/>
            <w:vAlign w:val="center"/>
          </w:tcPr>
          <w:p w14:paraId="0C19C2F4"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4.637</w:t>
            </w:r>
          </w:p>
        </w:tc>
      </w:tr>
      <w:tr w:rsidR="003419E2" w:rsidRPr="00144DCA" w14:paraId="4AABF5B0" w14:textId="77777777" w:rsidTr="009A1866">
        <w:trPr>
          <w:trHeight w:val="312"/>
          <w:jc w:val="center"/>
        </w:trPr>
        <w:tc>
          <w:tcPr>
            <w:tcW w:w="647" w:type="pct"/>
            <w:vMerge/>
            <w:vAlign w:val="center"/>
          </w:tcPr>
          <w:p w14:paraId="0D7CC258" w14:textId="77777777" w:rsidR="003419E2" w:rsidRPr="00144DCA" w:rsidRDefault="003419E2" w:rsidP="00144DCA">
            <w:pPr>
              <w:adjustRightInd w:val="0"/>
              <w:snapToGrid w:val="0"/>
              <w:spacing w:line="360" w:lineRule="auto"/>
              <w:rPr>
                <w:rFonts w:ascii="Book Antiqua" w:hAnsi="Book Antiqua"/>
                <w:color w:val="000000"/>
              </w:rPr>
            </w:pPr>
          </w:p>
        </w:tc>
        <w:tc>
          <w:tcPr>
            <w:tcW w:w="545" w:type="pct"/>
            <w:vAlign w:val="center"/>
          </w:tcPr>
          <w:p w14:paraId="06385462" w14:textId="6103BD76" w:rsidR="003419E2" w:rsidRPr="00144DCA" w:rsidRDefault="003419E2" w:rsidP="00144DCA">
            <w:pPr>
              <w:adjustRightInd w:val="0"/>
              <w:snapToGrid w:val="0"/>
              <w:spacing w:line="360" w:lineRule="auto"/>
              <w:rPr>
                <w:rFonts w:ascii="Book Antiqua" w:hAnsi="Book Antiqua"/>
                <w:i/>
                <w:iCs/>
                <w:color w:val="000000"/>
              </w:rPr>
            </w:pPr>
            <w:r w:rsidRPr="00144DCA">
              <w:rPr>
                <w:rFonts w:ascii="Book Antiqua" w:hAnsi="Book Antiqua"/>
                <w:i/>
                <w:iCs/>
                <w:color w:val="000000"/>
              </w:rPr>
              <w:t xml:space="preserve">P </w:t>
            </w:r>
          </w:p>
        </w:tc>
        <w:tc>
          <w:tcPr>
            <w:tcW w:w="462" w:type="pct"/>
            <w:vAlign w:val="center"/>
          </w:tcPr>
          <w:p w14:paraId="3A09DFBC" w14:textId="77777777" w:rsidR="003419E2" w:rsidRPr="00144DCA" w:rsidRDefault="003419E2" w:rsidP="00144DCA">
            <w:pPr>
              <w:adjustRightInd w:val="0"/>
              <w:snapToGrid w:val="0"/>
              <w:spacing w:line="360" w:lineRule="auto"/>
              <w:rPr>
                <w:rFonts w:ascii="Book Antiqua" w:hAnsi="Book Antiqua"/>
                <w:color w:val="000000"/>
              </w:rPr>
            </w:pPr>
          </w:p>
        </w:tc>
        <w:tc>
          <w:tcPr>
            <w:tcW w:w="785" w:type="pct"/>
            <w:vAlign w:val="center"/>
          </w:tcPr>
          <w:p w14:paraId="27D9089D"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c>
          <w:tcPr>
            <w:tcW w:w="854" w:type="pct"/>
            <w:vAlign w:val="center"/>
          </w:tcPr>
          <w:p w14:paraId="4C2C364B"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c>
          <w:tcPr>
            <w:tcW w:w="854" w:type="pct"/>
            <w:vAlign w:val="center"/>
          </w:tcPr>
          <w:p w14:paraId="572BAB1E"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c>
          <w:tcPr>
            <w:tcW w:w="854" w:type="pct"/>
            <w:vAlign w:val="center"/>
          </w:tcPr>
          <w:p w14:paraId="41508FDD"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r>
    </w:tbl>
    <w:p w14:paraId="3C357475" w14:textId="18906E52" w:rsidR="009A1866" w:rsidRPr="00144DCA" w:rsidRDefault="009A1866" w:rsidP="00144DCA">
      <w:pPr>
        <w:adjustRightInd w:val="0"/>
        <w:snapToGrid w:val="0"/>
        <w:spacing w:line="360" w:lineRule="auto"/>
        <w:jc w:val="both"/>
        <w:rPr>
          <w:rFonts w:ascii="Book Antiqua" w:hAnsi="Book Antiqua"/>
        </w:rPr>
      </w:pPr>
      <w:r w:rsidRPr="00144DCA">
        <w:rPr>
          <w:rFonts w:ascii="Book Antiqua" w:hAnsi="Book Antiqua"/>
          <w:color w:val="000000"/>
        </w:rPr>
        <w:t>CRP</w:t>
      </w:r>
      <w:r w:rsidRPr="00144DCA">
        <w:rPr>
          <w:rFonts w:ascii="Book Antiqua" w:hAnsi="Book Antiqua"/>
          <w:color w:val="000000"/>
          <w:lang w:eastAsia="zh-CN"/>
        </w:rPr>
        <w:t xml:space="preserve">: </w:t>
      </w:r>
      <w:r w:rsidRPr="00144DCA">
        <w:rPr>
          <w:rFonts w:ascii="Book Antiqua" w:eastAsia="Book Antiqua" w:hAnsi="Book Antiqua" w:cs="Book Antiqua"/>
          <w:color w:val="000000"/>
        </w:rPr>
        <w:t>C-reactive protein</w:t>
      </w:r>
      <w:r w:rsidRPr="00144DCA">
        <w:rPr>
          <w:rFonts w:ascii="Book Antiqua" w:hAnsi="Book Antiqua" w:cs="Book Antiqua"/>
          <w:color w:val="000000"/>
          <w:lang w:eastAsia="zh-CN"/>
        </w:rPr>
        <w:t xml:space="preserve">; </w:t>
      </w:r>
      <w:r w:rsidRPr="00144DCA">
        <w:rPr>
          <w:rFonts w:ascii="Book Antiqua" w:hAnsi="Book Antiqua"/>
          <w:color w:val="000000"/>
        </w:rPr>
        <w:t>IL:</w:t>
      </w:r>
      <w:r w:rsidRPr="00144DCA">
        <w:rPr>
          <w:rFonts w:ascii="Book Antiqua" w:hAnsi="Book Antiqua"/>
          <w:lang w:eastAsia="zh-CN"/>
        </w:rPr>
        <w:t xml:space="preserve"> </w:t>
      </w:r>
      <w:r w:rsidRPr="00144DCA">
        <w:rPr>
          <w:rFonts w:ascii="Book Antiqua" w:eastAsia="Book Antiqua" w:hAnsi="Book Antiqua" w:cs="Book Antiqua"/>
          <w:color w:val="000000"/>
        </w:rPr>
        <w:t>Interleukin.</w:t>
      </w:r>
    </w:p>
    <w:p w14:paraId="37A1FFD1" w14:textId="77E50B9D" w:rsidR="003419E2" w:rsidRPr="00144DCA" w:rsidRDefault="003419E2" w:rsidP="00144DCA">
      <w:pPr>
        <w:adjustRightInd w:val="0"/>
        <w:snapToGrid w:val="0"/>
        <w:spacing w:line="360" w:lineRule="auto"/>
        <w:jc w:val="both"/>
        <w:rPr>
          <w:rFonts w:ascii="Book Antiqua" w:hAnsi="Book Antiqua"/>
        </w:rPr>
      </w:pPr>
    </w:p>
    <w:p w14:paraId="28FB7F59" w14:textId="77777777" w:rsidR="009A1866" w:rsidRPr="00144DCA" w:rsidRDefault="009A1866" w:rsidP="00144DCA">
      <w:pPr>
        <w:adjustRightInd w:val="0"/>
        <w:snapToGrid w:val="0"/>
        <w:spacing w:line="360" w:lineRule="auto"/>
        <w:jc w:val="both"/>
        <w:rPr>
          <w:rFonts w:ascii="Book Antiqua" w:hAnsi="Book Antiqua"/>
        </w:rPr>
      </w:pPr>
    </w:p>
    <w:p w14:paraId="5CDFC2DA" w14:textId="678852BF" w:rsidR="003419E2" w:rsidRPr="000E6BB8" w:rsidRDefault="003419E2" w:rsidP="00144DCA">
      <w:pPr>
        <w:adjustRightInd w:val="0"/>
        <w:snapToGrid w:val="0"/>
        <w:spacing w:line="360" w:lineRule="auto"/>
        <w:jc w:val="both"/>
        <w:rPr>
          <w:rFonts w:ascii="Book Antiqua" w:hAnsi="Book Antiqua"/>
          <w:b/>
          <w:bCs/>
          <w:color w:val="000000"/>
        </w:rPr>
      </w:pPr>
      <w:r w:rsidRPr="000E6BB8">
        <w:rPr>
          <w:rFonts w:ascii="Book Antiqua" w:hAnsi="Book Antiqua"/>
          <w:b/>
          <w:bCs/>
          <w:color w:val="000000"/>
        </w:rPr>
        <w:t xml:space="preserve">Table 3 </w:t>
      </w:r>
      <w:r w:rsidR="00B64719">
        <w:rPr>
          <w:rFonts w:ascii="Book Antiqua" w:hAnsi="Book Antiqua"/>
          <w:b/>
          <w:bCs/>
          <w:color w:val="000000"/>
        </w:rPr>
        <w:t>C</w:t>
      </w:r>
      <w:r w:rsidRPr="000E6BB8">
        <w:rPr>
          <w:rFonts w:ascii="Book Antiqua" w:hAnsi="Book Antiqua"/>
          <w:b/>
          <w:bCs/>
          <w:color w:val="000000"/>
        </w:rPr>
        <w:t xml:space="preserve">omparison of </w:t>
      </w:r>
      <w:r w:rsidR="00F01583" w:rsidRPr="000E6BB8">
        <w:rPr>
          <w:rFonts w:ascii="Book Antiqua" w:hAnsi="Book Antiqua"/>
          <w:b/>
          <w:bCs/>
          <w:color w:val="000000"/>
        </w:rPr>
        <w:t xml:space="preserve">pain </w:t>
      </w:r>
      <w:r w:rsidRPr="000E6BB8">
        <w:rPr>
          <w:rFonts w:ascii="Book Antiqua" w:hAnsi="Book Antiqua"/>
          <w:b/>
          <w:bCs/>
          <w:color w:val="000000"/>
        </w:rPr>
        <w:t>stress response indexes before and after operation between the two groups</w:t>
      </w:r>
      <w:r w:rsidR="000E6BB8" w:rsidRPr="000E6BB8">
        <w:rPr>
          <w:rFonts w:ascii="Book Antiqua" w:hAnsi="Book Antiqua"/>
          <w:b/>
          <w:bCs/>
          <w:color w:val="000000"/>
        </w:rPr>
        <w:t xml:space="preserve"> (mean ± SD)</w:t>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40"/>
        <w:gridCol w:w="1171"/>
        <w:gridCol w:w="1113"/>
        <w:gridCol w:w="1945"/>
        <w:gridCol w:w="1945"/>
        <w:gridCol w:w="1946"/>
      </w:tblGrid>
      <w:tr w:rsidR="003419E2" w:rsidRPr="00F01583" w14:paraId="30611895" w14:textId="77777777" w:rsidTr="00F01583">
        <w:trPr>
          <w:trHeight w:val="312"/>
          <w:jc w:val="center"/>
        </w:trPr>
        <w:tc>
          <w:tcPr>
            <w:tcW w:w="647" w:type="pct"/>
            <w:tcBorders>
              <w:top w:val="single" w:sz="4" w:space="0" w:color="000000"/>
              <w:bottom w:val="single" w:sz="4" w:space="0" w:color="000000"/>
            </w:tcBorders>
            <w:vAlign w:val="center"/>
          </w:tcPr>
          <w:p w14:paraId="0F42FB71" w14:textId="77777777" w:rsidR="003419E2" w:rsidRPr="00F01583" w:rsidRDefault="003419E2" w:rsidP="00144DCA">
            <w:pPr>
              <w:adjustRightInd w:val="0"/>
              <w:snapToGrid w:val="0"/>
              <w:spacing w:line="360" w:lineRule="auto"/>
              <w:rPr>
                <w:rFonts w:ascii="Book Antiqua" w:hAnsi="Book Antiqua"/>
                <w:b/>
                <w:bCs/>
                <w:color w:val="000000"/>
              </w:rPr>
            </w:pPr>
            <w:r w:rsidRPr="00F01583">
              <w:rPr>
                <w:rFonts w:ascii="Book Antiqua" w:hAnsi="Book Antiqua"/>
                <w:b/>
                <w:bCs/>
                <w:color w:val="000000"/>
              </w:rPr>
              <w:t>Time</w:t>
            </w:r>
          </w:p>
        </w:tc>
        <w:tc>
          <w:tcPr>
            <w:tcW w:w="629" w:type="pct"/>
            <w:tcBorders>
              <w:top w:val="single" w:sz="4" w:space="0" w:color="000000"/>
              <w:bottom w:val="single" w:sz="4" w:space="0" w:color="000000"/>
            </w:tcBorders>
            <w:vAlign w:val="center"/>
          </w:tcPr>
          <w:p w14:paraId="17B4D427" w14:textId="77777777" w:rsidR="003419E2" w:rsidRPr="00F01583" w:rsidRDefault="003419E2" w:rsidP="00144DCA">
            <w:pPr>
              <w:adjustRightInd w:val="0"/>
              <w:snapToGrid w:val="0"/>
              <w:spacing w:line="360" w:lineRule="auto"/>
              <w:rPr>
                <w:rFonts w:ascii="Book Antiqua" w:hAnsi="Book Antiqua"/>
                <w:b/>
                <w:bCs/>
                <w:color w:val="000000"/>
              </w:rPr>
            </w:pPr>
            <w:r w:rsidRPr="00F01583">
              <w:rPr>
                <w:rFonts w:ascii="Book Antiqua" w:hAnsi="Book Antiqua"/>
                <w:b/>
                <w:bCs/>
                <w:color w:val="000000"/>
              </w:rPr>
              <w:t>Groups</w:t>
            </w:r>
          </w:p>
        </w:tc>
        <w:tc>
          <w:tcPr>
            <w:tcW w:w="598" w:type="pct"/>
            <w:tcBorders>
              <w:top w:val="single" w:sz="4" w:space="0" w:color="000000"/>
              <w:bottom w:val="single" w:sz="4" w:space="0" w:color="000000"/>
            </w:tcBorders>
            <w:vAlign w:val="center"/>
          </w:tcPr>
          <w:p w14:paraId="0F3B9531" w14:textId="77777777" w:rsidR="003419E2" w:rsidRPr="00F01583" w:rsidRDefault="003419E2" w:rsidP="00144DCA">
            <w:pPr>
              <w:adjustRightInd w:val="0"/>
              <w:snapToGrid w:val="0"/>
              <w:spacing w:line="360" w:lineRule="auto"/>
              <w:rPr>
                <w:rFonts w:ascii="Book Antiqua" w:hAnsi="Book Antiqua"/>
                <w:b/>
                <w:bCs/>
                <w:color w:val="000000"/>
              </w:rPr>
            </w:pPr>
            <w:r w:rsidRPr="00F01583">
              <w:rPr>
                <w:rFonts w:ascii="Book Antiqua" w:hAnsi="Book Antiqua"/>
                <w:b/>
                <w:bCs/>
                <w:color w:val="000000"/>
              </w:rPr>
              <w:t>Cases</w:t>
            </w:r>
          </w:p>
        </w:tc>
        <w:tc>
          <w:tcPr>
            <w:tcW w:w="1042" w:type="pct"/>
            <w:tcBorders>
              <w:top w:val="single" w:sz="4" w:space="0" w:color="000000"/>
              <w:bottom w:val="single" w:sz="4" w:space="0" w:color="000000"/>
            </w:tcBorders>
            <w:vAlign w:val="center"/>
          </w:tcPr>
          <w:p w14:paraId="7BD7350A" w14:textId="73DB6564" w:rsidR="003419E2" w:rsidRPr="00F01583" w:rsidRDefault="003419E2" w:rsidP="00144DCA">
            <w:pPr>
              <w:adjustRightInd w:val="0"/>
              <w:snapToGrid w:val="0"/>
              <w:spacing w:line="360" w:lineRule="auto"/>
              <w:rPr>
                <w:rFonts w:ascii="Book Antiqua" w:hAnsi="Book Antiqua"/>
                <w:b/>
                <w:bCs/>
                <w:color w:val="000000"/>
              </w:rPr>
            </w:pPr>
            <w:r w:rsidRPr="00F01583">
              <w:rPr>
                <w:rFonts w:ascii="Book Antiqua" w:hAnsi="Book Antiqua"/>
                <w:b/>
                <w:bCs/>
                <w:color w:val="000000"/>
              </w:rPr>
              <w:t>NPY (</w:t>
            </w:r>
            <w:r w:rsidR="00B64719">
              <w:rPr>
                <w:rFonts w:ascii="Book Antiqua" w:hAnsi="Book Antiqua"/>
                <w:b/>
                <w:bCs/>
                <w:color w:val="000000"/>
              </w:rPr>
              <w:sym w:font="Symbol" w:char="F06D"/>
            </w:r>
            <w:r w:rsidRPr="00F01583">
              <w:rPr>
                <w:rFonts w:ascii="Book Antiqua" w:hAnsi="Book Antiqua"/>
                <w:b/>
                <w:bCs/>
                <w:color w:val="000000"/>
              </w:rPr>
              <w:t>g/L)</w:t>
            </w:r>
          </w:p>
        </w:tc>
        <w:tc>
          <w:tcPr>
            <w:tcW w:w="1042" w:type="pct"/>
            <w:tcBorders>
              <w:top w:val="single" w:sz="4" w:space="0" w:color="000000"/>
              <w:bottom w:val="single" w:sz="4" w:space="0" w:color="000000"/>
            </w:tcBorders>
            <w:vAlign w:val="center"/>
          </w:tcPr>
          <w:p w14:paraId="0A1AC256" w14:textId="288C90B4" w:rsidR="003419E2" w:rsidRPr="00F01583" w:rsidRDefault="003419E2" w:rsidP="00144DCA">
            <w:pPr>
              <w:adjustRightInd w:val="0"/>
              <w:snapToGrid w:val="0"/>
              <w:spacing w:line="360" w:lineRule="auto"/>
              <w:rPr>
                <w:rFonts w:ascii="Book Antiqua" w:hAnsi="Book Antiqua"/>
                <w:b/>
                <w:bCs/>
                <w:color w:val="000000"/>
              </w:rPr>
            </w:pPr>
            <w:r w:rsidRPr="00F01583">
              <w:rPr>
                <w:rFonts w:ascii="Book Antiqua" w:hAnsi="Book Antiqua"/>
                <w:b/>
                <w:bCs/>
                <w:color w:val="000000"/>
              </w:rPr>
              <w:t>PGE2 (ng/L)</w:t>
            </w:r>
          </w:p>
        </w:tc>
        <w:tc>
          <w:tcPr>
            <w:tcW w:w="1042" w:type="pct"/>
            <w:tcBorders>
              <w:top w:val="single" w:sz="4" w:space="0" w:color="000000"/>
              <w:bottom w:val="single" w:sz="4" w:space="0" w:color="000000"/>
            </w:tcBorders>
            <w:vAlign w:val="center"/>
          </w:tcPr>
          <w:p w14:paraId="3F9E20E7" w14:textId="6C2DDB64" w:rsidR="003419E2" w:rsidRPr="00F01583" w:rsidRDefault="003419E2" w:rsidP="00144DCA">
            <w:pPr>
              <w:adjustRightInd w:val="0"/>
              <w:snapToGrid w:val="0"/>
              <w:spacing w:line="360" w:lineRule="auto"/>
              <w:rPr>
                <w:rFonts w:ascii="Book Antiqua" w:hAnsi="Book Antiqua"/>
                <w:b/>
                <w:bCs/>
                <w:color w:val="000000"/>
              </w:rPr>
            </w:pPr>
            <w:r w:rsidRPr="00F01583">
              <w:rPr>
                <w:rFonts w:ascii="Book Antiqua" w:hAnsi="Book Antiqua"/>
                <w:b/>
                <w:bCs/>
                <w:color w:val="000000"/>
              </w:rPr>
              <w:t>5-HT (ng/L)</w:t>
            </w:r>
          </w:p>
        </w:tc>
      </w:tr>
      <w:tr w:rsidR="003419E2" w:rsidRPr="00144DCA" w14:paraId="51755755" w14:textId="77777777" w:rsidTr="00F01583">
        <w:trPr>
          <w:trHeight w:val="312"/>
          <w:jc w:val="center"/>
        </w:trPr>
        <w:tc>
          <w:tcPr>
            <w:tcW w:w="647" w:type="pct"/>
            <w:vMerge w:val="restart"/>
            <w:tcBorders>
              <w:top w:val="single" w:sz="4" w:space="0" w:color="000000"/>
            </w:tcBorders>
            <w:vAlign w:val="center"/>
          </w:tcPr>
          <w:p w14:paraId="17F8DDBB"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Before the operation</w:t>
            </w:r>
          </w:p>
        </w:tc>
        <w:tc>
          <w:tcPr>
            <w:tcW w:w="629" w:type="pct"/>
            <w:tcBorders>
              <w:top w:val="single" w:sz="4" w:space="0" w:color="000000"/>
            </w:tcBorders>
            <w:vAlign w:val="center"/>
          </w:tcPr>
          <w:p w14:paraId="415EFAFE" w14:textId="1F37BDEC" w:rsidR="003419E2" w:rsidRPr="00144DCA" w:rsidRDefault="001D2BA0" w:rsidP="00144DCA">
            <w:pPr>
              <w:adjustRightInd w:val="0"/>
              <w:snapToGrid w:val="0"/>
              <w:spacing w:line="360" w:lineRule="auto"/>
              <w:rPr>
                <w:rFonts w:ascii="Book Antiqua" w:hAnsi="Book Antiqua"/>
                <w:color w:val="000000"/>
              </w:rPr>
            </w:pPr>
            <w:r w:rsidRPr="00144DCA">
              <w:rPr>
                <w:rFonts w:ascii="Book Antiqua" w:hAnsi="Book Antiqua"/>
                <w:color w:val="000000"/>
              </w:rPr>
              <w:t xml:space="preserve">Study </w:t>
            </w:r>
            <w:r w:rsidR="003419E2" w:rsidRPr="00144DCA">
              <w:rPr>
                <w:rFonts w:ascii="Book Antiqua" w:hAnsi="Book Antiqua"/>
                <w:color w:val="000000"/>
              </w:rPr>
              <w:t>group</w:t>
            </w:r>
          </w:p>
        </w:tc>
        <w:tc>
          <w:tcPr>
            <w:tcW w:w="598" w:type="pct"/>
            <w:tcBorders>
              <w:top w:val="single" w:sz="4" w:space="0" w:color="000000"/>
            </w:tcBorders>
            <w:vAlign w:val="center"/>
          </w:tcPr>
          <w:p w14:paraId="73CFB49E"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1042" w:type="pct"/>
            <w:tcBorders>
              <w:top w:val="single" w:sz="4" w:space="0" w:color="000000"/>
            </w:tcBorders>
            <w:vAlign w:val="center"/>
          </w:tcPr>
          <w:p w14:paraId="02510325" w14:textId="4F8B25E5"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109.79 ± 13.46</w:t>
            </w:r>
          </w:p>
        </w:tc>
        <w:tc>
          <w:tcPr>
            <w:tcW w:w="1042" w:type="pct"/>
            <w:tcBorders>
              <w:top w:val="single" w:sz="4" w:space="0" w:color="000000"/>
            </w:tcBorders>
            <w:vAlign w:val="center"/>
          </w:tcPr>
          <w:p w14:paraId="78F24BB9" w14:textId="466B61D6"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269.54 ± 37.34</w:t>
            </w:r>
          </w:p>
        </w:tc>
        <w:tc>
          <w:tcPr>
            <w:tcW w:w="1042" w:type="pct"/>
            <w:tcBorders>
              <w:top w:val="single" w:sz="4" w:space="0" w:color="000000"/>
            </w:tcBorders>
            <w:vAlign w:val="center"/>
          </w:tcPr>
          <w:p w14:paraId="024FFBA3" w14:textId="13C73EE0"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151.70 ± 18.86</w:t>
            </w:r>
          </w:p>
        </w:tc>
      </w:tr>
      <w:tr w:rsidR="003419E2" w:rsidRPr="00144DCA" w14:paraId="2888785C" w14:textId="77777777" w:rsidTr="00F01583">
        <w:trPr>
          <w:trHeight w:val="312"/>
          <w:jc w:val="center"/>
        </w:trPr>
        <w:tc>
          <w:tcPr>
            <w:tcW w:w="647" w:type="pct"/>
            <w:vMerge/>
            <w:vAlign w:val="center"/>
          </w:tcPr>
          <w:p w14:paraId="1DA43DC9" w14:textId="77777777" w:rsidR="003419E2" w:rsidRPr="00144DCA" w:rsidRDefault="003419E2" w:rsidP="00144DCA">
            <w:pPr>
              <w:adjustRightInd w:val="0"/>
              <w:snapToGrid w:val="0"/>
              <w:spacing w:line="360" w:lineRule="auto"/>
              <w:rPr>
                <w:rFonts w:ascii="Book Antiqua" w:hAnsi="Book Antiqua"/>
                <w:color w:val="000000"/>
              </w:rPr>
            </w:pPr>
          </w:p>
        </w:tc>
        <w:tc>
          <w:tcPr>
            <w:tcW w:w="629" w:type="pct"/>
            <w:vAlign w:val="center"/>
          </w:tcPr>
          <w:p w14:paraId="40E313B3" w14:textId="4E822B91" w:rsidR="003419E2" w:rsidRPr="00144DCA" w:rsidRDefault="001D2BA0" w:rsidP="00144DCA">
            <w:pPr>
              <w:adjustRightInd w:val="0"/>
              <w:snapToGrid w:val="0"/>
              <w:spacing w:line="360" w:lineRule="auto"/>
              <w:rPr>
                <w:rFonts w:ascii="Book Antiqua" w:hAnsi="Book Antiqua"/>
                <w:color w:val="000000"/>
              </w:rPr>
            </w:pPr>
            <w:r w:rsidRPr="00144DCA">
              <w:rPr>
                <w:rFonts w:ascii="Book Antiqua" w:hAnsi="Book Antiqua"/>
                <w:color w:val="000000"/>
              </w:rPr>
              <w:t xml:space="preserve">Control </w:t>
            </w:r>
            <w:r w:rsidR="003419E2" w:rsidRPr="00144DCA">
              <w:rPr>
                <w:rFonts w:ascii="Book Antiqua" w:hAnsi="Book Antiqua"/>
                <w:color w:val="000000"/>
              </w:rPr>
              <w:t>group</w:t>
            </w:r>
          </w:p>
        </w:tc>
        <w:tc>
          <w:tcPr>
            <w:tcW w:w="598" w:type="pct"/>
            <w:vAlign w:val="center"/>
          </w:tcPr>
          <w:p w14:paraId="62777F09"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1042" w:type="pct"/>
            <w:vAlign w:val="center"/>
          </w:tcPr>
          <w:p w14:paraId="1D516146" w14:textId="3C4113BF"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113.29 ± 15.01</w:t>
            </w:r>
          </w:p>
        </w:tc>
        <w:tc>
          <w:tcPr>
            <w:tcW w:w="1042" w:type="pct"/>
            <w:vAlign w:val="center"/>
          </w:tcPr>
          <w:p w14:paraId="560D8E93" w14:textId="26CB734C"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273.91 ± 40.04</w:t>
            </w:r>
          </w:p>
        </w:tc>
        <w:tc>
          <w:tcPr>
            <w:tcW w:w="1042" w:type="pct"/>
            <w:vAlign w:val="center"/>
          </w:tcPr>
          <w:p w14:paraId="61237691" w14:textId="011D52C8"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148.85 ± 20.45</w:t>
            </w:r>
          </w:p>
        </w:tc>
      </w:tr>
      <w:tr w:rsidR="003419E2" w:rsidRPr="00144DCA" w14:paraId="0D3EFE3E" w14:textId="77777777" w:rsidTr="00F01583">
        <w:trPr>
          <w:trHeight w:val="312"/>
          <w:jc w:val="center"/>
        </w:trPr>
        <w:tc>
          <w:tcPr>
            <w:tcW w:w="647" w:type="pct"/>
            <w:vMerge/>
            <w:vAlign w:val="center"/>
          </w:tcPr>
          <w:p w14:paraId="167E398A" w14:textId="77777777" w:rsidR="003419E2" w:rsidRPr="00144DCA" w:rsidRDefault="003419E2" w:rsidP="00144DCA">
            <w:pPr>
              <w:adjustRightInd w:val="0"/>
              <w:snapToGrid w:val="0"/>
              <w:spacing w:line="360" w:lineRule="auto"/>
              <w:rPr>
                <w:rFonts w:ascii="Book Antiqua" w:hAnsi="Book Antiqua"/>
                <w:color w:val="000000"/>
              </w:rPr>
            </w:pPr>
          </w:p>
        </w:tc>
        <w:tc>
          <w:tcPr>
            <w:tcW w:w="629" w:type="pct"/>
            <w:vAlign w:val="center"/>
          </w:tcPr>
          <w:p w14:paraId="03722DFD" w14:textId="42CD9EC5"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i/>
                <w:iCs/>
                <w:color w:val="000000"/>
              </w:rPr>
              <w:t xml:space="preserve">t </w:t>
            </w:r>
          </w:p>
        </w:tc>
        <w:tc>
          <w:tcPr>
            <w:tcW w:w="598" w:type="pct"/>
            <w:vAlign w:val="center"/>
          </w:tcPr>
          <w:p w14:paraId="4E5B07FE" w14:textId="77777777" w:rsidR="003419E2" w:rsidRPr="00144DCA" w:rsidRDefault="003419E2" w:rsidP="00144DCA">
            <w:pPr>
              <w:adjustRightInd w:val="0"/>
              <w:snapToGrid w:val="0"/>
              <w:spacing w:line="360" w:lineRule="auto"/>
              <w:rPr>
                <w:rFonts w:ascii="Book Antiqua" w:hAnsi="Book Antiqua"/>
                <w:color w:val="000000"/>
              </w:rPr>
            </w:pPr>
          </w:p>
        </w:tc>
        <w:tc>
          <w:tcPr>
            <w:tcW w:w="1042" w:type="pct"/>
            <w:vAlign w:val="center"/>
          </w:tcPr>
          <w:p w14:paraId="154E873F"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1.203</w:t>
            </w:r>
          </w:p>
        </w:tc>
        <w:tc>
          <w:tcPr>
            <w:tcW w:w="1042" w:type="pct"/>
            <w:vAlign w:val="center"/>
          </w:tcPr>
          <w:p w14:paraId="00A74BEA"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0.553</w:t>
            </w:r>
          </w:p>
        </w:tc>
        <w:tc>
          <w:tcPr>
            <w:tcW w:w="1042" w:type="pct"/>
            <w:vAlign w:val="center"/>
          </w:tcPr>
          <w:p w14:paraId="2D18032F"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0.710</w:t>
            </w:r>
          </w:p>
        </w:tc>
      </w:tr>
      <w:tr w:rsidR="003419E2" w:rsidRPr="00144DCA" w14:paraId="1DA53423" w14:textId="77777777" w:rsidTr="00F01583">
        <w:trPr>
          <w:trHeight w:val="312"/>
          <w:jc w:val="center"/>
        </w:trPr>
        <w:tc>
          <w:tcPr>
            <w:tcW w:w="647" w:type="pct"/>
            <w:vMerge/>
            <w:vAlign w:val="center"/>
          </w:tcPr>
          <w:p w14:paraId="44AC392C" w14:textId="77777777" w:rsidR="003419E2" w:rsidRPr="00144DCA" w:rsidRDefault="003419E2" w:rsidP="00144DCA">
            <w:pPr>
              <w:adjustRightInd w:val="0"/>
              <w:snapToGrid w:val="0"/>
              <w:spacing w:line="360" w:lineRule="auto"/>
              <w:rPr>
                <w:rFonts w:ascii="Book Antiqua" w:hAnsi="Book Antiqua"/>
                <w:color w:val="000000"/>
              </w:rPr>
            </w:pPr>
          </w:p>
        </w:tc>
        <w:tc>
          <w:tcPr>
            <w:tcW w:w="629" w:type="pct"/>
            <w:vAlign w:val="center"/>
          </w:tcPr>
          <w:p w14:paraId="1E1A285D" w14:textId="6550C5B4"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i/>
                <w:iCs/>
                <w:color w:val="000000"/>
              </w:rPr>
              <w:t>P</w:t>
            </w:r>
            <w:r w:rsidR="00740BEA" w:rsidRPr="00740BEA">
              <w:rPr>
                <w:rFonts w:ascii="Book Antiqua" w:hAnsi="Book Antiqua"/>
                <w:color w:val="000000"/>
              </w:rPr>
              <w:t xml:space="preserve"> </w:t>
            </w:r>
          </w:p>
        </w:tc>
        <w:tc>
          <w:tcPr>
            <w:tcW w:w="598" w:type="pct"/>
            <w:vAlign w:val="center"/>
          </w:tcPr>
          <w:p w14:paraId="6C8B2BA2" w14:textId="77777777" w:rsidR="003419E2" w:rsidRPr="00144DCA" w:rsidRDefault="003419E2" w:rsidP="00144DCA">
            <w:pPr>
              <w:adjustRightInd w:val="0"/>
              <w:snapToGrid w:val="0"/>
              <w:spacing w:line="360" w:lineRule="auto"/>
              <w:rPr>
                <w:rFonts w:ascii="Book Antiqua" w:hAnsi="Book Antiqua"/>
                <w:color w:val="000000"/>
              </w:rPr>
            </w:pPr>
          </w:p>
        </w:tc>
        <w:tc>
          <w:tcPr>
            <w:tcW w:w="1042" w:type="pct"/>
            <w:vAlign w:val="center"/>
          </w:tcPr>
          <w:p w14:paraId="3215DA5E"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0.232</w:t>
            </w:r>
          </w:p>
        </w:tc>
        <w:tc>
          <w:tcPr>
            <w:tcW w:w="1042" w:type="pct"/>
            <w:vAlign w:val="center"/>
          </w:tcPr>
          <w:p w14:paraId="0B670D03"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0.582</w:t>
            </w:r>
          </w:p>
        </w:tc>
        <w:tc>
          <w:tcPr>
            <w:tcW w:w="1042" w:type="pct"/>
            <w:vAlign w:val="center"/>
          </w:tcPr>
          <w:p w14:paraId="0B6ADCCC"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0.480</w:t>
            </w:r>
          </w:p>
        </w:tc>
      </w:tr>
      <w:tr w:rsidR="003419E2" w:rsidRPr="00144DCA" w14:paraId="0BDF8019" w14:textId="77777777" w:rsidTr="00F01583">
        <w:trPr>
          <w:trHeight w:val="312"/>
          <w:jc w:val="center"/>
        </w:trPr>
        <w:tc>
          <w:tcPr>
            <w:tcW w:w="647" w:type="pct"/>
            <w:vMerge w:val="restart"/>
            <w:vAlign w:val="center"/>
          </w:tcPr>
          <w:p w14:paraId="65CDD4C4"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After the operation</w:t>
            </w:r>
          </w:p>
        </w:tc>
        <w:tc>
          <w:tcPr>
            <w:tcW w:w="629" w:type="pct"/>
            <w:vAlign w:val="center"/>
          </w:tcPr>
          <w:p w14:paraId="246849EF" w14:textId="45365240" w:rsidR="003419E2" w:rsidRPr="00144DCA" w:rsidRDefault="001D2BA0" w:rsidP="00144DCA">
            <w:pPr>
              <w:adjustRightInd w:val="0"/>
              <w:snapToGrid w:val="0"/>
              <w:spacing w:line="360" w:lineRule="auto"/>
              <w:rPr>
                <w:rFonts w:ascii="Book Antiqua" w:hAnsi="Book Antiqua"/>
                <w:i/>
                <w:iCs/>
                <w:color w:val="000000"/>
              </w:rPr>
            </w:pPr>
            <w:r w:rsidRPr="00144DCA">
              <w:rPr>
                <w:rFonts w:ascii="Book Antiqua" w:hAnsi="Book Antiqua"/>
                <w:color w:val="000000"/>
              </w:rPr>
              <w:t>Study group</w:t>
            </w:r>
          </w:p>
        </w:tc>
        <w:tc>
          <w:tcPr>
            <w:tcW w:w="598" w:type="pct"/>
            <w:vAlign w:val="center"/>
          </w:tcPr>
          <w:p w14:paraId="4FE90A6C"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1042" w:type="pct"/>
            <w:vAlign w:val="center"/>
          </w:tcPr>
          <w:p w14:paraId="3A41BEB5" w14:textId="04DD2EAE"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153.13 ± 16.91</w:t>
            </w:r>
          </w:p>
        </w:tc>
        <w:tc>
          <w:tcPr>
            <w:tcW w:w="1042" w:type="pct"/>
            <w:vAlign w:val="center"/>
          </w:tcPr>
          <w:p w14:paraId="073DE7B2" w14:textId="29964E39"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313.76 ± 40.64</w:t>
            </w:r>
          </w:p>
        </w:tc>
        <w:tc>
          <w:tcPr>
            <w:tcW w:w="1042" w:type="pct"/>
            <w:vAlign w:val="center"/>
          </w:tcPr>
          <w:p w14:paraId="6CEE4525" w14:textId="6AC6732A"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218.78 ± 22.65</w:t>
            </w:r>
          </w:p>
        </w:tc>
      </w:tr>
      <w:tr w:rsidR="003419E2" w:rsidRPr="00144DCA" w14:paraId="5611D911" w14:textId="77777777" w:rsidTr="00F01583">
        <w:trPr>
          <w:trHeight w:val="312"/>
          <w:jc w:val="center"/>
        </w:trPr>
        <w:tc>
          <w:tcPr>
            <w:tcW w:w="647" w:type="pct"/>
            <w:vMerge/>
            <w:vAlign w:val="center"/>
          </w:tcPr>
          <w:p w14:paraId="1842090A" w14:textId="77777777" w:rsidR="003419E2" w:rsidRPr="00144DCA" w:rsidRDefault="003419E2" w:rsidP="00144DCA">
            <w:pPr>
              <w:adjustRightInd w:val="0"/>
              <w:snapToGrid w:val="0"/>
              <w:spacing w:line="360" w:lineRule="auto"/>
              <w:rPr>
                <w:rFonts w:ascii="Book Antiqua" w:hAnsi="Book Antiqua"/>
                <w:color w:val="000000"/>
              </w:rPr>
            </w:pPr>
          </w:p>
        </w:tc>
        <w:tc>
          <w:tcPr>
            <w:tcW w:w="629" w:type="pct"/>
            <w:vAlign w:val="center"/>
          </w:tcPr>
          <w:p w14:paraId="386182D3" w14:textId="65CF02CE" w:rsidR="003419E2" w:rsidRPr="00144DCA" w:rsidRDefault="001D2BA0" w:rsidP="00144DCA">
            <w:pPr>
              <w:adjustRightInd w:val="0"/>
              <w:snapToGrid w:val="0"/>
              <w:spacing w:line="360" w:lineRule="auto"/>
              <w:rPr>
                <w:rFonts w:ascii="Book Antiqua" w:hAnsi="Book Antiqua"/>
                <w:color w:val="000000"/>
              </w:rPr>
            </w:pPr>
            <w:r w:rsidRPr="00144DCA">
              <w:rPr>
                <w:rFonts w:ascii="Book Antiqua" w:hAnsi="Book Antiqua"/>
                <w:color w:val="000000"/>
              </w:rPr>
              <w:t>Control</w:t>
            </w:r>
          </w:p>
          <w:p w14:paraId="0FE4A95A" w14:textId="77777777" w:rsidR="003419E2" w:rsidRPr="00144DCA" w:rsidRDefault="003419E2" w:rsidP="00144DCA">
            <w:pPr>
              <w:adjustRightInd w:val="0"/>
              <w:snapToGrid w:val="0"/>
              <w:spacing w:line="360" w:lineRule="auto"/>
              <w:rPr>
                <w:rFonts w:ascii="Book Antiqua" w:hAnsi="Book Antiqua"/>
                <w:i/>
                <w:iCs/>
                <w:color w:val="000000"/>
              </w:rPr>
            </w:pPr>
            <w:r w:rsidRPr="00144DCA">
              <w:rPr>
                <w:rFonts w:ascii="Book Antiqua" w:hAnsi="Book Antiqua"/>
                <w:color w:val="000000"/>
              </w:rPr>
              <w:t>group</w:t>
            </w:r>
          </w:p>
        </w:tc>
        <w:tc>
          <w:tcPr>
            <w:tcW w:w="598" w:type="pct"/>
            <w:vAlign w:val="center"/>
          </w:tcPr>
          <w:p w14:paraId="5241AD39"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48</w:t>
            </w:r>
          </w:p>
        </w:tc>
        <w:tc>
          <w:tcPr>
            <w:tcW w:w="1042" w:type="pct"/>
            <w:vAlign w:val="center"/>
          </w:tcPr>
          <w:p w14:paraId="3C9F4125" w14:textId="724DBDF5"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178.68 ± 20.51</w:t>
            </w:r>
          </w:p>
        </w:tc>
        <w:tc>
          <w:tcPr>
            <w:tcW w:w="1042" w:type="pct"/>
            <w:vAlign w:val="center"/>
          </w:tcPr>
          <w:p w14:paraId="4492EF53" w14:textId="002EEDA1"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369.78 ± 44.37</w:t>
            </w:r>
          </w:p>
        </w:tc>
        <w:tc>
          <w:tcPr>
            <w:tcW w:w="1042" w:type="pct"/>
            <w:vAlign w:val="center"/>
          </w:tcPr>
          <w:p w14:paraId="53F4168C" w14:textId="09F245B6"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267.64 ± 30.74</w:t>
            </w:r>
          </w:p>
        </w:tc>
      </w:tr>
      <w:tr w:rsidR="003419E2" w:rsidRPr="00144DCA" w14:paraId="5A201D8D" w14:textId="77777777" w:rsidTr="00F01583">
        <w:trPr>
          <w:trHeight w:val="312"/>
          <w:jc w:val="center"/>
        </w:trPr>
        <w:tc>
          <w:tcPr>
            <w:tcW w:w="647" w:type="pct"/>
            <w:vMerge/>
            <w:vAlign w:val="center"/>
          </w:tcPr>
          <w:p w14:paraId="05C143B6" w14:textId="77777777" w:rsidR="003419E2" w:rsidRPr="00144DCA" w:rsidRDefault="003419E2" w:rsidP="00144DCA">
            <w:pPr>
              <w:adjustRightInd w:val="0"/>
              <w:snapToGrid w:val="0"/>
              <w:spacing w:line="360" w:lineRule="auto"/>
              <w:rPr>
                <w:rFonts w:ascii="Book Antiqua" w:hAnsi="Book Antiqua"/>
                <w:color w:val="000000"/>
              </w:rPr>
            </w:pPr>
          </w:p>
        </w:tc>
        <w:tc>
          <w:tcPr>
            <w:tcW w:w="629" w:type="pct"/>
            <w:vAlign w:val="center"/>
          </w:tcPr>
          <w:p w14:paraId="624F4B1F" w14:textId="66BD77EF" w:rsidR="003419E2" w:rsidRPr="00144DCA" w:rsidRDefault="003419E2" w:rsidP="00144DCA">
            <w:pPr>
              <w:adjustRightInd w:val="0"/>
              <w:snapToGrid w:val="0"/>
              <w:spacing w:line="360" w:lineRule="auto"/>
              <w:rPr>
                <w:rFonts w:ascii="Book Antiqua" w:hAnsi="Book Antiqua"/>
                <w:i/>
                <w:iCs/>
                <w:color w:val="000000"/>
              </w:rPr>
            </w:pPr>
            <w:r w:rsidRPr="00144DCA">
              <w:rPr>
                <w:rFonts w:ascii="Book Antiqua" w:hAnsi="Book Antiqua"/>
                <w:i/>
                <w:iCs/>
                <w:color w:val="000000"/>
              </w:rPr>
              <w:t xml:space="preserve">t </w:t>
            </w:r>
          </w:p>
        </w:tc>
        <w:tc>
          <w:tcPr>
            <w:tcW w:w="598" w:type="pct"/>
            <w:vAlign w:val="center"/>
          </w:tcPr>
          <w:p w14:paraId="1701D256" w14:textId="77777777" w:rsidR="003419E2" w:rsidRPr="00144DCA" w:rsidRDefault="003419E2" w:rsidP="00144DCA">
            <w:pPr>
              <w:adjustRightInd w:val="0"/>
              <w:snapToGrid w:val="0"/>
              <w:spacing w:line="360" w:lineRule="auto"/>
              <w:rPr>
                <w:rFonts w:ascii="Book Antiqua" w:hAnsi="Book Antiqua"/>
                <w:color w:val="000000"/>
              </w:rPr>
            </w:pPr>
          </w:p>
        </w:tc>
        <w:tc>
          <w:tcPr>
            <w:tcW w:w="1042" w:type="pct"/>
            <w:vAlign w:val="center"/>
          </w:tcPr>
          <w:p w14:paraId="3BEEDA33"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6.659</w:t>
            </w:r>
          </w:p>
        </w:tc>
        <w:tc>
          <w:tcPr>
            <w:tcW w:w="1042" w:type="pct"/>
            <w:vAlign w:val="center"/>
          </w:tcPr>
          <w:p w14:paraId="5535AFC4"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6.450</w:t>
            </w:r>
          </w:p>
        </w:tc>
        <w:tc>
          <w:tcPr>
            <w:tcW w:w="1042" w:type="pct"/>
            <w:vAlign w:val="center"/>
          </w:tcPr>
          <w:p w14:paraId="07A4D8DC"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8.865</w:t>
            </w:r>
          </w:p>
        </w:tc>
      </w:tr>
      <w:tr w:rsidR="003419E2" w:rsidRPr="00144DCA" w14:paraId="53B8DEC5" w14:textId="77777777" w:rsidTr="00F01583">
        <w:trPr>
          <w:trHeight w:val="312"/>
          <w:jc w:val="center"/>
        </w:trPr>
        <w:tc>
          <w:tcPr>
            <w:tcW w:w="647" w:type="pct"/>
            <w:vMerge/>
            <w:vAlign w:val="center"/>
          </w:tcPr>
          <w:p w14:paraId="1D1A9BD1" w14:textId="77777777" w:rsidR="003419E2" w:rsidRPr="00144DCA" w:rsidRDefault="003419E2" w:rsidP="00144DCA">
            <w:pPr>
              <w:adjustRightInd w:val="0"/>
              <w:snapToGrid w:val="0"/>
              <w:spacing w:line="360" w:lineRule="auto"/>
              <w:rPr>
                <w:rFonts w:ascii="Book Antiqua" w:hAnsi="Book Antiqua"/>
                <w:color w:val="000000"/>
              </w:rPr>
            </w:pPr>
          </w:p>
        </w:tc>
        <w:tc>
          <w:tcPr>
            <w:tcW w:w="629" w:type="pct"/>
            <w:vAlign w:val="center"/>
          </w:tcPr>
          <w:p w14:paraId="20D8627E" w14:textId="0DAEFB19" w:rsidR="003419E2" w:rsidRPr="00144DCA" w:rsidRDefault="003419E2" w:rsidP="00144DCA">
            <w:pPr>
              <w:adjustRightInd w:val="0"/>
              <w:snapToGrid w:val="0"/>
              <w:spacing w:line="360" w:lineRule="auto"/>
              <w:rPr>
                <w:rFonts w:ascii="Book Antiqua" w:hAnsi="Book Antiqua"/>
                <w:i/>
                <w:iCs/>
                <w:color w:val="000000"/>
              </w:rPr>
            </w:pPr>
            <w:r w:rsidRPr="00144DCA">
              <w:rPr>
                <w:rFonts w:ascii="Book Antiqua" w:hAnsi="Book Antiqua"/>
                <w:i/>
                <w:iCs/>
                <w:color w:val="000000"/>
              </w:rPr>
              <w:t>P</w:t>
            </w:r>
            <w:r w:rsidRPr="00144DCA">
              <w:rPr>
                <w:rFonts w:ascii="Book Antiqua" w:hAnsi="Book Antiqua"/>
                <w:color w:val="000000"/>
              </w:rPr>
              <w:t xml:space="preserve"> </w:t>
            </w:r>
          </w:p>
        </w:tc>
        <w:tc>
          <w:tcPr>
            <w:tcW w:w="598" w:type="pct"/>
            <w:vAlign w:val="center"/>
          </w:tcPr>
          <w:p w14:paraId="28472CC7" w14:textId="77777777" w:rsidR="003419E2" w:rsidRPr="00144DCA" w:rsidRDefault="003419E2" w:rsidP="00144DCA">
            <w:pPr>
              <w:adjustRightInd w:val="0"/>
              <w:snapToGrid w:val="0"/>
              <w:spacing w:line="360" w:lineRule="auto"/>
              <w:rPr>
                <w:rFonts w:ascii="Book Antiqua" w:hAnsi="Book Antiqua"/>
                <w:color w:val="000000"/>
              </w:rPr>
            </w:pPr>
          </w:p>
        </w:tc>
        <w:tc>
          <w:tcPr>
            <w:tcW w:w="1042" w:type="pct"/>
            <w:vAlign w:val="center"/>
          </w:tcPr>
          <w:p w14:paraId="4D8DA030"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c>
          <w:tcPr>
            <w:tcW w:w="1042" w:type="pct"/>
            <w:vAlign w:val="center"/>
          </w:tcPr>
          <w:p w14:paraId="4D473FBB"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c>
          <w:tcPr>
            <w:tcW w:w="1042" w:type="pct"/>
            <w:vAlign w:val="center"/>
          </w:tcPr>
          <w:p w14:paraId="4164D129" w14:textId="77777777" w:rsidR="003419E2" w:rsidRPr="00144DCA" w:rsidRDefault="003419E2" w:rsidP="00144DCA">
            <w:pPr>
              <w:adjustRightInd w:val="0"/>
              <w:snapToGrid w:val="0"/>
              <w:spacing w:line="360" w:lineRule="auto"/>
              <w:rPr>
                <w:rFonts w:ascii="Book Antiqua" w:hAnsi="Book Antiqua"/>
                <w:color w:val="000000"/>
              </w:rPr>
            </w:pPr>
            <w:r w:rsidRPr="00144DCA">
              <w:rPr>
                <w:rFonts w:ascii="Book Antiqua" w:hAnsi="Book Antiqua"/>
                <w:color w:val="000000"/>
              </w:rPr>
              <w:t>0.000</w:t>
            </w:r>
          </w:p>
        </w:tc>
      </w:tr>
    </w:tbl>
    <w:p w14:paraId="50A6F56F" w14:textId="3097EC24" w:rsidR="00B47044" w:rsidRDefault="00B47044" w:rsidP="00144DCA">
      <w:pPr>
        <w:adjustRightInd w:val="0"/>
        <w:snapToGrid w:val="0"/>
        <w:spacing w:line="360" w:lineRule="auto"/>
        <w:jc w:val="both"/>
        <w:rPr>
          <w:rFonts w:ascii="Book Antiqua" w:eastAsia="Book Antiqua" w:hAnsi="Book Antiqua" w:cs="Book Antiqua"/>
          <w:color w:val="000000"/>
        </w:rPr>
      </w:pPr>
      <w:r w:rsidRPr="00144DCA">
        <w:rPr>
          <w:rFonts w:ascii="Book Antiqua" w:hAnsi="Book Antiqua"/>
          <w:color w:val="000000"/>
        </w:rPr>
        <w:t>NPY</w:t>
      </w:r>
      <w:r>
        <w:rPr>
          <w:rFonts w:ascii="Book Antiqua" w:hAnsi="Book Antiqua"/>
          <w:color w:val="000000"/>
        </w:rPr>
        <w:t>:</w:t>
      </w:r>
      <w:r w:rsidRPr="00B47044">
        <w:rPr>
          <w:rFonts w:ascii="Book Antiqua" w:eastAsia="Book Antiqua" w:hAnsi="Book Antiqua" w:cs="Book Antiqua"/>
          <w:color w:val="000000"/>
        </w:rPr>
        <w:t xml:space="preserve"> </w:t>
      </w:r>
      <w:r w:rsidRPr="00144DCA">
        <w:rPr>
          <w:rFonts w:ascii="Book Antiqua" w:eastAsia="Book Antiqua" w:hAnsi="Book Antiqua" w:cs="Book Antiqua"/>
          <w:color w:val="000000"/>
        </w:rPr>
        <w:t>Neuropeptide</w:t>
      </w:r>
      <w:r>
        <w:rPr>
          <w:rFonts w:ascii="Book Antiqua" w:eastAsia="Book Antiqua" w:hAnsi="Book Antiqua" w:cs="Book Antiqua"/>
          <w:color w:val="000000"/>
        </w:rPr>
        <w:t xml:space="preserve">; </w:t>
      </w:r>
      <w:r w:rsidRPr="00144DCA">
        <w:rPr>
          <w:rFonts w:ascii="Book Antiqua" w:hAnsi="Book Antiqua"/>
          <w:color w:val="000000"/>
        </w:rPr>
        <w:t>PGE2</w:t>
      </w:r>
      <w:r>
        <w:rPr>
          <w:rFonts w:ascii="Book Antiqua" w:hAnsi="Book Antiqua"/>
          <w:color w:val="000000"/>
        </w:rPr>
        <w:t>:</w:t>
      </w:r>
      <w:r w:rsidRPr="00B47044">
        <w:rPr>
          <w:rFonts w:ascii="Book Antiqua" w:eastAsia="Book Antiqua" w:hAnsi="Book Antiqua" w:cs="Book Antiqua"/>
          <w:color w:val="000000"/>
        </w:rPr>
        <w:t xml:space="preserve"> </w:t>
      </w:r>
      <w:r w:rsidRPr="00144DCA">
        <w:rPr>
          <w:rFonts w:ascii="Book Antiqua" w:eastAsia="Book Antiqua" w:hAnsi="Book Antiqua" w:cs="Book Antiqua"/>
          <w:color w:val="000000"/>
        </w:rPr>
        <w:t>Prostaglandin E2</w:t>
      </w:r>
      <w:r>
        <w:rPr>
          <w:rFonts w:ascii="Book Antiqua" w:eastAsia="Book Antiqua" w:hAnsi="Book Antiqua" w:cs="Book Antiqua"/>
          <w:color w:val="000000"/>
        </w:rPr>
        <w:t xml:space="preserve">; </w:t>
      </w:r>
      <w:r w:rsidRPr="00144DCA">
        <w:rPr>
          <w:rFonts w:ascii="Book Antiqua" w:hAnsi="Book Antiqua"/>
          <w:color w:val="000000"/>
        </w:rPr>
        <w:t>5-HT</w:t>
      </w:r>
      <w:r>
        <w:rPr>
          <w:rFonts w:ascii="Book Antiqua" w:hAnsi="Book Antiqua"/>
          <w:color w:val="000000"/>
        </w:rPr>
        <w:t>:</w:t>
      </w:r>
      <w:r w:rsidRPr="00B47044">
        <w:rPr>
          <w:rFonts w:ascii="Book Antiqua" w:eastAsia="Book Antiqua" w:hAnsi="Book Antiqua" w:cs="Book Antiqua"/>
          <w:color w:val="000000"/>
        </w:rPr>
        <w:t xml:space="preserve"> </w:t>
      </w:r>
      <w:r w:rsidRPr="00144DCA">
        <w:rPr>
          <w:rFonts w:ascii="Book Antiqua" w:eastAsia="Book Antiqua" w:hAnsi="Book Antiqua" w:cs="Book Antiqua"/>
          <w:color w:val="000000"/>
        </w:rPr>
        <w:t>5-hydroxytryptamine</w:t>
      </w:r>
      <w:r>
        <w:rPr>
          <w:rFonts w:ascii="Book Antiqua" w:eastAsia="Book Antiqua" w:hAnsi="Book Antiqua" w:cs="Book Antiqua"/>
          <w:color w:val="000000"/>
        </w:rPr>
        <w:t>.</w:t>
      </w:r>
    </w:p>
    <w:p w14:paraId="4F4ADFDE" w14:textId="77777777" w:rsidR="00B47044" w:rsidRDefault="00B47044" w:rsidP="00144DCA">
      <w:pPr>
        <w:adjustRightInd w:val="0"/>
        <w:snapToGrid w:val="0"/>
        <w:spacing w:line="360" w:lineRule="auto"/>
        <w:jc w:val="both"/>
        <w:rPr>
          <w:rFonts w:ascii="Book Antiqua" w:hAnsi="Book Antiqua"/>
          <w:color w:val="000000"/>
        </w:rPr>
      </w:pPr>
    </w:p>
    <w:p w14:paraId="5BF3DC58" w14:textId="1235AE15" w:rsidR="003419E2" w:rsidRPr="00F01583" w:rsidRDefault="00F01583" w:rsidP="00144DCA">
      <w:pPr>
        <w:adjustRightInd w:val="0"/>
        <w:snapToGrid w:val="0"/>
        <w:spacing w:line="360" w:lineRule="auto"/>
        <w:jc w:val="both"/>
        <w:rPr>
          <w:rFonts w:ascii="Book Antiqua" w:hAnsi="Book Antiqua"/>
          <w:b/>
          <w:bCs/>
          <w:color w:val="000000"/>
          <w:shd w:val="clear" w:color="auto" w:fill="FFFFFF"/>
        </w:rPr>
      </w:pPr>
      <w:r>
        <w:rPr>
          <w:rFonts w:ascii="Book Antiqua" w:eastAsia="Book Antiqua" w:hAnsi="Book Antiqua" w:cs="Book Antiqua"/>
          <w:color w:val="000000"/>
        </w:rPr>
        <w:br w:type="page"/>
      </w:r>
      <w:r w:rsidR="003419E2" w:rsidRPr="00F01583">
        <w:rPr>
          <w:rFonts w:ascii="Book Antiqua" w:hAnsi="Book Antiqua"/>
          <w:b/>
          <w:bCs/>
          <w:color w:val="000000"/>
        </w:rPr>
        <w:lastRenderedPageBreak/>
        <w:t xml:space="preserve">Table 4 </w:t>
      </w:r>
      <w:r w:rsidR="00B64719">
        <w:rPr>
          <w:rFonts w:ascii="Book Antiqua" w:hAnsi="Book Antiqua"/>
          <w:b/>
          <w:bCs/>
          <w:color w:val="000000"/>
        </w:rPr>
        <w:t>C</w:t>
      </w:r>
      <w:r w:rsidR="003419E2" w:rsidRPr="00F01583">
        <w:rPr>
          <w:rFonts w:ascii="Book Antiqua" w:hAnsi="Book Antiqua"/>
          <w:b/>
          <w:bCs/>
          <w:color w:val="000000"/>
        </w:rPr>
        <w:t>omparison of the incidence of complications between the two groups</w:t>
      </w:r>
      <w:r>
        <w:rPr>
          <w:rFonts w:ascii="Book Antiqua" w:hAnsi="Book Antiqua"/>
          <w:b/>
          <w:bCs/>
          <w:color w:val="000000"/>
        </w:rPr>
        <w:t>,</w:t>
      </w:r>
      <w:r w:rsidR="003419E2" w:rsidRPr="00F01583">
        <w:rPr>
          <w:rFonts w:ascii="Book Antiqua" w:hAnsi="Book Antiqua"/>
          <w:b/>
          <w:bCs/>
          <w:color w:val="000000"/>
        </w:rPr>
        <w:t xml:space="preserve"> </w:t>
      </w:r>
      <w:r w:rsidR="003419E2" w:rsidRPr="00F01583">
        <w:rPr>
          <w:rFonts w:ascii="Book Antiqua" w:hAnsi="Book Antiqua"/>
          <w:b/>
          <w:bCs/>
          <w:i/>
          <w:iCs/>
          <w:color w:val="000000"/>
          <w:shd w:val="clear" w:color="auto" w:fill="FFFFFF"/>
        </w:rPr>
        <w:t>n</w:t>
      </w:r>
      <w:r w:rsidR="003419E2" w:rsidRPr="00F01583">
        <w:rPr>
          <w:rFonts w:ascii="Book Antiqua" w:hAnsi="Book Antiqua"/>
          <w:b/>
          <w:bCs/>
          <w:color w:val="000000"/>
          <w:shd w:val="clear" w:color="auto" w:fill="FFFFFF"/>
        </w:rPr>
        <w:t xml:space="preserve"> (%)</w:t>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043"/>
        <w:gridCol w:w="962"/>
        <w:gridCol w:w="1603"/>
        <w:gridCol w:w="1438"/>
        <w:gridCol w:w="1438"/>
        <w:gridCol w:w="1456"/>
        <w:gridCol w:w="1420"/>
      </w:tblGrid>
      <w:tr w:rsidR="003419E2" w:rsidRPr="00144DCA" w14:paraId="181A6866" w14:textId="77777777" w:rsidTr="00F15ED8">
        <w:trPr>
          <w:jc w:val="center"/>
        </w:trPr>
        <w:tc>
          <w:tcPr>
            <w:tcW w:w="556" w:type="pct"/>
            <w:tcBorders>
              <w:top w:val="single" w:sz="4" w:space="0" w:color="000000"/>
              <w:bottom w:val="single" w:sz="4" w:space="0" w:color="000000"/>
            </w:tcBorders>
          </w:tcPr>
          <w:p w14:paraId="35590B3D" w14:textId="77777777" w:rsidR="003419E2" w:rsidRPr="00F15ED8" w:rsidRDefault="003419E2" w:rsidP="00144DCA">
            <w:pPr>
              <w:adjustRightInd w:val="0"/>
              <w:snapToGrid w:val="0"/>
              <w:spacing w:line="360" w:lineRule="auto"/>
              <w:rPr>
                <w:rFonts w:ascii="Book Antiqua" w:hAnsi="Book Antiqua"/>
                <w:b/>
                <w:bCs/>
                <w:color w:val="000000"/>
                <w:shd w:val="clear" w:color="auto" w:fill="FFFFFF"/>
              </w:rPr>
            </w:pPr>
            <w:r w:rsidRPr="00F15ED8">
              <w:rPr>
                <w:rFonts w:ascii="Book Antiqua" w:hAnsi="Book Antiqua"/>
                <w:b/>
                <w:bCs/>
                <w:color w:val="000000"/>
                <w:shd w:val="clear" w:color="auto" w:fill="FFFFFF"/>
              </w:rPr>
              <w:t>Groups</w:t>
            </w:r>
          </w:p>
        </w:tc>
        <w:tc>
          <w:tcPr>
            <w:tcW w:w="529" w:type="pct"/>
            <w:tcBorders>
              <w:top w:val="single" w:sz="4" w:space="0" w:color="000000"/>
              <w:bottom w:val="single" w:sz="4" w:space="0" w:color="000000"/>
            </w:tcBorders>
          </w:tcPr>
          <w:p w14:paraId="3410F2E3" w14:textId="77777777" w:rsidR="003419E2" w:rsidRPr="00F15ED8" w:rsidRDefault="003419E2" w:rsidP="00144DCA">
            <w:pPr>
              <w:adjustRightInd w:val="0"/>
              <w:snapToGrid w:val="0"/>
              <w:spacing w:line="360" w:lineRule="auto"/>
              <w:rPr>
                <w:rFonts w:ascii="Book Antiqua" w:hAnsi="Book Antiqua"/>
                <w:b/>
                <w:bCs/>
                <w:color w:val="000000"/>
                <w:shd w:val="clear" w:color="auto" w:fill="FFFFFF"/>
              </w:rPr>
            </w:pPr>
            <w:r w:rsidRPr="00F15ED8">
              <w:rPr>
                <w:rFonts w:ascii="Book Antiqua" w:hAnsi="Book Antiqua"/>
                <w:b/>
                <w:bCs/>
                <w:color w:val="000000"/>
                <w:shd w:val="clear" w:color="auto" w:fill="FFFFFF"/>
              </w:rPr>
              <w:t>Cases</w:t>
            </w:r>
          </w:p>
        </w:tc>
        <w:tc>
          <w:tcPr>
            <w:tcW w:w="783" w:type="pct"/>
            <w:tcBorders>
              <w:top w:val="single" w:sz="4" w:space="0" w:color="000000"/>
              <w:bottom w:val="single" w:sz="4" w:space="0" w:color="000000"/>
            </w:tcBorders>
          </w:tcPr>
          <w:p w14:paraId="0942AC22" w14:textId="77777777" w:rsidR="003419E2" w:rsidRPr="00F15ED8" w:rsidRDefault="003419E2" w:rsidP="00144DCA">
            <w:pPr>
              <w:adjustRightInd w:val="0"/>
              <w:snapToGrid w:val="0"/>
              <w:spacing w:line="360" w:lineRule="auto"/>
              <w:rPr>
                <w:rFonts w:ascii="Book Antiqua" w:hAnsi="Book Antiqua"/>
                <w:b/>
                <w:bCs/>
                <w:color w:val="000000"/>
                <w:shd w:val="clear" w:color="auto" w:fill="FFFFFF"/>
              </w:rPr>
            </w:pPr>
            <w:r w:rsidRPr="00F15ED8">
              <w:rPr>
                <w:rFonts w:ascii="Book Antiqua" w:hAnsi="Book Antiqua"/>
                <w:b/>
                <w:bCs/>
                <w:color w:val="000000"/>
                <w:shd w:val="clear" w:color="auto" w:fill="FFFFFF"/>
              </w:rPr>
              <w:t>Anastomotic leakage</w:t>
            </w:r>
          </w:p>
        </w:tc>
        <w:tc>
          <w:tcPr>
            <w:tcW w:w="783" w:type="pct"/>
            <w:tcBorders>
              <w:top w:val="single" w:sz="4" w:space="0" w:color="000000"/>
              <w:bottom w:val="single" w:sz="4" w:space="0" w:color="000000"/>
            </w:tcBorders>
          </w:tcPr>
          <w:p w14:paraId="5DD25AA2" w14:textId="4C212098" w:rsidR="003419E2" w:rsidRPr="00F15ED8" w:rsidRDefault="003419E2" w:rsidP="00144DCA">
            <w:pPr>
              <w:adjustRightInd w:val="0"/>
              <w:snapToGrid w:val="0"/>
              <w:spacing w:line="360" w:lineRule="auto"/>
              <w:rPr>
                <w:rFonts w:ascii="Book Antiqua" w:hAnsi="Book Antiqua"/>
                <w:b/>
                <w:bCs/>
                <w:color w:val="000000"/>
                <w:shd w:val="clear" w:color="auto" w:fill="FFFFFF"/>
              </w:rPr>
            </w:pPr>
            <w:r w:rsidRPr="00F15ED8">
              <w:rPr>
                <w:rFonts w:ascii="Book Antiqua" w:hAnsi="Book Antiqua"/>
                <w:b/>
                <w:bCs/>
                <w:color w:val="000000"/>
                <w:shd w:val="clear" w:color="auto" w:fill="FFFFFF"/>
              </w:rPr>
              <w:t>Ileac p</w:t>
            </w:r>
            <w:r w:rsidR="00F15ED8" w:rsidRPr="00F15ED8">
              <w:rPr>
                <w:rFonts w:ascii="Book Antiqua" w:hAnsi="Book Antiqua"/>
                <w:b/>
                <w:bCs/>
                <w:color w:val="000000"/>
                <w:shd w:val="clear" w:color="auto" w:fill="FFFFFF"/>
              </w:rPr>
              <w:t>a</w:t>
            </w:r>
            <w:r w:rsidRPr="00F15ED8">
              <w:rPr>
                <w:rFonts w:ascii="Book Antiqua" w:hAnsi="Book Antiqua"/>
                <w:b/>
                <w:bCs/>
                <w:color w:val="000000"/>
                <w:shd w:val="clear" w:color="auto" w:fill="FFFFFF"/>
              </w:rPr>
              <w:t>ssion</w:t>
            </w:r>
          </w:p>
        </w:tc>
        <w:tc>
          <w:tcPr>
            <w:tcW w:w="783" w:type="pct"/>
            <w:tcBorders>
              <w:top w:val="single" w:sz="4" w:space="0" w:color="000000"/>
              <w:bottom w:val="single" w:sz="4" w:space="0" w:color="000000"/>
            </w:tcBorders>
          </w:tcPr>
          <w:p w14:paraId="69EBE139" w14:textId="77777777" w:rsidR="003419E2" w:rsidRPr="00F15ED8" w:rsidRDefault="003419E2" w:rsidP="00144DCA">
            <w:pPr>
              <w:adjustRightInd w:val="0"/>
              <w:snapToGrid w:val="0"/>
              <w:spacing w:line="360" w:lineRule="auto"/>
              <w:rPr>
                <w:rFonts w:ascii="Book Antiqua" w:hAnsi="Book Antiqua"/>
                <w:b/>
                <w:bCs/>
                <w:color w:val="000000"/>
                <w:shd w:val="clear" w:color="auto" w:fill="FFFFFF"/>
              </w:rPr>
            </w:pPr>
            <w:r w:rsidRPr="00F15ED8">
              <w:rPr>
                <w:rFonts w:ascii="Book Antiqua" w:hAnsi="Book Antiqua"/>
                <w:b/>
                <w:bCs/>
                <w:color w:val="000000"/>
                <w:shd w:val="clear" w:color="auto" w:fill="FFFFFF"/>
              </w:rPr>
              <w:t>Infection of incisional wound</w:t>
            </w:r>
          </w:p>
        </w:tc>
        <w:tc>
          <w:tcPr>
            <w:tcW w:w="783" w:type="pct"/>
            <w:tcBorders>
              <w:top w:val="single" w:sz="4" w:space="0" w:color="000000"/>
              <w:bottom w:val="single" w:sz="4" w:space="0" w:color="000000"/>
            </w:tcBorders>
          </w:tcPr>
          <w:p w14:paraId="192C48E3" w14:textId="77777777" w:rsidR="003419E2" w:rsidRPr="00F15ED8" w:rsidRDefault="003419E2" w:rsidP="00144DCA">
            <w:pPr>
              <w:adjustRightInd w:val="0"/>
              <w:snapToGrid w:val="0"/>
              <w:spacing w:line="360" w:lineRule="auto"/>
              <w:rPr>
                <w:rFonts w:ascii="Book Antiqua" w:hAnsi="Book Antiqua"/>
                <w:b/>
                <w:bCs/>
                <w:color w:val="000000"/>
                <w:shd w:val="clear" w:color="auto" w:fill="FFFFFF"/>
              </w:rPr>
            </w:pPr>
            <w:r w:rsidRPr="00F15ED8">
              <w:rPr>
                <w:rFonts w:ascii="Book Antiqua" w:hAnsi="Book Antiqua"/>
                <w:b/>
                <w:bCs/>
                <w:color w:val="000000"/>
                <w:shd w:val="clear" w:color="auto" w:fill="FFFFFF"/>
              </w:rPr>
              <w:t>Deep vein thrombosis</w:t>
            </w:r>
          </w:p>
        </w:tc>
        <w:tc>
          <w:tcPr>
            <w:tcW w:w="784" w:type="pct"/>
            <w:tcBorders>
              <w:top w:val="single" w:sz="4" w:space="0" w:color="000000"/>
              <w:bottom w:val="single" w:sz="4" w:space="0" w:color="000000"/>
            </w:tcBorders>
          </w:tcPr>
          <w:p w14:paraId="52F4E5A2" w14:textId="77777777" w:rsidR="003419E2" w:rsidRPr="00F15ED8" w:rsidRDefault="003419E2" w:rsidP="00144DCA">
            <w:pPr>
              <w:adjustRightInd w:val="0"/>
              <w:snapToGrid w:val="0"/>
              <w:spacing w:line="360" w:lineRule="auto"/>
              <w:rPr>
                <w:rFonts w:ascii="Book Antiqua" w:hAnsi="Book Antiqua"/>
                <w:b/>
                <w:bCs/>
                <w:color w:val="000000"/>
                <w:shd w:val="clear" w:color="auto" w:fill="FFFFFF"/>
              </w:rPr>
            </w:pPr>
            <w:r w:rsidRPr="00F15ED8">
              <w:rPr>
                <w:rFonts w:ascii="Book Antiqua" w:hAnsi="Book Antiqua"/>
                <w:b/>
                <w:bCs/>
                <w:color w:val="000000"/>
                <w:shd w:val="clear" w:color="auto" w:fill="FFFFFF"/>
              </w:rPr>
              <w:t>Total incidence rate</w:t>
            </w:r>
          </w:p>
        </w:tc>
      </w:tr>
      <w:tr w:rsidR="003419E2" w:rsidRPr="00144DCA" w14:paraId="7702797B" w14:textId="77777777" w:rsidTr="00F15ED8">
        <w:trPr>
          <w:jc w:val="center"/>
        </w:trPr>
        <w:tc>
          <w:tcPr>
            <w:tcW w:w="556" w:type="pct"/>
            <w:tcBorders>
              <w:top w:val="single" w:sz="4" w:space="0" w:color="000000"/>
            </w:tcBorders>
            <w:vAlign w:val="center"/>
          </w:tcPr>
          <w:p w14:paraId="4823BDC9" w14:textId="47A1BD7D" w:rsidR="003419E2" w:rsidRPr="00144DCA" w:rsidRDefault="00F15ED8"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rPr>
              <w:t xml:space="preserve">Study </w:t>
            </w:r>
            <w:r w:rsidR="003419E2" w:rsidRPr="00144DCA">
              <w:rPr>
                <w:rFonts w:ascii="Book Antiqua" w:hAnsi="Book Antiqua"/>
                <w:color w:val="000000"/>
              </w:rPr>
              <w:t>group</w:t>
            </w:r>
          </w:p>
        </w:tc>
        <w:tc>
          <w:tcPr>
            <w:tcW w:w="529" w:type="pct"/>
            <w:tcBorders>
              <w:top w:val="single" w:sz="4" w:space="0" w:color="000000"/>
            </w:tcBorders>
            <w:vAlign w:val="center"/>
          </w:tcPr>
          <w:p w14:paraId="1E34B2B8"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rPr>
              <w:t>48</w:t>
            </w:r>
          </w:p>
        </w:tc>
        <w:tc>
          <w:tcPr>
            <w:tcW w:w="783" w:type="pct"/>
            <w:tcBorders>
              <w:top w:val="single" w:sz="4" w:space="0" w:color="000000"/>
            </w:tcBorders>
          </w:tcPr>
          <w:p w14:paraId="66B9097E" w14:textId="78719525"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1 (2.08)</w:t>
            </w:r>
          </w:p>
        </w:tc>
        <w:tc>
          <w:tcPr>
            <w:tcW w:w="783" w:type="pct"/>
            <w:tcBorders>
              <w:top w:val="single" w:sz="4" w:space="0" w:color="000000"/>
            </w:tcBorders>
          </w:tcPr>
          <w:p w14:paraId="63AE2001" w14:textId="48206E35"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0 (0.00)</w:t>
            </w:r>
          </w:p>
        </w:tc>
        <w:tc>
          <w:tcPr>
            <w:tcW w:w="783" w:type="pct"/>
            <w:tcBorders>
              <w:top w:val="single" w:sz="4" w:space="0" w:color="000000"/>
            </w:tcBorders>
          </w:tcPr>
          <w:p w14:paraId="2A0EC285" w14:textId="2F1B887C"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1 (2.08)</w:t>
            </w:r>
          </w:p>
        </w:tc>
        <w:tc>
          <w:tcPr>
            <w:tcW w:w="783" w:type="pct"/>
            <w:tcBorders>
              <w:top w:val="single" w:sz="4" w:space="0" w:color="000000"/>
            </w:tcBorders>
          </w:tcPr>
          <w:p w14:paraId="13494156" w14:textId="6402A187"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0 (0.00)</w:t>
            </w:r>
          </w:p>
        </w:tc>
        <w:tc>
          <w:tcPr>
            <w:tcW w:w="784" w:type="pct"/>
            <w:tcBorders>
              <w:top w:val="single" w:sz="4" w:space="0" w:color="000000"/>
            </w:tcBorders>
          </w:tcPr>
          <w:p w14:paraId="7C5C2B9F" w14:textId="7914CEDC"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2 (4.17)</w:t>
            </w:r>
          </w:p>
        </w:tc>
      </w:tr>
      <w:tr w:rsidR="003419E2" w:rsidRPr="00144DCA" w14:paraId="113AAC2E" w14:textId="77777777" w:rsidTr="00F15ED8">
        <w:trPr>
          <w:jc w:val="center"/>
        </w:trPr>
        <w:tc>
          <w:tcPr>
            <w:tcW w:w="556" w:type="pct"/>
            <w:vAlign w:val="center"/>
          </w:tcPr>
          <w:p w14:paraId="34FB544D" w14:textId="0635FFCB" w:rsidR="003419E2" w:rsidRPr="00144DCA" w:rsidRDefault="00F15ED8"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rPr>
              <w:t>Control</w:t>
            </w:r>
            <w:r>
              <w:rPr>
                <w:rFonts w:ascii="Book Antiqua" w:hAnsi="Book Antiqua"/>
                <w:color w:val="000000"/>
              </w:rPr>
              <w:t xml:space="preserve"> </w:t>
            </w:r>
            <w:r w:rsidR="003419E2" w:rsidRPr="00144DCA">
              <w:rPr>
                <w:rFonts w:ascii="Book Antiqua" w:hAnsi="Book Antiqua"/>
                <w:color w:val="000000"/>
              </w:rPr>
              <w:t>group</w:t>
            </w:r>
          </w:p>
        </w:tc>
        <w:tc>
          <w:tcPr>
            <w:tcW w:w="529" w:type="pct"/>
            <w:vAlign w:val="center"/>
          </w:tcPr>
          <w:p w14:paraId="28DDE81D"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rPr>
              <w:t>48</w:t>
            </w:r>
          </w:p>
        </w:tc>
        <w:tc>
          <w:tcPr>
            <w:tcW w:w="783" w:type="pct"/>
          </w:tcPr>
          <w:p w14:paraId="641E67B7" w14:textId="6C28DCFE"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3 (6.25)</w:t>
            </w:r>
          </w:p>
        </w:tc>
        <w:tc>
          <w:tcPr>
            <w:tcW w:w="783" w:type="pct"/>
          </w:tcPr>
          <w:p w14:paraId="7D7DC6BF" w14:textId="4BCEC32B"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2 (4.17)</w:t>
            </w:r>
          </w:p>
        </w:tc>
        <w:tc>
          <w:tcPr>
            <w:tcW w:w="783" w:type="pct"/>
          </w:tcPr>
          <w:p w14:paraId="5D3E8379" w14:textId="75E4624C"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3 (6.25)</w:t>
            </w:r>
          </w:p>
        </w:tc>
        <w:tc>
          <w:tcPr>
            <w:tcW w:w="783" w:type="pct"/>
          </w:tcPr>
          <w:p w14:paraId="42469CFD" w14:textId="59234BD0"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1 (2.08)</w:t>
            </w:r>
          </w:p>
        </w:tc>
        <w:tc>
          <w:tcPr>
            <w:tcW w:w="784" w:type="pct"/>
          </w:tcPr>
          <w:p w14:paraId="2A015C32" w14:textId="04C73FC1"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9 (18.75)</w:t>
            </w:r>
          </w:p>
        </w:tc>
      </w:tr>
      <w:tr w:rsidR="003419E2" w:rsidRPr="00144DCA" w14:paraId="59546D58" w14:textId="77777777" w:rsidTr="00F15ED8">
        <w:trPr>
          <w:jc w:val="center"/>
        </w:trPr>
        <w:tc>
          <w:tcPr>
            <w:tcW w:w="556" w:type="pct"/>
          </w:tcPr>
          <w:p w14:paraId="12EC152A" w14:textId="306421EA"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i/>
                <w:iCs/>
                <w:color w:val="000000"/>
              </w:rPr>
              <w:t>χ</w:t>
            </w:r>
            <w:r w:rsidRPr="00F15ED8">
              <w:rPr>
                <w:rFonts w:ascii="Book Antiqua" w:hAnsi="Book Antiqua"/>
                <w:color w:val="000000"/>
                <w:vertAlign w:val="superscript"/>
              </w:rPr>
              <w:t>2</w:t>
            </w:r>
            <w:r w:rsidR="00F15ED8" w:rsidRPr="00F15ED8">
              <w:rPr>
                <w:rFonts w:ascii="Book Antiqua" w:hAnsi="Book Antiqua"/>
                <w:color w:val="000000"/>
                <w:vertAlign w:val="superscript"/>
              </w:rPr>
              <w:t xml:space="preserve"> </w:t>
            </w:r>
          </w:p>
        </w:tc>
        <w:tc>
          <w:tcPr>
            <w:tcW w:w="529" w:type="pct"/>
          </w:tcPr>
          <w:p w14:paraId="05F4A56F"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3" w:type="pct"/>
          </w:tcPr>
          <w:p w14:paraId="157B3725"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3" w:type="pct"/>
          </w:tcPr>
          <w:p w14:paraId="32FF332D"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3" w:type="pct"/>
          </w:tcPr>
          <w:p w14:paraId="035B09B0"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3" w:type="pct"/>
          </w:tcPr>
          <w:p w14:paraId="568F4B3A"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4" w:type="pct"/>
          </w:tcPr>
          <w:p w14:paraId="5245C2F1"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5.031</w:t>
            </w:r>
          </w:p>
        </w:tc>
      </w:tr>
      <w:tr w:rsidR="003419E2" w:rsidRPr="00144DCA" w14:paraId="28134481" w14:textId="77777777" w:rsidTr="00F15ED8">
        <w:trPr>
          <w:jc w:val="center"/>
        </w:trPr>
        <w:tc>
          <w:tcPr>
            <w:tcW w:w="556" w:type="pct"/>
          </w:tcPr>
          <w:p w14:paraId="16F3A1FD" w14:textId="0C75D006"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i/>
                <w:iCs/>
                <w:color w:val="000000"/>
                <w:shd w:val="clear" w:color="auto" w:fill="FFFFFF"/>
              </w:rPr>
              <w:t>P</w:t>
            </w:r>
            <w:r w:rsidRPr="00144DCA">
              <w:rPr>
                <w:rFonts w:ascii="Book Antiqua" w:hAnsi="Book Antiqua"/>
                <w:color w:val="000000"/>
              </w:rPr>
              <w:t xml:space="preserve"> </w:t>
            </w:r>
          </w:p>
        </w:tc>
        <w:tc>
          <w:tcPr>
            <w:tcW w:w="529" w:type="pct"/>
          </w:tcPr>
          <w:p w14:paraId="1B9A124C"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3" w:type="pct"/>
          </w:tcPr>
          <w:p w14:paraId="00BCA79C"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3" w:type="pct"/>
          </w:tcPr>
          <w:p w14:paraId="6076AF69"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3" w:type="pct"/>
          </w:tcPr>
          <w:p w14:paraId="443441A3"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3" w:type="pct"/>
          </w:tcPr>
          <w:p w14:paraId="23C6DE23"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p>
        </w:tc>
        <w:tc>
          <w:tcPr>
            <w:tcW w:w="784" w:type="pct"/>
          </w:tcPr>
          <w:p w14:paraId="1F44A8FA" w14:textId="77777777" w:rsidR="003419E2" w:rsidRPr="00144DCA" w:rsidRDefault="003419E2" w:rsidP="00144DCA">
            <w:pPr>
              <w:adjustRightInd w:val="0"/>
              <w:snapToGrid w:val="0"/>
              <w:spacing w:line="360" w:lineRule="auto"/>
              <w:rPr>
                <w:rFonts w:ascii="Book Antiqua" w:hAnsi="Book Antiqua"/>
                <w:color w:val="000000"/>
                <w:shd w:val="clear" w:color="auto" w:fill="FFFFFF"/>
              </w:rPr>
            </w:pPr>
            <w:r w:rsidRPr="00144DCA">
              <w:rPr>
                <w:rFonts w:ascii="Book Antiqua" w:hAnsi="Book Antiqua"/>
                <w:color w:val="000000"/>
                <w:shd w:val="clear" w:color="auto" w:fill="FFFFFF"/>
              </w:rPr>
              <w:t>0.025</w:t>
            </w:r>
          </w:p>
        </w:tc>
      </w:tr>
    </w:tbl>
    <w:p w14:paraId="01409C2E" w14:textId="5B8312F5" w:rsidR="00DC25EF" w:rsidRPr="00144DCA" w:rsidRDefault="00DC25EF" w:rsidP="008612C0">
      <w:pPr>
        <w:adjustRightInd w:val="0"/>
        <w:snapToGrid w:val="0"/>
        <w:spacing w:line="360" w:lineRule="auto"/>
        <w:jc w:val="both"/>
        <w:rPr>
          <w:rFonts w:ascii="Book Antiqua" w:eastAsia="SimSun" w:hAnsi="Book Antiqua"/>
        </w:rPr>
      </w:pPr>
    </w:p>
    <w:sectPr w:rsidR="00DC25EF" w:rsidRPr="00144DCA">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l Kerr" w:date="2022-03-28T16:14:00Z" w:initials="CK">
    <w:p w14:paraId="158AA563" w14:textId="6DF0FEE2" w:rsidR="00B64719" w:rsidRDefault="00B64719">
      <w:pPr>
        <w:pStyle w:val="CommentText"/>
      </w:pPr>
      <w:r>
        <w:rPr>
          <w:rStyle w:val="CommentReference"/>
        </w:rPr>
        <w:annotationRef/>
      </w:r>
      <w:r>
        <w:t>What does this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8AA5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5D56" w16cex:dateUtc="2022-03-28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AA563" w16cid:durableId="25EC5D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D998" w14:textId="77777777" w:rsidR="00856E1E" w:rsidRDefault="00856E1E" w:rsidP="00245702">
      <w:r>
        <w:separator/>
      </w:r>
    </w:p>
  </w:endnote>
  <w:endnote w:type="continuationSeparator" w:id="0">
    <w:p w14:paraId="7CA34843" w14:textId="77777777" w:rsidR="00856E1E" w:rsidRDefault="00856E1E" w:rsidP="0024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879106"/>
      <w:docPartObj>
        <w:docPartGallery w:val="Page Numbers (Bottom of Page)"/>
        <w:docPartUnique/>
      </w:docPartObj>
    </w:sdtPr>
    <w:sdtEndPr/>
    <w:sdtContent>
      <w:sdt>
        <w:sdtPr>
          <w:id w:val="-1769616900"/>
          <w:docPartObj>
            <w:docPartGallery w:val="Page Numbers (Top of Page)"/>
            <w:docPartUnique/>
          </w:docPartObj>
        </w:sdtPr>
        <w:sdtEndPr/>
        <w:sdtContent>
          <w:p w14:paraId="79E02391" w14:textId="667413E6" w:rsidR="00245702" w:rsidRDefault="0024570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E1E7CB5" w14:textId="77777777" w:rsidR="00245702" w:rsidRDefault="00245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74B0" w14:textId="77777777" w:rsidR="00856E1E" w:rsidRDefault="00856E1E" w:rsidP="00245702">
      <w:r>
        <w:separator/>
      </w:r>
    </w:p>
  </w:footnote>
  <w:footnote w:type="continuationSeparator" w:id="0">
    <w:p w14:paraId="6B47E219" w14:textId="77777777" w:rsidR="00856E1E" w:rsidRDefault="00856E1E" w:rsidP="002457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824"/>
    <w:rsid w:val="000E6BB8"/>
    <w:rsid w:val="00144DCA"/>
    <w:rsid w:val="00167D94"/>
    <w:rsid w:val="00196112"/>
    <w:rsid w:val="001B4E50"/>
    <w:rsid w:val="001B5BB2"/>
    <w:rsid w:val="001D2BA0"/>
    <w:rsid w:val="00245702"/>
    <w:rsid w:val="002605C0"/>
    <w:rsid w:val="00307B85"/>
    <w:rsid w:val="003419E2"/>
    <w:rsid w:val="00381F10"/>
    <w:rsid w:val="003927E1"/>
    <w:rsid w:val="003A5EC9"/>
    <w:rsid w:val="004B0260"/>
    <w:rsid w:val="004E7779"/>
    <w:rsid w:val="00540185"/>
    <w:rsid w:val="0056213C"/>
    <w:rsid w:val="005722AC"/>
    <w:rsid w:val="005A04B8"/>
    <w:rsid w:val="00624BAC"/>
    <w:rsid w:val="00656229"/>
    <w:rsid w:val="0069459A"/>
    <w:rsid w:val="006A5C7D"/>
    <w:rsid w:val="007176A7"/>
    <w:rsid w:val="00726775"/>
    <w:rsid w:val="00740BEA"/>
    <w:rsid w:val="00766733"/>
    <w:rsid w:val="00786BFD"/>
    <w:rsid w:val="007D4F22"/>
    <w:rsid w:val="00856E1E"/>
    <w:rsid w:val="008612C0"/>
    <w:rsid w:val="008A3F59"/>
    <w:rsid w:val="008C3144"/>
    <w:rsid w:val="008E0320"/>
    <w:rsid w:val="00911C15"/>
    <w:rsid w:val="009A1866"/>
    <w:rsid w:val="00A77B3E"/>
    <w:rsid w:val="00B15C60"/>
    <w:rsid w:val="00B241A3"/>
    <w:rsid w:val="00B47044"/>
    <w:rsid w:val="00B53ECB"/>
    <w:rsid w:val="00B57C00"/>
    <w:rsid w:val="00B64719"/>
    <w:rsid w:val="00B94FBB"/>
    <w:rsid w:val="00C249A1"/>
    <w:rsid w:val="00C5685E"/>
    <w:rsid w:val="00C702B8"/>
    <w:rsid w:val="00CA2A55"/>
    <w:rsid w:val="00CC17D5"/>
    <w:rsid w:val="00D0786D"/>
    <w:rsid w:val="00D108CE"/>
    <w:rsid w:val="00D149D9"/>
    <w:rsid w:val="00D2049C"/>
    <w:rsid w:val="00D25D41"/>
    <w:rsid w:val="00D36FF6"/>
    <w:rsid w:val="00DA0DEF"/>
    <w:rsid w:val="00DA0FA7"/>
    <w:rsid w:val="00DC25EF"/>
    <w:rsid w:val="00E50E00"/>
    <w:rsid w:val="00E76F8E"/>
    <w:rsid w:val="00EB1972"/>
    <w:rsid w:val="00EF611A"/>
    <w:rsid w:val="00F01583"/>
    <w:rsid w:val="00F15ED8"/>
    <w:rsid w:val="00F20D15"/>
    <w:rsid w:val="00F51825"/>
    <w:rsid w:val="00F75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9BFD2"/>
  <w15:docId w15:val="{E2130674-9AFE-486E-A579-E0DAD75E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57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5702"/>
    <w:rPr>
      <w:sz w:val="18"/>
      <w:szCs w:val="18"/>
    </w:rPr>
  </w:style>
  <w:style w:type="paragraph" w:styleId="Footer">
    <w:name w:val="footer"/>
    <w:basedOn w:val="Normal"/>
    <w:link w:val="FooterChar"/>
    <w:uiPriority w:val="99"/>
    <w:unhideWhenUsed/>
    <w:rsid w:val="002457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5702"/>
    <w:rPr>
      <w:sz w:val="18"/>
      <w:szCs w:val="18"/>
    </w:rPr>
  </w:style>
  <w:style w:type="table" w:styleId="TableGrid">
    <w:name w:val="Table Grid"/>
    <w:basedOn w:val="TableNormal"/>
    <w:uiPriority w:val="99"/>
    <w:qFormat/>
    <w:rsid w:val="003419E2"/>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49D9"/>
    <w:rPr>
      <w:sz w:val="24"/>
      <w:szCs w:val="24"/>
    </w:rPr>
  </w:style>
  <w:style w:type="character" w:styleId="CommentReference">
    <w:name w:val="annotation reference"/>
    <w:basedOn w:val="DefaultParagraphFont"/>
    <w:semiHidden/>
    <w:unhideWhenUsed/>
    <w:rsid w:val="005722AC"/>
    <w:rPr>
      <w:sz w:val="16"/>
      <w:szCs w:val="16"/>
    </w:rPr>
  </w:style>
  <w:style w:type="paragraph" w:styleId="CommentText">
    <w:name w:val="annotation text"/>
    <w:basedOn w:val="Normal"/>
    <w:link w:val="CommentTextChar"/>
    <w:semiHidden/>
    <w:unhideWhenUsed/>
    <w:rsid w:val="005722AC"/>
    <w:rPr>
      <w:sz w:val="20"/>
      <w:szCs w:val="20"/>
    </w:rPr>
  </w:style>
  <w:style w:type="character" w:customStyle="1" w:styleId="CommentTextChar">
    <w:name w:val="Comment Text Char"/>
    <w:basedOn w:val="DefaultParagraphFont"/>
    <w:link w:val="CommentText"/>
    <w:semiHidden/>
    <w:rsid w:val="005722AC"/>
  </w:style>
  <w:style w:type="paragraph" w:styleId="CommentSubject">
    <w:name w:val="annotation subject"/>
    <w:basedOn w:val="CommentText"/>
    <w:next w:val="CommentText"/>
    <w:link w:val="CommentSubjectChar"/>
    <w:semiHidden/>
    <w:unhideWhenUsed/>
    <w:rsid w:val="005722AC"/>
    <w:rPr>
      <w:b/>
      <w:bCs/>
    </w:rPr>
  </w:style>
  <w:style w:type="character" w:customStyle="1" w:styleId="CommentSubjectChar">
    <w:name w:val="Comment Subject Char"/>
    <w:basedOn w:val="CommentTextChar"/>
    <w:link w:val="CommentSubject"/>
    <w:semiHidden/>
    <w:rsid w:val="005722AC"/>
    <w:rPr>
      <w:b/>
      <w:bCs/>
    </w:rPr>
  </w:style>
  <w:style w:type="character" w:styleId="Hyperlink">
    <w:name w:val="Hyperlink"/>
    <w:basedOn w:val="DefaultParagraphFont"/>
    <w:unhideWhenUsed/>
    <w:rsid w:val="00DA0FA7"/>
    <w:rPr>
      <w:color w:val="0000FF" w:themeColor="hyperlink"/>
      <w:u w:val="single"/>
    </w:rPr>
  </w:style>
  <w:style w:type="character" w:styleId="UnresolvedMention">
    <w:name w:val="Unresolved Mention"/>
    <w:basedOn w:val="DefaultParagraphFont"/>
    <w:uiPriority w:val="99"/>
    <w:semiHidden/>
    <w:unhideWhenUsed/>
    <w:rsid w:val="00DA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7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4.0/" TargetMode="External"/><Relationship Id="rId11"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Cathel Kerr</cp:lastModifiedBy>
  <cp:revision>2</cp:revision>
  <dcterms:created xsi:type="dcterms:W3CDTF">2022-03-29T17:41:00Z</dcterms:created>
  <dcterms:modified xsi:type="dcterms:W3CDTF">2022-03-29T17:41:00Z</dcterms:modified>
</cp:coreProperties>
</file>