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0E16"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 xml:space="preserve">Name of Journal: </w:t>
      </w:r>
      <w:r w:rsidRPr="004976B2">
        <w:rPr>
          <w:rFonts w:ascii="Book Antiqua" w:eastAsia="Book Antiqua" w:hAnsi="Book Antiqua" w:cs="Book Antiqua"/>
          <w:i/>
          <w:color w:val="000000"/>
        </w:rPr>
        <w:t>World Journal of Clinical Cases</w:t>
      </w:r>
    </w:p>
    <w:p w14:paraId="633B1F6E"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 xml:space="preserve">Manuscript NO: </w:t>
      </w:r>
      <w:r w:rsidRPr="004976B2">
        <w:rPr>
          <w:rFonts w:ascii="Book Antiqua" w:eastAsia="Book Antiqua" w:hAnsi="Book Antiqua" w:cs="Book Antiqua"/>
          <w:color w:val="000000"/>
        </w:rPr>
        <w:t>71159</w:t>
      </w:r>
    </w:p>
    <w:p w14:paraId="6E31BD10"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 xml:space="preserve">Manuscript Type: </w:t>
      </w:r>
      <w:r w:rsidRPr="004976B2">
        <w:rPr>
          <w:rFonts w:ascii="Book Antiqua" w:eastAsia="Book Antiqua" w:hAnsi="Book Antiqua" w:cs="Book Antiqua"/>
          <w:color w:val="000000"/>
        </w:rPr>
        <w:t>CASE REPORT</w:t>
      </w:r>
    </w:p>
    <w:p w14:paraId="052F038E" w14:textId="77777777" w:rsidR="00A77B3E" w:rsidRPr="004976B2" w:rsidRDefault="00A77B3E" w:rsidP="005E283F">
      <w:pPr>
        <w:adjustRightInd w:val="0"/>
        <w:snapToGrid w:val="0"/>
        <w:spacing w:line="360" w:lineRule="auto"/>
        <w:jc w:val="both"/>
        <w:rPr>
          <w:rFonts w:ascii="Book Antiqua" w:hAnsi="Book Antiqua"/>
        </w:rPr>
      </w:pPr>
    </w:p>
    <w:p w14:paraId="77A8120F" w14:textId="75B2CF43" w:rsidR="00A77B3E" w:rsidRPr="004976B2" w:rsidRDefault="000868ED" w:rsidP="005E283F">
      <w:pPr>
        <w:adjustRightInd w:val="0"/>
        <w:snapToGrid w:val="0"/>
        <w:spacing w:line="360" w:lineRule="auto"/>
        <w:jc w:val="both"/>
        <w:rPr>
          <w:rFonts w:ascii="Book Antiqua" w:hAnsi="Book Antiqua"/>
          <w:b/>
        </w:rPr>
      </w:pPr>
      <w:r w:rsidRPr="004976B2">
        <w:rPr>
          <w:rFonts w:ascii="Book Antiqua" w:eastAsia="Book Antiqua" w:hAnsi="Book Antiqua" w:cs="Book Antiqua"/>
          <w:b/>
          <w:color w:val="000000"/>
        </w:rPr>
        <w:t xml:space="preserve">Daptomycin and linezolid for severe </w:t>
      </w:r>
      <w:r w:rsidR="0025795E" w:rsidRPr="004976B2">
        <w:rPr>
          <w:rFonts w:ascii="Book Antiqua" w:eastAsia="Book Antiqua" w:hAnsi="Book Antiqua" w:cs="Book Antiqua"/>
          <w:b/>
          <w:color w:val="000000"/>
        </w:rPr>
        <w:t xml:space="preserve">methicillin-resistant </w:t>
      </w:r>
      <w:r w:rsidR="0025795E" w:rsidRPr="004976B2">
        <w:rPr>
          <w:rFonts w:ascii="Book Antiqua" w:eastAsia="Book Antiqua" w:hAnsi="Book Antiqua" w:cs="Book Antiqua"/>
          <w:b/>
          <w:i/>
          <w:iCs/>
          <w:color w:val="000000"/>
        </w:rPr>
        <w:t>Staphylococcus aureu</w:t>
      </w:r>
      <w:r w:rsidR="00222430" w:rsidRPr="004976B2">
        <w:rPr>
          <w:rFonts w:ascii="Book Antiqua" w:eastAsia="Book Antiqua" w:hAnsi="Book Antiqua" w:cs="Book Antiqua"/>
          <w:b/>
          <w:i/>
          <w:iCs/>
          <w:color w:val="000000"/>
        </w:rPr>
        <w:t>s</w:t>
      </w:r>
      <w:r w:rsidR="0025795E" w:rsidRPr="004976B2">
        <w:rPr>
          <w:rFonts w:ascii="Book Antiqua" w:eastAsia="Book Antiqua" w:hAnsi="Book Antiqua" w:cs="Book Antiqua"/>
          <w:b/>
          <w:i/>
          <w:iCs/>
          <w:color w:val="000000"/>
        </w:rPr>
        <w:t xml:space="preserve"> </w:t>
      </w:r>
      <w:r w:rsidR="0025795E" w:rsidRPr="004976B2">
        <w:rPr>
          <w:rFonts w:ascii="Book Antiqua" w:eastAsia="Book Antiqua" w:hAnsi="Book Antiqua" w:cs="Book Antiqua"/>
          <w:b/>
          <w:color w:val="000000"/>
        </w:rPr>
        <w:t xml:space="preserve">psoas </w:t>
      </w:r>
      <w:r w:rsidRPr="004976B2">
        <w:rPr>
          <w:rFonts w:ascii="Book Antiqua" w:eastAsia="Book Antiqua" w:hAnsi="Book Antiqua" w:cs="Book Antiqua"/>
          <w:b/>
          <w:color w:val="000000"/>
        </w:rPr>
        <w:t xml:space="preserve">abscess and bacteremia: </w:t>
      </w:r>
      <w:r w:rsidR="0025795E" w:rsidRPr="004976B2">
        <w:rPr>
          <w:rFonts w:ascii="Book Antiqua" w:eastAsia="Book Antiqua" w:hAnsi="Book Antiqua" w:cs="Book Antiqua"/>
          <w:b/>
          <w:color w:val="000000"/>
        </w:rPr>
        <w:t xml:space="preserve">A </w:t>
      </w:r>
      <w:r w:rsidRPr="004976B2">
        <w:rPr>
          <w:rFonts w:ascii="Book Antiqua" w:eastAsia="Book Antiqua" w:hAnsi="Book Antiqua" w:cs="Book Antiqua"/>
          <w:b/>
          <w:color w:val="000000"/>
        </w:rPr>
        <w:t>case report and review of the literature</w:t>
      </w:r>
    </w:p>
    <w:p w14:paraId="05C9C17D" w14:textId="77777777" w:rsidR="00A77B3E" w:rsidRPr="004976B2" w:rsidRDefault="00A77B3E" w:rsidP="005E283F">
      <w:pPr>
        <w:adjustRightInd w:val="0"/>
        <w:snapToGrid w:val="0"/>
        <w:spacing w:line="360" w:lineRule="auto"/>
        <w:jc w:val="both"/>
        <w:rPr>
          <w:rFonts w:ascii="Book Antiqua" w:hAnsi="Book Antiqua"/>
        </w:rPr>
      </w:pPr>
    </w:p>
    <w:p w14:paraId="28108B97" w14:textId="452508CA" w:rsidR="00A77B3E" w:rsidRPr="004976B2" w:rsidRDefault="0025795E"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 xml:space="preserve">Hong XB </w:t>
      </w:r>
      <w:r w:rsidRPr="004976B2">
        <w:rPr>
          <w:rFonts w:ascii="Book Antiqua" w:eastAsia="Book Antiqua" w:hAnsi="Book Antiqua" w:cs="Book Antiqua"/>
          <w:i/>
          <w:iCs/>
          <w:color w:val="000000"/>
        </w:rPr>
        <w:t>et al</w:t>
      </w:r>
      <w:r w:rsidRPr="004976B2">
        <w:rPr>
          <w:rFonts w:ascii="Book Antiqua" w:eastAsia="Book Antiqua" w:hAnsi="Book Antiqua" w:cs="Book Antiqua"/>
          <w:color w:val="000000"/>
        </w:rPr>
        <w:t xml:space="preserve">. </w:t>
      </w:r>
      <w:r w:rsidR="000868ED" w:rsidRPr="004976B2">
        <w:rPr>
          <w:rFonts w:ascii="Book Antiqua" w:eastAsia="Book Antiqua" w:hAnsi="Book Antiqua" w:cs="Book Antiqua"/>
          <w:color w:val="000000"/>
        </w:rPr>
        <w:t>Psoas abscess and bacteremia</w:t>
      </w:r>
    </w:p>
    <w:p w14:paraId="1DC7D5A8" w14:textId="77777777" w:rsidR="00A77B3E" w:rsidRPr="004976B2" w:rsidRDefault="00A77B3E" w:rsidP="005E283F">
      <w:pPr>
        <w:adjustRightInd w:val="0"/>
        <w:snapToGrid w:val="0"/>
        <w:spacing w:line="360" w:lineRule="auto"/>
        <w:jc w:val="both"/>
        <w:rPr>
          <w:rFonts w:ascii="Book Antiqua" w:hAnsi="Book Antiqua"/>
        </w:rPr>
      </w:pPr>
    </w:p>
    <w:p w14:paraId="165C518B" w14:textId="6EAEC51D" w:rsidR="00A77B3E" w:rsidRPr="004976B2" w:rsidRDefault="0025795E"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X</w:t>
      </w:r>
      <w:r w:rsidR="000868ED" w:rsidRPr="004976B2">
        <w:rPr>
          <w:rFonts w:ascii="Book Antiqua" w:eastAsia="Book Antiqua" w:hAnsi="Book Antiqua" w:cs="Book Antiqua"/>
          <w:color w:val="000000"/>
        </w:rPr>
        <w:t>iao</w:t>
      </w:r>
      <w:r w:rsidRPr="004976B2">
        <w:rPr>
          <w:rFonts w:ascii="Book Antiqua" w:eastAsia="Book Antiqua" w:hAnsi="Book Antiqua" w:cs="Book Antiqua"/>
          <w:color w:val="000000"/>
        </w:rPr>
        <w:t>-Bing Hong</w:t>
      </w:r>
      <w:r w:rsidR="000868ED" w:rsidRPr="004976B2">
        <w:rPr>
          <w:rFonts w:ascii="Book Antiqua" w:eastAsia="Book Antiqua" w:hAnsi="Book Antiqua" w:cs="Book Antiqua"/>
          <w:color w:val="000000"/>
        </w:rPr>
        <w:t xml:space="preserve">, </w:t>
      </w:r>
      <w:r w:rsidRPr="004976B2">
        <w:rPr>
          <w:rFonts w:ascii="Book Antiqua" w:eastAsia="Book Antiqua" w:hAnsi="Book Antiqua" w:cs="Book Antiqua"/>
          <w:color w:val="000000"/>
        </w:rPr>
        <w:t>Ze-Lin Yu</w:t>
      </w:r>
      <w:r w:rsidR="000868ED" w:rsidRPr="004976B2">
        <w:rPr>
          <w:rFonts w:ascii="Book Antiqua" w:eastAsia="Book Antiqua" w:hAnsi="Book Antiqua" w:cs="Book Antiqua"/>
          <w:color w:val="000000"/>
        </w:rPr>
        <w:t xml:space="preserve">, </w:t>
      </w:r>
      <w:r w:rsidRPr="004976B2">
        <w:rPr>
          <w:rFonts w:ascii="Book Antiqua" w:eastAsia="Book Antiqua" w:hAnsi="Book Antiqua" w:cs="Book Antiqua"/>
          <w:color w:val="000000"/>
        </w:rPr>
        <w:t>Hong-Bo Fu</w:t>
      </w:r>
      <w:r w:rsidR="000868ED" w:rsidRPr="004976B2">
        <w:rPr>
          <w:rFonts w:ascii="Book Antiqua" w:eastAsia="Book Antiqua" w:hAnsi="Book Antiqua" w:cs="Book Antiqua"/>
          <w:color w:val="000000"/>
        </w:rPr>
        <w:t xml:space="preserve">, </w:t>
      </w:r>
      <w:r w:rsidRPr="004976B2">
        <w:rPr>
          <w:rFonts w:ascii="Book Antiqua" w:eastAsia="Book Antiqua" w:hAnsi="Book Antiqua" w:cs="Book Antiqua"/>
          <w:color w:val="000000"/>
        </w:rPr>
        <w:t>Ze-Hong Cai</w:t>
      </w:r>
      <w:r w:rsidR="000868ED" w:rsidRPr="004976B2">
        <w:rPr>
          <w:rFonts w:ascii="Book Antiqua" w:eastAsia="Book Antiqua" w:hAnsi="Book Antiqua" w:cs="Book Antiqua"/>
          <w:color w:val="000000"/>
        </w:rPr>
        <w:t>, Jie Chen</w:t>
      </w:r>
    </w:p>
    <w:p w14:paraId="6EB10E38" w14:textId="77777777" w:rsidR="00A77B3E" w:rsidRPr="004976B2" w:rsidRDefault="00A77B3E" w:rsidP="005E283F">
      <w:pPr>
        <w:adjustRightInd w:val="0"/>
        <w:snapToGrid w:val="0"/>
        <w:spacing w:line="360" w:lineRule="auto"/>
        <w:jc w:val="both"/>
        <w:rPr>
          <w:rFonts w:ascii="Book Antiqua" w:hAnsi="Book Antiqua"/>
        </w:rPr>
      </w:pPr>
    </w:p>
    <w:p w14:paraId="1E3E31C9" w14:textId="02EDD045" w:rsidR="0025795E" w:rsidRPr="004976B2" w:rsidRDefault="0025795E" w:rsidP="005E283F">
      <w:pPr>
        <w:pStyle w:val="Affiliation"/>
        <w:adjustRightInd w:val="0"/>
        <w:snapToGrid w:val="0"/>
        <w:spacing w:before="0"/>
        <w:jc w:val="both"/>
        <w:rPr>
          <w:rFonts w:ascii="Book Antiqua" w:hAnsi="Book Antiqua"/>
          <w:i w:val="0"/>
          <w:iCs/>
          <w:color w:val="000000"/>
        </w:rPr>
      </w:pPr>
      <w:r w:rsidRPr="004976B2">
        <w:rPr>
          <w:rFonts w:ascii="Book Antiqua" w:hAnsi="Book Antiqua"/>
          <w:b/>
          <w:bCs/>
          <w:i w:val="0"/>
          <w:iCs/>
          <w:color w:val="000000"/>
        </w:rPr>
        <w:t>Xiao</w:t>
      </w:r>
      <w:r w:rsidR="00865000" w:rsidRPr="004976B2">
        <w:rPr>
          <w:rFonts w:ascii="Book Antiqua" w:hAnsi="Book Antiqua"/>
          <w:b/>
          <w:bCs/>
          <w:i w:val="0"/>
          <w:iCs/>
          <w:color w:val="000000"/>
        </w:rPr>
        <w:t xml:space="preserve">-Bing </w:t>
      </w:r>
      <w:r w:rsidRPr="004976B2">
        <w:rPr>
          <w:rFonts w:ascii="Book Antiqua" w:hAnsi="Book Antiqua"/>
          <w:b/>
          <w:bCs/>
          <w:i w:val="0"/>
          <w:iCs/>
          <w:color w:val="000000"/>
        </w:rPr>
        <w:t>Hong, Ze</w:t>
      </w:r>
      <w:r w:rsidR="00865000" w:rsidRPr="004976B2">
        <w:rPr>
          <w:rFonts w:ascii="Book Antiqua" w:hAnsi="Book Antiqua"/>
          <w:b/>
          <w:bCs/>
          <w:i w:val="0"/>
          <w:iCs/>
          <w:color w:val="000000"/>
        </w:rPr>
        <w:t xml:space="preserve">-Lin </w:t>
      </w:r>
      <w:r w:rsidRPr="004976B2">
        <w:rPr>
          <w:rFonts w:ascii="Book Antiqua" w:hAnsi="Book Antiqua"/>
          <w:b/>
          <w:bCs/>
          <w:i w:val="0"/>
          <w:iCs/>
          <w:color w:val="000000"/>
        </w:rPr>
        <w:t>Yu, Hong</w:t>
      </w:r>
      <w:r w:rsidR="00865000" w:rsidRPr="004976B2">
        <w:rPr>
          <w:rFonts w:ascii="Book Antiqua" w:hAnsi="Book Antiqua"/>
          <w:b/>
          <w:bCs/>
          <w:i w:val="0"/>
          <w:iCs/>
          <w:color w:val="000000"/>
        </w:rPr>
        <w:t xml:space="preserve">-Bo </w:t>
      </w:r>
      <w:r w:rsidRPr="004976B2">
        <w:rPr>
          <w:rFonts w:ascii="Book Antiqua" w:hAnsi="Book Antiqua"/>
          <w:b/>
          <w:bCs/>
          <w:i w:val="0"/>
          <w:iCs/>
          <w:color w:val="000000"/>
        </w:rPr>
        <w:t xml:space="preserve">Fu, </w:t>
      </w:r>
      <w:r w:rsidRPr="004976B2">
        <w:rPr>
          <w:rFonts w:ascii="Book Antiqua" w:hAnsi="Book Antiqua"/>
          <w:i w:val="0"/>
          <w:iCs/>
          <w:color w:val="000000"/>
        </w:rPr>
        <w:t xml:space="preserve">Department of Pharmacy, The Second Affiliated Hospital of Shantou University of Medical College, Shantou 515041, </w:t>
      </w:r>
      <w:r w:rsidR="009838D9" w:rsidRPr="004976B2">
        <w:rPr>
          <w:rFonts w:ascii="Book Antiqua" w:hAnsi="Book Antiqua"/>
          <w:i w:val="0"/>
          <w:iCs/>
          <w:color w:val="000000"/>
        </w:rPr>
        <w:t xml:space="preserve">Guangdong </w:t>
      </w:r>
      <w:r w:rsidRPr="004976B2">
        <w:rPr>
          <w:rFonts w:ascii="Book Antiqua" w:hAnsi="Book Antiqua"/>
          <w:i w:val="0"/>
          <w:iCs/>
          <w:color w:val="000000"/>
        </w:rPr>
        <w:t>Province, China</w:t>
      </w:r>
    </w:p>
    <w:p w14:paraId="19A771A9" w14:textId="77777777" w:rsidR="00865000" w:rsidRPr="004976B2" w:rsidRDefault="00865000" w:rsidP="005E283F">
      <w:pPr>
        <w:pStyle w:val="Affiliation"/>
        <w:adjustRightInd w:val="0"/>
        <w:snapToGrid w:val="0"/>
        <w:spacing w:before="0"/>
        <w:jc w:val="both"/>
        <w:rPr>
          <w:rFonts w:ascii="Book Antiqua" w:hAnsi="Book Antiqua"/>
          <w:i w:val="0"/>
          <w:iCs/>
          <w:color w:val="000000"/>
        </w:rPr>
      </w:pPr>
    </w:p>
    <w:p w14:paraId="5308AD6E" w14:textId="158DB114" w:rsidR="0025795E" w:rsidRPr="004976B2" w:rsidRDefault="0025795E" w:rsidP="005E283F">
      <w:pPr>
        <w:pStyle w:val="Affiliation"/>
        <w:adjustRightInd w:val="0"/>
        <w:snapToGrid w:val="0"/>
        <w:spacing w:before="0"/>
        <w:jc w:val="both"/>
        <w:rPr>
          <w:rFonts w:ascii="Book Antiqua" w:hAnsi="Book Antiqua"/>
          <w:i w:val="0"/>
          <w:iCs/>
          <w:color w:val="000000"/>
        </w:rPr>
      </w:pPr>
      <w:r w:rsidRPr="004976B2">
        <w:rPr>
          <w:rFonts w:ascii="Book Antiqua" w:hAnsi="Book Antiqua"/>
          <w:b/>
          <w:bCs/>
          <w:i w:val="0"/>
          <w:iCs/>
          <w:color w:val="000000"/>
        </w:rPr>
        <w:t>Ze</w:t>
      </w:r>
      <w:r w:rsidR="00865000" w:rsidRPr="004976B2">
        <w:rPr>
          <w:rFonts w:ascii="Book Antiqua" w:hAnsi="Book Antiqua"/>
          <w:b/>
          <w:bCs/>
          <w:i w:val="0"/>
          <w:iCs/>
          <w:color w:val="000000"/>
        </w:rPr>
        <w:t xml:space="preserve">-Hong </w:t>
      </w:r>
      <w:r w:rsidRPr="004976B2">
        <w:rPr>
          <w:rFonts w:ascii="Book Antiqua" w:hAnsi="Book Antiqua"/>
          <w:b/>
          <w:bCs/>
          <w:i w:val="0"/>
          <w:iCs/>
          <w:color w:val="000000"/>
        </w:rPr>
        <w:t>Cai,</w:t>
      </w:r>
      <w:r w:rsidRPr="004976B2">
        <w:rPr>
          <w:rFonts w:ascii="Book Antiqua" w:hAnsi="Book Antiqua"/>
          <w:i w:val="0"/>
          <w:iCs/>
          <w:color w:val="000000"/>
        </w:rPr>
        <w:t xml:space="preserve"> Department of Pharmacology, Shantou University Medical College,</w:t>
      </w:r>
      <w:r w:rsidR="00DF06AB" w:rsidRPr="004976B2">
        <w:rPr>
          <w:rFonts w:ascii="Book Antiqua" w:hAnsi="Book Antiqua"/>
          <w:i w:val="0"/>
          <w:iCs/>
          <w:color w:val="000000"/>
        </w:rPr>
        <w:t xml:space="preserve"> </w:t>
      </w:r>
      <w:r w:rsidRPr="004976B2">
        <w:rPr>
          <w:rFonts w:ascii="Book Antiqua" w:hAnsi="Book Antiqua"/>
          <w:i w:val="0"/>
          <w:iCs/>
          <w:color w:val="000000"/>
        </w:rPr>
        <w:t xml:space="preserve">Shantou 515041, </w:t>
      </w:r>
      <w:r w:rsidR="009838D9" w:rsidRPr="004976B2">
        <w:rPr>
          <w:rFonts w:ascii="Book Antiqua" w:hAnsi="Book Antiqua"/>
          <w:i w:val="0"/>
          <w:iCs/>
          <w:color w:val="000000"/>
        </w:rPr>
        <w:t xml:space="preserve">Guangdong </w:t>
      </w:r>
      <w:r w:rsidRPr="004976B2">
        <w:rPr>
          <w:rFonts w:ascii="Book Antiqua" w:hAnsi="Book Antiqua"/>
          <w:i w:val="0"/>
          <w:iCs/>
          <w:color w:val="000000"/>
        </w:rPr>
        <w:t>Province, China</w:t>
      </w:r>
    </w:p>
    <w:p w14:paraId="322E1C80" w14:textId="77777777" w:rsidR="00865000" w:rsidRPr="004976B2" w:rsidRDefault="00865000" w:rsidP="005E283F">
      <w:pPr>
        <w:pStyle w:val="Affiliation"/>
        <w:adjustRightInd w:val="0"/>
        <w:snapToGrid w:val="0"/>
        <w:spacing w:before="0"/>
        <w:jc w:val="both"/>
        <w:rPr>
          <w:rFonts w:ascii="Book Antiqua" w:hAnsi="Book Antiqua"/>
          <w:i w:val="0"/>
          <w:iCs/>
          <w:color w:val="000000"/>
        </w:rPr>
      </w:pPr>
    </w:p>
    <w:p w14:paraId="0EF244C2" w14:textId="06707578" w:rsidR="0025795E" w:rsidRPr="004976B2" w:rsidRDefault="0025795E" w:rsidP="005E283F">
      <w:pPr>
        <w:pStyle w:val="Affiliation"/>
        <w:adjustRightInd w:val="0"/>
        <w:snapToGrid w:val="0"/>
        <w:spacing w:before="0"/>
        <w:jc w:val="both"/>
        <w:rPr>
          <w:rFonts w:ascii="Book Antiqua" w:hAnsi="Book Antiqua"/>
          <w:b/>
          <w:i w:val="0"/>
          <w:iCs/>
        </w:rPr>
      </w:pPr>
      <w:r w:rsidRPr="004976B2">
        <w:rPr>
          <w:rFonts w:ascii="Book Antiqua" w:hAnsi="Book Antiqua"/>
          <w:b/>
          <w:bCs/>
          <w:i w:val="0"/>
          <w:iCs/>
          <w:color w:val="000000"/>
        </w:rPr>
        <w:t xml:space="preserve">Jie Chen, </w:t>
      </w:r>
      <w:r w:rsidRPr="004976B2">
        <w:rPr>
          <w:rFonts w:ascii="Book Antiqua" w:hAnsi="Book Antiqua"/>
          <w:i w:val="0"/>
          <w:iCs/>
          <w:color w:val="000000"/>
        </w:rPr>
        <w:t xml:space="preserve">Department of Pharmacy, </w:t>
      </w:r>
      <w:bookmarkStart w:id="0" w:name="_Hlk78708644"/>
      <w:r w:rsidRPr="004976B2">
        <w:rPr>
          <w:rFonts w:ascii="Book Antiqua" w:hAnsi="Book Antiqua"/>
          <w:i w:val="0"/>
          <w:iCs/>
          <w:color w:val="000000"/>
        </w:rPr>
        <w:t>The First Affiliated Hospital, Sun Yat-</w:t>
      </w:r>
      <w:r w:rsidR="009838D9" w:rsidRPr="004976B2">
        <w:rPr>
          <w:rFonts w:ascii="Book Antiqua" w:hAnsi="Book Antiqua"/>
          <w:i w:val="0"/>
          <w:iCs/>
          <w:color w:val="000000"/>
        </w:rPr>
        <w:t xml:space="preserve">Sen </w:t>
      </w:r>
      <w:r w:rsidRPr="004976B2">
        <w:rPr>
          <w:rFonts w:ascii="Book Antiqua" w:hAnsi="Book Antiqua"/>
          <w:i w:val="0"/>
          <w:iCs/>
          <w:color w:val="000000"/>
        </w:rPr>
        <w:t>University</w:t>
      </w:r>
      <w:bookmarkEnd w:id="0"/>
      <w:r w:rsidRPr="004976B2">
        <w:rPr>
          <w:rFonts w:ascii="Book Antiqua" w:hAnsi="Book Antiqua"/>
          <w:i w:val="0"/>
          <w:iCs/>
          <w:color w:val="000000"/>
        </w:rPr>
        <w:t xml:space="preserve">, Guangzhou 510080, </w:t>
      </w:r>
      <w:r w:rsidR="009838D9" w:rsidRPr="004976B2">
        <w:rPr>
          <w:rFonts w:ascii="Book Antiqua" w:hAnsi="Book Antiqua"/>
          <w:i w:val="0"/>
          <w:iCs/>
          <w:color w:val="000000"/>
        </w:rPr>
        <w:t xml:space="preserve">Guangdong </w:t>
      </w:r>
      <w:r w:rsidRPr="004976B2">
        <w:rPr>
          <w:rFonts w:ascii="Book Antiqua" w:hAnsi="Book Antiqua"/>
          <w:i w:val="0"/>
          <w:iCs/>
          <w:color w:val="000000"/>
        </w:rPr>
        <w:t xml:space="preserve">Province, China </w:t>
      </w:r>
    </w:p>
    <w:p w14:paraId="634ABCC9" w14:textId="77777777" w:rsidR="00A77B3E" w:rsidRPr="004976B2" w:rsidRDefault="00A77B3E" w:rsidP="005E283F">
      <w:pPr>
        <w:adjustRightInd w:val="0"/>
        <w:snapToGrid w:val="0"/>
        <w:spacing w:line="360" w:lineRule="auto"/>
        <w:jc w:val="both"/>
        <w:rPr>
          <w:rFonts w:ascii="Book Antiqua" w:hAnsi="Book Antiqua"/>
        </w:rPr>
      </w:pPr>
    </w:p>
    <w:p w14:paraId="45395BF0" w14:textId="78A10313"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Author contributions: </w:t>
      </w:r>
      <w:r w:rsidR="00383A4B" w:rsidRPr="004976B2">
        <w:rPr>
          <w:rFonts w:ascii="Book Antiqua" w:hAnsi="Book Antiqua"/>
          <w:iCs/>
          <w:color w:val="000000"/>
        </w:rPr>
        <w:t>Hong</w:t>
      </w:r>
      <w:r w:rsidR="00383A4B" w:rsidRPr="004976B2">
        <w:rPr>
          <w:rFonts w:ascii="Book Antiqua" w:eastAsia="Book Antiqua" w:hAnsi="Book Antiqua" w:cs="Book Antiqua"/>
          <w:color w:val="000000"/>
        </w:rPr>
        <w:t xml:space="preserve"> XB </w:t>
      </w:r>
      <w:r w:rsidR="00383A4B" w:rsidRPr="004976B2">
        <w:rPr>
          <w:rFonts w:ascii="Book Antiqua" w:hAnsi="Book Antiqua" w:cs="Book Antiqua"/>
          <w:color w:val="000000"/>
          <w:lang w:eastAsia="zh-CN"/>
        </w:rPr>
        <w:t>and</w:t>
      </w:r>
      <w:r w:rsidR="00383A4B" w:rsidRPr="004976B2">
        <w:rPr>
          <w:rFonts w:ascii="Book Antiqua" w:eastAsia="Book Antiqua" w:hAnsi="Book Antiqua" w:cs="Book Antiqua"/>
          <w:color w:val="000000"/>
        </w:rPr>
        <w:t xml:space="preserve"> Y</w:t>
      </w:r>
      <w:r w:rsidR="00383A4B" w:rsidRPr="004976B2">
        <w:rPr>
          <w:rFonts w:ascii="Book Antiqua" w:hAnsi="Book Antiqua" w:cs="Book Antiqua"/>
          <w:color w:val="000000"/>
          <w:lang w:eastAsia="zh-CN"/>
        </w:rPr>
        <w:t>u</w:t>
      </w:r>
      <w:r w:rsidR="00383A4B" w:rsidRPr="004976B2">
        <w:rPr>
          <w:rFonts w:ascii="Book Antiqua" w:eastAsia="Book Antiqua" w:hAnsi="Book Antiqua" w:cs="Book Antiqua"/>
          <w:color w:val="000000"/>
        </w:rPr>
        <w:t xml:space="preserve"> ZL </w:t>
      </w:r>
      <w:r w:rsidR="00383A4B" w:rsidRPr="004976B2">
        <w:rPr>
          <w:rFonts w:ascii="Book Antiqua" w:hAnsi="Book Antiqua" w:cs="Book Antiqua"/>
          <w:color w:val="000000"/>
          <w:lang w:eastAsia="zh-CN"/>
        </w:rPr>
        <w:t>were</w:t>
      </w:r>
      <w:r w:rsidRPr="004976B2">
        <w:rPr>
          <w:rFonts w:ascii="Book Antiqua" w:eastAsia="Book Antiqua" w:hAnsi="Book Antiqua" w:cs="Book Antiqua"/>
          <w:color w:val="000000"/>
        </w:rPr>
        <w:t xml:space="preserve"> responsible for the article writing and data analysis</w:t>
      </w:r>
      <w:r w:rsidR="00383A4B" w:rsidRPr="004976B2">
        <w:rPr>
          <w:rFonts w:ascii="Book Antiqua" w:eastAsia="Book Antiqua" w:hAnsi="Book Antiqua" w:cs="Book Antiqua"/>
          <w:color w:val="000000"/>
        </w:rPr>
        <w:t xml:space="preserve">; </w:t>
      </w:r>
      <w:r w:rsidR="00383A4B" w:rsidRPr="004976B2">
        <w:rPr>
          <w:rFonts w:ascii="Book Antiqua" w:hAnsi="Book Antiqua"/>
          <w:iCs/>
          <w:color w:val="000000"/>
        </w:rPr>
        <w:t>Hong</w:t>
      </w:r>
      <w:r w:rsidR="00383A4B" w:rsidRPr="004976B2">
        <w:rPr>
          <w:rFonts w:ascii="Book Antiqua" w:eastAsia="Book Antiqua" w:hAnsi="Book Antiqua" w:cs="Book Antiqua"/>
          <w:color w:val="000000"/>
        </w:rPr>
        <w:t xml:space="preserve"> XB </w:t>
      </w:r>
      <w:r w:rsidR="00383A4B" w:rsidRPr="004976B2">
        <w:rPr>
          <w:rFonts w:ascii="Book Antiqua" w:hAnsi="Book Antiqua" w:cs="Book Antiqua"/>
          <w:color w:val="000000"/>
          <w:lang w:eastAsia="zh-CN"/>
        </w:rPr>
        <w:t>and</w:t>
      </w:r>
      <w:r w:rsidR="00383A4B" w:rsidRPr="004976B2">
        <w:rPr>
          <w:rFonts w:ascii="Book Antiqua" w:eastAsia="Book Antiqua" w:hAnsi="Book Antiqua" w:cs="Book Antiqua"/>
          <w:color w:val="000000"/>
        </w:rPr>
        <w:t xml:space="preserve"> Y</w:t>
      </w:r>
      <w:r w:rsidR="00383A4B" w:rsidRPr="004976B2">
        <w:rPr>
          <w:rFonts w:ascii="Book Antiqua" w:hAnsi="Book Antiqua" w:cs="Book Antiqua"/>
          <w:color w:val="000000"/>
          <w:lang w:eastAsia="zh-CN"/>
        </w:rPr>
        <w:t>u</w:t>
      </w:r>
      <w:r w:rsidR="00383A4B" w:rsidRPr="004976B2">
        <w:rPr>
          <w:rFonts w:ascii="Book Antiqua" w:eastAsia="Book Antiqua" w:hAnsi="Book Antiqua" w:cs="Book Antiqua"/>
          <w:color w:val="000000"/>
        </w:rPr>
        <w:t xml:space="preserve"> ZL contributed equally to this study, and considered as co-first authors;</w:t>
      </w:r>
      <w:r w:rsidRPr="004976B2">
        <w:rPr>
          <w:rFonts w:ascii="Book Antiqua" w:eastAsia="Book Antiqua" w:hAnsi="Book Antiqua" w:cs="Book Antiqua"/>
          <w:color w:val="000000"/>
        </w:rPr>
        <w:t xml:space="preserve"> </w:t>
      </w:r>
      <w:r w:rsidR="006A3C75" w:rsidRPr="004976B2">
        <w:rPr>
          <w:rFonts w:ascii="Book Antiqua" w:eastAsia="Book Antiqua" w:hAnsi="Book Antiqua" w:cs="Book Antiqua"/>
          <w:color w:val="000000"/>
        </w:rPr>
        <w:t xml:space="preserve">Hong </w:t>
      </w:r>
      <w:r w:rsidRPr="004976B2">
        <w:rPr>
          <w:rFonts w:ascii="Book Antiqua" w:eastAsia="Book Antiqua" w:hAnsi="Book Antiqua" w:cs="Book Antiqua"/>
          <w:color w:val="000000"/>
        </w:rPr>
        <w:t>X</w:t>
      </w:r>
      <w:r w:rsidR="006A3C75" w:rsidRPr="004976B2">
        <w:rPr>
          <w:rFonts w:ascii="Book Antiqua" w:eastAsia="Book Antiqua" w:hAnsi="Book Antiqua" w:cs="Book Antiqua"/>
          <w:color w:val="000000"/>
        </w:rPr>
        <w:t>B</w:t>
      </w:r>
      <w:r w:rsidRPr="004976B2">
        <w:rPr>
          <w:rFonts w:ascii="Book Antiqua" w:eastAsia="Book Antiqua" w:hAnsi="Book Antiqua" w:cs="Book Antiqua"/>
          <w:color w:val="000000"/>
        </w:rPr>
        <w:t xml:space="preserve"> was the chief investigator and responsible for the data analysis</w:t>
      </w:r>
      <w:r w:rsidR="006A3C75" w:rsidRPr="004976B2">
        <w:rPr>
          <w:rFonts w:ascii="Book Antiqua" w:eastAsia="Book Antiqua" w:hAnsi="Book Antiqua" w:cs="Book Antiqua"/>
          <w:color w:val="000000"/>
        </w:rPr>
        <w:t>;</w:t>
      </w:r>
      <w:r w:rsidRPr="004976B2">
        <w:rPr>
          <w:rFonts w:ascii="Book Antiqua" w:eastAsia="Book Antiqua" w:hAnsi="Book Antiqua" w:cs="Book Antiqua"/>
          <w:color w:val="000000"/>
        </w:rPr>
        <w:t xml:space="preserve"> </w:t>
      </w:r>
      <w:r w:rsidR="006A3C75" w:rsidRPr="004976B2">
        <w:rPr>
          <w:rFonts w:ascii="Book Antiqua" w:eastAsia="Book Antiqua" w:hAnsi="Book Antiqua" w:cs="Book Antiqua"/>
          <w:color w:val="000000"/>
        </w:rPr>
        <w:t xml:space="preserve">Chen </w:t>
      </w:r>
      <w:r w:rsidRPr="004976B2">
        <w:rPr>
          <w:rFonts w:ascii="Book Antiqua" w:eastAsia="Book Antiqua" w:hAnsi="Book Antiqua" w:cs="Book Antiqua"/>
          <w:color w:val="000000"/>
        </w:rPr>
        <w:t>J,</w:t>
      </w:r>
      <w:r w:rsidR="006A3C75" w:rsidRPr="004976B2">
        <w:rPr>
          <w:rFonts w:ascii="Book Antiqua" w:eastAsia="Book Antiqua" w:hAnsi="Book Antiqua" w:cs="Book Antiqua"/>
          <w:color w:val="000000"/>
        </w:rPr>
        <w:t xml:space="preserve"> Fu </w:t>
      </w:r>
      <w:r w:rsidRPr="004976B2">
        <w:rPr>
          <w:rFonts w:ascii="Book Antiqua" w:eastAsia="Book Antiqua" w:hAnsi="Book Antiqua" w:cs="Book Antiqua"/>
          <w:color w:val="000000"/>
        </w:rPr>
        <w:t>H</w:t>
      </w:r>
      <w:r w:rsidR="006A3C75" w:rsidRPr="004976B2">
        <w:rPr>
          <w:rFonts w:ascii="Book Antiqua" w:eastAsia="Book Antiqua" w:hAnsi="Book Antiqua" w:cs="Book Antiqua"/>
          <w:color w:val="000000"/>
        </w:rPr>
        <w:t>B</w:t>
      </w:r>
      <w:r w:rsidRPr="004976B2">
        <w:rPr>
          <w:rFonts w:ascii="Book Antiqua" w:eastAsia="Book Antiqua" w:hAnsi="Book Antiqua" w:cs="Book Antiqua"/>
          <w:color w:val="000000"/>
        </w:rPr>
        <w:t xml:space="preserve"> and </w:t>
      </w:r>
      <w:r w:rsidR="006A3C75" w:rsidRPr="004976B2">
        <w:rPr>
          <w:rFonts w:ascii="Book Antiqua" w:eastAsia="Book Antiqua" w:hAnsi="Book Antiqua" w:cs="Book Antiqua"/>
          <w:color w:val="000000"/>
        </w:rPr>
        <w:t xml:space="preserve">Cai </w:t>
      </w:r>
      <w:r w:rsidRPr="004976B2">
        <w:rPr>
          <w:rFonts w:ascii="Book Antiqua" w:eastAsia="Book Antiqua" w:hAnsi="Book Antiqua" w:cs="Book Antiqua"/>
          <w:color w:val="000000"/>
        </w:rPr>
        <w:t>Z</w:t>
      </w:r>
      <w:r w:rsidR="006A3C75" w:rsidRPr="004976B2">
        <w:rPr>
          <w:rFonts w:ascii="Book Antiqua" w:eastAsia="Book Antiqua" w:hAnsi="Book Antiqua" w:cs="Book Antiqua"/>
          <w:color w:val="000000"/>
        </w:rPr>
        <w:t>H</w:t>
      </w:r>
      <w:r w:rsidRPr="004976B2">
        <w:rPr>
          <w:rFonts w:ascii="Book Antiqua" w:eastAsia="Book Antiqua" w:hAnsi="Book Antiqua" w:cs="Book Antiqua"/>
          <w:color w:val="000000"/>
        </w:rPr>
        <w:t xml:space="preserve"> were responsible for modifying the article</w:t>
      </w:r>
      <w:r w:rsidR="006A3C75" w:rsidRPr="004976B2">
        <w:rPr>
          <w:rFonts w:ascii="Book Antiqua" w:eastAsia="Book Antiqua" w:hAnsi="Book Antiqua" w:cs="Book Antiqua"/>
          <w:color w:val="000000"/>
        </w:rPr>
        <w:t>; and</w:t>
      </w:r>
      <w:r w:rsidRPr="004976B2">
        <w:rPr>
          <w:rFonts w:ascii="Book Antiqua" w:eastAsia="Book Antiqua" w:hAnsi="Book Antiqua" w:cs="Book Antiqua"/>
          <w:color w:val="000000"/>
        </w:rPr>
        <w:t xml:space="preserve"> </w:t>
      </w:r>
      <w:r w:rsidR="006A3C75" w:rsidRPr="004976B2">
        <w:rPr>
          <w:rFonts w:ascii="Book Antiqua" w:eastAsia="Book Antiqua" w:hAnsi="Book Antiqua" w:cs="Book Antiqua"/>
          <w:color w:val="000000"/>
        </w:rPr>
        <w:t xml:space="preserve">all </w:t>
      </w:r>
      <w:r w:rsidRPr="004976B2">
        <w:rPr>
          <w:rFonts w:ascii="Book Antiqua" w:eastAsia="Book Antiqua" w:hAnsi="Book Antiqua" w:cs="Book Antiqua"/>
          <w:color w:val="000000"/>
        </w:rPr>
        <w:t xml:space="preserve">authors contributed to the writing of the final manuscript. </w:t>
      </w:r>
    </w:p>
    <w:p w14:paraId="4488D5C3" w14:textId="77777777" w:rsidR="00A77B3E" w:rsidRPr="004976B2" w:rsidRDefault="00A77B3E" w:rsidP="005E283F">
      <w:pPr>
        <w:adjustRightInd w:val="0"/>
        <w:snapToGrid w:val="0"/>
        <w:spacing w:line="360" w:lineRule="auto"/>
        <w:jc w:val="both"/>
        <w:rPr>
          <w:rFonts w:ascii="Book Antiqua" w:hAnsi="Book Antiqua"/>
        </w:rPr>
      </w:pPr>
    </w:p>
    <w:p w14:paraId="507D6FEF" w14:textId="5C2299DA"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Supported by</w:t>
      </w:r>
      <w:r w:rsidRPr="004976B2">
        <w:rPr>
          <w:rFonts w:ascii="Book Antiqua" w:eastAsia="Book Antiqua" w:hAnsi="Book Antiqua" w:cs="Book Antiqua"/>
          <w:color w:val="000000"/>
        </w:rPr>
        <w:t xml:space="preserve"> </w:t>
      </w:r>
      <w:bookmarkStart w:id="1" w:name="_Hlk93441923"/>
      <w:r w:rsidRPr="004976B2">
        <w:rPr>
          <w:rFonts w:ascii="Book Antiqua" w:eastAsia="Book Antiqua" w:hAnsi="Book Antiqua" w:cs="Book Antiqua"/>
          <w:color w:val="000000"/>
        </w:rPr>
        <w:t xml:space="preserve">Shantou </w:t>
      </w:r>
      <w:r w:rsidR="00EF6D56" w:rsidRPr="004976B2">
        <w:rPr>
          <w:rFonts w:ascii="Book Antiqua" w:eastAsia="Book Antiqua" w:hAnsi="Book Antiqua" w:cs="Book Antiqua"/>
          <w:color w:val="000000"/>
        </w:rPr>
        <w:t xml:space="preserve">Medical </w:t>
      </w:r>
      <w:r w:rsidRPr="004976B2">
        <w:rPr>
          <w:rFonts w:ascii="Book Antiqua" w:eastAsia="Book Antiqua" w:hAnsi="Book Antiqua" w:cs="Book Antiqua"/>
          <w:color w:val="000000"/>
        </w:rPr>
        <w:t xml:space="preserve">and </w:t>
      </w:r>
      <w:r w:rsidR="00EF6D56" w:rsidRPr="004976B2">
        <w:rPr>
          <w:rFonts w:ascii="Book Antiqua" w:eastAsia="Book Antiqua" w:hAnsi="Book Antiqua" w:cs="Book Antiqua"/>
          <w:color w:val="000000"/>
        </w:rPr>
        <w:t xml:space="preserve">Health Science </w:t>
      </w:r>
      <w:r w:rsidRPr="004976B2">
        <w:rPr>
          <w:rFonts w:ascii="Book Antiqua" w:eastAsia="Book Antiqua" w:hAnsi="Book Antiqua" w:cs="Book Antiqua"/>
          <w:color w:val="000000"/>
        </w:rPr>
        <w:t xml:space="preserve">and </w:t>
      </w:r>
      <w:r w:rsidR="00EF6D56" w:rsidRPr="004976B2">
        <w:rPr>
          <w:rFonts w:ascii="Book Antiqua" w:eastAsia="Book Antiqua" w:hAnsi="Book Antiqua" w:cs="Book Antiqua"/>
          <w:color w:val="000000"/>
        </w:rPr>
        <w:t>Technology Program</w:t>
      </w:r>
      <w:r w:rsidR="001E4E09" w:rsidRPr="004976B2">
        <w:rPr>
          <w:rFonts w:ascii="Book Antiqua" w:eastAsia="宋体" w:hAnsi="Book Antiqua" w:cs="宋体"/>
          <w:color w:val="000000"/>
          <w:lang w:eastAsia="zh-CN"/>
        </w:rPr>
        <w:t xml:space="preserve">, No. </w:t>
      </w:r>
      <w:r w:rsidR="00381014" w:rsidRPr="004976B2">
        <w:rPr>
          <w:rFonts w:ascii="Book Antiqua" w:eastAsia="Book Antiqua" w:hAnsi="Book Antiqua" w:cs="Book Antiqua"/>
          <w:color w:val="000000"/>
        </w:rPr>
        <w:t xml:space="preserve">SFK </w:t>
      </w:r>
      <w:r w:rsidR="001E4E09" w:rsidRPr="004976B2">
        <w:rPr>
          <w:rFonts w:ascii="Book Antiqua" w:eastAsia="Book Antiqua" w:hAnsi="Book Antiqua" w:cs="Book Antiqua"/>
          <w:color w:val="000000"/>
        </w:rPr>
        <w:t>[</w:t>
      </w:r>
      <w:r w:rsidR="00381014" w:rsidRPr="004976B2">
        <w:rPr>
          <w:rFonts w:ascii="Book Antiqua" w:eastAsia="Book Antiqua" w:hAnsi="Book Antiqua" w:cs="Book Antiqua"/>
          <w:color w:val="000000"/>
        </w:rPr>
        <w:t>2020</w:t>
      </w:r>
      <w:r w:rsidR="001E4E09" w:rsidRPr="004976B2">
        <w:rPr>
          <w:rFonts w:ascii="Book Antiqua" w:eastAsia="Book Antiqua" w:hAnsi="Book Antiqua" w:cs="Book Antiqua"/>
          <w:color w:val="000000"/>
        </w:rPr>
        <w:t>]</w:t>
      </w:r>
      <w:r w:rsidR="00381014" w:rsidRPr="004976B2">
        <w:rPr>
          <w:rFonts w:ascii="Book Antiqua" w:eastAsia="Book Antiqua" w:hAnsi="Book Antiqua" w:cs="Book Antiqua"/>
          <w:color w:val="000000"/>
        </w:rPr>
        <w:t xml:space="preserve"> 66-23</w:t>
      </w:r>
      <w:r w:rsidRPr="004976B2">
        <w:rPr>
          <w:rFonts w:ascii="Book Antiqua" w:eastAsia="Book Antiqua" w:hAnsi="Book Antiqua" w:cs="Book Antiqua"/>
          <w:color w:val="000000"/>
        </w:rPr>
        <w:t>.</w:t>
      </w:r>
    </w:p>
    <w:bookmarkEnd w:id="1"/>
    <w:p w14:paraId="773BF259" w14:textId="77777777" w:rsidR="00A77B3E" w:rsidRPr="004976B2" w:rsidRDefault="00A77B3E" w:rsidP="005E283F">
      <w:pPr>
        <w:adjustRightInd w:val="0"/>
        <w:snapToGrid w:val="0"/>
        <w:spacing w:line="360" w:lineRule="auto"/>
        <w:jc w:val="both"/>
        <w:rPr>
          <w:rFonts w:ascii="Book Antiqua" w:hAnsi="Book Antiqua"/>
        </w:rPr>
      </w:pPr>
    </w:p>
    <w:p w14:paraId="51CD27F5" w14:textId="575220F2"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Corresponding author: Jie Chen, </w:t>
      </w:r>
      <w:r w:rsidR="007D425D" w:rsidRPr="004976B2">
        <w:rPr>
          <w:rFonts w:ascii="Book Antiqua" w:eastAsia="Book Antiqua" w:hAnsi="Book Antiqua" w:cs="Book Antiqua"/>
          <w:b/>
          <w:bCs/>
          <w:color w:val="000000"/>
        </w:rPr>
        <w:t>MD</w:t>
      </w:r>
      <w:r w:rsidRPr="004976B2">
        <w:rPr>
          <w:rFonts w:ascii="Book Antiqua" w:eastAsia="Book Antiqua" w:hAnsi="Book Antiqua" w:cs="Book Antiqua"/>
          <w:b/>
          <w:bCs/>
          <w:color w:val="000000"/>
        </w:rPr>
        <w:t xml:space="preserve">, Associate Chief Pharmacist, </w:t>
      </w:r>
      <w:r w:rsidR="007D425D" w:rsidRPr="004976B2">
        <w:rPr>
          <w:rFonts w:ascii="Book Antiqua" w:hAnsi="Book Antiqua"/>
          <w:iCs/>
          <w:color w:val="000000"/>
        </w:rPr>
        <w:t>Department of Pharmacy, The First Affiliated Hospital, Sun Yat-</w:t>
      </w:r>
      <w:r w:rsidR="007D425D" w:rsidRPr="004976B2">
        <w:rPr>
          <w:rFonts w:ascii="Book Antiqua" w:hAnsi="Book Antiqua"/>
          <w:color w:val="000000"/>
        </w:rPr>
        <w:t>Sen</w:t>
      </w:r>
      <w:r w:rsidR="007D425D" w:rsidRPr="004976B2">
        <w:rPr>
          <w:rFonts w:ascii="Book Antiqua" w:hAnsi="Book Antiqua"/>
          <w:i/>
          <w:iCs/>
          <w:color w:val="000000"/>
        </w:rPr>
        <w:t xml:space="preserve"> </w:t>
      </w:r>
      <w:r w:rsidR="007D425D" w:rsidRPr="004976B2">
        <w:rPr>
          <w:rFonts w:ascii="Book Antiqua" w:hAnsi="Book Antiqua"/>
          <w:iCs/>
          <w:color w:val="000000"/>
        </w:rPr>
        <w:t>University,</w:t>
      </w:r>
      <w:r w:rsidRPr="004976B2">
        <w:rPr>
          <w:rFonts w:ascii="Book Antiqua" w:eastAsia="Book Antiqua" w:hAnsi="Book Antiqua" w:cs="Book Antiqua"/>
          <w:color w:val="000000"/>
        </w:rPr>
        <w:t xml:space="preserve"> </w:t>
      </w:r>
      <w:r w:rsidR="007D425D" w:rsidRPr="004976B2">
        <w:rPr>
          <w:rFonts w:ascii="Book Antiqua" w:eastAsia="Book Antiqua" w:hAnsi="Book Antiqua" w:cs="Book Antiqua"/>
          <w:color w:val="000000"/>
        </w:rPr>
        <w:t xml:space="preserve">No. 58 Second Zhongshan Road, Yuexiu District, </w:t>
      </w:r>
      <w:r w:rsidR="007D425D" w:rsidRPr="004976B2">
        <w:rPr>
          <w:rFonts w:ascii="Book Antiqua" w:hAnsi="Book Antiqua"/>
          <w:iCs/>
          <w:color w:val="000000"/>
        </w:rPr>
        <w:t xml:space="preserve">Guangzhou 510080, </w:t>
      </w:r>
      <w:r w:rsidR="007D425D" w:rsidRPr="004976B2">
        <w:rPr>
          <w:rFonts w:ascii="Book Antiqua" w:hAnsi="Book Antiqua"/>
          <w:color w:val="000000"/>
        </w:rPr>
        <w:t>Guangdong</w:t>
      </w:r>
      <w:r w:rsidR="007D425D" w:rsidRPr="004976B2">
        <w:rPr>
          <w:rFonts w:ascii="Book Antiqua" w:hAnsi="Book Antiqua"/>
          <w:i/>
          <w:iCs/>
          <w:color w:val="000000"/>
        </w:rPr>
        <w:t xml:space="preserve"> </w:t>
      </w:r>
      <w:r w:rsidR="007D425D" w:rsidRPr="004976B2">
        <w:rPr>
          <w:rFonts w:ascii="Book Antiqua" w:hAnsi="Book Antiqua"/>
          <w:iCs/>
          <w:color w:val="000000"/>
        </w:rPr>
        <w:t xml:space="preserve">Province, </w:t>
      </w:r>
      <w:r w:rsidRPr="004976B2">
        <w:rPr>
          <w:rFonts w:ascii="Book Antiqua" w:eastAsia="Book Antiqua" w:hAnsi="Book Antiqua" w:cs="Book Antiqua"/>
          <w:color w:val="000000"/>
        </w:rPr>
        <w:t>China. chenjiezs@163.com</w:t>
      </w:r>
    </w:p>
    <w:p w14:paraId="4682C3EF" w14:textId="77777777" w:rsidR="00A77B3E" w:rsidRPr="004976B2" w:rsidRDefault="00A77B3E" w:rsidP="005E283F">
      <w:pPr>
        <w:adjustRightInd w:val="0"/>
        <w:snapToGrid w:val="0"/>
        <w:spacing w:line="360" w:lineRule="auto"/>
        <w:jc w:val="both"/>
        <w:rPr>
          <w:rFonts w:ascii="Book Antiqua" w:hAnsi="Book Antiqua"/>
        </w:rPr>
      </w:pPr>
    </w:p>
    <w:p w14:paraId="21A3912D"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Received: </w:t>
      </w:r>
      <w:r w:rsidRPr="004976B2">
        <w:rPr>
          <w:rFonts w:ascii="Book Antiqua" w:eastAsia="Book Antiqua" w:hAnsi="Book Antiqua" w:cs="Book Antiqua"/>
          <w:color w:val="000000"/>
        </w:rPr>
        <w:t>August 31, 2021</w:t>
      </w:r>
    </w:p>
    <w:p w14:paraId="1B052DA9" w14:textId="49022ACE"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Revised: </w:t>
      </w:r>
      <w:r w:rsidR="007D425D" w:rsidRPr="004976B2">
        <w:rPr>
          <w:rFonts w:ascii="Book Antiqua" w:eastAsia="Book Antiqua" w:hAnsi="Book Antiqua" w:cs="Book Antiqua"/>
          <w:color w:val="000000"/>
        </w:rPr>
        <w:t>November 18, 2021</w:t>
      </w:r>
    </w:p>
    <w:p w14:paraId="30B57CB8" w14:textId="2A4FA083" w:rsidR="00A77B3E" w:rsidRPr="006773F4" w:rsidRDefault="000868ED" w:rsidP="005E283F">
      <w:pPr>
        <w:adjustRightInd w:val="0"/>
        <w:snapToGrid w:val="0"/>
        <w:spacing w:line="360" w:lineRule="auto"/>
        <w:jc w:val="both"/>
        <w:rPr>
          <w:rFonts w:ascii="Book Antiqua" w:eastAsia="Book Antiqua" w:hAnsi="Book Antiqua" w:cs="Book Antiqua"/>
          <w:color w:val="000000"/>
        </w:rPr>
      </w:pPr>
      <w:r w:rsidRPr="004976B2">
        <w:rPr>
          <w:rFonts w:ascii="Book Antiqua" w:eastAsia="Book Antiqua" w:hAnsi="Book Antiqua" w:cs="Book Antiqua"/>
          <w:b/>
          <w:bCs/>
          <w:color w:val="000000"/>
        </w:rPr>
        <w:t>Accepted:</w:t>
      </w:r>
      <w:r w:rsidR="0061155E" w:rsidRPr="006773F4">
        <w:rPr>
          <w:rFonts w:ascii="Book Antiqua" w:eastAsia="Book Antiqua" w:hAnsi="Book Antiqua" w:cs="Book Antiqua"/>
          <w:color w:val="000000"/>
        </w:rPr>
        <w:t xml:space="preserve"> January 27, 2022</w:t>
      </w:r>
    </w:p>
    <w:p w14:paraId="3D7E6DE5" w14:textId="23481B85"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Published online: </w:t>
      </w:r>
      <w:r w:rsidR="006773F4">
        <w:rPr>
          <w:rFonts w:ascii="Book Antiqua, serif" w:hAnsi="Book Antiqua, serif"/>
          <w:color w:val="000000"/>
          <w:sz w:val="21"/>
          <w:szCs w:val="21"/>
          <w:shd w:val="clear" w:color="auto" w:fill="FFFFFF"/>
        </w:rPr>
        <w:t>March 16, 2022</w:t>
      </w:r>
    </w:p>
    <w:p w14:paraId="5A5A9F41" w14:textId="77777777" w:rsidR="00A55334" w:rsidRPr="004976B2" w:rsidRDefault="00A55334" w:rsidP="005E283F">
      <w:pPr>
        <w:adjustRightInd w:val="0"/>
        <w:snapToGrid w:val="0"/>
        <w:spacing w:line="360" w:lineRule="auto"/>
        <w:jc w:val="both"/>
        <w:rPr>
          <w:rFonts w:ascii="Book Antiqua" w:eastAsia="Book Antiqua" w:hAnsi="Book Antiqua" w:cs="Book Antiqua"/>
          <w:b/>
          <w:color w:val="000000"/>
        </w:rPr>
      </w:pPr>
    </w:p>
    <w:p w14:paraId="4AE73088" w14:textId="77777777" w:rsidR="00A55334" w:rsidRPr="004976B2" w:rsidRDefault="00A55334" w:rsidP="005E283F">
      <w:pPr>
        <w:adjustRightInd w:val="0"/>
        <w:snapToGrid w:val="0"/>
        <w:spacing w:line="360" w:lineRule="auto"/>
        <w:jc w:val="both"/>
        <w:rPr>
          <w:rFonts w:ascii="Book Antiqua" w:eastAsia="Book Antiqua" w:hAnsi="Book Antiqua" w:cs="Book Antiqua"/>
          <w:b/>
          <w:color w:val="000000"/>
        </w:rPr>
      </w:pPr>
    </w:p>
    <w:p w14:paraId="6B2FF105" w14:textId="619C7952"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Abstract</w:t>
      </w:r>
    </w:p>
    <w:p w14:paraId="293E31D2"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BACKGROUND</w:t>
      </w:r>
    </w:p>
    <w:p w14:paraId="520A196F"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 xml:space="preserve">Vancomycin remains a first-line treatment drug as per the treatment guidelines for methicillin-resistant </w:t>
      </w:r>
      <w:r w:rsidRPr="004976B2">
        <w:rPr>
          <w:rFonts w:ascii="Book Antiqua" w:eastAsia="Book Antiqua" w:hAnsi="Book Antiqua" w:cs="Book Antiqua"/>
          <w:i/>
          <w:iCs/>
          <w:color w:val="000000"/>
        </w:rPr>
        <w:t>Staphylococcus aureus</w:t>
      </w:r>
      <w:r w:rsidRPr="004976B2">
        <w:rPr>
          <w:rFonts w:ascii="Book Antiqua" w:eastAsia="Book Antiqua" w:hAnsi="Book Antiqua" w:cs="Book Antiqua"/>
          <w:color w:val="000000"/>
        </w:rPr>
        <w:t xml:space="preserve"> (MRSA) bacteremia. However, a number of gram-positive cocci have developed resistance to several drugs, including glycopeptides. Therefore, there is an urgent need for effective and innovative antibacterial drugs to treat patients with infections caused by drug-resistant bacteria. </w:t>
      </w:r>
    </w:p>
    <w:p w14:paraId="687E907D" w14:textId="77777777" w:rsidR="00A77B3E" w:rsidRPr="004976B2" w:rsidRDefault="00A77B3E" w:rsidP="005E283F">
      <w:pPr>
        <w:adjustRightInd w:val="0"/>
        <w:snapToGrid w:val="0"/>
        <w:spacing w:line="360" w:lineRule="auto"/>
        <w:jc w:val="both"/>
        <w:rPr>
          <w:rFonts w:ascii="Book Antiqua" w:hAnsi="Book Antiqua"/>
        </w:rPr>
      </w:pPr>
    </w:p>
    <w:p w14:paraId="5A79EB18"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CASE SUMMARY</w:t>
      </w:r>
    </w:p>
    <w:p w14:paraId="123CCFD6" w14:textId="40FB36E8"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 xml:space="preserve">A 24-year-old male was admitted to hospital owing to lumbago, fever, and hematuria. Computed tomography (CT) results showed an abscess in the psoas major muscle of the patient. Repeated abscess drainage and blood culture suggested MRSA, and vancomycin was initiated. However, after day 10, CT scans showed abscesses in the lungs and legs of the patient. Therefore, treatment was switched to daptomycin. Linezolid was also added considering inflammation in the lungs. After 10 </w:t>
      </w:r>
      <w:r w:rsidR="00A55334" w:rsidRPr="004976B2">
        <w:rPr>
          <w:rFonts w:ascii="Book Antiqua" w:eastAsia="Book Antiqua" w:hAnsi="Book Antiqua" w:cs="Book Antiqua"/>
          <w:color w:val="000000"/>
        </w:rPr>
        <w:t>d</w:t>
      </w:r>
      <w:r w:rsidRPr="004976B2">
        <w:rPr>
          <w:rFonts w:ascii="Book Antiqua" w:eastAsia="Book Antiqua" w:hAnsi="Book Antiqua" w:cs="Book Antiqua"/>
          <w:color w:val="000000"/>
        </w:rPr>
        <w:t xml:space="preserve"> of the dual-drug anti-MRSA treatment, culture of the abscess drainage turned negative for MRSA. On day 28, the patient was discharged without any complications. </w:t>
      </w:r>
    </w:p>
    <w:p w14:paraId="41FE0F99" w14:textId="77777777" w:rsidR="00A77B3E" w:rsidRPr="004976B2" w:rsidRDefault="00A77B3E" w:rsidP="005E283F">
      <w:pPr>
        <w:adjustRightInd w:val="0"/>
        <w:snapToGrid w:val="0"/>
        <w:spacing w:line="360" w:lineRule="auto"/>
        <w:jc w:val="both"/>
        <w:rPr>
          <w:rFonts w:ascii="Book Antiqua" w:hAnsi="Book Antiqua"/>
        </w:rPr>
      </w:pPr>
    </w:p>
    <w:p w14:paraId="4AA925AA"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CONCLUSION</w:t>
      </w:r>
    </w:p>
    <w:p w14:paraId="5616D6BA"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This case indicates that daptomycin combined with linezolid is an effective remedy for bacteremia caused by MRSA with pulmonary complications.</w:t>
      </w:r>
    </w:p>
    <w:p w14:paraId="453893F5" w14:textId="77777777" w:rsidR="00A77B3E" w:rsidRPr="004976B2" w:rsidRDefault="00A77B3E" w:rsidP="005E283F">
      <w:pPr>
        <w:adjustRightInd w:val="0"/>
        <w:snapToGrid w:val="0"/>
        <w:spacing w:line="360" w:lineRule="auto"/>
        <w:jc w:val="both"/>
        <w:rPr>
          <w:rFonts w:ascii="Book Antiqua" w:hAnsi="Book Antiqua"/>
        </w:rPr>
      </w:pPr>
    </w:p>
    <w:p w14:paraId="2690F78C"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Key Words: </w:t>
      </w:r>
      <w:r w:rsidRPr="004976B2">
        <w:rPr>
          <w:rFonts w:ascii="Book Antiqua" w:eastAsia="Book Antiqua" w:hAnsi="Book Antiqua" w:cs="Book Antiqua"/>
          <w:color w:val="000000"/>
        </w:rPr>
        <w:t xml:space="preserve">Bacteremia; Daptomycin; Gram-positive cocci; Linezolid; Methicillin-resistant </w:t>
      </w:r>
      <w:r w:rsidRPr="004976B2">
        <w:rPr>
          <w:rFonts w:ascii="Book Antiqua" w:eastAsia="Book Antiqua" w:hAnsi="Book Antiqua" w:cs="Book Antiqua"/>
          <w:i/>
          <w:iCs/>
          <w:color w:val="000000"/>
        </w:rPr>
        <w:t>Staphylococcus aureus</w:t>
      </w:r>
      <w:r w:rsidRPr="004976B2">
        <w:rPr>
          <w:rFonts w:ascii="Book Antiqua" w:eastAsia="Book Antiqua" w:hAnsi="Book Antiqua" w:cs="Book Antiqua"/>
          <w:color w:val="000000"/>
        </w:rPr>
        <w:t>; Vancomycin; Case report</w:t>
      </w:r>
    </w:p>
    <w:p w14:paraId="22756BA9" w14:textId="77777777" w:rsidR="00A77B3E" w:rsidRPr="004976B2" w:rsidRDefault="00A77B3E" w:rsidP="005E283F">
      <w:pPr>
        <w:adjustRightInd w:val="0"/>
        <w:snapToGrid w:val="0"/>
        <w:spacing w:line="360" w:lineRule="auto"/>
        <w:jc w:val="both"/>
        <w:rPr>
          <w:rFonts w:ascii="Book Antiqua" w:hAnsi="Book Antiqua"/>
        </w:rPr>
      </w:pPr>
    </w:p>
    <w:p w14:paraId="6B9D2953" w14:textId="77777777" w:rsidR="0019210B" w:rsidRPr="00E61B50" w:rsidRDefault="0019210B" w:rsidP="0019210B">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
      <w:r w:rsidRPr="00E61B50">
        <w:rPr>
          <w:rFonts w:ascii="Book Antiqua" w:eastAsia="Book Antiqua" w:hAnsi="Book Antiqua" w:cs="Book Antiqua"/>
          <w:color w:val="000000"/>
        </w:rPr>
        <w:t xml:space="preserve"> </w:t>
      </w:r>
    </w:p>
    <w:bookmarkEnd w:id="3"/>
    <w:p w14:paraId="074748FF" w14:textId="77777777" w:rsidR="0019210B" w:rsidRPr="00E61B50" w:rsidRDefault="0019210B" w:rsidP="0019210B">
      <w:pPr>
        <w:spacing w:line="360" w:lineRule="auto"/>
        <w:jc w:val="both"/>
        <w:rPr>
          <w:lang w:eastAsia="zh-CN"/>
        </w:rPr>
      </w:pPr>
    </w:p>
    <w:p w14:paraId="438927A1" w14:textId="7695CC67" w:rsidR="006773F4" w:rsidRDefault="0019210B" w:rsidP="0019210B">
      <w:pPr>
        <w:adjustRightInd w:val="0"/>
        <w:snapToGrid w:val="0"/>
        <w:spacing w:line="360" w:lineRule="auto"/>
        <w:jc w:val="both"/>
        <w:rPr>
          <w:rFonts w:ascii="Book Antiqua" w:eastAsia="Book Antiqua" w:hAnsi="Book Antiqua" w:cs="Book Antiqua"/>
          <w:color w:val="000000"/>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77622B" w:rsidRPr="004976B2">
        <w:rPr>
          <w:rFonts w:ascii="Book Antiqua" w:eastAsia="Book Antiqua" w:hAnsi="Book Antiqua" w:cs="Book Antiqua"/>
          <w:color w:val="000000"/>
        </w:rPr>
        <w:t xml:space="preserve">Hong </w:t>
      </w:r>
      <w:r w:rsidR="000868ED" w:rsidRPr="004976B2">
        <w:rPr>
          <w:rFonts w:ascii="Book Antiqua" w:eastAsia="Book Antiqua" w:hAnsi="Book Antiqua" w:cs="Book Antiqua"/>
          <w:color w:val="000000"/>
        </w:rPr>
        <w:t>X</w:t>
      </w:r>
      <w:r w:rsidR="0077622B" w:rsidRPr="004976B2">
        <w:rPr>
          <w:rFonts w:ascii="Book Antiqua" w:eastAsia="Book Antiqua" w:hAnsi="Book Antiqua" w:cs="Book Antiqua"/>
          <w:color w:val="000000"/>
        </w:rPr>
        <w:t>B</w:t>
      </w:r>
      <w:r w:rsidR="000868ED" w:rsidRPr="004976B2">
        <w:rPr>
          <w:rFonts w:ascii="Book Antiqua" w:eastAsia="Book Antiqua" w:hAnsi="Book Antiqua" w:cs="Book Antiqua"/>
          <w:color w:val="000000"/>
        </w:rPr>
        <w:t xml:space="preserve">, </w:t>
      </w:r>
      <w:r w:rsidR="0077622B" w:rsidRPr="004976B2">
        <w:rPr>
          <w:rFonts w:ascii="Book Antiqua" w:eastAsia="Book Antiqua" w:hAnsi="Book Antiqua" w:cs="Book Antiqua"/>
          <w:color w:val="000000"/>
        </w:rPr>
        <w:t xml:space="preserve">Yu </w:t>
      </w:r>
      <w:r w:rsidR="000868ED" w:rsidRPr="004976B2">
        <w:rPr>
          <w:rFonts w:ascii="Book Antiqua" w:eastAsia="Book Antiqua" w:hAnsi="Book Antiqua" w:cs="Book Antiqua"/>
          <w:color w:val="000000"/>
        </w:rPr>
        <w:t>Z</w:t>
      </w:r>
      <w:r w:rsidR="0077622B" w:rsidRPr="004976B2">
        <w:rPr>
          <w:rFonts w:ascii="Book Antiqua" w:eastAsia="Book Antiqua" w:hAnsi="Book Antiqua" w:cs="Book Antiqua"/>
          <w:color w:val="000000"/>
        </w:rPr>
        <w:t>L</w:t>
      </w:r>
      <w:r w:rsidR="000868ED" w:rsidRPr="004976B2">
        <w:rPr>
          <w:rFonts w:ascii="Book Antiqua" w:eastAsia="Book Antiqua" w:hAnsi="Book Antiqua" w:cs="Book Antiqua"/>
          <w:color w:val="000000"/>
        </w:rPr>
        <w:t xml:space="preserve">, </w:t>
      </w:r>
      <w:r w:rsidR="0077622B" w:rsidRPr="004976B2">
        <w:rPr>
          <w:rFonts w:ascii="Book Antiqua" w:eastAsia="Book Antiqua" w:hAnsi="Book Antiqua" w:cs="Book Antiqua"/>
          <w:color w:val="000000"/>
        </w:rPr>
        <w:t xml:space="preserve">Fu </w:t>
      </w:r>
      <w:r w:rsidR="000868ED" w:rsidRPr="004976B2">
        <w:rPr>
          <w:rFonts w:ascii="Book Antiqua" w:eastAsia="Book Antiqua" w:hAnsi="Book Antiqua" w:cs="Book Antiqua"/>
          <w:color w:val="000000"/>
        </w:rPr>
        <w:t>H</w:t>
      </w:r>
      <w:r w:rsidR="0077622B" w:rsidRPr="004976B2">
        <w:rPr>
          <w:rFonts w:ascii="Book Antiqua" w:eastAsia="Book Antiqua" w:hAnsi="Book Antiqua" w:cs="Book Antiqua"/>
          <w:color w:val="000000"/>
        </w:rPr>
        <w:t>B</w:t>
      </w:r>
      <w:r w:rsidR="000868ED" w:rsidRPr="004976B2">
        <w:rPr>
          <w:rFonts w:ascii="Book Antiqua" w:eastAsia="Book Antiqua" w:hAnsi="Book Antiqua" w:cs="Book Antiqua"/>
          <w:color w:val="000000"/>
        </w:rPr>
        <w:t xml:space="preserve">, </w:t>
      </w:r>
      <w:r w:rsidR="0077622B" w:rsidRPr="004976B2">
        <w:rPr>
          <w:rFonts w:ascii="Book Antiqua" w:eastAsia="Book Antiqua" w:hAnsi="Book Antiqua" w:cs="Book Antiqua"/>
          <w:color w:val="000000"/>
        </w:rPr>
        <w:t xml:space="preserve">Cai </w:t>
      </w:r>
      <w:r w:rsidR="000868ED" w:rsidRPr="004976B2">
        <w:rPr>
          <w:rFonts w:ascii="Book Antiqua" w:eastAsia="Book Antiqua" w:hAnsi="Book Antiqua" w:cs="Book Antiqua"/>
          <w:color w:val="000000"/>
        </w:rPr>
        <w:t>Z</w:t>
      </w:r>
      <w:r w:rsidR="0077622B" w:rsidRPr="004976B2">
        <w:rPr>
          <w:rFonts w:ascii="Book Antiqua" w:eastAsia="Book Antiqua" w:hAnsi="Book Antiqua" w:cs="Book Antiqua"/>
          <w:color w:val="000000"/>
        </w:rPr>
        <w:t>H</w:t>
      </w:r>
      <w:r w:rsidR="000868ED" w:rsidRPr="004976B2">
        <w:rPr>
          <w:rFonts w:ascii="Book Antiqua" w:eastAsia="Book Antiqua" w:hAnsi="Book Antiqua" w:cs="Book Antiqua"/>
          <w:color w:val="000000"/>
        </w:rPr>
        <w:t xml:space="preserve">, Chen J. </w:t>
      </w:r>
      <w:r w:rsidR="0077622B" w:rsidRPr="004976B2">
        <w:rPr>
          <w:rFonts w:ascii="Book Antiqua" w:eastAsia="Book Antiqua" w:hAnsi="Book Antiqua" w:cs="Book Antiqua"/>
          <w:color w:val="000000"/>
        </w:rPr>
        <w:t xml:space="preserve">Daptomycin and linezolid for severe methicillin-resistant </w:t>
      </w:r>
      <w:r w:rsidR="0077622B" w:rsidRPr="004976B2">
        <w:rPr>
          <w:rFonts w:ascii="Book Antiqua" w:eastAsia="Book Antiqua" w:hAnsi="Book Antiqua" w:cs="Book Antiqua"/>
          <w:i/>
          <w:iCs/>
          <w:color w:val="000000"/>
        </w:rPr>
        <w:t>Staphylococcus aureus</w:t>
      </w:r>
      <w:r w:rsidR="0077622B" w:rsidRPr="004976B2">
        <w:rPr>
          <w:rFonts w:ascii="Book Antiqua" w:eastAsia="Book Antiqua" w:hAnsi="Book Antiqua" w:cs="Book Antiqua"/>
          <w:color w:val="000000"/>
        </w:rPr>
        <w:t xml:space="preserve"> psoas abscess and bacteremia: A case report and review of the literature</w:t>
      </w:r>
      <w:r w:rsidR="000868ED" w:rsidRPr="004976B2">
        <w:rPr>
          <w:rFonts w:ascii="Book Antiqua" w:eastAsia="Book Antiqua" w:hAnsi="Book Antiqua" w:cs="Book Antiqua"/>
          <w:color w:val="000000"/>
        </w:rPr>
        <w:t xml:space="preserve">. </w:t>
      </w:r>
      <w:r w:rsidR="000868ED" w:rsidRPr="004976B2">
        <w:rPr>
          <w:rFonts w:ascii="Book Antiqua" w:eastAsia="Book Antiqua" w:hAnsi="Book Antiqua" w:cs="Book Antiqua"/>
          <w:i/>
          <w:iCs/>
          <w:color w:val="000000"/>
        </w:rPr>
        <w:t>World J Clin Cases</w:t>
      </w:r>
      <w:r w:rsidR="000868ED" w:rsidRPr="004976B2">
        <w:rPr>
          <w:rFonts w:ascii="Book Antiqua" w:eastAsia="Book Antiqua" w:hAnsi="Book Antiqua" w:cs="Book Antiqua"/>
          <w:color w:val="000000"/>
        </w:rPr>
        <w:t xml:space="preserve"> </w:t>
      </w:r>
      <w:r w:rsidR="0077622B" w:rsidRPr="004976B2">
        <w:rPr>
          <w:rFonts w:ascii="Book Antiqua" w:eastAsia="Book Antiqua" w:hAnsi="Book Antiqua" w:cs="Book Antiqua"/>
          <w:color w:val="000000"/>
        </w:rPr>
        <w:t>2022</w:t>
      </w:r>
      <w:r w:rsidR="006773F4" w:rsidRPr="006773F4">
        <w:rPr>
          <w:rFonts w:ascii="Book Antiqua" w:eastAsia="Book Antiqua" w:hAnsi="Book Antiqua" w:cs="Book Antiqua"/>
          <w:color w:val="000000"/>
        </w:rPr>
        <w:t xml:space="preserve">; 10(8): </w:t>
      </w:r>
      <w:r>
        <w:rPr>
          <w:rFonts w:ascii="Book Antiqua" w:eastAsia="Book Antiqua" w:hAnsi="Book Antiqua" w:cs="Book Antiqua"/>
          <w:color w:val="000000"/>
        </w:rPr>
        <w:t>255</w:t>
      </w:r>
      <w:r w:rsidR="006773F4" w:rsidRPr="006773F4">
        <w:rPr>
          <w:rFonts w:ascii="Book Antiqua" w:eastAsia="Book Antiqua" w:hAnsi="Book Antiqua" w:cs="Book Antiqua"/>
          <w:color w:val="000000"/>
        </w:rPr>
        <w:t>0-</w:t>
      </w:r>
      <w:r>
        <w:rPr>
          <w:rFonts w:ascii="Book Antiqua" w:eastAsia="Book Antiqua" w:hAnsi="Book Antiqua" w:cs="Book Antiqua"/>
          <w:color w:val="000000"/>
        </w:rPr>
        <w:t>2558</w:t>
      </w:r>
      <w:r w:rsidR="006773F4" w:rsidRPr="006773F4">
        <w:rPr>
          <w:rFonts w:ascii="Book Antiqua" w:eastAsia="Book Antiqua" w:hAnsi="Book Antiqua" w:cs="Book Antiqua"/>
          <w:color w:val="000000"/>
        </w:rPr>
        <w:t xml:space="preserve"> </w:t>
      </w:r>
    </w:p>
    <w:p w14:paraId="0D94998A" w14:textId="29553F00" w:rsidR="00B952B0" w:rsidRDefault="006773F4" w:rsidP="005E283F">
      <w:pPr>
        <w:adjustRightInd w:val="0"/>
        <w:snapToGrid w:val="0"/>
        <w:spacing w:line="360" w:lineRule="auto"/>
        <w:jc w:val="both"/>
        <w:rPr>
          <w:rFonts w:ascii="Book Antiqua" w:eastAsia="Book Antiqua" w:hAnsi="Book Antiqua" w:cs="Book Antiqua"/>
          <w:color w:val="000000"/>
        </w:rPr>
      </w:pPr>
      <w:r w:rsidRPr="00E4139C">
        <w:rPr>
          <w:rFonts w:ascii="Book Antiqua" w:eastAsia="Book Antiqua" w:hAnsi="Book Antiqua" w:cs="Book Antiqua"/>
          <w:b/>
          <w:bCs/>
          <w:color w:val="000000"/>
        </w:rPr>
        <w:t>URL:</w:t>
      </w:r>
      <w:r w:rsidR="00B952B0">
        <w:rPr>
          <w:rFonts w:ascii="Book Antiqua" w:eastAsia="Book Antiqua" w:hAnsi="Book Antiqua" w:cs="Book Antiqua"/>
          <w:color w:val="000000"/>
        </w:rPr>
        <w:t xml:space="preserve"> </w:t>
      </w:r>
      <w:r w:rsidRPr="006773F4">
        <w:rPr>
          <w:rFonts w:ascii="Book Antiqua" w:eastAsia="Book Antiqua" w:hAnsi="Book Antiqua" w:cs="Book Antiqua"/>
          <w:color w:val="000000"/>
        </w:rPr>
        <w:t>https://www.wjgnet.com/2307-8960/full/v10/i8/</w:t>
      </w:r>
      <w:r w:rsidR="00E4139C">
        <w:rPr>
          <w:rFonts w:ascii="Book Antiqua" w:eastAsia="Book Antiqua" w:hAnsi="Book Antiqua" w:cs="Book Antiqua"/>
          <w:color w:val="000000"/>
        </w:rPr>
        <w:t>2550</w:t>
      </w:r>
      <w:r w:rsidRPr="006773F4">
        <w:rPr>
          <w:rFonts w:ascii="Book Antiqua" w:eastAsia="Book Antiqua" w:hAnsi="Book Antiqua" w:cs="Book Antiqua"/>
          <w:color w:val="000000"/>
        </w:rPr>
        <w:t xml:space="preserve">.htm </w:t>
      </w:r>
    </w:p>
    <w:p w14:paraId="32799202" w14:textId="3E8997A0" w:rsidR="00A77B3E" w:rsidRDefault="006773F4" w:rsidP="005E283F">
      <w:pPr>
        <w:adjustRightInd w:val="0"/>
        <w:snapToGrid w:val="0"/>
        <w:spacing w:line="360" w:lineRule="auto"/>
        <w:jc w:val="both"/>
        <w:rPr>
          <w:rFonts w:ascii="Book Antiqua" w:eastAsia="Book Antiqua" w:hAnsi="Book Antiqua" w:cs="Book Antiqua"/>
          <w:color w:val="000000"/>
        </w:rPr>
      </w:pPr>
      <w:r w:rsidRPr="00E4139C">
        <w:rPr>
          <w:rFonts w:ascii="Book Antiqua" w:eastAsia="Book Antiqua" w:hAnsi="Book Antiqua" w:cs="Book Antiqua"/>
          <w:b/>
          <w:bCs/>
          <w:color w:val="000000"/>
        </w:rPr>
        <w:t>DOI:</w:t>
      </w:r>
      <w:r w:rsidR="00B952B0">
        <w:rPr>
          <w:rFonts w:ascii="Book Antiqua" w:eastAsia="Book Antiqua" w:hAnsi="Book Antiqua" w:cs="Book Antiqua"/>
          <w:color w:val="000000"/>
        </w:rPr>
        <w:t xml:space="preserve"> </w:t>
      </w:r>
      <w:hyperlink r:id="rId8" w:history="1">
        <w:r w:rsidR="00E4139C" w:rsidRPr="000479DD">
          <w:rPr>
            <w:rStyle w:val="ae"/>
            <w:rFonts w:ascii="Book Antiqua" w:eastAsia="Book Antiqua" w:hAnsi="Book Antiqua" w:cs="Book Antiqua"/>
          </w:rPr>
          <w:t>https://dx.doi.org/10.12998/wjcc.v10.i8.2550</w:t>
        </w:r>
      </w:hyperlink>
    </w:p>
    <w:p w14:paraId="11CD1C27" w14:textId="77777777" w:rsidR="00B952B0" w:rsidRPr="004976B2" w:rsidRDefault="00B952B0" w:rsidP="005E283F">
      <w:pPr>
        <w:adjustRightInd w:val="0"/>
        <w:snapToGrid w:val="0"/>
        <w:spacing w:line="360" w:lineRule="auto"/>
        <w:jc w:val="both"/>
        <w:rPr>
          <w:rFonts w:ascii="Book Antiqua" w:hAnsi="Book Antiqua"/>
        </w:rPr>
      </w:pPr>
    </w:p>
    <w:p w14:paraId="7CE33090" w14:textId="6B98868E"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Core Tip: </w:t>
      </w:r>
      <w:r w:rsidRPr="004976B2">
        <w:rPr>
          <w:rFonts w:ascii="Book Antiqua" w:eastAsia="Book Antiqua" w:hAnsi="Book Antiqua" w:cs="Book Antiqua"/>
          <w:color w:val="000000"/>
        </w:rPr>
        <w:t xml:space="preserve">We analyzed a case of severe </w:t>
      </w:r>
      <w:r w:rsidR="00390C1B" w:rsidRPr="004976B2">
        <w:rPr>
          <w:rFonts w:ascii="Book Antiqua" w:eastAsia="Book Antiqua" w:hAnsi="Book Antiqua" w:cs="Book Antiqua"/>
          <w:color w:val="000000"/>
        </w:rPr>
        <w:t xml:space="preserve">methicillin-resistant </w:t>
      </w:r>
      <w:r w:rsidR="00390C1B" w:rsidRPr="004976B2">
        <w:rPr>
          <w:rFonts w:ascii="Book Antiqua" w:eastAsia="Book Antiqua" w:hAnsi="Book Antiqua" w:cs="Book Antiqua"/>
          <w:i/>
          <w:iCs/>
          <w:color w:val="000000"/>
        </w:rPr>
        <w:t>Staphylococcus aureus</w:t>
      </w:r>
      <w:r w:rsidR="00390C1B" w:rsidRPr="004976B2">
        <w:rPr>
          <w:rFonts w:ascii="Book Antiqua" w:eastAsia="Book Antiqua" w:hAnsi="Book Antiqua" w:cs="Book Antiqua"/>
          <w:color w:val="000000"/>
        </w:rPr>
        <w:t xml:space="preserve"> (</w:t>
      </w:r>
      <w:r w:rsidRPr="004976B2">
        <w:rPr>
          <w:rFonts w:ascii="Book Antiqua" w:eastAsia="Book Antiqua" w:hAnsi="Book Antiqua" w:cs="Book Antiqua"/>
          <w:color w:val="000000"/>
        </w:rPr>
        <w:t>MRSA</w:t>
      </w:r>
      <w:r w:rsidR="00390C1B" w:rsidRPr="004976B2">
        <w:rPr>
          <w:rFonts w:ascii="Book Antiqua" w:eastAsia="Book Antiqua" w:hAnsi="Book Antiqua" w:cs="Book Antiqua"/>
          <w:color w:val="000000"/>
        </w:rPr>
        <w:t>)</w:t>
      </w:r>
      <w:r w:rsidRPr="004976B2">
        <w:rPr>
          <w:rFonts w:ascii="Book Antiqua" w:eastAsia="Book Antiqua" w:hAnsi="Book Antiqua" w:cs="Book Antiqua"/>
          <w:color w:val="000000"/>
        </w:rPr>
        <w:t xml:space="preserve"> bacteremia who failed to respond to first line treatment using vancomycin. We believe that our study makes a significant contribution to the literature because it indicates that daptomycin combined with linezolid is an effective remedy for bacteremia caused by MRSA with pulmonary complications.</w:t>
      </w:r>
    </w:p>
    <w:p w14:paraId="32CAFC59" w14:textId="556EE60D" w:rsidR="00A77B3E" w:rsidRPr="004976B2" w:rsidRDefault="00A77B3E" w:rsidP="005E283F">
      <w:pPr>
        <w:adjustRightInd w:val="0"/>
        <w:snapToGrid w:val="0"/>
        <w:spacing w:line="360" w:lineRule="auto"/>
        <w:jc w:val="both"/>
        <w:rPr>
          <w:rFonts w:ascii="Book Antiqua" w:hAnsi="Book Antiqua"/>
        </w:rPr>
      </w:pPr>
    </w:p>
    <w:p w14:paraId="1A7C734A" w14:textId="77777777" w:rsidR="00390C1B" w:rsidRPr="004976B2" w:rsidRDefault="00390C1B" w:rsidP="005E283F">
      <w:pPr>
        <w:adjustRightInd w:val="0"/>
        <w:snapToGrid w:val="0"/>
        <w:spacing w:line="360" w:lineRule="auto"/>
        <w:jc w:val="both"/>
        <w:rPr>
          <w:rFonts w:ascii="Book Antiqua" w:hAnsi="Book Antiqua"/>
        </w:rPr>
      </w:pPr>
    </w:p>
    <w:p w14:paraId="303FBBDF"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aps/>
          <w:color w:val="000000"/>
          <w:u w:val="single"/>
        </w:rPr>
        <w:t>INTRODUCTION</w:t>
      </w:r>
    </w:p>
    <w:p w14:paraId="1817362D" w14:textId="2F7C79FD"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 xml:space="preserve">Vancomycin is the first-line treatment drug as per the treatment guidelines for methicillin-resistant </w:t>
      </w:r>
      <w:r w:rsidRPr="004976B2">
        <w:rPr>
          <w:rFonts w:ascii="Book Antiqua" w:eastAsia="Book Antiqua" w:hAnsi="Book Antiqua" w:cs="Book Antiqua"/>
          <w:i/>
          <w:iCs/>
          <w:color w:val="000000"/>
        </w:rPr>
        <w:t>Staphylococcus aureus</w:t>
      </w:r>
      <w:r w:rsidRPr="004976B2">
        <w:rPr>
          <w:rFonts w:ascii="Book Antiqua" w:eastAsia="Book Antiqua" w:hAnsi="Book Antiqua" w:cs="Book Antiqua"/>
          <w:color w:val="000000"/>
        </w:rPr>
        <w:t xml:space="preserve"> (MRSA) infections. However, daptomycin is considered to be at least as effective as vancomycin in treating MRSA bacteremia, and a high dose of daptomycin is recommended in combination with another drug (including gentamicin, rifampicin, or linezolid) as a salvage treatment plan for persistent MRSA </w:t>
      </w:r>
      <w:r w:rsidRPr="004976B2">
        <w:rPr>
          <w:rFonts w:ascii="Book Antiqua" w:eastAsia="Book Antiqua" w:hAnsi="Book Antiqua" w:cs="Book Antiqua"/>
          <w:color w:val="000000"/>
        </w:rPr>
        <w:lastRenderedPageBreak/>
        <w:t>bacteremia when vancomycin fails. In general, the basic principles of using combination therapy involve a wide antibacterial spectrum, synergistic effect, and low risk of development of drug-resistant strains</w:t>
      </w:r>
      <w:r w:rsidRPr="004976B2">
        <w:rPr>
          <w:rFonts w:ascii="Book Antiqua" w:eastAsia="Book Antiqua" w:hAnsi="Book Antiqua" w:cs="Book Antiqua"/>
          <w:color w:val="000000"/>
          <w:vertAlign w:val="superscript"/>
        </w:rPr>
        <w:t>[1]</w:t>
      </w:r>
      <w:r w:rsidRPr="004976B2">
        <w:rPr>
          <w:rFonts w:ascii="Book Antiqua" w:eastAsia="Book Antiqua" w:hAnsi="Book Antiqua" w:cs="Book Antiqua"/>
          <w:color w:val="000000"/>
        </w:rPr>
        <w:t xml:space="preserve">. Daptomycin is a cyclic lipopeptide antibacterial agent produced by </w:t>
      </w:r>
      <w:r w:rsidRPr="004976B2">
        <w:rPr>
          <w:rFonts w:ascii="Book Antiqua" w:eastAsia="Book Antiqua" w:hAnsi="Book Antiqua" w:cs="Book Antiqua"/>
          <w:i/>
          <w:iCs/>
          <w:color w:val="000000"/>
        </w:rPr>
        <w:t>Streptomyces roseosporus</w:t>
      </w:r>
      <w:r w:rsidRPr="004976B2">
        <w:rPr>
          <w:rFonts w:ascii="Book Antiqua" w:eastAsia="Book Antiqua" w:hAnsi="Book Antiqua" w:cs="Book Antiqua"/>
          <w:color w:val="000000"/>
        </w:rPr>
        <w:t>. This agent targets the bacterial cell membrane through calcium-dependent pathways, disrupting electrical potential, altering cell membrane permeability, opening ion channels, and eventually causing cell death</w:t>
      </w:r>
      <w:r w:rsidRPr="004976B2">
        <w:rPr>
          <w:rFonts w:ascii="Book Antiqua" w:eastAsia="Book Antiqua" w:hAnsi="Book Antiqua" w:cs="Book Antiqua"/>
          <w:color w:val="000000"/>
          <w:vertAlign w:val="superscript"/>
        </w:rPr>
        <w:t>[2]</w:t>
      </w:r>
      <w:r w:rsidRPr="004976B2">
        <w:rPr>
          <w:rFonts w:ascii="Book Antiqua" w:eastAsia="Book Antiqua" w:hAnsi="Book Antiqua" w:cs="Book Antiqua"/>
          <w:color w:val="000000"/>
        </w:rPr>
        <w:t>. The drug has been approved by the U.S. Food and Drug Administration for adult patients with MRSA infections, including MRSA blood flow infections, right-sided infective endocarditis, and complicated skin and soft tissue infections</w:t>
      </w:r>
      <w:r w:rsidRPr="004976B2">
        <w:rPr>
          <w:rFonts w:ascii="Book Antiqua" w:eastAsia="Book Antiqua" w:hAnsi="Book Antiqua" w:cs="Book Antiqua"/>
          <w:color w:val="000000"/>
          <w:vertAlign w:val="superscript"/>
        </w:rPr>
        <w:t>[3]</w:t>
      </w:r>
      <w:r w:rsidRPr="004976B2">
        <w:rPr>
          <w:rFonts w:ascii="Book Antiqua" w:eastAsia="Book Antiqua" w:hAnsi="Book Antiqua" w:cs="Book Antiqua"/>
          <w:color w:val="000000"/>
        </w:rPr>
        <w:t>. Several studies have shown that daptomycin exhibits very good efficacy against bacteremia caused by MRSA, even when the minimum inhibitory concentration (MIC) of vancomycin is high</w:t>
      </w:r>
      <w:r w:rsidRPr="004976B2">
        <w:rPr>
          <w:rFonts w:ascii="Book Antiqua" w:eastAsia="Book Antiqua" w:hAnsi="Book Antiqua" w:cs="Book Antiqua"/>
          <w:color w:val="000000"/>
          <w:vertAlign w:val="superscript"/>
        </w:rPr>
        <w:t>[4]</w:t>
      </w:r>
      <w:r w:rsidRPr="004976B2">
        <w:rPr>
          <w:rFonts w:ascii="Book Antiqua" w:eastAsia="Book Antiqua" w:hAnsi="Book Antiqua" w:cs="Book Antiqua"/>
          <w:color w:val="000000"/>
        </w:rPr>
        <w:t>. In general, the use of 6 mg/kg daptomycin is recommended each day for bacteremia caused by MRSA</w:t>
      </w:r>
      <w:r w:rsidRPr="004976B2">
        <w:rPr>
          <w:rFonts w:ascii="Book Antiqua" w:eastAsia="Book Antiqua" w:hAnsi="Book Antiqua" w:cs="Book Antiqua"/>
          <w:color w:val="000000"/>
          <w:vertAlign w:val="superscript"/>
        </w:rPr>
        <w:t>[2]</w:t>
      </w:r>
      <w:r w:rsidRPr="004976B2">
        <w:rPr>
          <w:rFonts w:ascii="Book Antiqua" w:eastAsia="Book Antiqua" w:hAnsi="Book Antiqua" w:cs="Book Antiqua"/>
          <w:color w:val="000000"/>
        </w:rPr>
        <w:t>.</w:t>
      </w:r>
      <w:r w:rsidR="003329C2" w:rsidRPr="004976B2">
        <w:rPr>
          <w:rFonts w:ascii="Book Antiqua" w:eastAsia="Book Antiqua" w:hAnsi="Book Antiqua" w:cs="Book Antiqua"/>
          <w:color w:val="000000"/>
        </w:rPr>
        <w:t xml:space="preserve"> </w:t>
      </w:r>
      <w:r w:rsidRPr="004976B2">
        <w:rPr>
          <w:rFonts w:ascii="Book Antiqua" w:eastAsia="Book Antiqua" w:hAnsi="Book Antiqua" w:cs="Book Antiqua"/>
          <w:color w:val="000000"/>
        </w:rPr>
        <w:t>However, several studies have shown that up to 8 mg/kg daptomycin each day is required for patients with refractory MRSA infections</w:t>
      </w:r>
      <w:r w:rsidRPr="004976B2">
        <w:rPr>
          <w:rFonts w:ascii="Book Antiqua" w:eastAsia="Book Antiqua" w:hAnsi="Book Antiqua" w:cs="Book Antiqua"/>
          <w:color w:val="000000"/>
          <w:vertAlign w:val="superscript"/>
        </w:rPr>
        <w:t>[5,6]</w:t>
      </w:r>
      <w:r w:rsidRPr="004976B2">
        <w:rPr>
          <w:rFonts w:ascii="Book Antiqua" w:eastAsia="Book Antiqua" w:hAnsi="Book Antiqua" w:cs="Book Antiqua"/>
          <w:color w:val="000000"/>
        </w:rPr>
        <w:t>. In such clinical situations, the combination of daptomycin and other synergistic antibacterial agents may serve as an effective therapeutic strategy. In this report, a case of severe MRSA bacteremia observed in the clinical setting was analyzed to provide a reference for clinical treatment.</w:t>
      </w:r>
    </w:p>
    <w:p w14:paraId="4D861FDC" w14:textId="77777777" w:rsidR="00A77B3E" w:rsidRPr="004976B2" w:rsidRDefault="00A77B3E" w:rsidP="005E283F">
      <w:pPr>
        <w:adjustRightInd w:val="0"/>
        <w:snapToGrid w:val="0"/>
        <w:spacing w:line="360" w:lineRule="auto"/>
        <w:jc w:val="both"/>
        <w:rPr>
          <w:rFonts w:ascii="Book Antiqua" w:hAnsi="Book Antiqua"/>
        </w:rPr>
      </w:pPr>
    </w:p>
    <w:p w14:paraId="2D8107A6"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aps/>
          <w:color w:val="000000"/>
          <w:u w:val="single"/>
        </w:rPr>
        <w:t>CASE PRESENTATION</w:t>
      </w:r>
    </w:p>
    <w:p w14:paraId="4A0F4525"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i/>
          <w:color w:val="000000"/>
        </w:rPr>
        <w:t>Chief complaints</w:t>
      </w:r>
    </w:p>
    <w:p w14:paraId="46DC6E1D" w14:textId="19281C2A"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 xml:space="preserve">The patient (male, aged 24 years, height 175 cm, weight 72 kg, Han nationality, unmarried) was admitted to our hospital for bilateral lumbago without obvious inducement and fever accompanied by hematuria for 14 </w:t>
      </w:r>
      <w:r w:rsidR="003329C2" w:rsidRPr="004976B2">
        <w:rPr>
          <w:rFonts w:ascii="Book Antiqua" w:eastAsia="Book Antiqua" w:hAnsi="Book Antiqua" w:cs="Book Antiqua"/>
          <w:color w:val="000000"/>
        </w:rPr>
        <w:t>d</w:t>
      </w:r>
      <w:r w:rsidRPr="004976B2">
        <w:rPr>
          <w:rFonts w:ascii="Book Antiqua" w:eastAsia="Book Antiqua" w:hAnsi="Book Antiqua" w:cs="Book Antiqua"/>
          <w:color w:val="000000"/>
        </w:rPr>
        <w:t>. He complained of reduced urine volume and gross hematuria at the end of urination.</w:t>
      </w:r>
    </w:p>
    <w:p w14:paraId="117927EE" w14:textId="77777777" w:rsidR="00A77B3E" w:rsidRPr="004976B2" w:rsidRDefault="00A77B3E" w:rsidP="005E283F">
      <w:pPr>
        <w:adjustRightInd w:val="0"/>
        <w:snapToGrid w:val="0"/>
        <w:spacing w:line="360" w:lineRule="auto"/>
        <w:jc w:val="both"/>
        <w:rPr>
          <w:rFonts w:ascii="Book Antiqua" w:hAnsi="Book Antiqua"/>
        </w:rPr>
      </w:pPr>
    </w:p>
    <w:p w14:paraId="6FFD7D52"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i/>
          <w:color w:val="000000"/>
        </w:rPr>
        <w:t>History of present illness</w:t>
      </w:r>
    </w:p>
    <w:p w14:paraId="6ABDA4E7"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He visited another hospital, but experienced not significant pain relief, before visiting our hospital for treatment.</w:t>
      </w:r>
    </w:p>
    <w:p w14:paraId="086C2456" w14:textId="77777777" w:rsidR="00A77B3E" w:rsidRPr="004976B2" w:rsidRDefault="00A77B3E" w:rsidP="005E283F">
      <w:pPr>
        <w:adjustRightInd w:val="0"/>
        <w:snapToGrid w:val="0"/>
        <w:spacing w:line="360" w:lineRule="auto"/>
        <w:jc w:val="both"/>
        <w:rPr>
          <w:rFonts w:ascii="Book Antiqua" w:hAnsi="Book Antiqua"/>
        </w:rPr>
      </w:pPr>
    </w:p>
    <w:p w14:paraId="37BAB8BB"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i/>
          <w:color w:val="000000"/>
        </w:rPr>
        <w:t>History of past illness</w:t>
      </w:r>
    </w:p>
    <w:p w14:paraId="114DAE56" w14:textId="32CD31DA"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The patient did not have any past medical history</w:t>
      </w:r>
      <w:r w:rsidR="003329C2" w:rsidRPr="004976B2">
        <w:rPr>
          <w:rFonts w:ascii="Book Antiqua" w:eastAsia="Book Antiqua" w:hAnsi="Book Antiqua" w:cs="Book Antiqua"/>
          <w:color w:val="000000"/>
        </w:rPr>
        <w:t>.</w:t>
      </w:r>
    </w:p>
    <w:p w14:paraId="6C25C8E5" w14:textId="77777777" w:rsidR="00A77B3E" w:rsidRPr="004976B2" w:rsidRDefault="00A77B3E" w:rsidP="005E283F">
      <w:pPr>
        <w:adjustRightInd w:val="0"/>
        <w:snapToGrid w:val="0"/>
        <w:spacing w:line="360" w:lineRule="auto"/>
        <w:jc w:val="both"/>
        <w:rPr>
          <w:rFonts w:ascii="Book Antiqua" w:hAnsi="Book Antiqua"/>
        </w:rPr>
      </w:pPr>
    </w:p>
    <w:p w14:paraId="0098E71E"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i/>
          <w:color w:val="000000"/>
        </w:rPr>
        <w:t>Personal and family history</w:t>
      </w:r>
    </w:p>
    <w:p w14:paraId="04E708FF" w14:textId="04FE53B0"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The patient did not have any personal and family history</w:t>
      </w:r>
      <w:r w:rsidR="003329C2" w:rsidRPr="004976B2">
        <w:rPr>
          <w:rFonts w:ascii="Book Antiqua" w:eastAsia="Book Antiqua" w:hAnsi="Book Antiqua" w:cs="Book Antiqua"/>
          <w:color w:val="000000"/>
        </w:rPr>
        <w:t>.</w:t>
      </w:r>
    </w:p>
    <w:p w14:paraId="2E50E0BA" w14:textId="77777777" w:rsidR="00A77B3E" w:rsidRPr="004976B2" w:rsidRDefault="00A77B3E" w:rsidP="005E283F">
      <w:pPr>
        <w:adjustRightInd w:val="0"/>
        <w:snapToGrid w:val="0"/>
        <w:spacing w:line="360" w:lineRule="auto"/>
        <w:jc w:val="both"/>
        <w:rPr>
          <w:rFonts w:ascii="Book Antiqua" w:hAnsi="Book Antiqua"/>
        </w:rPr>
      </w:pPr>
    </w:p>
    <w:p w14:paraId="6FCA067C"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i/>
          <w:color w:val="000000"/>
        </w:rPr>
        <w:t>Physical examination</w:t>
      </w:r>
    </w:p>
    <w:p w14:paraId="3467A577" w14:textId="7BC1986D"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 xml:space="preserve">The highest body temperature was recorded to be 37.7 </w:t>
      </w:r>
      <w:r w:rsidR="003329C2" w:rsidRPr="004976B2">
        <w:rPr>
          <w:rFonts w:ascii="宋体" w:eastAsia="宋体" w:hAnsi="宋体" w:cs="宋体" w:hint="eastAsia"/>
          <w:color w:val="000000"/>
        </w:rPr>
        <w:t>℃</w:t>
      </w:r>
      <w:r w:rsidRPr="004976B2">
        <w:rPr>
          <w:rFonts w:ascii="Book Antiqua" w:eastAsia="Book Antiqua" w:hAnsi="Book Antiqua" w:cs="Book Antiqua"/>
          <w:color w:val="000000"/>
        </w:rPr>
        <w:t>.</w:t>
      </w:r>
    </w:p>
    <w:p w14:paraId="0743A35F" w14:textId="77777777" w:rsidR="00A77B3E" w:rsidRPr="004976B2" w:rsidRDefault="00A77B3E" w:rsidP="005E283F">
      <w:pPr>
        <w:adjustRightInd w:val="0"/>
        <w:snapToGrid w:val="0"/>
        <w:spacing w:line="360" w:lineRule="auto"/>
        <w:jc w:val="both"/>
        <w:rPr>
          <w:rFonts w:ascii="Book Antiqua" w:hAnsi="Book Antiqua"/>
        </w:rPr>
      </w:pPr>
    </w:p>
    <w:p w14:paraId="48DF1E85"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i/>
          <w:color w:val="000000"/>
        </w:rPr>
        <w:t>Laboratory examinations</w:t>
      </w:r>
    </w:p>
    <w:p w14:paraId="32A2B832" w14:textId="499406C9"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Laboratory examination results upon admission were the following: white blood cell (WBC), 42.08 × 10</w:t>
      </w:r>
      <w:r w:rsidRPr="004976B2">
        <w:rPr>
          <w:rFonts w:ascii="Book Antiqua" w:eastAsia="Book Antiqua" w:hAnsi="Book Antiqua" w:cs="Book Antiqua"/>
          <w:color w:val="000000"/>
          <w:vertAlign w:val="superscript"/>
        </w:rPr>
        <w:t>9</w:t>
      </w:r>
      <w:r w:rsidRPr="004976B2">
        <w:rPr>
          <w:rFonts w:ascii="Book Antiqua" w:eastAsia="Book Antiqua" w:hAnsi="Book Antiqua" w:cs="Book Antiqua"/>
          <w:color w:val="000000"/>
        </w:rPr>
        <w:t xml:space="preserve">/L; neutrophil count (NEUT %), 0.89; C-reactive protein (CRP), 271.42 mg/L; procalcitonin (PCT), 46.97 ng/mL; creatinine, 199 μmol/L; Na, 123 mmol/L; alanine aminotransferase, 63 U/L; aspartate transaminase, 96 U/L; and total bilirubin, 177.3 μmol/L. Abscess drainage culture was positive, but blood culture was negative for MRSA </w:t>
      </w:r>
      <w:r w:rsidR="003329C2" w:rsidRPr="004976B2">
        <w:rPr>
          <w:rFonts w:ascii="Book Antiqua" w:eastAsia="Book Antiqua" w:hAnsi="Book Antiqua" w:cs="Book Antiqua"/>
          <w:color w:val="000000"/>
        </w:rPr>
        <w:t xml:space="preserve">[Sensitive </w:t>
      </w:r>
      <w:r w:rsidRPr="004976B2">
        <w:rPr>
          <w:rFonts w:ascii="Book Antiqua" w:eastAsia="Book Antiqua" w:hAnsi="Book Antiqua" w:cs="Book Antiqua"/>
          <w:color w:val="000000"/>
        </w:rPr>
        <w:t xml:space="preserve">to vancomycin </w:t>
      </w:r>
      <w:r w:rsidR="003329C2" w:rsidRPr="004976B2">
        <w:rPr>
          <w:rFonts w:ascii="Book Antiqua" w:eastAsia="Book Antiqua" w:hAnsi="Book Antiqua" w:cs="Book Antiqua"/>
          <w:color w:val="000000"/>
        </w:rPr>
        <w:t>(</w:t>
      </w:r>
      <w:r w:rsidRPr="004976B2">
        <w:rPr>
          <w:rFonts w:ascii="Book Antiqua" w:eastAsia="Book Antiqua" w:hAnsi="Book Antiqua" w:cs="Book Antiqua"/>
          <w:color w:val="000000"/>
        </w:rPr>
        <w:t>MIC 0.5 μg/mL</w:t>
      </w:r>
      <w:r w:rsidR="003329C2" w:rsidRPr="004976B2">
        <w:rPr>
          <w:rFonts w:ascii="Book Antiqua" w:eastAsia="Book Antiqua" w:hAnsi="Book Antiqua" w:cs="Book Antiqua"/>
          <w:color w:val="000000"/>
        </w:rPr>
        <w:t>)</w:t>
      </w:r>
      <w:r w:rsidRPr="004976B2">
        <w:rPr>
          <w:rFonts w:ascii="Book Antiqua" w:eastAsia="Book Antiqua" w:hAnsi="Book Antiqua" w:cs="Book Antiqua"/>
          <w:color w:val="000000"/>
        </w:rPr>
        <w:t>, teicoplanin, linezolid, and daptomycin; Table 1</w:t>
      </w:r>
      <w:r w:rsidR="003329C2" w:rsidRPr="004976B2">
        <w:rPr>
          <w:rFonts w:ascii="Book Antiqua" w:eastAsia="Book Antiqua" w:hAnsi="Book Antiqua" w:cs="Book Antiqua"/>
          <w:color w:val="000000"/>
        </w:rPr>
        <w:t>]</w:t>
      </w:r>
      <w:r w:rsidRPr="004976B2">
        <w:rPr>
          <w:rFonts w:ascii="Book Antiqua" w:eastAsia="Book Antiqua" w:hAnsi="Book Antiqua" w:cs="Book Antiqua"/>
          <w:color w:val="000000"/>
        </w:rPr>
        <w:t>.</w:t>
      </w:r>
    </w:p>
    <w:p w14:paraId="278134E0" w14:textId="77777777" w:rsidR="00A77B3E" w:rsidRPr="004976B2" w:rsidRDefault="00A77B3E" w:rsidP="005E283F">
      <w:pPr>
        <w:adjustRightInd w:val="0"/>
        <w:snapToGrid w:val="0"/>
        <w:spacing w:line="360" w:lineRule="auto"/>
        <w:jc w:val="both"/>
        <w:rPr>
          <w:rFonts w:ascii="Book Antiqua" w:hAnsi="Book Antiqua"/>
        </w:rPr>
      </w:pPr>
    </w:p>
    <w:p w14:paraId="22D63FA2"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i/>
          <w:color w:val="000000"/>
        </w:rPr>
        <w:t>Imaging examinations</w:t>
      </w:r>
    </w:p>
    <w:p w14:paraId="0F8B088D" w14:textId="4E875FA7" w:rsidR="005E283F" w:rsidRPr="004976B2" w:rsidRDefault="000868ED" w:rsidP="005E283F">
      <w:pPr>
        <w:adjustRightInd w:val="0"/>
        <w:snapToGrid w:val="0"/>
        <w:spacing w:line="360" w:lineRule="auto"/>
        <w:jc w:val="both"/>
        <w:rPr>
          <w:rFonts w:ascii="Book Antiqua" w:eastAsia="Book Antiqua" w:hAnsi="Book Antiqua" w:cs="Book Antiqua"/>
          <w:color w:val="000000"/>
        </w:rPr>
      </w:pPr>
      <w:r w:rsidRPr="004976B2">
        <w:rPr>
          <w:rFonts w:ascii="Book Antiqua" w:eastAsia="Book Antiqua" w:hAnsi="Book Antiqua" w:cs="Book Antiqua"/>
          <w:color w:val="000000"/>
        </w:rPr>
        <w:t xml:space="preserve">The chest, abdominal, and pelvic computed tomography (CT) scans revealed the following: multiple lesions in the left psoas major, iliopsoas, iliacus, and piriformis, suggesting the possibility of inflammation and abscess formation accompanied by a small amount of local pneumatosis; multiple calculi in the left kidney; a calculus in the left upper ureter; and mild dilation and effusion in the left renal pelvis, calyx, and upper ureter. </w:t>
      </w:r>
    </w:p>
    <w:p w14:paraId="0761D852" w14:textId="77777777" w:rsidR="005E283F" w:rsidRPr="004976B2" w:rsidRDefault="005E283F" w:rsidP="005E283F">
      <w:pPr>
        <w:adjustRightInd w:val="0"/>
        <w:snapToGrid w:val="0"/>
        <w:spacing w:line="360" w:lineRule="auto"/>
        <w:jc w:val="both"/>
        <w:rPr>
          <w:rFonts w:ascii="Book Antiqua" w:hAnsi="Book Antiqua"/>
        </w:rPr>
      </w:pPr>
    </w:p>
    <w:p w14:paraId="54BB9B08" w14:textId="3A6D79FC" w:rsidR="005E283F" w:rsidRPr="004976B2" w:rsidRDefault="001B2B04" w:rsidP="00054BE2">
      <w:pPr>
        <w:pStyle w:val="Paragraph"/>
        <w:adjustRightInd w:val="0"/>
        <w:snapToGrid w:val="0"/>
        <w:spacing w:before="0" w:line="360" w:lineRule="auto"/>
        <w:jc w:val="both"/>
        <w:rPr>
          <w:rFonts w:ascii="Book Antiqua" w:hAnsi="Book Antiqua"/>
          <w:b/>
          <w:bCs/>
          <w:i/>
          <w:iCs/>
        </w:rPr>
      </w:pPr>
      <w:r w:rsidRPr="004976B2">
        <w:rPr>
          <w:rFonts w:ascii="Book Antiqua" w:hAnsi="Book Antiqua"/>
          <w:b/>
          <w:bCs/>
          <w:i/>
          <w:iCs/>
        </w:rPr>
        <w:t>Further diagnostic work-up</w:t>
      </w:r>
    </w:p>
    <w:p w14:paraId="78FB3F7E" w14:textId="7AB0BF24" w:rsidR="005E283F" w:rsidRPr="004976B2" w:rsidRDefault="001B2B04" w:rsidP="005E283F">
      <w:pPr>
        <w:adjustRightInd w:val="0"/>
        <w:snapToGrid w:val="0"/>
        <w:spacing w:line="360" w:lineRule="auto"/>
        <w:jc w:val="both"/>
        <w:rPr>
          <w:rFonts w:ascii="Book Antiqua" w:hAnsi="Book Antiqua"/>
          <w:lang w:eastAsia="zh-CN"/>
        </w:rPr>
      </w:pPr>
      <w:r w:rsidRPr="004976B2">
        <w:rPr>
          <w:rFonts w:ascii="Book Antiqua" w:hAnsi="Book Antiqua"/>
        </w:rPr>
        <w:lastRenderedPageBreak/>
        <w:t>He was admitted to the emergency department (observation area) of our hospital on May 27, 2020, where treatment with vancomycin (1 g every 12 h) was initiated. His condition did not significantly improve after active anti-infective treatment (vancomycin 1 g every 12 h), percutaneous catheter drainage from the psoas major and gluteus maximus, and other treatments. CT re-examination on June 2, 2020 showed that the abscess in the psoas major was similar to that reported in the previous scan (Fig</w:t>
      </w:r>
      <w:r w:rsidR="00BC0D33" w:rsidRPr="004976B2">
        <w:rPr>
          <w:rFonts w:ascii="Book Antiqua" w:hAnsi="Book Antiqua"/>
        </w:rPr>
        <w:t xml:space="preserve">ure </w:t>
      </w:r>
      <w:r w:rsidRPr="004976B2">
        <w:rPr>
          <w:rFonts w:ascii="Book Antiqua" w:hAnsi="Book Antiqua"/>
        </w:rPr>
        <w:t xml:space="preserve">1). Bilateral pleural effusion had further progressed. Re-examination on June 3, 2020 revealed the following: </w:t>
      </w:r>
      <w:r w:rsidRPr="004976B2">
        <w:rPr>
          <w:rFonts w:ascii="Book Antiqua" w:hAnsi="Book Antiqua"/>
          <w:bCs/>
        </w:rPr>
        <w:t>WBC, 23.59 × 10</w:t>
      </w:r>
      <w:r w:rsidRPr="004976B2">
        <w:rPr>
          <w:rFonts w:ascii="Book Antiqua" w:hAnsi="Book Antiqua"/>
          <w:bCs/>
          <w:vertAlign w:val="superscript"/>
        </w:rPr>
        <w:t>9</w:t>
      </w:r>
      <w:r w:rsidRPr="004976B2">
        <w:rPr>
          <w:rFonts w:ascii="Book Antiqua" w:hAnsi="Book Antiqua"/>
          <w:bCs/>
        </w:rPr>
        <w:t>/L</w:t>
      </w:r>
      <w:r w:rsidRPr="004976B2">
        <w:rPr>
          <w:rFonts w:ascii="Book Antiqua" w:hAnsi="Book Antiqua"/>
        </w:rPr>
        <w:t xml:space="preserve">; </w:t>
      </w:r>
      <w:r w:rsidRPr="004976B2">
        <w:rPr>
          <w:rFonts w:ascii="Book Antiqua" w:hAnsi="Book Antiqua"/>
          <w:bCs/>
        </w:rPr>
        <w:t>NEUT %, 0.902</w:t>
      </w:r>
      <w:r w:rsidRPr="004976B2">
        <w:rPr>
          <w:rFonts w:ascii="Book Antiqua" w:hAnsi="Book Antiqua"/>
        </w:rPr>
        <w:t xml:space="preserve">; </w:t>
      </w:r>
      <w:r w:rsidRPr="004976B2">
        <w:rPr>
          <w:rFonts w:ascii="Book Antiqua" w:hAnsi="Book Antiqua"/>
          <w:bCs/>
        </w:rPr>
        <w:t>CRP, 113.2 mg/L</w:t>
      </w:r>
      <w:r w:rsidRPr="004976B2">
        <w:rPr>
          <w:rFonts w:ascii="Book Antiqua" w:hAnsi="Book Antiqua"/>
        </w:rPr>
        <w:t>; creatinine, 176 μmol/L; Na, 126 mmol/L; PCT, 2.57 ng/mL. The patient was transferred to the intensive care unit (ICU) on June 3, 2020.</w:t>
      </w:r>
    </w:p>
    <w:p w14:paraId="41597297" w14:textId="48368E6D" w:rsidR="005E283F" w:rsidRPr="004976B2" w:rsidRDefault="001B2B04" w:rsidP="00054BE2">
      <w:pPr>
        <w:adjustRightInd w:val="0"/>
        <w:snapToGrid w:val="0"/>
        <w:spacing w:line="360" w:lineRule="auto"/>
        <w:ind w:firstLineChars="100" w:firstLine="240"/>
        <w:jc w:val="both"/>
        <w:rPr>
          <w:rFonts w:ascii="Book Antiqua" w:hAnsi="Book Antiqua"/>
        </w:rPr>
      </w:pPr>
      <w:r w:rsidRPr="004976B2">
        <w:rPr>
          <w:rFonts w:ascii="Book Antiqua" w:hAnsi="Book Antiqua"/>
        </w:rPr>
        <w:t>Conditions upon transfer to the ICU on 3 June 2020 were as follows: fever, temperature of 37.9</w:t>
      </w:r>
      <w:r w:rsidRPr="004976B2">
        <w:rPr>
          <w:rFonts w:ascii="宋体" w:eastAsia="宋体" w:hAnsi="宋体" w:cs="宋体" w:hint="eastAsia"/>
        </w:rPr>
        <w:t>℃</w:t>
      </w:r>
      <w:r w:rsidRPr="004976B2">
        <w:rPr>
          <w:rFonts w:ascii="Book Antiqua" w:hAnsi="Book Antiqua"/>
        </w:rPr>
        <w:t xml:space="preserve">; shortness of breath, respiratory rate 33 bpm; stable circulation; and fast heart rate, 116 bpm. As the patient had multiple renal calculi accompanied by ureteral calculi, indwelling urinary catheter, and a complicated urinary tract infection, common pathogenic bacteria of urinary tract infections, including </w:t>
      </w:r>
      <w:r w:rsidRPr="004976B2">
        <w:rPr>
          <w:rFonts w:ascii="Book Antiqua" w:hAnsi="Book Antiqua"/>
          <w:i/>
        </w:rPr>
        <w:t>Enterobacteriaceae</w:t>
      </w:r>
      <w:r w:rsidRPr="004976B2">
        <w:rPr>
          <w:rFonts w:ascii="Book Antiqua" w:hAnsi="Book Antiqua"/>
        </w:rPr>
        <w:t xml:space="preserve"> bacteria such as </w:t>
      </w:r>
      <w:r w:rsidRPr="004976B2">
        <w:rPr>
          <w:rFonts w:ascii="Book Antiqua" w:hAnsi="Book Antiqua"/>
          <w:i/>
          <w:iCs/>
        </w:rPr>
        <w:t>Escherichia coli</w:t>
      </w:r>
      <w:r w:rsidRPr="004976B2">
        <w:rPr>
          <w:rFonts w:ascii="Book Antiqua" w:hAnsi="Book Antiqua"/>
        </w:rPr>
        <w:t>, were assumed to be present. Thus, imipenem and cilastatin sodium (1 g every 8 h) was added to the treatment regimen to treat the urinary tract infection upon transfer to the ICU. The dose of vancomycin was maintained, and blood was drawn to measure the trough concentration.</w:t>
      </w:r>
    </w:p>
    <w:p w14:paraId="3EB27D28" w14:textId="6298218A" w:rsidR="001B2B04" w:rsidRPr="004976B2" w:rsidRDefault="001B2B04" w:rsidP="00054BE2">
      <w:pPr>
        <w:adjustRightInd w:val="0"/>
        <w:snapToGrid w:val="0"/>
        <w:spacing w:line="360" w:lineRule="auto"/>
        <w:ind w:firstLineChars="100" w:firstLine="240"/>
        <w:jc w:val="both"/>
        <w:rPr>
          <w:rFonts w:ascii="Book Antiqua" w:hAnsi="Book Antiqua"/>
        </w:rPr>
      </w:pPr>
      <w:r w:rsidRPr="004976B2">
        <w:rPr>
          <w:rFonts w:ascii="Book Antiqua" w:hAnsi="Book Antiqua"/>
        </w:rPr>
        <w:t xml:space="preserve">Pathogenic metagenomics testing on June 4, 2020 revealed </w:t>
      </w:r>
      <w:r w:rsidR="005E283F" w:rsidRPr="004976B2">
        <w:rPr>
          <w:rFonts w:ascii="Book Antiqua" w:eastAsia="Book Antiqua" w:hAnsi="Book Antiqua" w:cs="Book Antiqua"/>
          <w:i/>
          <w:iCs/>
          <w:color w:val="000000"/>
        </w:rPr>
        <w:t>Streptomyces</w:t>
      </w:r>
      <w:r w:rsidRPr="004976B2">
        <w:rPr>
          <w:rFonts w:ascii="Book Antiqua" w:hAnsi="Book Antiqua"/>
          <w:i/>
          <w:iCs/>
        </w:rPr>
        <w:t xml:space="preserve"> aureus</w:t>
      </w:r>
      <w:r w:rsidRPr="004976B2">
        <w:rPr>
          <w:rFonts w:ascii="Book Antiqua" w:hAnsi="Book Antiqua"/>
        </w:rPr>
        <w:t xml:space="preserve"> presence both in the blood and the right gluteus maximus drainage fluid. Culture of the drained pus continued to show presence of MRSA </w:t>
      </w:r>
      <w:r w:rsidR="005E283F" w:rsidRPr="004976B2">
        <w:rPr>
          <w:rFonts w:ascii="Book Antiqua" w:hAnsi="Book Antiqua"/>
        </w:rPr>
        <w:t>[</w:t>
      </w:r>
      <w:r w:rsidRPr="004976B2">
        <w:rPr>
          <w:rFonts w:ascii="Book Antiqua" w:hAnsi="Book Antiqua"/>
        </w:rPr>
        <w:t xml:space="preserve">sensitive to vancomycin </w:t>
      </w:r>
      <w:r w:rsidR="005E283F" w:rsidRPr="004976B2">
        <w:rPr>
          <w:rFonts w:ascii="Book Antiqua" w:hAnsi="Book Antiqua"/>
        </w:rPr>
        <w:t>(</w:t>
      </w:r>
      <w:r w:rsidRPr="004976B2">
        <w:rPr>
          <w:rFonts w:ascii="Book Antiqua" w:hAnsi="Book Antiqua"/>
        </w:rPr>
        <w:t>MIC 1.5 μg/mL, an increase from that of earlier</w:t>
      </w:r>
      <w:r w:rsidR="005E283F" w:rsidRPr="004976B2">
        <w:rPr>
          <w:rFonts w:ascii="Book Antiqua" w:hAnsi="Book Antiqua"/>
        </w:rPr>
        <w:t>)</w:t>
      </w:r>
      <w:r w:rsidRPr="004976B2">
        <w:rPr>
          <w:rFonts w:ascii="Book Antiqua" w:hAnsi="Book Antiqua"/>
        </w:rPr>
        <w:t>, teicoplanin, linezolid, and daptomycin</w:t>
      </w:r>
      <w:r w:rsidR="005E283F" w:rsidRPr="004976B2">
        <w:rPr>
          <w:rFonts w:ascii="Book Antiqua" w:hAnsi="Book Antiqua"/>
        </w:rPr>
        <w:t>]</w:t>
      </w:r>
      <w:r w:rsidRPr="004976B2">
        <w:rPr>
          <w:rFonts w:ascii="Book Antiqua" w:hAnsi="Book Antiqua"/>
        </w:rPr>
        <w:t xml:space="preserve">. The patient had persistent hyperpyrexia on June 5, 2020, with the highest temperature of 38.9 </w:t>
      </w:r>
      <w:r w:rsidRPr="004976B2">
        <w:rPr>
          <w:rFonts w:ascii="宋体" w:eastAsia="宋体" w:hAnsi="宋体" w:cs="宋体" w:hint="eastAsia"/>
        </w:rPr>
        <w:t>℃</w:t>
      </w:r>
      <w:r w:rsidRPr="004976B2">
        <w:rPr>
          <w:rFonts w:ascii="Book Antiqua" w:hAnsi="Book Antiqua"/>
        </w:rPr>
        <w:t xml:space="preserve"> (the duration with a temperature above 38</w:t>
      </w:r>
      <w:r w:rsidRPr="004976B2">
        <w:rPr>
          <w:rFonts w:ascii="宋体" w:eastAsia="宋体" w:hAnsi="宋体" w:cs="宋体" w:hint="eastAsia"/>
        </w:rPr>
        <w:t>℃</w:t>
      </w:r>
      <w:r w:rsidRPr="004976B2">
        <w:rPr>
          <w:rFonts w:ascii="Book Antiqua" w:hAnsi="Book Antiqua"/>
        </w:rPr>
        <w:t xml:space="preserve"> was 13 h). The anterior side of the left leg was red and swollen. Flowing liquid was observed under B-ultrasonography, indicating a new abscess. CT scans of the thighs and lungs also revealed new infectious lesions</w:t>
      </w:r>
      <w:r w:rsidR="005E283F" w:rsidRPr="004976B2">
        <w:rPr>
          <w:rFonts w:ascii="Book Antiqua" w:hAnsi="Book Antiqua"/>
        </w:rPr>
        <w:t xml:space="preserve"> </w:t>
      </w:r>
      <w:r w:rsidR="00BC0D33" w:rsidRPr="004976B2">
        <w:rPr>
          <w:rFonts w:ascii="Book Antiqua" w:hAnsi="Book Antiqua"/>
        </w:rPr>
        <w:t>(Fi</w:t>
      </w:r>
      <w:r w:rsidR="00BC0D33" w:rsidRPr="004976B2">
        <w:rPr>
          <w:rFonts w:ascii="Book Antiqua" w:hAnsi="Book Antiqua"/>
          <w:lang w:eastAsia="zh-CN"/>
        </w:rPr>
        <w:t>g</w:t>
      </w:r>
      <w:r w:rsidR="00BC0D33" w:rsidRPr="004976B2">
        <w:rPr>
          <w:rFonts w:ascii="Book Antiqua" w:hAnsi="Book Antiqua"/>
        </w:rPr>
        <w:t>ure 2)</w:t>
      </w:r>
      <w:r w:rsidRPr="004976B2">
        <w:rPr>
          <w:rFonts w:ascii="Book Antiqua" w:hAnsi="Book Antiqua"/>
        </w:rPr>
        <w:t>. The decreases in inflammation indicators were not significant (CRP, 139.62 mg/L; WBC, 26.86 × 10</w:t>
      </w:r>
      <w:r w:rsidRPr="004976B2">
        <w:rPr>
          <w:rFonts w:ascii="Book Antiqua" w:hAnsi="Book Antiqua"/>
          <w:vertAlign w:val="superscript"/>
        </w:rPr>
        <w:t>9</w:t>
      </w:r>
      <w:r w:rsidRPr="004976B2">
        <w:rPr>
          <w:rFonts w:ascii="Book Antiqua" w:hAnsi="Book Antiqua"/>
        </w:rPr>
        <w:t xml:space="preserve">/L; NEUT %, 0.883). </w:t>
      </w:r>
    </w:p>
    <w:p w14:paraId="7C6750CC" w14:textId="77777777" w:rsidR="00A77B3E" w:rsidRPr="004976B2" w:rsidRDefault="00A77B3E" w:rsidP="005E283F">
      <w:pPr>
        <w:adjustRightInd w:val="0"/>
        <w:snapToGrid w:val="0"/>
        <w:spacing w:line="360" w:lineRule="auto"/>
        <w:jc w:val="both"/>
        <w:rPr>
          <w:rFonts w:ascii="Book Antiqua" w:hAnsi="Book Antiqua"/>
        </w:rPr>
      </w:pPr>
    </w:p>
    <w:p w14:paraId="22939580"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aps/>
          <w:color w:val="000000"/>
          <w:u w:val="single"/>
        </w:rPr>
        <w:t>FINAL DIAGNOSIS</w:t>
      </w:r>
    </w:p>
    <w:p w14:paraId="12DB1EDA" w14:textId="7FEEFEFB"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Psoas abscess,</w:t>
      </w:r>
      <w:r w:rsidR="003329C2" w:rsidRPr="004976B2">
        <w:rPr>
          <w:rFonts w:ascii="Book Antiqua" w:eastAsia="Book Antiqua" w:hAnsi="Book Antiqua" w:cs="Book Antiqua"/>
          <w:color w:val="000000"/>
        </w:rPr>
        <w:t xml:space="preserve"> sepsis </w:t>
      </w:r>
      <w:r w:rsidRPr="004976B2">
        <w:rPr>
          <w:rFonts w:ascii="Book Antiqua" w:eastAsia="Book Antiqua" w:hAnsi="Book Antiqua" w:cs="Book Antiqua"/>
          <w:color w:val="000000"/>
        </w:rPr>
        <w:t>(MRSA bacteremia),</w:t>
      </w:r>
      <w:r w:rsidRPr="004976B2">
        <w:rPr>
          <w:rFonts w:ascii="Book Antiqua" w:eastAsia="Book Antiqua" w:hAnsi="Book Antiqua" w:cs="Book Antiqua"/>
          <w:color w:val="000000"/>
          <w:shd w:val="clear" w:color="auto" w:fill="FFFFFF"/>
        </w:rPr>
        <w:t xml:space="preserve"> </w:t>
      </w:r>
      <w:r w:rsidR="003329C2" w:rsidRPr="004976B2">
        <w:rPr>
          <w:rFonts w:ascii="Book Antiqua" w:eastAsia="Book Antiqua" w:hAnsi="Book Antiqua" w:cs="Book Antiqua"/>
          <w:color w:val="000000"/>
        </w:rPr>
        <w:t xml:space="preserve">kidney </w:t>
      </w:r>
      <w:r w:rsidRPr="004976B2">
        <w:rPr>
          <w:rFonts w:ascii="Book Antiqua" w:eastAsia="Book Antiqua" w:hAnsi="Book Antiqua" w:cs="Book Antiqua"/>
          <w:color w:val="000000"/>
        </w:rPr>
        <w:t>calculi with ureteral calculi,</w:t>
      </w:r>
      <w:r w:rsidRPr="004976B2">
        <w:rPr>
          <w:rFonts w:ascii="Book Antiqua" w:eastAsia="Book Antiqua" w:hAnsi="Book Antiqua" w:cs="Book Antiqua"/>
          <w:color w:val="000000"/>
          <w:shd w:val="clear" w:color="auto" w:fill="FFFFFF"/>
        </w:rPr>
        <w:t xml:space="preserve"> </w:t>
      </w:r>
      <w:r w:rsidR="003329C2" w:rsidRPr="004976B2">
        <w:rPr>
          <w:rFonts w:ascii="Book Antiqua" w:eastAsia="Book Antiqua" w:hAnsi="Book Antiqua" w:cs="Book Antiqua"/>
          <w:color w:val="000000"/>
        </w:rPr>
        <w:t xml:space="preserve">skin </w:t>
      </w:r>
      <w:r w:rsidRPr="004976B2">
        <w:rPr>
          <w:rFonts w:ascii="Book Antiqua" w:eastAsia="Book Antiqua" w:hAnsi="Book Antiqua" w:cs="Book Antiqua"/>
          <w:color w:val="000000"/>
        </w:rPr>
        <w:t>and soft tissue infection.</w:t>
      </w:r>
    </w:p>
    <w:p w14:paraId="7B3B5261" w14:textId="77777777" w:rsidR="00A77B3E" w:rsidRPr="004976B2" w:rsidRDefault="00A77B3E" w:rsidP="005E283F">
      <w:pPr>
        <w:adjustRightInd w:val="0"/>
        <w:snapToGrid w:val="0"/>
        <w:spacing w:line="360" w:lineRule="auto"/>
        <w:jc w:val="both"/>
        <w:rPr>
          <w:rFonts w:ascii="Book Antiqua" w:hAnsi="Book Antiqua"/>
        </w:rPr>
      </w:pPr>
    </w:p>
    <w:p w14:paraId="2DD4547E"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aps/>
          <w:color w:val="000000"/>
          <w:u w:val="single"/>
        </w:rPr>
        <w:t>TREATMENT</w:t>
      </w:r>
    </w:p>
    <w:p w14:paraId="45BA25FD" w14:textId="4B1640A9"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The trough concentration of vancomycin was 35.18 μg/mL. Although the trough concentration of vancomycin reached the target, infection control was poor. Following these results, the patient was switched from vancomycin to daptomycin (0.5 g daily). At the same time, slight high-density patchy shadows were found in the lower lobes of both lungs; thus, the spread of the infection to the lungs through blood circulation could not be ruled out. Therefore, linezolid was added to treat the possible MRSA infection in the lungs</w:t>
      </w:r>
      <w:r w:rsidR="008306D0" w:rsidRPr="004976B2">
        <w:rPr>
          <w:rFonts w:ascii="Book Antiqua" w:eastAsia="宋体" w:hAnsi="Book Antiqua" w:cs="宋体" w:hint="eastAsia"/>
          <w:color w:val="000000"/>
          <w:lang w:eastAsia="zh-CN"/>
        </w:rPr>
        <w:t xml:space="preserve"> </w:t>
      </w:r>
      <w:r w:rsidR="008306D0" w:rsidRPr="004976B2">
        <w:rPr>
          <w:rFonts w:ascii="Book Antiqua" w:eastAsia="宋体" w:hAnsi="Book Antiqua" w:cs="宋体"/>
          <w:color w:val="000000"/>
          <w:lang w:eastAsia="zh-CN"/>
        </w:rPr>
        <w:t>(</w:t>
      </w:r>
      <w:r w:rsidR="00BC0D33" w:rsidRPr="004976B2">
        <w:rPr>
          <w:rFonts w:ascii="Book Antiqua" w:eastAsia="宋体" w:hAnsi="Book Antiqua" w:cs="宋体"/>
          <w:color w:val="000000"/>
          <w:lang w:eastAsia="zh-CN"/>
        </w:rPr>
        <w:t>Figure 3</w:t>
      </w:r>
      <w:r w:rsidR="008306D0" w:rsidRPr="004976B2">
        <w:rPr>
          <w:rFonts w:ascii="Book Antiqua" w:eastAsia="宋体" w:hAnsi="Book Antiqua" w:cs="宋体"/>
          <w:color w:val="000000"/>
          <w:lang w:eastAsia="zh-CN"/>
        </w:rPr>
        <w:t>)</w:t>
      </w:r>
      <w:r w:rsidRPr="004976B2">
        <w:rPr>
          <w:rFonts w:ascii="Book Antiqua" w:eastAsia="Book Antiqua" w:hAnsi="Book Antiqua" w:cs="Book Antiqua"/>
          <w:color w:val="000000"/>
        </w:rPr>
        <w:t>.</w:t>
      </w:r>
    </w:p>
    <w:p w14:paraId="115027F1" w14:textId="77777777" w:rsidR="00A77B3E" w:rsidRPr="004976B2" w:rsidRDefault="00A77B3E" w:rsidP="005E283F">
      <w:pPr>
        <w:adjustRightInd w:val="0"/>
        <w:snapToGrid w:val="0"/>
        <w:spacing w:line="360" w:lineRule="auto"/>
        <w:jc w:val="both"/>
        <w:rPr>
          <w:rFonts w:ascii="Book Antiqua" w:hAnsi="Book Antiqua"/>
        </w:rPr>
      </w:pPr>
    </w:p>
    <w:p w14:paraId="4B18F189"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aps/>
          <w:color w:val="000000"/>
          <w:u w:val="single"/>
        </w:rPr>
        <w:t>OUTCOME AND FOLLOW-UP</w:t>
      </w:r>
    </w:p>
    <w:p w14:paraId="34167799" w14:textId="77777777" w:rsidR="001013A1"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The patient also had a ureteral obstruction, and ultrasound-guided catheter drainage from the left renal pelvis performed on June 5, 2020. On June</w:t>
      </w:r>
      <w:r w:rsidR="003329C2" w:rsidRPr="004976B2">
        <w:rPr>
          <w:rFonts w:ascii="Book Antiqua" w:eastAsia="Book Antiqua" w:hAnsi="Book Antiqua" w:cs="Book Antiqua"/>
          <w:color w:val="000000"/>
        </w:rPr>
        <w:t xml:space="preserve"> 6,</w:t>
      </w:r>
      <w:r w:rsidRPr="004976B2">
        <w:rPr>
          <w:rFonts w:ascii="Book Antiqua" w:eastAsia="Book Antiqua" w:hAnsi="Book Antiqua" w:cs="Book Antiqua"/>
          <w:color w:val="000000"/>
        </w:rPr>
        <w:t xml:space="preserve"> 2020, fever persisted, but the peak temperature was lower than that observed earlier, with the highest temperature of 38.8 </w:t>
      </w:r>
      <w:r w:rsidRPr="004976B2">
        <w:rPr>
          <w:rFonts w:ascii="宋体" w:eastAsia="宋体" w:hAnsi="宋体" w:cs="宋体" w:hint="eastAsia"/>
          <w:color w:val="000000"/>
        </w:rPr>
        <w:t>℃</w:t>
      </w:r>
      <w:r w:rsidRPr="004976B2">
        <w:rPr>
          <w:rFonts w:ascii="Book Antiqua" w:eastAsia="Book Antiqua" w:hAnsi="Book Antiqua" w:cs="Book Antiqua"/>
          <w:color w:val="000000"/>
        </w:rPr>
        <w:t xml:space="preserve"> (the duration with a temperature above 38 </w:t>
      </w:r>
      <w:r w:rsidRPr="004976B2">
        <w:rPr>
          <w:rFonts w:ascii="宋体" w:eastAsia="宋体" w:hAnsi="宋体" w:cs="宋体" w:hint="eastAsia"/>
          <w:color w:val="000000"/>
        </w:rPr>
        <w:t>℃</w:t>
      </w:r>
      <w:r w:rsidRPr="004976B2">
        <w:rPr>
          <w:rFonts w:ascii="Book Antiqua" w:eastAsia="Book Antiqua" w:hAnsi="Book Antiqua" w:cs="Book Antiqua"/>
          <w:color w:val="000000"/>
        </w:rPr>
        <w:t xml:space="preserve"> was 10 h). The duration of fever was shorter and the values of infection indicators were lower (CRP, 79.86 mg/L; WBC, 19.17 × 10 9/L; NEUT %, 0.841; PCT, 0.61 ng/mL) than those earlier. On June 13, 2020, the patient had stable respiration and circulation, shorter fever duration (the duration with a temperature above 38 </w:t>
      </w:r>
      <w:r w:rsidRPr="004976B2">
        <w:rPr>
          <w:rFonts w:ascii="宋体" w:eastAsia="宋体" w:hAnsi="宋体" w:cs="宋体" w:hint="eastAsia"/>
          <w:color w:val="000000"/>
        </w:rPr>
        <w:t>℃</w:t>
      </w:r>
      <w:r w:rsidRPr="004976B2">
        <w:rPr>
          <w:rFonts w:ascii="Book Antiqua" w:eastAsia="Book Antiqua" w:hAnsi="Book Antiqua" w:cs="Book Antiqua"/>
          <w:color w:val="000000"/>
        </w:rPr>
        <w:t xml:space="preserve"> was 8 h), and decreased levels of infection indicators than those earlier, suggesting that the infection was controlled. Therefore, the patient was transferred back to the general ward for further treatment.</w:t>
      </w:r>
    </w:p>
    <w:p w14:paraId="1C3AB0AE" w14:textId="51664546" w:rsidR="00A77B3E" w:rsidRPr="004976B2" w:rsidRDefault="000868ED" w:rsidP="005E283F">
      <w:pPr>
        <w:adjustRightInd w:val="0"/>
        <w:snapToGrid w:val="0"/>
        <w:spacing w:line="360" w:lineRule="auto"/>
        <w:ind w:firstLineChars="100" w:firstLine="240"/>
        <w:jc w:val="both"/>
        <w:rPr>
          <w:rFonts w:ascii="Book Antiqua" w:hAnsi="Book Antiqua"/>
        </w:rPr>
      </w:pPr>
      <w:r w:rsidRPr="004976B2">
        <w:rPr>
          <w:rFonts w:ascii="Book Antiqua" w:eastAsia="Book Antiqua" w:hAnsi="Book Antiqua" w:cs="Book Antiqua"/>
          <w:color w:val="000000"/>
        </w:rPr>
        <w:t>After the transfer to the general ward, the combination of daptomycin (0.5 g daily, June 5–June 23) and linezolid (0.6 g every 12 h, June 5–July 3) was continued to be administered as anti-infection treatment, while imipenem and cilastatin sodium were de-escalated to cefoperazone sodium and sulbactam sodium to combat gram-negative bacteria infection</w:t>
      </w:r>
      <w:r w:rsidR="00054BE2" w:rsidRPr="004976B2">
        <w:rPr>
          <w:rFonts w:ascii="Book Antiqua" w:eastAsia="Book Antiqua" w:hAnsi="Book Antiqua" w:cs="Book Antiqua"/>
          <w:color w:val="000000"/>
        </w:rPr>
        <w:t xml:space="preserve"> </w:t>
      </w:r>
      <w:r w:rsidR="00467639" w:rsidRPr="004976B2">
        <w:rPr>
          <w:rFonts w:ascii="Book Antiqua" w:eastAsia="Book Antiqua" w:hAnsi="Book Antiqua" w:cs="Book Antiqua"/>
          <w:color w:val="000000"/>
        </w:rPr>
        <w:lastRenderedPageBreak/>
        <w:t>(F</w:t>
      </w:r>
      <w:r w:rsidR="00467639" w:rsidRPr="004976B2">
        <w:rPr>
          <w:rFonts w:ascii="Book Antiqua" w:hAnsi="Book Antiqua" w:cs="Book Antiqua"/>
          <w:color w:val="000000"/>
          <w:lang w:eastAsia="zh-CN"/>
        </w:rPr>
        <w:t>ig</w:t>
      </w:r>
      <w:r w:rsidR="00467639" w:rsidRPr="004976B2">
        <w:rPr>
          <w:rFonts w:ascii="Book Antiqua" w:eastAsia="Book Antiqua" w:hAnsi="Book Antiqua" w:cs="Book Antiqua"/>
          <w:color w:val="000000"/>
        </w:rPr>
        <w:t>ure 3)</w:t>
      </w:r>
      <w:r w:rsidRPr="004976B2">
        <w:rPr>
          <w:rFonts w:ascii="Book Antiqua" w:eastAsia="Book Antiqua" w:hAnsi="Book Antiqua" w:cs="Book Antiqua"/>
          <w:color w:val="000000"/>
        </w:rPr>
        <w:t>. On June 15, 2020, the culture of the patient drainage was tested negative and no fever was reported. On June 29, 2020, the levels of PCT, WBC, CRP, and NEUT % were 0.21 ng/mL, 10.36 × 10</w:t>
      </w:r>
      <w:r w:rsidRPr="004976B2">
        <w:rPr>
          <w:rFonts w:ascii="Book Antiqua" w:eastAsia="Book Antiqua" w:hAnsi="Book Antiqua" w:cs="Book Antiqua"/>
          <w:color w:val="000000"/>
          <w:vertAlign w:val="superscript"/>
        </w:rPr>
        <w:t>9</w:t>
      </w:r>
      <w:r w:rsidRPr="004976B2">
        <w:rPr>
          <w:rFonts w:ascii="Book Antiqua" w:eastAsia="Book Antiqua" w:hAnsi="Book Antiqua" w:cs="Book Antiqua"/>
          <w:color w:val="000000"/>
        </w:rPr>
        <w:t>/L, 35.56 mg/L, and 0.706, respectively, and no fever was recorded. On July 3, 2020, the patient was in stable condition without fever. Considering the left nephrostomy of the patient and the amelioration of urinary obstruction, the department of urology suggested to maintain the left nephrostomy tube unobstructed, which could be treated after the complete recovery of the patient. Therefore, the patient was discharged on July 3, 2020.</w:t>
      </w:r>
    </w:p>
    <w:p w14:paraId="1298C35A" w14:textId="77777777" w:rsidR="00A77B3E" w:rsidRPr="004976B2" w:rsidRDefault="00A77B3E" w:rsidP="005E283F">
      <w:pPr>
        <w:adjustRightInd w:val="0"/>
        <w:snapToGrid w:val="0"/>
        <w:spacing w:line="360" w:lineRule="auto"/>
        <w:jc w:val="both"/>
        <w:rPr>
          <w:rFonts w:ascii="Book Antiqua" w:hAnsi="Book Antiqua"/>
        </w:rPr>
      </w:pPr>
    </w:p>
    <w:p w14:paraId="098B19C2"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aps/>
          <w:color w:val="000000"/>
          <w:u w:val="single"/>
        </w:rPr>
        <w:t>DISCUSSION</w:t>
      </w:r>
    </w:p>
    <w:p w14:paraId="3867D496" w14:textId="77777777" w:rsidR="00A77B3E" w:rsidRPr="004976B2" w:rsidRDefault="000868ED" w:rsidP="005E283F">
      <w:pPr>
        <w:adjustRightInd w:val="0"/>
        <w:snapToGrid w:val="0"/>
        <w:spacing w:line="360" w:lineRule="auto"/>
        <w:jc w:val="both"/>
        <w:rPr>
          <w:rFonts w:ascii="Book Antiqua" w:hAnsi="Book Antiqua"/>
          <w:b/>
          <w:bCs/>
        </w:rPr>
      </w:pPr>
      <w:r w:rsidRPr="004976B2">
        <w:rPr>
          <w:rFonts w:ascii="Book Antiqua" w:eastAsia="Book Antiqua" w:hAnsi="Book Antiqua" w:cs="Book Antiqua"/>
          <w:b/>
          <w:bCs/>
          <w:i/>
          <w:color w:val="000000"/>
        </w:rPr>
        <w:t>Initial treatment plan selection for the psoas abscess and analysis of the reasons for treatment failure</w:t>
      </w:r>
    </w:p>
    <w:p w14:paraId="1C6B891B" w14:textId="437D26FE" w:rsidR="001013A1"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According to the 2014 Infectious Diseases Society of America Practice Guidelines for the Diagnosis and Management of Skin and Soft-Tissue Infections (SSTIs)</w:t>
      </w:r>
      <w:r w:rsidRPr="004976B2">
        <w:rPr>
          <w:rFonts w:ascii="Book Antiqua" w:eastAsia="Book Antiqua" w:hAnsi="Book Antiqua" w:cs="Book Antiqua"/>
          <w:color w:val="000000"/>
          <w:vertAlign w:val="superscript"/>
        </w:rPr>
        <w:t>[7]</w:t>
      </w:r>
      <w:r w:rsidRPr="004976B2">
        <w:rPr>
          <w:rFonts w:ascii="Book Antiqua" w:eastAsia="Book Antiqua" w:hAnsi="Book Antiqua" w:cs="Book Antiqua"/>
          <w:color w:val="000000"/>
        </w:rPr>
        <w:t xml:space="preserve">, the infection of the patient belonged to the category of severe purulent SSTIs, which was treated by incision and drainage of a small volume of fluid. During hospitalization, multiple drainage fluid cultures and next-generation sequencing (blood and drainage fluid samples) indicated MRSA (sensitive to vancomycin MIC 0.5 μg/mL) infection, consistent with the fact that </w:t>
      </w:r>
      <w:r w:rsidR="005E283F" w:rsidRPr="004976B2">
        <w:rPr>
          <w:rFonts w:ascii="Book Antiqua" w:eastAsia="Book Antiqua" w:hAnsi="Book Antiqua" w:cs="Book Antiqua"/>
          <w:i/>
          <w:iCs/>
          <w:color w:val="000000"/>
        </w:rPr>
        <w:t>Streptomyces</w:t>
      </w:r>
      <w:r w:rsidRPr="004976B2">
        <w:rPr>
          <w:rFonts w:ascii="Book Antiqua" w:eastAsia="Book Antiqua" w:hAnsi="Book Antiqua" w:cs="Book Antiqua"/>
          <w:i/>
          <w:iCs/>
          <w:color w:val="000000"/>
        </w:rPr>
        <w:t xml:space="preserve"> aureus</w:t>
      </w:r>
      <w:r w:rsidRPr="004976B2">
        <w:rPr>
          <w:rFonts w:ascii="Book Antiqua" w:eastAsia="Book Antiqua" w:hAnsi="Book Antiqua" w:cs="Book Antiqua"/>
          <w:color w:val="000000"/>
        </w:rPr>
        <w:t xml:space="preserve"> is a common pathogen of skin and soft tissue infections. The patient was administered vancomycin (1 g every 12 h) after admission. The levels of infection indicators decreased, but high fever persisted. CT re-examination showed that the abscess was similar to that observed before. As the creatinine level was 176 μmol/L and creatinine clearance rate was 56.4 mL/min, the condition was mild renal insufficiency; hence, it was not necessary to reduce the vancomycin dose of 0.5 g every 8 h (loading dose 1 g). Although the trough concentration of vancomycin on June 5, 2020 was 35.18 μg/mL, the infection continued to spread further from the original site in the psoas major to the thighs, legs, and lungs.</w:t>
      </w:r>
    </w:p>
    <w:p w14:paraId="4EB071BF" w14:textId="42F5C586" w:rsidR="00A77B3E" w:rsidRPr="004976B2" w:rsidRDefault="000868ED" w:rsidP="005E283F">
      <w:pPr>
        <w:adjustRightInd w:val="0"/>
        <w:snapToGrid w:val="0"/>
        <w:spacing w:line="360" w:lineRule="auto"/>
        <w:ind w:firstLineChars="100" w:firstLine="240"/>
        <w:jc w:val="both"/>
        <w:rPr>
          <w:rFonts w:ascii="Book Antiqua" w:eastAsia="Book Antiqua" w:hAnsi="Book Antiqua" w:cs="Book Antiqua"/>
          <w:color w:val="000000"/>
        </w:rPr>
      </w:pPr>
      <w:r w:rsidRPr="004976B2">
        <w:rPr>
          <w:rFonts w:ascii="Book Antiqua" w:eastAsia="Book Antiqua" w:hAnsi="Book Antiqua" w:cs="Book Antiqua"/>
          <w:color w:val="000000"/>
        </w:rPr>
        <w:t xml:space="preserve">There might have been two reasons for the spread of the infection. First, the MIC value of vancomycin increased; the initial MIC value was 0.5 μg/mL, which increased to 1.5 </w:t>
      </w:r>
      <w:r w:rsidRPr="004976B2">
        <w:rPr>
          <w:rFonts w:ascii="Book Antiqua" w:eastAsia="Book Antiqua" w:hAnsi="Book Antiqua" w:cs="Book Antiqua"/>
          <w:color w:val="000000"/>
        </w:rPr>
        <w:lastRenderedPageBreak/>
        <w:t>μg/mL on June 5, 2020, suggesting that the sensitivity to vancomycin decreased. For a long time, vancomycin has been used as the gold standard for the treatment of MRSA infections, but there have been clinical reports on strains with MIC values of 1–2 μg/mL where the underlying infections were associated with treatment failure</w:t>
      </w:r>
      <w:r w:rsidRPr="004976B2">
        <w:rPr>
          <w:rFonts w:ascii="Book Antiqua" w:eastAsia="Book Antiqua" w:hAnsi="Book Antiqua" w:cs="Book Antiqua"/>
          <w:color w:val="000000"/>
          <w:vertAlign w:val="superscript"/>
        </w:rPr>
        <w:t>[8]</w:t>
      </w:r>
      <w:r w:rsidRPr="004976B2">
        <w:rPr>
          <w:rFonts w:ascii="Book Antiqua" w:eastAsia="Book Antiqua" w:hAnsi="Book Antiqua" w:cs="Book Antiqua"/>
          <w:color w:val="000000"/>
        </w:rPr>
        <w:t>. According to the latest guidelines on vancomycin in 2020</w:t>
      </w:r>
      <w:r w:rsidRPr="004976B2">
        <w:rPr>
          <w:rFonts w:ascii="Book Antiqua" w:eastAsia="Book Antiqua" w:hAnsi="Book Antiqua" w:cs="Book Antiqua"/>
          <w:color w:val="000000"/>
          <w:vertAlign w:val="superscript"/>
        </w:rPr>
        <w:t>[9]</w:t>
      </w:r>
      <w:r w:rsidRPr="004976B2">
        <w:rPr>
          <w:rFonts w:ascii="Book Antiqua" w:eastAsia="Book Antiqua" w:hAnsi="Book Antiqua" w:cs="Book Antiqua"/>
          <w:color w:val="000000"/>
        </w:rPr>
        <w:t xml:space="preserve">, both </w:t>
      </w:r>
      <w:r w:rsidRPr="004976B2">
        <w:rPr>
          <w:rFonts w:ascii="Book Antiqua" w:eastAsia="Book Antiqua" w:hAnsi="Book Antiqua" w:cs="Book Antiqua"/>
          <w:i/>
          <w:iCs/>
          <w:color w:val="000000"/>
        </w:rPr>
        <w:t>in vitro</w:t>
      </w:r>
      <w:r w:rsidRPr="004976B2">
        <w:rPr>
          <w:rFonts w:ascii="Book Antiqua" w:eastAsia="Book Antiqua" w:hAnsi="Book Antiqua" w:cs="Book Antiqua"/>
          <w:color w:val="000000"/>
        </w:rPr>
        <w:t xml:space="preserve"> and </w:t>
      </w:r>
      <w:r w:rsidRPr="004976B2">
        <w:rPr>
          <w:rFonts w:ascii="Book Antiqua" w:eastAsia="Book Antiqua" w:hAnsi="Book Antiqua" w:cs="Book Antiqua"/>
          <w:i/>
          <w:iCs/>
          <w:color w:val="000000"/>
        </w:rPr>
        <w:t>in vivo</w:t>
      </w:r>
      <w:r w:rsidRPr="004976B2">
        <w:rPr>
          <w:rFonts w:ascii="Book Antiqua" w:eastAsia="Book Antiqua" w:hAnsi="Book Antiqua" w:cs="Book Antiqua"/>
          <w:color w:val="000000"/>
        </w:rPr>
        <w:t xml:space="preserve"> experiments of vancomycin have shown that the ratio of 24 h area under the concentration-time curve to MIC (AUC/MIC) can effectively predict the efficacy of vancomycin in </w:t>
      </w:r>
      <w:r w:rsidR="005E283F" w:rsidRPr="004976B2">
        <w:rPr>
          <w:rFonts w:ascii="Book Antiqua" w:eastAsia="Book Antiqua" w:hAnsi="Book Antiqua" w:cs="Book Antiqua"/>
          <w:i/>
          <w:iCs/>
          <w:color w:val="000000"/>
        </w:rPr>
        <w:t xml:space="preserve">Streptomyces </w:t>
      </w:r>
      <w:r w:rsidRPr="004976B2">
        <w:rPr>
          <w:rFonts w:ascii="Book Antiqua" w:eastAsia="Book Antiqua" w:hAnsi="Book Antiqua" w:cs="Book Antiqua"/>
          <w:i/>
          <w:iCs/>
          <w:color w:val="000000"/>
        </w:rPr>
        <w:t>aureus</w:t>
      </w:r>
      <w:r w:rsidRPr="004976B2">
        <w:rPr>
          <w:rFonts w:ascii="Book Antiqua" w:eastAsia="Book Antiqua" w:hAnsi="Book Antiqua" w:cs="Book Antiqua"/>
          <w:color w:val="000000"/>
        </w:rPr>
        <w:t xml:space="preserve"> infection. A study</w:t>
      </w:r>
      <w:r w:rsidRPr="004976B2">
        <w:rPr>
          <w:rFonts w:ascii="Book Antiqua" w:eastAsia="Book Antiqua" w:hAnsi="Book Antiqua" w:cs="Book Antiqua"/>
          <w:color w:val="000000"/>
          <w:vertAlign w:val="superscript"/>
        </w:rPr>
        <w:t>[10]</w:t>
      </w:r>
      <w:r w:rsidRPr="004976B2">
        <w:rPr>
          <w:rFonts w:ascii="Book Antiqua" w:eastAsia="Book Antiqua" w:hAnsi="Book Antiqua" w:cs="Book Antiqua"/>
          <w:color w:val="000000"/>
        </w:rPr>
        <w:t xml:space="preserve"> simulated the efficacy of vancomycin in </w:t>
      </w:r>
      <w:r w:rsidR="005E283F" w:rsidRPr="004976B2">
        <w:rPr>
          <w:rFonts w:ascii="Book Antiqua" w:eastAsia="Book Antiqua" w:hAnsi="Book Antiqua" w:cs="Book Antiqua"/>
          <w:i/>
          <w:iCs/>
          <w:color w:val="000000"/>
        </w:rPr>
        <w:t xml:space="preserve">Streptomyces </w:t>
      </w:r>
      <w:r w:rsidRPr="004976B2">
        <w:rPr>
          <w:rFonts w:ascii="Book Antiqua" w:eastAsia="Book Antiqua" w:hAnsi="Book Antiqua" w:cs="Book Antiqua"/>
          <w:i/>
          <w:iCs/>
          <w:color w:val="000000"/>
        </w:rPr>
        <w:t>aureus</w:t>
      </w:r>
      <w:r w:rsidRPr="004976B2">
        <w:rPr>
          <w:rFonts w:ascii="Book Antiqua" w:eastAsia="Book Antiqua" w:hAnsi="Book Antiqua" w:cs="Book Antiqua"/>
          <w:color w:val="000000"/>
        </w:rPr>
        <w:t xml:space="preserve"> infection under different MIC values using a single-compartment pharmacokinetic model and Monte Carlo simulation by including </w:t>
      </w:r>
      <w:r w:rsidR="009C2E90" w:rsidRPr="004976B2">
        <w:rPr>
          <w:rFonts w:ascii="Book Antiqua" w:eastAsia="Book Antiqua" w:hAnsi="Book Antiqua" w:cs="Book Antiqua"/>
          <w:color w:val="000000"/>
        </w:rPr>
        <w:t xml:space="preserve">intensive care unit </w:t>
      </w:r>
      <w:r w:rsidRPr="004976B2">
        <w:rPr>
          <w:rFonts w:ascii="Book Antiqua" w:eastAsia="Book Antiqua" w:hAnsi="Book Antiqua" w:cs="Book Antiqua"/>
          <w:color w:val="000000"/>
        </w:rPr>
        <w:t>patients; this study concluded that, at an MIC of 1 μg/mL, the daily dose of vancomycin should be at least 3–4 g to achieve a 90% probability of target attainment. According to a systematic review and meta-analysis</w:t>
      </w:r>
      <w:r w:rsidRPr="004976B2">
        <w:rPr>
          <w:rFonts w:ascii="Book Antiqua" w:eastAsia="Book Antiqua" w:hAnsi="Book Antiqua" w:cs="Book Antiqua"/>
          <w:color w:val="000000"/>
          <w:vertAlign w:val="superscript"/>
        </w:rPr>
        <w:t>[11]</w:t>
      </w:r>
      <w:r w:rsidRPr="004976B2">
        <w:rPr>
          <w:rFonts w:ascii="Book Antiqua" w:eastAsia="Book Antiqua" w:hAnsi="Book Antiqua" w:cs="Book Antiqua"/>
          <w:color w:val="000000"/>
        </w:rPr>
        <w:t>, a high vancomycin MIC of ≥ 1.5 μg/mL is related to mortality, and it is difficult to achieve a target AUC/MIC of ≥ 400, especially in MRSA bacteremia once the MIC rises beyond a certain value. This also explains why the clinical efficacy in this case was unsatisfactory when the trough concentration of vancomycin reached the target; it was possibly owing to the AUC/MIC failing to reach the target value with the increase in the MIC value of vancomycin. Second, the tissue penetration was poor. Vancomycin is a water-soluble drug with a small volume of distribution value of 0.4–1 L/kg, and its binding rate to plasma albumin is 10</w:t>
      </w:r>
      <w:r w:rsidRPr="004976B2">
        <w:rPr>
          <w:rFonts w:ascii="Book Antiqua" w:eastAsia="Book Antiqua" w:hAnsi="Book Antiqua" w:cs="Book Antiqua"/>
          <w:color w:val="000000"/>
        </w:rPr>
        <w:softHyphen/>
      </w:r>
      <w:r w:rsidR="001013A1" w:rsidRPr="004976B2">
        <w:rPr>
          <w:rFonts w:ascii="Book Antiqua" w:eastAsia="Book Antiqua" w:hAnsi="Book Antiqua" w:cs="Book Antiqua"/>
          <w:color w:val="000000"/>
        </w:rPr>
        <w:t>%</w:t>
      </w:r>
      <w:r w:rsidRPr="004976B2">
        <w:rPr>
          <w:rFonts w:ascii="Book Antiqua" w:eastAsia="Book Antiqua" w:hAnsi="Book Antiqua" w:cs="Book Antiqua"/>
          <w:color w:val="000000"/>
        </w:rPr>
        <w:t>–50%. As this patient had skin and soft tissue infection, the vancomycin concentration in the skin and soft tissues may have been insufficient.</w:t>
      </w:r>
    </w:p>
    <w:p w14:paraId="5DFE7C4C" w14:textId="77777777" w:rsidR="001013A1" w:rsidRPr="004976B2" w:rsidRDefault="001013A1" w:rsidP="005E283F">
      <w:pPr>
        <w:adjustRightInd w:val="0"/>
        <w:snapToGrid w:val="0"/>
        <w:spacing w:line="360" w:lineRule="auto"/>
        <w:jc w:val="both"/>
        <w:rPr>
          <w:rFonts w:ascii="Book Antiqua" w:hAnsi="Book Antiqua"/>
        </w:rPr>
      </w:pPr>
    </w:p>
    <w:p w14:paraId="62088122" w14:textId="77777777" w:rsidR="00A77B3E" w:rsidRPr="004976B2" w:rsidRDefault="000868ED" w:rsidP="005E283F">
      <w:pPr>
        <w:adjustRightInd w:val="0"/>
        <w:snapToGrid w:val="0"/>
        <w:spacing w:line="360" w:lineRule="auto"/>
        <w:jc w:val="both"/>
        <w:rPr>
          <w:rFonts w:ascii="Book Antiqua" w:hAnsi="Book Antiqua"/>
          <w:b/>
          <w:bCs/>
        </w:rPr>
      </w:pPr>
      <w:r w:rsidRPr="004976B2">
        <w:rPr>
          <w:rFonts w:ascii="Book Antiqua" w:eastAsia="Book Antiqua" w:hAnsi="Book Antiqua" w:cs="Book Antiqua"/>
          <w:b/>
          <w:bCs/>
          <w:i/>
          <w:color w:val="000000"/>
        </w:rPr>
        <w:t>Selection of treatment schemes for MRSA bloodstream infections after vancomycin treatment failure</w:t>
      </w:r>
    </w:p>
    <w:p w14:paraId="413BBEA6" w14:textId="2DB98674" w:rsidR="000F158C"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 xml:space="preserve">Under normal circumstances, infections caused by drug-resistant gram-positive cocci can be treated with monotherapies, as drug combinations may increase the incidence of adverse drug reactions and treatment costs. Hence, it is necessary to strictly grasp the indications and avoid misuse of the drug. The best treatment strategy for severe MRSA </w:t>
      </w:r>
      <w:r w:rsidRPr="004976B2">
        <w:rPr>
          <w:rFonts w:ascii="Book Antiqua" w:eastAsia="Book Antiqua" w:hAnsi="Book Antiqua" w:cs="Book Antiqua"/>
          <w:color w:val="000000"/>
        </w:rPr>
        <w:lastRenderedPageBreak/>
        <w:t xml:space="preserve">infections has not yet been determined. The 2011 Clinical Practice Guidelines by the Infectious Diseases Society of America for the Treatment of Methicillin-resistant </w:t>
      </w:r>
      <w:r w:rsidRPr="004976B2">
        <w:rPr>
          <w:rFonts w:ascii="Book Antiqua" w:eastAsia="Book Antiqua" w:hAnsi="Book Antiqua" w:cs="Book Antiqua"/>
          <w:i/>
          <w:iCs/>
          <w:color w:val="000000"/>
        </w:rPr>
        <w:t>Staphylococcus aureus</w:t>
      </w:r>
      <w:r w:rsidRPr="004976B2">
        <w:rPr>
          <w:rFonts w:ascii="Book Antiqua" w:eastAsia="Book Antiqua" w:hAnsi="Book Antiqua" w:cs="Book Antiqua"/>
          <w:color w:val="000000"/>
        </w:rPr>
        <w:t xml:space="preserve"> Infections in Adults and Children</w:t>
      </w:r>
      <w:r w:rsidRPr="004976B2">
        <w:rPr>
          <w:rFonts w:ascii="Book Antiqua" w:eastAsia="Book Antiqua" w:hAnsi="Book Antiqua" w:cs="Book Antiqua"/>
          <w:color w:val="000000"/>
          <w:vertAlign w:val="superscript"/>
        </w:rPr>
        <w:t>[3]</w:t>
      </w:r>
      <w:r w:rsidRPr="004976B2">
        <w:rPr>
          <w:rFonts w:ascii="Book Antiqua" w:eastAsia="Book Antiqua" w:hAnsi="Book Antiqua" w:cs="Book Antiqua"/>
          <w:color w:val="000000"/>
        </w:rPr>
        <w:t xml:space="preserve"> propose that MRSA bloodstream infections that cannot be effectively controlled with a single antibacterial agent should be treated with drug combinations. A high dose of daptomycin combined with other drugs (</w:t>
      </w:r>
      <w:r w:rsidRPr="004976B2">
        <w:rPr>
          <w:rFonts w:ascii="Book Antiqua" w:eastAsia="Book Antiqua" w:hAnsi="Book Antiqua" w:cs="Book Antiqua"/>
          <w:i/>
          <w:iCs/>
          <w:color w:val="000000"/>
        </w:rPr>
        <w:t>e.g.</w:t>
      </w:r>
      <w:r w:rsidR="000F158C" w:rsidRPr="004976B2">
        <w:rPr>
          <w:rFonts w:ascii="Book Antiqua" w:eastAsia="Book Antiqua" w:hAnsi="Book Antiqua" w:cs="Book Antiqua"/>
          <w:color w:val="000000"/>
        </w:rPr>
        <w:t>,</w:t>
      </w:r>
      <w:r w:rsidRPr="004976B2">
        <w:rPr>
          <w:rFonts w:ascii="Book Antiqua" w:eastAsia="Book Antiqua" w:hAnsi="Book Antiqua" w:cs="Book Antiqua"/>
          <w:color w:val="000000"/>
        </w:rPr>
        <w:t xml:space="preserve"> gentamicin, rifampicin, linezolid, compound sulfamethoxazole tablets, or anti-</w:t>
      </w:r>
      <w:r w:rsidRPr="004976B2">
        <w:rPr>
          <w:rFonts w:ascii="Book Antiqua" w:eastAsia="Book Antiqua" w:hAnsi="Book Antiqua" w:cs="Book Antiqua"/>
          <w:i/>
          <w:iCs/>
          <w:color w:val="000000"/>
        </w:rPr>
        <w:t>Staphylococcus</w:t>
      </w:r>
      <w:r w:rsidRPr="004976B2">
        <w:rPr>
          <w:rFonts w:ascii="Book Antiqua" w:eastAsia="Book Antiqua" w:hAnsi="Book Antiqua" w:cs="Book Antiqua"/>
          <w:color w:val="000000"/>
        </w:rPr>
        <w:t xml:space="preserve"> β-lactam antibiotics) can be chosen for combination treatment. Another novel aminomethylcycline antibiotic Omadacycline has a potential role in the treatment of patients with </w:t>
      </w:r>
      <w:r w:rsidR="00961FBA" w:rsidRPr="004976B2">
        <w:rPr>
          <w:rFonts w:ascii="Book Antiqua" w:eastAsia="Book Antiqua" w:hAnsi="Book Antiqua" w:cs="Book Antiqua"/>
          <w:color w:val="000000"/>
        </w:rPr>
        <w:t xml:space="preserve">acute bacterial skin and skin structure infections </w:t>
      </w:r>
      <w:r w:rsidRPr="004976B2">
        <w:rPr>
          <w:rFonts w:ascii="Book Antiqua" w:eastAsia="Book Antiqua" w:hAnsi="Book Antiqua" w:cs="Book Antiqua"/>
          <w:color w:val="000000"/>
        </w:rPr>
        <w:t xml:space="preserve">(ABSSSI) caused by Gram-positive </w:t>
      </w:r>
      <w:r w:rsidR="000F158C" w:rsidRPr="004976B2">
        <w:rPr>
          <w:rFonts w:ascii="Book Antiqua" w:eastAsia="Book Antiqua" w:hAnsi="Book Antiqua" w:cs="Book Antiqua"/>
          <w:color w:val="000000"/>
        </w:rPr>
        <w:t>(</w:t>
      </w:r>
      <w:r w:rsidRPr="004976B2">
        <w:rPr>
          <w:rFonts w:ascii="Book Antiqua" w:eastAsia="Book Antiqua" w:hAnsi="Book Antiqua" w:cs="Book Antiqua"/>
          <w:color w:val="000000"/>
        </w:rPr>
        <w:t xml:space="preserve">including MRSA), </w:t>
      </w:r>
      <w:r w:rsidR="00961FBA" w:rsidRPr="004976B2">
        <w:rPr>
          <w:rFonts w:ascii="Book Antiqua" w:eastAsia="Book Antiqua" w:hAnsi="Book Antiqua" w:cs="Book Antiqua"/>
          <w:color w:val="000000"/>
        </w:rPr>
        <w:t xml:space="preserve">and </w:t>
      </w:r>
      <w:r w:rsidRPr="004976B2">
        <w:rPr>
          <w:rFonts w:ascii="Book Antiqua" w:eastAsia="Book Antiqua" w:hAnsi="Book Antiqua" w:cs="Book Antiqua"/>
          <w:color w:val="000000"/>
        </w:rPr>
        <w:t>as the 2 randomized, controlled studies show Omadacycline had high efficacy and acceptable safety, similar to that of linezolid, in the treatment of ABSSSI caused by gram-positive pathogens, including MRSA</w:t>
      </w:r>
      <w:r w:rsidRPr="004976B2">
        <w:rPr>
          <w:rFonts w:ascii="Book Antiqua" w:eastAsia="Book Antiqua" w:hAnsi="Book Antiqua" w:cs="Book Antiqua"/>
          <w:color w:val="000000"/>
          <w:vertAlign w:val="superscript"/>
        </w:rPr>
        <w:t>[12,13]</w:t>
      </w:r>
      <w:r w:rsidRPr="004976B2">
        <w:rPr>
          <w:rFonts w:ascii="Book Antiqua" w:eastAsia="Book Antiqua" w:hAnsi="Book Antiqua" w:cs="Book Antiqua"/>
          <w:color w:val="000000"/>
        </w:rPr>
        <w:t>.</w:t>
      </w:r>
    </w:p>
    <w:p w14:paraId="19A31A26" w14:textId="78C7D6D2" w:rsidR="00A77B3E" w:rsidRPr="004976B2" w:rsidRDefault="000868ED" w:rsidP="005E283F">
      <w:pPr>
        <w:adjustRightInd w:val="0"/>
        <w:snapToGrid w:val="0"/>
        <w:spacing w:line="360" w:lineRule="auto"/>
        <w:ind w:firstLineChars="100" w:firstLine="240"/>
        <w:jc w:val="both"/>
        <w:rPr>
          <w:rFonts w:ascii="Book Antiqua" w:hAnsi="Book Antiqua"/>
        </w:rPr>
      </w:pPr>
      <w:r w:rsidRPr="004976B2">
        <w:rPr>
          <w:rFonts w:ascii="Book Antiqua" w:eastAsia="Book Antiqua" w:hAnsi="Book Antiqua" w:cs="Book Antiqua"/>
          <w:color w:val="000000"/>
        </w:rPr>
        <w:t>Glycopeptide monotherapies have many shortcomings, including poor tissue permeability, slow bactericidal action, and the emergence of drug-resistant strains</w:t>
      </w:r>
      <w:r w:rsidRPr="004976B2">
        <w:rPr>
          <w:rFonts w:ascii="Book Antiqua" w:eastAsia="Book Antiqua" w:hAnsi="Book Antiqua" w:cs="Book Antiqua"/>
          <w:color w:val="000000"/>
          <w:vertAlign w:val="superscript"/>
        </w:rPr>
        <w:t>[14]</w:t>
      </w:r>
      <w:r w:rsidRPr="004976B2">
        <w:rPr>
          <w:rFonts w:ascii="Book Antiqua" w:eastAsia="Book Antiqua" w:hAnsi="Book Antiqua" w:cs="Book Antiqua"/>
          <w:color w:val="000000"/>
        </w:rPr>
        <w:t>. Daptomycin, which has a rapid bactericidal effect on MRSA, may be an ideal treatment option</w:t>
      </w:r>
      <w:r w:rsidRPr="004976B2">
        <w:rPr>
          <w:rFonts w:ascii="Book Antiqua" w:eastAsia="Book Antiqua" w:hAnsi="Book Antiqua" w:cs="Book Antiqua"/>
          <w:color w:val="000000"/>
          <w:vertAlign w:val="superscript"/>
        </w:rPr>
        <w:t>[5]</w:t>
      </w:r>
      <w:r w:rsidRPr="004976B2">
        <w:rPr>
          <w:rFonts w:ascii="Book Antiqua" w:eastAsia="Book Antiqua" w:hAnsi="Book Antiqua" w:cs="Book Antiqua"/>
          <w:color w:val="000000"/>
        </w:rPr>
        <w:t>. However, daptomycin needs to be administered at a high dose in patients with high MIC</w:t>
      </w:r>
      <w:r w:rsidRPr="004976B2">
        <w:rPr>
          <w:rFonts w:ascii="Book Antiqua" w:eastAsia="Book Antiqua" w:hAnsi="Book Antiqua" w:cs="Book Antiqua"/>
          <w:color w:val="000000"/>
          <w:vertAlign w:val="superscript"/>
        </w:rPr>
        <w:t>[15]</w:t>
      </w:r>
      <w:r w:rsidRPr="004976B2">
        <w:rPr>
          <w:rFonts w:ascii="Book Antiqua" w:eastAsia="Book Antiqua" w:hAnsi="Book Antiqua" w:cs="Book Antiqua"/>
          <w:color w:val="000000"/>
        </w:rPr>
        <w:t>, and the prognosis is poor</w:t>
      </w:r>
      <w:r w:rsidRPr="004976B2">
        <w:rPr>
          <w:rFonts w:ascii="Book Antiqua" w:eastAsia="Book Antiqua" w:hAnsi="Book Antiqua" w:cs="Book Antiqua"/>
          <w:color w:val="000000"/>
          <w:vertAlign w:val="superscript"/>
        </w:rPr>
        <w:t>[16]</w:t>
      </w:r>
      <w:r w:rsidRPr="004976B2">
        <w:rPr>
          <w:rFonts w:ascii="Book Antiqua" w:eastAsia="Book Antiqua" w:hAnsi="Book Antiqua" w:cs="Book Antiqua"/>
          <w:color w:val="000000"/>
        </w:rPr>
        <w:t>. Linezolid is the first marketed synthesized oxazolidinone that can inhibit protein synthesis by affecting the 50S subunit of the bacterial ribosome</w:t>
      </w:r>
      <w:r w:rsidRPr="004976B2">
        <w:rPr>
          <w:rFonts w:ascii="Book Antiqua" w:eastAsia="Book Antiqua" w:hAnsi="Book Antiqua" w:cs="Book Antiqua"/>
          <w:color w:val="000000"/>
          <w:vertAlign w:val="superscript"/>
        </w:rPr>
        <w:t>[6]</w:t>
      </w:r>
      <w:r w:rsidRPr="004976B2">
        <w:rPr>
          <w:rFonts w:ascii="Book Antiqua" w:eastAsia="Book Antiqua" w:hAnsi="Book Antiqua" w:cs="Book Antiqua"/>
          <w:color w:val="000000"/>
        </w:rPr>
        <w:t xml:space="preserve">. In addition, a number of </w:t>
      </w:r>
      <w:r w:rsidRPr="004976B2">
        <w:rPr>
          <w:rFonts w:ascii="Book Antiqua" w:eastAsia="Book Antiqua" w:hAnsi="Book Antiqua" w:cs="Book Antiqua"/>
          <w:i/>
          <w:iCs/>
          <w:color w:val="000000"/>
        </w:rPr>
        <w:t>in vitro</w:t>
      </w:r>
      <w:r w:rsidRPr="004976B2">
        <w:rPr>
          <w:rFonts w:ascii="Book Antiqua" w:eastAsia="Book Antiqua" w:hAnsi="Book Antiqua" w:cs="Book Antiqua"/>
          <w:color w:val="000000"/>
        </w:rPr>
        <w:t xml:space="preserve"> and </w:t>
      </w:r>
      <w:r w:rsidRPr="004976B2">
        <w:rPr>
          <w:rFonts w:ascii="Book Antiqua" w:eastAsia="Book Antiqua" w:hAnsi="Book Antiqua" w:cs="Book Antiqua"/>
          <w:i/>
          <w:iCs/>
          <w:color w:val="000000"/>
        </w:rPr>
        <w:t>in vivo</w:t>
      </w:r>
      <w:r w:rsidRPr="004976B2">
        <w:rPr>
          <w:rFonts w:ascii="Book Antiqua" w:eastAsia="Book Antiqua" w:hAnsi="Book Antiqua" w:cs="Book Antiqua"/>
          <w:color w:val="000000"/>
        </w:rPr>
        <w:t xml:space="preserve"> studies as well as case reports have shown the efficacy of daptomycin combined with linezolid. </w:t>
      </w:r>
      <w:r w:rsidR="00F845D2" w:rsidRPr="004976B2">
        <w:rPr>
          <w:rFonts w:ascii="Book Antiqua" w:eastAsia="Book Antiqua" w:hAnsi="Book Antiqua" w:cs="Book Antiqua"/>
          <w:color w:val="000000"/>
        </w:rPr>
        <w:t xml:space="preserve">Parra-Ruiz </w:t>
      </w:r>
      <w:r w:rsidRPr="004976B2">
        <w:rPr>
          <w:rFonts w:ascii="Book Antiqua" w:eastAsia="Book Antiqua" w:hAnsi="Book Antiqua" w:cs="Book Antiqua"/>
          <w:i/>
          <w:iCs/>
          <w:color w:val="000000"/>
        </w:rPr>
        <w:t>et al</w:t>
      </w:r>
      <w:r w:rsidRPr="004976B2">
        <w:rPr>
          <w:rFonts w:ascii="Book Antiqua" w:eastAsia="Book Antiqua" w:hAnsi="Book Antiqua" w:cs="Book Antiqua"/>
          <w:color w:val="000000"/>
          <w:vertAlign w:val="superscript"/>
        </w:rPr>
        <w:t>[17]</w:t>
      </w:r>
      <w:r w:rsidRPr="004976B2">
        <w:rPr>
          <w:rFonts w:ascii="Book Antiqua" w:eastAsia="Book Antiqua" w:hAnsi="Book Antiqua" w:cs="Book Antiqua"/>
          <w:color w:val="000000"/>
        </w:rPr>
        <w:t xml:space="preserve"> reported that linezolid fails to achieve bactericidal activity against MRSA for planktonic bacteria (PB) or biofilm-embedded bacteria (BB) within 72 h in pharmacokinetic/pharmacodynamic biofilm models </w:t>
      </w:r>
      <w:r w:rsidRPr="004976B2">
        <w:rPr>
          <w:rFonts w:ascii="Book Antiqua" w:eastAsia="Book Antiqua" w:hAnsi="Book Antiqua" w:cs="Book Antiqua"/>
          <w:i/>
          <w:iCs/>
          <w:color w:val="000000"/>
        </w:rPr>
        <w:t>in vitro</w:t>
      </w:r>
      <w:r w:rsidRPr="004976B2">
        <w:rPr>
          <w:rFonts w:ascii="Book Antiqua" w:eastAsia="Book Antiqua" w:hAnsi="Book Antiqua" w:cs="Book Antiqua"/>
          <w:color w:val="000000"/>
        </w:rPr>
        <w:t xml:space="preserve">. The sustained bactericidal activity of daptomycin on PB was achieved within 48 h, whereas neither daptomycin nor linezolid exerted bactericidal effects on BB. In contrast, when linezolid was used in combination with daptomycin, the bactericidal effect was significantly increased. The combination showed bactericidal activity against PB and BB in 48 h. Therefore, the daptomycin and linezolid combination therapy is more effective than monotherapy using </w:t>
      </w:r>
      <w:r w:rsidRPr="004976B2">
        <w:rPr>
          <w:rFonts w:ascii="Book Antiqua" w:eastAsia="Book Antiqua" w:hAnsi="Book Antiqua" w:cs="Book Antiqua"/>
          <w:color w:val="000000"/>
        </w:rPr>
        <w:lastRenderedPageBreak/>
        <w:t>either of them</w:t>
      </w:r>
      <w:r w:rsidRPr="004976B2">
        <w:rPr>
          <w:rFonts w:ascii="Book Antiqua" w:eastAsia="Book Antiqua" w:hAnsi="Book Antiqua" w:cs="Book Antiqua"/>
          <w:color w:val="000000"/>
          <w:vertAlign w:val="superscript"/>
        </w:rPr>
        <w:t>[17]</w:t>
      </w:r>
      <w:r w:rsidRPr="004976B2">
        <w:rPr>
          <w:rFonts w:ascii="Book Antiqua" w:eastAsia="Book Antiqua" w:hAnsi="Book Antiqua" w:cs="Book Antiqua"/>
          <w:color w:val="000000"/>
        </w:rPr>
        <w:t>. Similar results were observed using a simulated endocardial neoplasm model</w:t>
      </w:r>
      <w:r w:rsidRPr="004976B2">
        <w:rPr>
          <w:rFonts w:ascii="Book Antiqua" w:eastAsia="Book Antiqua" w:hAnsi="Book Antiqua" w:cs="Book Antiqua"/>
          <w:color w:val="000000"/>
          <w:vertAlign w:val="superscript"/>
        </w:rPr>
        <w:t>[18]</w:t>
      </w:r>
      <w:r w:rsidRPr="004976B2">
        <w:rPr>
          <w:rFonts w:ascii="Book Antiqua" w:eastAsia="Book Antiqua" w:hAnsi="Book Antiqua" w:cs="Book Antiqua"/>
          <w:color w:val="000000"/>
        </w:rPr>
        <w:t xml:space="preserve">. Two recent studies have reported the same result through an </w:t>
      </w:r>
      <w:r w:rsidRPr="004976B2">
        <w:rPr>
          <w:rFonts w:ascii="Book Antiqua" w:eastAsia="Book Antiqua" w:hAnsi="Book Antiqua" w:cs="Book Antiqua"/>
          <w:i/>
          <w:iCs/>
          <w:color w:val="000000"/>
        </w:rPr>
        <w:t>in vitro</w:t>
      </w:r>
      <w:r w:rsidRPr="004976B2">
        <w:rPr>
          <w:rFonts w:ascii="Book Antiqua" w:eastAsia="Book Antiqua" w:hAnsi="Book Antiqua" w:cs="Book Antiqua"/>
          <w:color w:val="000000"/>
        </w:rPr>
        <w:t xml:space="preserve"> combined drug sensitivity test</w:t>
      </w:r>
      <w:r w:rsidRPr="004976B2">
        <w:rPr>
          <w:rFonts w:ascii="Book Antiqua" w:eastAsia="Book Antiqua" w:hAnsi="Book Antiqua" w:cs="Book Antiqua"/>
          <w:color w:val="000000"/>
          <w:vertAlign w:val="superscript"/>
        </w:rPr>
        <w:t>[19,20]</w:t>
      </w:r>
      <w:r w:rsidRPr="004976B2">
        <w:rPr>
          <w:rFonts w:ascii="Book Antiqua" w:eastAsia="Book Antiqua" w:hAnsi="Book Antiqua" w:cs="Book Antiqua"/>
          <w:color w:val="000000"/>
        </w:rPr>
        <w:t>; the synergistic effect was 66</w:t>
      </w:r>
      <w:r w:rsidR="00FA0649" w:rsidRPr="004976B2">
        <w:rPr>
          <w:rFonts w:ascii="Book Antiqua" w:eastAsia="Book Antiqua" w:hAnsi="Book Antiqua" w:cs="Book Antiqua"/>
          <w:color w:val="000000"/>
        </w:rPr>
        <w:t>%-</w:t>
      </w:r>
      <w:r w:rsidRPr="004976B2">
        <w:rPr>
          <w:rFonts w:ascii="Book Antiqua" w:eastAsia="Book Antiqua" w:hAnsi="Book Antiqua" w:cs="Book Antiqua"/>
          <w:color w:val="000000"/>
        </w:rPr>
        <w:t>77% for daptomycin combined with linezolid against MRSA, with no antagonistic effect. We conducted a literature search in PubMed in an attempt to identify all published cases reporting on the efficacy of linezolid and daptomycin combination for MRSA infection. Three cases published in the literature previously were eventually summarized in Table 2. A case report on the effectiveness of this treatment scheme reported, for the first time, a case involving a 62-year-old patient with MRSA bacteremia and MRSA meningitis</w:t>
      </w:r>
      <w:r w:rsidRPr="004976B2">
        <w:rPr>
          <w:rFonts w:ascii="Book Antiqua" w:eastAsia="Book Antiqua" w:hAnsi="Book Antiqua" w:cs="Book Antiqua"/>
          <w:color w:val="000000"/>
          <w:vertAlign w:val="superscript"/>
        </w:rPr>
        <w:t>[</w:t>
      </w:r>
      <w:r w:rsidR="007854D1" w:rsidRPr="004976B2">
        <w:rPr>
          <w:rFonts w:ascii="Book Antiqua" w:eastAsia="Book Antiqua" w:hAnsi="Book Antiqua" w:cs="Book Antiqua"/>
          <w:color w:val="000000"/>
          <w:vertAlign w:val="superscript"/>
        </w:rPr>
        <w:t>21</w:t>
      </w:r>
      <w:r w:rsidRPr="004976B2">
        <w:rPr>
          <w:rFonts w:ascii="Book Antiqua" w:eastAsia="Book Antiqua" w:hAnsi="Book Antiqua" w:cs="Book Antiqua"/>
          <w:color w:val="000000"/>
          <w:vertAlign w:val="superscript"/>
        </w:rPr>
        <w:t>]</w:t>
      </w:r>
      <w:r w:rsidRPr="004976B2">
        <w:rPr>
          <w:rFonts w:ascii="Book Antiqua" w:eastAsia="Book Antiqua" w:hAnsi="Book Antiqua" w:cs="Book Antiqua"/>
          <w:color w:val="000000"/>
        </w:rPr>
        <w:t xml:space="preserve">. Initially, he was administered daptomycin and linezolid because of his allergy to vancomycin. However, the persistent MRSA bacteremia led to the addition of rifampin because of its anti-MRSA activity and its ability to pass through the blood-brain barrier. Finally, his blood cultures were negative after 10 </w:t>
      </w:r>
      <w:r w:rsidR="00CC06E1" w:rsidRPr="004976B2">
        <w:rPr>
          <w:rFonts w:ascii="Book Antiqua" w:eastAsia="Book Antiqua" w:hAnsi="Book Antiqua" w:cs="Book Antiqua"/>
          <w:color w:val="000000"/>
        </w:rPr>
        <w:t>d</w:t>
      </w:r>
      <w:r w:rsidRPr="004976B2">
        <w:rPr>
          <w:rFonts w:ascii="Book Antiqua" w:eastAsia="Book Antiqua" w:hAnsi="Book Antiqua" w:cs="Book Antiqua"/>
          <w:color w:val="000000"/>
        </w:rPr>
        <w:t xml:space="preserve"> of admission. In addition, linezolid combined with daptomycin can be used to treat endocarditis caused by MRSA</w:t>
      </w:r>
      <w:r w:rsidRPr="004976B2">
        <w:rPr>
          <w:rFonts w:ascii="Book Antiqua" w:eastAsia="Book Antiqua" w:hAnsi="Book Antiqua" w:cs="Book Antiqua"/>
          <w:color w:val="000000"/>
          <w:vertAlign w:val="superscript"/>
        </w:rPr>
        <w:t>[</w:t>
      </w:r>
      <w:r w:rsidR="007854D1" w:rsidRPr="004976B2">
        <w:rPr>
          <w:rFonts w:ascii="Book Antiqua" w:eastAsia="Book Antiqua" w:hAnsi="Book Antiqua" w:cs="Book Antiqua"/>
          <w:color w:val="000000"/>
          <w:vertAlign w:val="superscript"/>
        </w:rPr>
        <w:t>22</w:t>
      </w:r>
      <w:r w:rsidRPr="004976B2">
        <w:rPr>
          <w:rFonts w:ascii="Book Antiqua" w:eastAsia="Book Antiqua" w:hAnsi="Book Antiqua" w:cs="Book Antiqua"/>
          <w:color w:val="000000"/>
          <w:vertAlign w:val="superscript"/>
        </w:rPr>
        <w:t>]</w:t>
      </w:r>
      <w:r w:rsidRPr="004976B2">
        <w:rPr>
          <w:rFonts w:ascii="Book Antiqua" w:eastAsia="Book Antiqua" w:hAnsi="Book Antiqua" w:cs="Book Antiqua"/>
          <w:color w:val="000000"/>
        </w:rPr>
        <w:t>; this was a case of a 26-year-old patient with endocarditis caused by MRSA complicated by pneumonia. The patient was initially treated with vancomycin combined with gentamicin, but vancomycin was switched to daptomycin (8 mg/kg) because of acute renal injury, and linezolid (600 mg every 12 h) was used to treat the MRSA in the lungs. Thirteen days after switching to daptomycin and linezolid, the MRSA bacteremia test results were negative. Another case very similar to the previous one involved a 36-year-old young female with infective endocarditis complicated by a septic pulmonary embolism who had a history of MRSA bacteremia infection that had occurred a year before this infection</w:t>
      </w:r>
      <w:r w:rsidRPr="004976B2">
        <w:rPr>
          <w:rFonts w:ascii="Book Antiqua" w:eastAsia="Book Antiqua" w:hAnsi="Book Antiqua" w:cs="Book Antiqua"/>
          <w:color w:val="000000"/>
          <w:vertAlign w:val="superscript"/>
        </w:rPr>
        <w:t>[</w:t>
      </w:r>
      <w:r w:rsidR="007854D1" w:rsidRPr="004976B2">
        <w:rPr>
          <w:rFonts w:ascii="Book Antiqua" w:eastAsia="Book Antiqua" w:hAnsi="Book Antiqua" w:cs="Book Antiqua"/>
          <w:color w:val="000000"/>
          <w:vertAlign w:val="superscript"/>
        </w:rPr>
        <w:t>23</w:t>
      </w:r>
      <w:r w:rsidRPr="004976B2">
        <w:rPr>
          <w:rFonts w:ascii="Book Antiqua" w:eastAsia="Book Antiqua" w:hAnsi="Book Antiqua" w:cs="Book Antiqua"/>
          <w:color w:val="000000"/>
          <w:vertAlign w:val="superscript"/>
        </w:rPr>
        <w:t>]</w:t>
      </w:r>
      <w:r w:rsidRPr="004976B2">
        <w:rPr>
          <w:rFonts w:ascii="Book Antiqua" w:eastAsia="Book Antiqua" w:hAnsi="Book Antiqua" w:cs="Book Antiqua"/>
          <w:color w:val="000000"/>
        </w:rPr>
        <w:t xml:space="preserve">. The initial treatment plan for this patient was also vancomycin, but the sensitivity to vancomycin decreased on the fourth day of treatment (MIC 2 μg/mL); hence, the treatment was adjusted with linezolid (600 mg every 12 h) and daptomycin (8 mg/kg), and the blood culture result turned negative after 13 </w:t>
      </w:r>
      <w:r w:rsidR="00E902C8" w:rsidRPr="004976B2">
        <w:rPr>
          <w:rFonts w:ascii="Book Antiqua" w:eastAsia="Book Antiqua" w:hAnsi="Book Antiqua" w:cs="Book Antiqua"/>
          <w:color w:val="000000"/>
        </w:rPr>
        <w:t>d</w:t>
      </w:r>
      <w:r w:rsidRPr="004976B2">
        <w:rPr>
          <w:rFonts w:ascii="Book Antiqua" w:eastAsia="Book Antiqua" w:hAnsi="Book Antiqua" w:cs="Book Antiqua"/>
          <w:color w:val="000000"/>
        </w:rPr>
        <w:t xml:space="preserve">. In this present case, vancomycin was selected as the initial treatment drug. After 9 </w:t>
      </w:r>
      <w:r w:rsidR="00E902C8" w:rsidRPr="004976B2">
        <w:rPr>
          <w:rFonts w:ascii="Book Antiqua" w:eastAsia="Book Antiqua" w:hAnsi="Book Antiqua" w:cs="Book Antiqua"/>
          <w:color w:val="000000"/>
        </w:rPr>
        <w:t>d</w:t>
      </w:r>
      <w:r w:rsidRPr="004976B2">
        <w:rPr>
          <w:rFonts w:ascii="Book Antiqua" w:eastAsia="Book Antiqua" w:hAnsi="Book Antiqua" w:cs="Book Antiqua"/>
          <w:color w:val="000000"/>
        </w:rPr>
        <w:t xml:space="preserve"> of vancomycin treatment, the drain culture continued to be positive, and CT re-examination revealed progression of the abscess. Therefore, the combined treatment of daptomycin and linezolid was started. The peak temperature </w:t>
      </w:r>
      <w:r w:rsidRPr="004976B2">
        <w:rPr>
          <w:rFonts w:ascii="Book Antiqua" w:eastAsia="Book Antiqua" w:hAnsi="Book Antiqua" w:cs="Book Antiqua"/>
          <w:color w:val="000000"/>
        </w:rPr>
        <w:lastRenderedPageBreak/>
        <w:t xml:space="preserve">significantly decreased after the second day, and the drain culture turned negative after 11 </w:t>
      </w:r>
      <w:r w:rsidR="00DE6418" w:rsidRPr="004976B2">
        <w:rPr>
          <w:rFonts w:ascii="Book Antiqua" w:eastAsia="Book Antiqua" w:hAnsi="Book Antiqua" w:cs="Book Antiqua"/>
          <w:color w:val="000000"/>
        </w:rPr>
        <w:t>d</w:t>
      </w:r>
      <w:r w:rsidRPr="004976B2">
        <w:rPr>
          <w:rFonts w:ascii="Book Antiqua" w:eastAsia="Book Antiqua" w:hAnsi="Book Antiqua" w:cs="Book Antiqua"/>
          <w:color w:val="000000"/>
        </w:rPr>
        <w:t xml:space="preserve"> without fever. One month later, the patient was stable and was discharged. These combination therapies may be considered, along with daptomycin and linezolid, following vancomycin treatment failure depending on patient-specific risk factors and hospital formulary constraints. Since combination antimicrobial regimens are not always supported by conclusive trials, further studies are needed to confirm the efficacy of specific combination strategies. These combination therapies may be considered, along with daptomycin and linezolid, following vancomycin treatment failure depending on patient-specific risk factors. Further studies are needed to fully understand the mechanisms of the possible synergistic effects between daptomycin and linezolid.</w:t>
      </w:r>
    </w:p>
    <w:p w14:paraId="212ED961" w14:textId="77777777" w:rsidR="00A77B3E" w:rsidRPr="004976B2" w:rsidRDefault="00A77B3E" w:rsidP="005E283F">
      <w:pPr>
        <w:adjustRightInd w:val="0"/>
        <w:snapToGrid w:val="0"/>
        <w:spacing w:line="360" w:lineRule="auto"/>
        <w:jc w:val="both"/>
        <w:rPr>
          <w:rFonts w:ascii="Book Antiqua" w:hAnsi="Book Antiqua"/>
        </w:rPr>
      </w:pPr>
    </w:p>
    <w:p w14:paraId="1D563336"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aps/>
          <w:color w:val="000000"/>
          <w:u w:val="single"/>
        </w:rPr>
        <w:t>CONCLUSION</w:t>
      </w:r>
    </w:p>
    <w:p w14:paraId="0EF75159"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In conclusion, we report a case of an abscess in the major psoas muscle complicated with pulmonary infection caused by MRSA that was successfully treated with a combination of daptomycin and linezolid. Our experience shows that the combination therapy of daptomycin and linezolid, instead of vancomycin, is an effective alternative therapy for refractory MRSA bacteremia.</w:t>
      </w:r>
    </w:p>
    <w:p w14:paraId="40F875AF" w14:textId="77777777" w:rsidR="00A77B3E" w:rsidRPr="004976B2" w:rsidRDefault="00A77B3E" w:rsidP="005E283F">
      <w:pPr>
        <w:adjustRightInd w:val="0"/>
        <w:snapToGrid w:val="0"/>
        <w:spacing w:line="360" w:lineRule="auto"/>
        <w:jc w:val="both"/>
        <w:rPr>
          <w:rFonts w:ascii="Book Antiqua" w:hAnsi="Book Antiqua"/>
        </w:rPr>
      </w:pPr>
    </w:p>
    <w:p w14:paraId="16C796D0"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REFERENCES</w:t>
      </w:r>
    </w:p>
    <w:p w14:paraId="07F52161" w14:textId="145794B8"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 </w:t>
      </w:r>
      <w:r w:rsidRPr="004976B2">
        <w:rPr>
          <w:rFonts w:ascii="Book Antiqua" w:hAnsi="Book Antiqua"/>
          <w:b/>
          <w:bCs/>
        </w:rPr>
        <w:t>García AB</w:t>
      </w:r>
      <w:r w:rsidRPr="004976B2">
        <w:rPr>
          <w:rFonts w:ascii="Book Antiqua" w:hAnsi="Book Antiqua"/>
        </w:rPr>
        <w:t xml:space="preserve">, Candel FJ, López L, Chiarella F, Viñuela-Prieto JM. In vitro ceftaroline combinations against meticillin-resistant Staphylococcus aureus. </w:t>
      </w:r>
      <w:r w:rsidRPr="004976B2">
        <w:rPr>
          <w:rFonts w:ascii="Book Antiqua" w:hAnsi="Book Antiqua"/>
          <w:i/>
          <w:iCs/>
        </w:rPr>
        <w:t>J Med Microbiol</w:t>
      </w:r>
      <w:r w:rsidRPr="004976B2">
        <w:rPr>
          <w:rFonts w:ascii="Book Antiqua" w:hAnsi="Book Antiqua"/>
        </w:rPr>
        <w:t xml:space="preserve"> 2016; </w:t>
      </w:r>
      <w:r w:rsidRPr="004976B2">
        <w:rPr>
          <w:rFonts w:ascii="Book Antiqua" w:hAnsi="Book Antiqua"/>
          <w:b/>
          <w:bCs/>
        </w:rPr>
        <w:t>65</w:t>
      </w:r>
      <w:r w:rsidRPr="004976B2">
        <w:rPr>
          <w:rFonts w:ascii="Book Antiqua" w:hAnsi="Book Antiqua"/>
        </w:rPr>
        <w:t>: 1119-1122 [PMID: 27553740 DOI: 10.1099/jmm.0.000341]</w:t>
      </w:r>
    </w:p>
    <w:p w14:paraId="620E41A8"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2 </w:t>
      </w:r>
      <w:r w:rsidRPr="004976B2">
        <w:rPr>
          <w:rFonts w:ascii="Book Antiqua" w:hAnsi="Book Antiqua"/>
          <w:b/>
          <w:bCs/>
        </w:rPr>
        <w:t>Bayer AS</w:t>
      </w:r>
      <w:r w:rsidRPr="004976B2">
        <w:rPr>
          <w:rFonts w:ascii="Book Antiqua" w:hAnsi="Book Antiqua"/>
        </w:rPr>
        <w:t xml:space="preserve">, Schneider T, Sahl HG. Mechanisms of daptomycin resistance in Staphylococcus aureus: role of the cell membrane and cell wall. </w:t>
      </w:r>
      <w:r w:rsidRPr="004976B2">
        <w:rPr>
          <w:rFonts w:ascii="Book Antiqua" w:hAnsi="Book Antiqua"/>
          <w:i/>
          <w:iCs/>
        </w:rPr>
        <w:t>Ann N Y Acad Sci</w:t>
      </w:r>
      <w:r w:rsidRPr="004976B2">
        <w:rPr>
          <w:rFonts w:ascii="Book Antiqua" w:hAnsi="Book Antiqua"/>
        </w:rPr>
        <w:t xml:space="preserve"> 2013; </w:t>
      </w:r>
      <w:r w:rsidRPr="004976B2">
        <w:rPr>
          <w:rFonts w:ascii="Book Antiqua" w:hAnsi="Book Antiqua"/>
          <w:b/>
          <w:bCs/>
        </w:rPr>
        <w:t>1277</w:t>
      </w:r>
      <w:r w:rsidRPr="004976B2">
        <w:rPr>
          <w:rFonts w:ascii="Book Antiqua" w:hAnsi="Book Antiqua"/>
        </w:rPr>
        <w:t>: 139-158 [PMID: 23215859 DOI: 10.1111/j.1749-6632.2012.06819.x]</w:t>
      </w:r>
    </w:p>
    <w:p w14:paraId="57F9A571"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3 </w:t>
      </w:r>
      <w:r w:rsidRPr="004976B2">
        <w:rPr>
          <w:rFonts w:ascii="Book Antiqua" w:hAnsi="Book Antiqua"/>
          <w:b/>
          <w:bCs/>
        </w:rPr>
        <w:t>Liu C</w:t>
      </w:r>
      <w:r w:rsidRPr="004976B2">
        <w:rPr>
          <w:rFonts w:ascii="Book Antiqua" w:hAnsi="Book Antiqua"/>
        </w:rPr>
        <w:t xml:space="preserve">, Bayer A, Cosgrove SE, Daum RS, Fridkin SK, Gorwitz RJ, Kaplan SL, Karchmer AW, Levine DP, Murray BE, J Rybak M, Talan DA, Chambers HF; Infectious Diseases Society of America. Clinical practice guidelines by the infectious diseases society of america for the treatment of methicillin-resistant Staphylococcus aureus infections in </w:t>
      </w:r>
      <w:r w:rsidRPr="004976B2">
        <w:rPr>
          <w:rFonts w:ascii="Book Antiqua" w:hAnsi="Book Antiqua"/>
        </w:rPr>
        <w:lastRenderedPageBreak/>
        <w:t xml:space="preserve">adults and children. </w:t>
      </w:r>
      <w:r w:rsidRPr="004976B2">
        <w:rPr>
          <w:rFonts w:ascii="Book Antiqua" w:hAnsi="Book Antiqua"/>
          <w:i/>
          <w:iCs/>
        </w:rPr>
        <w:t>Clin Infect Dis</w:t>
      </w:r>
      <w:r w:rsidRPr="004976B2">
        <w:rPr>
          <w:rFonts w:ascii="Book Antiqua" w:hAnsi="Book Antiqua"/>
        </w:rPr>
        <w:t xml:space="preserve"> 2011; </w:t>
      </w:r>
      <w:r w:rsidRPr="004976B2">
        <w:rPr>
          <w:rFonts w:ascii="Book Antiqua" w:hAnsi="Book Antiqua"/>
          <w:b/>
          <w:bCs/>
        </w:rPr>
        <w:t>52</w:t>
      </w:r>
      <w:r w:rsidRPr="004976B2">
        <w:rPr>
          <w:rFonts w:ascii="Book Antiqua" w:hAnsi="Book Antiqua"/>
        </w:rPr>
        <w:t>: e18-e55 [PMID: 21208910 DOI: 10.1093/cid/ciq146]</w:t>
      </w:r>
    </w:p>
    <w:p w14:paraId="1F4CD0F8"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4 </w:t>
      </w:r>
      <w:r w:rsidRPr="004976B2">
        <w:rPr>
          <w:rFonts w:ascii="Book Antiqua" w:hAnsi="Book Antiqua"/>
          <w:b/>
          <w:bCs/>
        </w:rPr>
        <w:t>Moore CL</w:t>
      </w:r>
      <w:r w:rsidRPr="004976B2">
        <w:rPr>
          <w:rFonts w:ascii="Book Antiqua" w:hAnsi="Book Antiqua"/>
        </w:rPr>
        <w:t xml:space="preserve">, Osaki-Kiyan P, Haque NZ, Perri MB, Donabedian S, Zervos MJ. Daptomycin versus vancomycin for bloodstream infections due to methicillin-resistant Staphylococcus aureus with a high vancomycin minimum inhibitory concentration: a case-control study. </w:t>
      </w:r>
      <w:r w:rsidRPr="004976B2">
        <w:rPr>
          <w:rFonts w:ascii="Book Antiqua" w:hAnsi="Book Antiqua"/>
          <w:i/>
          <w:iCs/>
        </w:rPr>
        <w:t>Clin Infect Dis</w:t>
      </w:r>
      <w:r w:rsidRPr="004976B2">
        <w:rPr>
          <w:rFonts w:ascii="Book Antiqua" w:hAnsi="Book Antiqua"/>
        </w:rPr>
        <w:t xml:space="preserve"> 2012; </w:t>
      </w:r>
      <w:r w:rsidRPr="004976B2">
        <w:rPr>
          <w:rFonts w:ascii="Book Antiqua" w:hAnsi="Book Antiqua"/>
          <w:b/>
          <w:bCs/>
        </w:rPr>
        <w:t>54</w:t>
      </w:r>
      <w:r w:rsidRPr="004976B2">
        <w:rPr>
          <w:rFonts w:ascii="Book Antiqua" w:hAnsi="Book Antiqua"/>
        </w:rPr>
        <w:t>: 51-58 [PMID: 22109947 DOI: 10.1093/cid/cir764]</w:t>
      </w:r>
    </w:p>
    <w:p w14:paraId="60F989AA"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5 </w:t>
      </w:r>
      <w:r w:rsidRPr="004976B2">
        <w:rPr>
          <w:rFonts w:ascii="Book Antiqua" w:hAnsi="Book Antiqua"/>
          <w:b/>
          <w:bCs/>
        </w:rPr>
        <w:t>Gonzalez-Ruiz A</w:t>
      </w:r>
      <w:r w:rsidRPr="004976B2">
        <w:rPr>
          <w:rFonts w:ascii="Book Antiqua" w:hAnsi="Book Antiqua"/>
        </w:rPr>
        <w:t xml:space="preserve">, Seaton RA, Hamed K. Daptomycin: an evidence-based review of its role in the treatment of Gram-positive infections. </w:t>
      </w:r>
      <w:r w:rsidRPr="004976B2">
        <w:rPr>
          <w:rFonts w:ascii="Book Antiqua" w:hAnsi="Book Antiqua"/>
          <w:i/>
          <w:iCs/>
        </w:rPr>
        <w:t>Infect Drug Resist</w:t>
      </w:r>
      <w:r w:rsidRPr="004976B2">
        <w:rPr>
          <w:rFonts w:ascii="Book Antiqua" w:hAnsi="Book Antiqua"/>
        </w:rPr>
        <w:t xml:space="preserve"> 2016; </w:t>
      </w:r>
      <w:r w:rsidRPr="004976B2">
        <w:rPr>
          <w:rFonts w:ascii="Book Antiqua" w:hAnsi="Book Antiqua"/>
          <w:b/>
          <w:bCs/>
        </w:rPr>
        <w:t>9</w:t>
      </w:r>
      <w:r w:rsidRPr="004976B2">
        <w:rPr>
          <w:rFonts w:ascii="Book Antiqua" w:hAnsi="Book Antiqua"/>
        </w:rPr>
        <w:t>: 47-58 [PMID: 27143941 DOI: 10.2147/IDR.S99046]</w:t>
      </w:r>
    </w:p>
    <w:p w14:paraId="60233B36"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6 </w:t>
      </w:r>
      <w:r w:rsidRPr="004976B2">
        <w:rPr>
          <w:rFonts w:ascii="Book Antiqua" w:hAnsi="Book Antiqua"/>
          <w:b/>
          <w:bCs/>
        </w:rPr>
        <w:t>MacGowan AP</w:t>
      </w:r>
      <w:r w:rsidRPr="004976B2">
        <w:rPr>
          <w:rFonts w:ascii="Book Antiqua" w:hAnsi="Book Antiqua"/>
        </w:rPr>
        <w:t xml:space="preserve">. Pharmacokinetic and pharmacodynamic profile of linezolid in healthy volunteers and patients with Gram-positive infections. </w:t>
      </w:r>
      <w:r w:rsidRPr="004976B2">
        <w:rPr>
          <w:rFonts w:ascii="Book Antiqua" w:hAnsi="Book Antiqua"/>
          <w:i/>
          <w:iCs/>
        </w:rPr>
        <w:t>J Antimicrob Chemother</w:t>
      </w:r>
      <w:r w:rsidRPr="004976B2">
        <w:rPr>
          <w:rFonts w:ascii="Book Antiqua" w:hAnsi="Book Antiqua"/>
        </w:rPr>
        <w:t xml:space="preserve"> 2003; </w:t>
      </w:r>
      <w:r w:rsidRPr="004976B2">
        <w:rPr>
          <w:rFonts w:ascii="Book Antiqua" w:hAnsi="Book Antiqua"/>
          <w:b/>
          <w:bCs/>
        </w:rPr>
        <w:t>51 Suppl 2</w:t>
      </w:r>
      <w:r w:rsidRPr="004976B2">
        <w:rPr>
          <w:rFonts w:ascii="Book Antiqua" w:hAnsi="Book Antiqua"/>
        </w:rPr>
        <w:t>: ii17-ii25 [PMID: 12730139 DOI: 10.1093/jac/dkg248]</w:t>
      </w:r>
    </w:p>
    <w:p w14:paraId="42A37B81"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7 </w:t>
      </w:r>
      <w:r w:rsidRPr="004976B2">
        <w:rPr>
          <w:rFonts w:ascii="Book Antiqua" w:hAnsi="Book Antiqua"/>
          <w:b/>
          <w:bCs/>
        </w:rPr>
        <w:t>Kwak YG</w:t>
      </w:r>
      <w:r w:rsidRPr="004976B2">
        <w:rPr>
          <w:rFonts w:ascii="Book Antiqua" w:hAnsi="Book Antiqua"/>
        </w:rPr>
        <w:t xml:space="preserve">, Choi SH, Kim T, Park SY, Seo SH, Kim MB, Choi SH. Clinical Guidelines for the Antibiotic Treatment for Community-Acquired Skin and Soft Tissue Infection. </w:t>
      </w:r>
      <w:r w:rsidRPr="004976B2">
        <w:rPr>
          <w:rFonts w:ascii="Book Antiqua" w:hAnsi="Book Antiqua"/>
          <w:i/>
          <w:iCs/>
        </w:rPr>
        <w:t>Infect Chemother</w:t>
      </w:r>
      <w:r w:rsidRPr="004976B2">
        <w:rPr>
          <w:rFonts w:ascii="Book Antiqua" w:hAnsi="Book Antiqua"/>
        </w:rPr>
        <w:t xml:space="preserve"> 2017; </w:t>
      </w:r>
      <w:r w:rsidRPr="004976B2">
        <w:rPr>
          <w:rFonts w:ascii="Book Antiqua" w:hAnsi="Book Antiqua"/>
          <w:b/>
          <w:bCs/>
        </w:rPr>
        <w:t>49</w:t>
      </w:r>
      <w:r w:rsidRPr="004976B2">
        <w:rPr>
          <w:rFonts w:ascii="Book Antiqua" w:hAnsi="Book Antiqua"/>
        </w:rPr>
        <w:t>: 301-325 [PMID: 29299899 DOI: 10.3947/ic.2017.49.4.301]</w:t>
      </w:r>
    </w:p>
    <w:p w14:paraId="14C5EB7E"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8 </w:t>
      </w:r>
      <w:r w:rsidRPr="004976B2">
        <w:rPr>
          <w:rFonts w:ascii="Book Antiqua" w:hAnsi="Book Antiqua"/>
          <w:b/>
          <w:bCs/>
        </w:rPr>
        <w:t>Soriano A</w:t>
      </w:r>
      <w:r w:rsidRPr="004976B2">
        <w:rPr>
          <w:rFonts w:ascii="Book Antiqua" w:hAnsi="Book Antiqua"/>
        </w:rPr>
        <w:t xml:space="preserve">, Marco F, Martínez JA, Pisos E, Almela M, Dimova VP, Alamo D, Ortega M, Lopez J, Mensa J. Influence of vancomycin minimum inhibitory concentration on the treatment of methicillin-resistant Staphylococcus aureus bacteremia. </w:t>
      </w:r>
      <w:r w:rsidRPr="004976B2">
        <w:rPr>
          <w:rFonts w:ascii="Book Antiqua" w:hAnsi="Book Antiqua"/>
          <w:i/>
          <w:iCs/>
        </w:rPr>
        <w:t>Clin Infect Dis</w:t>
      </w:r>
      <w:r w:rsidRPr="004976B2">
        <w:rPr>
          <w:rFonts w:ascii="Book Antiqua" w:hAnsi="Book Antiqua"/>
        </w:rPr>
        <w:t xml:space="preserve"> 2008; </w:t>
      </w:r>
      <w:r w:rsidRPr="004976B2">
        <w:rPr>
          <w:rFonts w:ascii="Book Antiqua" w:hAnsi="Book Antiqua"/>
          <w:b/>
          <w:bCs/>
        </w:rPr>
        <w:t>46</w:t>
      </w:r>
      <w:r w:rsidRPr="004976B2">
        <w:rPr>
          <w:rFonts w:ascii="Book Antiqua" w:hAnsi="Book Antiqua"/>
        </w:rPr>
        <w:t>: 193-200 [PMID: 18171250 DOI: 10.1086/524667]</w:t>
      </w:r>
    </w:p>
    <w:p w14:paraId="07E7FC45"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9 </w:t>
      </w:r>
      <w:r w:rsidRPr="004976B2">
        <w:rPr>
          <w:rFonts w:ascii="Book Antiqua" w:hAnsi="Book Antiqua"/>
          <w:b/>
          <w:bCs/>
        </w:rPr>
        <w:t>Rybak MJ</w:t>
      </w:r>
      <w:r w:rsidRPr="004976B2">
        <w:rPr>
          <w:rFonts w:ascii="Book Antiqua" w:hAnsi="Book Antiqua"/>
        </w:rPr>
        <w:t xml:space="preserve">, Le J, Lodise TP, Levine DP, Bradley JS, Liu C, Mueller BA, Pai MP, Wong-Beringer A, Rotschafer JC, Rodvold KA, Maples HD, Lomaestro BM. Therapeutic monitoring of vancomycin for serious methicillin-resistant Staphylococcus aureus infections: A revised consensus guideline and review by the American Society of Health-System Pharmacists, the Infectious Diseases Society of America, the Pediatric Infectious Diseases Society, and the Society of Infectious Diseases Pharmacists. </w:t>
      </w:r>
      <w:r w:rsidRPr="004976B2">
        <w:rPr>
          <w:rFonts w:ascii="Book Antiqua" w:hAnsi="Book Antiqua"/>
          <w:i/>
          <w:iCs/>
        </w:rPr>
        <w:t>Am J Health Syst Pharm</w:t>
      </w:r>
      <w:r w:rsidRPr="004976B2">
        <w:rPr>
          <w:rFonts w:ascii="Book Antiqua" w:hAnsi="Book Antiqua"/>
        </w:rPr>
        <w:t xml:space="preserve"> 2020; </w:t>
      </w:r>
      <w:r w:rsidRPr="004976B2">
        <w:rPr>
          <w:rFonts w:ascii="Book Antiqua" w:hAnsi="Book Antiqua"/>
          <w:b/>
          <w:bCs/>
        </w:rPr>
        <w:t>77</w:t>
      </w:r>
      <w:r w:rsidRPr="004976B2">
        <w:rPr>
          <w:rFonts w:ascii="Book Antiqua" w:hAnsi="Book Antiqua"/>
        </w:rPr>
        <w:t>: 835-864 [PMID: 32191793 DOI: 10.1093/ajhp/zxaa036]</w:t>
      </w:r>
    </w:p>
    <w:p w14:paraId="69C59F15"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10 </w:t>
      </w:r>
      <w:r w:rsidRPr="004976B2">
        <w:rPr>
          <w:rFonts w:ascii="Book Antiqua" w:hAnsi="Book Antiqua"/>
          <w:b/>
          <w:bCs/>
        </w:rPr>
        <w:t>del Mar Fernández de Gatta Garcia M</w:t>
      </w:r>
      <w:r w:rsidRPr="004976B2">
        <w:rPr>
          <w:rFonts w:ascii="Book Antiqua" w:hAnsi="Book Antiqua"/>
        </w:rPr>
        <w:t xml:space="preserve">, Revilla N, Calvo MV, Domínguez-Gil A, Sánchez Navarro A. Pharmacokinetic/pharmacodynamic analysis of vancomycin in ICU </w:t>
      </w:r>
      <w:r w:rsidRPr="004976B2">
        <w:rPr>
          <w:rFonts w:ascii="Book Antiqua" w:hAnsi="Book Antiqua"/>
        </w:rPr>
        <w:lastRenderedPageBreak/>
        <w:t xml:space="preserve">patients. </w:t>
      </w:r>
      <w:r w:rsidRPr="004976B2">
        <w:rPr>
          <w:rFonts w:ascii="Book Antiqua" w:hAnsi="Book Antiqua"/>
          <w:i/>
          <w:iCs/>
        </w:rPr>
        <w:t>Intensive Care Med</w:t>
      </w:r>
      <w:r w:rsidRPr="004976B2">
        <w:rPr>
          <w:rFonts w:ascii="Book Antiqua" w:hAnsi="Book Antiqua"/>
        </w:rPr>
        <w:t xml:space="preserve"> 2007; </w:t>
      </w:r>
      <w:r w:rsidRPr="004976B2">
        <w:rPr>
          <w:rFonts w:ascii="Book Antiqua" w:hAnsi="Book Antiqua"/>
          <w:b/>
          <w:bCs/>
        </w:rPr>
        <w:t>33</w:t>
      </w:r>
      <w:r w:rsidRPr="004976B2">
        <w:rPr>
          <w:rFonts w:ascii="Book Antiqua" w:hAnsi="Book Antiqua"/>
        </w:rPr>
        <w:t>: 279-285 [PMID: 17165021 DOI: 10.1007/s00134-006-0470-5]</w:t>
      </w:r>
    </w:p>
    <w:p w14:paraId="5D74D56C"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11 </w:t>
      </w:r>
      <w:r w:rsidRPr="004976B2">
        <w:rPr>
          <w:rFonts w:ascii="Book Antiqua" w:hAnsi="Book Antiqua"/>
          <w:b/>
          <w:bCs/>
        </w:rPr>
        <w:t>van Hal SJ</w:t>
      </w:r>
      <w:r w:rsidRPr="004976B2">
        <w:rPr>
          <w:rFonts w:ascii="Book Antiqua" w:hAnsi="Book Antiqua"/>
        </w:rPr>
        <w:t xml:space="preserve">, Lodise TP, Paterson DL. The clinical significance of vancomycin minimum inhibitory concentration in Staphylococcus aureus infections: a systematic review and meta-analysis. </w:t>
      </w:r>
      <w:r w:rsidRPr="004976B2">
        <w:rPr>
          <w:rFonts w:ascii="Book Antiqua" w:hAnsi="Book Antiqua"/>
          <w:i/>
          <w:iCs/>
        </w:rPr>
        <w:t>Clin Infect Dis</w:t>
      </w:r>
      <w:r w:rsidRPr="004976B2">
        <w:rPr>
          <w:rFonts w:ascii="Book Antiqua" w:hAnsi="Book Antiqua"/>
        </w:rPr>
        <w:t xml:space="preserve"> 2012; </w:t>
      </w:r>
      <w:r w:rsidRPr="004976B2">
        <w:rPr>
          <w:rFonts w:ascii="Book Antiqua" w:hAnsi="Book Antiqua"/>
          <w:b/>
          <w:bCs/>
        </w:rPr>
        <w:t>54</w:t>
      </w:r>
      <w:r w:rsidRPr="004976B2">
        <w:rPr>
          <w:rFonts w:ascii="Book Antiqua" w:hAnsi="Book Antiqua"/>
        </w:rPr>
        <w:t>: 755-771 [PMID: 22302374 DOI: 10.1093/cid/cir935]</w:t>
      </w:r>
    </w:p>
    <w:p w14:paraId="662C868B"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12 </w:t>
      </w:r>
      <w:r w:rsidRPr="004976B2">
        <w:rPr>
          <w:rFonts w:ascii="Book Antiqua" w:hAnsi="Book Antiqua"/>
          <w:b/>
          <w:bCs/>
        </w:rPr>
        <w:t>Zhanel GG</w:t>
      </w:r>
      <w:r w:rsidRPr="004976B2">
        <w:rPr>
          <w:rFonts w:ascii="Book Antiqua" w:hAnsi="Book Antiqua"/>
        </w:rPr>
        <w:t xml:space="preserve">, Esquivel J, Zelenitsky S, Lawrence CK, Adam HJ, Golden A, Hink R, Berry L, Schweizer F, Zhanel MA, Bay D, Lagacé-Wiens PRS, Walkty AJ, Lynch JP 3rd, Karlowsky JA. Omadacycline: A Novel Oral and Intravenous Aminomethylcycline Antibiotic Agent. </w:t>
      </w:r>
      <w:r w:rsidRPr="004976B2">
        <w:rPr>
          <w:rFonts w:ascii="Book Antiqua" w:hAnsi="Book Antiqua"/>
          <w:i/>
          <w:iCs/>
        </w:rPr>
        <w:t>Drugs</w:t>
      </w:r>
      <w:r w:rsidRPr="004976B2">
        <w:rPr>
          <w:rFonts w:ascii="Book Antiqua" w:hAnsi="Book Antiqua"/>
        </w:rPr>
        <w:t xml:space="preserve"> 2020; </w:t>
      </w:r>
      <w:r w:rsidRPr="004976B2">
        <w:rPr>
          <w:rFonts w:ascii="Book Antiqua" w:hAnsi="Book Antiqua"/>
          <w:b/>
          <w:bCs/>
        </w:rPr>
        <w:t>80</w:t>
      </w:r>
      <w:r w:rsidRPr="004976B2">
        <w:rPr>
          <w:rFonts w:ascii="Book Antiqua" w:hAnsi="Book Antiqua"/>
        </w:rPr>
        <w:t>: 285-313 [PMID: 31970713 DOI: 10.1007/s40265-020-01257-4]</w:t>
      </w:r>
    </w:p>
    <w:p w14:paraId="55327B6E"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13 </w:t>
      </w:r>
      <w:r w:rsidRPr="004976B2">
        <w:rPr>
          <w:rFonts w:ascii="Book Antiqua" w:hAnsi="Book Antiqua"/>
          <w:b/>
          <w:bCs/>
        </w:rPr>
        <w:t>Abrahamian FM</w:t>
      </w:r>
      <w:r w:rsidRPr="004976B2">
        <w:rPr>
          <w:rFonts w:ascii="Book Antiqua" w:hAnsi="Book Antiqua"/>
        </w:rPr>
        <w:t xml:space="preserve">, Sakoulas G, Tzanis E, Manley A, Steenbergen J, Das AF, Eckburg PB, McGovern PC. Omadacycline for Acute Bacterial Skin and Skin Structure Infections. </w:t>
      </w:r>
      <w:r w:rsidRPr="004976B2">
        <w:rPr>
          <w:rFonts w:ascii="Book Antiqua" w:hAnsi="Book Antiqua"/>
          <w:i/>
          <w:iCs/>
        </w:rPr>
        <w:t>Clin Infect Dis</w:t>
      </w:r>
      <w:r w:rsidRPr="004976B2">
        <w:rPr>
          <w:rFonts w:ascii="Book Antiqua" w:hAnsi="Book Antiqua"/>
        </w:rPr>
        <w:t xml:space="preserve"> 2019; </w:t>
      </w:r>
      <w:r w:rsidRPr="004976B2">
        <w:rPr>
          <w:rFonts w:ascii="Book Antiqua" w:hAnsi="Book Antiqua"/>
          <w:b/>
          <w:bCs/>
        </w:rPr>
        <w:t>69</w:t>
      </w:r>
      <w:r w:rsidRPr="004976B2">
        <w:rPr>
          <w:rFonts w:ascii="Book Antiqua" w:hAnsi="Book Antiqua"/>
        </w:rPr>
        <w:t>: S23-S32 [PMID: 31367742 DOI: 10.1093/cid/ciz396]</w:t>
      </w:r>
    </w:p>
    <w:p w14:paraId="0CB60B3F"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14 </w:t>
      </w:r>
      <w:r w:rsidRPr="004976B2">
        <w:rPr>
          <w:rFonts w:ascii="Book Antiqua" w:hAnsi="Book Antiqua"/>
          <w:b/>
          <w:bCs/>
        </w:rPr>
        <w:t>Davis JS</w:t>
      </w:r>
      <w:r w:rsidRPr="004976B2">
        <w:rPr>
          <w:rFonts w:ascii="Book Antiqua" w:hAnsi="Book Antiqua"/>
        </w:rPr>
        <w:t xml:space="preserve">, Van Hal S, Tong SY. Combination antibiotic treatment of serious methicillin-resistant Staphylococcus aureus infections. </w:t>
      </w:r>
      <w:r w:rsidRPr="004976B2">
        <w:rPr>
          <w:rFonts w:ascii="Book Antiqua" w:hAnsi="Book Antiqua"/>
          <w:i/>
          <w:iCs/>
        </w:rPr>
        <w:t>Semin Respir Crit Care Med</w:t>
      </w:r>
      <w:r w:rsidRPr="004976B2">
        <w:rPr>
          <w:rFonts w:ascii="Book Antiqua" w:hAnsi="Book Antiqua"/>
        </w:rPr>
        <w:t xml:space="preserve"> 2015; </w:t>
      </w:r>
      <w:r w:rsidRPr="004976B2">
        <w:rPr>
          <w:rFonts w:ascii="Book Antiqua" w:hAnsi="Book Antiqua"/>
          <w:b/>
          <w:bCs/>
        </w:rPr>
        <w:t>36</w:t>
      </w:r>
      <w:r w:rsidRPr="004976B2">
        <w:rPr>
          <w:rFonts w:ascii="Book Antiqua" w:hAnsi="Book Antiqua"/>
        </w:rPr>
        <w:t>: 3-16 [PMID: 25643267 DOI: 10.1055/s-0034-1396906]</w:t>
      </w:r>
    </w:p>
    <w:p w14:paraId="3EDA3306"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15 </w:t>
      </w:r>
      <w:r w:rsidRPr="004976B2">
        <w:rPr>
          <w:rFonts w:ascii="Book Antiqua" w:hAnsi="Book Antiqua"/>
          <w:b/>
          <w:bCs/>
        </w:rPr>
        <w:t>Soon RL</w:t>
      </w:r>
      <w:r w:rsidRPr="004976B2">
        <w:rPr>
          <w:rFonts w:ascii="Book Antiqua" w:hAnsi="Book Antiqua"/>
        </w:rPr>
        <w:t xml:space="preserve">, Turner SJ, Forrest A, Tsuji BT, Brown J. Pharmacokinetic/pharmacodynamic evaluation of the efficacy and safety of daptomycin against Staphylococcus aureus. </w:t>
      </w:r>
      <w:r w:rsidRPr="004976B2">
        <w:rPr>
          <w:rFonts w:ascii="Book Antiqua" w:hAnsi="Book Antiqua"/>
          <w:i/>
          <w:iCs/>
        </w:rPr>
        <w:t>Int J Antimicrob Agents</w:t>
      </w:r>
      <w:r w:rsidRPr="004976B2">
        <w:rPr>
          <w:rFonts w:ascii="Book Antiqua" w:hAnsi="Book Antiqua"/>
        </w:rPr>
        <w:t xml:space="preserve"> 2013; </w:t>
      </w:r>
      <w:r w:rsidRPr="004976B2">
        <w:rPr>
          <w:rFonts w:ascii="Book Antiqua" w:hAnsi="Book Antiqua"/>
          <w:b/>
          <w:bCs/>
        </w:rPr>
        <w:t>42</w:t>
      </w:r>
      <w:r w:rsidRPr="004976B2">
        <w:rPr>
          <w:rFonts w:ascii="Book Antiqua" w:hAnsi="Book Antiqua"/>
        </w:rPr>
        <w:t>: 53-58 [PMID: 23684388 DOI: 10.1016/j.ijantimicag.2013.02.009]</w:t>
      </w:r>
    </w:p>
    <w:p w14:paraId="53E43D6D"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16 </w:t>
      </w:r>
      <w:r w:rsidRPr="004976B2">
        <w:rPr>
          <w:rFonts w:ascii="Book Antiqua" w:hAnsi="Book Antiqua"/>
          <w:b/>
          <w:bCs/>
        </w:rPr>
        <w:t>Ruiz J</w:t>
      </w:r>
      <w:r w:rsidRPr="004976B2">
        <w:rPr>
          <w:rFonts w:ascii="Book Antiqua" w:hAnsi="Book Antiqua"/>
        </w:rPr>
        <w:t xml:space="preserve">, Ramirez P, Concha P, Salavert-Lletí M, Villarreal E, Gordon M, Frasquet J, Castellanos-Ortega Á. Vancomycin and daptomycin minimum inhibitory concentrations as a predictor of outcome of methicillin-resistant Staphylococcus aureus bacteraemia. </w:t>
      </w:r>
      <w:r w:rsidRPr="004976B2">
        <w:rPr>
          <w:rFonts w:ascii="Book Antiqua" w:hAnsi="Book Antiqua"/>
          <w:i/>
          <w:iCs/>
        </w:rPr>
        <w:t>J Glob Antimicrob Resist</w:t>
      </w:r>
      <w:r w:rsidRPr="004976B2">
        <w:rPr>
          <w:rFonts w:ascii="Book Antiqua" w:hAnsi="Book Antiqua"/>
        </w:rPr>
        <w:t xml:space="preserve"> 2018; </w:t>
      </w:r>
      <w:r w:rsidRPr="004976B2">
        <w:rPr>
          <w:rFonts w:ascii="Book Antiqua" w:hAnsi="Book Antiqua"/>
          <w:b/>
          <w:bCs/>
        </w:rPr>
        <w:t>14</w:t>
      </w:r>
      <w:r w:rsidRPr="004976B2">
        <w:rPr>
          <w:rFonts w:ascii="Book Antiqua" w:hAnsi="Book Antiqua"/>
        </w:rPr>
        <w:t>: 141-144 [PMID: 29601996 DOI: 10.1016/j.jgar.2018.03.007]</w:t>
      </w:r>
    </w:p>
    <w:p w14:paraId="76156D0A"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17 </w:t>
      </w:r>
      <w:r w:rsidRPr="004976B2">
        <w:rPr>
          <w:rFonts w:ascii="Book Antiqua" w:hAnsi="Book Antiqua"/>
          <w:b/>
          <w:bCs/>
        </w:rPr>
        <w:t>Parra-Ruiz J</w:t>
      </w:r>
      <w:r w:rsidRPr="004976B2">
        <w:rPr>
          <w:rFonts w:ascii="Book Antiqua" w:hAnsi="Book Antiqua"/>
        </w:rPr>
        <w:t xml:space="preserve">, Bravo-Molina A, Peña-Monje A, Hernández-Quero J. Activity of linezolid and high-dose daptomycin, alone or in combination, in an in vitro model of Staphylococcus aureus biofilm. </w:t>
      </w:r>
      <w:r w:rsidRPr="004976B2">
        <w:rPr>
          <w:rFonts w:ascii="Book Antiqua" w:hAnsi="Book Antiqua"/>
          <w:i/>
          <w:iCs/>
        </w:rPr>
        <w:t>J Antimicrob Chemother</w:t>
      </w:r>
      <w:r w:rsidRPr="004976B2">
        <w:rPr>
          <w:rFonts w:ascii="Book Antiqua" w:hAnsi="Book Antiqua"/>
        </w:rPr>
        <w:t xml:space="preserve"> 2012; </w:t>
      </w:r>
      <w:r w:rsidRPr="004976B2">
        <w:rPr>
          <w:rFonts w:ascii="Book Antiqua" w:hAnsi="Book Antiqua"/>
          <w:b/>
          <w:bCs/>
        </w:rPr>
        <w:t>67</w:t>
      </w:r>
      <w:r w:rsidRPr="004976B2">
        <w:rPr>
          <w:rFonts w:ascii="Book Antiqua" w:hAnsi="Book Antiqua"/>
        </w:rPr>
        <w:t>: 2682-2685 [PMID: 22796888 DOI: 10.1093/jac/dks272]</w:t>
      </w:r>
    </w:p>
    <w:p w14:paraId="2F050ECC"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18 </w:t>
      </w:r>
      <w:r w:rsidRPr="004976B2">
        <w:rPr>
          <w:rFonts w:ascii="Book Antiqua" w:hAnsi="Book Antiqua"/>
          <w:b/>
          <w:bCs/>
        </w:rPr>
        <w:t>Steed ME</w:t>
      </w:r>
      <w:r w:rsidRPr="004976B2">
        <w:rPr>
          <w:rFonts w:ascii="Book Antiqua" w:hAnsi="Book Antiqua"/>
        </w:rPr>
        <w:t xml:space="preserve">, Vidaillac C, Rybak MJ. Novel daptomycin combinations against daptomycin-nonsusceptible methicillin-resistant Staphylococcus aureus in an in vitro </w:t>
      </w:r>
      <w:r w:rsidRPr="004976B2">
        <w:rPr>
          <w:rFonts w:ascii="Book Antiqua" w:hAnsi="Book Antiqua"/>
        </w:rPr>
        <w:lastRenderedPageBreak/>
        <w:t xml:space="preserve">model of simulated endocardial vegetations. </w:t>
      </w:r>
      <w:r w:rsidRPr="004976B2">
        <w:rPr>
          <w:rFonts w:ascii="Book Antiqua" w:hAnsi="Book Antiqua"/>
          <w:i/>
          <w:iCs/>
        </w:rPr>
        <w:t>Antimicrob Agents Chemother</w:t>
      </w:r>
      <w:r w:rsidRPr="004976B2">
        <w:rPr>
          <w:rFonts w:ascii="Book Antiqua" w:hAnsi="Book Antiqua"/>
        </w:rPr>
        <w:t xml:space="preserve"> 2010; </w:t>
      </w:r>
      <w:r w:rsidRPr="004976B2">
        <w:rPr>
          <w:rFonts w:ascii="Book Antiqua" w:hAnsi="Book Antiqua"/>
          <w:b/>
          <w:bCs/>
        </w:rPr>
        <w:t>54</w:t>
      </w:r>
      <w:r w:rsidRPr="004976B2">
        <w:rPr>
          <w:rFonts w:ascii="Book Antiqua" w:hAnsi="Book Antiqua"/>
        </w:rPr>
        <w:t>: 5187-5192 [PMID: 20921318 DOI: 10.1128/AAC.00536-10]</w:t>
      </w:r>
    </w:p>
    <w:p w14:paraId="70156CD1"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19 </w:t>
      </w:r>
      <w:r w:rsidRPr="004976B2">
        <w:rPr>
          <w:rFonts w:ascii="Book Antiqua" w:hAnsi="Book Antiqua"/>
          <w:b/>
          <w:bCs/>
        </w:rPr>
        <w:t>Lee YC</w:t>
      </w:r>
      <w:r w:rsidRPr="004976B2">
        <w:rPr>
          <w:rFonts w:ascii="Book Antiqua" w:hAnsi="Book Antiqua"/>
        </w:rPr>
        <w:t>, Chen PY, Wang JT, Chang SC. A study on combination of daptomycin with selected antimicrobial agents: in vitro synergistic effect of MIC value of 1</w:t>
      </w:r>
      <w:r w:rsidRPr="004976B2">
        <w:rPr>
          <w:rFonts w:ascii="MS Mincho" w:eastAsia="MS Mincho" w:hAnsi="MS Mincho" w:cs="MS Mincho" w:hint="eastAsia"/>
        </w:rPr>
        <w:t> </w:t>
      </w:r>
      <w:r w:rsidRPr="004976B2">
        <w:rPr>
          <w:rFonts w:ascii="Book Antiqua" w:hAnsi="Book Antiqua"/>
        </w:rPr>
        <w:t xml:space="preserve">mg/L against MRSA strains. </w:t>
      </w:r>
      <w:r w:rsidRPr="004976B2">
        <w:rPr>
          <w:rFonts w:ascii="Book Antiqua" w:hAnsi="Book Antiqua"/>
          <w:i/>
          <w:iCs/>
        </w:rPr>
        <w:t>BMC Pharmacol Toxicol</w:t>
      </w:r>
      <w:r w:rsidRPr="004976B2">
        <w:rPr>
          <w:rFonts w:ascii="Book Antiqua" w:hAnsi="Book Antiqua"/>
        </w:rPr>
        <w:t xml:space="preserve"> 2019; </w:t>
      </w:r>
      <w:r w:rsidRPr="004976B2">
        <w:rPr>
          <w:rFonts w:ascii="Book Antiqua" w:hAnsi="Book Antiqua"/>
          <w:b/>
          <w:bCs/>
        </w:rPr>
        <w:t>20</w:t>
      </w:r>
      <w:r w:rsidRPr="004976B2">
        <w:rPr>
          <w:rFonts w:ascii="Book Antiqua" w:hAnsi="Book Antiqua"/>
        </w:rPr>
        <w:t>: 25 [PMID: 31060599 DOI: 10.1186/s40360-019-0305-y]</w:t>
      </w:r>
    </w:p>
    <w:p w14:paraId="00FC7D6C" w14:textId="77777777" w:rsidR="001C51A1" w:rsidRPr="004976B2" w:rsidRDefault="001C51A1" w:rsidP="005E283F">
      <w:pPr>
        <w:adjustRightInd w:val="0"/>
        <w:snapToGrid w:val="0"/>
        <w:spacing w:line="360" w:lineRule="auto"/>
        <w:jc w:val="both"/>
        <w:rPr>
          <w:rFonts w:ascii="Book Antiqua" w:hAnsi="Book Antiqua"/>
        </w:rPr>
      </w:pPr>
      <w:r w:rsidRPr="004976B2">
        <w:rPr>
          <w:rFonts w:ascii="Book Antiqua" w:hAnsi="Book Antiqua"/>
        </w:rPr>
        <w:t xml:space="preserve">20 </w:t>
      </w:r>
      <w:r w:rsidRPr="004976B2">
        <w:rPr>
          <w:rFonts w:ascii="Book Antiqua" w:hAnsi="Book Antiqua"/>
          <w:b/>
          <w:bCs/>
        </w:rPr>
        <w:t>Aktas G</w:t>
      </w:r>
      <w:r w:rsidRPr="004976B2">
        <w:rPr>
          <w:rFonts w:ascii="Book Antiqua" w:hAnsi="Book Antiqua"/>
        </w:rPr>
        <w:t xml:space="preserve">, Derbentli S. In vitro activity of daptomycin combined with dalbavancin and linezolid, and dalbavancin with linezolid against MRSA strains. </w:t>
      </w:r>
      <w:r w:rsidRPr="004976B2">
        <w:rPr>
          <w:rFonts w:ascii="Book Antiqua" w:hAnsi="Book Antiqua"/>
          <w:i/>
          <w:iCs/>
        </w:rPr>
        <w:t>J Antimicrob Chemother</w:t>
      </w:r>
      <w:r w:rsidRPr="004976B2">
        <w:rPr>
          <w:rFonts w:ascii="Book Antiqua" w:hAnsi="Book Antiqua"/>
        </w:rPr>
        <w:t xml:space="preserve"> 2017; </w:t>
      </w:r>
      <w:r w:rsidRPr="004976B2">
        <w:rPr>
          <w:rFonts w:ascii="Book Antiqua" w:hAnsi="Book Antiqua"/>
          <w:b/>
          <w:bCs/>
        </w:rPr>
        <w:t>72</w:t>
      </w:r>
      <w:r w:rsidRPr="004976B2">
        <w:rPr>
          <w:rFonts w:ascii="Book Antiqua" w:hAnsi="Book Antiqua"/>
        </w:rPr>
        <w:t>: 441-443 [PMID: 28073963 DOI: 10.1093/jac/dkw416]</w:t>
      </w:r>
    </w:p>
    <w:p w14:paraId="6C30940A" w14:textId="77777777" w:rsidR="00152290" w:rsidRPr="004976B2" w:rsidRDefault="00152290" w:rsidP="005E283F">
      <w:pPr>
        <w:adjustRightInd w:val="0"/>
        <w:snapToGrid w:val="0"/>
        <w:spacing w:line="360" w:lineRule="auto"/>
        <w:jc w:val="both"/>
        <w:rPr>
          <w:rFonts w:ascii="Book Antiqua" w:hAnsi="Book Antiqua"/>
        </w:rPr>
      </w:pPr>
      <w:r w:rsidRPr="004976B2">
        <w:rPr>
          <w:rFonts w:ascii="Book Antiqua" w:hAnsi="Book Antiqua"/>
        </w:rPr>
        <w:t xml:space="preserve">21 </w:t>
      </w:r>
      <w:r w:rsidRPr="004976B2">
        <w:rPr>
          <w:rFonts w:ascii="Book Antiqua" w:hAnsi="Book Antiqua"/>
          <w:b/>
          <w:bCs/>
        </w:rPr>
        <w:t>Kelesidis T</w:t>
      </w:r>
      <w:r w:rsidRPr="004976B2">
        <w:rPr>
          <w:rFonts w:ascii="Book Antiqua" w:hAnsi="Book Antiqua"/>
        </w:rPr>
        <w:t xml:space="preserve">, Humphries R, Ward K, Lewinski MA, Yang OO. Combination therapy with daptomycin, linezolid, and rifampin as treatment option for MRSA meningitis and bacteremia. </w:t>
      </w:r>
      <w:r w:rsidRPr="004976B2">
        <w:rPr>
          <w:rFonts w:ascii="Book Antiqua" w:hAnsi="Book Antiqua"/>
          <w:i/>
          <w:iCs/>
        </w:rPr>
        <w:t>Diagn Microbiol Infect Dis</w:t>
      </w:r>
      <w:r w:rsidRPr="004976B2">
        <w:rPr>
          <w:rFonts w:ascii="Book Antiqua" w:hAnsi="Book Antiqua"/>
        </w:rPr>
        <w:t xml:space="preserve"> 2011; </w:t>
      </w:r>
      <w:r w:rsidRPr="004976B2">
        <w:rPr>
          <w:rFonts w:ascii="Book Antiqua" w:hAnsi="Book Antiqua"/>
          <w:b/>
          <w:bCs/>
        </w:rPr>
        <w:t>71</w:t>
      </w:r>
      <w:r w:rsidRPr="004976B2">
        <w:rPr>
          <w:rFonts w:ascii="Book Antiqua" w:hAnsi="Book Antiqua"/>
        </w:rPr>
        <w:t>: 286-290 [PMID: 21855248 DOI: 10.1016/j.diagmicrobio.2011.07.001]</w:t>
      </w:r>
    </w:p>
    <w:p w14:paraId="7164567F" w14:textId="258935F8" w:rsidR="001C51A1" w:rsidRPr="004976B2" w:rsidRDefault="00B84074" w:rsidP="005E283F">
      <w:pPr>
        <w:adjustRightInd w:val="0"/>
        <w:snapToGrid w:val="0"/>
        <w:spacing w:line="360" w:lineRule="auto"/>
        <w:jc w:val="both"/>
        <w:rPr>
          <w:rFonts w:ascii="Book Antiqua" w:hAnsi="Book Antiqua"/>
        </w:rPr>
      </w:pPr>
      <w:r w:rsidRPr="004976B2">
        <w:rPr>
          <w:rFonts w:ascii="Book Antiqua" w:hAnsi="Book Antiqua"/>
        </w:rPr>
        <w:t xml:space="preserve">22 </w:t>
      </w:r>
      <w:r w:rsidR="001C51A1" w:rsidRPr="004976B2">
        <w:rPr>
          <w:rFonts w:ascii="Book Antiqua" w:hAnsi="Book Antiqua"/>
          <w:b/>
          <w:bCs/>
        </w:rPr>
        <w:t>Yazaki M</w:t>
      </w:r>
      <w:r w:rsidR="001C51A1" w:rsidRPr="004976B2">
        <w:rPr>
          <w:rFonts w:ascii="Book Antiqua" w:hAnsi="Book Antiqua"/>
        </w:rPr>
        <w:t xml:space="preserve">, Oami T, Nakanishi K, Hase R, Watanabe H. A successful salvage therapy with daptomycin and linezolid for right-sided infective endocarditis and septic pulmonary embolism caused by methicillin-resistant Staphylococcus aureus. </w:t>
      </w:r>
      <w:r w:rsidR="001C51A1" w:rsidRPr="004976B2">
        <w:rPr>
          <w:rFonts w:ascii="Book Antiqua" w:hAnsi="Book Antiqua"/>
          <w:i/>
          <w:iCs/>
        </w:rPr>
        <w:t>J Infect Chemother</w:t>
      </w:r>
      <w:r w:rsidR="001C51A1" w:rsidRPr="004976B2">
        <w:rPr>
          <w:rFonts w:ascii="Book Antiqua" w:hAnsi="Book Antiqua"/>
        </w:rPr>
        <w:t xml:space="preserve"> 2018; </w:t>
      </w:r>
      <w:r w:rsidR="001C51A1" w:rsidRPr="004976B2">
        <w:rPr>
          <w:rFonts w:ascii="Book Antiqua" w:hAnsi="Book Antiqua"/>
          <w:b/>
          <w:bCs/>
        </w:rPr>
        <w:t>24</w:t>
      </w:r>
      <w:r w:rsidR="001C51A1" w:rsidRPr="004976B2">
        <w:rPr>
          <w:rFonts w:ascii="Book Antiqua" w:hAnsi="Book Antiqua"/>
        </w:rPr>
        <w:t>: 845-848 [PMID: 29534850 DOI: 10.1016/j.jiac.2018.02.006]</w:t>
      </w:r>
    </w:p>
    <w:p w14:paraId="3157442B" w14:textId="1BE8325A" w:rsidR="001C51A1" w:rsidRPr="004976B2" w:rsidRDefault="00B84074" w:rsidP="005E283F">
      <w:pPr>
        <w:adjustRightInd w:val="0"/>
        <w:snapToGrid w:val="0"/>
        <w:spacing w:line="360" w:lineRule="auto"/>
        <w:jc w:val="both"/>
        <w:rPr>
          <w:rFonts w:ascii="Book Antiqua" w:hAnsi="Book Antiqua"/>
        </w:rPr>
      </w:pPr>
      <w:r w:rsidRPr="004976B2">
        <w:rPr>
          <w:rFonts w:ascii="Book Antiqua" w:hAnsi="Book Antiqua"/>
        </w:rPr>
        <w:t xml:space="preserve">23 </w:t>
      </w:r>
      <w:r w:rsidR="001C51A1" w:rsidRPr="004976B2">
        <w:rPr>
          <w:rFonts w:ascii="Book Antiqua" w:hAnsi="Book Antiqua"/>
          <w:b/>
          <w:bCs/>
        </w:rPr>
        <w:t>Galanter KM</w:t>
      </w:r>
      <w:r w:rsidR="001C51A1" w:rsidRPr="004976B2">
        <w:rPr>
          <w:rFonts w:ascii="Book Antiqua" w:hAnsi="Book Antiqua"/>
        </w:rPr>
        <w:t xml:space="preserve">, Ho J. Treatment of tricuspid valve endocarditis with daptomycin and linezolid therapy. </w:t>
      </w:r>
      <w:r w:rsidR="001C51A1" w:rsidRPr="004976B2">
        <w:rPr>
          <w:rFonts w:ascii="Book Antiqua" w:hAnsi="Book Antiqua"/>
          <w:i/>
          <w:iCs/>
        </w:rPr>
        <w:t>Am J Health Syst Pharm</w:t>
      </w:r>
      <w:r w:rsidR="001C51A1" w:rsidRPr="004976B2">
        <w:rPr>
          <w:rFonts w:ascii="Book Antiqua" w:hAnsi="Book Antiqua"/>
        </w:rPr>
        <w:t xml:space="preserve"> 2019; </w:t>
      </w:r>
      <w:r w:rsidR="001C51A1" w:rsidRPr="004976B2">
        <w:rPr>
          <w:rFonts w:ascii="Book Antiqua" w:hAnsi="Book Antiqua"/>
          <w:b/>
          <w:bCs/>
        </w:rPr>
        <w:t>76</w:t>
      </w:r>
      <w:r w:rsidR="001C51A1" w:rsidRPr="004976B2">
        <w:rPr>
          <w:rFonts w:ascii="Book Antiqua" w:hAnsi="Book Antiqua"/>
        </w:rPr>
        <w:t>: 1033-1036 [PMID: 31201773 DOI: 10.1093/ajhp/zxz101]</w:t>
      </w:r>
    </w:p>
    <w:p w14:paraId="232ABC69" w14:textId="5DD254BD" w:rsidR="001C51A1" w:rsidRPr="004976B2" w:rsidRDefault="001C51A1" w:rsidP="005E283F">
      <w:pPr>
        <w:adjustRightInd w:val="0"/>
        <w:snapToGrid w:val="0"/>
        <w:spacing w:line="360" w:lineRule="auto"/>
        <w:jc w:val="both"/>
        <w:rPr>
          <w:rFonts w:ascii="Book Antiqua" w:hAnsi="Book Antiqua"/>
        </w:rPr>
        <w:sectPr w:rsidR="001C51A1" w:rsidRPr="004976B2">
          <w:footerReference w:type="default" r:id="rId9"/>
          <w:pgSz w:w="12240" w:h="15840"/>
          <w:pgMar w:top="1440" w:right="1440" w:bottom="1440" w:left="1440" w:header="720" w:footer="720" w:gutter="0"/>
          <w:cols w:space="720"/>
          <w:docGrid w:linePitch="360"/>
        </w:sectPr>
      </w:pPr>
    </w:p>
    <w:p w14:paraId="398ACFED"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lastRenderedPageBreak/>
        <w:t>Footnotes</w:t>
      </w:r>
    </w:p>
    <w:p w14:paraId="1D579164" w14:textId="49DD7B2F"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Informed consent statement: </w:t>
      </w:r>
      <w:r w:rsidRPr="004976B2">
        <w:rPr>
          <w:rFonts w:ascii="Book Antiqua" w:eastAsia="Book Antiqua" w:hAnsi="Book Antiqua" w:cs="Book Antiqua"/>
          <w:color w:val="000000"/>
        </w:rPr>
        <w:t>We obtained written informed consent from the patient, according to the rules of the Clinical Research Ethics Committee of the First Affiliated Hospital of Sun Yat-</w:t>
      </w:r>
      <w:r w:rsidR="001E57AA" w:rsidRPr="004976B2">
        <w:rPr>
          <w:rFonts w:ascii="Book Antiqua" w:eastAsia="Book Antiqua" w:hAnsi="Book Antiqua" w:cs="Book Antiqua"/>
          <w:color w:val="000000"/>
        </w:rPr>
        <w:t xml:space="preserve">Sen </w:t>
      </w:r>
      <w:r w:rsidRPr="004976B2">
        <w:rPr>
          <w:rFonts w:ascii="Book Antiqua" w:eastAsia="Book Antiqua" w:hAnsi="Book Antiqua" w:cs="Book Antiqua"/>
          <w:color w:val="000000"/>
        </w:rPr>
        <w:t>University.</w:t>
      </w:r>
    </w:p>
    <w:p w14:paraId="43715815" w14:textId="77777777" w:rsidR="00A77B3E" w:rsidRPr="004976B2" w:rsidRDefault="00A77B3E" w:rsidP="005E283F">
      <w:pPr>
        <w:adjustRightInd w:val="0"/>
        <w:snapToGrid w:val="0"/>
        <w:spacing w:line="360" w:lineRule="auto"/>
        <w:jc w:val="both"/>
        <w:rPr>
          <w:rFonts w:ascii="Book Antiqua" w:hAnsi="Book Antiqua"/>
        </w:rPr>
      </w:pPr>
    </w:p>
    <w:p w14:paraId="6E4D04A7"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Conflict-of-interest statement: </w:t>
      </w:r>
      <w:r w:rsidRPr="004976B2">
        <w:rPr>
          <w:rFonts w:ascii="Book Antiqua" w:eastAsia="Book Antiqua" w:hAnsi="Book Antiqua" w:cs="Book Antiqua"/>
          <w:color w:val="000000"/>
        </w:rPr>
        <w:t>The authors declare that they have no competing interests.</w:t>
      </w:r>
    </w:p>
    <w:p w14:paraId="1BB87182" w14:textId="77777777" w:rsidR="00A77B3E" w:rsidRPr="004976B2" w:rsidRDefault="00A77B3E" w:rsidP="005E283F">
      <w:pPr>
        <w:adjustRightInd w:val="0"/>
        <w:snapToGrid w:val="0"/>
        <w:spacing w:line="360" w:lineRule="auto"/>
        <w:jc w:val="both"/>
        <w:rPr>
          <w:rFonts w:ascii="Book Antiqua" w:hAnsi="Book Antiqua"/>
        </w:rPr>
      </w:pPr>
    </w:p>
    <w:p w14:paraId="0DE73F01" w14:textId="50CB9DF4"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CARE Checklist (2016) statement:</w:t>
      </w:r>
      <w:r w:rsidRPr="004976B2">
        <w:rPr>
          <w:rFonts w:ascii="Book Antiqua" w:eastAsia="Book Antiqua" w:hAnsi="Book Antiqua" w:cs="Book Antiqua"/>
          <w:b/>
          <w:bCs/>
          <w:i/>
          <w:iCs/>
          <w:color w:val="000000"/>
        </w:rPr>
        <w:t xml:space="preserve"> </w:t>
      </w:r>
      <w:r w:rsidRPr="004976B2">
        <w:rPr>
          <w:rFonts w:ascii="Book Antiqua" w:eastAsia="Book Antiqua" w:hAnsi="Book Antiqua" w:cs="Book Antiqua"/>
          <w:color w:val="000000"/>
        </w:rPr>
        <w:t>The authors have read the CARE Checklist (2016), and the manuscript was prepared and revised according to the CARE Checklist (2016).</w:t>
      </w:r>
    </w:p>
    <w:p w14:paraId="7B68B45E" w14:textId="77777777" w:rsidR="00A77B3E" w:rsidRPr="004976B2" w:rsidRDefault="00A77B3E" w:rsidP="005E283F">
      <w:pPr>
        <w:adjustRightInd w:val="0"/>
        <w:snapToGrid w:val="0"/>
        <w:spacing w:line="360" w:lineRule="auto"/>
        <w:jc w:val="both"/>
        <w:rPr>
          <w:rFonts w:ascii="Book Antiqua" w:hAnsi="Book Antiqua"/>
        </w:rPr>
      </w:pPr>
    </w:p>
    <w:p w14:paraId="7ADC8463"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bCs/>
          <w:color w:val="000000"/>
        </w:rPr>
        <w:t xml:space="preserve">Open-Access: </w:t>
      </w:r>
      <w:r w:rsidRPr="004976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CFCF1C" w14:textId="77777777" w:rsidR="00A77B3E" w:rsidRPr="004976B2" w:rsidRDefault="00A77B3E" w:rsidP="005E283F">
      <w:pPr>
        <w:adjustRightInd w:val="0"/>
        <w:snapToGrid w:val="0"/>
        <w:spacing w:line="360" w:lineRule="auto"/>
        <w:jc w:val="both"/>
        <w:rPr>
          <w:rFonts w:ascii="Book Antiqua" w:hAnsi="Book Antiqua"/>
        </w:rPr>
      </w:pPr>
    </w:p>
    <w:p w14:paraId="57495CD5"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 xml:space="preserve">Provenance and peer review: </w:t>
      </w:r>
      <w:r w:rsidRPr="004976B2">
        <w:rPr>
          <w:rFonts w:ascii="Book Antiqua" w:eastAsia="Book Antiqua" w:hAnsi="Book Antiqua" w:cs="Book Antiqua"/>
          <w:color w:val="000000"/>
        </w:rPr>
        <w:t>Unsolicited article; Externally peer reviewed.</w:t>
      </w:r>
    </w:p>
    <w:p w14:paraId="347B345E"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 xml:space="preserve">Peer-review model: </w:t>
      </w:r>
      <w:r w:rsidRPr="004976B2">
        <w:rPr>
          <w:rFonts w:ascii="Book Antiqua" w:eastAsia="Book Antiqua" w:hAnsi="Book Antiqua" w:cs="Book Antiqua"/>
          <w:color w:val="000000"/>
        </w:rPr>
        <w:t>Single blind</w:t>
      </w:r>
    </w:p>
    <w:p w14:paraId="6639E940" w14:textId="77777777" w:rsidR="00A77B3E" w:rsidRPr="004976B2" w:rsidRDefault="00A77B3E" w:rsidP="005E283F">
      <w:pPr>
        <w:adjustRightInd w:val="0"/>
        <w:snapToGrid w:val="0"/>
        <w:spacing w:line="360" w:lineRule="auto"/>
        <w:jc w:val="both"/>
        <w:rPr>
          <w:rFonts w:ascii="Book Antiqua" w:hAnsi="Book Antiqua"/>
        </w:rPr>
      </w:pPr>
    </w:p>
    <w:p w14:paraId="56B61A49"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 xml:space="preserve">Peer-review started: </w:t>
      </w:r>
      <w:r w:rsidRPr="004976B2">
        <w:rPr>
          <w:rFonts w:ascii="Book Antiqua" w:eastAsia="Book Antiqua" w:hAnsi="Book Antiqua" w:cs="Book Antiqua"/>
          <w:color w:val="000000"/>
        </w:rPr>
        <w:t>August 31, 2021</w:t>
      </w:r>
    </w:p>
    <w:p w14:paraId="231B3ACA"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 xml:space="preserve">First decision: </w:t>
      </w:r>
      <w:r w:rsidRPr="004976B2">
        <w:rPr>
          <w:rFonts w:ascii="Book Antiqua" w:eastAsia="Book Antiqua" w:hAnsi="Book Antiqua" w:cs="Book Antiqua"/>
          <w:color w:val="000000"/>
        </w:rPr>
        <w:t>November 17, 2021</w:t>
      </w:r>
    </w:p>
    <w:p w14:paraId="073932E2" w14:textId="77777777" w:rsidR="006773F4" w:rsidRPr="006773F4" w:rsidRDefault="000868ED" w:rsidP="006773F4">
      <w:pPr>
        <w:adjustRightInd w:val="0"/>
        <w:snapToGrid w:val="0"/>
        <w:spacing w:line="360" w:lineRule="auto"/>
        <w:jc w:val="both"/>
        <w:rPr>
          <w:rFonts w:ascii="Book Antiqua" w:eastAsia="Book Antiqua" w:hAnsi="Book Antiqua" w:cs="Book Antiqua"/>
          <w:color w:val="000000"/>
        </w:rPr>
      </w:pPr>
      <w:r w:rsidRPr="004976B2">
        <w:rPr>
          <w:rFonts w:ascii="Book Antiqua" w:eastAsia="Book Antiqua" w:hAnsi="Book Antiqua" w:cs="Book Antiqua"/>
          <w:b/>
          <w:color w:val="000000"/>
        </w:rPr>
        <w:t xml:space="preserve">Article in press: </w:t>
      </w:r>
      <w:r w:rsidR="006773F4" w:rsidRPr="006773F4">
        <w:rPr>
          <w:rFonts w:ascii="Book Antiqua" w:eastAsia="Book Antiqua" w:hAnsi="Book Antiqua" w:cs="Book Antiqua"/>
          <w:color w:val="000000"/>
        </w:rPr>
        <w:t>January 27, 2022</w:t>
      </w:r>
    </w:p>
    <w:p w14:paraId="66AB09CF" w14:textId="3861C638" w:rsidR="00A77B3E" w:rsidRPr="004976B2" w:rsidRDefault="00A77B3E" w:rsidP="005E283F">
      <w:pPr>
        <w:adjustRightInd w:val="0"/>
        <w:snapToGrid w:val="0"/>
        <w:spacing w:line="360" w:lineRule="auto"/>
        <w:jc w:val="both"/>
        <w:rPr>
          <w:rFonts w:ascii="Book Antiqua" w:hAnsi="Book Antiqua"/>
        </w:rPr>
      </w:pPr>
    </w:p>
    <w:p w14:paraId="4AA42D67" w14:textId="77777777" w:rsidR="00A77B3E" w:rsidRPr="004976B2" w:rsidRDefault="00A77B3E" w:rsidP="005E283F">
      <w:pPr>
        <w:adjustRightInd w:val="0"/>
        <w:snapToGrid w:val="0"/>
        <w:spacing w:line="360" w:lineRule="auto"/>
        <w:jc w:val="both"/>
        <w:rPr>
          <w:rFonts w:ascii="Book Antiqua" w:hAnsi="Book Antiqua"/>
        </w:rPr>
      </w:pPr>
    </w:p>
    <w:p w14:paraId="176EB524"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 xml:space="preserve">Specialty type: </w:t>
      </w:r>
      <w:r w:rsidRPr="004976B2">
        <w:rPr>
          <w:rFonts w:ascii="Book Antiqua" w:eastAsia="Book Antiqua" w:hAnsi="Book Antiqua" w:cs="Book Antiqua"/>
          <w:color w:val="000000"/>
        </w:rPr>
        <w:t>Infectious Diseases</w:t>
      </w:r>
    </w:p>
    <w:p w14:paraId="0D27EF10"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 xml:space="preserve">Country/Territory of origin: </w:t>
      </w:r>
      <w:r w:rsidRPr="004976B2">
        <w:rPr>
          <w:rFonts w:ascii="Book Antiqua" w:eastAsia="Book Antiqua" w:hAnsi="Book Antiqua" w:cs="Book Antiqua"/>
          <w:color w:val="000000"/>
        </w:rPr>
        <w:t>China</w:t>
      </w:r>
    </w:p>
    <w:p w14:paraId="500AE924"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b/>
          <w:color w:val="000000"/>
        </w:rPr>
        <w:t>Peer-review report’s scientific quality classification</w:t>
      </w:r>
    </w:p>
    <w:p w14:paraId="4D9EE9FC"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Grade A (Excellent): 0</w:t>
      </w:r>
    </w:p>
    <w:p w14:paraId="64835591"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lastRenderedPageBreak/>
        <w:t>Grade B (Very good): B</w:t>
      </w:r>
    </w:p>
    <w:p w14:paraId="1D768088"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Grade C (Good): C</w:t>
      </w:r>
    </w:p>
    <w:p w14:paraId="662DA79D"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Grade D (Fair): 0</w:t>
      </w:r>
    </w:p>
    <w:p w14:paraId="00841372" w14:textId="77777777" w:rsidR="00A77B3E" w:rsidRPr="004976B2" w:rsidRDefault="000868ED" w:rsidP="005E283F">
      <w:pPr>
        <w:adjustRightInd w:val="0"/>
        <w:snapToGrid w:val="0"/>
        <w:spacing w:line="360" w:lineRule="auto"/>
        <w:jc w:val="both"/>
        <w:rPr>
          <w:rFonts w:ascii="Book Antiqua" w:hAnsi="Book Antiqua"/>
        </w:rPr>
      </w:pPr>
      <w:r w:rsidRPr="004976B2">
        <w:rPr>
          <w:rFonts w:ascii="Book Antiqua" w:eastAsia="Book Antiqua" w:hAnsi="Book Antiqua" w:cs="Book Antiqua"/>
          <w:color w:val="000000"/>
        </w:rPr>
        <w:t>Grade E (Poor): 0</w:t>
      </w:r>
    </w:p>
    <w:p w14:paraId="65EAB4FC" w14:textId="77777777" w:rsidR="00A77B3E" w:rsidRPr="004976B2" w:rsidRDefault="00A77B3E" w:rsidP="005E283F">
      <w:pPr>
        <w:adjustRightInd w:val="0"/>
        <w:snapToGrid w:val="0"/>
        <w:spacing w:line="360" w:lineRule="auto"/>
        <w:jc w:val="both"/>
        <w:rPr>
          <w:rFonts w:ascii="Book Antiqua" w:hAnsi="Book Antiqua"/>
        </w:rPr>
      </w:pPr>
    </w:p>
    <w:p w14:paraId="782E06B4" w14:textId="05450650" w:rsidR="00A77B3E" w:rsidRPr="004976B2" w:rsidRDefault="000868ED" w:rsidP="005E283F">
      <w:pPr>
        <w:adjustRightInd w:val="0"/>
        <w:snapToGrid w:val="0"/>
        <w:spacing w:line="360" w:lineRule="auto"/>
        <w:jc w:val="both"/>
        <w:rPr>
          <w:rFonts w:ascii="Book Antiqua" w:eastAsia="Book Antiqua" w:hAnsi="Book Antiqua" w:cs="Book Antiqua"/>
          <w:b/>
          <w:color w:val="000000"/>
        </w:rPr>
      </w:pPr>
      <w:r w:rsidRPr="004976B2">
        <w:rPr>
          <w:rFonts w:ascii="Book Antiqua" w:eastAsia="Book Antiqua" w:hAnsi="Book Antiqua" w:cs="Book Antiqua"/>
          <w:b/>
          <w:color w:val="000000"/>
        </w:rPr>
        <w:t xml:space="preserve">P-Reviewer: </w:t>
      </w:r>
      <w:r w:rsidRPr="004976B2">
        <w:rPr>
          <w:rFonts w:ascii="Book Antiqua" w:eastAsia="Book Antiqua" w:hAnsi="Book Antiqua" w:cs="Book Antiqua"/>
          <w:color w:val="000000"/>
        </w:rPr>
        <w:t>Apiratwarakul K, Surani S</w:t>
      </w:r>
      <w:r w:rsidRPr="004976B2">
        <w:rPr>
          <w:rFonts w:ascii="Book Antiqua" w:eastAsia="Book Antiqua" w:hAnsi="Book Antiqua" w:cs="Book Antiqua"/>
          <w:b/>
          <w:color w:val="000000"/>
        </w:rPr>
        <w:t xml:space="preserve"> S-Editor: </w:t>
      </w:r>
      <w:r w:rsidR="00170C8A" w:rsidRPr="004976B2">
        <w:rPr>
          <w:rFonts w:ascii="Book Antiqua" w:eastAsia="Book Antiqua" w:hAnsi="Book Antiqua" w:cs="Book Antiqua"/>
          <w:color w:val="000000"/>
        </w:rPr>
        <w:t>Wang JL</w:t>
      </w:r>
      <w:r w:rsidRPr="004976B2">
        <w:rPr>
          <w:rFonts w:ascii="Book Antiqua" w:eastAsia="Book Antiqua" w:hAnsi="Book Antiqua" w:cs="Book Antiqua"/>
          <w:b/>
          <w:color w:val="000000"/>
        </w:rPr>
        <w:t xml:space="preserve"> L-Editor: </w:t>
      </w:r>
      <w:r w:rsidR="00EB0649" w:rsidRPr="004976B2">
        <w:rPr>
          <w:rFonts w:ascii="Book Antiqua" w:eastAsia="Book Antiqua" w:hAnsi="Book Antiqua" w:cs="Book Antiqua"/>
          <w:bCs/>
          <w:color w:val="000000"/>
        </w:rPr>
        <w:t>A</w:t>
      </w:r>
      <w:r w:rsidRPr="004976B2">
        <w:rPr>
          <w:rFonts w:ascii="Book Antiqua" w:eastAsia="Book Antiqua" w:hAnsi="Book Antiqua" w:cs="Book Antiqua"/>
          <w:b/>
          <w:color w:val="000000"/>
        </w:rPr>
        <w:t xml:space="preserve"> P-Editor: </w:t>
      </w:r>
      <w:r w:rsidR="00EB0649" w:rsidRPr="004976B2">
        <w:rPr>
          <w:rFonts w:ascii="Book Antiqua" w:eastAsia="Book Antiqua" w:hAnsi="Book Antiqua" w:cs="Book Antiqua"/>
          <w:color w:val="000000"/>
        </w:rPr>
        <w:t>Wang JL</w:t>
      </w:r>
    </w:p>
    <w:p w14:paraId="4D5D03A3" w14:textId="440FDB04" w:rsidR="00EB0649" w:rsidRPr="004976B2" w:rsidRDefault="00EB0649" w:rsidP="005E283F">
      <w:pPr>
        <w:adjustRightInd w:val="0"/>
        <w:snapToGrid w:val="0"/>
        <w:spacing w:line="360" w:lineRule="auto"/>
        <w:jc w:val="both"/>
        <w:rPr>
          <w:rFonts w:ascii="Book Antiqua" w:hAnsi="Book Antiqua"/>
        </w:rPr>
      </w:pPr>
    </w:p>
    <w:p w14:paraId="0A005BA3" w14:textId="77777777" w:rsidR="00EB0649" w:rsidRPr="004976B2" w:rsidRDefault="00EB0649" w:rsidP="005E283F">
      <w:pPr>
        <w:adjustRightInd w:val="0"/>
        <w:snapToGrid w:val="0"/>
        <w:spacing w:line="360" w:lineRule="auto"/>
        <w:jc w:val="both"/>
        <w:rPr>
          <w:rFonts w:ascii="Book Antiqua" w:hAnsi="Book Antiqua"/>
          <w:b/>
          <w:bCs/>
          <w:lang w:eastAsia="zh-CN"/>
        </w:rPr>
      </w:pPr>
    </w:p>
    <w:p w14:paraId="2F520BE2" w14:textId="3F953D85" w:rsidR="00EB0649" w:rsidRPr="004976B2" w:rsidRDefault="00EB0649" w:rsidP="005E283F">
      <w:pPr>
        <w:adjustRightInd w:val="0"/>
        <w:snapToGrid w:val="0"/>
        <w:spacing w:line="360" w:lineRule="auto"/>
        <w:jc w:val="both"/>
        <w:rPr>
          <w:rFonts w:ascii="Book Antiqua" w:hAnsi="Book Antiqua"/>
          <w:b/>
          <w:bCs/>
          <w:lang w:eastAsia="zh-CN"/>
        </w:rPr>
      </w:pPr>
      <w:r w:rsidRPr="004976B2">
        <w:rPr>
          <w:rFonts w:ascii="Book Antiqua" w:hAnsi="Book Antiqua"/>
          <w:b/>
          <w:bCs/>
          <w:lang w:eastAsia="zh-CN"/>
        </w:rPr>
        <w:t>Figure Legends</w:t>
      </w:r>
    </w:p>
    <w:p w14:paraId="5B65EEAE" w14:textId="77777777" w:rsidR="005D6414" w:rsidRPr="004976B2" w:rsidRDefault="005D6414" w:rsidP="005E283F">
      <w:pPr>
        <w:adjustRightInd w:val="0"/>
        <w:snapToGrid w:val="0"/>
        <w:spacing w:line="360" w:lineRule="auto"/>
        <w:jc w:val="both"/>
        <w:rPr>
          <w:rFonts w:ascii="Book Antiqua" w:hAnsi="Book Antiqua"/>
          <w:b/>
          <w:bCs/>
          <w:lang w:eastAsia="zh-CN"/>
        </w:rPr>
      </w:pPr>
    </w:p>
    <w:p w14:paraId="2F12604B" w14:textId="149859DB" w:rsidR="009C2E90" w:rsidRPr="004976B2" w:rsidRDefault="008822EC" w:rsidP="005E283F">
      <w:pPr>
        <w:adjustRightInd w:val="0"/>
        <w:snapToGrid w:val="0"/>
        <w:spacing w:line="360" w:lineRule="auto"/>
        <w:jc w:val="both"/>
        <w:rPr>
          <w:rFonts w:ascii="Book Antiqua" w:hAnsi="Book Antiqua"/>
          <w:b/>
          <w:bCs/>
          <w:lang w:eastAsia="zh-CN"/>
        </w:rPr>
      </w:pPr>
      <w:r>
        <w:rPr>
          <w:noProof/>
        </w:rPr>
        <w:drawing>
          <wp:inline distT="0" distB="0" distL="0" distR="0" wp14:anchorId="4D66F700" wp14:editId="629BF87A">
            <wp:extent cx="3413125" cy="19246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3125" cy="1924685"/>
                    </a:xfrm>
                    <a:prstGeom prst="rect">
                      <a:avLst/>
                    </a:prstGeom>
                    <a:noFill/>
                    <a:ln>
                      <a:noFill/>
                    </a:ln>
                  </pic:spPr>
                </pic:pic>
              </a:graphicData>
            </a:graphic>
          </wp:inline>
        </w:drawing>
      </w:r>
    </w:p>
    <w:p w14:paraId="5E221B7B" w14:textId="01121DEB" w:rsidR="00EB0649" w:rsidRPr="004976B2" w:rsidRDefault="005D6414" w:rsidP="005E283F">
      <w:pPr>
        <w:adjustRightInd w:val="0"/>
        <w:snapToGrid w:val="0"/>
        <w:spacing w:line="360" w:lineRule="auto"/>
        <w:jc w:val="both"/>
        <w:rPr>
          <w:rFonts w:ascii="Book Antiqua" w:hAnsi="Book Antiqua"/>
          <w:lang w:val="en-GB" w:eastAsia="zh-CN"/>
        </w:rPr>
      </w:pPr>
      <w:r w:rsidRPr="004976B2">
        <w:rPr>
          <w:rFonts w:ascii="Book Antiqua" w:hAnsi="Book Antiqua"/>
          <w:b/>
          <w:bCs/>
          <w:lang w:eastAsia="zh-CN"/>
        </w:rPr>
        <w:t>Figure 1 Chest, abdominal, and pelvic computed tomography scans.</w:t>
      </w:r>
      <w:r w:rsidR="009C592E" w:rsidRPr="004976B2">
        <w:rPr>
          <w:rFonts w:ascii="Book Antiqua" w:hAnsi="Book Antiqua"/>
          <w:b/>
          <w:bCs/>
          <w:lang w:eastAsia="zh-CN"/>
        </w:rPr>
        <w:t xml:space="preserve"> </w:t>
      </w:r>
      <w:r w:rsidR="009C592E" w:rsidRPr="004976B2">
        <w:rPr>
          <w:rFonts w:ascii="Book Antiqua" w:hAnsi="Book Antiqua"/>
          <w:lang w:eastAsia="zh-CN"/>
        </w:rPr>
        <w:t xml:space="preserve">A: May 27, 2020 </w:t>
      </w:r>
      <w:r w:rsidR="009C592E" w:rsidRPr="004976B2">
        <w:rPr>
          <w:rFonts w:ascii="Book Antiqua" w:hAnsi="Book Antiqua"/>
          <w:lang w:val="en-GB" w:eastAsia="zh-CN"/>
        </w:rPr>
        <w:t>computed tomography (CT) scan; B: June 2, 2020 CT scan.</w:t>
      </w:r>
    </w:p>
    <w:p w14:paraId="5A0331E3" w14:textId="08CCB440" w:rsidR="00EB0649" w:rsidRPr="004976B2" w:rsidRDefault="00EB0649" w:rsidP="005E283F">
      <w:pPr>
        <w:adjustRightInd w:val="0"/>
        <w:snapToGrid w:val="0"/>
        <w:spacing w:line="360" w:lineRule="auto"/>
        <w:jc w:val="both"/>
        <w:rPr>
          <w:rFonts w:ascii="Book Antiqua" w:hAnsi="Book Antiqua"/>
          <w:lang w:eastAsia="zh-CN"/>
        </w:rPr>
      </w:pPr>
    </w:p>
    <w:p w14:paraId="0D514FC7" w14:textId="2E96555A" w:rsidR="00145AB1" w:rsidRPr="004976B2" w:rsidRDefault="00145AB1" w:rsidP="005E283F">
      <w:pPr>
        <w:adjustRightInd w:val="0"/>
        <w:snapToGrid w:val="0"/>
        <w:spacing w:line="360" w:lineRule="auto"/>
        <w:jc w:val="both"/>
        <w:rPr>
          <w:rFonts w:ascii="Book Antiqua" w:hAnsi="Book Antiqua"/>
          <w:b/>
          <w:bCs/>
          <w:lang w:eastAsia="zh-CN"/>
        </w:rPr>
      </w:pPr>
    </w:p>
    <w:p w14:paraId="2FA596E8" w14:textId="7C44A80F" w:rsidR="00C274E1" w:rsidRDefault="008822EC" w:rsidP="005E283F">
      <w:pPr>
        <w:adjustRightInd w:val="0"/>
        <w:snapToGrid w:val="0"/>
        <w:spacing w:line="360" w:lineRule="auto"/>
        <w:jc w:val="both"/>
        <w:rPr>
          <w:rFonts w:ascii="Book Antiqua" w:hAnsi="Book Antiqua"/>
          <w:b/>
          <w:bCs/>
          <w:lang w:eastAsia="zh-CN"/>
        </w:rPr>
      </w:pPr>
      <w:r>
        <w:rPr>
          <w:noProof/>
        </w:rPr>
        <w:drawing>
          <wp:inline distT="0" distB="0" distL="0" distR="0" wp14:anchorId="4AD67689" wp14:editId="2BEE9E89">
            <wp:extent cx="3423920" cy="1924685"/>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3920" cy="1924685"/>
                    </a:xfrm>
                    <a:prstGeom prst="rect">
                      <a:avLst/>
                    </a:prstGeom>
                    <a:noFill/>
                    <a:ln>
                      <a:noFill/>
                    </a:ln>
                  </pic:spPr>
                </pic:pic>
              </a:graphicData>
            </a:graphic>
          </wp:inline>
        </w:drawing>
      </w:r>
    </w:p>
    <w:p w14:paraId="302BC2E2" w14:textId="41F6AF08" w:rsidR="00145AB1" w:rsidRPr="004976B2" w:rsidRDefault="00145AB1" w:rsidP="005E283F">
      <w:pPr>
        <w:adjustRightInd w:val="0"/>
        <w:snapToGrid w:val="0"/>
        <w:spacing w:line="360" w:lineRule="auto"/>
        <w:jc w:val="both"/>
        <w:rPr>
          <w:rFonts w:ascii="Book Antiqua" w:hAnsi="Book Antiqua"/>
          <w:lang w:eastAsia="zh-CN"/>
        </w:rPr>
      </w:pPr>
      <w:r w:rsidRPr="004976B2">
        <w:rPr>
          <w:rFonts w:ascii="Book Antiqua" w:hAnsi="Book Antiqua"/>
          <w:b/>
          <w:bCs/>
          <w:lang w:eastAsia="zh-CN"/>
        </w:rPr>
        <w:lastRenderedPageBreak/>
        <w:t xml:space="preserve">Figure 2 Computed tomography scan and anterior side of the left leg. </w:t>
      </w:r>
      <w:r w:rsidRPr="004976B2">
        <w:rPr>
          <w:rFonts w:ascii="Book Antiqua" w:hAnsi="Book Antiqua"/>
          <w:lang w:eastAsia="zh-CN"/>
        </w:rPr>
        <w:t>A: June 10, 2020 chest, abdominal, and pelvic computed tomography scan; B: June 10, 2020 anterior side of the left leg.</w:t>
      </w:r>
    </w:p>
    <w:p w14:paraId="28F5CD4B" w14:textId="78D17E19" w:rsidR="009C2E90" w:rsidRPr="004976B2" w:rsidRDefault="009C2E90" w:rsidP="005E283F">
      <w:pPr>
        <w:adjustRightInd w:val="0"/>
        <w:snapToGrid w:val="0"/>
        <w:spacing w:line="360" w:lineRule="auto"/>
        <w:jc w:val="both"/>
        <w:rPr>
          <w:rFonts w:ascii="Book Antiqua" w:hAnsi="Book Antiqua"/>
          <w:lang w:eastAsia="zh-CN"/>
        </w:rPr>
      </w:pPr>
    </w:p>
    <w:p w14:paraId="17DF8CB4" w14:textId="12ED70F6" w:rsidR="009C2E90" w:rsidRPr="004976B2" w:rsidRDefault="008822EC" w:rsidP="005E283F">
      <w:pPr>
        <w:adjustRightInd w:val="0"/>
        <w:snapToGrid w:val="0"/>
        <w:spacing w:line="360" w:lineRule="auto"/>
        <w:jc w:val="both"/>
        <w:rPr>
          <w:rFonts w:ascii="Book Antiqua" w:hAnsi="Book Antiqua"/>
          <w:lang w:eastAsia="zh-CN"/>
        </w:rPr>
      </w:pPr>
      <w:r>
        <w:rPr>
          <w:noProof/>
        </w:rPr>
        <w:drawing>
          <wp:inline distT="0" distB="0" distL="0" distR="0" wp14:anchorId="150E02E9" wp14:editId="049994C8">
            <wp:extent cx="3753485" cy="22752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3485" cy="2275205"/>
                    </a:xfrm>
                    <a:prstGeom prst="rect">
                      <a:avLst/>
                    </a:prstGeom>
                    <a:noFill/>
                    <a:ln>
                      <a:noFill/>
                    </a:ln>
                  </pic:spPr>
                </pic:pic>
              </a:graphicData>
            </a:graphic>
          </wp:inline>
        </w:drawing>
      </w:r>
    </w:p>
    <w:p w14:paraId="549E0A42" w14:textId="3A02EE1F" w:rsidR="009C2E90" w:rsidRPr="004976B2" w:rsidRDefault="009C2E90" w:rsidP="005E283F">
      <w:pPr>
        <w:adjustRightInd w:val="0"/>
        <w:snapToGrid w:val="0"/>
        <w:spacing w:line="360" w:lineRule="auto"/>
        <w:jc w:val="both"/>
        <w:rPr>
          <w:rFonts w:ascii="Book Antiqua" w:hAnsi="Book Antiqua"/>
          <w:lang w:eastAsia="zh-CN"/>
        </w:rPr>
      </w:pPr>
      <w:r w:rsidRPr="004976B2">
        <w:rPr>
          <w:rFonts w:ascii="Book Antiqua" w:hAnsi="Book Antiqua"/>
          <w:b/>
          <w:bCs/>
          <w:lang w:eastAsia="zh-CN"/>
        </w:rPr>
        <w:t xml:space="preserve">Figure 3 Clinical course during the </w:t>
      </w:r>
      <w:r w:rsidR="00137F9C" w:rsidRPr="004976B2">
        <w:rPr>
          <w:rFonts w:ascii="Book Antiqua" w:hAnsi="Book Antiqua"/>
          <w:b/>
          <w:bCs/>
          <w:lang w:eastAsia="zh-CN"/>
        </w:rPr>
        <w:t xml:space="preserve">intensive care unit </w:t>
      </w:r>
      <w:r w:rsidRPr="004976B2">
        <w:rPr>
          <w:rFonts w:ascii="Book Antiqua" w:hAnsi="Book Antiqua"/>
          <w:b/>
          <w:bCs/>
          <w:lang w:eastAsia="zh-CN"/>
        </w:rPr>
        <w:t>stay.</w:t>
      </w:r>
      <w:r w:rsidRPr="004976B2">
        <w:rPr>
          <w:rFonts w:ascii="Book Antiqua" w:hAnsi="Book Antiqua"/>
          <w:lang w:eastAsia="zh-CN"/>
        </w:rPr>
        <w:t xml:space="preserve"> Although</w:t>
      </w:r>
      <w:r w:rsidR="00137F9C" w:rsidRPr="004976B2">
        <w:rPr>
          <w:rFonts w:ascii="Book Antiqua" w:hAnsi="Book Antiqua"/>
          <w:lang w:eastAsia="zh-CN"/>
        </w:rPr>
        <w:t xml:space="preserve"> vancomycin (</w:t>
      </w:r>
      <w:r w:rsidRPr="004976B2">
        <w:rPr>
          <w:rFonts w:ascii="Book Antiqua" w:hAnsi="Book Antiqua"/>
          <w:lang w:eastAsia="zh-CN"/>
        </w:rPr>
        <w:t>VAN</w:t>
      </w:r>
      <w:r w:rsidR="00137F9C" w:rsidRPr="004976B2">
        <w:rPr>
          <w:rFonts w:ascii="Book Antiqua" w:hAnsi="Book Antiqua"/>
          <w:lang w:eastAsia="zh-CN"/>
        </w:rPr>
        <w:t>)</w:t>
      </w:r>
      <w:r w:rsidRPr="004976B2">
        <w:rPr>
          <w:rFonts w:ascii="Book Antiqua" w:hAnsi="Book Antiqua"/>
          <w:lang w:eastAsia="zh-CN"/>
        </w:rPr>
        <w:t xml:space="preserve"> had been administered for the control of </w:t>
      </w:r>
      <w:r w:rsidR="00137F9C" w:rsidRPr="004976B2">
        <w:rPr>
          <w:rFonts w:ascii="Book Antiqua" w:eastAsia="Book Antiqua" w:hAnsi="Book Antiqua" w:cs="Book Antiqua"/>
          <w:color w:val="000000"/>
        </w:rPr>
        <w:t xml:space="preserve">methicillin-resistant </w:t>
      </w:r>
      <w:r w:rsidR="00137F9C" w:rsidRPr="004976B2">
        <w:rPr>
          <w:rFonts w:ascii="Book Antiqua" w:eastAsia="Book Antiqua" w:hAnsi="Book Antiqua" w:cs="Book Antiqua"/>
          <w:i/>
          <w:iCs/>
          <w:color w:val="000000"/>
        </w:rPr>
        <w:t>Staphylococcus aureus</w:t>
      </w:r>
      <w:r w:rsidR="00137F9C" w:rsidRPr="004976B2">
        <w:rPr>
          <w:rFonts w:ascii="Book Antiqua" w:hAnsi="Book Antiqua"/>
          <w:lang w:eastAsia="zh-CN"/>
        </w:rPr>
        <w:t xml:space="preserve"> </w:t>
      </w:r>
      <w:r w:rsidRPr="004976B2">
        <w:rPr>
          <w:rFonts w:ascii="Book Antiqua" w:hAnsi="Book Antiqua"/>
          <w:lang w:eastAsia="zh-CN"/>
        </w:rPr>
        <w:t xml:space="preserve">blood flow infection, the poor efficacy of the drug led us to switch treatment from VAN to </w:t>
      </w:r>
      <w:r w:rsidR="00137F9C" w:rsidRPr="004976B2">
        <w:rPr>
          <w:rFonts w:ascii="Book Antiqua" w:hAnsi="Book Antiqua"/>
          <w:lang w:eastAsia="zh-CN"/>
        </w:rPr>
        <w:t xml:space="preserve">daptomycin </w:t>
      </w:r>
      <w:r w:rsidRPr="004976B2">
        <w:rPr>
          <w:rFonts w:ascii="Book Antiqua" w:hAnsi="Book Antiqua"/>
          <w:lang w:eastAsia="zh-CN"/>
        </w:rPr>
        <w:t xml:space="preserve">combined with </w:t>
      </w:r>
      <w:r w:rsidR="00137F9C" w:rsidRPr="004976B2">
        <w:rPr>
          <w:rFonts w:ascii="Book Antiqua" w:hAnsi="Book Antiqua"/>
          <w:lang w:eastAsia="zh-CN"/>
        </w:rPr>
        <w:t xml:space="preserve">linezolid </w:t>
      </w:r>
      <w:r w:rsidRPr="004976B2">
        <w:rPr>
          <w:rFonts w:ascii="Book Antiqua" w:hAnsi="Book Antiqua"/>
          <w:lang w:eastAsia="zh-CN"/>
        </w:rPr>
        <w:t>on the 4</w:t>
      </w:r>
      <w:r w:rsidRPr="004976B2">
        <w:rPr>
          <w:rFonts w:ascii="Book Antiqua" w:hAnsi="Book Antiqua"/>
          <w:vertAlign w:val="superscript"/>
          <w:lang w:eastAsia="zh-CN"/>
        </w:rPr>
        <w:t>th</w:t>
      </w:r>
      <w:r w:rsidR="00137F9C" w:rsidRPr="004976B2">
        <w:rPr>
          <w:rFonts w:ascii="Book Antiqua" w:hAnsi="Book Antiqua"/>
          <w:lang w:eastAsia="zh-CN"/>
        </w:rPr>
        <w:t xml:space="preserve"> </w:t>
      </w:r>
      <w:r w:rsidRPr="004976B2">
        <w:rPr>
          <w:rFonts w:ascii="Book Antiqua" w:hAnsi="Book Antiqua"/>
          <w:lang w:eastAsia="zh-CN"/>
        </w:rPr>
        <w:t xml:space="preserve">day. </w:t>
      </w:r>
      <w:r w:rsidR="00137F9C" w:rsidRPr="004976B2">
        <w:rPr>
          <w:rFonts w:ascii="Book Antiqua" w:hAnsi="Book Antiqua"/>
          <w:lang w:eastAsia="zh-CN"/>
        </w:rPr>
        <w:t>Imipenem</w:t>
      </w:r>
      <w:r w:rsidR="00B06A08" w:rsidRPr="004976B2">
        <w:rPr>
          <w:rFonts w:ascii="Book Antiqua" w:hAnsi="Book Antiqua"/>
          <w:lang w:eastAsia="zh-CN"/>
        </w:rPr>
        <w:t xml:space="preserve"> </w:t>
      </w:r>
      <w:r w:rsidR="00137F9C" w:rsidRPr="004976B2">
        <w:rPr>
          <w:rFonts w:ascii="Book Antiqua" w:hAnsi="Book Antiqua"/>
          <w:lang w:eastAsia="zh-CN"/>
        </w:rPr>
        <w:t>1</w:t>
      </w:r>
      <w:r w:rsidR="00B06A08" w:rsidRPr="004976B2">
        <w:rPr>
          <w:rFonts w:ascii="Book Antiqua" w:hAnsi="Book Antiqua"/>
          <w:lang w:eastAsia="zh-CN"/>
        </w:rPr>
        <w:t xml:space="preserve"> </w:t>
      </w:r>
      <w:r w:rsidR="00137F9C" w:rsidRPr="004976B2">
        <w:rPr>
          <w:rFonts w:ascii="Book Antiqua" w:hAnsi="Book Antiqua"/>
          <w:lang w:eastAsia="zh-CN"/>
        </w:rPr>
        <w:t>g q8h, June 3–June 8</w:t>
      </w:r>
      <w:r w:rsidR="00B06A08" w:rsidRPr="004976B2">
        <w:rPr>
          <w:rFonts w:ascii="Book Antiqua" w:hAnsi="Book Antiqua"/>
          <w:lang w:eastAsia="zh-CN"/>
        </w:rPr>
        <w:t xml:space="preserve">; cefoperazone sulbactam </w:t>
      </w:r>
      <w:r w:rsidR="00137F9C" w:rsidRPr="004976B2">
        <w:rPr>
          <w:rFonts w:ascii="Book Antiqua" w:hAnsi="Book Antiqua"/>
          <w:lang w:eastAsia="zh-CN"/>
        </w:rPr>
        <w:t>3</w:t>
      </w:r>
      <w:r w:rsidR="00B06A08" w:rsidRPr="004976B2">
        <w:rPr>
          <w:rFonts w:ascii="Book Antiqua" w:hAnsi="Book Antiqua"/>
          <w:lang w:eastAsia="zh-CN"/>
        </w:rPr>
        <w:t xml:space="preserve"> </w:t>
      </w:r>
      <w:r w:rsidR="00137F9C" w:rsidRPr="004976B2">
        <w:rPr>
          <w:rFonts w:ascii="Book Antiqua" w:hAnsi="Book Antiqua"/>
          <w:lang w:eastAsia="zh-CN"/>
        </w:rPr>
        <w:t>g q8h, June 9-June 16</w:t>
      </w:r>
      <w:r w:rsidR="00B06A08" w:rsidRPr="004976B2">
        <w:rPr>
          <w:rFonts w:ascii="Book Antiqua" w:hAnsi="Book Antiqua"/>
          <w:lang w:eastAsia="zh-CN"/>
        </w:rPr>
        <w:t xml:space="preserve">; </w:t>
      </w:r>
      <w:r w:rsidR="00137F9C" w:rsidRPr="004976B2">
        <w:rPr>
          <w:rFonts w:ascii="Book Antiqua" w:hAnsi="Book Antiqua"/>
          <w:lang w:eastAsia="zh-CN"/>
        </w:rPr>
        <w:t>daptomycin 0.5 g daily, June 5–June 23</w:t>
      </w:r>
      <w:r w:rsidR="00B06A08" w:rsidRPr="004976B2">
        <w:rPr>
          <w:rFonts w:ascii="Book Antiqua" w:hAnsi="Book Antiqua"/>
          <w:lang w:eastAsia="zh-CN"/>
        </w:rPr>
        <w:t xml:space="preserve">; and </w:t>
      </w:r>
      <w:r w:rsidR="00137F9C" w:rsidRPr="004976B2">
        <w:rPr>
          <w:rFonts w:ascii="Book Antiqua" w:hAnsi="Book Antiqua"/>
          <w:lang w:eastAsia="zh-CN"/>
        </w:rPr>
        <w:t>linezolid 0.6 g every 12 h, June 5-July 3</w:t>
      </w:r>
      <w:r w:rsidR="00B06A08" w:rsidRPr="004976B2">
        <w:rPr>
          <w:rFonts w:ascii="Book Antiqua" w:hAnsi="Book Antiqua"/>
          <w:lang w:eastAsia="zh-CN"/>
        </w:rPr>
        <w:t xml:space="preserve">. </w:t>
      </w:r>
      <w:r w:rsidRPr="004976B2">
        <w:rPr>
          <w:rFonts w:ascii="Book Antiqua" w:hAnsi="Book Antiqua"/>
          <w:lang w:eastAsia="zh-CN"/>
        </w:rPr>
        <w:t>SCF</w:t>
      </w:r>
      <w:r w:rsidR="00137F9C" w:rsidRPr="004976B2">
        <w:rPr>
          <w:rFonts w:ascii="Book Antiqua" w:hAnsi="Book Antiqua"/>
          <w:lang w:eastAsia="zh-CN"/>
        </w:rPr>
        <w:t>:</w:t>
      </w:r>
      <w:r w:rsidRPr="004976B2">
        <w:rPr>
          <w:rFonts w:ascii="Book Antiqua" w:hAnsi="Book Antiqua"/>
          <w:lang w:eastAsia="zh-CN"/>
        </w:rPr>
        <w:t xml:space="preserve"> Cefoperazone sulbactam;</w:t>
      </w:r>
      <w:r w:rsidR="00137F9C" w:rsidRPr="004976B2">
        <w:rPr>
          <w:rFonts w:ascii="Book Antiqua" w:hAnsi="Book Antiqua"/>
          <w:lang w:eastAsia="zh-CN"/>
        </w:rPr>
        <w:t xml:space="preserve"> </w:t>
      </w:r>
      <w:r w:rsidRPr="004976B2">
        <w:rPr>
          <w:rFonts w:ascii="Book Antiqua" w:hAnsi="Book Antiqua"/>
          <w:lang w:eastAsia="zh-CN"/>
        </w:rPr>
        <w:t>VAN</w:t>
      </w:r>
      <w:r w:rsidR="00B06A08" w:rsidRPr="004976B2">
        <w:rPr>
          <w:rFonts w:ascii="Book Antiqua" w:hAnsi="Book Antiqua"/>
          <w:lang w:eastAsia="zh-CN"/>
        </w:rPr>
        <w:t xml:space="preserve">: </w:t>
      </w:r>
      <w:r w:rsidRPr="004976B2">
        <w:rPr>
          <w:rFonts w:ascii="Book Antiqua" w:hAnsi="Book Antiqua"/>
          <w:lang w:eastAsia="zh-CN"/>
        </w:rPr>
        <w:t>Vancomycin;</w:t>
      </w:r>
      <w:r w:rsidR="00137F9C" w:rsidRPr="004976B2">
        <w:rPr>
          <w:rFonts w:ascii="Book Antiqua" w:hAnsi="Book Antiqua"/>
          <w:lang w:eastAsia="zh-CN"/>
        </w:rPr>
        <w:t xml:space="preserve"> </w:t>
      </w:r>
      <w:r w:rsidRPr="004976B2">
        <w:rPr>
          <w:rFonts w:ascii="Book Antiqua" w:hAnsi="Book Antiqua"/>
          <w:lang w:eastAsia="zh-CN"/>
        </w:rPr>
        <w:t>DAP</w:t>
      </w:r>
      <w:r w:rsidR="00B06A08" w:rsidRPr="004976B2">
        <w:rPr>
          <w:rFonts w:ascii="Book Antiqua" w:hAnsi="Book Antiqua"/>
          <w:lang w:eastAsia="zh-CN"/>
        </w:rPr>
        <w:t>:</w:t>
      </w:r>
      <w:r w:rsidRPr="004976B2">
        <w:rPr>
          <w:rFonts w:ascii="Book Antiqua" w:hAnsi="Book Antiqua"/>
          <w:lang w:eastAsia="zh-CN"/>
        </w:rPr>
        <w:t xml:space="preserve"> Daptomycin;</w:t>
      </w:r>
      <w:r w:rsidR="00B06A08" w:rsidRPr="004976B2">
        <w:rPr>
          <w:rFonts w:ascii="Book Antiqua" w:hAnsi="Book Antiqua"/>
          <w:lang w:eastAsia="zh-CN"/>
        </w:rPr>
        <w:t xml:space="preserve"> </w:t>
      </w:r>
      <w:r w:rsidRPr="004976B2">
        <w:rPr>
          <w:rFonts w:ascii="Book Antiqua" w:hAnsi="Book Antiqua"/>
          <w:lang w:eastAsia="zh-CN"/>
        </w:rPr>
        <w:t>LZD</w:t>
      </w:r>
      <w:r w:rsidR="00B06A08" w:rsidRPr="004976B2">
        <w:rPr>
          <w:rFonts w:ascii="Book Antiqua" w:hAnsi="Book Antiqua"/>
          <w:lang w:eastAsia="zh-CN"/>
        </w:rPr>
        <w:t>:</w:t>
      </w:r>
      <w:r w:rsidRPr="004976B2">
        <w:rPr>
          <w:rFonts w:ascii="Book Antiqua" w:hAnsi="Book Antiqua"/>
          <w:lang w:eastAsia="zh-CN"/>
        </w:rPr>
        <w:t xml:space="preserve"> </w:t>
      </w:r>
      <w:r w:rsidR="00B06A08" w:rsidRPr="004976B2">
        <w:rPr>
          <w:rFonts w:ascii="Book Antiqua" w:hAnsi="Book Antiqua"/>
          <w:lang w:eastAsia="zh-CN"/>
        </w:rPr>
        <w:t>Linezolid</w:t>
      </w:r>
      <w:r w:rsidRPr="004976B2">
        <w:rPr>
          <w:rFonts w:ascii="Book Antiqua" w:hAnsi="Book Antiqua"/>
          <w:lang w:eastAsia="zh-CN"/>
        </w:rPr>
        <w:t>; WBC</w:t>
      </w:r>
      <w:r w:rsidR="00B06A08" w:rsidRPr="004976B2">
        <w:rPr>
          <w:rFonts w:ascii="Book Antiqua" w:hAnsi="Book Antiqua"/>
          <w:lang w:eastAsia="zh-CN"/>
        </w:rPr>
        <w:t>:</w:t>
      </w:r>
      <w:r w:rsidRPr="004976B2">
        <w:rPr>
          <w:rFonts w:ascii="Book Antiqua" w:hAnsi="Book Antiqua"/>
          <w:lang w:eastAsia="zh-CN"/>
        </w:rPr>
        <w:t xml:space="preserve"> </w:t>
      </w:r>
      <w:r w:rsidR="00B06A08" w:rsidRPr="004976B2">
        <w:rPr>
          <w:rFonts w:ascii="Book Antiqua" w:hAnsi="Book Antiqua"/>
          <w:lang w:eastAsia="zh-CN"/>
        </w:rPr>
        <w:t xml:space="preserve">White </w:t>
      </w:r>
      <w:r w:rsidRPr="004976B2">
        <w:rPr>
          <w:rFonts w:ascii="Book Antiqua" w:hAnsi="Book Antiqua"/>
          <w:lang w:eastAsia="zh-CN"/>
        </w:rPr>
        <w:t>blood cell; BT</w:t>
      </w:r>
      <w:r w:rsidR="00B06A08" w:rsidRPr="004976B2">
        <w:rPr>
          <w:rFonts w:ascii="Book Antiqua" w:hAnsi="Book Antiqua"/>
          <w:lang w:eastAsia="zh-CN"/>
        </w:rPr>
        <w:t>:</w:t>
      </w:r>
      <w:r w:rsidRPr="004976B2">
        <w:rPr>
          <w:rFonts w:ascii="Book Antiqua" w:hAnsi="Book Antiqua"/>
          <w:lang w:eastAsia="zh-CN"/>
        </w:rPr>
        <w:t xml:space="preserve"> </w:t>
      </w:r>
      <w:r w:rsidR="00B06A08" w:rsidRPr="004976B2">
        <w:rPr>
          <w:rFonts w:ascii="Book Antiqua" w:hAnsi="Book Antiqua"/>
          <w:lang w:eastAsia="zh-CN"/>
        </w:rPr>
        <w:t xml:space="preserve">Body </w:t>
      </w:r>
      <w:r w:rsidRPr="004976B2">
        <w:rPr>
          <w:rFonts w:ascii="Book Antiqua" w:hAnsi="Book Antiqua"/>
          <w:lang w:eastAsia="zh-CN"/>
        </w:rPr>
        <w:t>temperature.</w:t>
      </w:r>
    </w:p>
    <w:p w14:paraId="1D75E31F" w14:textId="77777777" w:rsidR="00054BE2" w:rsidRPr="004976B2" w:rsidRDefault="00054BE2" w:rsidP="005E283F">
      <w:pPr>
        <w:adjustRightInd w:val="0"/>
        <w:snapToGrid w:val="0"/>
        <w:spacing w:line="360" w:lineRule="auto"/>
        <w:jc w:val="both"/>
        <w:rPr>
          <w:rFonts w:ascii="Book Antiqua" w:hAnsi="Book Antiqua"/>
          <w:lang w:eastAsia="zh-CN"/>
        </w:rPr>
      </w:pPr>
    </w:p>
    <w:p w14:paraId="246C91C4" w14:textId="62AF78B7" w:rsidR="00A23577" w:rsidRPr="004976B2" w:rsidRDefault="00054BE2" w:rsidP="00054BE2">
      <w:pPr>
        <w:adjustRightInd w:val="0"/>
        <w:snapToGrid w:val="0"/>
        <w:spacing w:line="360" w:lineRule="auto"/>
        <w:jc w:val="both"/>
        <w:rPr>
          <w:rFonts w:ascii="Book Antiqua" w:hAnsi="Book Antiqua"/>
          <w:b/>
          <w:bCs/>
        </w:rPr>
      </w:pPr>
      <w:r w:rsidRPr="004976B2">
        <w:rPr>
          <w:rFonts w:ascii="Book Antiqua" w:hAnsi="Book Antiqua"/>
        </w:rPr>
        <w:br w:type="page"/>
      </w:r>
      <w:r w:rsidR="00A23577" w:rsidRPr="004976B2">
        <w:rPr>
          <w:rFonts w:ascii="Book Antiqua" w:hAnsi="Book Antiqua"/>
          <w:b/>
          <w:bCs/>
        </w:rPr>
        <w:lastRenderedPageBreak/>
        <w:t>T</w:t>
      </w:r>
      <w:r w:rsidR="00A23577" w:rsidRPr="004976B2">
        <w:rPr>
          <w:rFonts w:ascii="Book Antiqua" w:hAnsi="Book Antiqua"/>
          <w:b/>
          <w:bCs/>
          <w:lang w:eastAsia="zh-CN"/>
        </w:rPr>
        <w:t>able</w:t>
      </w:r>
      <w:r w:rsidR="00A23577" w:rsidRPr="004976B2">
        <w:rPr>
          <w:rFonts w:ascii="Book Antiqua" w:hAnsi="Book Antiqua"/>
          <w:b/>
          <w:bCs/>
        </w:rPr>
        <w:t xml:space="preserve"> 1 Antimicrobial-susceptibility of the isolated strain on May 30</w:t>
      </w:r>
      <w:r w:rsidR="00A23577" w:rsidRPr="004976B2">
        <w:rPr>
          <w:rFonts w:ascii="Book Antiqua" w:hAnsi="Book Antiqua"/>
          <w:b/>
          <w:bCs/>
          <w:vertAlign w:val="superscript"/>
        </w:rPr>
        <w:t>th</w:t>
      </w:r>
      <w:r w:rsidR="00A23577" w:rsidRPr="004976B2">
        <w:rPr>
          <w:rFonts w:ascii="Book Antiqua" w:hAnsi="Book Antiqua"/>
          <w:b/>
          <w:bCs/>
        </w:rPr>
        <w:t xml:space="preserve"> and June 7</w:t>
      </w:r>
      <w:r w:rsidR="00A23577" w:rsidRPr="004976B2">
        <w:rPr>
          <w:rFonts w:ascii="Book Antiqua" w:hAnsi="Book Antiqua"/>
          <w:b/>
          <w:bCs/>
          <w:vertAlign w:val="superscript"/>
        </w:rPr>
        <w:t>th</w:t>
      </w:r>
    </w:p>
    <w:tbl>
      <w:tblPr>
        <w:tblW w:w="5000" w:type="pct"/>
        <w:jc w:val="center"/>
        <w:tblBorders>
          <w:top w:val="single" w:sz="4" w:space="0" w:color="auto"/>
          <w:bottom w:val="single" w:sz="4" w:space="0" w:color="auto"/>
        </w:tblBorders>
        <w:tblLook w:val="04A0" w:firstRow="1" w:lastRow="0" w:firstColumn="1" w:lastColumn="0" w:noHBand="0" w:noVBand="1"/>
      </w:tblPr>
      <w:tblGrid>
        <w:gridCol w:w="1872"/>
        <w:gridCol w:w="1872"/>
        <w:gridCol w:w="1872"/>
        <w:gridCol w:w="1872"/>
        <w:gridCol w:w="1872"/>
      </w:tblGrid>
      <w:tr w:rsidR="00A23577" w:rsidRPr="004976B2" w14:paraId="1977CD6E" w14:textId="77777777" w:rsidTr="00D80717">
        <w:trPr>
          <w:jc w:val="center"/>
        </w:trPr>
        <w:tc>
          <w:tcPr>
            <w:tcW w:w="1000" w:type="pct"/>
            <w:vMerge w:val="restart"/>
            <w:tcBorders>
              <w:top w:val="single" w:sz="4" w:space="0" w:color="auto"/>
              <w:bottom w:val="single" w:sz="4" w:space="0" w:color="auto"/>
            </w:tcBorders>
            <w:shd w:val="clear" w:color="auto" w:fill="auto"/>
            <w:vAlign w:val="center"/>
          </w:tcPr>
          <w:p w14:paraId="7420CCDD" w14:textId="77777777" w:rsidR="00A23577" w:rsidRPr="004976B2" w:rsidRDefault="00A23577" w:rsidP="00054BE2">
            <w:pPr>
              <w:adjustRightInd w:val="0"/>
              <w:snapToGrid w:val="0"/>
              <w:spacing w:line="360" w:lineRule="auto"/>
              <w:jc w:val="both"/>
              <w:rPr>
                <w:rFonts w:ascii="Book Antiqua" w:eastAsia="等线" w:hAnsi="Book Antiqua"/>
                <w:b/>
                <w:bCs/>
                <w:i/>
                <w:iCs/>
              </w:rPr>
            </w:pPr>
            <w:r w:rsidRPr="004976B2">
              <w:rPr>
                <w:rFonts w:ascii="Book Antiqua" w:hAnsi="Book Antiqua"/>
                <w:b/>
                <w:bCs/>
                <w:color w:val="000000"/>
              </w:rPr>
              <w:t>Antibiotics</w:t>
            </w:r>
          </w:p>
        </w:tc>
        <w:tc>
          <w:tcPr>
            <w:tcW w:w="2000" w:type="pct"/>
            <w:gridSpan w:val="2"/>
            <w:tcBorders>
              <w:top w:val="single" w:sz="4" w:space="0" w:color="auto"/>
              <w:bottom w:val="single" w:sz="4" w:space="0" w:color="auto"/>
            </w:tcBorders>
            <w:shd w:val="clear" w:color="auto" w:fill="auto"/>
          </w:tcPr>
          <w:p w14:paraId="29603120" w14:textId="00B6DEA0" w:rsidR="00A23577" w:rsidRPr="004976B2" w:rsidRDefault="00A23577" w:rsidP="00054BE2">
            <w:pPr>
              <w:adjustRightInd w:val="0"/>
              <w:snapToGrid w:val="0"/>
              <w:spacing w:line="360" w:lineRule="auto"/>
              <w:jc w:val="both"/>
              <w:rPr>
                <w:rFonts w:ascii="Book Antiqua" w:eastAsia="Times New Roman" w:hAnsi="Book Antiqua"/>
                <w:b/>
                <w:bCs/>
                <w:i/>
                <w:iCs/>
              </w:rPr>
            </w:pPr>
            <w:r w:rsidRPr="004976B2">
              <w:rPr>
                <w:rFonts w:ascii="Book Antiqua" w:hAnsi="Book Antiqua"/>
                <w:b/>
                <w:bCs/>
                <w:color w:val="000000"/>
              </w:rPr>
              <w:t>MIC</w:t>
            </w:r>
            <w:r w:rsidR="00054BE2" w:rsidRPr="004976B2">
              <w:rPr>
                <w:rFonts w:ascii="Book Antiqua" w:hAnsi="Book Antiqua"/>
                <w:b/>
                <w:bCs/>
                <w:color w:val="000000"/>
              </w:rPr>
              <w:t xml:space="preserve"> </w:t>
            </w:r>
            <w:r w:rsidRPr="004976B2">
              <w:rPr>
                <w:rFonts w:ascii="Book Antiqua" w:hAnsi="Book Antiqua"/>
                <w:b/>
                <w:bCs/>
                <w:color w:val="000000"/>
              </w:rPr>
              <w:t>(mg/mL)</w:t>
            </w:r>
          </w:p>
        </w:tc>
        <w:tc>
          <w:tcPr>
            <w:tcW w:w="2000" w:type="pct"/>
            <w:gridSpan w:val="2"/>
            <w:tcBorders>
              <w:top w:val="single" w:sz="4" w:space="0" w:color="auto"/>
              <w:bottom w:val="single" w:sz="4" w:space="0" w:color="auto"/>
            </w:tcBorders>
            <w:shd w:val="clear" w:color="auto" w:fill="auto"/>
          </w:tcPr>
          <w:p w14:paraId="6A494F65" w14:textId="028740F3" w:rsidR="00A23577" w:rsidRPr="004976B2" w:rsidRDefault="00A23577" w:rsidP="00054BE2">
            <w:pPr>
              <w:adjustRightInd w:val="0"/>
              <w:snapToGrid w:val="0"/>
              <w:spacing w:line="360" w:lineRule="auto"/>
              <w:jc w:val="both"/>
              <w:rPr>
                <w:rFonts w:ascii="Book Antiqua" w:eastAsia="Times New Roman" w:hAnsi="Book Antiqua"/>
                <w:b/>
                <w:bCs/>
                <w:i/>
                <w:iCs/>
              </w:rPr>
            </w:pPr>
            <w:r w:rsidRPr="004976B2">
              <w:rPr>
                <w:rFonts w:ascii="Book Antiqua" w:eastAsia="Times New Roman" w:hAnsi="Book Antiqua"/>
                <w:b/>
                <w:bCs/>
              </w:rPr>
              <w:t>MIC categories</w:t>
            </w:r>
          </w:p>
        </w:tc>
      </w:tr>
      <w:tr w:rsidR="00A23577" w:rsidRPr="004976B2" w14:paraId="4E212A28" w14:textId="77777777" w:rsidTr="00D80717">
        <w:trPr>
          <w:jc w:val="center"/>
        </w:trPr>
        <w:tc>
          <w:tcPr>
            <w:tcW w:w="1000" w:type="pct"/>
            <w:vMerge/>
            <w:tcBorders>
              <w:top w:val="single" w:sz="4" w:space="0" w:color="auto"/>
              <w:bottom w:val="single" w:sz="4" w:space="0" w:color="auto"/>
            </w:tcBorders>
            <w:shd w:val="clear" w:color="auto" w:fill="auto"/>
          </w:tcPr>
          <w:p w14:paraId="2410B27B" w14:textId="77777777" w:rsidR="00A23577" w:rsidRPr="004976B2" w:rsidRDefault="00A23577" w:rsidP="00054BE2">
            <w:pPr>
              <w:adjustRightInd w:val="0"/>
              <w:snapToGrid w:val="0"/>
              <w:spacing w:line="360" w:lineRule="auto"/>
              <w:jc w:val="both"/>
              <w:rPr>
                <w:rFonts w:ascii="Book Antiqua" w:eastAsia="Times New Roman" w:hAnsi="Book Antiqua"/>
                <w:b/>
                <w:bCs/>
              </w:rPr>
            </w:pPr>
          </w:p>
        </w:tc>
        <w:tc>
          <w:tcPr>
            <w:tcW w:w="1000" w:type="pct"/>
            <w:tcBorders>
              <w:top w:val="single" w:sz="4" w:space="0" w:color="auto"/>
              <w:bottom w:val="single" w:sz="4" w:space="0" w:color="auto"/>
            </w:tcBorders>
            <w:shd w:val="clear" w:color="auto" w:fill="auto"/>
          </w:tcPr>
          <w:p w14:paraId="2F9BD108" w14:textId="77777777" w:rsidR="00A23577" w:rsidRPr="004976B2" w:rsidRDefault="00A23577" w:rsidP="00054BE2">
            <w:pPr>
              <w:adjustRightInd w:val="0"/>
              <w:snapToGrid w:val="0"/>
              <w:spacing w:line="360" w:lineRule="auto"/>
              <w:jc w:val="both"/>
              <w:rPr>
                <w:rFonts w:ascii="Book Antiqua" w:eastAsia="Times New Roman" w:hAnsi="Book Antiqua"/>
                <w:b/>
                <w:bCs/>
              </w:rPr>
            </w:pPr>
            <w:r w:rsidRPr="004976B2">
              <w:rPr>
                <w:rFonts w:ascii="Book Antiqua" w:hAnsi="Book Antiqua"/>
                <w:b/>
                <w:bCs/>
                <w:color w:val="000000"/>
              </w:rPr>
              <w:t>Pre-test</w:t>
            </w:r>
          </w:p>
        </w:tc>
        <w:tc>
          <w:tcPr>
            <w:tcW w:w="1000" w:type="pct"/>
            <w:tcBorders>
              <w:top w:val="single" w:sz="4" w:space="0" w:color="auto"/>
              <w:bottom w:val="single" w:sz="4" w:space="0" w:color="auto"/>
            </w:tcBorders>
            <w:shd w:val="clear" w:color="auto" w:fill="auto"/>
          </w:tcPr>
          <w:p w14:paraId="07AEEA2A" w14:textId="77777777" w:rsidR="00A23577" w:rsidRPr="004976B2" w:rsidRDefault="00A23577" w:rsidP="00054BE2">
            <w:pPr>
              <w:adjustRightInd w:val="0"/>
              <w:snapToGrid w:val="0"/>
              <w:spacing w:line="360" w:lineRule="auto"/>
              <w:jc w:val="both"/>
              <w:rPr>
                <w:rFonts w:ascii="Book Antiqua" w:eastAsia="Times New Roman" w:hAnsi="Book Antiqua"/>
                <w:b/>
                <w:bCs/>
              </w:rPr>
            </w:pPr>
            <w:r w:rsidRPr="004976B2">
              <w:rPr>
                <w:rFonts w:ascii="Book Antiqua" w:hAnsi="Book Antiqua"/>
                <w:b/>
                <w:bCs/>
                <w:color w:val="000000"/>
              </w:rPr>
              <w:t>Post-test</w:t>
            </w:r>
          </w:p>
        </w:tc>
        <w:tc>
          <w:tcPr>
            <w:tcW w:w="1000" w:type="pct"/>
            <w:tcBorders>
              <w:top w:val="single" w:sz="4" w:space="0" w:color="auto"/>
              <w:bottom w:val="single" w:sz="4" w:space="0" w:color="auto"/>
            </w:tcBorders>
            <w:shd w:val="clear" w:color="auto" w:fill="auto"/>
          </w:tcPr>
          <w:p w14:paraId="5C5A00F5" w14:textId="77777777" w:rsidR="00A23577" w:rsidRPr="004976B2" w:rsidRDefault="00A23577" w:rsidP="00054BE2">
            <w:pPr>
              <w:adjustRightInd w:val="0"/>
              <w:snapToGrid w:val="0"/>
              <w:spacing w:line="360" w:lineRule="auto"/>
              <w:jc w:val="both"/>
              <w:rPr>
                <w:rFonts w:ascii="Book Antiqua" w:eastAsia="Times New Roman" w:hAnsi="Book Antiqua"/>
                <w:b/>
                <w:bCs/>
              </w:rPr>
            </w:pPr>
            <w:r w:rsidRPr="004976B2">
              <w:rPr>
                <w:rFonts w:ascii="Book Antiqua" w:hAnsi="Book Antiqua"/>
                <w:b/>
                <w:bCs/>
                <w:color w:val="000000"/>
              </w:rPr>
              <w:t>Pre-test</w:t>
            </w:r>
          </w:p>
        </w:tc>
        <w:tc>
          <w:tcPr>
            <w:tcW w:w="1000" w:type="pct"/>
            <w:tcBorders>
              <w:top w:val="single" w:sz="4" w:space="0" w:color="auto"/>
              <w:bottom w:val="single" w:sz="4" w:space="0" w:color="auto"/>
            </w:tcBorders>
            <w:shd w:val="clear" w:color="auto" w:fill="auto"/>
          </w:tcPr>
          <w:p w14:paraId="03E39D96" w14:textId="77777777" w:rsidR="00A23577" w:rsidRPr="004976B2" w:rsidRDefault="00A23577" w:rsidP="00054BE2">
            <w:pPr>
              <w:adjustRightInd w:val="0"/>
              <w:snapToGrid w:val="0"/>
              <w:spacing w:line="360" w:lineRule="auto"/>
              <w:jc w:val="both"/>
              <w:rPr>
                <w:rFonts w:ascii="Book Antiqua" w:eastAsia="Times New Roman" w:hAnsi="Book Antiqua"/>
                <w:b/>
                <w:bCs/>
              </w:rPr>
            </w:pPr>
            <w:r w:rsidRPr="004976B2">
              <w:rPr>
                <w:rFonts w:ascii="Book Antiqua" w:hAnsi="Book Antiqua"/>
                <w:b/>
                <w:bCs/>
                <w:color w:val="000000"/>
              </w:rPr>
              <w:t>Post-test</w:t>
            </w:r>
          </w:p>
        </w:tc>
      </w:tr>
      <w:tr w:rsidR="00A23577" w:rsidRPr="004976B2" w14:paraId="41B68C21" w14:textId="77777777" w:rsidTr="00D80717">
        <w:trPr>
          <w:jc w:val="center"/>
        </w:trPr>
        <w:tc>
          <w:tcPr>
            <w:tcW w:w="1000" w:type="pct"/>
            <w:tcBorders>
              <w:top w:val="single" w:sz="4" w:space="0" w:color="auto"/>
            </w:tcBorders>
            <w:shd w:val="clear" w:color="auto" w:fill="auto"/>
            <w:vAlign w:val="center"/>
          </w:tcPr>
          <w:p w14:paraId="695B0FE1"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Penicillin G</w:t>
            </w:r>
          </w:p>
        </w:tc>
        <w:tc>
          <w:tcPr>
            <w:tcW w:w="1000" w:type="pct"/>
            <w:tcBorders>
              <w:top w:val="single" w:sz="4" w:space="0" w:color="auto"/>
            </w:tcBorders>
            <w:shd w:val="clear" w:color="auto" w:fill="auto"/>
            <w:vAlign w:val="center"/>
          </w:tcPr>
          <w:p w14:paraId="657D124A" w14:textId="19D34CD3"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0.5</w:t>
            </w:r>
          </w:p>
        </w:tc>
        <w:tc>
          <w:tcPr>
            <w:tcW w:w="1000" w:type="pct"/>
            <w:tcBorders>
              <w:top w:val="single" w:sz="4" w:space="0" w:color="auto"/>
            </w:tcBorders>
            <w:shd w:val="clear" w:color="auto" w:fill="auto"/>
            <w:vAlign w:val="center"/>
          </w:tcPr>
          <w:p w14:paraId="0A337BC6" w14:textId="001D0906"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0.5</w:t>
            </w:r>
          </w:p>
        </w:tc>
        <w:tc>
          <w:tcPr>
            <w:tcW w:w="1000" w:type="pct"/>
            <w:tcBorders>
              <w:top w:val="single" w:sz="4" w:space="0" w:color="auto"/>
            </w:tcBorders>
            <w:shd w:val="clear" w:color="auto" w:fill="auto"/>
            <w:vAlign w:val="center"/>
          </w:tcPr>
          <w:p w14:paraId="74201B11"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R</w:t>
            </w:r>
          </w:p>
        </w:tc>
        <w:tc>
          <w:tcPr>
            <w:tcW w:w="1000" w:type="pct"/>
            <w:tcBorders>
              <w:top w:val="single" w:sz="4" w:space="0" w:color="auto"/>
            </w:tcBorders>
            <w:shd w:val="clear" w:color="auto" w:fill="auto"/>
            <w:vAlign w:val="center"/>
          </w:tcPr>
          <w:p w14:paraId="0EBB479A"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R</w:t>
            </w:r>
          </w:p>
        </w:tc>
      </w:tr>
      <w:tr w:rsidR="00A23577" w:rsidRPr="004976B2" w14:paraId="2CEEE7B1" w14:textId="77777777" w:rsidTr="00D80717">
        <w:trPr>
          <w:jc w:val="center"/>
        </w:trPr>
        <w:tc>
          <w:tcPr>
            <w:tcW w:w="1000" w:type="pct"/>
            <w:shd w:val="clear" w:color="auto" w:fill="auto"/>
            <w:vAlign w:val="center"/>
          </w:tcPr>
          <w:p w14:paraId="132A95C6"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Oxacillin</w:t>
            </w:r>
          </w:p>
        </w:tc>
        <w:tc>
          <w:tcPr>
            <w:tcW w:w="1000" w:type="pct"/>
            <w:shd w:val="clear" w:color="auto" w:fill="auto"/>
            <w:vAlign w:val="center"/>
          </w:tcPr>
          <w:p w14:paraId="63C080DA" w14:textId="5A36EF83"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4</w:t>
            </w:r>
          </w:p>
        </w:tc>
        <w:tc>
          <w:tcPr>
            <w:tcW w:w="1000" w:type="pct"/>
            <w:shd w:val="clear" w:color="auto" w:fill="auto"/>
            <w:vAlign w:val="center"/>
          </w:tcPr>
          <w:p w14:paraId="6B1C26AD" w14:textId="36FC1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4</w:t>
            </w:r>
          </w:p>
        </w:tc>
        <w:tc>
          <w:tcPr>
            <w:tcW w:w="1000" w:type="pct"/>
            <w:shd w:val="clear" w:color="auto" w:fill="auto"/>
            <w:vAlign w:val="center"/>
          </w:tcPr>
          <w:p w14:paraId="3204A1E0"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R</w:t>
            </w:r>
          </w:p>
        </w:tc>
        <w:tc>
          <w:tcPr>
            <w:tcW w:w="1000" w:type="pct"/>
            <w:shd w:val="clear" w:color="auto" w:fill="auto"/>
            <w:vAlign w:val="center"/>
          </w:tcPr>
          <w:p w14:paraId="76C2DEEB"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R</w:t>
            </w:r>
          </w:p>
        </w:tc>
      </w:tr>
      <w:tr w:rsidR="00A23577" w:rsidRPr="004976B2" w14:paraId="5D4AF644" w14:textId="77777777" w:rsidTr="00D80717">
        <w:trPr>
          <w:jc w:val="center"/>
        </w:trPr>
        <w:tc>
          <w:tcPr>
            <w:tcW w:w="1000" w:type="pct"/>
            <w:shd w:val="clear" w:color="auto" w:fill="auto"/>
            <w:vAlign w:val="center"/>
          </w:tcPr>
          <w:p w14:paraId="643B30C3"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Gentamicin</w:t>
            </w:r>
          </w:p>
        </w:tc>
        <w:tc>
          <w:tcPr>
            <w:tcW w:w="1000" w:type="pct"/>
            <w:shd w:val="clear" w:color="auto" w:fill="auto"/>
            <w:vAlign w:val="center"/>
          </w:tcPr>
          <w:p w14:paraId="4DCAA346" w14:textId="088F5045"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0.5</w:t>
            </w:r>
          </w:p>
        </w:tc>
        <w:tc>
          <w:tcPr>
            <w:tcW w:w="1000" w:type="pct"/>
            <w:shd w:val="clear" w:color="auto" w:fill="auto"/>
            <w:vAlign w:val="center"/>
          </w:tcPr>
          <w:p w14:paraId="71E686A0" w14:textId="5A5982CF"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0.5</w:t>
            </w:r>
          </w:p>
        </w:tc>
        <w:tc>
          <w:tcPr>
            <w:tcW w:w="1000" w:type="pct"/>
            <w:shd w:val="clear" w:color="auto" w:fill="auto"/>
            <w:vAlign w:val="center"/>
          </w:tcPr>
          <w:p w14:paraId="33C78BEE"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c>
          <w:tcPr>
            <w:tcW w:w="1000" w:type="pct"/>
            <w:shd w:val="clear" w:color="auto" w:fill="auto"/>
            <w:vAlign w:val="center"/>
          </w:tcPr>
          <w:p w14:paraId="09500135"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r>
      <w:tr w:rsidR="00A23577" w:rsidRPr="004976B2" w14:paraId="029795A4" w14:textId="77777777" w:rsidTr="00D80717">
        <w:trPr>
          <w:jc w:val="center"/>
        </w:trPr>
        <w:tc>
          <w:tcPr>
            <w:tcW w:w="1000" w:type="pct"/>
            <w:shd w:val="clear" w:color="auto" w:fill="auto"/>
            <w:vAlign w:val="center"/>
          </w:tcPr>
          <w:p w14:paraId="1FD66865"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Levofloxacin</w:t>
            </w:r>
          </w:p>
        </w:tc>
        <w:tc>
          <w:tcPr>
            <w:tcW w:w="1000" w:type="pct"/>
            <w:shd w:val="clear" w:color="auto" w:fill="auto"/>
            <w:vAlign w:val="center"/>
          </w:tcPr>
          <w:p w14:paraId="7F6FAE6C"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0.5</w:t>
            </w:r>
          </w:p>
        </w:tc>
        <w:tc>
          <w:tcPr>
            <w:tcW w:w="1000" w:type="pct"/>
            <w:shd w:val="clear" w:color="auto" w:fill="auto"/>
            <w:vAlign w:val="center"/>
          </w:tcPr>
          <w:p w14:paraId="7A836D3A"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0.5</w:t>
            </w:r>
          </w:p>
        </w:tc>
        <w:tc>
          <w:tcPr>
            <w:tcW w:w="1000" w:type="pct"/>
            <w:shd w:val="clear" w:color="auto" w:fill="auto"/>
            <w:vAlign w:val="center"/>
          </w:tcPr>
          <w:p w14:paraId="1F023DFD"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c>
          <w:tcPr>
            <w:tcW w:w="1000" w:type="pct"/>
            <w:shd w:val="clear" w:color="auto" w:fill="auto"/>
            <w:vAlign w:val="center"/>
          </w:tcPr>
          <w:p w14:paraId="3410C663"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r>
      <w:tr w:rsidR="00A23577" w:rsidRPr="004976B2" w14:paraId="0AEC7207" w14:textId="77777777" w:rsidTr="00D80717">
        <w:trPr>
          <w:jc w:val="center"/>
        </w:trPr>
        <w:tc>
          <w:tcPr>
            <w:tcW w:w="1000" w:type="pct"/>
            <w:shd w:val="clear" w:color="auto" w:fill="auto"/>
            <w:vAlign w:val="center"/>
          </w:tcPr>
          <w:p w14:paraId="0C54679C"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Erythromycin</w:t>
            </w:r>
          </w:p>
        </w:tc>
        <w:tc>
          <w:tcPr>
            <w:tcW w:w="1000" w:type="pct"/>
            <w:shd w:val="clear" w:color="auto" w:fill="auto"/>
            <w:vAlign w:val="center"/>
          </w:tcPr>
          <w:p w14:paraId="1D17738A" w14:textId="7D07106C"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8</w:t>
            </w:r>
          </w:p>
        </w:tc>
        <w:tc>
          <w:tcPr>
            <w:tcW w:w="1000" w:type="pct"/>
            <w:shd w:val="clear" w:color="auto" w:fill="auto"/>
            <w:vAlign w:val="center"/>
          </w:tcPr>
          <w:p w14:paraId="27B83184" w14:textId="429E9F7E"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8</w:t>
            </w:r>
          </w:p>
        </w:tc>
        <w:tc>
          <w:tcPr>
            <w:tcW w:w="1000" w:type="pct"/>
            <w:shd w:val="clear" w:color="auto" w:fill="auto"/>
            <w:vAlign w:val="center"/>
          </w:tcPr>
          <w:p w14:paraId="60506EFA"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R</w:t>
            </w:r>
          </w:p>
        </w:tc>
        <w:tc>
          <w:tcPr>
            <w:tcW w:w="1000" w:type="pct"/>
            <w:shd w:val="clear" w:color="auto" w:fill="auto"/>
            <w:vAlign w:val="center"/>
          </w:tcPr>
          <w:p w14:paraId="08BE6319"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R</w:t>
            </w:r>
          </w:p>
        </w:tc>
      </w:tr>
      <w:tr w:rsidR="00A23577" w:rsidRPr="004976B2" w14:paraId="722158BC" w14:textId="77777777" w:rsidTr="00D80717">
        <w:trPr>
          <w:jc w:val="center"/>
        </w:trPr>
        <w:tc>
          <w:tcPr>
            <w:tcW w:w="1000" w:type="pct"/>
            <w:shd w:val="clear" w:color="auto" w:fill="auto"/>
            <w:vAlign w:val="center"/>
          </w:tcPr>
          <w:p w14:paraId="2BDF3602"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Clindamycin</w:t>
            </w:r>
          </w:p>
        </w:tc>
        <w:tc>
          <w:tcPr>
            <w:tcW w:w="1000" w:type="pct"/>
            <w:shd w:val="clear" w:color="auto" w:fill="auto"/>
            <w:vAlign w:val="center"/>
          </w:tcPr>
          <w:p w14:paraId="2D27BECC" w14:textId="130E09A1"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4</w:t>
            </w:r>
          </w:p>
        </w:tc>
        <w:tc>
          <w:tcPr>
            <w:tcW w:w="1000" w:type="pct"/>
            <w:shd w:val="clear" w:color="auto" w:fill="auto"/>
            <w:vAlign w:val="center"/>
          </w:tcPr>
          <w:p w14:paraId="68CF6A4E" w14:textId="769EBBFC"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4</w:t>
            </w:r>
          </w:p>
        </w:tc>
        <w:tc>
          <w:tcPr>
            <w:tcW w:w="1000" w:type="pct"/>
            <w:shd w:val="clear" w:color="auto" w:fill="auto"/>
            <w:vAlign w:val="center"/>
          </w:tcPr>
          <w:p w14:paraId="782E1623"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R</w:t>
            </w:r>
          </w:p>
        </w:tc>
        <w:tc>
          <w:tcPr>
            <w:tcW w:w="1000" w:type="pct"/>
            <w:shd w:val="clear" w:color="auto" w:fill="auto"/>
            <w:vAlign w:val="center"/>
          </w:tcPr>
          <w:p w14:paraId="1B143AD2"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R</w:t>
            </w:r>
          </w:p>
        </w:tc>
      </w:tr>
      <w:tr w:rsidR="00A23577" w:rsidRPr="004976B2" w14:paraId="19120A83" w14:textId="77777777" w:rsidTr="00D80717">
        <w:trPr>
          <w:jc w:val="center"/>
        </w:trPr>
        <w:tc>
          <w:tcPr>
            <w:tcW w:w="1000" w:type="pct"/>
            <w:shd w:val="clear" w:color="auto" w:fill="auto"/>
            <w:vAlign w:val="center"/>
          </w:tcPr>
          <w:p w14:paraId="04562B52"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Linezolid</w:t>
            </w:r>
          </w:p>
        </w:tc>
        <w:tc>
          <w:tcPr>
            <w:tcW w:w="1000" w:type="pct"/>
            <w:shd w:val="clear" w:color="auto" w:fill="auto"/>
            <w:vAlign w:val="center"/>
          </w:tcPr>
          <w:p w14:paraId="78C8A88D"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2</w:t>
            </w:r>
          </w:p>
        </w:tc>
        <w:tc>
          <w:tcPr>
            <w:tcW w:w="1000" w:type="pct"/>
            <w:shd w:val="clear" w:color="auto" w:fill="auto"/>
            <w:vAlign w:val="center"/>
          </w:tcPr>
          <w:p w14:paraId="44F7192A"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2</w:t>
            </w:r>
          </w:p>
        </w:tc>
        <w:tc>
          <w:tcPr>
            <w:tcW w:w="1000" w:type="pct"/>
            <w:shd w:val="clear" w:color="auto" w:fill="auto"/>
            <w:vAlign w:val="center"/>
          </w:tcPr>
          <w:p w14:paraId="568D487B"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c>
          <w:tcPr>
            <w:tcW w:w="1000" w:type="pct"/>
            <w:shd w:val="clear" w:color="auto" w:fill="auto"/>
            <w:vAlign w:val="center"/>
          </w:tcPr>
          <w:p w14:paraId="052289ED"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r>
      <w:tr w:rsidR="00A23577" w:rsidRPr="004976B2" w14:paraId="053EBF55" w14:textId="77777777" w:rsidTr="00D80717">
        <w:trPr>
          <w:jc w:val="center"/>
        </w:trPr>
        <w:tc>
          <w:tcPr>
            <w:tcW w:w="1000" w:type="pct"/>
            <w:shd w:val="clear" w:color="auto" w:fill="auto"/>
            <w:vAlign w:val="center"/>
          </w:tcPr>
          <w:p w14:paraId="642A0D05"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Teicoplanin</w:t>
            </w:r>
          </w:p>
        </w:tc>
        <w:tc>
          <w:tcPr>
            <w:tcW w:w="1000" w:type="pct"/>
            <w:shd w:val="clear" w:color="auto" w:fill="auto"/>
            <w:vAlign w:val="center"/>
          </w:tcPr>
          <w:p w14:paraId="3C4252F5" w14:textId="1C942BD9"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0.5</w:t>
            </w:r>
          </w:p>
        </w:tc>
        <w:tc>
          <w:tcPr>
            <w:tcW w:w="1000" w:type="pct"/>
            <w:shd w:val="clear" w:color="auto" w:fill="auto"/>
            <w:vAlign w:val="center"/>
          </w:tcPr>
          <w:p w14:paraId="5775482F" w14:textId="53FEF235"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0.5</w:t>
            </w:r>
          </w:p>
        </w:tc>
        <w:tc>
          <w:tcPr>
            <w:tcW w:w="1000" w:type="pct"/>
            <w:shd w:val="clear" w:color="auto" w:fill="auto"/>
            <w:vAlign w:val="center"/>
          </w:tcPr>
          <w:p w14:paraId="495F2258"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c>
          <w:tcPr>
            <w:tcW w:w="1000" w:type="pct"/>
            <w:shd w:val="clear" w:color="auto" w:fill="auto"/>
            <w:vAlign w:val="center"/>
          </w:tcPr>
          <w:p w14:paraId="61B559B1"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r>
      <w:tr w:rsidR="00A23577" w:rsidRPr="004976B2" w14:paraId="50DA0DC4" w14:textId="77777777" w:rsidTr="00D80717">
        <w:trPr>
          <w:jc w:val="center"/>
        </w:trPr>
        <w:tc>
          <w:tcPr>
            <w:tcW w:w="1000" w:type="pct"/>
            <w:shd w:val="clear" w:color="auto" w:fill="auto"/>
            <w:vAlign w:val="center"/>
          </w:tcPr>
          <w:p w14:paraId="533EE629"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Vancomycin</w:t>
            </w:r>
          </w:p>
        </w:tc>
        <w:tc>
          <w:tcPr>
            <w:tcW w:w="1000" w:type="pct"/>
            <w:shd w:val="clear" w:color="auto" w:fill="auto"/>
            <w:vAlign w:val="center"/>
          </w:tcPr>
          <w:p w14:paraId="2F109B45" w14:textId="7B62ECCF"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0.5</w:t>
            </w:r>
          </w:p>
        </w:tc>
        <w:tc>
          <w:tcPr>
            <w:tcW w:w="1000" w:type="pct"/>
            <w:shd w:val="clear" w:color="auto" w:fill="auto"/>
            <w:vAlign w:val="center"/>
          </w:tcPr>
          <w:p w14:paraId="2B2180E2"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1</w:t>
            </w:r>
          </w:p>
        </w:tc>
        <w:tc>
          <w:tcPr>
            <w:tcW w:w="1000" w:type="pct"/>
            <w:shd w:val="clear" w:color="auto" w:fill="auto"/>
            <w:vAlign w:val="center"/>
          </w:tcPr>
          <w:p w14:paraId="3F5A1746"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c>
          <w:tcPr>
            <w:tcW w:w="1000" w:type="pct"/>
            <w:shd w:val="clear" w:color="auto" w:fill="auto"/>
            <w:vAlign w:val="center"/>
          </w:tcPr>
          <w:p w14:paraId="7E3BA29B"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r>
      <w:tr w:rsidR="00A23577" w:rsidRPr="004976B2" w14:paraId="50F32E0B" w14:textId="77777777" w:rsidTr="00D80717">
        <w:trPr>
          <w:jc w:val="center"/>
        </w:trPr>
        <w:tc>
          <w:tcPr>
            <w:tcW w:w="1000" w:type="pct"/>
            <w:shd w:val="clear" w:color="auto" w:fill="auto"/>
            <w:vAlign w:val="center"/>
          </w:tcPr>
          <w:p w14:paraId="584F02FA"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olor w:val="000000"/>
              </w:rPr>
              <w:t>Tigecycline</w:t>
            </w:r>
          </w:p>
        </w:tc>
        <w:tc>
          <w:tcPr>
            <w:tcW w:w="1000" w:type="pct"/>
            <w:shd w:val="clear" w:color="auto" w:fill="auto"/>
            <w:vAlign w:val="center"/>
          </w:tcPr>
          <w:p w14:paraId="6A320470" w14:textId="1D23BE42"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0.12</w:t>
            </w:r>
          </w:p>
        </w:tc>
        <w:tc>
          <w:tcPr>
            <w:tcW w:w="1000" w:type="pct"/>
            <w:shd w:val="clear" w:color="auto" w:fill="auto"/>
            <w:vAlign w:val="center"/>
          </w:tcPr>
          <w:p w14:paraId="1BE131CE" w14:textId="7F46A398"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w:t>
            </w:r>
            <w:r w:rsidR="00054BE2" w:rsidRPr="004976B2">
              <w:rPr>
                <w:rFonts w:ascii="Book Antiqua" w:hAnsi="Book Antiqua" w:cs="宋体"/>
                <w:color w:val="000000"/>
              </w:rPr>
              <w:t xml:space="preserve"> </w:t>
            </w:r>
            <w:r w:rsidRPr="004976B2">
              <w:rPr>
                <w:rFonts w:ascii="Book Antiqua" w:hAnsi="Book Antiqua" w:cs="宋体"/>
                <w:color w:val="000000"/>
              </w:rPr>
              <w:t>0.12</w:t>
            </w:r>
          </w:p>
        </w:tc>
        <w:tc>
          <w:tcPr>
            <w:tcW w:w="1000" w:type="pct"/>
            <w:shd w:val="clear" w:color="auto" w:fill="auto"/>
            <w:vAlign w:val="center"/>
          </w:tcPr>
          <w:p w14:paraId="29405BA4"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c>
          <w:tcPr>
            <w:tcW w:w="1000" w:type="pct"/>
            <w:shd w:val="clear" w:color="auto" w:fill="auto"/>
            <w:vAlign w:val="center"/>
          </w:tcPr>
          <w:p w14:paraId="25087813" w14:textId="77777777" w:rsidR="00A23577" w:rsidRPr="004976B2" w:rsidRDefault="00A23577" w:rsidP="00054BE2">
            <w:pPr>
              <w:adjustRightInd w:val="0"/>
              <w:snapToGrid w:val="0"/>
              <w:spacing w:line="360" w:lineRule="auto"/>
              <w:jc w:val="both"/>
              <w:rPr>
                <w:rFonts w:ascii="Book Antiqua" w:eastAsia="Times New Roman" w:hAnsi="Book Antiqua"/>
              </w:rPr>
            </w:pPr>
            <w:r w:rsidRPr="004976B2">
              <w:rPr>
                <w:rFonts w:ascii="Book Antiqua" w:hAnsi="Book Antiqua" w:cs="宋体"/>
                <w:color w:val="000000"/>
              </w:rPr>
              <w:t>S</w:t>
            </w:r>
          </w:p>
        </w:tc>
      </w:tr>
    </w:tbl>
    <w:p w14:paraId="1C3A3E3B" w14:textId="10CA3709" w:rsidR="00A23577" w:rsidRPr="004976B2" w:rsidRDefault="00EA28BB" w:rsidP="00054BE2">
      <w:pPr>
        <w:adjustRightInd w:val="0"/>
        <w:snapToGrid w:val="0"/>
        <w:spacing w:line="360" w:lineRule="auto"/>
        <w:jc w:val="both"/>
        <w:rPr>
          <w:rFonts w:ascii="Book Antiqua" w:hAnsi="Book Antiqua"/>
          <w:bCs/>
          <w:i/>
          <w:iCs/>
        </w:rPr>
      </w:pPr>
      <w:r w:rsidRPr="004976B2">
        <w:rPr>
          <w:rFonts w:ascii="Book Antiqua" w:hAnsi="Book Antiqua"/>
          <w:bCs/>
        </w:rPr>
        <w:t>Main treatment course and monitoring</w:t>
      </w:r>
      <w:r w:rsidRPr="004976B2">
        <w:rPr>
          <w:rFonts w:ascii="Book Antiqua" w:hAnsi="Book Antiqua" w:hint="eastAsia"/>
          <w:bCs/>
          <w:lang w:eastAsia="zh-CN"/>
        </w:rPr>
        <w:t>.</w:t>
      </w:r>
      <w:r w:rsidRPr="004976B2">
        <w:rPr>
          <w:rFonts w:ascii="Book Antiqua" w:hAnsi="Book Antiqua"/>
          <w:bCs/>
          <w:i/>
          <w:iCs/>
          <w:lang w:eastAsia="zh-CN"/>
        </w:rPr>
        <w:t xml:space="preserve"> </w:t>
      </w:r>
      <w:r w:rsidR="00A23577" w:rsidRPr="004976B2">
        <w:rPr>
          <w:rFonts w:ascii="Book Antiqua" w:hAnsi="Book Antiqua"/>
        </w:rPr>
        <w:t xml:space="preserve">MIC: </w:t>
      </w:r>
      <w:r w:rsidR="00ED0FE2" w:rsidRPr="004976B2">
        <w:rPr>
          <w:rFonts w:ascii="Book Antiqua" w:hAnsi="Book Antiqua"/>
        </w:rPr>
        <w:t xml:space="preserve">Minimal </w:t>
      </w:r>
      <w:r w:rsidR="00A23577" w:rsidRPr="004976B2">
        <w:rPr>
          <w:rFonts w:ascii="Book Antiqua" w:hAnsi="Book Antiqua"/>
        </w:rPr>
        <w:t>inhibitory concentration</w:t>
      </w:r>
      <w:r w:rsidR="00ED0FE2" w:rsidRPr="004976B2">
        <w:rPr>
          <w:rFonts w:ascii="Book Antiqua" w:hAnsi="Book Antiqua"/>
        </w:rPr>
        <w:t>;</w:t>
      </w:r>
      <w:r w:rsidR="00A23577" w:rsidRPr="004976B2">
        <w:rPr>
          <w:rFonts w:ascii="Book Antiqua" w:hAnsi="Book Antiqua"/>
        </w:rPr>
        <w:t xml:space="preserve"> R: Resistance</w:t>
      </w:r>
      <w:r w:rsidR="00ED0FE2" w:rsidRPr="004976B2">
        <w:rPr>
          <w:rFonts w:ascii="Book Antiqua" w:hAnsi="Book Antiqua"/>
        </w:rPr>
        <w:t>;</w:t>
      </w:r>
      <w:r w:rsidR="00A23577" w:rsidRPr="004976B2">
        <w:rPr>
          <w:rFonts w:ascii="Book Antiqua" w:hAnsi="Book Antiqua"/>
        </w:rPr>
        <w:t xml:space="preserve"> S: Susceptible.</w:t>
      </w:r>
    </w:p>
    <w:p w14:paraId="33041905" w14:textId="77777777" w:rsidR="00A23577" w:rsidRPr="004976B2" w:rsidRDefault="00A23577" w:rsidP="00054BE2">
      <w:pPr>
        <w:adjustRightInd w:val="0"/>
        <w:snapToGrid w:val="0"/>
        <w:spacing w:line="360" w:lineRule="auto"/>
        <w:jc w:val="both"/>
        <w:rPr>
          <w:rFonts w:ascii="Book Antiqua" w:hAnsi="Book Antiqua"/>
          <w:b/>
          <w:bCs/>
        </w:rPr>
      </w:pPr>
    </w:p>
    <w:p w14:paraId="3A118AA6" w14:textId="77777777" w:rsidR="00A23577" w:rsidRPr="004976B2" w:rsidRDefault="00A23577" w:rsidP="00054BE2">
      <w:pPr>
        <w:adjustRightInd w:val="0"/>
        <w:snapToGrid w:val="0"/>
        <w:spacing w:line="360" w:lineRule="auto"/>
        <w:jc w:val="both"/>
        <w:rPr>
          <w:rFonts w:ascii="Book Antiqua" w:hAnsi="Book Antiqua"/>
          <w:b/>
          <w:bCs/>
        </w:rPr>
        <w:sectPr w:rsidR="00A23577" w:rsidRPr="004976B2">
          <w:pgSz w:w="12240" w:h="15840"/>
          <w:pgMar w:top="1440" w:right="1440" w:bottom="1440" w:left="1440" w:header="720" w:footer="720" w:gutter="0"/>
          <w:cols w:space="720"/>
          <w:docGrid w:linePitch="360"/>
        </w:sectPr>
      </w:pPr>
    </w:p>
    <w:p w14:paraId="4DEA3FA6" w14:textId="1E3DCA0D" w:rsidR="00A23577" w:rsidRPr="004976B2" w:rsidRDefault="00A23577" w:rsidP="00054BE2">
      <w:pPr>
        <w:adjustRightInd w:val="0"/>
        <w:snapToGrid w:val="0"/>
        <w:spacing w:line="360" w:lineRule="auto"/>
        <w:jc w:val="both"/>
        <w:rPr>
          <w:rFonts w:ascii="Book Antiqua" w:eastAsia="宋体" w:hAnsi="Book Antiqua"/>
          <w:i/>
          <w:iCs/>
          <w:color w:val="000000"/>
        </w:rPr>
      </w:pPr>
      <w:r w:rsidRPr="004976B2">
        <w:rPr>
          <w:rFonts w:ascii="Book Antiqua" w:hAnsi="Book Antiqua"/>
          <w:b/>
          <w:bCs/>
        </w:rPr>
        <w:lastRenderedPageBreak/>
        <w:t>T</w:t>
      </w:r>
      <w:r w:rsidRPr="004976B2">
        <w:rPr>
          <w:rFonts w:ascii="Book Antiqua" w:hAnsi="Book Antiqua"/>
          <w:b/>
          <w:bCs/>
          <w:lang w:eastAsia="zh-CN"/>
        </w:rPr>
        <w:t>able</w:t>
      </w:r>
      <w:r w:rsidRPr="004976B2">
        <w:rPr>
          <w:rFonts w:ascii="Book Antiqua" w:hAnsi="Book Antiqua"/>
          <w:b/>
          <w:bCs/>
        </w:rPr>
        <w:t xml:space="preserve"> 2 Clinical factors, treatment details, and outcomes among 3 patients treated with Daptomycin and linezolid for methicillin-resistant Staphylococcus aureus bacteremia and complication.</w:t>
      </w:r>
    </w:p>
    <w:tbl>
      <w:tblPr>
        <w:tblStyle w:val="ad"/>
        <w:tblW w:w="5482" w:type="pct"/>
        <w:tblInd w:w="-885" w:type="dxa"/>
        <w:tblBorders>
          <w:top w:val="single" w:sz="4" w:space="0" w:color="auto"/>
          <w:bottom w:val="single" w:sz="4" w:space="0" w:color="auto"/>
        </w:tblBorders>
        <w:tblLayout w:type="fixed"/>
        <w:tblLook w:val="04A0" w:firstRow="1" w:lastRow="0" w:firstColumn="1" w:lastColumn="0" w:noHBand="0" w:noVBand="1"/>
      </w:tblPr>
      <w:tblGrid>
        <w:gridCol w:w="741"/>
        <w:gridCol w:w="860"/>
        <w:gridCol w:w="1109"/>
        <w:gridCol w:w="1176"/>
        <w:gridCol w:w="965"/>
        <w:gridCol w:w="930"/>
        <w:gridCol w:w="1250"/>
        <w:gridCol w:w="1219"/>
        <w:gridCol w:w="1000"/>
        <w:gridCol w:w="1014"/>
      </w:tblGrid>
      <w:tr w:rsidR="009C1BBC" w:rsidRPr="004976B2" w14:paraId="1599B49E" w14:textId="77777777" w:rsidTr="00CB0654">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361" w:type="pct"/>
            <w:tcBorders>
              <w:top w:val="single" w:sz="4" w:space="0" w:color="auto"/>
              <w:bottom w:val="single" w:sz="4" w:space="0" w:color="auto"/>
              <w:right w:val="none" w:sz="0" w:space="0" w:color="auto"/>
            </w:tcBorders>
          </w:tcPr>
          <w:p w14:paraId="2E98A589" w14:textId="176302DA" w:rsidR="00A23577" w:rsidRPr="004976B2" w:rsidRDefault="00A23577" w:rsidP="00054BE2">
            <w:pPr>
              <w:adjustRightInd w:val="0"/>
              <w:snapToGrid w:val="0"/>
              <w:spacing w:line="360" w:lineRule="auto"/>
              <w:jc w:val="both"/>
              <w:rPr>
                <w:rFonts w:ascii="Book Antiqua" w:hAnsi="Book Antiqua" w:cs="Times New Roman"/>
                <w:b/>
                <w:bCs/>
                <w:i w:val="0"/>
                <w:iCs w:val="0"/>
              </w:rPr>
            </w:pPr>
            <w:r w:rsidRPr="004976B2">
              <w:rPr>
                <w:rFonts w:ascii="Book Antiqua" w:hAnsi="Book Antiqua"/>
                <w:b/>
                <w:bCs/>
                <w:i w:val="0"/>
                <w:iCs w:val="0"/>
              </w:rPr>
              <w:t>P</w:t>
            </w:r>
            <w:r w:rsidR="00663413" w:rsidRPr="004976B2">
              <w:rPr>
                <w:rFonts w:ascii="Book Antiqua" w:hAnsi="Book Antiqua"/>
                <w:b/>
                <w:bCs/>
                <w:i w:val="0"/>
                <w:iCs w:val="0"/>
              </w:rPr>
              <w:t>atients</w:t>
            </w:r>
          </w:p>
        </w:tc>
        <w:tc>
          <w:tcPr>
            <w:tcW w:w="419" w:type="pct"/>
            <w:tcBorders>
              <w:top w:val="single" w:sz="4" w:space="0" w:color="auto"/>
              <w:bottom w:val="single" w:sz="4" w:space="0" w:color="auto"/>
            </w:tcBorders>
          </w:tcPr>
          <w:p w14:paraId="311357A1" w14:textId="099825FE" w:rsidR="00A23577" w:rsidRPr="004976B2" w:rsidRDefault="00663413"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bCs/>
                <w:i w:val="0"/>
                <w:iCs w:val="0"/>
              </w:rPr>
            </w:pPr>
            <w:r w:rsidRPr="004976B2">
              <w:rPr>
                <w:rFonts w:ascii="Book Antiqua" w:hAnsi="Book Antiqua"/>
                <w:b/>
                <w:bCs/>
                <w:i w:val="0"/>
                <w:iCs w:val="0"/>
              </w:rPr>
              <w:t>Ref.</w:t>
            </w:r>
          </w:p>
        </w:tc>
        <w:tc>
          <w:tcPr>
            <w:tcW w:w="540" w:type="pct"/>
            <w:tcBorders>
              <w:top w:val="single" w:sz="4" w:space="0" w:color="auto"/>
              <w:bottom w:val="single" w:sz="4" w:space="0" w:color="auto"/>
            </w:tcBorders>
          </w:tcPr>
          <w:p w14:paraId="2CCF4C09" w14:textId="393EDE3F" w:rsidR="00A23577" w:rsidRPr="004976B2" w:rsidRDefault="00A23577"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i w:val="0"/>
                <w:iCs w:val="0"/>
                <w:color w:val="000000"/>
              </w:rPr>
            </w:pPr>
            <w:r w:rsidRPr="004976B2">
              <w:rPr>
                <w:rFonts w:ascii="Book Antiqua" w:hAnsi="Book Antiqua"/>
                <w:b/>
                <w:bCs/>
                <w:i w:val="0"/>
                <w:iCs w:val="0"/>
              </w:rPr>
              <w:t xml:space="preserve">Reason for </w:t>
            </w:r>
            <w:r w:rsidRPr="004976B2">
              <w:rPr>
                <w:rFonts w:ascii="Book Antiqua" w:eastAsia="宋体" w:hAnsi="Book Antiqua"/>
                <w:b/>
                <w:bCs/>
                <w:i w:val="0"/>
                <w:iCs w:val="0"/>
                <w:color w:val="000000"/>
              </w:rPr>
              <w:t xml:space="preserve">Daptomycin/linezolid </w:t>
            </w:r>
            <w:r w:rsidRPr="004976B2">
              <w:rPr>
                <w:rFonts w:ascii="Book Antiqua" w:hAnsi="Book Antiqua"/>
                <w:b/>
                <w:bCs/>
                <w:i w:val="0"/>
                <w:iCs w:val="0"/>
              </w:rPr>
              <w:t>use</w:t>
            </w:r>
          </w:p>
        </w:tc>
        <w:tc>
          <w:tcPr>
            <w:tcW w:w="573" w:type="pct"/>
            <w:tcBorders>
              <w:top w:val="single" w:sz="4" w:space="0" w:color="auto"/>
              <w:bottom w:val="single" w:sz="4" w:space="0" w:color="auto"/>
            </w:tcBorders>
          </w:tcPr>
          <w:p w14:paraId="27A4B63C" w14:textId="77777777" w:rsidR="00A23577" w:rsidRPr="004976B2" w:rsidRDefault="00A23577"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iCs w:val="0"/>
              </w:rPr>
            </w:pPr>
            <w:r w:rsidRPr="004976B2">
              <w:rPr>
                <w:rFonts w:ascii="Book Antiqua" w:hAnsi="Book Antiqua"/>
                <w:b/>
                <w:bCs/>
                <w:i w:val="0"/>
                <w:iCs w:val="0"/>
              </w:rPr>
              <w:t>Host factors</w:t>
            </w:r>
          </w:p>
        </w:tc>
        <w:tc>
          <w:tcPr>
            <w:tcW w:w="470" w:type="pct"/>
            <w:tcBorders>
              <w:top w:val="single" w:sz="4" w:space="0" w:color="auto"/>
              <w:bottom w:val="single" w:sz="4" w:space="0" w:color="auto"/>
            </w:tcBorders>
          </w:tcPr>
          <w:p w14:paraId="74EFE1C7" w14:textId="77777777" w:rsidR="00A23577" w:rsidRPr="004976B2" w:rsidRDefault="00A23577"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i w:val="0"/>
                <w:iCs w:val="0"/>
                <w:color w:val="000000"/>
              </w:rPr>
            </w:pPr>
            <w:r w:rsidRPr="004976B2">
              <w:rPr>
                <w:rFonts w:ascii="Book Antiqua" w:eastAsia="宋体" w:hAnsi="Book Antiqua"/>
                <w:b/>
                <w:bCs/>
                <w:i w:val="0"/>
                <w:iCs w:val="0"/>
                <w:color w:val="000000"/>
              </w:rPr>
              <w:t>Complication</w:t>
            </w:r>
          </w:p>
        </w:tc>
        <w:tc>
          <w:tcPr>
            <w:tcW w:w="453" w:type="pct"/>
            <w:tcBorders>
              <w:top w:val="single" w:sz="4" w:space="0" w:color="auto"/>
              <w:bottom w:val="single" w:sz="4" w:space="0" w:color="auto"/>
            </w:tcBorders>
          </w:tcPr>
          <w:p w14:paraId="31B58229" w14:textId="77777777" w:rsidR="00A23577" w:rsidRPr="004976B2" w:rsidRDefault="00A23577"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i w:val="0"/>
                <w:iCs w:val="0"/>
                <w:color w:val="000000"/>
              </w:rPr>
            </w:pPr>
            <w:r w:rsidRPr="004976B2">
              <w:rPr>
                <w:rFonts w:ascii="Book Antiqua" w:eastAsia="宋体" w:hAnsi="Book Antiqua"/>
                <w:b/>
                <w:bCs/>
                <w:i w:val="0"/>
                <w:iCs w:val="0"/>
                <w:color w:val="000000"/>
              </w:rPr>
              <w:t>Prior antimicrobial</w:t>
            </w:r>
          </w:p>
          <w:p w14:paraId="1B4F23E8" w14:textId="77777777" w:rsidR="00A23577" w:rsidRPr="004976B2" w:rsidRDefault="00A23577"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i w:val="0"/>
                <w:iCs w:val="0"/>
                <w:color w:val="000000"/>
              </w:rPr>
            </w:pPr>
            <w:r w:rsidRPr="004976B2">
              <w:rPr>
                <w:rFonts w:ascii="Book Antiqua" w:eastAsia="宋体" w:hAnsi="Book Antiqua"/>
                <w:b/>
                <w:bCs/>
                <w:i w:val="0"/>
                <w:iCs w:val="0"/>
                <w:color w:val="000000"/>
              </w:rPr>
              <w:t>therapy</w:t>
            </w:r>
          </w:p>
        </w:tc>
        <w:tc>
          <w:tcPr>
            <w:tcW w:w="609" w:type="pct"/>
            <w:tcBorders>
              <w:top w:val="single" w:sz="4" w:space="0" w:color="auto"/>
              <w:bottom w:val="single" w:sz="4" w:space="0" w:color="auto"/>
            </w:tcBorders>
          </w:tcPr>
          <w:p w14:paraId="03B7E6E2" w14:textId="2D20EE37" w:rsidR="00A23577" w:rsidRPr="004976B2" w:rsidRDefault="00A23577"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i w:val="0"/>
                <w:iCs w:val="0"/>
                <w:color w:val="000000"/>
              </w:rPr>
            </w:pPr>
            <w:r w:rsidRPr="004976B2">
              <w:rPr>
                <w:rFonts w:ascii="Book Antiqua" w:eastAsia="宋体" w:hAnsi="Book Antiqua"/>
                <w:b/>
                <w:bCs/>
                <w:i w:val="0"/>
                <w:iCs w:val="0"/>
                <w:color w:val="000000"/>
              </w:rPr>
              <w:t>Other active antimicrobials</w:t>
            </w:r>
            <w:r w:rsidR="00663413" w:rsidRPr="004976B2">
              <w:rPr>
                <w:rFonts w:ascii="Book Antiqua" w:eastAsia="宋体" w:hAnsi="Book Antiqua" w:hint="eastAsia"/>
                <w:b/>
                <w:bCs/>
                <w:i w:val="0"/>
                <w:iCs w:val="0"/>
                <w:color w:val="000000"/>
              </w:rPr>
              <w:t xml:space="preserve"> </w:t>
            </w:r>
            <w:r w:rsidRPr="004976B2">
              <w:rPr>
                <w:rFonts w:ascii="Book Antiqua" w:eastAsia="宋体" w:hAnsi="Book Antiqua"/>
                <w:b/>
                <w:bCs/>
                <w:i w:val="0"/>
                <w:iCs w:val="0"/>
                <w:color w:val="000000"/>
              </w:rPr>
              <w:t>available</w:t>
            </w:r>
          </w:p>
        </w:tc>
        <w:tc>
          <w:tcPr>
            <w:tcW w:w="594" w:type="pct"/>
            <w:tcBorders>
              <w:top w:val="single" w:sz="4" w:space="0" w:color="auto"/>
              <w:bottom w:val="single" w:sz="4" w:space="0" w:color="auto"/>
            </w:tcBorders>
          </w:tcPr>
          <w:p w14:paraId="2EAB639A" w14:textId="43703FE2" w:rsidR="00A23577" w:rsidRPr="004976B2" w:rsidRDefault="00A23577"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i w:val="0"/>
                <w:iCs w:val="0"/>
                <w:color w:val="000000"/>
              </w:rPr>
            </w:pPr>
            <w:r w:rsidRPr="004976B2">
              <w:rPr>
                <w:rFonts w:ascii="Book Antiqua" w:eastAsia="宋体" w:hAnsi="Book Antiqua"/>
                <w:b/>
                <w:bCs/>
                <w:i w:val="0"/>
                <w:iCs w:val="0"/>
                <w:color w:val="000000"/>
              </w:rPr>
              <w:t>Daptomycin/linezolid dose;</w:t>
            </w:r>
            <w:r w:rsidR="00663413" w:rsidRPr="004976B2">
              <w:rPr>
                <w:rFonts w:ascii="Book Antiqua" w:eastAsia="宋体" w:hAnsi="Book Antiqua" w:hint="eastAsia"/>
                <w:b/>
                <w:bCs/>
                <w:i w:val="0"/>
                <w:iCs w:val="0"/>
                <w:color w:val="000000"/>
              </w:rPr>
              <w:t xml:space="preserve"> </w:t>
            </w:r>
            <w:r w:rsidRPr="004976B2">
              <w:rPr>
                <w:rFonts w:ascii="Book Antiqua" w:eastAsia="宋体" w:hAnsi="Book Antiqua"/>
                <w:b/>
                <w:bCs/>
                <w:i w:val="0"/>
                <w:iCs w:val="0"/>
                <w:color w:val="000000"/>
              </w:rPr>
              <w:t>duration</w:t>
            </w:r>
          </w:p>
        </w:tc>
        <w:tc>
          <w:tcPr>
            <w:tcW w:w="487" w:type="pct"/>
            <w:tcBorders>
              <w:top w:val="single" w:sz="4" w:space="0" w:color="auto"/>
              <w:bottom w:val="single" w:sz="4" w:space="0" w:color="auto"/>
            </w:tcBorders>
          </w:tcPr>
          <w:p w14:paraId="0018E311" w14:textId="444F9253" w:rsidR="00A23577" w:rsidRPr="004976B2" w:rsidRDefault="00A23577"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i w:val="0"/>
                <w:iCs w:val="0"/>
                <w:color w:val="000000"/>
              </w:rPr>
            </w:pPr>
            <w:r w:rsidRPr="004976B2">
              <w:rPr>
                <w:rFonts w:ascii="Book Antiqua" w:eastAsia="宋体" w:hAnsi="Book Antiqua"/>
                <w:b/>
                <w:bCs/>
                <w:i w:val="0"/>
                <w:iCs w:val="0"/>
                <w:color w:val="000000"/>
              </w:rPr>
              <w:t>MIC</w:t>
            </w:r>
            <w:r w:rsidR="00663413" w:rsidRPr="004976B2">
              <w:rPr>
                <w:rFonts w:ascii="Book Antiqua" w:eastAsia="宋体" w:hAnsi="Book Antiqua"/>
                <w:b/>
                <w:bCs/>
                <w:i w:val="0"/>
                <w:iCs w:val="0"/>
                <w:color w:val="000000"/>
              </w:rPr>
              <w:t xml:space="preserve"> </w:t>
            </w:r>
            <w:r w:rsidRPr="004976B2">
              <w:rPr>
                <w:rFonts w:ascii="Book Antiqua" w:eastAsia="宋体" w:hAnsi="Book Antiqua"/>
                <w:b/>
                <w:bCs/>
                <w:i w:val="0"/>
                <w:iCs w:val="0"/>
                <w:color w:val="000000"/>
              </w:rPr>
              <w:t>(mg/mL</w:t>
            </w:r>
            <w:r w:rsidRPr="004976B2">
              <w:rPr>
                <w:rFonts w:ascii="Book Antiqua" w:hAnsi="Book Antiqua"/>
                <w:b/>
                <w:bCs/>
                <w:i w:val="0"/>
                <w:iCs w:val="0"/>
              </w:rPr>
              <w:t>)</w:t>
            </w:r>
          </w:p>
        </w:tc>
        <w:tc>
          <w:tcPr>
            <w:tcW w:w="494" w:type="pct"/>
            <w:tcBorders>
              <w:top w:val="single" w:sz="4" w:space="0" w:color="auto"/>
              <w:bottom w:val="single" w:sz="4" w:space="0" w:color="auto"/>
            </w:tcBorders>
          </w:tcPr>
          <w:p w14:paraId="00EC1036" w14:textId="02E68FAD" w:rsidR="00A23577" w:rsidRPr="004976B2" w:rsidRDefault="00A23577" w:rsidP="00054BE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bCs/>
                <w:i w:val="0"/>
                <w:iCs w:val="0"/>
                <w:color w:val="000000"/>
              </w:rPr>
            </w:pPr>
            <w:r w:rsidRPr="004976B2">
              <w:rPr>
                <w:rFonts w:ascii="Book Antiqua" w:eastAsia="宋体" w:hAnsi="Book Antiqua"/>
                <w:b/>
                <w:bCs/>
                <w:i w:val="0"/>
                <w:iCs w:val="0"/>
                <w:color w:val="000000"/>
              </w:rPr>
              <w:t>Outcome,</w:t>
            </w:r>
            <w:r w:rsidR="00663413" w:rsidRPr="004976B2">
              <w:rPr>
                <w:rFonts w:ascii="Book Antiqua" w:eastAsia="宋体" w:hAnsi="Book Antiqua" w:hint="eastAsia"/>
                <w:b/>
                <w:bCs/>
                <w:i w:val="0"/>
                <w:iCs w:val="0"/>
                <w:color w:val="000000"/>
              </w:rPr>
              <w:t xml:space="preserve"> </w:t>
            </w:r>
            <w:r w:rsidRPr="004976B2">
              <w:rPr>
                <w:rFonts w:ascii="Book Antiqua" w:eastAsia="宋体" w:hAnsi="Book Antiqua"/>
                <w:b/>
                <w:bCs/>
                <w:i w:val="0"/>
                <w:iCs w:val="0"/>
                <w:color w:val="000000"/>
              </w:rPr>
              <w:t>follow-up duration</w:t>
            </w:r>
          </w:p>
        </w:tc>
      </w:tr>
      <w:tr w:rsidR="009C1BBC" w:rsidRPr="004976B2" w14:paraId="09E4494F" w14:textId="77777777" w:rsidTr="00CB0654">
        <w:trPr>
          <w:trHeight w:val="1705"/>
        </w:trPr>
        <w:tc>
          <w:tcPr>
            <w:cnfStyle w:val="001000000000" w:firstRow="0" w:lastRow="0" w:firstColumn="1" w:lastColumn="0" w:oddVBand="0" w:evenVBand="0" w:oddHBand="0" w:evenHBand="0" w:firstRowFirstColumn="0" w:firstRowLastColumn="0" w:lastRowFirstColumn="0" w:lastRowLastColumn="0"/>
            <w:tcW w:w="361" w:type="pct"/>
            <w:tcBorders>
              <w:top w:val="single" w:sz="4" w:space="0" w:color="auto"/>
              <w:right w:val="none" w:sz="0" w:space="0" w:color="auto"/>
            </w:tcBorders>
          </w:tcPr>
          <w:p w14:paraId="77EBC4C5" w14:textId="77777777" w:rsidR="00A23577" w:rsidRPr="004976B2" w:rsidRDefault="00A23577" w:rsidP="00054BE2">
            <w:pPr>
              <w:adjustRightInd w:val="0"/>
              <w:snapToGrid w:val="0"/>
              <w:spacing w:line="360" w:lineRule="auto"/>
              <w:jc w:val="both"/>
              <w:rPr>
                <w:rFonts w:ascii="Book Antiqua" w:eastAsiaTheme="minorEastAsia" w:hAnsi="Book Antiqua" w:cs="Times New Roman"/>
              </w:rPr>
            </w:pPr>
            <w:r w:rsidRPr="004976B2">
              <w:rPr>
                <w:rFonts w:ascii="Book Antiqua" w:hAnsi="Book Antiqua"/>
              </w:rPr>
              <w:t>1</w:t>
            </w:r>
          </w:p>
        </w:tc>
        <w:tc>
          <w:tcPr>
            <w:tcW w:w="419" w:type="pct"/>
            <w:tcBorders>
              <w:top w:val="single" w:sz="4" w:space="0" w:color="auto"/>
            </w:tcBorders>
          </w:tcPr>
          <w:p w14:paraId="2AE8AFE1" w14:textId="794BFCDE"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Kelesidis</w:t>
            </w:r>
            <w:r w:rsidR="009C1BBC" w:rsidRPr="004976B2">
              <w:rPr>
                <w:rFonts w:ascii="Book Antiqua" w:hAnsi="Book Antiqua"/>
              </w:rPr>
              <w:t xml:space="preserve"> </w:t>
            </w:r>
            <w:r w:rsidR="009C1BBC" w:rsidRPr="004976B2">
              <w:rPr>
                <w:rFonts w:ascii="Book Antiqua" w:hAnsi="Book Antiqua"/>
                <w:i/>
                <w:iCs/>
              </w:rPr>
              <w:t>et al</w:t>
            </w:r>
            <w:r w:rsidR="009C1BBC" w:rsidRPr="004976B2">
              <w:rPr>
                <w:rFonts w:ascii="Book Antiqua" w:hAnsi="Book Antiqua"/>
                <w:vertAlign w:val="superscript"/>
              </w:rPr>
              <w:t>[21]</w:t>
            </w:r>
            <w:r w:rsidRPr="004976B2">
              <w:rPr>
                <w:rFonts w:ascii="Book Antiqua" w:hAnsi="Book Antiqua"/>
              </w:rPr>
              <w:t>,</w:t>
            </w:r>
            <w:r w:rsidR="009C1BBC" w:rsidRPr="004976B2">
              <w:rPr>
                <w:rFonts w:ascii="Book Antiqua" w:hAnsi="Book Antiqua"/>
              </w:rPr>
              <w:t xml:space="preserve"> </w:t>
            </w:r>
            <w:r w:rsidRPr="004976B2">
              <w:rPr>
                <w:rFonts w:ascii="Book Antiqua" w:hAnsi="Book Antiqua"/>
              </w:rPr>
              <w:t>2011</w:t>
            </w:r>
          </w:p>
        </w:tc>
        <w:tc>
          <w:tcPr>
            <w:tcW w:w="540" w:type="pct"/>
            <w:tcBorders>
              <w:top w:val="single" w:sz="4" w:space="0" w:color="auto"/>
            </w:tcBorders>
          </w:tcPr>
          <w:p w14:paraId="3BB01D63"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Allergy</w:t>
            </w:r>
          </w:p>
        </w:tc>
        <w:tc>
          <w:tcPr>
            <w:tcW w:w="573" w:type="pct"/>
            <w:tcBorders>
              <w:top w:val="single" w:sz="4" w:space="0" w:color="auto"/>
            </w:tcBorders>
          </w:tcPr>
          <w:p w14:paraId="6E641FDA" w14:textId="4E8C80D3" w:rsidR="00A23577" w:rsidRPr="004976B2" w:rsidRDefault="00A23577" w:rsidP="00AE7DA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62 y/o with placement of the</w:t>
            </w:r>
            <w:r w:rsidR="00AE7DA7" w:rsidRPr="004976B2">
              <w:rPr>
                <w:rFonts w:ascii="Book Antiqua" w:hAnsi="Book Antiqua"/>
              </w:rPr>
              <w:t xml:space="preserve"> </w:t>
            </w:r>
            <w:r w:rsidRPr="004976B2">
              <w:rPr>
                <w:rFonts w:ascii="Book Antiqua" w:hAnsi="Book Antiqua"/>
              </w:rPr>
              <w:t>coatrial and</w:t>
            </w:r>
          </w:p>
          <w:p w14:paraId="1226D394"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lumboperitoneal shunts</w:t>
            </w:r>
          </w:p>
        </w:tc>
        <w:tc>
          <w:tcPr>
            <w:tcW w:w="470" w:type="pct"/>
            <w:tcBorders>
              <w:top w:val="single" w:sz="4" w:space="0" w:color="auto"/>
            </w:tcBorders>
          </w:tcPr>
          <w:p w14:paraId="768F7F19"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t>Meningitis</w:t>
            </w:r>
          </w:p>
        </w:tc>
        <w:tc>
          <w:tcPr>
            <w:tcW w:w="453" w:type="pct"/>
            <w:tcBorders>
              <w:top w:val="single" w:sz="4" w:space="0" w:color="auto"/>
            </w:tcBorders>
          </w:tcPr>
          <w:p w14:paraId="7A0BD3F8"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t>Daptomycin</w:t>
            </w:r>
          </w:p>
        </w:tc>
        <w:tc>
          <w:tcPr>
            <w:tcW w:w="609" w:type="pct"/>
            <w:tcBorders>
              <w:top w:val="single" w:sz="4" w:space="0" w:color="auto"/>
            </w:tcBorders>
          </w:tcPr>
          <w:p w14:paraId="32CFD4E5"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t>Vancomycin</w:t>
            </w:r>
          </w:p>
        </w:tc>
        <w:tc>
          <w:tcPr>
            <w:tcW w:w="594" w:type="pct"/>
            <w:tcBorders>
              <w:top w:val="single" w:sz="4" w:space="0" w:color="auto"/>
            </w:tcBorders>
          </w:tcPr>
          <w:p w14:paraId="6A271C25" w14:textId="600DE6D9" w:rsidR="00A23577" w:rsidRPr="004976B2" w:rsidRDefault="00A23577" w:rsidP="00A867B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t>Daptomycin</w:t>
            </w:r>
            <w:r w:rsidR="009C1BBC" w:rsidRPr="004976B2">
              <w:rPr>
                <w:rFonts w:ascii="Book Antiqua" w:hAnsi="Book Antiqua"/>
              </w:rPr>
              <w:t xml:space="preserve"> </w:t>
            </w:r>
            <w:r w:rsidRPr="004976B2">
              <w:rPr>
                <w:rFonts w:ascii="Book Antiqua" w:hAnsi="Book Antiqua"/>
              </w:rPr>
              <w:t>(NS); linezolid</w:t>
            </w:r>
            <w:r w:rsidR="00A867BC" w:rsidRPr="004976B2">
              <w:rPr>
                <w:rFonts w:ascii="Book Antiqua" w:hAnsi="Book Antiqua"/>
              </w:rPr>
              <w:t xml:space="preserve"> </w:t>
            </w:r>
            <w:r w:rsidRPr="004976B2">
              <w:rPr>
                <w:rFonts w:ascii="Book Antiqua" w:hAnsi="Book Antiqua"/>
              </w:rPr>
              <w:t>(600 mg twice daily);</w:t>
            </w:r>
            <w:r w:rsidR="00A867BC" w:rsidRPr="004976B2">
              <w:rPr>
                <w:rFonts w:ascii="Book Antiqua" w:hAnsi="Book Antiqua"/>
              </w:rPr>
              <w:t xml:space="preserve"> </w:t>
            </w:r>
            <w:r w:rsidRPr="004976B2">
              <w:rPr>
                <w:rFonts w:ascii="Book Antiqua" w:hAnsi="Book Antiqua"/>
              </w:rPr>
              <w:t>4</w:t>
            </w:r>
            <w:r w:rsidR="00A867BC" w:rsidRPr="004976B2">
              <w:rPr>
                <w:rFonts w:ascii="Book Antiqua" w:hAnsi="Book Antiqua"/>
              </w:rPr>
              <w:t xml:space="preserve"> </w:t>
            </w:r>
            <w:r w:rsidRPr="004976B2">
              <w:rPr>
                <w:rFonts w:ascii="Book Antiqua" w:hAnsi="Book Antiqua"/>
              </w:rPr>
              <w:t>d</w:t>
            </w:r>
          </w:p>
        </w:tc>
        <w:tc>
          <w:tcPr>
            <w:tcW w:w="487" w:type="pct"/>
            <w:tcBorders>
              <w:top w:val="single" w:sz="4" w:space="0" w:color="auto"/>
            </w:tcBorders>
          </w:tcPr>
          <w:p w14:paraId="6A2873BB" w14:textId="44A7CF19"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Daptomycin (≤</w:t>
            </w:r>
            <w:r w:rsidR="00A867BC" w:rsidRPr="004976B2">
              <w:rPr>
                <w:rFonts w:ascii="Book Antiqua" w:hAnsi="Book Antiqua"/>
              </w:rPr>
              <w:t xml:space="preserve"> </w:t>
            </w:r>
            <w:r w:rsidRPr="004976B2">
              <w:rPr>
                <w:rFonts w:ascii="Book Antiqua" w:hAnsi="Book Antiqua"/>
              </w:rPr>
              <w:t>0.5 μg /mL), vancomycin</w:t>
            </w:r>
            <w:r w:rsidR="00A867BC" w:rsidRPr="004976B2">
              <w:rPr>
                <w:rFonts w:ascii="Book Antiqua" w:eastAsiaTheme="minorEastAsia" w:hAnsi="Book Antiqua" w:hint="eastAsia"/>
              </w:rPr>
              <w:t xml:space="preserve"> </w:t>
            </w:r>
            <w:r w:rsidRPr="004976B2">
              <w:rPr>
                <w:rFonts w:ascii="Book Antiqua" w:hAnsi="Book Antiqua"/>
              </w:rPr>
              <w:t>(1 μg /mL),</w:t>
            </w:r>
            <w:r w:rsidR="00A867BC" w:rsidRPr="004976B2">
              <w:rPr>
                <w:rFonts w:ascii="Book Antiqua" w:eastAsiaTheme="minorEastAsia" w:hAnsi="Book Antiqua" w:hint="eastAsia"/>
              </w:rPr>
              <w:t xml:space="preserve"> </w:t>
            </w:r>
            <w:r w:rsidRPr="004976B2">
              <w:rPr>
                <w:rFonts w:ascii="Book Antiqua" w:hAnsi="Book Antiqua"/>
              </w:rPr>
              <w:t>linezolid (4 μg/mL), rifampin (0.06 μg/mL)</w:t>
            </w:r>
          </w:p>
        </w:tc>
        <w:tc>
          <w:tcPr>
            <w:tcW w:w="494" w:type="pct"/>
            <w:tcBorders>
              <w:top w:val="single" w:sz="4" w:space="0" w:color="auto"/>
            </w:tcBorders>
          </w:tcPr>
          <w:p w14:paraId="1338ECE2" w14:textId="278F7AE8"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Clinical cure, NS</w:t>
            </w:r>
          </w:p>
        </w:tc>
      </w:tr>
      <w:tr w:rsidR="009C1BBC" w:rsidRPr="004976B2" w14:paraId="1E5BAD91" w14:textId="77777777" w:rsidTr="00CB0654">
        <w:trPr>
          <w:trHeight w:val="1457"/>
        </w:trPr>
        <w:tc>
          <w:tcPr>
            <w:cnfStyle w:val="001000000000" w:firstRow="0" w:lastRow="0" w:firstColumn="1" w:lastColumn="0" w:oddVBand="0" w:evenVBand="0" w:oddHBand="0" w:evenHBand="0" w:firstRowFirstColumn="0" w:firstRowLastColumn="0" w:lastRowFirstColumn="0" w:lastRowLastColumn="0"/>
            <w:tcW w:w="361" w:type="pct"/>
            <w:tcBorders>
              <w:right w:val="none" w:sz="0" w:space="0" w:color="auto"/>
            </w:tcBorders>
          </w:tcPr>
          <w:p w14:paraId="15DD1FD0" w14:textId="77777777" w:rsidR="00A23577" w:rsidRPr="004976B2" w:rsidRDefault="00A23577" w:rsidP="00054BE2">
            <w:pPr>
              <w:adjustRightInd w:val="0"/>
              <w:snapToGrid w:val="0"/>
              <w:spacing w:line="360" w:lineRule="auto"/>
              <w:jc w:val="both"/>
              <w:rPr>
                <w:rFonts w:ascii="Book Antiqua" w:eastAsiaTheme="minorEastAsia" w:hAnsi="Book Antiqua" w:cs="Times New Roman"/>
              </w:rPr>
            </w:pPr>
            <w:r w:rsidRPr="004976B2">
              <w:rPr>
                <w:rFonts w:ascii="Book Antiqua" w:hAnsi="Book Antiqua"/>
              </w:rPr>
              <w:t>2</w:t>
            </w:r>
          </w:p>
        </w:tc>
        <w:tc>
          <w:tcPr>
            <w:tcW w:w="419" w:type="pct"/>
          </w:tcPr>
          <w:p w14:paraId="5F1A264F" w14:textId="2C038E89"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Yazaki</w:t>
            </w:r>
            <w:r w:rsidR="009C1BBC" w:rsidRPr="004976B2">
              <w:rPr>
                <w:rFonts w:ascii="Book Antiqua" w:hAnsi="Book Antiqua"/>
              </w:rPr>
              <w:t xml:space="preserve"> </w:t>
            </w:r>
            <w:r w:rsidR="009C1BBC" w:rsidRPr="004976B2">
              <w:rPr>
                <w:rFonts w:ascii="Book Antiqua" w:hAnsi="Book Antiqua"/>
                <w:i/>
                <w:iCs/>
              </w:rPr>
              <w:t>et al</w:t>
            </w:r>
            <w:r w:rsidR="009C1BBC" w:rsidRPr="004976B2">
              <w:rPr>
                <w:rFonts w:ascii="Book Antiqua" w:hAnsi="Book Antiqua"/>
                <w:vertAlign w:val="superscript"/>
              </w:rPr>
              <w:t>[22]</w:t>
            </w:r>
            <w:r w:rsidRPr="004976B2">
              <w:rPr>
                <w:rFonts w:ascii="Book Antiqua" w:hAnsi="Book Antiqua"/>
              </w:rPr>
              <w:t>,</w:t>
            </w:r>
            <w:r w:rsidR="009C1BBC" w:rsidRPr="004976B2">
              <w:rPr>
                <w:rFonts w:ascii="Book Antiqua" w:hAnsi="Book Antiqua"/>
              </w:rPr>
              <w:t xml:space="preserve"> </w:t>
            </w:r>
            <w:r w:rsidRPr="004976B2">
              <w:rPr>
                <w:rFonts w:ascii="Book Antiqua" w:hAnsi="Book Antiqua"/>
              </w:rPr>
              <w:t>2018</w:t>
            </w:r>
          </w:p>
        </w:tc>
        <w:tc>
          <w:tcPr>
            <w:tcW w:w="540" w:type="pct"/>
          </w:tcPr>
          <w:p w14:paraId="093C83F0" w14:textId="25A4C302"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976B2">
              <w:rPr>
                <w:rFonts w:ascii="Book Antiqua" w:hAnsi="Book Antiqua"/>
              </w:rPr>
              <w:t>Allergy</w:t>
            </w:r>
            <w:r w:rsidR="009C1BBC" w:rsidRPr="004976B2">
              <w:rPr>
                <w:rFonts w:ascii="Book Antiqua" w:eastAsiaTheme="minorEastAsia" w:hAnsi="Book Antiqua" w:hint="eastAsia"/>
              </w:rPr>
              <w:t>,</w:t>
            </w:r>
            <w:r w:rsidR="009C1BBC" w:rsidRPr="004976B2">
              <w:rPr>
                <w:rFonts w:ascii="Book Antiqua" w:eastAsiaTheme="minorEastAsia" w:hAnsi="Book Antiqua"/>
              </w:rPr>
              <w:t xml:space="preserve"> </w:t>
            </w:r>
            <w:r w:rsidRPr="004976B2">
              <w:rPr>
                <w:rFonts w:ascii="Book Antiqua" w:hAnsi="Book Antiqua"/>
              </w:rPr>
              <w:t>acute kidney injury</w:t>
            </w:r>
          </w:p>
        </w:tc>
        <w:tc>
          <w:tcPr>
            <w:tcW w:w="573" w:type="pct"/>
          </w:tcPr>
          <w:p w14:paraId="719E3C7E"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 xml:space="preserve">26 y/o woman with surgical closure </w:t>
            </w:r>
            <w:r w:rsidRPr="004976B2">
              <w:rPr>
                <w:rFonts w:ascii="Book Antiqua" w:hAnsi="Book Antiqua"/>
              </w:rPr>
              <w:lastRenderedPageBreak/>
              <w:t>of ventricular septal defect</w:t>
            </w:r>
          </w:p>
        </w:tc>
        <w:tc>
          <w:tcPr>
            <w:tcW w:w="470" w:type="pct"/>
          </w:tcPr>
          <w:p w14:paraId="5E83915A"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lastRenderedPageBreak/>
              <w:t>Septic pulmonary embolism</w:t>
            </w:r>
          </w:p>
        </w:tc>
        <w:tc>
          <w:tcPr>
            <w:tcW w:w="453" w:type="pct"/>
          </w:tcPr>
          <w:p w14:paraId="786C12F7" w14:textId="5EF8E74F"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Levofloxacin,</w:t>
            </w:r>
            <w:r w:rsidR="009C1BBC" w:rsidRPr="004976B2">
              <w:rPr>
                <w:rFonts w:ascii="Book Antiqua" w:hAnsi="Book Antiqua"/>
              </w:rPr>
              <w:t xml:space="preserve"> </w:t>
            </w:r>
            <w:r w:rsidRPr="004976B2">
              <w:rPr>
                <w:rFonts w:ascii="Book Antiqua" w:hAnsi="Book Antiqua"/>
              </w:rPr>
              <w:t>meropenem,</w:t>
            </w:r>
            <w:r w:rsidR="009C1BBC" w:rsidRPr="004976B2">
              <w:rPr>
                <w:rFonts w:ascii="Book Antiqua" w:hAnsi="Book Antiqua"/>
              </w:rPr>
              <w:t xml:space="preserve"> </w:t>
            </w:r>
            <w:r w:rsidRPr="004976B2">
              <w:rPr>
                <w:rFonts w:ascii="Book Antiqua" w:hAnsi="Book Antiqua"/>
              </w:rPr>
              <w:lastRenderedPageBreak/>
              <w:t>azithromycin, vancomycin,</w:t>
            </w:r>
            <w:r w:rsidR="009C1BBC" w:rsidRPr="004976B2">
              <w:rPr>
                <w:rFonts w:ascii="Book Antiqua" w:hAnsi="Book Antiqua"/>
              </w:rPr>
              <w:t xml:space="preserve"> </w:t>
            </w:r>
            <w:r w:rsidRPr="004976B2">
              <w:rPr>
                <w:rFonts w:ascii="Book Antiqua" w:hAnsi="Book Antiqua"/>
              </w:rPr>
              <w:t>rifampicin,</w:t>
            </w:r>
            <w:r w:rsidR="009C1BBC" w:rsidRPr="004976B2">
              <w:rPr>
                <w:rFonts w:ascii="Book Antiqua" w:hAnsi="Book Antiqua"/>
              </w:rPr>
              <w:t xml:space="preserve"> </w:t>
            </w:r>
            <w:r w:rsidRPr="004976B2">
              <w:rPr>
                <w:rFonts w:ascii="Book Antiqua" w:hAnsi="Book Antiqua"/>
              </w:rPr>
              <w:t>gentamicin</w:t>
            </w:r>
          </w:p>
        </w:tc>
        <w:tc>
          <w:tcPr>
            <w:tcW w:w="609" w:type="pct"/>
          </w:tcPr>
          <w:p w14:paraId="652095CC"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lastRenderedPageBreak/>
              <w:t>None</w:t>
            </w:r>
          </w:p>
        </w:tc>
        <w:tc>
          <w:tcPr>
            <w:tcW w:w="594" w:type="pct"/>
          </w:tcPr>
          <w:p w14:paraId="2E1FADEB" w14:textId="04A38F22"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t>Daptomycin</w:t>
            </w:r>
            <w:r w:rsidR="009C1BBC" w:rsidRPr="004976B2">
              <w:rPr>
                <w:rFonts w:ascii="Book Antiqua" w:hAnsi="Book Antiqua"/>
              </w:rPr>
              <w:t xml:space="preserve"> </w:t>
            </w:r>
            <w:r w:rsidRPr="004976B2">
              <w:rPr>
                <w:rFonts w:ascii="Book Antiqua" w:hAnsi="Book Antiqua"/>
              </w:rPr>
              <w:t>(8 mg/kg q48h</w:t>
            </w:r>
            <w:r w:rsidR="004C7351" w:rsidRPr="004976B2">
              <w:rPr>
                <w:rFonts w:ascii="Book Antiqua" w:eastAsia="宋体" w:hAnsi="Book Antiqua" w:cs="宋体" w:hint="eastAsia"/>
              </w:rPr>
              <w:t>)</w:t>
            </w:r>
            <w:r w:rsidRPr="004976B2">
              <w:rPr>
                <w:rFonts w:ascii="Book Antiqua" w:hAnsi="Book Antiqua"/>
              </w:rPr>
              <w:t>, linezolid</w:t>
            </w:r>
            <w:r w:rsidR="009C1BBC" w:rsidRPr="004976B2">
              <w:rPr>
                <w:rFonts w:ascii="Book Antiqua" w:hAnsi="Book Antiqua"/>
              </w:rPr>
              <w:t xml:space="preserve"> </w:t>
            </w:r>
            <w:r w:rsidRPr="004976B2">
              <w:rPr>
                <w:rFonts w:ascii="Book Antiqua" w:hAnsi="Book Antiqua"/>
              </w:rPr>
              <w:lastRenderedPageBreak/>
              <w:t xml:space="preserve">(600 mg q12h); 6 </w:t>
            </w:r>
            <w:r w:rsidR="009C1BBC" w:rsidRPr="004976B2">
              <w:rPr>
                <w:rFonts w:ascii="Book Antiqua" w:hAnsi="Book Antiqua"/>
              </w:rPr>
              <w:t>wk</w:t>
            </w:r>
          </w:p>
        </w:tc>
        <w:tc>
          <w:tcPr>
            <w:tcW w:w="487" w:type="pct"/>
          </w:tcPr>
          <w:p w14:paraId="105FDF0D" w14:textId="050DC66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lastRenderedPageBreak/>
              <w:t>Vancomycin</w:t>
            </w:r>
            <w:r w:rsidR="009C1BBC" w:rsidRPr="004976B2">
              <w:rPr>
                <w:rFonts w:ascii="Book Antiqua" w:hAnsi="Book Antiqua"/>
              </w:rPr>
              <w:t xml:space="preserve"> </w:t>
            </w:r>
            <w:r w:rsidRPr="004976B2">
              <w:rPr>
                <w:rFonts w:ascii="Book Antiqua" w:hAnsi="Book Antiqua"/>
              </w:rPr>
              <w:t>(1 μg/mL</w:t>
            </w:r>
            <w:r w:rsidR="009C1BBC" w:rsidRPr="004976B2">
              <w:rPr>
                <w:rFonts w:ascii="Book Antiqua" w:eastAsiaTheme="minorEastAsia" w:hAnsi="Book Antiqua" w:hint="eastAsia"/>
              </w:rPr>
              <w:t>)</w:t>
            </w:r>
            <w:r w:rsidRPr="004976B2">
              <w:rPr>
                <w:rFonts w:ascii="Book Antiqua" w:hAnsi="Book Antiqua"/>
              </w:rPr>
              <w:t>,</w:t>
            </w:r>
            <w:r w:rsidR="009C1BBC" w:rsidRPr="004976B2">
              <w:rPr>
                <w:rFonts w:ascii="Book Antiqua" w:hAnsi="Book Antiqua"/>
              </w:rPr>
              <w:t xml:space="preserve"> </w:t>
            </w:r>
            <w:r w:rsidRPr="004976B2">
              <w:rPr>
                <w:rFonts w:ascii="Book Antiqua" w:hAnsi="Book Antiqua"/>
              </w:rPr>
              <w:lastRenderedPageBreak/>
              <w:t>Linezolid</w:t>
            </w:r>
            <w:r w:rsidR="009C1BBC" w:rsidRPr="004976B2">
              <w:rPr>
                <w:rFonts w:ascii="Book Antiqua" w:hAnsi="Book Antiqua"/>
              </w:rPr>
              <w:t xml:space="preserve"> </w:t>
            </w:r>
            <w:r w:rsidRPr="004976B2">
              <w:rPr>
                <w:rFonts w:ascii="Book Antiqua" w:hAnsi="Book Antiqua"/>
              </w:rPr>
              <w:t>(2 μg/mL),</w:t>
            </w:r>
            <w:r w:rsidR="009C1BBC" w:rsidRPr="004976B2">
              <w:rPr>
                <w:rFonts w:ascii="Book Antiqua" w:hAnsi="Book Antiqua"/>
              </w:rPr>
              <w:t xml:space="preserve"> </w:t>
            </w:r>
            <w:r w:rsidRPr="004976B2">
              <w:rPr>
                <w:rFonts w:ascii="Book Antiqua" w:hAnsi="Book Antiqua"/>
              </w:rPr>
              <w:t>Daptomycin</w:t>
            </w:r>
            <w:r w:rsidR="009C1BBC" w:rsidRPr="004976B2">
              <w:rPr>
                <w:rFonts w:ascii="Book Antiqua" w:hAnsi="Book Antiqua"/>
              </w:rPr>
              <w:t xml:space="preserve"> </w:t>
            </w:r>
            <w:r w:rsidRPr="004976B2">
              <w:rPr>
                <w:rFonts w:ascii="Book Antiqua" w:hAnsi="Book Antiqua"/>
              </w:rPr>
              <w:t>(1 μg/mL)</w:t>
            </w:r>
          </w:p>
        </w:tc>
        <w:tc>
          <w:tcPr>
            <w:tcW w:w="494" w:type="pct"/>
          </w:tcPr>
          <w:p w14:paraId="48FC9E8F" w14:textId="76C31D22"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lastRenderedPageBreak/>
              <w:t xml:space="preserve">Clinical cure, 2 </w:t>
            </w:r>
            <w:r w:rsidR="009C1BBC" w:rsidRPr="004976B2">
              <w:rPr>
                <w:rFonts w:ascii="Book Antiqua" w:hAnsi="Book Antiqua"/>
              </w:rPr>
              <w:t>mo</w:t>
            </w:r>
          </w:p>
        </w:tc>
      </w:tr>
      <w:tr w:rsidR="009C1BBC" w:rsidRPr="004976B2" w14:paraId="29E689DA" w14:textId="77777777" w:rsidTr="00CB0654">
        <w:trPr>
          <w:trHeight w:val="2393"/>
        </w:trPr>
        <w:tc>
          <w:tcPr>
            <w:cnfStyle w:val="001000000000" w:firstRow="0" w:lastRow="0" w:firstColumn="1" w:lastColumn="0" w:oddVBand="0" w:evenVBand="0" w:oddHBand="0" w:evenHBand="0" w:firstRowFirstColumn="0" w:firstRowLastColumn="0" w:lastRowFirstColumn="0" w:lastRowLastColumn="0"/>
            <w:tcW w:w="361" w:type="pct"/>
            <w:tcBorders>
              <w:right w:val="none" w:sz="0" w:space="0" w:color="auto"/>
            </w:tcBorders>
          </w:tcPr>
          <w:p w14:paraId="3E1E5071" w14:textId="77777777" w:rsidR="00A23577" w:rsidRPr="004976B2" w:rsidRDefault="00A23577" w:rsidP="00054BE2">
            <w:pPr>
              <w:adjustRightInd w:val="0"/>
              <w:snapToGrid w:val="0"/>
              <w:spacing w:line="360" w:lineRule="auto"/>
              <w:jc w:val="both"/>
              <w:rPr>
                <w:rFonts w:ascii="Book Antiqua" w:eastAsiaTheme="minorEastAsia" w:hAnsi="Book Antiqua" w:cs="Times New Roman"/>
              </w:rPr>
            </w:pPr>
            <w:r w:rsidRPr="004976B2">
              <w:rPr>
                <w:rFonts w:ascii="Book Antiqua" w:hAnsi="Book Antiqua"/>
              </w:rPr>
              <w:t>3</w:t>
            </w:r>
          </w:p>
        </w:tc>
        <w:tc>
          <w:tcPr>
            <w:tcW w:w="419" w:type="pct"/>
          </w:tcPr>
          <w:p w14:paraId="2C00E4CE" w14:textId="0FD4704F" w:rsidR="00A23577" w:rsidRPr="004976B2" w:rsidRDefault="002F7F2F"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976B2">
              <w:rPr>
                <w:rFonts w:ascii="Book Antiqua" w:hAnsi="Book Antiqua"/>
              </w:rPr>
              <w:t xml:space="preserve">Galanter </w:t>
            </w:r>
            <w:r w:rsidRPr="004976B2">
              <w:rPr>
                <w:rFonts w:ascii="Book Antiqua" w:hAnsi="Book Antiqua"/>
                <w:i/>
                <w:iCs/>
              </w:rPr>
              <w:t>et al</w:t>
            </w:r>
            <w:r w:rsidRPr="004976B2">
              <w:rPr>
                <w:rFonts w:ascii="Book Antiqua" w:hAnsi="Book Antiqua"/>
                <w:vertAlign w:val="superscript"/>
              </w:rPr>
              <w:t>[23]</w:t>
            </w:r>
            <w:r w:rsidR="00A23577" w:rsidRPr="004976B2">
              <w:rPr>
                <w:rFonts w:ascii="Book Antiqua" w:hAnsi="Book Antiqua"/>
              </w:rPr>
              <w:t>,</w:t>
            </w:r>
            <w:r w:rsidRPr="004976B2">
              <w:rPr>
                <w:rFonts w:ascii="Book Antiqua" w:hAnsi="Book Antiqua"/>
              </w:rPr>
              <w:t xml:space="preserve"> </w:t>
            </w:r>
            <w:r w:rsidR="00A23577" w:rsidRPr="004976B2">
              <w:rPr>
                <w:rFonts w:ascii="Book Antiqua" w:hAnsi="Book Antiqua"/>
              </w:rPr>
              <w:t>2019</w:t>
            </w:r>
          </w:p>
        </w:tc>
        <w:tc>
          <w:tcPr>
            <w:tcW w:w="540" w:type="pct"/>
          </w:tcPr>
          <w:p w14:paraId="39567FF0"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 xml:space="preserve">Vancomycin resistance, worsening of septic emboli in </w:t>
            </w:r>
          </w:p>
          <w:p w14:paraId="4676F081" w14:textId="63E534B4"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 xml:space="preserve">both lungs, blood cultures remained positive for MRSA  </w:t>
            </w:r>
          </w:p>
        </w:tc>
        <w:tc>
          <w:tcPr>
            <w:tcW w:w="573" w:type="pct"/>
          </w:tcPr>
          <w:p w14:paraId="5BF5684B"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976B2">
              <w:rPr>
                <w:rFonts w:ascii="Book Antiqua" w:hAnsi="Book Antiqua"/>
              </w:rPr>
              <w:t>26 y/o woman with native tricuspid value endocarditis</w:t>
            </w:r>
          </w:p>
        </w:tc>
        <w:tc>
          <w:tcPr>
            <w:tcW w:w="470" w:type="pct"/>
          </w:tcPr>
          <w:p w14:paraId="70AEE082"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t>Suspected septic embolism</w:t>
            </w:r>
          </w:p>
        </w:tc>
        <w:tc>
          <w:tcPr>
            <w:tcW w:w="453" w:type="pct"/>
          </w:tcPr>
          <w:p w14:paraId="7FE7BE34"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Vancomycin, daptomycin, gentamicin</w:t>
            </w:r>
          </w:p>
        </w:tc>
        <w:tc>
          <w:tcPr>
            <w:tcW w:w="609" w:type="pct"/>
          </w:tcPr>
          <w:p w14:paraId="7878CF24" w14:textId="77777777"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t>None</w:t>
            </w:r>
          </w:p>
        </w:tc>
        <w:tc>
          <w:tcPr>
            <w:tcW w:w="594" w:type="pct"/>
          </w:tcPr>
          <w:p w14:paraId="4DAF9AD4" w14:textId="57414130"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t>Daptomycin (8</w:t>
            </w:r>
            <w:r w:rsidR="002F7F2F" w:rsidRPr="004976B2">
              <w:rPr>
                <w:rFonts w:ascii="Book Antiqua" w:hAnsi="Book Antiqua"/>
              </w:rPr>
              <w:t xml:space="preserve"> </w:t>
            </w:r>
            <w:r w:rsidRPr="004976B2">
              <w:rPr>
                <w:rFonts w:ascii="Book Antiqua" w:hAnsi="Book Antiqua"/>
              </w:rPr>
              <w:t>mg/kg iv daily), linezolid (600 mg iv twice daily)</w:t>
            </w:r>
            <w:r w:rsidR="009C1BBC" w:rsidRPr="004976B2">
              <w:rPr>
                <w:rFonts w:ascii="Book Antiqua" w:hAnsi="Book Antiqua"/>
              </w:rPr>
              <w:t xml:space="preserve">, </w:t>
            </w:r>
            <w:r w:rsidRPr="004976B2">
              <w:rPr>
                <w:rFonts w:ascii="Book Antiqua" w:hAnsi="Book Antiqua"/>
              </w:rPr>
              <w:t>15</w:t>
            </w:r>
            <w:r w:rsidR="002F7F2F" w:rsidRPr="004976B2">
              <w:rPr>
                <w:rFonts w:ascii="Book Antiqua" w:hAnsi="Book Antiqua"/>
              </w:rPr>
              <w:t xml:space="preserve"> </w:t>
            </w:r>
            <w:r w:rsidRPr="004976B2">
              <w:rPr>
                <w:rFonts w:ascii="Book Antiqua" w:hAnsi="Book Antiqua"/>
              </w:rPr>
              <w:t>d</w:t>
            </w:r>
          </w:p>
        </w:tc>
        <w:tc>
          <w:tcPr>
            <w:tcW w:w="487" w:type="pct"/>
          </w:tcPr>
          <w:p w14:paraId="4B5485CA" w14:textId="2B2FEB42"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rPr>
            </w:pPr>
            <w:r w:rsidRPr="004976B2">
              <w:rPr>
                <w:rFonts w:ascii="Book Antiqua" w:hAnsi="Book Antiqua"/>
              </w:rPr>
              <w:t>Daptomycin 1</w:t>
            </w:r>
            <w:r w:rsidR="002F7F2F" w:rsidRPr="004976B2">
              <w:rPr>
                <w:rFonts w:ascii="Book Antiqua" w:hAnsi="Book Antiqua"/>
              </w:rPr>
              <w:t xml:space="preserve"> </w:t>
            </w:r>
            <w:r w:rsidRPr="004976B2">
              <w:rPr>
                <w:rFonts w:ascii="Book Antiqua" w:hAnsi="Book Antiqua"/>
              </w:rPr>
              <w:t>μg/mL</w:t>
            </w:r>
            <w:r w:rsidR="002F7F2F" w:rsidRPr="004976B2">
              <w:rPr>
                <w:rFonts w:ascii="Book Antiqua" w:hAnsi="Book Antiqua"/>
              </w:rPr>
              <w:t xml:space="preserve">; </w:t>
            </w:r>
            <w:r w:rsidRPr="004976B2">
              <w:rPr>
                <w:rFonts w:ascii="Book Antiqua" w:hAnsi="Book Antiqua"/>
              </w:rPr>
              <w:t>daptomycin MIC 4</w:t>
            </w:r>
            <w:r w:rsidR="002F7F2F" w:rsidRPr="004976B2">
              <w:rPr>
                <w:rFonts w:ascii="Book Antiqua" w:hAnsi="Book Antiqua"/>
              </w:rPr>
              <w:t xml:space="preserve"> </w:t>
            </w:r>
            <w:r w:rsidRPr="004976B2">
              <w:rPr>
                <w:rFonts w:ascii="Book Antiqua" w:hAnsi="Book Antiqua"/>
              </w:rPr>
              <w:t>μg/mL</w:t>
            </w:r>
            <w:r w:rsidR="002F7F2F" w:rsidRPr="004976B2">
              <w:rPr>
                <w:rFonts w:ascii="Book Antiqua" w:hAnsi="Book Antiqua"/>
              </w:rPr>
              <w:t xml:space="preserve"> </w:t>
            </w:r>
            <w:r w:rsidRPr="004976B2">
              <w:rPr>
                <w:rFonts w:ascii="Book Antiqua" w:hAnsi="Book Antiqua"/>
              </w:rPr>
              <w:t>(on the 15</w:t>
            </w:r>
            <w:r w:rsidRPr="004976B2">
              <w:rPr>
                <w:rFonts w:ascii="Book Antiqua" w:hAnsi="Book Antiqua"/>
                <w:vertAlign w:val="superscript"/>
              </w:rPr>
              <w:t>th</w:t>
            </w:r>
            <w:r w:rsidR="002F7F2F" w:rsidRPr="004976B2">
              <w:rPr>
                <w:rFonts w:ascii="Book Antiqua" w:hAnsi="Book Antiqua"/>
                <w:vertAlign w:val="superscript"/>
              </w:rPr>
              <w:t xml:space="preserve"> </w:t>
            </w:r>
            <w:r w:rsidRPr="004976B2">
              <w:rPr>
                <w:rFonts w:ascii="Book Antiqua" w:hAnsi="Book Antiqua"/>
              </w:rPr>
              <w:t>day</w:t>
            </w:r>
            <w:r w:rsidR="004C7351" w:rsidRPr="004976B2">
              <w:rPr>
                <w:rFonts w:ascii="Book Antiqua" w:hAnsi="Book Antiqua"/>
              </w:rPr>
              <w:t>)</w:t>
            </w:r>
          </w:p>
        </w:tc>
        <w:tc>
          <w:tcPr>
            <w:tcW w:w="494" w:type="pct"/>
          </w:tcPr>
          <w:p w14:paraId="049D843B" w14:textId="25091141" w:rsidR="00A23577" w:rsidRPr="004976B2" w:rsidRDefault="00A23577" w:rsidP="00054BE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宋体"/>
                <w:color w:val="000000"/>
              </w:rPr>
            </w:pPr>
            <w:r w:rsidRPr="004976B2">
              <w:rPr>
                <w:rFonts w:ascii="Book Antiqua" w:hAnsi="Book Antiqua"/>
              </w:rPr>
              <w:t xml:space="preserve">Clinical cure, 6 </w:t>
            </w:r>
            <w:r w:rsidR="002F7F2F" w:rsidRPr="004976B2">
              <w:rPr>
                <w:rFonts w:ascii="Book Antiqua" w:hAnsi="Book Antiqua"/>
              </w:rPr>
              <w:t>wk</w:t>
            </w:r>
          </w:p>
        </w:tc>
      </w:tr>
    </w:tbl>
    <w:p w14:paraId="598DB384" w14:textId="03337F3F" w:rsidR="00583DEB" w:rsidRDefault="00A23577" w:rsidP="005E283F">
      <w:pPr>
        <w:adjustRightInd w:val="0"/>
        <w:snapToGrid w:val="0"/>
        <w:spacing w:line="360" w:lineRule="auto"/>
        <w:jc w:val="both"/>
        <w:rPr>
          <w:rFonts w:ascii="Book Antiqua" w:hAnsi="Book Antiqua"/>
        </w:rPr>
      </w:pPr>
      <w:r w:rsidRPr="004976B2">
        <w:rPr>
          <w:rFonts w:ascii="Book Antiqua" w:hAnsi="Book Antiqua"/>
        </w:rPr>
        <w:t>y/o</w:t>
      </w:r>
      <w:r w:rsidR="006B63C0" w:rsidRPr="004976B2">
        <w:rPr>
          <w:rFonts w:ascii="Book Antiqua" w:hAnsi="Book Antiqua"/>
        </w:rPr>
        <w:t xml:space="preserve">: Year </w:t>
      </w:r>
      <w:r w:rsidRPr="004976B2">
        <w:rPr>
          <w:rFonts w:ascii="Book Antiqua" w:hAnsi="Book Antiqua"/>
        </w:rPr>
        <w:t>old; NS</w:t>
      </w:r>
      <w:r w:rsidR="006B63C0" w:rsidRPr="004976B2">
        <w:rPr>
          <w:rFonts w:ascii="Book Antiqua" w:hAnsi="Book Antiqua"/>
        </w:rPr>
        <w:t xml:space="preserve">: Not </w:t>
      </w:r>
      <w:r w:rsidRPr="004976B2">
        <w:rPr>
          <w:rFonts w:ascii="Book Antiqua" w:hAnsi="Book Antiqua"/>
        </w:rPr>
        <w:t>specified; MRSA</w:t>
      </w:r>
      <w:r w:rsidR="006B63C0" w:rsidRPr="004976B2">
        <w:rPr>
          <w:rFonts w:ascii="Book Antiqua" w:hAnsi="Book Antiqua"/>
        </w:rPr>
        <w:t xml:space="preserve">: </w:t>
      </w:r>
      <w:r w:rsidRPr="004976B2">
        <w:rPr>
          <w:rFonts w:ascii="Book Antiqua" w:hAnsi="Book Antiqua"/>
        </w:rPr>
        <w:t xml:space="preserve">Methicillin-resistant </w:t>
      </w:r>
      <w:r w:rsidRPr="004976B2">
        <w:rPr>
          <w:rFonts w:ascii="Book Antiqua" w:hAnsi="Book Antiqua"/>
          <w:i/>
          <w:iCs/>
        </w:rPr>
        <w:t>Staphylococcus aureus</w:t>
      </w:r>
      <w:r w:rsidR="00333F25" w:rsidRPr="004976B2">
        <w:rPr>
          <w:rFonts w:ascii="Book Antiqua" w:hAnsi="Book Antiqua"/>
        </w:rPr>
        <w:t>;</w:t>
      </w:r>
      <w:r w:rsidR="00333F25" w:rsidRPr="004976B2">
        <w:rPr>
          <w:rFonts w:ascii="Book Antiqua" w:hAnsi="Book Antiqua"/>
          <w:i/>
          <w:iCs/>
        </w:rPr>
        <w:t xml:space="preserve"> </w:t>
      </w:r>
      <w:r w:rsidR="00333F25" w:rsidRPr="004976B2">
        <w:rPr>
          <w:rFonts w:ascii="Book Antiqua" w:eastAsia="Book Antiqua" w:hAnsi="Book Antiqua" w:cs="Book Antiqua"/>
          <w:color w:val="000000"/>
        </w:rPr>
        <w:t>MIC: Minimum inhibitory concentration</w:t>
      </w:r>
      <w:r w:rsidR="00663413" w:rsidRPr="004976B2">
        <w:rPr>
          <w:rFonts w:ascii="Book Antiqua" w:hAnsi="Book Antiqua"/>
        </w:rPr>
        <w:t>.</w:t>
      </w:r>
    </w:p>
    <w:p w14:paraId="69A53AFF" w14:textId="77777777" w:rsidR="00583DEB" w:rsidRDefault="00583DEB">
      <w:pPr>
        <w:rPr>
          <w:rFonts w:ascii="Book Antiqua" w:hAnsi="Book Antiqua"/>
        </w:rPr>
      </w:pPr>
      <w:r>
        <w:rPr>
          <w:rFonts w:ascii="Book Antiqua" w:hAnsi="Book Antiqua"/>
        </w:rPr>
        <w:br w:type="page"/>
      </w:r>
    </w:p>
    <w:p w14:paraId="02D541CD" w14:textId="77777777" w:rsidR="00583DEB" w:rsidRPr="00CC78C2" w:rsidRDefault="00583DEB" w:rsidP="00583DEB">
      <w:pPr>
        <w:ind w:leftChars="100" w:left="240"/>
        <w:jc w:val="center"/>
        <w:rPr>
          <w:rFonts w:ascii="Book Antiqua" w:hAnsi="Book Antiqua"/>
          <w:lang w:val="pt-BR" w:eastAsia="zh-CN"/>
        </w:rPr>
      </w:pPr>
      <w:bookmarkStart w:id="8" w:name="_Hlk88512952"/>
    </w:p>
    <w:p w14:paraId="4A4A14F0" w14:textId="77777777" w:rsidR="00583DEB" w:rsidRPr="00CC78C2" w:rsidRDefault="00583DEB" w:rsidP="00583DEB">
      <w:pPr>
        <w:ind w:leftChars="100" w:left="240"/>
        <w:jc w:val="center"/>
        <w:rPr>
          <w:rFonts w:ascii="Book Antiqua" w:hAnsi="Book Antiqua"/>
          <w:lang w:val="pt-BR" w:eastAsia="zh-CN"/>
        </w:rPr>
      </w:pPr>
    </w:p>
    <w:p w14:paraId="17120F43" w14:textId="77777777" w:rsidR="00583DEB" w:rsidRPr="00CC78C2" w:rsidRDefault="00583DEB" w:rsidP="00583DEB">
      <w:pPr>
        <w:ind w:leftChars="100" w:left="240"/>
        <w:jc w:val="center"/>
        <w:rPr>
          <w:rFonts w:ascii="Book Antiqua" w:hAnsi="Book Antiqua"/>
          <w:lang w:val="pt-BR" w:eastAsia="zh-CN"/>
        </w:rPr>
      </w:pPr>
    </w:p>
    <w:p w14:paraId="2AE0402D" w14:textId="77777777" w:rsidR="00583DEB" w:rsidRPr="00CC78C2" w:rsidRDefault="00583DEB" w:rsidP="00583DEB">
      <w:pPr>
        <w:ind w:leftChars="100" w:left="240"/>
        <w:jc w:val="center"/>
        <w:rPr>
          <w:rFonts w:ascii="Book Antiqua" w:hAnsi="Book Antiqua"/>
          <w:lang w:val="pt-BR" w:eastAsia="zh-CN"/>
        </w:rPr>
      </w:pPr>
    </w:p>
    <w:p w14:paraId="780AD915" w14:textId="77777777" w:rsidR="00583DEB" w:rsidRDefault="00583DEB" w:rsidP="00583DEB">
      <w:pPr>
        <w:ind w:leftChars="100" w:left="240"/>
        <w:jc w:val="center"/>
        <w:rPr>
          <w:rFonts w:ascii="Book Antiqua" w:hAnsi="Book Antiqua"/>
          <w:lang w:eastAsia="zh-CN"/>
        </w:rPr>
      </w:pPr>
      <w:r>
        <w:rPr>
          <w:rFonts w:ascii="Book Antiqua" w:hAnsi="Book Antiqua"/>
          <w:noProof/>
          <w:lang w:eastAsia="zh-CN"/>
        </w:rPr>
        <w:drawing>
          <wp:inline distT="0" distB="0" distL="0" distR="0" wp14:anchorId="3D66C8FF" wp14:editId="2B39BB5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36F98E" w14:textId="77777777" w:rsidR="00583DEB" w:rsidRDefault="00583DEB" w:rsidP="00583DEB">
      <w:pPr>
        <w:ind w:leftChars="100" w:left="240"/>
        <w:jc w:val="center"/>
        <w:rPr>
          <w:rFonts w:ascii="Book Antiqua" w:hAnsi="Book Antiqua"/>
          <w:lang w:eastAsia="zh-CN"/>
        </w:rPr>
      </w:pPr>
    </w:p>
    <w:p w14:paraId="7F10B165" w14:textId="77777777" w:rsidR="00583DEB" w:rsidRPr="00763D22" w:rsidRDefault="00583DEB" w:rsidP="00583DE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E7276B6" w14:textId="77777777" w:rsidR="00583DEB" w:rsidRPr="00763D22" w:rsidRDefault="00583DEB" w:rsidP="00583DE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410A3F" w14:textId="77777777" w:rsidR="00583DEB" w:rsidRPr="00763D22" w:rsidRDefault="00583DEB" w:rsidP="00583DE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232DC78" w14:textId="77777777" w:rsidR="00583DEB" w:rsidRPr="00763D22" w:rsidRDefault="00583DEB" w:rsidP="00583DE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40A94E" w14:textId="77777777" w:rsidR="00583DEB" w:rsidRPr="00763D22" w:rsidRDefault="00583DEB" w:rsidP="00583DE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ABFAA4" w14:textId="77777777" w:rsidR="00583DEB" w:rsidRPr="00763D22" w:rsidRDefault="00583DEB" w:rsidP="00583DE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3BB4650" w14:textId="77777777" w:rsidR="00583DEB" w:rsidRDefault="00583DEB" w:rsidP="00583DEB">
      <w:pPr>
        <w:ind w:leftChars="100" w:left="240"/>
        <w:jc w:val="center"/>
        <w:rPr>
          <w:rFonts w:ascii="Book Antiqua" w:hAnsi="Book Antiqua"/>
          <w:lang w:eastAsia="zh-CN"/>
        </w:rPr>
      </w:pPr>
    </w:p>
    <w:p w14:paraId="328531B9" w14:textId="77777777" w:rsidR="00583DEB" w:rsidRDefault="00583DEB" w:rsidP="00583DEB">
      <w:pPr>
        <w:ind w:leftChars="100" w:left="240"/>
        <w:jc w:val="center"/>
        <w:rPr>
          <w:rFonts w:ascii="Book Antiqua" w:hAnsi="Book Antiqua"/>
          <w:lang w:eastAsia="zh-CN"/>
        </w:rPr>
      </w:pPr>
    </w:p>
    <w:p w14:paraId="3AD144B3" w14:textId="77777777" w:rsidR="00583DEB" w:rsidRDefault="00583DEB" w:rsidP="00583DEB">
      <w:pPr>
        <w:ind w:leftChars="100" w:left="240"/>
        <w:jc w:val="center"/>
        <w:rPr>
          <w:rFonts w:ascii="Book Antiqua" w:hAnsi="Book Antiqua"/>
          <w:lang w:eastAsia="zh-CN"/>
        </w:rPr>
      </w:pPr>
    </w:p>
    <w:p w14:paraId="09454D3D" w14:textId="77777777" w:rsidR="00583DEB" w:rsidRDefault="00583DEB" w:rsidP="00583DEB">
      <w:pPr>
        <w:ind w:leftChars="100" w:left="240"/>
        <w:jc w:val="center"/>
        <w:rPr>
          <w:rFonts w:ascii="Book Antiqua" w:hAnsi="Book Antiqua"/>
          <w:lang w:eastAsia="zh-CN"/>
        </w:rPr>
      </w:pPr>
      <w:r>
        <w:rPr>
          <w:rFonts w:ascii="Book Antiqua" w:hAnsi="Book Antiqua"/>
          <w:noProof/>
          <w:lang w:eastAsia="zh-CN"/>
        </w:rPr>
        <w:drawing>
          <wp:inline distT="0" distB="0" distL="0" distR="0" wp14:anchorId="60D42D13" wp14:editId="46D22E8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B0D834" w14:textId="77777777" w:rsidR="00583DEB" w:rsidRDefault="00583DEB" w:rsidP="00583DEB">
      <w:pPr>
        <w:ind w:leftChars="100" w:left="240"/>
        <w:jc w:val="center"/>
        <w:rPr>
          <w:rFonts w:ascii="Book Antiqua" w:hAnsi="Book Antiqua"/>
          <w:lang w:eastAsia="zh-CN"/>
        </w:rPr>
      </w:pPr>
    </w:p>
    <w:p w14:paraId="156321D4" w14:textId="77777777" w:rsidR="00583DEB" w:rsidRDefault="00583DEB" w:rsidP="00583DEB">
      <w:pPr>
        <w:ind w:leftChars="100" w:left="240"/>
        <w:jc w:val="center"/>
        <w:rPr>
          <w:rFonts w:ascii="Book Antiqua" w:hAnsi="Book Antiqua"/>
          <w:lang w:eastAsia="zh-CN"/>
        </w:rPr>
      </w:pPr>
    </w:p>
    <w:p w14:paraId="17157AD0" w14:textId="77777777" w:rsidR="00583DEB" w:rsidRDefault="00583DEB" w:rsidP="00583DEB">
      <w:pPr>
        <w:ind w:leftChars="100" w:left="240"/>
        <w:jc w:val="center"/>
        <w:rPr>
          <w:rFonts w:ascii="Book Antiqua" w:hAnsi="Book Antiqua"/>
          <w:lang w:eastAsia="zh-CN"/>
        </w:rPr>
      </w:pPr>
    </w:p>
    <w:p w14:paraId="2E154B44" w14:textId="77777777" w:rsidR="00583DEB" w:rsidRDefault="00583DEB" w:rsidP="00583DEB">
      <w:pPr>
        <w:ind w:leftChars="100" w:left="240"/>
        <w:jc w:val="center"/>
        <w:rPr>
          <w:rFonts w:ascii="Book Antiqua" w:hAnsi="Book Antiqua"/>
          <w:lang w:eastAsia="zh-CN"/>
        </w:rPr>
      </w:pPr>
    </w:p>
    <w:p w14:paraId="01F5310B" w14:textId="77777777" w:rsidR="00583DEB" w:rsidRDefault="00583DEB" w:rsidP="00583DEB">
      <w:pPr>
        <w:ind w:leftChars="100" w:left="240"/>
        <w:jc w:val="center"/>
        <w:rPr>
          <w:rFonts w:ascii="Book Antiqua" w:hAnsi="Book Antiqua"/>
          <w:lang w:eastAsia="zh-CN"/>
        </w:rPr>
      </w:pPr>
    </w:p>
    <w:p w14:paraId="36673575" w14:textId="77777777" w:rsidR="00583DEB" w:rsidRDefault="00583DEB" w:rsidP="00583DEB">
      <w:pPr>
        <w:ind w:leftChars="100" w:left="240"/>
        <w:jc w:val="center"/>
        <w:rPr>
          <w:rFonts w:ascii="Book Antiqua" w:hAnsi="Book Antiqua"/>
          <w:lang w:eastAsia="zh-CN"/>
        </w:rPr>
      </w:pPr>
    </w:p>
    <w:p w14:paraId="307AA7C4" w14:textId="77777777" w:rsidR="00583DEB" w:rsidRDefault="00583DEB" w:rsidP="00583DEB">
      <w:pPr>
        <w:ind w:leftChars="100" w:left="240"/>
        <w:jc w:val="center"/>
        <w:rPr>
          <w:rFonts w:ascii="Book Antiqua" w:hAnsi="Book Antiqua"/>
          <w:lang w:eastAsia="zh-CN"/>
        </w:rPr>
      </w:pPr>
    </w:p>
    <w:p w14:paraId="6C82E803" w14:textId="77777777" w:rsidR="00583DEB" w:rsidRDefault="00583DEB" w:rsidP="00583DEB">
      <w:pPr>
        <w:ind w:leftChars="100" w:left="240"/>
        <w:jc w:val="center"/>
        <w:rPr>
          <w:rFonts w:ascii="Book Antiqua" w:hAnsi="Book Antiqua"/>
          <w:lang w:eastAsia="zh-CN"/>
        </w:rPr>
      </w:pPr>
    </w:p>
    <w:p w14:paraId="750BA4D0" w14:textId="77777777" w:rsidR="00583DEB" w:rsidRDefault="00583DEB" w:rsidP="00583DEB">
      <w:pPr>
        <w:ind w:leftChars="100" w:left="240"/>
        <w:jc w:val="center"/>
        <w:rPr>
          <w:rFonts w:ascii="Book Antiqua" w:hAnsi="Book Antiqua"/>
          <w:lang w:eastAsia="zh-CN"/>
        </w:rPr>
      </w:pPr>
    </w:p>
    <w:p w14:paraId="5ABEA4CA" w14:textId="77777777" w:rsidR="00583DEB" w:rsidRPr="00763D22" w:rsidRDefault="00583DEB" w:rsidP="00583DEB">
      <w:pPr>
        <w:ind w:leftChars="100" w:left="240"/>
        <w:jc w:val="right"/>
        <w:rPr>
          <w:rFonts w:ascii="Book Antiqua" w:hAnsi="Book Antiqua"/>
          <w:color w:val="000000" w:themeColor="text1"/>
          <w:lang w:eastAsia="zh-CN"/>
        </w:rPr>
      </w:pPr>
    </w:p>
    <w:p w14:paraId="5EC4C281" w14:textId="77777777" w:rsidR="00583DEB" w:rsidRPr="00763D22" w:rsidRDefault="00583DEB" w:rsidP="00583DE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1D20824D" w14:textId="77777777" w:rsidR="004E22B8" w:rsidRPr="00663413" w:rsidRDefault="004E22B8" w:rsidP="005E283F">
      <w:pPr>
        <w:adjustRightInd w:val="0"/>
        <w:snapToGrid w:val="0"/>
        <w:spacing w:line="360" w:lineRule="auto"/>
        <w:jc w:val="both"/>
        <w:rPr>
          <w:rFonts w:ascii="Book Antiqua" w:hAnsi="Book Antiqua"/>
        </w:rPr>
      </w:pPr>
    </w:p>
    <w:sectPr w:rsidR="004E22B8" w:rsidRPr="00663413" w:rsidSect="00583DEB">
      <w:pgSz w:w="12242" w:h="1701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ACC2" w14:textId="77777777" w:rsidR="000613AC" w:rsidRDefault="000613AC" w:rsidP="007D425D">
      <w:r>
        <w:separator/>
      </w:r>
    </w:p>
  </w:endnote>
  <w:endnote w:type="continuationSeparator" w:id="0">
    <w:p w14:paraId="157411FF" w14:textId="77777777" w:rsidR="000613AC" w:rsidRDefault="000613AC" w:rsidP="007D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097466"/>
      <w:docPartObj>
        <w:docPartGallery w:val="Page Numbers (Bottom of Page)"/>
        <w:docPartUnique/>
      </w:docPartObj>
    </w:sdtPr>
    <w:sdtEndPr/>
    <w:sdtContent>
      <w:sdt>
        <w:sdtPr>
          <w:id w:val="-1769616900"/>
          <w:docPartObj>
            <w:docPartGallery w:val="Page Numbers (Top of Page)"/>
            <w:docPartUnique/>
          </w:docPartObj>
        </w:sdtPr>
        <w:sdtEndPr/>
        <w:sdtContent>
          <w:p w14:paraId="006E4088" w14:textId="6E128D6B" w:rsidR="007D425D" w:rsidRDefault="007D425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5B16BEF" w14:textId="77777777" w:rsidR="007D425D" w:rsidRDefault="007D42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4C59" w14:textId="77777777" w:rsidR="000613AC" w:rsidRDefault="000613AC" w:rsidP="007D425D">
      <w:r>
        <w:separator/>
      </w:r>
    </w:p>
  </w:footnote>
  <w:footnote w:type="continuationSeparator" w:id="0">
    <w:p w14:paraId="6E0A0E81" w14:textId="77777777" w:rsidR="000613AC" w:rsidRDefault="000613AC" w:rsidP="007D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CC0"/>
    <w:multiLevelType w:val="hybridMultilevel"/>
    <w:tmpl w:val="2160DF2A"/>
    <w:lvl w:ilvl="0" w:tplc="BE44D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A5B9425D-CCE8-4562-8086-FB1A9E30CB8F}"/>
    <w:docVar w:name="KY_MEDREF_VERSION" w:val="3"/>
  </w:docVars>
  <w:rsids>
    <w:rsidRoot w:val="00A77B3E"/>
    <w:rsid w:val="00054BE2"/>
    <w:rsid w:val="000613AC"/>
    <w:rsid w:val="0008121A"/>
    <w:rsid w:val="000868ED"/>
    <w:rsid w:val="000E718A"/>
    <w:rsid w:val="000F158C"/>
    <w:rsid w:val="001013A1"/>
    <w:rsid w:val="00115E5D"/>
    <w:rsid w:val="00137F9C"/>
    <w:rsid w:val="00145AB1"/>
    <w:rsid w:val="00152290"/>
    <w:rsid w:val="00170C8A"/>
    <w:rsid w:val="001908DD"/>
    <w:rsid w:val="0019210B"/>
    <w:rsid w:val="001B2B04"/>
    <w:rsid w:val="001C51A1"/>
    <w:rsid w:val="001E4E09"/>
    <w:rsid w:val="001E57AA"/>
    <w:rsid w:val="002037C8"/>
    <w:rsid w:val="00222430"/>
    <w:rsid w:val="0025367A"/>
    <w:rsid w:val="0025795E"/>
    <w:rsid w:val="002D2B3A"/>
    <w:rsid w:val="002F4B90"/>
    <w:rsid w:val="002F7F2F"/>
    <w:rsid w:val="00315FBE"/>
    <w:rsid w:val="003329C2"/>
    <w:rsid w:val="00333F25"/>
    <w:rsid w:val="00381014"/>
    <w:rsid w:val="00383A4B"/>
    <w:rsid w:val="00390C1B"/>
    <w:rsid w:val="00467639"/>
    <w:rsid w:val="004976B2"/>
    <w:rsid w:val="004C7351"/>
    <w:rsid w:val="004E01B6"/>
    <w:rsid w:val="004E22B8"/>
    <w:rsid w:val="0051201A"/>
    <w:rsid w:val="005672D6"/>
    <w:rsid w:val="00581258"/>
    <w:rsid w:val="00583DEB"/>
    <w:rsid w:val="005D6414"/>
    <w:rsid w:val="005E283F"/>
    <w:rsid w:val="0061155E"/>
    <w:rsid w:val="00613D62"/>
    <w:rsid w:val="0062329E"/>
    <w:rsid w:val="00663413"/>
    <w:rsid w:val="006773F4"/>
    <w:rsid w:val="006A3C75"/>
    <w:rsid w:val="006B63C0"/>
    <w:rsid w:val="006F7261"/>
    <w:rsid w:val="00703672"/>
    <w:rsid w:val="00755149"/>
    <w:rsid w:val="0077622B"/>
    <w:rsid w:val="007854D1"/>
    <w:rsid w:val="007A7A79"/>
    <w:rsid w:val="007D425D"/>
    <w:rsid w:val="008306D0"/>
    <w:rsid w:val="00853FB3"/>
    <w:rsid w:val="00865000"/>
    <w:rsid w:val="008822EC"/>
    <w:rsid w:val="0088435A"/>
    <w:rsid w:val="008A36F1"/>
    <w:rsid w:val="008B2AF6"/>
    <w:rsid w:val="00961FBA"/>
    <w:rsid w:val="009838D9"/>
    <w:rsid w:val="009C1BBC"/>
    <w:rsid w:val="009C2E90"/>
    <w:rsid w:val="009C592E"/>
    <w:rsid w:val="00A23577"/>
    <w:rsid w:val="00A25964"/>
    <w:rsid w:val="00A36A8E"/>
    <w:rsid w:val="00A47B23"/>
    <w:rsid w:val="00A55334"/>
    <w:rsid w:val="00A77B3E"/>
    <w:rsid w:val="00A867BC"/>
    <w:rsid w:val="00AE7DA7"/>
    <w:rsid w:val="00AF404B"/>
    <w:rsid w:val="00B06A08"/>
    <w:rsid w:val="00B302EB"/>
    <w:rsid w:val="00B84074"/>
    <w:rsid w:val="00B952B0"/>
    <w:rsid w:val="00BC0D33"/>
    <w:rsid w:val="00BD1EC4"/>
    <w:rsid w:val="00C059B9"/>
    <w:rsid w:val="00C230E6"/>
    <w:rsid w:val="00C274E1"/>
    <w:rsid w:val="00C43F88"/>
    <w:rsid w:val="00C44189"/>
    <w:rsid w:val="00C50629"/>
    <w:rsid w:val="00CA2A55"/>
    <w:rsid w:val="00CB0654"/>
    <w:rsid w:val="00CC06E1"/>
    <w:rsid w:val="00CE286A"/>
    <w:rsid w:val="00D55894"/>
    <w:rsid w:val="00D80717"/>
    <w:rsid w:val="00DE6418"/>
    <w:rsid w:val="00DF06AB"/>
    <w:rsid w:val="00E11BFD"/>
    <w:rsid w:val="00E4139C"/>
    <w:rsid w:val="00E902C8"/>
    <w:rsid w:val="00EA28BB"/>
    <w:rsid w:val="00EB0649"/>
    <w:rsid w:val="00EB2AA1"/>
    <w:rsid w:val="00ED0FE2"/>
    <w:rsid w:val="00EF6D56"/>
    <w:rsid w:val="00F43C1C"/>
    <w:rsid w:val="00F845D2"/>
    <w:rsid w:val="00FA0649"/>
    <w:rsid w:val="00FF7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5E535"/>
  <w15:docId w15:val="{E76C682C-21ED-4D99-84A9-C116417D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customStyle="1" w:styleId="Affiliation">
    <w:name w:val="Affiliation"/>
    <w:basedOn w:val="a"/>
    <w:qFormat/>
    <w:rsid w:val="0025795E"/>
    <w:pPr>
      <w:spacing w:before="240" w:line="360" w:lineRule="auto"/>
    </w:pPr>
    <w:rPr>
      <w:i/>
      <w:lang w:eastAsia="en-GB"/>
    </w:rPr>
  </w:style>
  <w:style w:type="paragraph" w:styleId="a3">
    <w:name w:val="header"/>
    <w:basedOn w:val="a"/>
    <w:link w:val="a4"/>
    <w:unhideWhenUsed/>
    <w:rsid w:val="007D42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425D"/>
    <w:rPr>
      <w:sz w:val="18"/>
      <w:szCs w:val="18"/>
    </w:rPr>
  </w:style>
  <w:style w:type="paragraph" w:styleId="a5">
    <w:name w:val="footer"/>
    <w:basedOn w:val="a"/>
    <w:link w:val="a6"/>
    <w:uiPriority w:val="99"/>
    <w:unhideWhenUsed/>
    <w:rsid w:val="007D425D"/>
    <w:pPr>
      <w:tabs>
        <w:tab w:val="center" w:pos="4153"/>
        <w:tab w:val="right" w:pos="8306"/>
      </w:tabs>
      <w:snapToGrid w:val="0"/>
    </w:pPr>
    <w:rPr>
      <w:sz w:val="18"/>
      <w:szCs w:val="18"/>
    </w:rPr>
  </w:style>
  <w:style w:type="character" w:customStyle="1" w:styleId="a6">
    <w:name w:val="页脚 字符"/>
    <w:basedOn w:val="a0"/>
    <w:link w:val="a5"/>
    <w:uiPriority w:val="99"/>
    <w:rsid w:val="007D425D"/>
    <w:rPr>
      <w:sz w:val="18"/>
      <w:szCs w:val="18"/>
    </w:rPr>
  </w:style>
  <w:style w:type="character" w:styleId="a7">
    <w:name w:val="annotation reference"/>
    <w:basedOn w:val="a0"/>
    <w:semiHidden/>
    <w:unhideWhenUsed/>
    <w:rsid w:val="007854D1"/>
    <w:rPr>
      <w:sz w:val="21"/>
      <w:szCs w:val="21"/>
    </w:rPr>
  </w:style>
  <w:style w:type="paragraph" w:styleId="a8">
    <w:name w:val="annotation text"/>
    <w:basedOn w:val="a"/>
    <w:link w:val="a9"/>
    <w:semiHidden/>
    <w:unhideWhenUsed/>
    <w:rsid w:val="007854D1"/>
  </w:style>
  <w:style w:type="character" w:customStyle="1" w:styleId="a9">
    <w:name w:val="批注文字 字符"/>
    <w:basedOn w:val="a0"/>
    <w:link w:val="a8"/>
    <w:semiHidden/>
    <w:rsid w:val="007854D1"/>
    <w:rPr>
      <w:sz w:val="24"/>
      <w:szCs w:val="24"/>
    </w:rPr>
  </w:style>
  <w:style w:type="paragraph" w:styleId="aa">
    <w:name w:val="annotation subject"/>
    <w:basedOn w:val="a8"/>
    <w:next w:val="a8"/>
    <w:link w:val="ab"/>
    <w:semiHidden/>
    <w:unhideWhenUsed/>
    <w:rsid w:val="007854D1"/>
    <w:rPr>
      <w:b/>
      <w:bCs/>
    </w:rPr>
  </w:style>
  <w:style w:type="character" w:customStyle="1" w:styleId="ab">
    <w:name w:val="批注主题 字符"/>
    <w:basedOn w:val="a9"/>
    <w:link w:val="aa"/>
    <w:semiHidden/>
    <w:rsid w:val="007854D1"/>
    <w:rPr>
      <w:b/>
      <w:bCs/>
      <w:sz w:val="24"/>
      <w:szCs w:val="24"/>
    </w:rPr>
  </w:style>
  <w:style w:type="paragraph" w:styleId="ac">
    <w:name w:val="Revision"/>
    <w:hidden/>
    <w:uiPriority w:val="99"/>
    <w:semiHidden/>
    <w:rsid w:val="007854D1"/>
    <w:rPr>
      <w:sz w:val="24"/>
      <w:szCs w:val="24"/>
    </w:rPr>
  </w:style>
  <w:style w:type="paragraph" w:customStyle="1" w:styleId="Paragraph">
    <w:name w:val="Paragraph"/>
    <w:basedOn w:val="a"/>
    <w:next w:val="a"/>
    <w:qFormat/>
    <w:rsid w:val="001B2B04"/>
    <w:pPr>
      <w:widowControl w:val="0"/>
      <w:spacing w:before="240" w:line="480" w:lineRule="auto"/>
    </w:pPr>
    <w:rPr>
      <w:lang w:eastAsia="en-GB"/>
    </w:rPr>
  </w:style>
  <w:style w:type="table" w:customStyle="1" w:styleId="ad">
    <w:name w:val="三线表"/>
    <w:basedOn w:val="1"/>
    <w:uiPriority w:val="99"/>
    <w:rsid w:val="00A23577"/>
    <w:pPr>
      <w:widowControl w:val="0"/>
    </w:pPr>
    <w:rPr>
      <w:rFonts w:asciiTheme="minorHAnsi" w:eastAsia="Times New Roman" w:hAnsiTheme="minorHAnsi" w:cstheme="minorBidi"/>
      <w:lang w:eastAsia="zh-CN"/>
    </w:rPr>
    <w:tblPr>
      <w:tblBorders>
        <w:top w:val="single" w:sz="12" w:space="0" w:color="auto"/>
        <w:bottom w:val="single" w:sz="12"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Classic 1"/>
    <w:basedOn w:val="a1"/>
    <w:semiHidden/>
    <w:unhideWhenUsed/>
    <w:rsid w:val="00A235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e">
    <w:name w:val="Hyperlink"/>
    <w:basedOn w:val="a0"/>
    <w:unhideWhenUsed/>
    <w:rsid w:val="00B952B0"/>
    <w:rPr>
      <w:color w:val="0000FF" w:themeColor="hyperlink"/>
      <w:u w:val="single"/>
    </w:rPr>
  </w:style>
  <w:style w:type="character" w:styleId="af">
    <w:name w:val="Unresolved Mention"/>
    <w:basedOn w:val="a0"/>
    <w:uiPriority w:val="99"/>
    <w:semiHidden/>
    <w:unhideWhenUsed/>
    <w:rsid w:val="00B95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7546">
      <w:bodyDiv w:val="1"/>
      <w:marLeft w:val="0"/>
      <w:marRight w:val="0"/>
      <w:marTop w:val="0"/>
      <w:marBottom w:val="0"/>
      <w:divBdr>
        <w:top w:val="none" w:sz="0" w:space="0" w:color="auto"/>
        <w:left w:val="none" w:sz="0" w:space="0" w:color="auto"/>
        <w:bottom w:val="none" w:sz="0" w:space="0" w:color="auto"/>
        <w:right w:val="none" w:sz="0" w:space="0" w:color="auto"/>
      </w:divBdr>
    </w:div>
    <w:div w:id="593368955">
      <w:bodyDiv w:val="1"/>
      <w:marLeft w:val="0"/>
      <w:marRight w:val="0"/>
      <w:marTop w:val="0"/>
      <w:marBottom w:val="0"/>
      <w:divBdr>
        <w:top w:val="none" w:sz="0" w:space="0" w:color="auto"/>
        <w:left w:val="none" w:sz="0" w:space="0" w:color="auto"/>
        <w:bottom w:val="none" w:sz="0" w:space="0" w:color="auto"/>
        <w:right w:val="none" w:sz="0" w:space="0" w:color="auto"/>
      </w:divBdr>
    </w:div>
    <w:div w:id="2001154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2998/wjcc.v10.i8.255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C0B3-BDBB-4C88-8149-08F0E192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5072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2022-01-26T21:39:00Z</dcterms:created>
  <dcterms:modified xsi:type="dcterms:W3CDTF">2022-03-09T08:36:00Z</dcterms:modified>
</cp:coreProperties>
</file>