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AB" w:rsidRPr="00027FEA" w:rsidRDefault="000C43AB" w:rsidP="007B4CF1">
      <w:pPr>
        <w:adjustRightInd w:val="0"/>
        <w:snapToGrid w:val="0"/>
        <w:spacing w:line="360" w:lineRule="auto"/>
        <w:rPr>
          <w:rFonts w:ascii="Book Antiqua" w:hAnsi="Book Antiqua"/>
          <w:sz w:val="24"/>
        </w:rPr>
      </w:pPr>
      <w:bookmarkStart w:id="0" w:name="OLE_LINK2"/>
      <w:r w:rsidRPr="00027FEA">
        <w:rPr>
          <w:rFonts w:ascii="Book Antiqua" w:hAnsi="Book Antiqua" w:cs="宋体"/>
          <w:b/>
          <w:sz w:val="24"/>
        </w:rPr>
        <w:t xml:space="preserve">Name of journal: </w:t>
      </w:r>
      <w:bookmarkStart w:id="1" w:name="OLE_LINK718"/>
      <w:bookmarkStart w:id="2" w:name="OLE_LINK719"/>
      <w:r w:rsidRPr="00027FEA">
        <w:rPr>
          <w:rFonts w:ascii="Book Antiqua" w:hAnsi="Book Antiqua" w:cs="宋体"/>
          <w:b/>
          <w:sz w:val="24"/>
        </w:rPr>
        <w:t xml:space="preserve">World Journal of </w:t>
      </w:r>
      <w:bookmarkEnd w:id="1"/>
      <w:bookmarkEnd w:id="2"/>
      <w:r w:rsidRPr="00027FEA">
        <w:rPr>
          <w:rFonts w:ascii="Book Antiqua" w:hAnsi="Book Antiqua"/>
          <w:b/>
          <w:sz w:val="24"/>
        </w:rPr>
        <w:t xml:space="preserve">Gastroenterology </w:t>
      </w:r>
    </w:p>
    <w:p w:rsidR="000C43AB" w:rsidRPr="00027FEA" w:rsidRDefault="000C43AB" w:rsidP="007B4CF1">
      <w:pPr>
        <w:adjustRightInd w:val="0"/>
        <w:snapToGrid w:val="0"/>
        <w:spacing w:line="360" w:lineRule="auto"/>
        <w:rPr>
          <w:rFonts w:ascii="Book Antiqua" w:hAnsi="Book Antiqua" w:cs="宋体"/>
          <w:b/>
          <w:sz w:val="24"/>
        </w:rPr>
      </w:pPr>
      <w:r w:rsidRPr="00027FEA">
        <w:rPr>
          <w:rFonts w:ascii="Book Antiqua" w:hAnsi="Book Antiqua" w:cs="Arial"/>
          <w:b/>
          <w:sz w:val="24"/>
        </w:rPr>
        <w:t>ESPS Manuscript N</w:t>
      </w:r>
      <w:r w:rsidRPr="00027FEA">
        <w:rPr>
          <w:rFonts w:ascii="Book Antiqua" w:hAnsi="Book Antiqua" w:cs="Arial"/>
          <w:b/>
          <w:caps/>
          <w:sz w:val="24"/>
        </w:rPr>
        <w:t>o</w:t>
      </w:r>
      <w:r w:rsidRPr="00027FEA">
        <w:rPr>
          <w:rFonts w:ascii="Book Antiqua" w:hAnsi="Book Antiqua" w:cs="Arial"/>
          <w:b/>
          <w:sz w:val="24"/>
        </w:rPr>
        <w:t>: 7161</w:t>
      </w:r>
    </w:p>
    <w:p w:rsidR="000C43AB" w:rsidRPr="00027FEA" w:rsidRDefault="000C43AB" w:rsidP="007B4CF1">
      <w:pPr>
        <w:suppressAutoHyphens/>
        <w:autoSpaceDE w:val="0"/>
        <w:autoSpaceDN w:val="0"/>
        <w:adjustRightInd w:val="0"/>
        <w:snapToGrid w:val="0"/>
        <w:spacing w:line="360" w:lineRule="auto"/>
        <w:rPr>
          <w:rFonts w:ascii="Book Antiqua" w:eastAsia="幼圆" w:hAnsi="Book Antiqua"/>
          <w:b/>
          <w:caps/>
          <w:color w:val="000000"/>
          <w:sz w:val="24"/>
        </w:rPr>
      </w:pPr>
      <w:bookmarkStart w:id="3" w:name="OLE_LINK1617"/>
      <w:bookmarkStart w:id="4" w:name="OLE_LINK1618"/>
      <w:r w:rsidRPr="00027FEA">
        <w:rPr>
          <w:rFonts w:ascii="Book Antiqua" w:hAnsi="Book Antiqua"/>
          <w:b/>
          <w:sz w:val="24"/>
        </w:rPr>
        <w:t>Columns:</w:t>
      </w:r>
      <w:bookmarkEnd w:id="3"/>
      <w:bookmarkEnd w:id="4"/>
      <w:r w:rsidRPr="00027FEA">
        <w:rPr>
          <w:rFonts w:ascii="Book Antiqua" w:hAnsi="Book Antiqua"/>
          <w:sz w:val="24"/>
        </w:rPr>
        <w:t xml:space="preserve"> </w:t>
      </w:r>
      <w:r>
        <w:rPr>
          <w:rFonts w:ascii="Book Antiqua" w:hAnsi="Book Antiqua"/>
          <w:b/>
          <w:sz w:val="24"/>
        </w:rPr>
        <w:t xml:space="preserve">CASE </w:t>
      </w:r>
      <w:r w:rsidRPr="00027FEA">
        <w:rPr>
          <w:rFonts w:ascii="Book Antiqua" w:hAnsi="Book Antiqua"/>
          <w:b/>
          <w:sz w:val="24"/>
        </w:rPr>
        <w:t>CONTROL STUDY</w:t>
      </w:r>
    </w:p>
    <w:p w:rsidR="000C43AB" w:rsidRPr="00027FEA" w:rsidRDefault="000C43AB" w:rsidP="007B4CF1">
      <w:pPr>
        <w:spacing w:line="360" w:lineRule="auto"/>
        <w:rPr>
          <w:rFonts w:ascii="Book Antiqua" w:hAnsi="Book Antiqua"/>
          <w:b/>
          <w:sz w:val="24"/>
        </w:rPr>
      </w:pPr>
    </w:p>
    <w:p w:rsidR="000C43AB" w:rsidRPr="00027FEA" w:rsidRDefault="000C43AB" w:rsidP="007B4CF1">
      <w:pPr>
        <w:spacing w:line="360" w:lineRule="auto"/>
        <w:rPr>
          <w:rFonts w:ascii="Book Antiqua" w:hAnsi="Book Antiqua"/>
          <w:b/>
          <w:sz w:val="24"/>
        </w:rPr>
      </w:pPr>
      <w:r w:rsidRPr="00027FEA">
        <w:rPr>
          <w:rFonts w:ascii="Book Antiqua" w:hAnsi="Book Antiqua"/>
          <w:b/>
          <w:sz w:val="24"/>
        </w:rPr>
        <w:t>Association of metabolic syndromes and risk factors with ampullary tumors development: A case-control study in China</w:t>
      </w:r>
    </w:p>
    <w:p w:rsidR="000C43AB" w:rsidRPr="00027FEA" w:rsidRDefault="000C43AB" w:rsidP="007B4CF1">
      <w:pPr>
        <w:spacing w:line="360" w:lineRule="auto"/>
        <w:rPr>
          <w:rFonts w:ascii="Book Antiqua" w:hAnsi="Book Antiqua"/>
          <w:b/>
          <w:sz w:val="24"/>
        </w:rPr>
      </w:pPr>
    </w:p>
    <w:p w:rsidR="000C43AB" w:rsidRPr="00027FEA" w:rsidRDefault="000C43AB" w:rsidP="007B4CF1">
      <w:pPr>
        <w:spacing w:line="360" w:lineRule="auto"/>
        <w:rPr>
          <w:rFonts w:ascii="Book Antiqua" w:hAnsi="Book Antiqua"/>
          <w:sz w:val="24"/>
        </w:rPr>
      </w:pPr>
      <w:r w:rsidRPr="00027FEA">
        <w:rPr>
          <w:rFonts w:ascii="Book Antiqua" w:hAnsi="Book Antiqua"/>
          <w:kern w:val="0"/>
          <w:sz w:val="24"/>
        </w:rPr>
        <w:t>He</w:t>
      </w:r>
      <w:r w:rsidRPr="00027FEA">
        <w:rPr>
          <w:rFonts w:ascii="Book Antiqua" w:hAnsi="Book Antiqua"/>
          <w:b/>
          <w:sz w:val="24"/>
        </w:rPr>
        <w:t xml:space="preserve"> </w:t>
      </w:r>
      <w:r w:rsidRPr="00027FEA">
        <w:rPr>
          <w:rFonts w:ascii="Book Antiqua" w:hAnsi="Book Antiqua"/>
          <w:sz w:val="24"/>
        </w:rPr>
        <w:t xml:space="preserve">XD </w:t>
      </w:r>
      <w:r w:rsidRPr="00027FEA">
        <w:rPr>
          <w:rFonts w:ascii="Book Antiqua" w:hAnsi="Book Antiqua"/>
          <w:i/>
          <w:sz w:val="24"/>
        </w:rPr>
        <w:t>et al.</w:t>
      </w:r>
      <w:r w:rsidRPr="00027FEA">
        <w:rPr>
          <w:rFonts w:ascii="Book Antiqua" w:hAnsi="Book Antiqua"/>
          <w:sz w:val="24"/>
        </w:rPr>
        <w:t xml:space="preserve"> Risk factors of ampullary tumors</w:t>
      </w:r>
    </w:p>
    <w:p w:rsidR="000C43AB" w:rsidRPr="00027FEA" w:rsidRDefault="000C43AB" w:rsidP="007B4CF1">
      <w:pPr>
        <w:spacing w:line="360" w:lineRule="auto"/>
        <w:rPr>
          <w:rFonts w:ascii="Book Antiqua" w:hAnsi="Book Antiqua"/>
          <w:b/>
          <w:sz w:val="24"/>
        </w:rPr>
      </w:pPr>
    </w:p>
    <w:bookmarkEnd w:id="0"/>
    <w:p w:rsidR="000C43AB" w:rsidRPr="00027FEA" w:rsidRDefault="000C43AB" w:rsidP="007B4CF1">
      <w:pPr>
        <w:spacing w:line="360" w:lineRule="auto"/>
        <w:rPr>
          <w:rFonts w:ascii="Book Antiqua" w:hAnsi="Book Antiqua"/>
          <w:sz w:val="24"/>
        </w:rPr>
      </w:pPr>
      <w:r w:rsidRPr="00027FEA">
        <w:rPr>
          <w:rFonts w:ascii="Book Antiqua" w:hAnsi="Book Antiqua"/>
          <w:kern w:val="0"/>
          <w:sz w:val="24"/>
        </w:rPr>
        <w:t>Xiao-Dong He, Qiao Wu, Wei Liu, Tao Hong, Jing-Jing Li, Ruo-Yu Miao</w:t>
      </w:r>
      <w:r w:rsidRPr="00027FEA">
        <w:rPr>
          <w:rFonts w:ascii="Book Antiqua" w:hAnsi="Book Antiqua" w:cs="Tahoma"/>
          <w:color w:val="333333"/>
          <w:sz w:val="24"/>
        </w:rPr>
        <w:t xml:space="preserve">, </w:t>
      </w:r>
      <w:r w:rsidRPr="00027FEA">
        <w:rPr>
          <w:rFonts w:ascii="Book Antiqua" w:hAnsi="Book Antiqua"/>
          <w:kern w:val="0"/>
          <w:sz w:val="24"/>
        </w:rPr>
        <w:t>Hai-Tao Zhao</w:t>
      </w:r>
    </w:p>
    <w:p w:rsidR="000C43AB" w:rsidRPr="00027FEA" w:rsidRDefault="00CF120E" w:rsidP="007B4CF1">
      <w:pPr>
        <w:spacing w:line="360" w:lineRule="auto"/>
        <w:rPr>
          <w:rFonts w:ascii="Book Antiqua" w:hAnsi="Book Antiqua"/>
          <w:kern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175260</wp:posOffset>
                </wp:positionV>
                <wp:extent cx="5196840" cy="0"/>
                <wp:effectExtent l="27940" t="22860" r="23495"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8pt" to="412.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" strokecolor="gray" strokeweight="3pt"/>
            </w:pict>
          </mc:Fallback>
        </mc:AlternateContent>
      </w:r>
    </w:p>
    <w:p w:rsidR="000C43AB" w:rsidRPr="00027FEA" w:rsidRDefault="000C43AB" w:rsidP="007B4CF1">
      <w:pPr>
        <w:spacing w:line="360" w:lineRule="auto"/>
        <w:rPr>
          <w:rFonts w:ascii="Book Antiqua" w:hAnsi="Book Antiqua"/>
          <w:sz w:val="24"/>
        </w:rPr>
      </w:pPr>
      <w:r w:rsidRPr="00027FEA">
        <w:rPr>
          <w:rFonts w:ascii="Book Antiqua" w:hAnsi="Book Antiqua"/>
          <w:b/>
          <w:kern w:val="0"/>
          <w:sz w:val="24"/>
        </w:rPr>
        <w:t>Xiao-Dong He, Qiao Wu, Wei Liu, Tao Hong, Jing-Jing Li,</w:t>
      </w:r>
      <w:r w:rsidRPr="00027FEA">
        <w:rPr>
          <w:rFonts w:ascii="Book Antiqua" w:hAnsi="Book Antiqua"/>
          <w:kern w:val="0"/>
          <w:sz w:val="24"/>
        </w:rPr>
        <w:t xml:space="preserve"> </w:t>
      </w:r>
      <w:r w:rsidRPr="00027FEA">
        <w:rPr>
          <w:rFonts w:ascii="Book Antiqua" w:hAnsi="Book Antiqua"/>
          <w:sz w:val="24"/>
        </w:rPr>
        <w:t>Department of General Surgery, Peking Union Medical College Hospital, Chinese Academy of Medical Sciences and Peking Union Medical College, Beijing 100730, China</w:t>
      </w:r>
    </w:p>
    <w:p w:rsidR="000C43AB" w:rsidRPr="00027FEA" w:rsidRDefault="000C43AB" w:rsidP="007E42DE">
      <w:pPr>
        <w:spacing w:line="360" w:lineRule="auto"/>
        <w:rPr>
          <w:rFonts w:ascii="Book Antiqua" w:hAnsi="Book Antiqua"/>
          <w:kern w:val="0"/>
          <w:sz w:val="24"/>
        </w:rPr>
      </w:pPr>
    </w:p>
    <w:p w:rsidR="000C43AB" w:rsidRPr="00027FEA" w:rsidRDefault="000C43AB" w:rsidP="007B4CF1">
      <w:pPr>
        <w:spacing w:line="360" w:lineRule="auto"/>
        <w:rPr>
          <w:rFonts w:ascii="Book Antiqua" w:hAnsi="Book Antiqua"/>
          <w:sz w:val="24"/>
        </w:rPr>
      </w:pPr>
      <w:r w:rsidRPr="00027FEA">
        <w:rPr>
          <w:rFonts w:ascii="Book Antiqua" w:hAnsi="Book Antiqua"/>
          <w:b/>
          <w:kern w:val="0"/>
          <w:sz w:val="24"/>
        </w:rPr>
        <w:t>Ruo-Yu Miao</w:t>
      </w:r>
      <w:r w:rsidRPr="00027FEA">
        <w:rPr>
          <w:rFonts w:ascii="Book Antiqua" w:hAnsi="Book Antiqua" w:cs="Tahoma"/>
          <w:b/>
          <w:color w:val="333333"/>
          <w:sz w:val="24"/>
        </w:rPr>
        <w:t xml:space="preserve">, </w:t>
      </w:r>
      <w:r w:rsidRPr="00027FEA">
        <w:rPr>
          <w:rFonts w:ascii="Book Antiqua" w:hAnsi="Book Antiqua"/>
          <w:b/>
          <w:kern w:val="0"/>
          <w:sz w:val="24"/>
        </w:rPr>
        <w:t>Hai-Tao Zhao,</w:t>
      </w:r>
      <w:r w:rsidRPr="00027FEA">
        <w:rPr>
          <w:rFonts w:ascii="Book Antiqua" w:hAnsi="Book Antiqua"/>
          <w:kern w:val="0"/>
          <w:sz w:val="24"/>
        </w:rPr>
        <w:t xml:space="preserve"> </w:t>
      </w:r>
      <w:r w:rsidRPr="00027FEA">
        <w:rPr>
          <w:rFonts w:ascii="Book Antiqua" w:hAnsi="Book Antiqua"/>
          <w:sz w:val="24"/>
        </w:rPr>
        <w:t>Department of Hepatic Surgery, Peking Union Medical College Hospital, Chinese Academy of Medical Sciences and Peking Union Medical College, Beijing 100730, China</w:t>
      </w:r>
    </w:p>
    <w:p w:rsidR="000C43AB" w:rsidRPr="00027FEA" w:rsidRDefault="000C43AB" w:rsidP="007B4CF1">
      <w:pPr>
        <w:spacing w:line="360" w:lineRule="auto"/>
        <w:rPr>
          <w:rFonts w:ascii="Book Antiqua" w:hAnsi="Book Antiqua"/>
          <w:kern w:val="0"/>
          <w:sz w:val="24"/>
          <w:vertAlign w:val="superscript"/>
        </w:rPr>
      </w:pPr>
    </w:p>
    <w:p w:rsidR="000C43AB" w:rsidRPr="00027FEA" w:rsidRDefault="000C43AB" w:rsidP="007B4CF1">
      <w:pPr>
        <w:spacing w:line="360" w:lineRule="auto"/>
        <w:rPr>
          <w:rFonts w:ascii="Book Antiqua" w:hAnsi="Book Antiqua"/>
          <w:b/>
          <w:sz w:val="24"/>
        </w:rPr>
      </w:pPr>
      <w:r w:rsidRPr="00027FEA">
        <w:rPr>
          <w:rFonts w:ascii="Book Antiqua" w:hAnsi="Book Antiqua"/>
          <w:b/>
          <w:color w:val="000000"/>
          <w:sz w:val="24"/>
        </w:rPr>
        <w:t xml:space="preserve">Author contributions: </w:t>
      </w:r>
      <w:r w:rsidRPr="00027FEA">
        <w:rPr>
          <w:rFonts w:ascii="Book Antiqua" w:hAnsi="Book Antiqua"/>
          <w:sz w:val="24"/>
        </w:rPr>
        <w:t>All authors contributed equally to this work.</w:t>
      </w:r>
    </w:p>
    <w:p w:rsidR="000C43AB" w:rsidRPr="00027FEA" w:rsidRDefault="000C43AB" w:rsidP="007B4CF1">
      <w:pPr>
        <w:spacing w:line="360" w:lineRule="auto"/>
        <w:rPr>
          <w:rFonts w:ascii="Book Antiqua" w:hAnsi="Book Antiqua"/>
          <w:b/>
          <w:sz w:val="24"/>
        </w:rPr>
      </w:pPr>
    </w:p>
    <w:p w:rsidR="000C43AB" w:rsidRPr="00027FEA" w:rsidRDefault="000C43AB" w:rsidP="0029377B">
      <w:pPr>
        <w:spacing w:line="360" w:lineRule="auto"/>
        <w:rPr>
          <w:rFonts w:ascii="Book Antiqua" w:eastAsia="MinionPro-Regular" w:hAnsi="Book Antiqua"/>
          <w:kern w:val="0"/>
          <w:sz w:val="24"/>
        </w:rPr>
      </w:pPr>
      <w:r w:rsidRPr="00027FEA">
        <w:rPr>
          <w:rFonts w:ascii="Book Antiqua" w:eastAsia="MinionPro-Regular" w:hAnsi="Book Antiqua"/>
          <w:b/>
          <w:caps/>
          <w:kern w:val="0"/>
          <w:sz w:val="24"/>
        </w:rPr>
        <w:t>s</w:t>
      </w:r>
      <w:r w:rsidRPr="00027FEA">
        <w:rPr>
          <w:rFonts w:ascii="Book Antiqua" w:eastAsia="MinionPro-Regular" w:hAnsi="Book Antiqua"/>
          <w:b/>
          <w:kern w:val="0"/>
          <w:sz w:val="24"/>
        </w:rPr>
        <w:t>upported</w:t>
      </w:r>
      <w:r w:rsidRPr="00027FEA">
        <w:rPr>
          <w:rFonts w:ascii="Book Antiqua" w:eastAsia="MinionPro-Regular" w:hAnsi="Book Antiqua"/>
          <w:kern w:val="0"/>
          <w:sz w:val="24"/>
        </w:rPr>
        <w:t xml:space="preserve"> </w:t>
      </w:r>
      <w:r w:rsidRPr="00027FEA">
        <w:rPr>
          <w:rFonts w:ascii="Book Antiqua" w:eastAsia="MinionPro-Regular" w:hAnsi="Book Antiqua"/>
          <w:b/>
          <w:kern w:val="0"/>
          <w:sz w:val="24"/>
        </w:rPr>
        <w:t>by</w:t>
      </w:r>
      <w:r w:rsidRPr="00027FEA">
        <w:rPr>
          <w:rFonts w:ascii="Book Antiqua" w:eastAsia="MinionPro-Regular" w:hAnsi="Book Antiqua"/>
          <w:kern w:val="0"/>
          <w:sz w:val="24"/>
        </w:rPr>
        <w:t xml:space="preserve"> </w:t>
      </w:r>
      <w:r w:rsidRPr="00027FEA">
        <w:rPr>
          <w:rFonts w:ascii="Book Antiqua" w:eastAsia="MinionPro-Regular" w:hAnsi="Book Antiqua"/>
          <w:caps/>
          <w:kern w:val="0"/>
          <w:sz w:val="24"/>
        </w:rPr>
        <w:t>g</w:t>
      </w:r>
      <w:r w:rsidRPr="00027FEA">
        <w:rPr>
          <w:rFonts w:ascii="Book Antiqua" w:eastAsia="MinionPro-Regular" w:hAnsi="Book Antiqua"/>
          <w:kern w:val="0"/>
          <w:sz w:val="24"/>
        </w:rPr>
        <w:t xml:space="preserve">rant (in part) for the municipal key discipline of Beijing, China, </w:t>
      </w:r>
      <w:r>
        <w:rPr>
          <w:rFonts w:ascii="Book Antiqua" w:eastAsia="MinionPro-Regular" w:hAnsi="Book Antiqua"/>
          <w:kern w:val="0"/>
          <w:sz w:val="24"/>
        </w:rPr>
        <w:t>No.</w:t>
      </w:r>
      <w:r w:rsidRPr="00027FEA">
        <w:rPr>
          <w:rFonts w:ascii="Book Antiqua" w:eastAsia="MinionPro-Regular" w:hAnsi="Book Antiqua"/>
          <w:kern w:val="0"/>
          <w:sz w:val="24"/>
        </w:rPr>
        <w:t>HK100230446</w:t>
      </w:r>
    </w:p>
    <w:p w:rsidR="000C43AB" w:rsidRPr="00027FEA" w:rsidRDefault="000C43AB" w:rsidP="007B4CF1">
      <w:pPr>
        <w:spacing w:line="360" w:lineRule="auto"/>
        <w:rPr>
          <w:rFonts w:ascii="Book Antiqua" w:hAnsi="Book Antiqua"/>
          <w:b/>
          <w:sz w:val="24"/>
        </w:rPr>
      </w:pPr>
    </w:p>
    <w:p w:rsidR="000C43AB" w:rsidRPr="00027FEA" w:rsidRDefault="000C43AB" w:rsidP="007E42DE">
      <w:pPr>
        <w:spacing w:line="360" w:lineRule="auto"/>
        <w:rPr>
          <w:rFonts w:ascii="Book Antiqua" w:hAnsi="Book Antiqua"/>
          <w:sz w:val="24"/>
        </w:rPr>
      </w:pPr>
      <w:r w:rsidRPr="00027FEA">
        <w:rPr>
          <w:rFonts w:ascii="Book Antiqua" w:hAnsi="Book Antiqua"/>
          <w:b/>
          <w:sz w:val="24"/>
        </w:rPr>
        <w:t xml:space="preserve">Correspondence to: </w:t>
      </w:r>
      <w:r w:rsidRPr="00027FEA">
        <w:rPr>
          <w:rFonts w:ascii="Book Antiqua" w:hAnsi="Book Antiqua"/>
          <w:b/>
          <w:kern w:val="0"/>
          <w:sz w:val="24"/>
        </w:rPr>
        <w:t>Hai-</w:t>
      </w:r>
      <w:r w:rsidRPr="00027FEA">
        <w:rPr>
          <w:rFonts w:ascii="Book Antiqua" w:hAnsi="Book Antiqua"/>
          <w:b/>
          <w:caps/>
          <w:kern w:val="0"/>
          <w:sz w:val="24"/>
        </w:rPr>
        <w:t>t</w:t>
      </w:r>
      <w:r w:rsidRPr="00027FEA">
        <w:rPr>
          <w:rFonts w:ascii="Book Antiqua" w:hAnsi="Book Antiqua"/>
          <w:b/>
          <w:kern w:val="0"/>
          <w:sz w:val="24"/>
        </w:rPr>
        <w:t>ao Zhao</w:t>
      </w:r>
      <w:r w:rsidRPr="00027FEA">
        <w:rPr>
          <w:rFonts w:ascii="Book Antiqua" w:hAnsi="Book Antiqua"/>
          <w:b/>
          <w:sz w:val="24"/>
        </w:rPr>
        <w:t>, MD,</w:t>
      </w:r>
      <w:r w:rsidRPr="00027FEA">
        <w:rPr>
          <w:rFonts w:ascii="Book Antiqua" w:hAnsi="Book Antiqua"/>
          <w:sz w:val="24"/>
        </w:rPr>
        <w:t xml:space="preserve"> Department of Hepatic Surgery, Peking Union Medical College Hospital, Chinese Academy of Medical Sciences and Peking Union Medical College, Beijing 100730, China. pumchzht@aliyun.com</w:t>
      </w:r>
    </w:p>
    <w:p w:rsidR="000C43AB" w:rsidRPr="00027FEA" w:rsidRDefault="000C43AB" w:rsidP="007B4CF1">
      <w:pPr>
        <w:spacing w:line="360" w:lineRule="auto"/>
        <w:rPr>
          <w:rFonts w:ascii="Book Antiqua" w:hAnsi="Book Antiqua"/>
          <w:b/>
          <w:sz w:val="24"/>
        </w:rPr>
      </w:pPr>
    </w:p>
    <w:p w:rsidR="000C43AB" w:rsidRPr="00027FEA" w:rsidRDefault="000C43AB" w:rsidP="007B4CF1">
      <w:pPr>
        <w:spacing w:line="360" w:lineRule="auto"/>
        <w:rPr>
          <w:rFonts w:ascii="Book Antiqua" w:hAnsi="Book Antiqua"/>
          <w:sz w:val="24"/>
        </w:rPr>
      </w:pPr>
      <w:r w:rsidRPr="00027FEA">
        <w:rPr>
          <w:rFonts w:ascii="Book Antiqua" w:hAnsi="Book Antiqua"/>
          <w:b/>
          <w:sz w:val="24"/>
        </w:rPr>
        <w:lastRenderedPageBreak/>
        <w:t>Telephone: +</w:t>
      </w:r>
      <w:r w:rsidRPr="00027FEA">
        <w:rPr>
          <w:rFonts w:ascii="Book Antiqua" w:hAnsi="Book Antiqua"/>
          <w:sz w:val="24"/>
        </w:rPr>
        <w:t xml:space="preserve">86-10-65296024 </w:t>
      </w:r>
      <w:r>
        <w:rPr>
          <w:rFonts w:ascii="Book Antiqua" w:hAnsi="Book Antiqua"/>
          <w:sz w:val="24"/>
        </w:rPr>
        <w:tab/>
      </w:r>
      <w:r>
        <w:rPr>
          <w:rFonts w:ascii="Book Antiqua" w:hAnsi="Book Antiqua"/>
          <w:sz w:val="24"/>
        </w:rPr>
        <w:tab/>
      </w:r>
      <w:r w:rsidRPr="00027FEA">
        <w:rPr>
          <w:rFonts w:ascii="Book Antiqua" w:hAnsi="Book Antiqua"/>
          <w:b/>
          <w:sz w:val="24"/>
        </w:rPr>
        <w:t>Fax:</w:t>
      </w:r>
      <w:r w:rsidRPr="00027FEA">
        <w:rPr>
          <w:rFonts w:ascii="Book Antiqua" w:hAnsi="Book Antiqua"/>
          <w:sz w:val="24"/>
        </w:rPr>
        <w:t xml:space="preserve"> +86-10-65296010</w:t>
      </w:r>
    </w:p>
    <w:p w:rsidR="000C43AB" w:rsidRDefault="000C43AB" w:rsidP="00F64C7A">
      <w:pPr>
        <w:rPr>
          <w:rFonts w:ascii="Book Antiqua" w:hAnsi="Book Antiqua"/>
          <w:b/>
          <w:sz w:val="24"/>
        </w:rPr>
      </w:pPr>
    </w:p>
    <w:p w:rsidR="000C43AB" w:rsidRPr="00027FEA" w:rsidRDefault="000C43AB" w:rsidP="00F64C7A">
      <w:pPr>
        <w:rPr>
          <w:rFonts w:ascii="Book Antiqua" w:hAnsi="Book Antiqua"/>
          <w:sz w:val="24"/>
        </w:rPr>
      </w:pPr>
      <w:r w:rsidRPr="00027FEA">
        <w:rPr>
          <w:rFonts w:ascii="Book Antiqua" w:hAnsi="Book Antiqua"/>
          <w:b/>
          <w:sz w:val="24"/>
        </w:rPr>
        <w:t xml:space="preserve">Received: </w:t>
      </w:r>
      <w:r w:rsidRPr="00027FEA">
        <w:rPr>
          <w:rFonts w:ascii="Book Antiqua" w:hAnsi="Book Antiqua"/>
          <w:sz w:val="24"/>
        </w:rPr>
        <w:t>November 5, 2013</w:t>
      </w:r>
      <w:r>
        <w:rPr>
          <w:rFonts w:ascii="Book Antiqua" w:hAnsi="Book Antiqua"/>
          <w:b/>
          <w:sz w:val="24"/>
        </w:rPr>
        <w:tab/>
      </w:r>
      <w:r>
        <w:rPr>
          <w:rFonts w:ascii="Book Antiqua" w:hAnsi="Book Antiqua"/>
          <w:b/>
          <w:sz w:val="24"/>
        </w:rPr>
        <w:tab/>
      </w:r>
      <w:r w:rsidRPr="00027FEA">
        <w:rPr>
          <w:rFonts w:ascii="Book Antiqua" w:hAnsi="Book Antiqua"/>
          <w:b/>
          <w:sz w:val="24"/>
        </w:rPr>
        <w:t xml:space="preserve">Revised: </w:t>
      </w:r>
      <w:r w:rsidRPr="00027FEA">
        <w:rPr>
          <w:rFonts w:ascii="Book Antiqua" w:hAnsi="Book Antiqua"/>
          <w:sz w:val="24"/>
        </w:rPr>
        <w:t>February 22, 2014</w:t>
      </w:r>
    </w:p>
    <w:p w:rsidR="00353BC2" w:rsidRPr="00AD6E2C" w:rsidRDefault="000C43AB" w:rsidP="00353BC2">
      <w:pPr>
        <w:rPr>
          <w:rFonts w:ascii="Book Antiqua" w:hAnsi="Book Antiqua"/>
          <w:sz w:val="24"/>
        </w:rPr>
      </w:pPr>
      <w:r w:rsidRPr="00027FEA">
        <w:rPr>
          <w:rFonts w:ascii="Book Antiqua" w:hAnsi="Book Antiqua"/>
          <w:b/>
          <w:sz w:val="24"/>
        </w:rPr>
        <w:t>Accepted:</w:t>
      </w:r>
      <w:r w:rsidR="00353BC2" w:rsidRPr="00353BC2">
        <w:rPr>
          <w:rFonts w:ascii="Book Antiqua" w:hAnsi="Book Antiqua"/>
          <w:sz w:val="24"/>
        </w:rPr>
        <w:t xml:space="preserve"> </w:t>
      </w:r>
      <w:r w:rsidR="00353BC2">
        <w:rPr>
          <w:rFonts w:ascii="Book Antiqua" w:hAnsi="Book Antiqua"/>
          <w:sz w:val="24"/>
        </w:rPr>
        <w:t>May 19, 2014</w:t>
      </w:r>
    </w:p>
    <w:p w:rsidR="000C43AB" w:rsidRPr="00027FEA" w:rsidRDefault="000C43AB" w:rsidP="00F64C7A">
      <w:pPr>
        <w:spacing w:line="360" w:lineRule="auto"/>
        <w:rPr>
          <w:rFonts w:ascii="Book Antiqua" w:hAnsi="Book Antiqua"/>
          <w:b/>
          <w:sz w:val="24"/>
        </w:rPr>
      </w:pPr>
      <w:bookmarkStart w:id="5" w:name="_GoBack"/>
      <w:bookmarkEnd w:id="5"/>
      <w:r w:rsidRPr="00027FEA">
        <w:rPr>
          <w:rFonts w:ascii="Book Antiqua" w:hAnsi="Book Antiqua"/>
          <w:b/>
          <w:sz w:val="24"/>
        </w:rPr>
        <w:t xml:space="preserve">  </w:t>
      </w:r>
    </w:p>
    <w:p w:rsidR="000C43AB" w:rsidRPr="00027FEA" w:rsidRDefault="000C43AB" w:rsidP="00F64C7A">
      <w:pPr>
        <w:spacing w:line="360" w:lineRule="auto"/>
        <w:rPr>
          <w:rFonts w:ascii="Book Antiqua" w:hAnsi="Book Antiqua"/>
          <w:b/>
          <w:sz w:val="24"/>
        </w:rPr>
      </w:pPr>
      <w:r w:rsidRPr="00027FEA">
        <w:rPr>
          <w:rFonts w:ascii="Book Antiqua" w:hAnsi="Book Antiqua"/>
          <w:b/>
          <w:sz w:val="24"/>
        </w:rPr>
        <w:t xml:space="preserve">Published online: </w:t>
      </w:r>
    </w:p>
    <w:p w:rsidR="000C43AB" w:rsidRPr="00027FEA" w:rsidRDefault="000C43AB" w:rsidP="007B4CF1">
      <w:pPr>
        <w:spacing w:line="360" w:lineRule="auto"/>
        <w:ind w:hanging="90"/>
        <w:rPr>
          <w:rFonts w:ascii="Book Antiqua" w:hAnsi="Book Antiqua"/>
          <w:b/>
          <w:sz w:val="24"/>
        </w:rPr>
      </w:pPr>
    </w:p>
    <w:p w:rsidR="000C43AB" w:rsidRDefault="000C43AB">
      <w:pPr>
        <w:widowControl/>
        <w:jc w:val="left"/>
        <w:rPr>
          <w:rFonts w:ascii="Book Antiqua" w:hAnsi="Book Antiqua"/>
          <w:b/>
          <w:sz w:val="24"/>
        </w:rPr>
      </w:pPr>
      <w:r>
        <w:rPr>
          <w:rFonts w:ascii="Book Antiqua" w:hAnsi="Book Antiqua"/>
          <w:b/>
          <w:sz w:val="24"/>
        </w:rPr>
        <w:br w:type="page"/>
      </w:r>
    </w:p>
    <w:p w:rsidR="000C43AB" w:rsidRPr="00027FEA" w:rsidRDefault="000C43AB" w:rsidP="00027FEA">
      <w:pPr>
        <w:spacing w:line="360" w:lineRule="auto"/>
        <w:rPr>
          <w:rFonts w:ascii="Book Antiqua" w:hAnsi="Book Antiqua"/>
          <w:sz w:val="24"/>
        </w:rPr>
      </w:pPr>
      <w:r w:rsidRPr="00027FEA">
        <w:rPr>
          <w:rFonts w:ascii="Book Antiqua" w:hAnsi="Book Antiqua"/>
          <w:b/>
          <w:sz w:val="24"/>
        </w:rPr>
        <w:t>Abstract</w:t>
      </w:r>
    </w:p>
    <w:p w:rsidR="000C43AB" w:rsidRPr="00027FEA" w:rsidRDefault="000C43AB" w:rsidP="007B4CF1">
      <w:pPr>
        <w:spacing w:line="360" w:lineRule="auto"/>
        <w:rPr>
          <w:rFonts w:ascii="Book Antiqua" w:hAnsi="Book Antiqua"/>
          <w:sz w:val="24"/>
        </w:rPr>
      </w:pPr>
      <w:bookmarkStart w:id="6" w:name="OLE_LINK6"/>
      <w:r w:rsidRPr="00027FEA">
        <w:rPr>
          <w:rFonts w:ascii="Book Antiqua" w:hAnsi="Book Antiqua"/>
          <w:b/>
          <w:sz w:val="24"/>
        </w:rPr>
        <w:t>AIM:</w:t>
      </w:r>
      <w:r w:rsidRPr="00027FEA">
        <w:rPr>
          <w:rFonts w:ascii="Book Antiqua" w:hAnsi="Book Antiqua"/>
          <w:sz w:val="24"/>
        </w:rPr>
        <w:t xml:space="preserve"> </w:t>
      </w:r>
      <w:r w:rsidRPr="00027FEA">
        <w:rPr>
          <w:rFonts w:ascii="Book Antiqua" w:hAnsi="Book Antiqua"/>
          <w:caps/>
          <w:sz w:val="24"/>
        </w:rPr>
        <w:t>t</w:t>
      </w:r>
      <w:r w:rsidRPr="00027FEA">
        <w:rPr>
          <w:rFonts w:ascii="Book Antiqua" w:hAnsi="Book Antiqua"/>
          <w:sz w:val="24"/>
        </w:rPr>
        <w:t xml:space="preserve">o evaluate the risk factors for ampullary adenoma and ampullary </w:t>
      </w:r>
      <w:r w:rsidRPr="00027FEA">
        <w:rPr>
          <w:rFonts w:ascii="Book Antiqua" w:hAnsi="Book Antiqua"/>
          <w:kern w:val="0"/>
          <w:sz w:val="24"/>
        </w:rPr>
        <w:t>cancer</w:t>
      </w:r>
      <w:r w:rsidRPr="00027FEA">
        <w:rPr>
          <w:rFonts w:ascii="Book Antiqua" w:hAnsi="Book Antiqua"/>
          <w:sz w:val="24"/>
        </w:rPr>
        <w:t>.</w:t>
      </w:r>
      <w:bookmarkEnd w:id="6"/>
    </w:p>
    <w:p w:rsidR="000C43AB" w:rsidRPr="00027FEA" w:rsidRDefault="000C43AB" w:rsidP="007B4CF1">
      <w:pPr>
        <w:spacing w:line="360" w:lineRule="auto"/>
        <w:rPr>
          <w:rFonts w:ascii="Book Antiqua" w:hAnsi="Book Antiqua"/>
          <w:i/>
          <w:sz w:val="24"/>
        </w:rPr>
      </w:pPr>
    </w:p>
    <w:p w:rsidR="000C43AB" w:rsidRPr="00027FEA" w:rsidRDefault="000C43AB" w:rsidP="007B4CF1">
      <w:pPr>
        <w:spacing w:line="360" w:lineRule="auto"/>
        <w:rPr>
          <w:rFonts w:ascii="Book Antiqua" w:hAnsi="Book Antiqua"/>
          <w:sz w:val="24"/>
        </w:rPr>
      </w:pPr>
      <w:r w:rsidRPr="00027FEA">
        <w:rPr>
          <w:rFonts w:ascii="Book Antiqua" w:hAnsi="Book Antiqua"/>
          <w:b/>
          <w:caps/>
          <w:sz w:val="24"/>
        </w:rPr>
        <w:t xml:space="preserve">Methods: </w:t>
      </w:r>
      <w:r w:rsidRPr="00027FEA">
        <w:rPr>
          <w:rFonts w:ascii="Book Antiqua" w:hAnsi="Book Antiqua"/>
          <w:sz w:val="24"/>
        </w:rPr>
        <w:t>This case-control study included ampullary tumor patients referred to Peking Union Medical College Hospital. Controls were randomly selected from an existing database of healthy individuals at the Health Screening Center of the same hospital. Data on metabolic syndromes, medical conditions, and family history were collected by retrospective review of the patients’ records and health examination reports or by interview.</w:t>
      </w:r>
    </w:p>
    <w:p w:rsidR="000C43AB" w:rsidRPr="00027FEA" w:rsidRDefault="000C43AB" w:rsidP="007B4CF1">
      <w:pPr>
        <w:spacing w:line="360" w:lineRule="auto"/>
        <w:rPr>
          <w:rFonts w:ascii="Book Antiqua" w:hAnsi="Book Antiqua"/>
          <w:i/>
          <w:sz w:val="24"/>
        </w:rPr>
      </w:pPr>
    </w:p>
    <w:p w:rsidR="000C43AB" w:rsidRPr="00027FEA" w:rsidRDefault="000C43AB" w:rsidP="007B4CF1">
      <w:pPr>
        <w:spacing w:line="360" w:lineRule="auto"/>
        <w:rPr>
          <w:rFonts w:ascii="Book Antiqua" w:hAnsi="Book Antiqua"/>
          <w:sz w:val="24"/>
        </w:rPr>
      </w:pPr>
      <w:r w:rsidRPr="00027FEA">
        <w:rPr>
          <w:rFonts w:ascii="Book Antiqua" w:hAnsi="Book Antiqua"/>
          <w:b/>
          <w:caps/>
          <w:sz w:val="24"/>
        </w:rPr>
        <w:t xml:space="preserve">Results: </w:t>
      </w:r>
      <w:r w:rsidRPr="00027FEA">
        <w:rPr>
          <w:rFonts w:ascii="Book Antiqua" w:hAnsi="Book Antiqua"/>
          <w:sz w:val="24"/>
        </w:rPr>
        <w:t xml:space="preserve">A total of 181 patients and 905 age- and sex-matched controls were enrolled. We found that a history of diabetes, cholecystolithiasis, low-density lipoprotein, and apolipoprotein A were significantly related to ampullary adenomas. Also, diabetes, cholecystolithiasis, chronic pancreatitis, total cholesterol, high-density lipoprotein, and apolipoprotein A were significantly related to ampullary </w:t>
      </w:r>
      <w:r w:rsidRPr="00027FEA">
        <w:rPr>
          <w:rFonts w:ascii="Book Antiqua" w:hAnsi="Book Antiqua"/>
          <w:kern w:val="0"/>
          <w:sz w:val="24"/>
        </w:rPr>
        <w:t>cancer</w:t>
      </w:r>
      <w:r w:rsidRPr="00027FEA">
        <w:rPr>
          <w:rFonts w:ascii="Book Antiqua" w:hAnsi="Book Antiqua"/>
          <w:sz w:val="24"/>
        </w:rPr>
        <w:t>.</w:t>
      </w:r>
    </w:p>
    <w:p w:rsidR="000C43AB" w:rsidRPr="00027FEA" w:rsidRDefault="000C43AB" w:rsidP="007B4CF1">
      <w:pPr>
        <w:spacing w:line="360" w:lineRule="auto"/>
        <w:rPr>
          <w:rFonts w:ascii="Book Antiqua" w:hAnsi="Book Antiqua"/>
          <w:i/>
          <w:sz w:val="24"/>
        </w:rPr>
      </w:pPr>
    </w:p>
    <w:p w:rsidR="000C43AB" w:rsidRPr="00027FEA" w:rsidRDefault="000C43AB" w:rsidP="007B4CF1">
      <w:pPr>
        <w:spacing w:line="360" w:lineRule="auto"/>
        <w:rPr>
          <w:rFonts w:ascii="Book Antiqua" w:hAnsi="Book Antiqua"/>
          <w:sz w:val="24"/>
        </w:rPr>
      </w:pPr>
      <w:r w:rsidRPr="00027FEA">
        <w:rPr>
          <w:rFonts w:ascii="Book Antiqua" w:hAnsi="Book Antiqua"/>
          <w:b/>
          <w:caps/>
          <w:sz w:val="24"/>
        </w:rPr>
        <w:t xml:space="preserve">Conclusion: </w:t>
      </w:r>
      <w:r w:rsidRPr="00027FEA">
        <w:rPr>
          <w:rFonts w:ascii="Book Antiqua" w:hAnsi="Book Antiqua"/>
          <w:sz w:val="24"/>
        </w:rPr>
        <w:t>Some metabolic syndrome components and medical conditions are potential risk factors for the development of ampullary tumors. Cholelithiasis, diabetes, and apolipoprotein A may contribute to the malignant transformation of benign ampullary adenomas into ampullary cancer.</w:t>
      </w:r>
    </w:p>
    <w:p w:rsidR="000C43AB" w:rsidRPr="00027FEA" w:rsidRDefault="000C43AB" w:rsidP="007B4CF1">
      <w:pPr>
        <w:spacing w:line="360" w:lineRule="auto"/>
        <w:rPr>
          <w:rFonts w:ascii="Book Antiqua" w:hAnsi="Book Antiqua"/>
          <w:b/>
          <w:sz w:val="24"/>
        </w:rPr>
      </w:pPr>
    </w:p>
    <w:p w:rsidR="000C43AB" w:rsidRPr="008D58B7" w:rsidRDefault="000C43AB" w:rsidP="00E24260">
      <w:pPr>
        <w:spacing w:line="360" w:lineRule="auto"/>
        <w:rPr>
          <w:rFonts w:ascii="Book Antiqua" w:hAnsi="Book Antiqua" w:cs="Arial Unicode MS"/>
          <w:sz w:val="24"/>
        </w:rPr>
      </w:pPr>
      <w:r w:rsidRPr="008D58B7">
        <w:rPr>
          <w:rFonts w:ascii="Book Antiqua" w:hAnsi="Book Antiqua"/>
          <w:sz w:val="24"/>
        </w:rPr>
        <w:t xml:space="preserve">© </w:t>
      </w:r>
      <w:r w:rsidRPr="008D58B7">
        <w:rPr>
          <w:rFonts w:ascii="Book Antiqua" w:hAnsi="Book Antiqua" w:cs="Arial Unicode MS"/>
          <w:sz w:val="24"/>
        </w:rPr>
        <w:t>2014 Baishideng Publishing Group Inc. All rights reserved.</w:t>
      </w:r>
    </w:p>
    <w:p w:rsidR="000C43AB" w:rsidRPr="00E24260" w:rsidRDefault="000C43AB" w:rsidP="007B4CF1">
      <w:pPr>
        <w:spacing w:line="360" w:lineRule="auto"/>
        <w:rPr>
          <w:rFonts w:ascii="Book Antiqua" w:hAnsi="Book Antiqua"/>
          <w:sz w:val="24"/>
        </w:rPr>
      </w:pPr>
    </w:p>
    <w:p w:rsidR="000C43AB" w:rsidRPr="00027FEA" w:rsidRDefault="000C43AB" w:rsidP="007B4CF1">
      <w:pPr>
        <w:spacing w:line="360" w:lineRule="auto"/>
        <w:rPr>
          <w:rFonts w:ascii="Book Antiqua" w:hAnsi="Book Antiqua"/>
          <w:sz w:val="24"/>
        </w:rPr>
      </w:pPr>
      <w:r w:rsidRPr="00027FEA">
        <w:rPr>
          <w:rFonts w:ascii="Book Antiqua" w:hAnsi="Book Antiqua"/>
          <w:b/>
          <w:sz w:val="24"/>
        </w:rPr>
        <w:t>Key words:</w:t>
      </w:r>
      <w:r w:rsidRPr="00027FEA">
        <w:rPr>
          <w:rFonts w:ascii="Book Antiqua" w:hAnsi="Book Antiqua"/>
          <w:sz w:val="24"/>
        </w:rPr>
        <w:t xml:space="preserve"> </w:t>
      </w:r>
      <w:bookmarkStart w:id="7" w:name="OLE_LINK12"/>
      <w:bookmarkStart w:id="8" w:name="OLE_LINK15"/>
      <w:bookmarkStart w:id="9" w:name="OLE_LINK7"/>
      <w:bookmarkStart w:id="10" w:name="OLE_LINK8"/>
      <w:r w:rsidRPr="00027FEA">
        <w:rPr>
          <w:rFonts w:ascii="Book Antiqua" w:hAnsi="Book Antiqua"/>
          <w:sz w:val="24"/>
        </w:rPr>
        <w:t>Metabolic syndromes</w:t>
      </w:r>
      <w:bookmarkEnd w:id="7"/>
      <w:bookmarkEnd w:id="8"/>
      <w:r w:rsidRPr="00027FEA">
        <w:rPr>
          <w:rFonts w:ascii="Book Antiqua" w:hAnsi="Book Antiqua"/>
          <w:sz w:val="24"/>
        </w:rPr>
        <w:t>; Ampullary adenoma; Ampullary cancer; Risk factors</w:t>
      </w:r>
    </w:p>
    <w:bookmarkEnd w:id="9"/>
    <w:bookmarkEnd w:id="10"/>
    <w:p w:rsidR="000C43AB" w:rsidRPr="00027FEA" w:rsidRDefault="000C43AB" w:rsidP="007B4CF1">
      <w:pPr>
        <w:autoSpaceDE w:val="0"/>
        <w:autoSpaceDN w:val="0"/>
        <w:adjustRightInd w:val="0"/>
        <w:spacing w:line="360" w:lineRule="auto"/>
        <w:rPr>
          <w:rFonts w:ascii="Book Antiqua" w:hAnsi="Book Antiqua"/>
          <w:kern w:val="0"/>
          <w:sz w:val="24"/>
        </w:rPr>
      </w:pPr>
    </w:p>
    <w:p w:rsidR="000C43AB" w:rsidRPr="00027FEA" w:rsidRDefault="000C43AB" w:rsidP="007B4CF1">
      <w:pPr>
        <w:autoSpaceDE w:val="0"/>
        <w:autoSpaceDN w:val="0"/>
        <w:adjustRightInd w:val="0"/>
        <w:spacing w:line="360" w:lineRule="auto"/>
        <w:rPr>
          <w:rFonts w:ascii="Book Antiqua" w:hAnsi="Book Antiqua"/>
          <w:kern w:val="0"/>
          <w:sz w:val="24"/>
        </w:rPr>
      </w:pPr>
      <w:bookmarkStart w:id="11" w:name="OLE_LINK33"/>
      <w:bookmarkStart w:id="12" w:name="OLE_LINK34"/>
      <w:bookmarkStart w:id="13" w:name="OLE_LINK49"/>
      <w:r w:rsidRPr="00027FEA">
        <w:rPr>
          <w:rFonts w:ascii="Book Antiqua" w:eastAsia="Arial Unicode MS" w:hAnsi="Book Antiqua" w:cs="Arial Unicode MS"/>
          <w:b/>
          <w:sz w:val="24"/>
        </w:rPr>
        <w:lastRenderedPageBreak/>
        <w:t xml:space="preserve">Core </w:t>
      </w:r>
      <w:r w:rsidRPr="00027FEA">
        <w:rPr>
          <w:rFonts w:ascii="Book Antiqua" w:hAnsi="Book Antiqua" w:cs="Arial Unicode MS"/>
          <w:b/>
          <w:sz w:val="24"/>
        </w:rPr>
        <w:t>tip</w:t>
      </w:r>
      <w:r w:rsidRPr="00027FEA">
        <w:rPr>
          <w:rFonts w:ascii="Book Antiqua" w:eastAsia="Arial Unicode MS" w:hAnsi="Book Antiqua" w:cs="Arial Unicode MS"/>
          <w:b/>
          <w:sz w:val="24"/>
        </w:rPr>
        <w:t>:</w:t>
      </w:r>
      <w:bookmarkEnd w:id="11"/>
      <w:bookmarkEnd w:id="12"/>
      <w:bookmarkEnd w:id="13"/>
      <w:r w:rsidRPr="00027FEA">
        <w:rPr>
          <w:rFonts w:ascii="Book Antiqua" w:eastAsia="Arial Unicode MS" w:hAnsi="Book Antiqua" w:cs="Arial Unicode MS"/>
          <w:b/>
          <w:sz w:val="24"/>
        </w:rPr>
        <w:t xml:space="preserve"> </w:t>
      </w:r>
      <w:bookmarkStart w:id="14" w:name="OLE_LINK4"/>
      <w:bookmarkStart w:id="15" w:name="OLE_LINK11"/>
      <w:r w:rsidRPr="00027FEA">
        <w:rPr>
          <w:rFonts w:ascii="Book Antiqua" w:hAnsi="Book Antiqua"/>
          <w:kern w:val="0"/>
          <w:sz w:val="24"/>
        </w:rPr>
        <w:t>Although ampullary tumors are relatively rare, the rapid development of, and advances in, endoscopy and imaging techniques have profoundly increased their discovery rate. Despite the increasing numbers of published studies, the etiology for ampullary tumors is incompletely defined. This is the first study to evaluate the impact of metabolic syndromes on ampullary tumors patients.</w:t>
      </w:r>
      <w:bookmarkEnd w:id="14"/>
      <w:bookmarkEnd w:id="15"/>
    </w:p>
    <w:p w:rsidR="000C43AB" w:rsidRPr="00027FEA" w:rsidRDefault="000C43AB" w:rsidP="007B4CF1">
      <w:pPr>
        <w:autoSpaceDE w:val="0"/>
        <w:autoSpaceDN w:val="0"/>
        <w:adjustRightInd w:val="0"/>
        <w:spacing w:line="360" w:lineRule="auto"/>
        <w:rPr>
          <w:rFonts w:ascii="Book Antiqua" w:hAnsi="Book Antiqua"/>
          <w:kern w:val="0"/>
          <w:sz w:val="24"/>
        </w:rPr>
      </w:pPr>
    </w:p>
    <w:p w:rsidR="000C43AB" w:rsidRPr="002B5B81" w:rsidRDefault="000C43AB" w:rsidP="0029377B">
      <w:pPr>
        <w:spacing w:line="360" w:lineRule="auto"/>
        <w:rPr>
          <w:rFonts w:ascii="Book Antiqua" w:hAnsi="Book Antiqua"/>
          <w:sz w:val="24"/>
        </w:rPr>
      </w:pPr>
      <w:r w:rsidRPr="00027FEA">
        <w:rPr>
          <w:rFonts w:ascii="Book Antiqua" w:hAnsi="Book Antiqua"/>
          <w:kern w:val="0"/>
          <w:sz w:val="24"/>
        </w:rPr>
        <w:t>He XD, Qiao Wu Q, Liu W, Hong T, Li JJ, Miao RY</w:t>
      </w:r>
      <w:r w:rsidRPr="00027FEA">
        <w:rPr>
          <w:rFonts w:ascii="Book Antiqua" w:hAnsi="Book Antiqua" w:cs="Tahoma"/>
          <w:color w:val="333333"/>
          <w:sz w:val="24"/>
        </w:rPr>
        <w:t xml:space="preserve">, </w:t>
      </w:r>
      <w:r w:rsidRPr="00027FEA">
        <w:rPr>
          <w:rFonts w:ascii="Book Antiqua" w:hAnsi="Book Antiqua"/>
          <w:kern w:val="0"/>
          <w:sz w:val="24"/>
        </w:rPr>
        <w:t xml:space="preserve">Zhao HT. </w:t>
      </w:r>
      <w:r w:rsidRPr="00027FEA">
        <w:rPr>
          <w:rFonts w:ascii="Book Antiqua" w:hAnsi="Book Antiqua"/>
          <w:sz w:val="24"/>
        </w:rPr>
        <w:t>Association of metabolic syndromes and risk factors with ampullary tumors development: A case-control study in China.</w:t>
      </w:r>
      <w:r w:rsidRPr="002B5B81">
        <w:t xml:space="preserve"> </w:t>
      </w:r>
      <w:r w:rsidRPr="002B5B81">
        <w:rPr>
          <w:rFonts w:ascii="Book Antiqua" w:hAnsi="Book Antiqua"/>
          <w:i/>
          <w:sz w:val="24"/>
        </w:rPr>
        <w:t>World J Gastroenterol</w:t>
      </w:r>
      <w:r w:rsidRPr="002B5B81">
        <w:rPr>
          <w:rFonts w:ascii="Book Antiqua" w:hAnsi="Book Antiqua"/>
          <w:sz w:val="24"/>
        </w:rPr>
        <w:t xml:space="preserve"> 2014; In press</w:t>
      </w:r>
    </w:p>
    <w:p w:rsidR="000C43AB" w:rsidRPr="00027FEA" w:rsidRDefault="000C43AB" w:rsidP="007B4CF1">
      <w:pPr>
        <w:autoSpaceDE w:val="0"/>
        <w:autoSpaceDN w:val="0"/>
        <w:adjustRightInd w:val="0"/>
        <w:spacing w:line="360" w:lineRule="auto"/>
        <w:rPr>
          <w:rFonts w:ascii="Book Antiqua" w:hAnsi="Book Antiqua"/>
          <w:kern w:val="0"/>
          <w:sz w:val="24"/>
        </w:rPr>
      </w:pPr>
    </w:p>
    <w:p w:rsidR="000C43AB" w:rsidRDefault="000C43AB">
      <w:pPr>
        <w:widowControl/>
        <w:jc w:val="left"/>
        <w:rPr>
          <w:rFonts w:ascii="Book Antiqua" w:hAnsi="Book Antiqua"/>
          <w:b/>
          <w:caps/>
          <w:sz w:val="24"/>
        </w:rPr>
      </w:pPr>
      <w:r>
        <w:rPr>
          <w:rFonts w:ascii="Book Antiqua" w:hAnsi="Book Antiqua"/>
          <w:b/>
          <w:caps/>
          <w:sz w:val="24"/>
        </w:rPr>
        <w:br w:type="page"/>
      </w:r>
    </w:p>
    <w:p w:rsidR="000C43AB" w:rsidRPr="00027FEA" w:rsidRDefault="000C43AB" w:rsidP="000D1E7A">
      <w:pPr>
        <w:spacing w:line="360" w:lineRule="auto"/>
        <w:rPr>
          <w:rFonts w:ascii="Book Antiqua" w:hAnsi="Book Antiqua"/>
          <w:caps/>
          <w:kern w:val="0"/>
          <w:sz w:val="24"/>
        </w:rPr>
      </w:pPr>
      <w:r w:rsidRPr="00027FEA">
        <w:rPr>
          <w:rFonts w:ascii="Book Antiqua" w:hAnsi="Book Antiqua"/>
          <w:b/>
          <w:caps/>
          <w:sz w:val="24"/>
        </w:rPr>
        <w:t>Introduction</w:t>
      </w:r>
      <w:r w:rsidRPr="00027FEA">
        <w:rPr>
          <w:rFonts w:ascii="Book Antiqua" w:hAnsi="Book Antiqua"/>
          <w:caps/>
          <w:kern w:val="0"/>
          <w:sz w:val="24"/>
        </w:rPr>
        <w:t xml:space="preserve"> </w:t>
      </w:r>
    </w:p>
    <w:p w:rsidR="000C43AB" w:rsidRPr="00027FEA" w:rsidRDefault="000C43AB" w:rsidP="000D1E7A">
      <w:pPr>
        <w:spacing w:line="360" w:lineRule="auto"/>
        <w:rPr>
          <w:rFonts w:ascii="Book Antiqua" w:hAnsi="Book Antiqua"/>
          <w:kern w:val="0"/>
          <w:sz w:val="24"/>
        </w:rPr>
      </w:pPr>
      <w:r w:rsidRPr="00027FEA">
        <w:rPr>
          <w:rFonts w:ascii="Book Antiqua" w:hAnsi="Book Antiqua"/>
          <w:sz w:val="24"/>
        </w:rPr>
        <w:t>Tumors of the ampulla are benign or malignant, most of them</w:t>
      </w:r>
      <w:r>
        <w:rPr>
          <w:rFonts w:ascii="Book Antiqua" w:hAnsi="Book Antiqua"/>
          <w:sz w:val="24"/>
        </w:rPr>
        <w:t xml:space="preserve"> are malignant</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&lt;EndNote&gt;&lt;Cite&gt;&lt;Author&gt;Heinrich&lt;/Author&gt;&lt;Year&gt;2010&lt;/Year&gt;&lt;RecNum&gt;4&lt;/RecNum&gt;&lt;record&gt;&lt;rec-number&gt;4&lt;/rec-number&gt;&lt;ref-type name='Journal Article'&gt;17&lt;/ref-type&gt;&lt;contributors&gt;&lt;authors&gt;&lt;author&gt;Heinrich, S.&lt;/author&gt;&lt;author&gt;Clavien, P. A.&lt;/author&gt;&lt;/authors&gt;&lt;/contributors&gt;&lt;auth-address&gt;Department of Visceral and Transplantation Surgery, Swiss HPB-Center, University Hospital of Zurich, Zurich, Switzerland.&lt;/auth-address&gt;&lt;titles&gt;&lt;title&gt;Ampullary cancer&lt;/title&gt;&lt;secondary-title&gt;Curr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gastroenterology&lt;/abbr-1&gt;&lt;/alt-periodical&gt;&lt;pages&gt;280-5&lt;/pages&gt;&lt;volume&gt;26&lt;/volume&gt;&lt;number&gt;3&lt;/number&gt;&lt;keywords&gt;&lt;keyword&gt;*Ampulla of Vater&lt;/keyword&gt;&lt;keyword&gt;Common Bile Duct Neoplasms/*pathology&lt;/keyword&gt;&lt;keyword&gt;Humans&lt;/keyword&gt;&lt;/keywords&gt;&lt;dates&gt;&lt;year&gt;2010&lt;/year&gt;&lt;pub-dates&gt;&lt;date&gt;May&lt;/date&gt;&lt;/pub-dates&gt;&lt;/dates&gt;&lt;isbn&gt;1531-7056 (Electronic)&amp;#xD;0267-1379 (Linking)&lt;/isbn&gt;&lt;accession-num&gt;20168227&lt;/accession-num&gt;&lt;urls&gt;&lt;related-urls&gt;&lt;url&gt;http://www.ncbi.nlm.nih.gov/entrez/query.fcgi?cmd=Retrieve&amp;amp;db=PubMed&amp;amp;dopt=Citation&amp;amp;list_uids=20168227 &lt;/url&gt;&lt;/related-urls&gt;&lt;/urls&gt;&lt;language&gt;eng&lt;/language&gt;&lt;/record&gt;&lt;/Cite&gt;&lt;Cite&gt;&lt;Author&gt;Qiao&lt;/Author&gt;&lt;Year&gt;2007&lt;/Year&gt;&lt;RecNum&gt;6&lt;/RecNum&gt;&lt;record&gt;&lt;rec-number&gt;6&lt;/rec-number&gt;&lt;ref-type name='Journal Article'&gt;17&lt;/ref-type&gt;&lt;contributors&gt;&lt;authors&gt;&lt;author&gt;Qiao, Q. L.&lt;/author&gt;&lt;author&gt;Zhao, Y. G.&lt;/author&gt;&lt;author&gt;Ye, M. L.&lt;/author&gt;&lt;author&gt;Yang, Y. M.&lt;/author&gt;&lt;author&gt;Zhao, J. X.&lt;/author&gt;&lt;author&gt;Huang, Y. T.&lt;/author&gt;&lt;author&gt;Wan, Y. L.&lt;/author&gt;&lt;/authors&gt;&lt;/contributors&gt;&lt;auth-address&gt;Department of Surgery, First Hospital, Peking University, Beijing, 100034, China. qilugiao@hotmail.com&lt;/auth-address&gt;&lt;titles&gt;&lt;title&gt;Carcinoma of the ampulla of Vater: factors influencing long-term survival of 127 patients with resection&lt;/title&gt;&lt;secondary-title&gt;World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surgery&lt;/abbr-1&gt;&lt;/alt-periodical&gt;&lt;pages&gt;137-43; discussion 144-6&lt;/pages&gt;&lt;volume&gt;31&lt;/volume&gt;&lt;number&gt;1&lt;/number&gt;&lt;keywords&gt;&lt;keyword&gt;Adenocarcinoma/diagnosis/*mortality/pathology/*surgery&lt;/keyword&gt;&lt;keyword&gt;Adolescent&lt;/keyword&gt;&lt;keyword&gt;Adult&lt;/keyword&gt;&lt;keyword&gt;Aged&lt;/keyword&gt;&lt;keyword&gt;*Ampulla of Vater&lt;/keyword&gt;&lt;keyword&gt;Common Bile Duct Neoplasms/diagnosis/*mortality/pathology/*surgery&lt;/keyword&gt;&lt;keyword&gt;Female&lt;/keyword&gt;&lt;keyword&gt;Hospital Mortality&lt;/keyword&gt;&lt;keyword&gt;Humans&lt;/keyword&gt;&lt;keyword&gt;Lymphatic Metastasis&lt;/keyword&gt;&lt;keyword&gt;Male&lt;/keyword&gt;&lt;keyword&gt;Middle Aged&lt;/keyword&gt;&lt;keyword&gt;Neoplasm Invasiveness&lt;/keyword&gt;&lt;keyword&gt;*Pancreaticoduodenectomy&lt;/keyword&gt;&lt;keyword&gt;Proportional Hazards Models&lt;/keyword&gt;&lt;keyword&gt;Retrospective Studies&lt;/keyword&gt;&lt;keyword&gt;Survival Analysis&lt;/keyword&gt;&lt;/keywords&gt;&lt;dates&gt;&lt;year&gt;2007&lt;/year&gt;&lt;pub-dates&gt;&lt;date&gt;Jan&lt;/date&gt;&lt;/pub-dates&gt;&lt;/dates&gt;&lt;isbn&gt;0364-2313 (Print)&amp;#xD;0364-2313 (Linking)&lt;/isbn&gt;&lt;accession-num&gt;17171495&lt;/accession-num&gt;&lt;urls&gt;&lt;related-urls&gt;&lt;url&gt;http://www.ncbi.nlm.nih.gov/entrez/query.fcgi?cmd=Retrieve&amp;amp;db=PubMed&amp;amp;dopt=Citation&amp;amp;list_uids=17171495 &lt;/url&gt;&lt;/related-urls&gt;&lt;/urls&gt;&lt;language&gt;eng&lt;/language&gt;&lt;/record&gt;&lt;/Cite&gt;&lt;Cite&gt;&lt;Author&gt;Ruemmele&lt;/Author&gt;&lt;Year&gt;2009&lt;/Year&gt;&lt;RecNum&gt;1&lt;/RecNum&gt;&lt;record&gt;&lt;rec-number&gt;1&lt;/rec-number&gt;&lt;ref-type name="Journal Article"&gt;17&lt;/ref-type&gt;&lt;contributors&gt;&lt;authors&gt;&lt;author&gt;Ruemmele, P.&lt;/author&gt;&lt;author&gt;Dietmaier, W.&lt;/author&gt;&lt;author&gt;Terracciano, L.&lt;/author&gt;&lt;author&gt;Tornillo, L.&lt;/author&gt;&lt;author&gt;Bataille, F.&lt;/author&gt;&lt;author&gt;Kaiser, A.&lt;/author&gt;&lt;author&gt;Wuensch, P. H.&lt;/author&gt;&lt;author&gt;Heinmoeller, E.&lt;/author&gt;&lt;author&gt;Homayounfar, K.&lt;/author&gt;&lt;author&gt;Luettges, J.&lt;/author&gt;&lt;author&gt;Kloeppel, G.&lt;/author&gt;&lt;author&gt;Sessa, F.&lt;/author&gt;&lt;author&gt;Edmonston, T. B.&lt;/author&gt;&lt;author&gt;Schneider-Stock, R.&lt;/author&gt;&lt;author&gt;Klinkhammer-Schalke, M.&lt;/author&gt;&lt;author&gt;Pauer, A.&lt;/author&gt;&lt;author&gt;Schick, S.&lt;/author&gt;&lt;author&gt;Hofstaedter, F.&lt;/author&gt;&lt;author&gt;Baumhoer, D.&lt;/author&gt;&lt;author&gt;Hartmann, A.&lt;/author&gt;&lt;/authors&gt;&lt;/contributors&gt;&lt;auth-address&gt;Institute of Pathology, University of Regensburg, Regensburg, Germany. petra.ruemmele@klinik.uni-regensburg.de&lt;/auth-address&gt;&lt;titles&gt;&lt;title&gt;Histopathologic features and microsatellite instability of cancers of the papilla of vater and their precursor lesions&lt;/title&gt;&lt;secondary-title&gt;Am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pathology&lt;/abbr-1&gt;&lt;/alt-periodical&gt;&lt;pages&gt;691-704&lt;/pages&gt;&lt;volume&gt;33&lt;/volume&gt;&lt;number&gt;5&lt;/number&gt;&lt;keywords&gt;&lt;keyword&gt;Adaptor Proteins, Signal Transducing/genetics&lt;/keyword&gt;&lt;keyword&gt;Adenocarcinoma/genetics/pathology&lt;/keyword&gt;&lt;keyword&gt;Adenocarcinoma, Mucinous/genetics/pathology&lt;/keyword&gt;&lt;keyword&gt;Adenoma/chemistry/genetics/mortality/*pathology/therapy&lt;/keyword&gt;&lt;keyword&gt;Adult&lt;/keyword&gt;&lt;keyword&gt;Aged&lt;/keyword&gt;&lt;keyword&gt;Aged, 80 and over&lt;/keyword&gt;&lt;keyword&gt;Ampulla of Vater/chemistry/*pathology&lt;/keyword&gt;&lt;keyword&gt;Carcinoma/genetics/mortality/*pathology/therapy&lt;/keyword&gt;&lt;keyword&gt;Carcinoma, Papillary/genetics/pathology&lt;/keyword&gt;&lt;keyword&gt;Cell Differentiation&lt;/keyword&gt;&lt;keyword&gt;Common Bile Duct Neoplasms/chemistry/genetics/mortality/*pathology/therapy&lt;/keyword&gt;&lt;keyword&gt;DNA Methylation&lt;/keyword&gt;&lt;keyword&gt;*DNA Mismatch Repair&lt;/keyword&gt;&lt;keyword&gt;DNA-Binding Proteins/genetics&lt;/keyword&gt;&lt;keyword&gt;Europe&lt;/keyword&gt;&lt;keyword&gt;Female&lt;/keyword&gt;&lt;keyword&gt;Gene Deletion&lt;/keyword&gt;&lt;keyword&gt;*Gene Expression Regulation, Neoplastic&lt;/keyword&gt;&lt;keyword&gt;Genotype&lt;/keyword&gt;&lt;keyword&gt;Humans&lt;/keyword&gt;&lt;keyword&gt;Immunohistochemistry&lt;/keyword&gt;&lt;keyword&gt;Kaplan-Meier Estimate&lt;/keyword&gt;&lt;keyword&gt;Male&lt;/keyword&gt;&lt;keyword&gt;*Microsatellite Instability&lt;/keyword&gt;&lt;keyword&gt;Middle Aged&lt;/keyword&gt;&lt;keyword&gt;MutS Homolog 2 Protein/genetics&lt;/keyword&gt;&lt;keyword&gt;Neoplasm Invasiveness&lt;/keyword&gt;&lt;keyword&gt;Neoplasm Staging&lt;/keyword&gt;&lt;keyword&gt;Nuclear Proteins/genetics&lt;/keyword&gt;&lt;keyword&gt;Phenotype&lt;/keyword&gt;&lt;keyword&gt;Polymerase Chain Reaction&lt;/keyword&gt;&lt;keyword&gt;Precancerous Conditions/chemistry/genetics/mortality/*pathology/therapy&lt;/keyword&gt;&lt;keyword&gt;Promoter Regions, Genetic&lt;/keyword&gt;&lt;keyword&gt;Proportional Hazards Models&lt;/keyword&gt;&lt;keyword&gt;Risk Assessment&lt;/keyword&gt;&lt;keyword&gt;Treatment Outcome&lt;/keyword&gt;&lt;/keywords&gt;&lt;dates&gt;&lt;year&gt;2009&lt;/year&gt;&lt;pub-dates&gt;&lt;date&gt;May&lt;/date&gt;&lt;/pub-dates&gt;&lt;/dates&gt;&lt;isbn&gt;1532-0979 (Electronic)&amp;#xD;0147-5185 (Linking)&lt;/isbn&gt;&lt;accession-num&gt;19252434&lt;/accession-num&gt;&lt;urls&gt;&lt;related-urls&gt;&lt;url&gt;http://www.ncbi.nlm.nih.gov/entrez/query.fcgi?cmd=Retrieve&amp;amp;db=PubMed&amp;amp;dopt=Citation&amp;amp;list_uids=19252434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[1–3]</w:t>
      </w:r>
      <w:r w:rsidRPr="00027FEA">
        <w:rPr>
          <w:rFonts w:ascii="Book Antiqua" w:hAnsi="Book Antiqua"/>
          <w:sz w:val="24"/>
          <w:vertAlign w:val="superscript"/>
        </w:rPr>
        <w:fldChar w:fldCharType="end"/>
      </w:r>
      <w:r w:rsidRPr="00027FEA">
        <w:rPr>
          <w:rFonts w:ascii="Book Antiqua" w:hAnsi="Book Antiqua"/>
          <w:sz w:val="24"/>
        </w:rPr>
        <w:t xml:space="preserve">. </w:t>
      </w:r>
      <w:r w:rsidRPr="00027FEA">
        <w:rPr>
          <w:rFonts w:ascii="Book Antiqua" w:hAnsi="Book Antiqua"/>
          <w:kern w:val="0"/>
          <w:sz w:val="24"/>
        </w:rPr>
        <w:t>Ampullary cancer is less aggressive and has a better prognosis after curative resection than cancer of the distal bile duct or the pancreas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&lt;EndNote&gt;&lt;Cite&gt;&lt;Author&gt;Albores-Saavedra&lt;/Author&gt;&lt;Year&gt;2009&lt;/Year&gt;&lt;RecNum&gt;2&lt;/RecNum&gt;&lt;record&gt;&lt;rec-number&gt;2&lt;/rec-number&gt;&lt;ref-type name="Journal Article"&gt;17&lt;/ref-type&gt;&lt;contributors&gt;&lt;authors&gt;&lt;author&gt;Albores-Saavedra, J.&lt;/author&gt;&lt;author&gt;Schwartz, A. M.&lt;/author&gt;&lt;author&gt;Batich, K.&lt;/author&gt;&lt;author&gt;Henson, D. E.&lt;/author&gt;&lt;/authors&gt;&lt;/contributors&gt;&lt;auth-address&gt;Instituto Nacional de Ciencias Medicas y Nutricion, Salvador Zubiran, Mexico City, Mexico.&lt;/auth-address&gt;&lt;titles&gt;&lt;title&gt;Cancers of the ampulla of vater: demographics, morphology, and survival based on 5,625 cases from the SEER program&lt;/title&gt;&lt;secondary-title&gt;J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oncology&lt;/abbr-1&gt;&lt;/alt-periodical&gt;&lt;pages&gt;598-605&lt;/pages&gt;&lt;volume&gt;100&lt;/volume&gt;&lt;number&gt;7&lt;/number&gt;&lt;keywords&gt;&lt;keyword&gt;Adult&lt;/keyword&gt;&lt;keyword&gt;African Continental Ancestry Group/statistics &amp;amp; numerical data&lt;/keyword&gt;&lt;keyword&gt;Age Distribution&lt;/keyword&gt;&lt;keyword&gt;Aged&lt;/keyword&gt;&lt;keyword&gt;Aged, 80 and over&lt;/keyword&gt;&lt;keyword&gt;Ampulla of Vater/*pathology&lt;/keyword&gt;&lt;keyword&gt;Carcinoma/*mortality/pathology&lt;/keyword&gt;&lt;keyword&gt;Common Bile Duct Neoplasms/*mortality/pathology&lt;/keyword&gt;&lt;keyword&gt;European Continental Ancestry Group/statistics &amp;amp; numerical data&lt;/keyword&gt;&lt;keyword&gt;Female&lt;/keyword&gt;&lt;keyword&gt;Humans&lt;/keyword&gt;&lt;keyword&gt;Male&lt;/keyword&gt;&lt;keyword&gt;Middle Aged&lt;/keyword&gt;&lt;keyword&gt;SEER Program&lt;/keyword&gt;&lt;keyword&gt;Sex Distribution&lt;/keyword&gt;&lt;keyword&gt;Survival Rate&lt;/keyword&gt;&lt;keyword&gt;United States/epidemiology&lt;/keyword&gt;&lt;/keywords&gt;&lt;dates&gt;&lt;year&gt;2009&lt;/year&gt;&lt;pub-dates&gt;&lt;date&gt;Dec 1&lt;/date&gt;&lt;/pub-dates&gt;&lt;/dates&gt;&lt;isbn&gt;1096-9098 (Electronic)&amp;#xD;0022-4790 (Linking)&lt;/isbn&gt;&lt;accession-num&gt;19697352&lt;/accession-num&gt;&lt;urls&gt;&lt;related-urls&gt;&lt;url&gt;http://www.ncbi.nlm.nih.gov/entrez/query.fcgi?cmd=Retrieve&amp;amp;db=PubMed&amp;amp;dopt=Citation&amp;amp;list_uids=19697352 &lt;/url&gt;&lt;/related-urls&gt;&lt;/urls&gt;&lt;language&gt;eng&lt;/language&gt;&lt;/record&gt;&lt;/Cite&gt;&lt;Cite&gt;&lt;Author&gt;Benhamiche&lt;/Author&gt;&lt;Year&gt;2000&lt;/Year&gt;&lt;RecNum&gt;1&lt;/RecNum&gt;&lt;record&gt;&lt;rec-number&gt;1&lt;/rec-number&gt;&lt;ref-type name="Journal Article"&gt;17&lt;/ref-type&gt;&lt;contributors&gt;&lt;authors&gt;&lt;author&gt;Benhamiche, A. M.&lt;/author&gt;&lt;author&gt;Jouve, J. L.&lt;/author&gt;&lt;author&gt;Manfredi, S.&lt;/author&gt;&lt;author&gt;Prost, P.&lt;/author&gt;&lt;author&gt;Isambert, N.&lt;/author&gt;&lt;author&gt;Faivre, J.&lt;/author&gt;&lt;/authors&gt;&lt;/contributors&gt;&lt;auth-address&gt;Registre Bourguignon des Cancers Digestifs (INSERM CRI 95 05), Faculte de Medecine, Dijon, France. Anne-Marie.Benhamiche@u-bourgogne.fr&lt;/auth-address&gt;&lt;titles&gt;&lt;title&gt;Cancer of the ampulla of Vater: results of a 20-year population-based study&lt;/title&gt;&lt;secondary-title&gt;Eur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75-9&lt;/pages&gt;&lt;volume&gt;12&lt;/volume&gt;&lt;number&gt;1&lt;/number&gt;&lt;keywords&gt;&lt;keyword&gt;Adenocarcinoma/diagnosis/*epidemiology/mortality&lt;/keyword&gt;&lt;keyword&gt;Adult&lt;/keyword&gt;&lt;keyword&gt;Age Factors&lt;/keyword&gt;&lt;keyword&gt;Aged&lt;/keyword&gt;&lt;keyword&gt;Aged, 80 and over&lt;/keyword&gt;&lt;keyword&gt;*Ampulla of Vater&lt;/keyword&gt;&lt;keyword&gt;Carcinoid Tumor/diagnosis/*epidemiology/mortality&lt;/keyword&gt;&lt;keyword&gt;Common Bile Duct Neoplasms/diagnosis/*epidemiology/mortality&lt;/keyword&gt;&lt;keyword&gt;Female&lt;/keyword&gt;&lt;keyword&gt;France/epidemiology&lt;/keyword&gt;&lt;keyword&gt;Humans&lt;/keyword&gt;&lt;keyword&gt;Incidence&lt;/keyword&gt;&lt;keyword&gt;Longitudinal Studies&lt;/keyword&gt;&lt;keyword&gt;Male&lt;/keyword&gt;&lt;keyword&gt;Middle Aged&lt;/keyword&gt;&lt;keyword&gt;Multivariate Analysis&lt;/keyword&gt;&lt;keyword&gt;Prognosis&lt;/keyword&gt;&lt;keyword&gt;Registries&lt;/keyword&gt;&lt;keyword&gt;Sex Factors&lt;/keyword&gt;&lt;keyword&gt;Survival Analysis&lt;/keyword&gt;&lt;/keywords&gt;&lt;dates&gt;&lt;year&gt;2000&lt;/year&gt;&lt;pub-dates&gt;&lt;date&gt;Jan&lt;/date&gt;&lt;/pub-dates&gt;&lt;/dates&gt;&lt;isbn&gt;0954-691X (Print)&amp;#xD;0954-691X (Linking)&lt;/isbn&gt;&lt;accession-num&gt;10656214&lt;/accession-num&gt;&lt;urls&gt;&lt;related-urls&gt;&lt;url&gt;http://www.ncbi.nlm.nih.gov/entrez/query.fcgi?cmd=Retrieve&amp;amp;db=PubMed&amp;amp;dopt=Citation&amp;amp;list_uids=10656214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[4,</w:t>
      </w:r>
      <w:r w:rsidRPr="00027FEA">
        <w:rPr>
          <w:rFonts w:ascii="Book Antiqua" w:hAnsi="Book Antiqua"/>
          <w:sz w:val="24"/>
          <w:vertAlign w:val="superscript"/>
        </w:rPr>
        <w:t>5]</w:t>
      </w:r>
      <w:r w:rsidRPr="00027FEA">
        <w:rPr>
          <w:rFonts w:ascii="Book Antiqua" w:hAnsi="Book Antiqua"/>
          <w:sz w:val="24"/>
          <w:vertAlign w:val="superscript"/>
        </w:rPr>
        <w:fldChar w:fldCharType="end"/>
      </w:r>
      <w:r w:rsidRPr="00027FEA">
        <w:rPr>
          <w:rFonts w:ascii="Book Antiqua" w:hAnsi="Book Antiqua"/>
          <w:kern w:val="0"/>
          <w:sz w:val="24"/>
        </w:rPr>
        <w:t>. The favorable prognosis is thought to be due to its early clinical presentation with obstructive jaundice</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&lt;EndNote&gt;&lt;Cite&gt;&lt;Author&gt;Matsumoto&lt;/Author&gt;&lt;Year&gt;2000&lt;/Year&gt;&lt;RecNum&gt;5&lt;/RecNum&gt;&lt;record&gt;&lt;rec-number&gt;5&lt;/rec-number&gt;&lt;ref-type name="Journal Article"&gt;17&lt;/ref-type&gt;&lt;contributors&gt;&lt;authors&gt;&lt;author&gt;Matsumoto, T.&lt;/author&gt;&lt;author&gt;Iida, M.&lt;/author&gt;&lt;author&gt;Nakamura, S.&lt;/author&gt;&lt;author&gt;Hizawa, K.&lt;/author&gt;&lt;author&gt;Yao, T.&lt;/author&gt;&lt;author&gt;Tsuneyoshi, M.&lt;/author&gt;&lt;author&gt;Fujishima, M.&lt;/author&gt;&lt;/authors&gt;&lt;/contributors&gt;&lt;auth-address&gt;Department of Endoscopic Diagnostics and Therapeutics, Kyushu University Hospital, Fukuoka, Japan.&lt;/auth-address&gt;&lt;titles&gt;&lt;title&gt;Natural history of ampullary adenoma in familial adenomatous polyposis: reconfirmation of benign nature during extended surveillance&lt;/title&gt;&lt;secondary-title&gt;Am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1557-62&lt;/pages&gt;&lt;volume&gt;95&lt;/volume&gt;&lt;number&gt;6&lt;/number&gt;&lt;keywords&gt;&lt;keyword&gt;Adenoma/*complications/metabolism/pathology/*physiopathology&lt;/keyword&gt;&lt;keyword&gt;Adenomatous Polyps/*complications/*genetics&lt;/keyword&gt;&lt;keyword&gt;Adolescent&lt;/keyword&gt;&lt;keyword&gt;Adult&lt;/keyword&gt;&lt;keyword&gt;*Ampulla of Vater/pathology&lt;/keyword&gt;&lt;keyword&gt;Child&lt;/keyword&gt;&lt;keyword&gt;Common Bile Duct Neoplasms/*complications/metabolism/pathology/*physiopathology&lt;/keyword&gt;&lt;keyword&gt;Endoscopy&lt;/keyword&gt;&lt;keyword&gt;Female&lt;/keyword&gt;&lt;keyword&gt;Humans&lt;/keyword&gt;&lt;keyword&gt;Ki-67 Antigen/metabolism&lt;/keyword&gt;&lt;keyword&gt;Male&lt;/keyword&gt;&lt;keyword&gt;Middle Aged&lt;/keyword&gt;&lt;keyword&gt;Population Surveillance&lt;/keyword&gt;&lt;/keywords&gt;&lt;dates&gt;&lt;year&gt;2000&lt;/year&gt;&lt;pub-dates&gt;&lt;date&gt;Jun&lt;/date&gt;&lt;/pub-dates&gt;&lt;/dates&gt;&lt;isbn&gt;0002-9270 (Print)&amp;#xD;0002-9270 (Linking)&lt;/isbn&gt;&lt;accession-num&gt;10894596&lt;/accession-num&gt;&lt;urls&gt;&lt;related-urls&gt;&lt;url&gt;http://www.ncbi.nlm.nih.gov/entrez/query.fcgi?cmd=Retrieve&amp;amp;db=PubMed&amp;amp;dopt=Citation&amp;amp;list_uids=10894596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[6]</w:t>
      </w:r>
      <w:r w:rsidRPr="00027FEA">
        <w:rPr>
          <w:rFonts w:ascii="Book Antiqua" w:hAnsi="Book Antiqua"/>
          <w:sz w:val="24"/>
          <w:vertAlign w:val="superscript"/>
        </w:rPr>
        <w:fldChar w:fldCharType="end"/>
      </w:r>
      <w:r w:rsidRPr="00027FEA">
        <w:rPr>
          <w:rFonts w:ascii="Book Antiqua" w:hAnsi="Book Antiqua"/>
          <w:kern w:val="0"/>
          <w:sz w:val="24"/>
        </w:rPr>
        <w:t xml:space="preserve"> and its high resectability rate</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&lt;EndNote&gt;&lt;Cite&gt;&lt;Author&gt;Qiao&lt;/Author&gt;&lt;Year&gt;2007&lt;/Year&gt;&lt;RecNum&gt;6&lt;/RecNum&gt;&lt;record&gt;&lt;rec-number&gt;6&lt;/rec-number&gt;&lt;ref-type name="Journal Article"&gt;17&lt;/ref-type&gt;&lt;contributors&gt;&lt;authors&gt;&lt;author&gt;Qiao, Q. L.&lt;/author&gt;&lt;author&gt;Zhao, Y. G.&lt;/author&gt;&lt;author&gt;Ye, M. L.&lt;/author&gt;&lt;author&gt;Yang, Y. M.&lt;/author&gt;&lt;author&gt;Zhao, J. X.&lt;/author&gt;&lt;author&gt;Huang, Y. T.&lt;/author&gt;&lt;author&gt;Wan, Y. L.&lt;/author&gt;&lt;/authors&gt;&lt;/contributors&gt;&lt;auth-address&gt;Department of Surgery, First Hospital, Peking University, Beijing, 100034, China. qilugiao@hotmail.com&lt;/auth-address&gt;&lt;titles&gt;&lt;title&gt;Carcinoma of the ampulla of Vater: factors influencing long-term survival of 127 patients with resection&lt;/title&gt;&lt;secondary-title&gt;World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surgery&lt;/abbr-1&gt;&lt;/alt-periodical&gt;&lt;pages&gt;137-43; discussion 144-6&lt;/pages&gt;&lt;volume&gt;31&lt;/volume&gt;&lt;number&gt;1&lt;/number&gt;&lt;keywords&gt;&lt;keyword&gt;Adenocarcinoma/diagnosis/*mortality/pathology/*surgery&lt;/keyword&gt;&lt;keyword&gt;Adolescent&lt;/keyword&gt;&lt;keyword&gt;Adult&lt;/keyword&gt;&lt;keyword&gt;Aged&lt;/keyword&gt;&lt;keyword&gt;*Ampulla of Vater&lt;/keyword&gt;&lt;keyword&gt;Common Bile Duct Neoplasms/diagnosis/*mortality/pathology/*surgery&lt;/keyword&gt;&lt;keyword&gt;Female&lt;/keyword&gt;&lt;keyword&gt;Hospital Mortality&lt;/keyword&gt;&lt;keyword&gt;Humans&lt;/keyword&gt;&lt;keyword&gt;Lymphatic Metastasis&lt;/keyword&gt;&lt;keyword&gt;Male&lt;/keyword&gt;&lt;keyword&gt;Middle Aged&lt;/keyword&gt;&lt;keyword&gt;Neoplasm Invasiveness&lt;/keyword&gt;&lt;keyword&gt;*Pancreaticoduodenectomy&lt;/keyword&gt;&lt;keyword&gt;Proportional Hazards Models&lt;/keyword&gt;&lt;keyword&gt;Retrospective Studies&lt;/keyword&gt;&lt;keyword&gt;Survival Analysis&lt;/keyword&gt;&lt;/keywords&gt;&lt;dates&gt;&lt;year&gt;2007&lt;/year&gt;&lt;pub-dates&gt;&lt;date&gt;Jan&lt;/date&gt;&lt;/pub-dates&gt;&lt;/dates&gt;&lt;isbn&gt;0364-2313 (Print)&amp;#xD;0364-2313 (Linking)&lt;/isbn&gt;&lt;accession-num&gt;17171495&lt;/accession-num&gt;&lt;urls&gt;&lt;related-urls&gt;&lt;url&gt;http://www.ncbi.nlm.nih.gov/entrez/query.fcgi?cmd=Retrieve&amp;amp;db=PubMed&amp;amp;dopt=Citation&amp;amp;list_uids=17171495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[2]</w:t>
      </w:r>
      <w:r w:rsidRPr="00027FEA">
        <w:rPr>
          <w:rFonts w:ascii="Book Antiqua" w:hAnsi="Book Antiqua"/>
          <w:sz w:val="24"/>
          <w:vertAlign w:val="superscript"/>
        </w:rPr>
        <w:fldChar w:fldCharType="end"/>
      </w:r>
      <w:r w:rsidRPr="00027FEA">
        <w:rPr>
          <w:rFonts w:ascii="Book Antiqua" w:hAnsi="Book Antiqua"/>
          <w:kern w:val="0"/>
          <w:sz w:val="24"/>
        </w:rPr>
        <w:t>. Despite a relatively favorable outcome following resection, 32</w:t>
      </w:r>
      <w:r>
        <w:rPr>
          <w:rFonts w:ascii="Book Antiqua" w:hAnsi="Book Antiqua"/>
          <w:kern w:val="0"/>
          <w:sz w:val="24"/>
        </w:rPr>
        <w:t>%</w:t>
      </w:r>
      <w:r w:rsidRPr="00027FEA">
        <w:rPr>
          <w:rFonts w:ascii="Book Antiqua" w:hAnsi="Book Antiqua"/>
          <w:kern w:val="0"/>
          <w:sz w:val="24"/>
        </w:rPr>
        <w:t>–44% of patients have a relapse, either locally or distantly.</w:t>
      </w:r>
    </w:p>
    <w:p w:rsidR="000C43AB" w:rsidRPr="00027FEA" w:rsidRDefault="000C43AB" w:rsidP="007B4CF1">
      <w:pPr>
        <w:spacing w:line="360" w:lineRule="auto"/>
        <w:ind w:firstLineChars="100" w:firstLine="240"/>
        <w:rPr>
          <w:rFonts w:ascii="Book Antiqua" w:hAnsi="Book Antiqua"/>
          <w:kern w:val="0"/>
          <w:sz w:val="24"/>
        </w:rPr>
      </w:pPr>
      <w:r w:rsidRPr="00027FEA">
        <w:rPr>
          <w:rFonts w:ascii="Book Antiqua" w:hAnsi="Book Antiqua"/>
          <w:kern w:val="0"/>
          <w:sz w:val="24"/>
        </w:rPr>
        <w:t xml:space="preserve">Ampullary adenoma </w:t>
      </w:r>
      <w:r w:rsidRPr="00027FEA">
        <w:rPr>
          <w:rFonts w:ascii="Book Antiqua" w:hAnsi="Book Antiqua"/>
          <w:sz w:val="24"/>
        </w:rPr>
        <w:t>may occur sporadically or in the setting of familial adenomatous polyposis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&lt;EndNote&gt;&lt;Cite&gt;&lt;Author&gt;Grobmyer&lt;/Author&gt;&lt;Year&gt;2008&lt;/Year&gt;&lt;RecNum&gt;8&lt;/RecNum&gt;&lt;record&gt;&lt;rec-number&gt;8&lt;/rec-number&gt;&lt;ref-type name="Journal Article"&gt;17&lt;/ref-type&gt;&lt;contributors&gt;&lt;authors&gt;&lt;author&gt;Grobmyer, S. R.&lt;/author&gt;&lt;author&gt;Stasik, C. N.&lt;/author&gt;&lt;author&gt;Draganov, P.&lt;/author&gt;&lt;author&gt;Hemming, A. W.&lt;/author&gt;&lt;author&gt;Dixon, L. R.&lt;/author&gt;&lt;author&gt;Vogel, S. B.&lt;/author&gt;&lt;author&gt;Hochwald, S. N.&lt;/author&gt;&lt;/authors&gt;&lt;/contributors&gt;&lt;auth-address&gt;Division of Surgical Oncology and Endocrine Surgery, University of Florida, Gainesville, FL 32610, USA.&lt;/auth-address&gt;&lt;titles&gt;&lt;title&gt;Contemporary results with ampullectomy for 29 &amp;quot;benign&amp;quot; neoplasms of the ampulla&lt;/title&gt;&lt;secondary-title&gt;J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466-71&lt;/pages&gt;&lt;volume&gt;206&lt;/volume&gt;&lt;number&gt;3&lt;/number&gt;&lt;keywords&gt;&lt;keyword&gt;Adenoma/pathology/*surgery&lt;/keyword&gt;&lt;keyword&gt;Adult&lt;/keyword&gt;&lt;keyword&gt;Aged&lt;/keyword&gt;&lt;keyword&gt;Aged, 80 and over&lt;/keyword&gt;&lt;keyword&gt;*Ampulla of Vater&lt;/keyword&gt;&lt;keyword&gt;Carcinoma/pathology/*surgery&lt;/keyword&gt;&lt;keyword&gt;Cohort Studies&lt;/keyword&gt;&lt;keyword&gt;Common Bile Duct Neoplasms/*pathology/*surgery&lt;/keyword&gt;&lt;keyword&gt;Humans&lt;/keyword&gt;&lt;keyword&gt;Middle Aged&lt;/keyword&gt;&lt;keyword&gt;Neoplasm Invasiveness&lt;/keyword&gt;&lt;keyword&gt;Predictive Value of Tests&lt;/keyword&gt;&lt;keyword&gt;Retrospective Studies&lt;/keyword&gt;&lt;keyword&gt;Treatment Outcome&lt;/keyword&gt;&lt;/keywords&gt;&lt;dates&gt;&lt;year&gt;2008&lt;/year&gt;&lt;pub-dates&gt;&lt;date&gt;Mar&lt;/date&gt;&lt;/pub-dates&gt;&lt;/dates&gt;&lt;isbn&gt;1879-1190 (Electronic)&amp;#xD;1072-7515 (Linking)&lt;/isbn&gt;&lt;accession-num&gt;18308217&lt;/accession-num&gt;&lt;urls&gt;&lt;related-urls&gt;&lt;url&gt;http://www.ncbi.nlm.nih.gov/entrez/query.fcgi?cmd=Retrieve&amp;amp;db=PubMed&amp;amp;dopt=Citation&amp;amp;list_uids=18308217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[7]</w:t>
      </w:r>
      <w:r w:rsidRPr="00027FEA">
        <w:rPr>
          <w:rFonts w:ascii="Book Antiqua" w:hAnsi="Book Antiqua"/>
          <w:sz w:val="24"/>
          <w:vertAlign w:val="superscript"/>
        </w:rPr>
        <w:fldChar w:fldCharType="end"/>
      </w:r>
      <w:r w:rsidRPr="00027FEA">
        <w:rPr>
          <w:rFonts w:ascii="Book Antiqua" w:hAnsi="Book Antiqua"/>
          <w:sz w:val="24"/>
        </w:rPr>
        <w:t xml:space="preserve">. It </w:t>
      </w:r>
      <w:r w:rsidRPr="00027FEA">
        <w:rPr>
          <w:rFonts w:ascii="Book Antiqua" w:hAnsi="Book Antiqua"/>
          <w:kern w:val="0"/>
          <w:sz w:val="24"/>
        </w:rPr>
        <w:t>is considered a premalignant lesion</w:t>
      </w:r>
      <w:r w:rsidRPr="00027FEA">
        <w:rPr>
          <w:rFonts w:ascii="Book Antiqua" w:hAnsi="Book Antiqua"/>
          <w:sz w:val="24"/>
        </w:rPr>
        <w:t xml:space="preserve"> leading to</w:t>
      </w:r>
      <w:r w:rsidRPr="00027FEA">
        <w:rPr>
          <w:rFonts w:ascii="Book Antiqua" w:hAnsi="Book Antiqua"/>
          <w:kern w:val="0"/>
          <w:sz w:val="24"/>
        </w:rPr>
        <w:t xml:space="preserve"> ampullary cancer because of its capacity for malignant transformation via the adenoma-carcinoma sequence</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&lt;EndNote&gt;&lt;Cite&gt;&lt;Author&gt;Matsumoto&lt;/Author&gt;&lt;Year&gt;2000&lt;/Year&gt;&lt;RecNum&gt;5&lt;/RecNum&gt;&lt;record&gt;&lt;rec-number&gt;5&lt;/rec-number&gt;&lt;ref-type name='Journal Article'&gt;17&lt;/ref-type&gt;&lt;contributors&gt;&lt;authors&gt;&lt;author&gt;Matsumoto, T.&lt;/author&gt;&lt;author&gt;Iida, M.&lt;/author&gt;&lt;author&gt;Nakamura, S.&lt;/author&gt;&lt;author&gt;Hizawa, K.&lt;/author&gt;&lt;author&gt;Yao, T.&lt;/author&gt;&lt;author&gt;Tsuneyoshi, M.&lt;/author&gt;&lt;author&gt;Fujishima, M.&lt;/author&gt;&lt;/authors&gt;&lt;/contributors&gt;&lt;auth-address&gt;Department of Endoscopic Diagnostics and Therapeutics, Kyushu University Hospital, Fukuoka, Japan.&lt;/auth-address&gt;&lt;titles&gt;&lt;title&gt;Natural history of ampullary adenoma in familial adenomatous polyposis: reconfirmation of benign nature during extended surveillance&lt;/title&gt;&lt;secondary-title&gt;Am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1557-62&lt;/pages&gt;&lt;volume&gt;95&lt;/volume&gt;&lt;number&gt;6&lt;/number&gt;&lt;keywords&gt;&lt;keyword&gt;Adenoma/*complications/metabolism/pathology/*physiopathology&lt;/keyword&gt;&lt;keyword&gt;Adenomatous Polyps/*complications/*genetics&lt;/keyword&gt;&lt;keyword&gt;Adolescent&lt;/keyword&gt;&lt;keyword&gt;Adult&lt;/keyword&gt;&lt;keyword&gt;*Ampulla of Vater/pathology&lt;/keyword&gt;&lt;keyword&gt;Child&lt;/keyword&gt;&lt;keyword&gt;Common Bile Duct Neoplasms/*complications/metabolism/pathology/*physiopathology&lt;/keyword&gt;&lt;keyword&gt;Endoscopy&lt;/keyword&gt;&lt;keyword&gt;Female&lt;/keyword&gt;&lt;keyword&gt;Humans&lt;/keyword&gt;&lt;keyword&gt;Ki-67 Antigen/metabolism&lt;/keyword&gt;&lt;keyword&gt;Male&lt;/keyword&gt;&lt;keyword&gt;Middle Aged&lt;/keyword&gt;&lt;keyword&gt;Population Surveillance&lt;/keyword&gt;&lt;/keywords&gt;&lt;dates&gt;&lt;year&gt;2000&lt;/year&gt;&lt;pub-dates&gt;&lt;date&gt;Jun&lt;/date&gt;&lt;/pub-dates&gt;&lt;/dates&gt;&lt;isbn&gt;0002-9270 (Print)&amp;#xD;0002-9270 (Linking)&lt;/isbn&gt;&lt;accession-num&gt;10894596&lt;/accession-num&gt;&lt;urls&gt;&lt;related-urls&gt;&lt;url&gt;http://www.ncbi.nlm.nih.gov/entrez/query.fcgi?cmd=Retrieve&amp;amp;db=PubMed&amp;amp;dopt=Citation&amp;amp;list_uids=10894596 &lt;/url&gt;&lt;/related-urls&gt;&lt;/urls&gt;&lt;language&gt;eng&lt;/language&gt;&lt;/record&gt;&lt;/Cite&gt;&lt;Cite&gt;&lt;Author&gt;Bohnacker&lt;/Author&gt;&lt;Year&gt;2006&lt;/Year&gt;&lt;RecNum&gt;7&lt;/RecNum&gt;&lt;record&gt;&lt;rec-number&gt;7&lt;/rec-number&gt;&lt;ref-type name='Journal Article'&gt;17&lt;/ref-type&gt;&lt;contributors&gt;&lt;authors&gt;&lt;author&gt;Bohnacker, S.&lt;/author&gt;&lt;author&gt;Soehendra, N.&lt;/author&gt;&lt;author&gt;Maguchi, H.&lt;/author&gt;&lt;author&gt;Chung, J. B.&lt;/author&gt;&lt;author&gt;Howell, D. A.&lt;/author&gt;&lt;/authors&gt;&lt;/contributors&gt;&lt;auth-address&gt;Department for Interdisciplinary Endoscopy, University Medical Center Hamburg-Eppendorf, Hamburg, Germany. bohnacker@uke.uni-hamburg.de&lt;/auth-address&gt;&lt;titles&gt;&lt;title&gt;Endoscopic resection of benign tumors of the papilla of vat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521-5&lt;/pages&gt;&lt;volume&gt;38&lt;/volume&gt;&lt;number&gt;5&lt;/number&gt;&lt;keywords&gt;&lt;keyword&gt;Ampulla of Vater/*pathology&lt;/keyword&gt;&lt;keyword&gt;Common Bile Duct Neoplasms/pathology/*surgery&lt;/keyword&gt;&lt;keyword&gt;Humans&lt;/keyword&gt;&lt;keyword&gt;Sphincterotomy, Endoscopic/*methods&lt;/keyword&gt;&lt;/keywords&gt;&lt;dates&gt;&lt;year&gt;2006&lt;/year&gt;&lt;pub-dates&gt;&lt;date&gt;May&lt;/date&gt;&lt;/pub-dates&gt;&lt;/dates&gt;&lt;isbn&gt;0013-726X (Print)&amp;#xD;0013-726X (Linking)&lt;/isbn&gt;&lt;accession-num&gt;16767591&lt;/accession-num&gt;&lt;urls&gt;&lt;related-urls&gt;&lt;url&gt;http://www.ncbi.nlm.nih.gov/entrez/query.fcgi?cmd=Retrieve&amp;amp;db=PubMed&amp;amp;dopt=Citation&amp;amp;list_uids=16767591 &lt;/url&gt;&lt;/related-urls&gt;&lt;/urls&gt;&lt;language&gt;eng&lt;/language&gt;&lt;/record&gt;&lt;/Cite&gt;&lt;Cite&gt;&lt;Author&gt;Ruemmele&lt;/Author&gt;&lt;Year&gt;2009&lt;/Year&gt;&lt;RecNum&gt;1&lt;/RecNum&gt;&lt;record&gt;&lt;rec-number&gt;1&lt;/rec-number&gt;&lt;ref-type name='Journal Article'&gt;17&lt;/ref-type&gt;&lt;contributors&gt;&lt;authors&gt;&lt;author&gt;Ruemmele, P.&lt;/author&gt;&lt;author&gt;Dietmaier, W.&lt;/author&gt;&lt;author&gt;Terracciano, L.&lt;/author&gt;&lt;author&gt;Tornillo, L.&lt;/author&gt;&lt;author&gt;Bataille, F.&lt;/author&gt;&lt;author&gt;Kaiser, A.&lt;/author&gt;&lt;author&gt;Wuensch, P. H.&lt;/author&gt;&lt;author&gt;Heinmoeller, E.&lt;/author&gt;&lt;author&gt;Homayounfar, K.&lt;/author&gt;&lt;author&gt;Luettges, J.&lt;/author&gt;&lt;author&gt;Kloeppel, G.&lt;/author&gt;&lt;author&gt;Sessa, F.&lt;/author&gt;&lt;author&gt;Edmonston, T. B.&lt;/author&gt;&lt;author&gt;Schneider-Stock, R.&lt;/author&gt;&lt;author&gt;Klinkhammer-Schalke, M.&lt;/author&gt;&lt;author&gt;Pauer, A.&lt;/author&gt;&lt;author&gt;Schick, S.&lt;/author&gt;&lt;author&gt;Hofstaedter, F.&lt;/author&gt;&lt;author&gt;Baumhoer, D.&lt;/author&gt;&lt;author&gt;Hartmann, A.&lt;/author&gt;&lt;/authors&gt;&lt;/contributors&gt;&lt;auth-address&gt;Institute of Pathology, University of Regensburg, Regensburg, Germany. petra.ruemmele@klinik.uni-regensburg.de&lt;/auth-address&gt;&lt;titles&gt;&lt;title&gt;Histopathologic features and microsatellite instability of cancers of the papilla of vater and their precursor lesions&lt;/title&gt;&lt;secondary-title&gt;Am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pathology&lt;/abbr-1&gt;&lt;/alt-periodical&gt;&lt;pages&gt;691-704&lt;/pages&gt;&lt;volume&gt;33&lt;/volume&gt;&lt;number&gt;5&lt;/number&gt;&lt;keywords&gt;&lt;keyword&gt;Adaptor Proteins, Signal Transducing/genetics&lt;/keyword&gt;&lt;keyword&gt;Adenocarcinoma/genetics/pathology&lt;/keyword&gt;&lt;keyword&gt;Adenocarcinoma, Mucinous/genetics/pathology&lt;/keyword&gt;&lt;keyword&gt;Adenoma/chemistry/genetics/mortality/*pathology/therapy&lt;/keyword&gt;&lt;keyword&gt;Adult&lt;/keyword&gt;&lt;keyword&gt;Aged&lt;/keyword&gt;&lt;keyword&gt;Aged, 80 and over&lt;/keyword&gt;&lt;keyword&gt;Ampulla of Vater/chemistry/*pathology&lt;/keyword&gt;&lt;keyword&gt;Carcinoma/genetics/mortality/*pathology/therapy&lt;/keyword&gt;&lt;keyword&gt;Carcinoma, Papillary/genetics/pathology&lt;/keyword&gt;&lt;keyword&gt;Cell Differentiation&lt;/keyword&gt;&lt;keyword&gt;Common Bile Duct Neoplasms/chemistry/genetics/mortality/*pathology/therapy&lt;/keyword&gt;&lt;keyword&gt;DNA Methylation&lt;/keyword&gt;&lt;keyword&gt;*DNA Mismatch Repair&lt;/keyword&gt;&lt;keyword&gt;DNA-Binding Proteins/genetics&lt;/keyword&gt;&lt;keyword&gt;Europe&lt;/keyword&gt;&lt;keyword&gt;Female&lt;/keyword&gt;&lt;keyword&gt;Gene Deletion&lt;/keyword&gt;&lt;keyword&gt;*Gene Expression Regulation, Neoplastic&lt;/keyword&gt;&lt;keyword&gt;Genotype&lt;/keyword&gt;&lt;keyword&gt;Humans&lt;/keyword&gt;&lt;keyword&gt;Immunohistochemistry&lt;/keyword&gt;&lt;keyword&gt;Kaplan-Meier Estimate&lt;/keyword&gt;&lt;keyword&gt;Male&lt;/keyword&gt;&lt;keyword&gt;*Microsatellite Instability&lt;/keyword&gt;&lt;keyword&gt;Middle Aged&lt;/keyword&gt;&lt;keyword&gt;MutS Homolog 2 Protein/genetics&lt;/keyword&gt;&lt;keyword&gt;Neoplasm Invasiveness&lt;/keyword&gt;&lt;keyword&gt;Neoplasm Staging&lt;/keyword&gt;&lt;keyword&gt;Nuclear Proteins/genetics&lt;/keyword&gt;&lt;keyword&gt;Phenotype&lt;/keyword&gt;&lt;keyword&gt;Polymerase Chain Reaction&lt;/keyword&gt;&lt;keyword&gt;Precancerous Conditions/chemistry/genetics/mortality/*pathology/therapy&lt;/keyword&gt;&lt;keyword&gt;Promoter Regions, Genetic&lt;/keyword&gt;&lt;keyword&gt;Proportional Hazards Models&lt;/keyword&gt;&lt;keyword&gt;Risk Assessment&lt;/keyword&gt;&lt;keyword&gt;Treatment Outcome&lt;/keyword&gt;&lt;/keywords&gt;&lt;dates&gt;&lt;year&gt;2009&lt;/year&gt;&lt;pub-dates&gt;&lt;date&gt;May&lt;/date&gt;&lt;/pub-dates&gt;&lt;/dates&gt;&lt;isbn&gt;1532-0979 (Electronic)&amp;#xD;0147-5185 (Linking)&lt;/isbn&gt;&lt;accession-num&gt;19252434&lt;/accession-num&gt;&lt;urls&gt;&lt;related-urls&gt;&lt;url&gt;http://www.ncbi.nlm.nih.gov/entrez/query.fcgi?cmd=Retrieve&amp;amp;db=PubMed&amp;amp;dopt=Citation&amp;amp;list_uids=19252434 &lt;/url&gt;&lt;/related-urls&gt;&lt;/urls&gt;&lt;language&gt;eng&lt;/language&gt;&lt;/record&gt;&lt;/Cite&gt;&lt;Cite&gt;&lt;Author&gt;Kaiser&lt;/Author&gt;&lt;Year&gt;2002&lt;/Year&gt;&lt;RecNum&gt;1&lt;/RecNum&gt;&lt;record&gt;&lt;rec-number&gt;1&lt;/rec-number&gt;&lt;ref-type name="Journal Article"&gt;17&lt;/ref-type&gt;&lt;contributors&gt;&lt;authors&gt;&lt;author&gt;Kaiser, A.&lt;/author&gt;&lt;author&gt;Jurowich, C.&lt;/author&gt;&lt;author&gt;Schonekas, H.&lt;/author&gt;&lt;author&gt;Gebhardt, C.&lt;/author&gt;&lt;author&gt;Wunsch, P. H.&lt;/author&gt;&lt;/authors&gt;&lt;/contributors&gt;&lt;auth-address&gt;Institute of Pathology, Department of Abdonimal Surgery, Nurnberg, Germany.&lt;/auth-address&gt;&lt;titles&gt;&lt;title&gt;The adenoma-carcinoma sequence applies to epithelial tumours of the papilla of Vater&lt;/title&gt;&lt;secondary-title&gt;Z Gastroenterol&lt;/secondary-title&gt;&lt;alt-title&gt;Zeitschrift fur Gastroenterologie&lt;/alt-title&gt;&lt;/titles&gt;&lt;periodical&gt;&lt;full-title&gt;Z Gastroenterol&lt;/full-title&gt;&lt;abbr-1&gt;Zeitschrift fur Gastroenterologie&lt;/abbr-1&gt;&lt;/periodical&gt;&lt;alt-periodical&gt;&lt;full-title&gt;Z Gastroenterol&lt;/full-title&gt;&lt;abbr-1&gt;Zeitschrift fur Gastroenterologie&lt;/abbr-1&gt;&lt;/alt-periodical&gt;&lt;pages&gt;913-20&lt;/pages&gt;&lt;volume&gt;40&lt;/volume&gt;&lt;number&gt;11&lt;/number&gt;&lt;keywords&gt;&lt;keyword&gt;Adenoma/*pathology/surgery&lt;/keyword&gt;&lt;keyword&gt;Adult&lt;/keyword&gt;&lt;keyword&gt;Aged&lt;/keyword&gt;&lt;keyword&gt;*Ampulla of Vater/pathology/surgery&lt;/keyword&gt;&lt;keyword&gt;Biopsy&lt;/keyword&gt;&lt;keyword&gt;Carcinoma/*pathology/surgery&lt;/keyword&gt;&lt;keyword&gt;Cell Transformation, Neoplastic/pathology&lt;/keyword&gt;&lt;keyword&gt;Chi-Square Distribution&lt;/keyword&gt;&lt;keyword&gt;Common Bile Duct Neoplasms/*pathology/surgery&lt;/keyword&gt;&lt;keyword&gt;Female&lt;/keyword&gt;&lt;keyword&gt;Humans&lt;/keyword&gt;&lt;keyword&gt;Lymphatic Metastasis&lt;/keyword&gt;&lt;keyword&gt;Male&lt;/keyword&gt;&lt;keyword&gt;Middle Aged&lt;/keyword&gt;&lt;keyword&gt;Pancreaticoduodenectomy&lt;/keyword&gt;&lt;keyword&gt;Precancerous Conditions/*pathology/surgery&lt;/keyword&gt;&lt;/keywords&gt;&lt;dates&gt;&lt;year&gt;2002&lt;/year&gt;&lt;pub-dates&gt;&lt;date&gt;Nov&lt;/date&gt;&lt;/pub-dates&gt;&lt;/dates&gt;&lt;isbn&gt;0044-2771 (Print)&amp;#xD;0044-2771 (Linking)&lt;/isbn&gt;&lt;accession-num&gt;12436368&lt;/accession-num&gt;&lt;urls&gt;&lt;related-urls&gt;&lt;url&gt;http://www.ncbi.nlm.nih.gov/entrez/query.fcgi?cmd=Retrieve&amp;amp;db=PubMed&amp;amp;dopt=Citation&amp;amp;list_uids=12436368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[3,6,8,</w:t>
      </w:r>
      <w:r w:rsidRPr="00027FEA">
        <w:rPr>
          <w:rFonts w:ascii="Book Antiqua" w:hAnsi="Book Antiqua"/>
          <w:sz w:val="24"/>
          <w:vertAlign w:val="superscript"/>
        </w:rPr>
        <w:t>9]</w:t>
      </w:r>
      <w:r w:rsidRPr="00027FEA">
        <w:rPr>
          <w:rFonts w:ascii="Book Antiqua" w:hAnsi="Book Antiqua"/>
          <w:sz w:val="24"/>
          <w:vertAlign w:val="superscript"/>
        </w:rPr>
        <w:fldChar w:fldCharType="end"/>
      </w:r>
      <w:r w:rsidRPr="00027FEA">
        <w:rPr>
          <w:rFonts w:ascii="Book Antiqua" w:hAnsi="Book Antiqua"/>
          <w:kern w:val="0"/>
          <w:sz w:val="24"/>
        </w:rPr>
        <w:t xml:space="preserve">, which </w:t>
      </w:r>
      <w:r w:rsidRPr="00027FEA">
        <w:rPr>
          <w:rFonts w:ascii="Book Antiqua" w:hAnsi="Book Antiqua"/>
          <w:sz w:val="24"/>
        </w:rPr>
        <w:t>is generally accepted as valid for colorectal tumors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&lt;EndNote&gt;&lt;Cite&gt;&lt;Author&gt;Cho&lt;/Author&gt;&lt;Year&gt;1992&lt;/Year&gt;&lt;RecNum&gt;9&lt;/RecNum&gt;&lt;record&gt;&lt;rec-number&gt;9&lt;/rec-number&gt;&lt;ref-type name="Journal Article"&gt;17&lt;/ref-type&gt;&lt;contributors&gt;&lt;authors&gt;&lt;author&gt;Cho, K. R.&lt;/author&gt;&lt;author&gt;Vogelstein, B.&lt;/author&gt;&lt;/authors&gt;&lt;/contributors&gt;&lt;auth-address&gt;Johns Hopkins Oncology Center, Johns Hopkins Hospital, Baltimore, Maryland 21231.&lt;/auth-address&gt;&lt;titles&gt;&lt;title&gt;Genetic alterations in the adenoma--carcinoma sequence&lt;/title&gt;&lt;secondary-title&gt;Cancer&lt;/secondary-title&gt;&lt;alt-title&gt;Cancer&lt;/alt-title&gt;&lt;/titles&gt;&lt;periodical&gt;&lt;full-title&gt;Cancer&lt;/full-title&gt;&lt;abbr-1&gt;Cancer&lt;/abbr-1&gt;&lt;/periodical&gt;&lt;alt-periodical&gt;&lt;full-title&gt;Cancer&lt;/full-title&gt;&lt;abbr-1&gt;Cancer&lt;/abbr-1&gt;&lt;/alt-periodical&gt;&lt;pages&gt;1727-31&lt;/pages&gt;&lt;volume&gt;70&lt;/volume&gt;&lt;number&gt;6 Suppl&lt;/number&gt;&lt;keywords&gt;&lt;keyword&gt;Adenoma/*genetics/pathology&lt;/keyword&gt;&lt;keyword&gt;Alleles&lt;/keyword&gt;&lt;keyword&gt;Carcinoma/*genetics/pathology&lt;/keyword&gt;&lt;keyword&gt;Cell Adhesion Molecules/genetics&lt;/keyword&gt;&lt;keyword&gt;Chromosome Deletion&lt;/keyword&gt;&lt;keyword&gt;Colorectal Neoplasms/*genetics/pathology&lt;/keyword&gt;&lt;keyword&gt;Genes, Tumor Suppressor/physiology&lt;/keyword&gt;&lt;keyword&gt;Genes, ras/genetics&lt;/keyword&gt;&lt;keyword&gt;Humans&lt;/keyword&gt;&lt;keyword&gt;Models, Genetic&lt;/keyword&gt;&lt;keyword&gt;Mutation&lt;/keyword&gt;&lt;/keywords&gt;&lt;dates&gt;&lt;year&gt;1992&lt;/year&gt;&lt;pub-dates&gt;&lt;date&gt;Sep 15&lt;/date&gt;&lt;/pub-dates&gt;&lt;/dates&gt;&lt;isbn&gt;0008-543X (Print)&amp;#xD;0008-543X (Linking)&lt;/isbn&gt;&lt;accession-num&gt;1516027&lt;/accession-num&gt;&lt;urls&gt;&lt;related-urls&gt;&lt;url&gt;http://www.ncbi.nlm.nih.gov/entrez/query.fcgi?cmd=Retrieve&amp;amp;db=PubMed&amp;amp;dopt=Citation&amp;amp;list_uids=1516027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[10]</w:t>
      </w:r>
      <w:r w:rsidRPr="00027FEA">
        <w:rPr>
          <w:rFonts w:ascii="Book Antiqua" w:hAnsi="Book Antiqua"/>
          <w:sz w:val="24"/>
          <w:vertAlign w:val="superscript"/>
        </w:rPr>
        <w:fldChar w:fldCharType="end"/>
      </w:r>
      <w:r w:rsidRPr="00027FEA">
        <w:rPr>
          <w:rFonts w:ascii="Book Antiqua" w:hAnsi="Book Antiqua"/>
          <w:kern w:val="0"/>
          <w:sz w:val="24"/>
        </w:rPr>
        <w:t>.</w:t>
      </w:r>
    </w:p>
    <w:p w:rsidR="000C43AB" w:rsidRPr="00027FEA" w:rsidRDefault="000C43AB" w:rsidP="007B4CF1">
      <w:pPr>
        <w:spacing w:line="360" w:lineRule="auto"/>
        <w:ind w:firstLineChars="100" w:firstLine="240"/>
        <w:rPr>
          <w:rFonts w:ascii="Book Antiqua" w:hAnsi="Book Antiqua"/>
          <w:kern w:val="0"/>
          <w:sz w:val="24"/>
        </w:rPr>
      </w:pPr>
      <w:r w:rsidRPr="00027FEA">
        <w:rPr>
          <w:rFonts w:ascii="Book Antiqua" w:hAnsi="Book Antiqua"/>
          <w:kern w:val="0"/>
          <w:sz w:val="24"/>
        </w:rPr>
        <w:t>Numerous published studies investigated the clinicopathological aspects of ampullary tumors, most of which focused on the prognosis associated with this disease. Studies investigating risk factors associated with the proposed adenoma-carcinoma sequence are scarce, especially regarding metabolic syndrome components and ampullary tumors. The aim of this study was to evaluate in detail the relations between metabolic syndromes and other risk factors with ampullary cancer and the precursor lesions.</w:t>
      </w:r>
    </w:p>
    <w:p w:rsidR="000C43AB" w:rsidRPr="00027FEA" w:rsidRDefault="000C43AB" w:rsidP="007B4CF1">
      <w:pPr>
        <w:autoSpaceDE w:val="0"/>
        <w:autoSpaceDN w:val="0"/>
        <w:adjustRightInd w:val="0"/>
        <w:spacing w:line="360" w:lineRule="auto"/>
        <w:rPr>
          <w:rFonts w:ascii="Book Antiqua" w:hAnsi="Book Antiqua"/>
          <w:sz w:val="24"/>
        </w:rPr>
      </w:pPr>
    </w:p>
    <w:p w:rsidR="000C43AB" w:rsidRPr="00027FEA" w:rsidRDefault="000C43AB" w:rsidP="007B4CF1">
      <w:pPr>
        <w:spacing w:line="360" w:lineRule="auto"/>
        <w:rPr>
          <w:rFonts w:ascii="Book Antiqua" w:hAnsi="Book Antiqua"/>
          <w:b/>
          <w:sz w:val="24"/>
        </w:rPr>
      </w:pPr>
      <w:bookmarkStart w:id="16" w:name="OLE_LINK10"/>
      <w:r w:rsidRPr="00027FEA">
        <w:rPr>
          <w:rFonts w:ascii="Book Antiqua" w:hAnsi="Book Antiqua"/>
          <w:b/>
          <w:sz w:val="24"/>
        </w:rPr>
        <w:t>MATERIALS AND METHODS</w:t>
      </w:r>
      <w:bookmarkEnd w:id="16"/>
      <w:r w:rsidRPr="00027FEA">
        <w:rPr>
          <w:rFonts w:ascii="Book Antiqua" w:hAnsi="Book Antiqua"/>
          <w:b/>
          <w:sz w:val="24"/>
        </w:rPr>
        <w:t xml:space="preserve"> </w:t>
      </w:r>
    </w:p>
    <w:p w:rsidR="000C43AB" w:rsidRPr="00027FEA" w:rsidRDefault="000C43AB" w:rsidP="007B4CF1">
      <w:pPr>
        <w:spacing w:line="360" w:lineRule="auto"/>
        <w:rPr>
          <w:rFonts w:ascii="Book Antiqua" w:hAnsi="Book Antiqua"/>
          <w:b/>
          <w:i/>
          <w:iCs/>
          <w:sz w:val="24"/>
        </w:rPr>
      </w:pPr>
      <w:r w:rsidRPr="00027FEA">
        <w:rPr>
          <w:rFonts w:ascii="Book Antiqua" w:hAnsi="Book Antiqua"/>
          <w:b/>
          <w:i/>
          <w:iCs/>
          <w:sz w:val="24"/>
        </w:rPr>
        <w:t>Study population and design</w:t>
      </w:r>
    </w:p>
    <w:p w:rsidR="000C43AB" w:rsidRPr="00027FEA" w:rsidRDefault="000C43AB" w:rsidP="007B4CF1">
      <w:pPr>
        <w:spacing w:line="360" w:lineRule="auto"/>
        <w:rPr>
          <w:rFonts w:ascii="Book Antiqua" w:hAnsi="Book Antiqua"/>
          <w:sz w:val="24"/>
        </w:rPr>
      </w:pPr>
      <w:r w:rsidRPr="00027FEA">
        <w:rPr>
          <w:rFonts w:ascii="Book Antiqua" w:hAnsi="Book Antiqua"/>
          <w:sz w:val="24"/>
        </w:rPr>
        <w:t xml:space="preserve">We conducted a hospital-based case-control study that included 1086 subjects (181 patients with a histologically confirmed ampullary </w:t>
      </w:r>
      <w:r w:rsidRPr="00027FEA">
        <w:rPr>
          <w:rFonts w:ascii="Book Antiqua" w:hAnsi="Book Antiqua"/>
          <w:kern w:val="0"/>
          <w:sz w:val="24"/>
        </w:rPr>
        <w:t>tumor,</w:t>
      </w:r>
      <w:r w:rsidRPr="00027FEA">
        <w:rPr>
          <w:rFonts w:ascii="Book Antiqua" w:hAnsi="Book Antiqua"/>
          <w:sz w:val="24"/>
        </w:rPr>
        <w:t xml:space="preserve"> 905 healthy controls) from Peking Union Medical College Hospital (PUMCH) in Beijing, China. This hospital is a major diagnostic and treatment hospital for periampullary adenocarcinoma in China.</w:t>
      </w:r>
    </w:p>
    <w:p w:rsidR="000C43AB" w:rsidRPr="00027FEA" w:rsidRDefault="000C43AB" w:rsidP="007B4CF1">
      <w:pPr>
        <w:spacing w:line="360" w:lineRule="auto"/>
        <w:ind w:firstLineChars="150" w:firstLine="360"/>
        <w:rPr>
          <w:rFonts w:ascii="Book Antiqua" w:hAnsi="Book Antiqua"/>
          <w:sz w:val="24"/>
        </w:rPr>
      </w:pPr>
      <w:r w:rsidRPr="00027FEA">
        <w:rPr>
          <w:rFonts w:ascii="Book Antiqua" w:hAnsi="Book Antiqua"/>
          <w:sz w:val="24"/>
        </w:rPr>
        <w:t xml:space="preserve">Using the PUMCH Patient Information Database, we compiled a list of all </w:t>
      </w:r>
      <w:r w:rsidRPr="00027FEA">
        <w:rPr>
          <w:rFonts w:ascii="Book Antiqua" w:hAnsi="Book Antiqua"/>
          <w:sz w:val="24"/>
        </w:rPr>
        <w:lastRenderedPageBreak/>
        <w:t xml:space="preserve">patients who had been diagnosed with </w:t>
      </w:r>
      <w:r w:rsidRPr="00027FEA">
        <w:rPr>
          <w:rFonts w:ascii="Book Antiqua" w:hAnsi="Book Antiqua"/>
          <w:kern w:val="0"/>
          <w:sz w:val="24"/>
        </w:rPr>
        <w:t>ampullary adenoma</w:t>
      </w:r>
      <w:r w:rsidRPr="00027FEA">
        <w:rPr>
          <w:rFonts w:ascii="Book Antiqua" w:hAnsi="Book Antiqua"/>
          <w:sz w:val="24"/>
        </w:rPr>
        <w:t xml:space="preserve"> or ampullary cancer between 2006 and 2010. Periampullary adenocarcinomas, such as those of the pancreatic head, distal bile duct, and duodenum, and neuroendocrine tumors were excluded. Patients who had undergone a primary attempt at curative resection and whose diagnoses were confirmed by pathology examination were included in this study. We performed a manual retrospective review of the patients’ records to collect demographic, clinical, and risk factor information. It included a detailed assessment of the family history of cancer, personal medical history, hormone and medication intake, and occupational exposure to chemicals. Data collection, including age, sex, demographic data, history of systemic diseases and gastrointestinal surgery, and a complete physical examination were conducted by the doctors before operating. Other related information was collected by interviewing patients or their family members and was recorded by a physician in a structured data collection sheet. Such recording is routinely performed in our gastrointestinal oncology clinic, and the forms are kept as part of the patients’ medical records. Age, sex, history of hypertension or diabetes mellitus, hepatitis B virus (HBV) infection, metabolic syndromes, and previous cholecystectomy data were abstracted.</w:t>
      </w:r>
    </w:p>
    <w:p w:rsidR="000C43AB" w:rsidRPr="00027FEA" w:rsidRDefault="000C43AB" w:rsidP="007B4CF1">
      <w:pPr>
        <w:spacing w:line="360" w:lineRule="auto"/>
        <w:ind w:firstLineChars="100" w:firstLine="240"/>
        <w:rPr>
          <w:rFonts w:ascii="Book Antiqua" w:hAnsi="Book Antiqua"/>
          <w:sz w:val="24"/>
        </w:rPr>
      </w:pPr>
      <w:r w:rsidRPr="00027FEA">
        <w:rPr>
          <w:rFonts w:ascii="Book Antiqua" w:hAnsi="Book Antiqua"/>
          <w:sz w:val="24"/>
        </w:rPr>
        <w:t>Using the Statistical Package for Social Science Program (version 13; SPSS, Chicago, IL, United States), controls were randomly selected from an existing database of healthy individuals at the PUMCH Health Screening Center. They were frequency matched to cases by sex and exact age at a ratio of 5:1. The database consists of healthy individuals who are genetically unrelated family members, spouses, and friends of patients who had cancer other than gastrointestinal cancer. The PUMCH Health Screening Center is one of the major centers providing routine physical examinations in Beijing. Most of those who come for examinations are native residents.</w:t>
      </w:r>
    </w:p>
    <w:p w:rsidR="000C43AB" w:rsidRPr="00027FEA" w:rsidRDefault="000C43AB" w:rsidP="007B4CF1">
      <w:pPr>
        <w:spacing w:line="360" w:lineRule="auto"/>
        <w:ind w:firstLineChars="100" w:firstLine="240"/>
        <w:rPr>
          <w:rFonts w:ascii="Book Antiqua" w:hAnsi="Book Antiqua"/>
          <w:sz w:val="24"/>
        </w:rPr>
      </w:pPr>
      <w:r w:rsidRPr="00027FEA">
        <w:rPr>
          <w:rFonts w:ascii="Book Antiqua" w:hAnsi="Book Antiqua"/>
          <w:sz w:val="24"/>
        </w:rPr>
        <w:t xml:space="preserve">We performed a manual retrospective review of the health examination reports to collect demographic, clinical, and risk factor information for the </w:t>
      </w:r>
      <w:r w:rsidRPr="00027FEA">
        <w:rPr>
          <w:rFonts w:ascii="Book Antiqua" w:hAnsi="Book Antiqua"/>
          <w:sz w:val="24"/>
        </w:rPr>
        <w:lastRenderedPageBreak/>
        <w:t>controls. Doctors at the physical examination center collected the data</w:t>
      </w:r>
      <w:r>
        <w:rPr>
          <w:rFonts w:ascii="Book Antiqua" w:hAnsi="Book Antiqua"/>
          <w:sz w:val="24"/>
        </w:rPr>
        <w:t>-</w:t>
      </w:r>
      <w:r w:rsidRPr="00027FEA">
        <w:rPr>
          <w:rFonts w:ascii="Book Antiqua" w:hAnsi="Book Antiqua"/>
          <w:sz w:val="24"/>
        </w:rPr>
        <w:t>including age, sex, demographic data, history of systemic diseases and gastrointestinal surgery</w:t>
      </w:r>
      <w:r>
        <w:rPr>
          <w:rFonts w:ascii="Book Antiqua" w:hAnsi="Book Antiqua"/>
          <w:sz w:val="24"/>
        </w:rPr>
        <w:t>-</w:t>
      </w:r>
      <w:r w:rsidRPr="00027FEA">
        <w:rPr>
          <w:rFonts w:ascii="Book Antiqua" w:hAnsi="Book Antiqua"/>
          <w:sz w:val="24"/>
        </w:rPr>
        <w:t>and performed a complete physical examination. Measurements of height without shoes and weight while clothed were recorded. The body mass index (BMI) was used as a measurement of obesity. Other related information was collected and recorded in a structured data collection sheet. This information had been recorded by examining physicians using the same procedure that was used for the current patients. Controls were interviewed between 2006 and 2010. Two participants were excluded from the study because of incomplete health examination records.</w:t>
      </w:r>
    </w:p>
    <w:p w:rsidR="000C43AB" w:rsidRPr="00027FEA" w:rsidRDefault="000C43AB" w:rsidP="007B4CF1">
      <w:pPr>
        <w:spacing w:line="360" w:lineRule="auto"/>
        <w:ind w:firstLineChars="100" w:firstLine="240"/>
        <w:rPr>
          <w:rFonts w:ascii="Book Antiqua" w:hAnsi="Book Antiqua"/>
          <w:sz w:val="24"/>
        </w:rPr>
      </w:pPr>
      <w:r w:rsidRPr="00027FEA">
        <w:rPr>
          <w:rFonts w:ascii="Book Antiqua" w:hAnsi="Book Antiqua"/>
          <w:sz w:val="24"/>
        </w:rPr>
        <w:t>Ampullary tumors were diagnosed by endoscopy. All specimens were classified following an examination at the Department of Pathology, Peking Union Medical College Hospital. Cholelithiasis (including cholecystolithiasis, choledocholithiasis, and hepatolithiasis) and chronic pancreatitis were diagnosed using data from clinical imaging studies—abdominal ultrasonography (US), computed tomography (CT), endoscopic retrograde cholangiopancreatography, magnetic resonance imaging (MRI)—and by reviewing medical records. All patients underwent at least one of the aforementioned imaging studies. For control subjects, possible risk factors were determined based on abdominal US data and by reviewing health examination reports. All of the controls had previously undergone US screening for detection of stones.</w:t>
      </w:r>
    </w:p>
    <w:p w:rsidR="000C43AB" w:rsidRPr="00027FEA" w:rsidRDefault="000C43AB" w:rsidP="00186676">
      <w:pPr>
        <w:spacing w:line="360" w:lineRule="auto"/>
        <w:rPr>
          <w:rFonts w:ascii="Book Antiqua" w:hAnsi="Book Antiqua"/>
          <w:b/>
          <w:sz w:val="24"/>
        </w:rPr>
      </w:pPr>
    </w:p>
    <w:p w:rsidR="000C43AB" w:rsidRPr="00027FEA" w:rsidRDefault="000C43AB" w:rsidP="007B4CF1">
      <w:pPr>
        <w:spacing w:line="360" w:lineRule="auto"/>
        <w:rPr>
          <w:rFonts w:ascii="Book Antiqua" w:hAnsi="Book Antiqua"/>
          <w:b/>
          <w:i/>
          <w:iCs/>
          <w:sz w:val="24"/>
        </w:rPr>
      </w:pPr>
      <w:r w:rsidRPr="00027FEA">
        <w:rPr>
          <w:rFonts w:ascii="Book Antiqua" w:hAnsi="Book Antiqua"/>
          <w:b/>
          <w:i/>
          <w:iCs/>
          <w:sz w:val="24"/>
        </w:rPr>
        <w:t>Laboratory tests</w:t>
      </w:r>
    </w:p>
    <w:p w:rsidR="000C43AB" w:rsidRPr="00027FEA" w:rsidRDefault="000C43AB" w:rsidP="007B4CF1">
      <w:pPr>
        <w:spacing w:line="360" w:lineRule="auto"/>
        <w:rPr>
          <w:rFonts w:ascii="Book Antiqua" w:hAnsi="Book Antiqua"/>
          <w:sz w:val="24"/>
        </w:rPr>
      </w:pPr>
      <w:r w:rsidRPr="00027FEA">
        <w:rPr>
          <w:rFonts w:ascii="Book Antiqua" w:hAnsi="Book Antiqua"/>
          <w:sz w:val="24"/>
        </w:rPr>
        <w:t xml:space="preserve">Clinical nurses obtained blood samples via venipuncture from all study participants, who had fasted overnight. The blood was then sent for laboratory examination. Serum lipids, including triglyceride (Tri), total cholesterol (TC), high-density lipoprotein (HDL), low-density lipoprotein (LDL), apolipoprotein A (ApoA), and apolipoprotein B (ApoB), were measured using the Hitachi modular analytics system (Roche Modular DPP; </w:t>
      </w:r>
      <w:r w:rsidRPr="00027FEA">
        <w:rPr>
          <w:rFonts w:ascii="Book Antiqua" w:hAnsi="Book Antiqua"/>
          <w:sz w:val="24"/>
        </w:rPr>
        <w:lastRenderedPageBreak/>
        <w:t>Hitachi, Tokyo, Japan). Hepatitis B surface antigen (HBsAg) and hepatitis B core antibody (anti-HBc) assays were performed using a second-generation, enzyme-linked immunosorbent assay (Abbott Laboratories, North Chicago, IL, USA). Chronic hepatitis B infection was diagnosed if both HBsAg and anti-HBc assays were positive.</w:t>
      </w:r>
    </w:p>
    <w:p w:rsidR="000C43AB" w:rsidRPr="00027FEA" w:rsidRDefault="000C43AB" w:rsidP="007B4CF1">
      <w:pPr>
        <w:spacing w:line="360" w:lineRule="auto"/>
        <w:rPr>
          <w:rFonts w:ascii="Book Antiqua" w:hAnsi="Book Antiqua"/>
          <w:sz w:val="24"/>
        </w:rPr>
      </w:pPr>
    </w:p>
    <w:p w:rsidR="000C43AB" w:rsidRPr="00027FEA" w:rsidRDefault="000C43AB" w:rsidP="007B4CF1">
      <w:pPr>
        <w:spacing w:line="360" w:lineRule="auto"/>
        <w:rPr>
          <w:rFonts w:ascii="Book Antiqua" w:hAnsi="Book Antiqua"/>
          <w:b/>
          <w:i/>
          <w:iCs/>
          <w:sz w:val="24"/>
        </w:rPr>
      </w:pPr>
      <w:r w:rsidRPr="00027FEA">
        <w:rPr>
          <w:rFonts w:ascii="Book Antiqua" w:hAnsi="Book Antiqua"/>
          <w:b/>
          <w:i/>
          <w:iCs/>
          <w:sz w:val="24"/>
        </w:rPr>
        <w:t xml:space="preserve">Statistical analysis </w:t>
      </w:r>
    </w:p>
    <w:p w:rsidR="000C43AB" w:rsidRPr="00027FEA" w:rsidRDefault="000C43AB" w:rsidP="007B4CF1">
      <w:pPr>
        <w:spacing w:line="360" w:lineRule="auto"/>
        <w:rPr>
          <w:rFonts w:ascii="Book Antiqua" w:hAnsi="Book Antiqua"/>
          <w:sz w:val="24"/>
        </w:rPr>
      </w:pPr>
      <w:r w:rsidRPr="00027FEA">
        <w:rPr>
          <w:rFonts w:ascii="Book Antiqua" w:hAnsi="Book Antiqua"/>
          <w:sz w:val="24"/>
        </w:rPr>
        <w:t xml:space="preserve">Analyses of variables were carried out using SPSS software. Univariate analyses were performed using Fisher’s exact test for categorical variables. Variables with a </w:t>
      </w:r>
      <w:r w:rsidRPr="00027FEA">
        <w:rPr>
          <w:rFonts w:ascii="Book Antiqua" w:hAnsi="Book Antiqua"/>
          <w:i/>
          <w:iCs/>
          <w:sz w:val="24"/>
        </w:rPr>
        <w:t>P</w:t>
      </w:r>
      <w:r w:rsidRPr="00027FEA">
        <w:rPr>
          <w:rFonts w:ascii="Book Antiqua" w:hAnsi="Book Antiqua"/>
          <w:sz w:val="24"/>
        </w:rPr>
        <w:t xml:space="preserve"> value of &lt; 0.05 in the univariate analyses were further adjusted for age and sex in a multiple logistic regression analysis. The model was built using a forward selection process. Variables with a likelihood ratio test </w:t>
      </w:r>
      <w:r w:rsidRPr="00027FEA">
        <w:rPr>
          <w:rFonts w:ascii="Book Antiqua" w:hAnsi="Book Antiqua"/>
          <w:i/>
          <w:iCs/>
          <w:sz w:val="24"/>
        </w:rPr>
        <w:t>P</w:t>
      </w:r>
      <w:r w:rsidRPr="00027FEA">
        <w:rPr>
          <w:rFonts w:ascii="Book Antiqua" w:hAnsi="Book Antiqua"/>
          <w:sz w:val="24"/>
        </w:rPr>
        <w:t xml:space="preserve"> value of &lt; 0.05 were kept in the model and considered statistically significant.</w:t>
      </w:r>
    </w:p>
    <w:p w:rsidR="000C43AB" w:rsidRPr="00027FEA" w:rsidRDefault="000C43AB" w:rsidP="007B4CF1">
      <w:pPr>
        <w:autoSpaceDE w:val="0"/>
        <w:autoSpaceDN w:val="0"/>
        <w:adjustRightInd w:val="0"/>
        <w:spacing w:line="360" w:lineRule="auto"/>
        <w:rPr>
          <w:rFonts w:ascii="Book Antiqua" w:hAnsi="Book Antiqua"/>
          <w:sz w:val="24"/>
        </w:rPr>
      </w:pPr>
    </w:p>
    <w:p w:rsidR="000C43AB" w:rsidRPr="00027FEA" w:rsidRDefault="000C43AB" w:rsidP="007B4CF1">
      <w:pPr>
        <w:spacing w:line="360" w:lineRule="auto"/>
        <w:rPr>
          <w:rFonts w:ascii="Book Antiqua" w:hAnsi="Book Antiqua"/>
          <w:b/>
          <w:caps/>
          <w:sz w:val="24"/>
        </w:rPr>
      </w:pPr>
      <w:r w:rsidRPr="00027FEA">
        <w:rPr>
          <w:rFonts w:ascii="Book Antiqua" w:hAnsi="Book Antiqua"/>
          <w:b/>
          <w:caps/>
          <w:sz w:val="24"/>
        </w:rPr>
        <w:t>Results</w:t>
      </w:r>
    </w:p>
    <w:p w:rsidR="000C43AB" w:rsidRPr="00027FEA" w:rsidRDefault="000C43AB" w:rsidP="007B4CF1">
      <w:pPr>
        <w:spacing w:line="360" w:lineRule="auto"/>
        <w:rPr>
          <w:rFonts w:ascii="Book Antiqua" w:hAnsi="Book Antiqua"/>
          <w:sz w:val="24"/>
        </w:rPr>
      </w:pPr>
      <w:r w:rsidRPr="00027FEA">
        <w:rPr>
          <w:rFonts w:ascii="Book Antiqua" w:hAnsi="Book Antiqua"/>
          <w:sz w:val="24"/>
        </w:rPr>
        <w:t>We included 181 patients and 905 controls in the analysis. In the patient group, 57 had ampullary adenomas, and 124 had ampullary cancers. The ampullary tumor patients and the control group had the same mean age (61.8</w:t>
      </w:r>
      <w:r>
        <w:rPr>
          <w:rFonts w:ascii="Book Antiqua" w:hAnsi="Book Antiqua"/>
          <w:sz w:val="24"/>
        </w:rPr>
        <w:t xml:space="preserve"> </w:t>
      </w:r>
      <w:r w:rsidRPr="00027FEA">
        <w:rPr>
          <w:rFonts w:ascii="Book Antiqua" w:hAnsi="Book Antiqua"/>
          <w:sz w:val="24"/>
        </w:rPr>
        <w:t>±</w:t>
      </w:r>
      <w:r>
        <w:rPr>
          <w:rFonts w:ascii="Book Antiqua" w:hAnsi="Book Antiqua"/>
          <w:sz w:val="24"/>
        </w:rPr>
        <w:t xml:space="preserve"> </w:t>
      </w:r>
      <w:r w:rsidRPr="00027FEA">
        <w:rPr>
          <w:rFonts w:ascii="Book Antiqua" w:hAnsi="Book Antiqua"/>
          <w:sz w:val="24"/>
        </w:rPr>
        <w:t>11.2 years, 61.7</w:t>
      </w:r>
      <w:r>
        <w:rPr>
          <w:rFonts w:ascii="Book Antiqua" w:hAnsi="Book Antiqua"/>
          <w:sz w:val="24"/>
        </w:rPr>
        <w:t xml:space="preserve"> </w:t>
      </w:r>
      <w:r w:rsidRPr="00027FEA">
        <w:rPr>
          <w:rFonts w:ascii="Book Antiqua" w:hAnsi="Book Antiqua"/>
          <w:sz w:val="24"/>
        </w:rPr>
        <w:t>±</w:t>
      </w:r>
      <w:r>
        <w:rPr>
          <w:rFonts w:ascii="Book Antiqua" w:hAnsi="Book Antiqua"/>
          <w:sz w:val="24"/>
        </w:rPr>
        <w:t xml:space="preserve"> </w:t>
      </w:r>
      <w:r w:rsidRPr="00027FEA">
        <w:rPr>
          <w:rFonts w:ascii="Book Antiqua" w:hAnsi="Book Antiqua"/>
          <w:sz w:val="24"/>
        </w:rPr>
        <w:t xml:space="preserve">11.2 years, </w:t>
      </w:r>
      <w:r w:rsidRPr="00027FEA">
        <w:rPr>
          <w:rFonts w:ascii="Book Antiqua" w:hAnsi="Book Antiqua"/>
          <w:i/>
          <w:sz w:val="24"/>
        </w:rPr>
        <w:t>P</w:t>
      </w:r>
      <w:r w:rsidRPr="00027FEA">
        <w:rPr>
          <w:rFonts w:ascii="Book Antiqua" w:hAnsi="Book Antiqua"/>
          <w:sz w:val="24"/>
        </w:rPr>
        <w:t xml:space="preserve"> = 0.934) and there were no differences between two groups in sex (</w:t>
      </w:r>
      <w:r w:rsidRPr="00027FEA">
        <w:rPr>
          <w:rFonts w:ascii="Book Antiqua" w:hAnsi="Book Antiqua"/>
          <w:i/>
          <w:sz w:val="24"/>
        </w:rPr>
        <w:t>P</w:t>
      </w:r>
      <w:r w:rsidRPr="00027FEA">
        <w:rPr>
          <w:rFonts w:ascii="Book Antiqua" w:hAnsi="Book Antiqua"/>
          <w:sz w:val="24"/>
        </w:rPr>
        <w:t xml:space="preserve"> = 1.000).</w:t>
      </w:r>
    </w:p>
    <w:p w:rsidR="000C43AB" w:rsidRPr="00027FEA" w:rsidRDefault="000C43AB" w:rsidP="007B4CF1">
      <w:pPr>
        <w:spacing w:line="360" w:lineRule="auto"/>
        <w:ind w:firstLineChars="100" w:firstLine="240"/>
        <w:rPr>
          <w:rFonts w:ascii="Book Antiqua" w:hAnsi="Book Antiqua"/>
          <w:sz w:val="24"/>
        </w:rPr>
      </w:pPr>
    </w:p>
    <w:p w:rsidR="000C43AB" w:rsidRPr="00027FEA" w:rsidRDefault="000C43AB" w:rsidP="007B4CF1">
      <w:pPr>
        <w:spacing w:line="360" w:lineRule="auto"/>
        <w:rPr>
          <w:rFonts w:ascii="Book Antiqua" w:hAnsi="Book Antiqua"/>
          <w:b/>
          <w:i/>
          <w:sz w:val="24"/>
        </w:rPr>
      </w:pPr>
      <w:r w:rsidRPr="00027FEA">
        <w:rPr>
          <w:rFonts w:ascii="Book Antiqua" w:hAnsi="Book Antiqua"/>
          <w:b/>
          <w:i/>
          <w:sz w:val="24"/>
        </w:rPr>
        <w:t>Ampullary adenoma</w:t>
      </w:r>
    </w:p>
    <w:p w:rsidR="000C43AB" w:rsidRPr="00027FEA" w:rsidRDefault="000C43AB" w:rsidP="007B4CF1">
      <w:pPr>
        <w:spacing w:line="360" w:lineRule="auto"/>
        <w:rPr>
          <w:rFonts w:ascii="Book Antiqua" w:hAnsi="Book Antiqua"/>
          <w:sz w:val="24"/>
        </w:rPr>
      </w:pPr>
      <w:r w:rsidRPr="00027FEA">
        <w:rPr>
          <w:rFonts w:ascii="Book Antiqua" w:hAnsi="Book Antiqua"/>
          <w:sz w:val="24"/>
        </w:rPr>
        <w:t>Ampullary adenoma patients had a significantly higher preva</w:t>
      </w:r>
      <w:r>
        <w:rPr>
          <w:rFonts w:ascii="Book Antiqua" w:hAnsi="Book Antiqua"/>
          <w:sz w:val="24"/>
        </w:rPr>
        <w:t xml:space="preserve">lence of hypertension (38.6% </w:t>
      </w:r>
      <w:r w:rsidRPr="00027FEA">
        <w:rPr>
          <w:rFonts w:ascii="Book Antiqua" w:hAnsi="Book Antiqua"/>
          <w:i/>
          <w:sz w:val="24"/>
        </w:rPr>
        <w:t>vs</w:t>
      </w:r>
      <w:r w:rsidRPr="00027FEA">
        <w:rPr>
          <w:rFonts w:ascii="Book Antiqua" w:hAnsi="Book Antiqua"/>
          <w:sz w:val="24"/>
        </w:rPr>
        <w:t xml:space="preserve"> 23.2%), diabetes (19.3%</w:t>
      </w:r>
      <w:r w:rsidRPr="00027FEA">
        <w:rPr>
          <w:rFonts w:ascii="Book Antiqua" w:hAnsi="Book Antiqua"/>
          <w:i/>
          <w:sz w:val="24"/>
        </w:rPr>
        <w:t xml:space="preserve"> vs</w:t>
      </w:r>
      <w:r w:rsidRPr="00027FEA">
        <w:rPr>
          <w:rFonts w:ascii="Book Antiqua" w:hAnsi="Book Antiqua"/>
          <w:sz w:val="24"/>
        </w:rPr>
        <w:t xml:space="preserve"> 8.1%), cholelithiasis (28.1% </w:t>
      </w:r>
      <w:r w:rsidRPr="00027FEA">
        <w:rPr>
          <w:rFonts w:ascii="Book Antiqua" w:hAnsi="Book Antiqua"/>
          <w:i/>
          <w:sz w:val="24"/>
        </w:rPr>
        <w:t>vs</w:t>
      </w:r>
      <w:r w:rsidRPr="00027FEA">
        <w:rPr>
          <w:rFonts w:ascii="Book Antiqua" w:hAnsi="Book Antiqua"/>
          <w:sz w:val="24"/>
        </w:rPr>
        <w:t xml:space="preserve"> 4.2%), cholecystectomy (19.3% </w:t>
      </w:r>
      <w:r w:rsidRPr="00027FEA">
        <w:rPr>
          <w:rFonts w:ascii="Book Antiqua" w:hAnsi="Book Antiqua"/>
          <w:i/>
          <w:sz w:val="24"/>
        </w:rPr>
        <w:t>vs</w:t>
      </w:r>
      <w:r w:rsidRPr="00027FEA">
        <w:rPr>
          <w:rFonts w:ascii="Book Antiqua" w:hAnsi="Book Antiqua"/>
          <w:sz w:val="24"/>
        </w:rPr>
        <w:t xml:space="preserve"> 2.5%), and chronic pancreatitis (7.0% </w:t>
      </w:r>
      <w:r w:rsidRPr="00027FEA">
        <w:rPr>
          <w:rFonts w:ascii="Book Antiqua" w:hAnsi="Book Antiqua"/>
          <w:i/>
          <w:sz w:val="24"/>
        </w:rPr>
        <w:t>vs</w:t>
      </w:r>
      <w:r w:rsidRPr="00027FEA">
        <w:rPr>
          <w:rFonts w:ascii="Book Antiqua" w:hAnsi="Book Antiqua"/>
          <w:sz w:val="24"/>
        </w:rPr>
        <w:t xml:space="preserve"> 0.7%). They also had higher levels of TC (31.6% </w:t>
      </w:r>
      <w:r w:rsidRPr="00027FEA">
        <w:rPr>
          <w:rFonts w:ascii="Book Antiqua" w:hAnsi="Book Antiqua"/>
          <w:i/>
          <w:sz w:val="24"/>
        </w:rPr>
        <w:t>vs</w:t>
      </w:r>
      <w:r w:rsidRPr="00027FEA">
        <w:rPr>
          <w:rFonts w:ascii="Book Antiqua" w:hAnsi="Book Antiqua"/>
          <w:sz w:val="24"/>
        </w:rPr>
        <w:t xml:space="preserve"> 15.5%), LDL (38.6% </w:t>
      </w:r>
      <w:r w:rsidRPr="00027FEA">
        <w:rPr>
          <w:rFonts w:ascii="Book Antiqua" w:hAnsi="Book Antiqua"/>
          <w:i/>
          <w:sz w:val="24"/>
        </w:rPr>
        <w:t>vs</w:t>
      </w:r>
      <w:r w:rsidRPr="00027FEA">
        <w:rPr>
          <w:rFonts w:ascii="Book Antiqua" w:hAnsi="Book Antiqua"/>
          <w:sz w:val="24"/>
        </w:rPr>
        <w:t xml:space="preserve"> 16.8%), and ApoB (43.9% </w:t>
      </w:r>
      <w:r w:rsidRPr="00027FEA">
        <w:rPr>
          <w:rFonts w:ascii="Book Antiqua" w:hAnsi="Book Antiqua"/>
          <w:i/>
          <w:sz w:val="24"/>
        </w:rPr>
        <w:t>vs</w:t>
      </w:r>
      <w:r w:rsidRPr="00027FEA">
        <w:rPr>
          <w:rFonts w:ascii="Book Antiqua" w:hAnsi="Book Antiqua"/>
          <w:sz w:val="24"/>
        </w:rPr>
        <w:t xml:space="preserve"> 27.1%). Their HDL (64.9% </w:t>
      </w:r>
      <w:r w:rsidRPr="00027FEA">
        <w:rPr>
          <w:rFonts w:ascii="Book Antiqua" w:hAnsi="Book Antiqua"/>
          <w:i/>
          <w:sz w:val="24"/>
        </w:rPr>
        <w:t>vs</w:t>
      </w:r>
      <w:r w:rsidRPr="00027FEA">
        <w:rPr>
          <w:rFonts w:ascii="Book Antiqua" w:hAnsi="Book Antiqua"/>
          <w:sz w:val="24"/>
        </w:rPr>
        <w:t xml:space="preserve"> 89.8%) and ApoA (64.9% </w:t>
      </w:r>
      <w:r w:rsidRPr="00027FEA">
        <w:rPr>
          <w:rFonts w:ascii="Book Antiqua" w:hAnsi="Book Antiqua"/>
          <w:i/>
          <w:sz w:val="24"/>
        </w:rPr>
        <w:t>vs</w:t>
      </w:r>
      <w:r w:rsidRPr="00027FEA">
        <w:rPr>
          <w:rFonts w:ascii="Book Antiqua" w:hAnsi="Book Antiqua"/>
          <w:sz w:val="24"/>
        </w:rPr>
        <w:t xml:space="preserve"> 99.3%) rates were lower than in the controls. During the multivariate logistic regression analysis, hypertension, cholecystectomy, </w:t>
      </w:r>
      <w:r w:rsidRPr="00027FEA">
        <w:rPr>
          <w:rFonts w:ascii="Book Antiqua" w:hAnsi="Book Antiqua"/>
          <w:sz w:val="24"/>
        </w:rPr>
        <w:lastRenderedPageBreak/>
        <w:t>chronic pancreatitis, TC, HDL, and ApoB failed to relate to the development of ampullary adenoma, but the other factors remained significant after adjustment for covariates (Table 1).</w:t>
      </w:r>
    </w:p>
    <w:p w:rsidR="000C43AB" w:rsidRPr="00027FEA" w:rsidRDefault="000C43AB" w:rsidP="007B4CF1">
      <w:pPr>
        <w:spacing w:line="360" w:lineRule="auto"/>
        <w:rPr>
          <w:rFonts w:ascii="Book Antiqua" w:hAnsi="Book Antiqua"/>
          <w:sz w:val="24"/>
        </w:rPr>
      </w:pPr>
      <w:r w:rsidRPr="00027FEA">
        <w:rPr>
          <w:rFonts w:ascii="Book Antiqua" w:hAnsi="Book Antiqua"/>
          <w:sz w:val="24"/>
        </w:rPr>
        <w:t xml:space="preserve"> </w:t>
      </w:r>
    </w:p>
    <w:p w:rsidR="000C43AB" w:rsidRPr="00027FEA" w:rsidRDefault="000C43AB" w:rsidP="007B4CF1">
      <w:pPr>
        <w:spacing w:line="360" w:lineRule="auto"/>
        <w:rPr>
          <w:rFonts w:ascii="Book Antiqua" w:hAnsi="Book Antiqua"/>
          <w:b/>
          <w:i/>
          <w:sz w:val="24"/>
        </w:rPr>
      </w:pPr>
      <w:r w:rsidRPr="00027FEA">
        <w:rPr>
          <w:rFonts w:ascii="Book Antiqua" w:hAnsi="Book Antiqua"/>
          <w:b/>
          <w:i/>
          <w:sz w:val="24"/>
        </w:rPr>
        <w:t xml:space="preserve">Ampullary </w:t>
      </w:r>
      <w:r w:rsidRPr="00027FEA">
        <w:rPr>
          <w:rFonts w:ascii="Book Antiqua" w:hAnsi="Book Antiqua"/>
          <w:b/>
          <w:i/>
          <w:kern w:val="0"/>
          <w:sz w:val="24"/>
        </w:rPr>
        <w:t>cancer</w:t>
      </w:r>
    </w:p>
    <w:p w:rsidR="000C43AB" w:rsidRPr="00027FEA" w:rsidRDefault="000C43AB" w:rsidP="007B4CF1">
      <w:pPr>
        <w:spacing w:line="360" w:lineRule="auto"/>
        <w:rPr>
          <w:rFonts w:ascii="Book Antiqua" w:hAnsi="Book Antiqua"/>
          <w:sz w:val="24"/>
        </w:rPr>
      </w:pPr>
      <w:r w:rsidRPr="00027FEA">
        <w:rPr>
          <w:rFonts w:ascii="Book Antiqua" w:hAnsi="Book Antiqua"/>
          <w:sz w:val="24"/>
        </w:rPr>
        <w:t xml:space="preserve">In the univariate analyses for ampullary cancer, a history of diabetes (20.2% </w:t>
      </w:r>
      <w:r w:rsidRPr="00027FEA">
        <w:rPr>
          <w:rFonts w:ascii="Book Antiqua" w:hAnsi="Book Antiqua"/>
          <w:i/>
          <w:sz w:val="24"/>
        </w:rPr>
        <w:t>vs</w:t>
      </w:r>
      <w:r w:rsidRPr="00027FEA">
        <w:rPr>
          <w:rFonts w:ascii="Book Antiqua" w:hAnsi="Book Antiqua"/>
          <w:sz w:val="24"/>
        </w:rPr>
        <w:t xml:space="preserve"> 11.3%), chronic pancreatitis (5.6% </w:t>
      </w:r>
      <w:r w:rsidRPr="00027FEA">
        <w:rPr>
          <w:rFonts w:ascii="Book Antiqua" w:hAnsi="Book Antiqua"/>
          <w:i/>
          <w:sz w:val="24"/>
        </w:rPr>
        <w:t>vs</w:t>
      </w:r>
      <w:r w:rsidRPr="00027FEA">
        <w:rPr>
          <w:rFonts w:ascii="Book Antiqua" w:hAnsi="Book Antiqua"/>
          <w:sz w:val="24"/>
        </w:rPr>
        <w:t xml:space="preserve"> 0.3%), incidence of cholelithiasis (23.8% </w:t>
      </w:r>
      <w:r w:rsidRPr="00027FEA">
        <w:rPr>
          <w:rFonts w:ascii="Book Antiqua" w:hAnsi="Book Antiqua"/>
          <w:i/>
          <w:sz w:val="24"/>
        </w:rPr>
        <w:t>vs</w:t>
      </w:r>
      <w:r w:rsidRPr="00027FEA">
        <w:rPr>
          <w:rFonts w:ascii="Book Antiqua" w:hAnsi="Book Antiqua"/>
          <w:sz w:val="24"/>
        </w:rPr>
        <w:t xml:space="preserve"> 4.5%) and cholecystectomy (8.9%</w:t>
      </w:r>
      <w:r w:rsidRPr="00027FEA">
        <w:rPr>
          <w:rFonts w:ascii="Book Antiqua" w:hAnsi="Book Antiqua"/>
          <w:i/>
          <w:sz w:val="24"/>
        </w:rPr>
        <w:t xml:space="preserve"> vs</w:t>
      </w:r>
      <w:r w:rsidRPr="00027FEA">
        <w:rPr>
          <w:rFonts w:ascii="Book Antiqua" w:hAnsi="Book Antiqua"/>
          <w:sz w:val="24"/>
        </w:rPr>
        <w:t xml:space="preserve"> 3.7%), serum fasting blood glucose (FBG) level (33.9% </w:t>
      </w:r>
      <w:r w:rsidRPr="00027FEA">
        <w:rPr>
          <w:rFonts w:ascii="Book Antiqua" w:hAnsi="Book Antiqua"/>
          <w:i/>
          <w:sz w:val="24"/>
        </w:rPr>
        <w:t>vs</w:t>
      </w:r>
      <w:r w:rsidRPr="00027FEA">
        <w:rPr>
          <w:rFonts w:ascii="Book Antiqua" w:hAnsi="Book Antiqua"/>
          <w:sz w:val="24"/>
        </w:rPr>
        <w:t xml:space="preserve"> 17.4%), TC (41.1% </w:t>
      </w:r>
      <w:r w:rsidRPr="00027FEA">
        <w:rPr>
          <w:rFonts w:ascii="Book Antiqua" w:hAnsi="Book Antiqua"/>
          <w:i/>
          <w:sz w:val="24"/>
        </w:rPr>
        <w:t>vs</w:t>
      </w:r>
      <w:r w:rsidRPr="00027FEA">
        <w:rPr>
          <w:rFonts w:ascii="Book Antiqua" w:hAnsi="Book Antiqua"/>
          <w:sz w:val="24"/>
        </w:rPr>
        <w:t xml:space="preserve"> 13.5%), Tri (49.2%</w:t>
      </w:r>
      <w:r w:rsidRPr="00027FEA">
        <w:rPr>
          <w:rFonts w:ascii="Book Antiqua" w:hAnsi="Book Antiqua"/>
          <w:i/>
          <w:sz w:val="24"/>
        </w:rPr>
        <w:t xml:space="preserve"> vs</w:t>
      </w:r>
      <w:r w:rsidRPr="00027FEA">
        <w:rPr>
          <w:rFonts w:ascii="Book Antiqua" w:hAnsi="Book Antiqua"/>
          <w:sz w:val="24"/>
        </w:rPr>
        <w:t xml:space="preserve"> 30.1%), LDL (39.5% </w:t>
      </w:r>
      <w:r w:rsidRPr="00027FEA">
        <w:rPr>
          <w:rFonts w:ascii="Book Antiqua" w:hAnsi="Book Antiqua"/>
          <w:i/>
          <w:sz w:val="24"/>
        </w:rPr>
        <w:t>vs</w:t>
      </w:r>
      <w:r w:rsidRPr="00027FEA">
        <w:rPr>
          <w:rFonts w:ascii="Book Antiqua" w:hAnsi="Book Antiqua"/>
          <w:sz w:val="24"/>
        </w:rPr>
        <w:t xml:space="preserve"> 16.1%), and ApoB (46.8% </w:t>
      </w:r>
      <w:r w:rsidRPr="00027FEA">
        <w:rPr>
          <w:rFonts w:ascii="Book Antiqua" w:hAnsi="Book Antiqua"/>
          <w:i/>
          <w:sz w:val="24"/>
        </w:rPr>
        <w:t>vs</w:t>
      </w:r>
      <w:r w:rsidRPr="00027FEA">
        <w:rPr>
          <w:rFonts w:ascii="Book Antiqua" w:hAnsi="Book Antiqua"/>
          <w:iCs/>
          <w:sz w:val="24"/>
        </w:rPr>
        <w:t xml:space="preserve"> </w:t>
      </w:r>
      <w:r w:rsidRPr="00027FEA">
        <w:rPr>
          <w:rFonts w:ascii="Book Antiqua" w:hAnsi="Book Antiqua"/>
          <w:sz w:val="24"/>
        </w:rPr>
        <w:t xml:space="preserve">25.3%) were significantly higher in ampullary </w:t>
      </w:r>
      <w:r w:rsidRPr="00027FEA">
        <w:rPr>
          <w:rFonts w:ascii="Book Antiqua" w:hAnsi="Book Antiqua"/>
          <w:kern w:val="0"/>
          <w:sz w:val="24"/>
        </w:rPr>
        <w:t>cancer</w:t>
      </w:r>
      <w:r w:rsidRPr="00027FEA">
        <w:rPr>
          <w:rFonts w:ascii="Book Antiqua" w:hAnsi="Book Antiqua"/>
          <w:sz w:val="24"/>
        </w:rPr>
        <w:t xml:space="preserve"> patients than in controls. The prevalence of HBsAg–/anti-HBc+ (30.6%</w:t>
      </w:r>
      <w:r w:rsidRPr="00027FEA">
        <w:rPr>
          <w:rFonts w:ascii="Book Antiqua" w:hAnsi="Book Antiqua"/>
          <w:i/>
          <w:sz w:val="24"/>
        </w:rPr>
        <w:t xml:space="preserve"> vs</w:t>
      </w:r>
      <w:r w:rsidRPr="00027FEA">
        <w:rPr>
          <w:rFonts w:ascii="Book Antiqua" w:hAnsi="Book Antiqua"/>
          <w:sz w:val="24"/>
        </w:rPr>
        <w:t xml:space="preserve"> 50.0%) and the levels of HDL (41.9%</w:t>
      </w:r>
      <w:r w:rsidRPr="00027FEA">
        <w:rPr>
          <w:rFonts w:ascii="Book Antiqua" w:hAnsi="Book Antiqua"/>
          <w:i/>
          <w:sz w:val="24"/>
        </w:rPr>
        <w:t xml:space="preserve"> vs</w:t>
      </w:r>
      <w:r w:rsidRPr="00027FEA">
        <w:rPr>
          <w:rFonts w:ascii="Book Antiqua" w:hAnsi="Book Antiqua"/>
          <w:sz w:val="24"/>
        </w:rPr>
        <w:t xml:space="preserve"> 84.2%) and Apo a (47.6% </w:t>
      </w:r>
      <w:r w:rsidRPr="00027FEA">
        <w:rPr>
          <w:rFonts w:ascii="Book Antiqua" w:hAnsi="Book Antiqua"/>
          <w:i/>
          <w:sz w:val="24"/>
        </w:rPr>
        <w:t>vs</w:t>
      </w:r>
      <w:r w:rsidRPr="00027FEA">
        <w:rPr>
          <w:rFonts w:ascii="Book Antiqua" w:hAnsi="Book Antiqua"/>
          <w:sz w:val="24"/>
        </w:rPr>
        <w:t xml:space="preserve"> 98.7%) were lower in the cancer patients than in the controls. In the multivariate logistic regression analysis, the incidence of cholecystectomy and HBV infection and the high levels of Tri, LDL, FBG, and ApoB failed to show a relation to the development of ampullary </w:t>
      </w:r>
      <w:r w:rsidRPr="00027FEA">
        <w:rPr>
          <w:rFonts w:ascii="Book Antiqua" w:hAnsi="Book Antiqua"/>
          <w:kern w:val="0"/>
          <w:sz w:val="24"/>
        </w:rPr>
        <w:t>cancer</w:t>
      </w:r>
      <w:r w:rsidRPr="00027FEA">
        <w:rPr>
          <w:rFonts w:ascii="Book Antiqua" w:hAnsi="Book Antiqua"/>
          <w:sz w:val="24"/>
        </w:rPr>
        <w:t>, but the other factors remained significant after adjustment for covariates (Table 2).</w:t>
      </w:r>
    </w:p>
    <w:p w:rsidR="000C43AB" w:rsidRPr="00027FEA" w:rsidRDefault="000C43AB" w:rsidP="007B4CF1">
      <w:pPr>
        <w:autoSpaceDE w:val="0"/>
        <w:autoSpaceDN w:val="0"/>
        <w:adjustRightInd w:val="0"/>
        <w:spacing w:line="360" w:lineRule="auto"/>
        <w:ind w:firstLineChars="100" w:firstLine="240"/>
        <w:rPr>
          <w:rFonts w:ascii="Book Antiqua" w:hAnsi="Book Antiqua"/>
          <w:sz w:val="24"/>
        </w:rPr>
      </w:pPr>
    </w:p>
    <w:p w:rsidR="000C43AB" w:rsidRPr="00027FEA" w:rsidRDefault="000C43AB" w:rsidP="007B4CF1">
      <w:pPr>
        <w:spacing w:line="360" w:lineRule="auto"/>
        <w:rPr>
          <w:rFonts w:ascii="Book Antiqua" w:hAnsi="Book Antiqua"/>
          <w:b/>
          <w:caps/>
          <w:sz w:val="24"/>
        </w:rPr>
      </w:pPr>
      <w:r w:rsidRPr="00027FEA">
        <w:rPr>
          <w:rFonts w:ascii="Book Antiqua" w:hAnsi="Book Antiqua"/>
          <w:b/>
          <w:caps/>
          <w:sz w:val="24"/>
        </w:rPr>
        <w:t>Discussion</w:t>
      </w:r>
    </w:p>
    <w:p w:rsidR="000C43AB" w:rsidRPr="00027FEA" w:rsidRDefault="000C43AB" w:rsidP="007B4CF1">
      <w:pPr>
        <w:autoSpaceDE w:val="0"/>
        <w:autoSpaceDN w:val="0"/>
        <w:adjustRightInd w:val="0"/>
        <w:spacing w:line="360" w:lineRule="auto"/>
        <w:rPr>
          <w:rFonts w:ascii="Book Antiqua" w:hAnsi="Book Antiqua"/>
          <w:sz w:val="24"/>
        </w:rPr>
      </w:pPr>
      <w:r w:rsidRPr="00027FEA">
        <w:rPr>
          <w:rFonts w:ascii="Book Antiqua" w:hAnsi="Book Antiqua"/>
          <w:kern w:val="0"/>
          <w:sz w:val="24"/>
        </w:rPr>
        <w:t xml:space="preserve">The relation between risk factors and </w:t>
      </w:r>
      <w:r w:rsidRPr="00027FEA">
        <w:rPr>
          <w:rFonts w:ascii="Book Antiqua" w:hAnsi="Book Antiqua"/>
          <w:sz w:val="24"/>
        </w:rPr>
        <w:t>ampullary tumors has been rarely investigated. We found that, this is the first and the largest hospital-based case-control study to evaluate metabolic syndromes for ampullary tumors. Our results provide evidence that some metabolic syndromes (diabetes, ApoA-related) and cholecystolithiasis are associated with an increased risk of</w:t>
      </w:r>
      <w:bookmarkStart w:id="17" w:name="OLE_LINK1"/>
      <w:r w:rsidRPr="00027FEA">
        <w:rPr>
          <w:rFonts w:ascii="Book Antiqua" w:hAnsi="Book Antiqua"/>
          <w:sz w:val="24"/>
        </w:rPr>
        <w:t xml:space="preserve"> ampullary cancer. There is also evidence that its </w:t>
      </w:r>
      <w:r w:rsidRPr="00027FEA">
        <w:rPr>
          <w:rFonts w:ascii="Book Antiqua" w:hAnsi="Book Antiqua"/>
          <w:kern w:val="0"/>
          <w:sz w:val="24"/>
        </w:rPr>
        <w:t>premalignant lesion,</w:t>
      </w:r>
      <w:r w:rsidRPr="00027FEA">
        <w:rPr>
          <w:rFonts w:ascii="Book Antiqua" w:hAnsi="Book Antiqua"/>
          <w:sz w:val="24"/>
        </w:rPr>
        <w:t xml:space="preserve"> ampullary adenoma, may be involved in an </w:t>
      </w:r>
      <w:r w:rsidRPr="00027FEA">
        <w:rPr>
          <w:rFonts w:ascii="Book Antiqua" w:hAnsi="Book Antiqua"/>
          <w:kern w:val="0"/>
          <w:sz w:val="24"/>
        </w:rPr>
        <w:t>adenoma-carcinoma</w:t>
      </w:r>
      <w:r w:rsidRPr="00027FEA">
        <w:rPr>
          <w:rFonts w:ascii="Book Antiqua" w:hAnsi="Book Antiqua"/>
          <w:sz w:val="24"/>
        </w:rPr>
        <w:t xml:space="preserve"> transformation.</w:t>
      </w:r>
      <w:bookmarkEnd w:id="17"/>
    </w:p>
    <w:p w:rsidR="000C43AB" w:rsidRPr="00027FEA" w:rsidRDefault="000C43AB" w:rsidP="007B4CF1">
      <w:pPr>
        <w:autoSpaceDE w:val="0"/>
        <w:autoSpaceDN w:val="0"/>
        <w:adjustRightInd w:val="0"/>
        <w:spacing w:line="360" w:lineRule="auto"/>
        <w:ind w:firstLineChars="100" w:firstLine="240"/>
        <w:rPr>
          <w:rFonts w:ascii="Book Antiqua" w:hAnsi="Book Antiqua"/>
          <w:sz w:val="24"/>
        </w:rPr>
      </w:pPr>
      <w:r w:rsidRPr="00027FEA">
        <w:rPr>
          <w:rFonts w:ascii="Book Antiqua" w:hAnsi="Book Antiqua"/>
          <w:sz w:val="24"/>
        </w:rPr>
        <w:t xml:space="preserve">Diabetes is one of the major public health challenges in both industrialized and developing countries. Increasing epidemiological evidence supports the idea that long-standing diabetes is one of the most important risk factor for </w:t>
      </w:r>
      <w:r w:rsidRPr="00027FEA">
        <w:rPr>
          <w:rFonts w:ascii="Book Antiqua" w:hAnsi="Book Antiqua"/>
          <w:sz w:val="24"/>
        </w:rPr>
        <w:lastRenderedPageBreak/>
        <w:t>the overall cancer incidence</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&lt;EndNote&gt;&lt;Cite&gt;&lt;Author&gt;Lee&lt;/Author&gt;&lt;Year&gt;2011&lt;/Year&gt;&lt;RecNum&gt;10&lt;/RecNum&gt;&lt;record&gt;&lt;rec-number&gt;10&lt;/rec-number&gt;&lt;ref-type name='Journal Article'&gt;17&lt;/ref-type&gt;&lt;contributors&gt;&lt;authors&gt;&lt;author&gt;Lee, M. Y.&lt;/author&gt;&lt;author&gt;Lin, K. D.&lt;/author&gt;&lt;author&gt;Hsiao, P. J.&lt;/author&gt;&lt;author&gt;Shin, S. J.&lt;/author&gt;&lt;/authors&gt;&lt;/contributors&gt;&lt;auth-address&gt;Division of Endocrinology and Metabolism, Department of Internal Medicine, Kaohsiung Medical University Hospital, Kaohsiung, Taiwan.&lt;/auth-address&gt;&lt;titles&gt;&lt;title&gt;The association of diabetes mellitus with liver, colon, lung, and prostate cancer is independent of hypertension, hyperlipidemia, and gout in Taiwanese patients&lt;/title&gt;&lt;secondary-title&gt;Metabolism&lt;/secondary-title&gt;&lt;alt-title&gt;Metabolism: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experimental&lt;/abbr-1&gt;&lt;/alt-periodical&gt;&lt;pages&gt;242-9&lt;/pages&gt;&lt;volume&gt;61&lt;/volume&gt;&lt;number&gt;2&lt;/number&gt;&lt;keywords&gt;&lt;keyword&gt;Adult&lt;/keyword&gt;&lt;keyword&gt;Aged&lt;/keyword&gt;&lt;keyword&gt;Aged, 80 and over&lt;/keyword&gt;&lt;keyword&gt;Asian Continental Ancestry Group/statistics &amp;amp; numerical data&lt;/keyword&gt;&lt;keyword&gt;Colonic Neoplasms/complications/*epidemiology/ethnology&lt;/keyword&gt;&lt;keyword&gt;Diabetes Complications/epidemiology/ethnology&lt;/keyword&gt;&lt;keyword&gt;Diabetes Mellitus/*epidemiology/ethnology&lt;/keyword&gt;&lt;keyword&gt;Female&lt;/keyword&gt;&lt;keyword&gt;Gout/*epidemiology/ethnology&lt;/keyword&gt;&lt;keyword&gt;Humans&lt;/keyword&gt;&lt;keyword&gt;Hyperlipidemias/*epidemiology/ethnology&lt;/keyword&gt;&lt;keyword&gt;Hypertension/*epidemiology/ethnology&lt;/keyword&gt;&lt;keyword&gt;Liver Neoplasms/complications/*epidemiology/ethnology&lt;/keyword&gt;&lt;keyword&gt;Lung Neoplasms/complications/*epidemiology/ethnology&lt;/keyword&gt;&lt;keyword&gt;Male&lt;/keyword&gt;&lt;keyword&gt;Middle Aged&lt;/keyword&gt;&lt;keyword&gt;Prevalence&lt;/keyword&gt;&lt;keyword&gt;Prostatic Neoplasms/complications/*epidemiology/ethnology&lt;/keyword&gt;&lt;keyword&gt;Taiwan/epidemiology&lt;/keyword&gt;&lt;/keywords&gt;&lt;dates&gt;&lt;year&gt;2011&lt;/year&gt;&lt;pub-dates&gt;&lt;date&gt;Feb&lt;/date&gt;&lt;/pub-dates&gt;&lt;/dates&gt;&lt;isbn&gt;1532-8600 (Electronic)&amp;#xD;0026-0495 (Linking)&lt;/isbn&gt;&lt;accession-num&gt;21820134&lt;/accession-num&gt;&lt;urls&gt;&lt;related-urls&gt;&lt;url&gt;http://www.ncbi.nlm.nih.gov/entrez/query.fcgi?cmd=Retrieve&amp;amp;db=PubMed&amp;amp;dopt=Citation&amp;amp;list_uids=21820134 &lt;/url&gt;&lt;/related-urls&gt;&lt;/urls&gt;&lt;language&gt;eng&lt;/language&gt;&lt;/record&gt;&lt;/Cite&gt;&lt;Cite&gt;&lt;Author&gt;Lipworth&lt;/Author&gt;&lt;Year&gt;2011&lt;/Year&gt;&lt;RecNum&gt;1&lt;/RecNum&gt;&lt;record&gt;&lt;rec-number&gt;1&lt;/rec-number&gt;&lt;ref-type name='Journal Article'&gt;17&lt;/ref-type&gt;&lt;contributors&gt;&lt;authors&gt;&lt;author&gt;Lipworth, L.&lt;/author&gt;&lt;author&gt;Zucchetto, A.&lt;/author&gt;&lt;author&gt;Bosetti, C.&lt;/author&gt;&lt;author&gt;Franceschi, S.&lt;/author&gt;&lt;author&gt;Talamini, R.&lt;/author&gt;&lt;author&gt;Serraino, D.&lt;/author&gt;&lt;author&gt;McLaughlin, J. K.&lt;/author&gt;&lt;author&gt;La Vecchia, C.&lt;/author&gt;&lt;author&gt;Negri, E.&lt;/author&gt;&lt;/authors&gt;&lt;/contributors&gt;&lt;auth-address&gt;International Epidemiology Institute, Rockville, MD, USA.&lt;/auth-address&gt;&lt;titles&gt;&lt;title&gt;Diabetes mellitus, other medical conditions and pancreatic cancer: a case-control study&lt;/title&gt;&lt;secondary-title&gt;Diabetes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reviews&lt;/abbr-1&gt;&lt;/alt-periodical&gt;&lt;pages&gt;255-61&lt;/pages&gt;&lt;volume&gt;27&lt;/volume&gt;&lt;number&gt;3&lt;/number&gt;&lt;keywords&gt;&lt;keyword&gt;Adult&lt;/keyword&gt;&lt;keyword&gt;Body Mass Index&lt;/keyword&gt;&lt;keyword&gt;Case-Control Studies&lt;/keyword&gt;&lt;keyword&gt;*Diabetes Complications&lt;/keyword&gt;&lt;keyword&gt;Diabetes Mellitus, Type 2/complications&lt;/keyword&gt;&lt;keyword&gt;Female&lt;/keyword&gt;&lt;keyword&gt;Humans&lt;/keyword&gt;&lt;keyword&gt;Italy/epidemiology&lt;/keyword&gt;&lt;keyword&gt;Logistic Models&lt;/keyword&gt;&lt;keyword&gt;Male&lt;/keyword&gt;&lt;keyword&gt;Middle Aged&lt;/keyword&gt;&lt;keyword&gt;Odds Ratio&lt;/keyword&gt;&lt;keyword&gt;Pancreatic Neoplasms/*etiology&lt;/keyword&gt;&lt;keyword&gt;Pancreatitis/*complications&lt;/keyword&gt;&lt;keyword&gt;Risk Factors&lt;/keyword&gt;&lt;keyword&gt;Smoking/*adverse effects&lt;/keyword&gt;&lt;/keywords&gt;&lt;dates&gt;&lt;year&gt;2011&lt;/year&gt;&lt;pub-dates&gt;&lt;date&gt;Mar&lt;/date&gt;&lt;/pub-dates&gt;&lt;/dates&gt;&lt;isbn&gt;1520-7560 (Electronic)&amp;#xD;1520-7552 (Linking)&lt;/isbn&gt;&lt;accession-num&gt;21309046&lt;/accession-num&gt;&lt;urls&gt;&lt;related-urls&gt;&lt;url&gt;http://www.ncbi.nlm.nih.gov/entrez/query.fcgi?cmd=Retrieve&amp;amp;db=PubMed&amp;amp;dopt=Citation&amp;amp;list_uids=21309046 &lt;/url&gt;&lt;/related-urls&gt;&lt;/urls&gt;&lt;language&gt;eng&lt;/language&gt;&lt;/record&gt;&lt;/Cite&gt;&lt;Cite&gt;&lt;Author&gt;Bao&lt;/Author&gt;&lt;Year&gt;2011&lt;/Year&gt;&lt;RecNum&gt;1&lt;/RecNum&gt;&lt;record&gt;&lt;rec-number&gt;1&lt;/rec-number&gt;&lt;ref-type name="Journal Article"&gt;17&lt;/ref-type&gt;&lt;contributors&gt;&lt;authors&gt;&lt;author&gt;Bao, B.&lt;/author&gt;&lt;author&gt;Wang, Z.&lt;/author&gt;&lt;author&gt;Li, Y.&lt;/author&gt;&lt;author&gt;Kong, D.&lt;/author&gt;&lt;author&gt;Ali, S.&lt;/author&gt;&lt;author&gt;Banerjee, S.&lt;/author&gt;&lt;author&gt;Ahmad, A.&lt;/author&gt;&lt;author&gt;Sarkar, F. H.&lt;/author&gt;&lt;/authors&gt;&lt;/contributors&gt;&lt;auth-address&gt;Department of Pathology, Karmanos Cancer Institute, Wayne State University School of Medicine, 740 Hudson Webber Cancer Research Center, 4100 John R Street, Detroit, MI 48201, USA.&lt;/auth-address&gt;&lt;titles&gt;&lt;title&gt;The complexities of obesity and diabetes with the development and progression of pancreatic cancer&lt;/title&gt;&lt;secondary-title&gt;Biochim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acta&lt;/abbr-1&gt;&lt;/alt-periodical&gt;&lt;pages&gt;135-46&lt;/pages&gt;&lt;volume&gt;1815&lt;/volume&gt;&lt;number&gt;2&lt;/number&gt;&lt;keywords&gt;&lt;keyword&gt;*Diabetes Complications&lt;/keyword&gt;&lt;keyword&gt;Disease Progression&lt;/keyword&gt;&lt;keyword&gt;Humans&lt;/keyword&gt;&lt;keyword&gt;Insulin Resistance&lt;/keyword&gt;&lt;keyword&gt;Obesity/*complications&lt;/keyword&gt;&lt;keyword&gt;Pancreatic Neoplasms/*etiology/physiopathology&lt;/keyword&gt;&lt;keyword&gt;Prognosis&lt;/keyword&gt;&lt;keyword&gt;Risk Factors&lt;/keyword&gt;&lt;/keywords&gt;&lt;dates&gt;&lt;year&gt;2011&lt;/year&gt;&lt;pub-dates&gt;&lt;date&gt;Apr&lt;/date&gt;&lt;/pub-dates&gt;&lt;/dates&gt;&lt;isbn&gt;0006-3002 (Print)&amp;#xD;0006-3002 (Linking)&lt;/isbn&gt;&lt;accession-num&gt;21129444&lt;/accession-num&gt;&lt;urls&gt;&lt;related-urls&gt;&lt;url&gt;http://www.ncbi.nlm.nih.gov/entrez/query.fcgi?cmd=Retrieve&amp;amp;db=PubMed&amp;amp;dopt=Citation&amp;amp;list_uids=21129444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[11–13]</w:t>
      </w:r>
      <w:r w:rsidRPr="00027FEA">
        <w:rPr>
          <w:rFonts w:ascii="Book Antiqua" w:hAnsi="Book Antiqua"/>
          <w:sz w:val="24"/>
          <w:vertAlign w:val="superscript"/>
        </w:rPr>
        <w:fldChar w:fldCharType="end"/>
      </w:r>
      <w:r w:rsidRPr="00027FEA">
        <w:rPr>
          <w:rFonts w:ascii="Book Antiqua" w:hAnsi="Book Antiqua"/>
          <w:sz w:val="24"/>
        </w:rPr>
        <w:t xml:space="preserve">. A recent case-control study reported a 4.7-fold increased risk of </w:t>
      </w:r>
      <w:r>
        <w:rPr>
          <w:rFonts w:ascii="Book Antiqua" w:hAnsi="Book Antiqua"/>
          <w:sz w:val="24"/>
        </w:rPr>
        <w:t>cancer in persons with diabetes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&lt;EndNote&gt;&lt;Cite&gt;&lt;Author&gt;Lee&lt;/Author&gt;&lt;Year&gt;2011&lt;/Year&gt;&lt;RecNum&gt;3&lt;/RecNum&gt;&lt;record&gt;&lt;rec-number&gt;3&lt;/rec-number&gt;&lt;ref-type name="Journal Article"&gt;17&lt;/ref-type&gt;&lt;contributors&gt;&lt;authors&gt;&lt;author&gt;Lee, M. Y.&lt;/author&gt;&lt;author&gt;Lin, K. D.&lt;/author&gt;&lt;author&gt;Hsiao, P. J.&lt;/author&gt;&lt;author&gt;Shin, S. J.&lt;/author&gt;&lt;/authors&gt;&lt;/contributors&gt;&lt;auth-address&gt;Division of Endocrinology and Metabolism, Department of Internal Medicine, Kaohsiung Medical University Hospital, Kaohsiung, Taiwan.&lt;/auth-address&gt;&lt;titles&gt;&lt;title&gt;The association of diabetes mellitus with liver, colon, lung, and prostate cancer is independent of hypertension, hyperlipidemia, and gout in Taiwanese patients&lt;/title&gt;&lt;secondary-title&gt;Metabolism&lt;/secondary-title&gt;&lt;alt-title&gt;Metabolism: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experimental&lt;/abbr-1&gt;&lt;/alt-periodical&gt;&lt;pages&gt;242-9&lt;/pages&gt;&lt;volume&gt;61&lt;/volume&gt;&lt;number&gt;2&lt;/number&gt;&lt;keywords&gt;&lt;keyword&gt;Adult&lt;/keyword&gt;&lt;keyword&gt;Aged&lt;/keyword&gt;&lt;keyword&gt;Aged, 80 and over&lt;/keyword&gt;&lt;keyword&gt;Asian Continental Ancestry Group/statistics &amp;amp; numerical data&lt;/keyword&gt;&lt;keyword&gt;Colonic Neoplasms/complications/*epidemiology/ethnology&lt;/keyword&gt;&lt;keyword&gt;Diabetes Complications/epidemiology/ethnology&lt;/keyword&gt;&lt;keyword&gt;Diabetes Mellitus/*epidemiology/ethnology&lt;/keyword&gt;&lt;keyword&gt;Female&lt;/keyword&gt;&lt;keyword&gt;Gout/*epidemiology/ethnology&lt;/keyword&gt;&lt;keyword&gt;Humans&lt;/keyword&gt;&lt;keyword&gt;Hyperlipidemias/*epidemiology/ethnology&lt;/keyword&gt;&lt;keyword&gt;Hypertension/*epidemiology/ethnology&lt;/keyword&gt;&lt;keyword&gt;Liver Neoplasms/complications/*epidemiology/ethnology&lt;/keyword&gt;&lt;keyword&gt;Lung Neoplasms/complications/*epidemiology/ethnology&lt;/keyword&gt;&lt;keyword&gt;Male&lt;/keyword&gt;&lt;keyword&gt;Middle Aged&lt;/keyword&gt;&lt;keyword&gt;Prevalence&lt;/keyword&gt;&lt;keyword&gt;Prostatic Neoplasms/complications/*epidemiology/ethnology&lt;/keyword&gt;&lt;keyword&gt;Taiwan/epidemiology&lt;/keyword&gt;&lt;/keywords&gt;&lt;dates&gt;&lt;year&gt;2011&lt;/year&gt;&lt;pub-dates&gt;&lt;date&gt;Feb&lt;/date&gt;&lt;/pub-dates&gt;&lt;/dates&gt;&lt;isbn&gt;1532-8600 (Electronic)&amp;#xD;0026-0495 (Linking)&lt;/isbn&gt;&lt;accession-num&gt;21820134&lt;/accession-num&gt;&lt;urls&gt;&lt;related-urls&gt;&lt;url&gt;http://www.ncbi.nlm.nih.gov/entrez/query.fcgi?cmd=Retrieve&amp;amp;db=PubMed&amp;amp;dopt=Citation&amp;amp;list_uids=21820134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[11]</w:t>
      </w:r>
      <w:r w:rsidRPr="00027FEA">
        <w:rPr>
          <w:rFonts w:ascii="Book Antiqua" w:hAnsi="Book Antiqua"/>
          <w:sz w:val="24"/>
          <w:vertAlign w:val="superscript"/>
        </w:rPr>
        <w:fldChar w:fldCharType="end"/>
      </w:r>
      <w:r w:rsidRPr="00027FEA">
        <w:rPr>
          <w:rFonts w:ascii="Book Antiqua" w:hAnsi="Book Antiqua"/>
          <w:sz w:val="24"/>
        </w:rPr>
        <w:t>. However,</w:t>
      </w:r>
      <w:r w:rsidRPr="00027FEA">
        <w:rPr>
          <w:rFonts w:ascii="Book Antiqua" w:hAnsi="Book Antiqua"/>
          <w:kern w:val="0"/>
          <w:sz w:val="24"/>
        </w:rPr>
        <w:t xml:space="preserve"> few studies have addressed the association of </w:t>
      </w:r>
      <w:r w:rsidRPr="00027FEA">
        <w:rPr>
          <w:rFonts w:ascii="Book Antiqua" w:hAnsi="Book Antiqua"/>
          <w:sz w:val="24"/>
        </w:rPr>
        <w:t>diabetes</w:t>
      </w:r>
      <w:r w:rsidRPr="00027FEA">
        <w:rPr>
          <w:rFonts w:ascii="Book Antiqua" w:hAnsi="Book Antiqua"/>
          <w:kern w:val="0"/>
          <w:sz w:val="24"/>
        </w:rPr>
        <w:t xml:space="preserve"> with </w:t>
      </w:r>
      <w:bookmarkStart w:id="18" w:name="OLE_LINK5"/>
      <w:r w:rsidRPr="00027FEA">
        <w:rPr>
          <w:rFonts w:ascii="Book Antiqua" w:hAnsi="Book Antiqua"/>
          <w:sz w:val="24"/>
        </w:rPr>
        <w:t>ampullary tumor</w:t>
      </w:r>
      <w:bookmarkEnd w:id="18"/>
      <w:r w:rsidRPr="00027FEA">
        <w:rPr>
          <w:rFonts w:ascii="Book Antiqua" w:hAnsi="Book Antiqua"/>
          <w:kern w:val="0"/>
          <w:sz w:val="24"/>
        </w:rPr>
        <w:t xml:space="preserve"> risk</w:t>
      </w:r>
      <w:r w:rsidRPr="00027FEA">
        <w:rPr>
          <w:rFonts w:ascii="Book Antiqua" w:hAnsi="Book Antiqua"/>
          <w:sz w:val="24"/>
        </w:rPr>
        <w:t>. In this study, we not only found a positive link between diabetes and ampullary cancer (odds ratio 4.75), we found that diabetes increases the risk of ampullary adenoma by 2.59 times.</w:t>
      </w:r>
      <w:r w:rsidRPr="00027FEA">
        <w:rPr>
          <w:rFonts w:ascii="Book Antiqua" w:hAnsi="Book Antiqua"/>
          <w:kern w:val="0"/>
          <w:sz w:val="24"/>
        </w:rPr>
        <w:t xml:space="preserve"> It is the first time that </w:t>
      </w:r>
      <w:r w:rsidRPr="00027FEA">
        <w:rPr>
          <w:rFonts w:ascii="Book Antiqua" w:hAnsi="Book Antiqua"/>
          <w:sz w:val="24"/>
        </w:rPr>
        <w:t xml:space="preserve">diabetes and the development of ampullary tumor have been linked by published evidence. However, </w:t>
      </w:r>
      <w:r w:rsidRPr="00027FEA">
        <w:rPr>
          <w:rFonts w:ascii="Book Antiqua" w:hAnsi="Book Antiqua"/>
          <w:kern w:val="0"/>
          <w:sz w:val="24"/>
        </w:rPr>
        <w:t xml:space="preserve">unlike </w:t>
      </w:r>
      <w:r w:rsidRPr="00027FEA">
        <w:rPr>
          <w:rFonts w:ascii="Book Antiqua" w:hAnsi="Book Antiqua"/>
          <w:sz w:val="24"/>
        </w:rPr>
        <w:t>pancreatic adenocarcinoma, reported by Gapstur</w:t>
      </w:r>
      <w:r w:rsidRPr="00027FEA">
        <w:rPr>
          <w:rFonts w:ascii="Book Antiqua" w:hAnsi="Book Antiqua"/>
          <w:i/>
          <w:sz w:val="24"/>
        </w:rPr>
        <w:t xml:space="preserve"> et al</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&lt;EndNote&gt;&lt;Cite&gt;&lt;Author&gt;Gapstur&lt;/Author&gt;&lt;Year&gt;2000&lt;/Year&gt;&lt;RecNum&gt;3&lt;/RecNum&gt;&lt;record&gt;&lt;rec-number&gt;3&lt;/rec-number&gt;&lt;ref-type name='Journal Article'&gt;17&lt;/ref-type&gt;&lt;contributors&gt;&lt;authors&gt;&lt;author&gt;Gapstur, S. M.&lt;/author&gt;&lt;author&gt;Gann, P. H.&lt;/author&gt;&lt;author&gt;Lowe, W.&lt;/author&gt;&lt;author&gt;Liu, K.&lt;/author&gt;&lt;author&gt;Colangelo, L.&lt;/author&gt;&lt;author&gt;Dyer, A.&lt;/author&gt;&lt;/authors&gt;&lt;/contributors&gt;&lt;auth-address&gt;Department of Preventive Medicine, Northwestern University Medical School, 680 N Lake Shore Dr, Suite 1102, Chicago, IL 60611. sgapstur@northwestern.edu&lt;/auth-address&gt;&lt;titles&gt;&lt;title&gt;Abnormal glucose metabolism and pancreatic cancer mortality&lt;/title&gt;&lt;secondary-title&gt;Jama&lt;/secondary-title&gt;&lt;/titles&gt;&lt;periodical&gt;&lt;full-title&gt;Jama&lt;/full-title&gt;&lt;/periodical&gt;&lt;pages&gt;2552-8&lt;/pages&gt;&lt;volume&gt;283&lt;/volume&gt;&lt;number&gt;19&lt;/number&gt;&lt;keywords&gt;&lt;keyword&gt;Adult&lt;/keyword&gt;&lt;keyword&gt;Blood Glucose/*metabolism&lt;/keyword&gt;&lt;keyword&gt;Female&lt;/keyword&gt;&lt;keyword&gt;Glucose Tolerance Test&lt;/keyword&gt;&lt;keyword&gt;Humans&lt;/keyword&gt;&lt;keyword&gt;Longitudinal Studies&lt;/keyword&gt;&lt;keyword&gt;Male&lt;/keyword&gt;&lt;keyword&gt;Middle Aged&lt;/keyword&gt;&lt;keyword&gt;Pancreatic Neoplasms/*blood/etiology/*mortality&lt;/keyword&gt;&lt;keyword&gt;Proportional Hazards Models&lt;/keyword&gt;&lt;keyword&gt;Prospective Studies&lt;/keyword&gt;&lt;keyword&gt;Risk Factors&lt;/keyword&gt;&lt;/keywords&gt;&lt;dates&gt;&lt;year&gt;2000&lt;/year&gt;&lt;pub-dates&gt;&lt;date&gt;May 17&lt;/date&gt;&lt;/pub-dates&gt;&lt;/dates&gt;&lt;isbn&gt;0098-7484 (Print)&amp;#xD;0098-7484 (Linking)&lt;/isbn&gt;&lt;accession-num&gt;10815119&lt;/accession-num&gt;&lt;urls&gt;&lt;related-urls&gt;&lt;url&gt;http://www.ncbi.nlm.nih.gov/entrez/query.fcgi?cmd=Retrieve&amp;amp;db=PubMed&amp;amp;dopt=Citation&amp;amp;list_uids=10815119 &lt;/url&gt;&lt;/related-urls&gt;&lt;/urls&gt;&lt;language&gt;eng&lt;/language&gt;&lt;/record&gt;&lt;/Cite&gt;&lt;Cite&gt;&lt;Author&gt;Butler&lt;/Author&gt;&lt;Year&gt;2010&lt;/Year&gt;&lt;RecNum&gt;7&lt;/RecNum&gt;&lt;record&gt;&lt;rec-number&gt;7&lt;/rec-number&gt;&lt;ref-type name="Journal Article"&gt;17&lt;/ref-type&gt;&lt;contributors&gt;&lt;authors&gt;&lt;author&gt;Butler, A. E.&lt;/author&gt;&lt;author&gt;Galasso, R.&lt;/author&gt;&lt;author&gt;Matveyenko, A.&lt;/author&gt;&lt;author&gt;Rizza, R. A.&lt;/author&gt;&lt;author&gt;Dry, S.&lt;/author&gt;&lt;author&gt;Butler, P. C.&lt;/author&gt;&lt;/authors&gt;&lt;/contributors&gt;&lt;auth-address&gt;Larry Hillblom Islet Research Center, UCLA David Geffen School of Medicine, Los Angeles, CA 90024-2852, USA.&lt;/auth-address&gt;&lt;titles&gt;&lt;title&gt;Pancreatic duct replication is increased with obesity and type 2 diabetes in human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21-6&lt;/pages&gt;&lt;volume&gt;53&lt;/volume&gt;&lt;number&gt;1&lt;/number&gt;&lt;keywords&gt;&lt;keyword&gt;Aged&lt;/keyword&gt;&lt;keyword&gt;Aged, 80 and over&lt;/keyword&gt;&lt;keyword&gt;Animals&lt;/keyword&gt;&lt;keyword&gt;Autopsy&lt;/keyword&gt;&lt;keyword&gt;Body Mass Index&lt;/keyword&gt;&lt;keyword&gt;Cell Division&lt;/keyword&gt;&lt;keyword&gt;Diabetes Mellitus, Type 2/*pathology/physiopathology&lt;/keyword&gt;&lt;keyword&gt;Disease Models, Animal&lt;/keyword&gt;&lt;keyword&gt;Female&lt;/keyword&gt;&lt;keyword&gt;Humans&lt;/keyword&gt;&lt;keyword&gt;Male&lt;/keyword&gt;&lt;keyword&gt;Middle Aged&lt;/keyword&gt;&lt;keyword&gt;Obesity/*pathology/physiopathology&lt;/keyword&gt;&lt;keyword&gt;Pancreatic Ducts/*pathology/physiopathology&lt;/keyword&gt;&lt;keyword&gt;Rats&lt;/keyword&gt;&lt;/keywords&gt;&lt;dates&gt;&lt;year&gt;2010&lt;/year&gt;&lt;pub-dates&gt;&lt;date&gt;Jan&lt;/date&gt;&lt;/pub-dates&gt;&lt;/dates&gt;&lt;isbn&gt;1432-0428 (Electronic)&amp;#xD;0012-186X (Linking)&lt;/isbn&gt;&lt;accession-num&gt;19844672&lt;/accession-num&gt;&lt;urls&gt;&lt;related-urls&gt;&lt;url&gt;http://www.ncbi.nlm.nih.gov/entrez/query.fcgi?cmd=Retrieve&amp;amp;db=PubMed&amp;amp;dopt=Citation&amp;amp;list_uids=19844672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[14,</w:t>
      </w:r>
      <w:r w:rsidRPr="00027FEA">
        <w:rPr>
          <w:rFonts w:ascii="Book Antiqua" w:hAnsi="Book Antiqua"/>
          <w:sz w:val="24"/>
          <w:vertAlign w:val="superscript"/>
        </w:rPr>
        <w:t>15]</w:t>
      </w:r>
      <w:r w:rsidRPr="00027FEA">
        <w:rPr>
          <w:rFonts w:ascii="Book Antiqua" w:hAnsi="Book Antiqua"/>
          <w:sz w:val="24"/>
          <w:vertAlign w:val="superscript"/>
        </w:rPr>
        <w:fldChar w:fldCharType="end"/>
      </w:r>
      <w:r w:rsidRPr="00027FEA">
        <w:rPr>
          <w:rFonts w:ascii="Book Antiqua" w:hAnsi="Book Antiqua"/>
          <w:sz w:val="24"/>
        </w:rPr>
        <w:t xml:space="preserve"> and in our previous study, we did not find a positive relation between the plasma glucose concentration and ampullary tumor development.</w:t>
      </w:r>
    </w:p>
    <w:p w:rsidR="000C43AB" w:rsidRPr="00027FEA" w:rsidRDefault="000C43AB" w:rsidP="007B4CF1">
      <w:pPr>
        <w:autoSpaceDE w:val="0"/>
        <w:autoSpaceDN w:val="0"/>
        <w:adjustRightInd w:val="0"/>
        <w:spacing w:line="360" w:lineRule="auto"/>
        <w:ind w:firstLineChars="100" w:firstLine="240"/>
        <w:rPr>
          <w:rFonts w:ascii="Book Antiqua" w:hAnsi="Book Antiqua"/>
          <w:sz w:val="24"/>
        </w:rPr>
      </w:pPr>
      <w:r w:rsidRPr="00027FEA">
        <w:rPr>
          <w:rFonts w:ascii="Book Antiqua" w:hAnsi="Book Antiqua"/>
          <w:sz w:val="24"/>
        </w:rPr>
        <w:t>The exact role of diabetes in ampullary tumor development is still unknown, but some biological mechanisms have been used to explain this relationship between cancer and diabetes. People with diabetes have been known to generate more reactive oxygen species than healthy controls. Normal cell DNA may be damaged by direct oxidation or by in</w:t>
      </w:r>
      <w:r>
        <w:rPr>
          <w:rFonts w:ascii="Book Antiqua" w:hAnsi="Book Antiqua"/>
          <w:sz w:val="24"/>
        </w:rPr>
        <w:t>terference with cell DNA repair</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&lt;EndNote&gt;&lt;Cite&gt;&lt;Author&gt;Gago-Dominguez&lt;/Author&gt;&lt;Year&gt;2007&lt;/Year&gt;&lt;RecNum&gt;6&lt;/RecNum&gt;&lt;record&gt;&lt;rec-number&gt;6&lt;/rec-number&gt;&lt;ref-type name="Journal Article"&gt;17&lt;/ref-type&gt;&lt;contributors&gt;&lt;authors&gt;&lt;author&gt;Gago-Dominguez, M.&lt;/author&gt;&lt;author&gt;Jiang, X.&lt;/author&gt;&lt;author&gt;Castelao, J. E.&lt;/author&gt;&lt;/authors&gt;&lt;/contributors&gt;&lt;auth-address&gt;USC/Norris Comprehensive Cancer Center, Department of Preventive Medicine, Keck School of Medicine of the University of Southern California, Los Angeles, California 90033-0800, USA. mgago@usc.edu&lt;/auth-address&gt;&lt;titles&gt;&lt;title&gt;Lipid peroxidation, oxidative stress genes and dietary factors in breast cancer protection: a hypothesis&lt;/title&gt;&lt;secondary-title&gt;Breast Cancer Res&lt;/secondary-title&gt;&lt;/titles&gt;&lt;periodical&gt;&lt;full-title&gt;Breast Cancer Res&lt;/full-title&gt;&lt;/periodical&gt;&lt;pages&gt;201&lt;/pages&gt;&lt;volume&gt;9&lt;/volume&gt;&lt;number&gt;1&lt;/number&gt;&lt;keywords&gt;&lt;keyword&gt;Breast Neoplasms/genetics/*metabolism&lt;/keyword&gt;&lt;keyword&gt;*Diet&lt;/keyword&gt;&lt;keyword&gt;Female&lt;/keyword&gt;&lt;keyword&gt;Humans&lt;/keyword&gt;&lt;keyword&gt;*Lipid Peroxidation&lt;/keyword&gt;&lt;keyword&gt;*Oxidative Stress&lt;/keyword&gt;&lt;/keywords&gt;&lt;dates&gt;&lt;year&gt;2007&lt;/year&gt;&lt;/dates&gt;&lt;isbn&gt;1465-542X (Electronic)&amp;#xD;1465-5411 (Linking)&lt;/isbn&gt;&lt;accession-num&gt;17224037&lt;/accession-num&gt;&lt;urls&gt;&lt;related-urls&gt;&lt;url&gt;http://www.ncbi.nlm.nih.gov/entrez/query.fcgi?cmd=Retrieve&amp;amp;db=PubMed&amp;amp;dopt=Citation&amp;amp;list_uids=17224037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[16]</w:t>
      </w:r>
      <w:r w:rsidRPr="00027FEA">
        <w:rPr>
          <w:rFonts w:ascii="Book Antiqua" w:hAnsi="Book Antiqua"/>
          <w:sz w:val="24"/>
          <w:vertAlign w:val="superscript"/>
        </w:rPr>
        <w:fldChar w:fldCharType="end"/>
      </w:r>
      <w:r w:rsidRPr="00027FEA">
        <w:rPr>
          <w:rFonts w:ascii="Book Antiqua" w:hAnsi="Book Antiqua"/>
          <w:sz w:val="24"/>
        </w:rPr>
        <w:t xml:space="preserve">, this could lead to tumordevelopment. Another mechanism may be </w:t>
      </w:r>
      <w:r w:rsidRPr="00027FEA">
        <w:rPr>
          <w:rFonts w:ascii="Book Antiqua" w:hAnsi="Book Antiqua"/>
          <w:kern w:val="0"/>
          <w:sz w:val="24"/>
        </w:rPr>
        <w:t xml:space="preserve">hyperinsulinemia. </w:t>
      </w:r>
      <w:r w:rsidRPr="00027FEA">
        <w:rPr>
          <w:rFonts w:ascii="Book Antiqua" w:hAnsi="Book Antiqua"/>
          <w:sz w:val="24"/>
        </w:rPr>
        <w:t>In diabetic patients, insulin resistance and hyperinsulinem</w:t>
      </w:r>
      <w:r>
        <w:rPr>
          <w:rFonts w:ascii="Book Antiqua" w:hAnsi="Book Antiqua"/>
          <w:sz w:val="24"/>
        </w:rPr>
        <w:t>ia is a common phenomenon</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&lt;EndNote&gt;&lt;Cite&gt;&lt;Author&gt;Suzuki&lt;/Author&gt;&lt;Year&gt;2008&lt;/Year&gt;&lt;RecNum&gt;2&lt;/RecNum&gt;&lt;record&gt;&lt;rec-number&gt;2&lt;/rec-number&gt;&lt;ref-type name="Journal Article"&gt;17&lt;/ref-type&gt;&lt;contributors&gt;&lt;authors&gt;&lt;author&gt;Suzuki, H.&lt;/author&gt;&lt;author&gt;Li, Y.&lt;/author&gt;&lt;author&gt;Dong, X.&lt;/author&gt;&lt;author&gt;Hassan, M. M.&lt;/author&gt;&lt;author&gt;Abbruzzese, J. L.&lt;/author&gt;&lt;author&gt;Li, D.&lt;/author&gt;&lt;/authors&gt;&lt;/contributors&gt;&lt;auth-address&gt;Department of Gastrointestinal Medical Oncology, The University of Texas M. D. Anderson Cancer Center, Unit 426, 1515 Holcombe Boulevard, Houston, TX 77030, USA.&lt;/auth-address&gt;&lt;titles&gt;&lt;title&gt;Effect of insulin-like growth factor gene polymorphisms alone or in interaction with diabetes on the risk of pancreatic cancer&lt;/title&gt;&lt;secondary-title&gt;Cancer Epidemiol Biomarkers Prev&lt;/secondary-title&gt;&lt;/titles&gt;&lt;periodical&gt;&lt;full-title&gt;Cancer Epidemiol Biomarkers Prev&lt;/full-title&gt;&lt;/periodical&gt;&lt;pages&gt;3467-73&lt;/pages&gt;&lt;volume&gt;17&lt;/volume&gt;&lt;number&gt;12&lt;/number&gt;&lt;keywords&gt;&lt;keyword&gt;Adenocarcinoma/*etiology/*genetics&lt;/keyword&gt;&lt;keyword&gt;Aged&lt;/keyword&gt;&lt;keyword&gt;Alleles&lt;/keyword&gt;&lt;keyword&gt;Case-Control Studies&lt;/keyword&gt;&lt;keyword&gt;Diabetes Mellitus/*genetics&lt;/keyword&gt;&lt;keyword&gt;Female&lt;/keyword&gt;&lt;keyword&gt;Genotype&lt;/keyword&gt;&lt;keyword&gt;Haplotypes&lt;/keyword&gt;&lt;keyword&gt;Humans&lt;/keyword&gt;&lt;keyword&gt;Insulin-Like Growth Factor I/*genetics&lt;/keyword&gt;&lt;keyword&gt;Male&lt;/keyword&gt;&lt;keyword&gt;Middle Aged&lt;/keyword&gt;&lt;keyword&gt;Models, Statistical&lt;/keyword&gt;&lt;keyword&gt;Pancreatic Neoplasms/*etiology/*genetics&lt;/keyword&gt;&lt;keyword&gt;*Polymorphism, Single Nucleotide&lt;/keyword&gt;&lt;keyword&gt;Risk Factors&lt;/keyword&gt;&lt;/keywords&gt;&lt;dates&gt;&lt;year&gt;2008&lt;/year&gt;&lt;pub-dates&gt;&lt;date&gt;Dec&lt;/date&gt;&lt;/pub-dates&gt;&lt;/dates&gt;&lt;isbn&gt;1055-9965 (Print)&amp;#xD;1055-9965 (Linking)&lt;/isbn&gt;&lt;accession-num&gt;19064563&lt;/accession-num&gt;&lt;urls&gt;&lt;related-urls&gt;&lt;url&gt;http://www.ncbi.nlm.nih.gov/entrez/query.fcgi?cmd=Retrieve&amp;amp;db=PubMed&amp;amp;dopt=Citation&amp;amp;list_uids=19064563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[17]</w:t>
      </w:r>
      <w:r w:rsidRPr="00027FEA">
        <w:rPr>
          <w:rFonts w:ascii="Book Antiqua" w:hAnsi="Book Antiqua"/>
          <w:sz w:val="24"/>
          <w:vertAlign w:val="superscript"/>
        </w:rPr>
        <w:fldChar w:fldCharType="end"/>
      </w:r>
      <w:r w:rsidRPr="00027FEA">
        <w:rPr>
          <w:rFonts w:ascii="Book Antiqua" w:hAnsi="Book Antiqua"/>
          <w:sz w:val="24"/>
        </w:rPr>
        <w:t>. Insulin is a growth promoter, it can up-regulate the production of insulin-like growth factor-1, which can promote tumor development by inhibiting apoptosis, stimulating cell proliferation and enhancing angiogenesis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&lt;EndNote&gt;&lt;Cite&gt;&lt;Author&gt;Kaaks&lt;/Author&gt;&lt;Year&gt;2001&lt;/Year&gt;&lt;RecNum&gt;2&lt;/RecNum&gt;&lt;record&gt;&lt;rec-number&gt;2&lt;/rec-number&gt;&lt;ref-type name="Journal Article"&gt;17&lt;/ref-type&gt;&lt;contributors&gt;&lt;authors&gt;&lt;author&gt;Kaaks, R.&lt;/author&gt;&lt;author&gt;Lukanova, A.&lt;/author&gt;&lt;/authors&gt;&lt;/contributors&gt;&lt;auth-address&gt;International Agency for research on Cancer, Lyon, France. kaaks@iarc.fr&lt;/auth-address&gt;&lt;titles&gt;&lt;title&gt;Energy balance and cancer: the role of insulin and insulin-like growth factor-I&lt;/title&gt;&lt;secondary-title&gt;Proc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Society&lt;/abbr-1&gt;&lt;/alt-periodical&gt;&lt;pages&gt;91-106&lt;/pages&gt;&lt;volume&gt;60&lt;/volume&gt;&lt;number&gt;1&lt;/number&gt;&lt;keywords&gt;&lt;keyword&gt;Apoptosis&lt;/keyword&gt;&lt;keyword&gt;Cell Division&lt;/keyword&gt;&lt;keyword&gt;Energy Metabolism/*physiology&lt;/keyword&gt;&lt;keyword&gt;Exercise&lt;/keyword&gt;&lt;keyword&gt;Humans&lt;/keyword&gt;&lt;keyword&gt;Insulin/blood/*physiology&lt;/keyword&gt;&lt;keyword&gt;Insulin-Like Growth Factor Binding Proteins/*blood&lt;/keyword&gt;&lt;keyword&gt;Insulin-Like Growth Factor I/*physiology&lt;/keyword&gt;&lt;keyword&gt;Neoplasms/*etiology&lt;/keyword&gt;&lt;keyword&gt;Risk Factors&lt;/keyword&gt;&lt;/keywords&gt;&lt;dates&gt;&lt;year&gt;2001&lt;/year&gt;&lt;pub-dates&gt;&lt;date&gt;Feb&lt;/date&gt;&lt;/pub-dates&gt;&lt;/dates&gt;&lt;isbn&gt;0029-6651 (Print)&amp;#xD;0029-6651 (Linking)&lt;/isbn&gt;&lt;accession-num&gt;11310428&lt;/accession-num&gt;&lt;urls&gt;&lt;related-urls&gt;&lt;url&gt;http://www.ncbi.nlm.nih.gov/entrez/query.fcgi?cmd=Retrieve&amp;amp;db=PubMed&amp;amp;dopt=Citation&amp;amp;list_uids=11310428 &lt;/url&gt;&lt;/related-urls&gt;&lt;/urls&gt;&lt;language&gt;eng&lt;/language&gt;&lt;/record&gt;&lt;/Cite&gt;&lt;Cite&gt;&lt;Author&gt;Kaaks&lt;/Author&gt;&lt;Year&gt;2004&lt;/Year&gt;&lt;RecNum&gt;3&lt;/RecNum&gt;&lt;record&gt;&lt;rec-number&gt;3&lt;/rec-number&gt;&lt;ref-type name="Journal Article"&gt;17&lt;/ref-type&gt;&lt;contributors&gt;&lt;authors&gt;&lt;author&gt;Kaaks, R.&lt;/author&gt;&lt;/authors&gt;&lt;/contributors&gt;&lt;auth-address&gt;International Agencyfor Research on Cancer, Lyon, France.&lt;/auth-address&gt;&lt;titles&gt;&lt;title&gt;Nutrition, insulin, IGF-1 metabolism and cancer risk: a summary of epidemiological evidence&lt;/title&gt;&lt;secondary-title&gt;Novartis Found Symp&lt;/secondary-title&gt;&lt;alt-title&gt;Novartis Foundation symposium&lt;/alt-title&gt;&lt;/titles&gt;&lt;periodical&gt;&lt;full-title&gt;Novartis Found Symp&lt;/full-title&gt;&lt;abbr-1&gt;Novartis Foundation symposium&lt;/abbr-1&gt;&lt;/periodical&gt;&lt;alt-periodical&gt;&lt;full-title&gt;Novartis Found Symp&lt;/full-title&gt;&lt;abbr-1&gt;Novartis Foundation symposium&lt;/abbr-1&gt;&lt;/alt-periodical&gt;&lt;pages&gt;247-60; discussion 260-68&lt;/pages&gt;&lt;volume&gt;262&lt;/volume&gt;&lt;keywords&gt;&lt;keyword&gt;Animals&lt;/keyword&gt;&lt;keyword&gt;Humans&lt;/keyword&gt;&lt;keyword&gt;Insulin/*metabolism&lt;/keyword&gt;&lt;keyword&gt;Insulin-Like Growth Factor I/*metabolism&lt;/keyword&gt;&lt;keyword&gt;Neoplasms/*epidemiology&lt;/keyword&gt;&lt;keyword&gt;*Nutritional Physiological Phenomena&lt;/keyword&gt;&lt;keyword&gt;Risk Factors&lt;/keyword&gt;&lt;/keywords&gt;&lt;dates&gt;&lt;year&gt;2004&lt;/year&gt;&lt;/dates&gt;&lt;isbn&gt;1528-2511 (Print)&amp;#xD;1528-2511 (Linking)&lt;/isbn&gt;&lt;accession-num&gt;15562834&lt;/accession-num&gt;&lt;urls&gt;&lt;related-urls&gt;&lt;url&gt;http://www.ncbi.nlm.nih.gov/entrez/query.fcgi?cmd=Retrieve&amp;amp;db=PubMed&amp;amp;dopt=Citation&amp;amp;list_uids=15562834 &lt;/url&gt;&lt;/related-urls&gt;&lt;/urls&gt;&lt;language&gt;eng&lt;/language&gt;&lt;/record&gt;&lt;/Cite&gt;&lt;Cite&gt;&lt;Author&gt;Verheus&lt;/Author&gt;&lt;Year&gt;2006&lt;/Year&gt;&lt;RecNum&gt;4&lt;/RecNum&gt;&lt;record&gt;&lt;rec-number&gt;4&lt;/rec-number&gt;&lt;ref-type name="Journal Article"&gt;17&lt;/ref-type&gt;&lt;contributors&gt;&lt;authors&gt;&lt;author&gt;Verheus, M.&lt;/author&gt;&lt;author&gt;Peeters, P. H.&lt;/author&gt;&lt;author&gt;Rinaldi, S.&lt;/author&gt;&lt;author&gt;Dossus, L.&lt;/author&gt;&lt;author&gt;Biessy, C.&lt;/author&gt;&lt;author&gt;Olsen, A.&lt;/author&gt;&lt;author&gt;Tjonneland, A.&lt;/author&gt;&lt;author&gt;Overvad, K.&lt;/author&gt;&lt;author&gt;Jeppesen, M.&lt;/author&gt;&lt;author&gt;Clavel-Chapelon, F.&lt;/author&gt;&lt;author&gt;Tehard, B.&lt;/author&gt;&lt;author&gt;Nagel, G.&lt;/author&gt;&lt;author&gt;Linseisen, J.&lt;/author&gt;&lt;author&gt;Boeing, H.&lt;/author&gt;&lt;author&gt;Lahmann, P. H.&lt;/author&gt;&lt;author&gt;Arvaniti, A.&lt;/author&gt;&lt;author&gt;Psaltopoulou, T.&lt;/author&gt;&lt;author&gt;Trichopoulou, A.&lt;/author&gt;&lt;author&gt;Palli, D.&lt;/author&gt;&lt;author&gt;Tumino, R.&lt;/author&gt;&lt;author&gt;Panico, S.&lt;/author&gt;&lt;author&gt;Sacerdote, C.&lt;/author&gt;&lt;author&gt;Sieri, S.&lt;/author&gt;&lt;author&gt;van Gils, C. H.&lt;/author&gt;&lt;author&gt;Bueno-de-Mesquita, B. H.&lt;/author&gt;&lt;author&gt;Gonzalez, C. A.&lt;/author&gt;&lt;author&gt;Ardanaz, E.&lt;/author&gt;&lt;author&gt;Larranaga, N.&lt;/author&gt;&lt;author&gt;Garcia, C. M.&lt;/author&gt;&lt;author&gt;Navarro, C.&lt;/author&gt;&lt;author&gt;Quiros, J. R.&lt;/author&gt;&lt;author&gt;Key, T.&lt;/author&gt;&lt;author&gt;Allen, N.&lt;/author&gt;&lt;author&gt;Bingham, S.&lt;/author&gt;&lt;author&gt;Khaw, K. T.&lt;/author&gt;&lt;author&gt;Slimani, N.&lt;/author&gt;&lt;author&gt;Riboli, E.&lt;/author&gt;&lt;author&gt;Kaaks, R.&lt;/author&gt;&lt;/authors&gt;&lt;/contributors&gt;&lt;auth-address&gt;International Agency for Research on Cancer (IARC-WHO), Lyon, France.&lt;/auth-address&gt;&lt;titles&gt;&lt;title&gt;Serum C-peptide levels and breast cancer risk: results from the European Prospective Investigation into Cancer and Nutrition (EPIC)&lt;/title&gt;&lt;secondary-title&gt;Int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cancer&lt;/abbr-1&gt;&lt;/alt-periodical&gt;&lt;pages&gt;659-67&lt;/pages&gt;&lt;volume&gt;119&lt;/volume&gt;&lt;number&gt;3&lt;/number&gt;&lt;keywords&gt;&lt;keyword&gt;Adult&lt;/keyword&gt;&lt;keyword&gt;Aged&lt;/keyword&gt;&lt;keyword&gt;Body Mass Index&lt;/keyword&gt;&lt;keyword&gt;Breast Neoplasms/*blood/epidemiology&lt;/keyword&gt;&lt;keyword&gt;C-Peptide/*blood&lt;/keyword&gt;&lt;keyword&gt;Case-Control Studies&lt;/keyword&gt;&lt;keyword&gt;Europe/epidemiology&lt;/keyword&gt;&lt;keyword&gt;Female&lt;/keyword&gt;&lt;keyword&gt;Humans&lt;/keyword&gt;&lt;keyword&gt;Incidence&lt;/keyword&gt;&lt;keyword&gt;Logistic Models&lt;/keyword&gt;&lt;keyword&gt;Middle Aged&lt;/keyword&gt;&lt;keyword&gt;Multivariate Analysis&lt;/keyword&gt;&lt;keyword&gt;Odds Ratio&lt;/keyword&gt;&lt;keyword&gt;Postmenopause/blood&lt;/keyword&gt;&lt;keyword&gt;Premenopause/blood&lt;/keyword&gt;&lt;keyword&gt;Risk Factors&lt;/keyword&gt;&lt;/keywords&gt;&lt;dates&gt;&lt;year&gt;2006&lt;/year&gt;&lt;pub-dates&gt;&lt;date&gt;Aug 1&lt;/date&gt;&lt;/pub-dates&gt;&lt;/dates&gt;&lt;isbn&gt;0020-7136 (Print)&amp;#xD;0020-7136 (Linking)&lt;/isbn&gt;&lt;accession-num&gt;16572422&lt;/accession-num&gt;&lt;urls&gt;&lt;related-urls&gt;&lt;url&gt;http://www.ncbi.nlm.nih.gov/entrez/query.fcgi?cmd=Retrieve&amp;amp;db=PubMed&amp;amp;dopt=Citation&amp;amp;list_uids=16572422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[18–20]</w:t>
      </w:r>
      <w:r w:rsidRPr="00027FEA">
        <w:rPr>
          <w:rFonts w:ascii="Book Antiqua" w:hAnsi="Book Antiqua"/>
          <w:sz w:val="24"/>
          <w:vertAlign w:val="superscript"/>
        </w:rPr>
        <w:fldChar w:fldCharType="end"/>
      </w:r>
      <w:r w:rsidRPr="00027FEA">
        <w:rPr>
          <w:rFonts w:ascii="Book Antiqua" w:hAnsi="Book Antiqua"/>
          <w:sz w:val="24"/>
        </w:rPr>
        <w:t>. It is also reported that insulin may promote the growth of most human pancreatic cancers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&lt;EndNote&gt;&lt;Cite&gt;&lt;Author&gt;Fisher&lt;/Author&gt;&lt;Year&gt;1996&lt;/Year&gt;&lt;RecNum&gt;4&lt;/RecNum&gt;&lt;record&gt;&lt;rec-number&gt;4&lt;/rec-number&gt;&lt;ref-type name="Journal Article"&gt;17&lt;/ref-type&gt;&lt;contributors&gt;&lt;authors&gt;&lt;author&gt;Fisher, W. E.&lt;/author&gt;&lt;author&gt;Boros, L. G.&lt;/author&gt;&lt;author&gt;Schirmer, W. J.&lt;/author&gt;&lt;/authors&gt;&lt;/contributors&gt;&lt;auth-address&gt;Department of Surgery, Ohio State University, Columbus 43210, USA.&lt;/auth-address&gt;&lt;titles&gt;&lt;title&gt;Insulin promotes pancreatic cancer: evidence for endocrine influence on exocrine pancreatic tumors&lt;/title&gt;&lt;secondary-title&gt;J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research&lt;/abbr-1&gt;&lt;/alt-periodical&gt;&lt;pages&gt;310-3&lt;/pages&gt;&lt;volume&gt;63&lt;/volume&gt;&lt;number&gt;1&lt;/number&gt;&lt;keywords&gt;&lt;keyword&gt;Adenocarcinoma&lt;/keyword&gt;&lt;keyword&gt;Binding, Competitive&lt;/keyword&gt;&lt;keyword&gt;Cell Division/*drug effects&lt;/keyword&gt;&lt;keyword&gt;Cell Line&lt;/keyword&gt;&lt;keyword&gt;Diabetes Mellitus, Type 2/complications&lt;/keyword&gt;&lt;keyword&gt;Humans&lt;/keyword&gt;&lt;keyword&gt;Insulin/metabolism/*pharmacology/*physiology&lt;/keyword&gt;&lt;keyword&gt;Kinetics&lt;/keyword&gt;&lt;keyword&gt;Pancreatic Neoplasms/epidemiology/pathology&lt;/keyword&gt;&lt;keyword&gt;Receptor, Insulin/*metabolism&lt;/keyword&gt;&lt;keyword&gt;Risk Factors&lt;/keyword&gt;&lt;keyword&gt;Time Factors&lt;/keyword&gt;&lt;keyword&gt;Tumor Cells, Cultured&lt;/keyword&gt;&lt;/keywords&gt;&lt;dates&gt;&lt;year&gt;1996&lt;/year&gt;&lt;pub-dates&gt;&lt;date&gt;Jun&lt;/date&gt;&lt;/pub-dates&gt;&lt;/dates&gt;&lt;isbn&gt;0022-4804 (Print)&amp;#xD;0022-4804 (Linking)&lt;/isbn&gt;&lt;accession-num&gt;8661216&lt;/accession-num&gt;&lt;urls&gt;&lt;related-urls&gt;&lt;url&gt;http://www.ncbi.nlm.nih.gov/entrez/query.fcgi?cmd=Retrieve&amp;amp;db=PubMed&amp;amp;dopt=Citation&amp;amp;list_uids=8661216 &lt;/url&gt;&lt;/related-urls&gt;&lt;/urls&gt;&lt;language&gt;eng&lt;/language&gt;&lt;/record&gt;&lt;/Cite&gt;&lt;Cite&gt;&lt;Author&gt;Fisher&lt;/Author&gt;&lt;Year&gt;1996&lt;/Year&gt;&lt;RecNum&gt;4&lt;/RecNum&gt;&lt;record&gt;&lt;rec-number&gt;4&lt;/rec-number&gt;&lt;ref-type name="Journal Article"&gt;17&lt;/ref-type&gt;&lt;contributors&gt;&lt;authors&gt;&lt;author&gt;Fisher, W. E.&lt;/author&gt;&lt;author&gt;Boros, L. G.&lt;/author&gt;&lt;author&gt;Schirmer, W. J.&lt;/author&gt;&lt;/authors&gt;&lt;/contributors&gt;&lt;auth-address&gt;Department of Surgery, Ohio State University, Columbus 43210, USA.&lt;/auth-address&gt;&lt;titles&gt;&lt;title&gt;Insulin promotes pancreatic cancer: evidence for endocrine influence on exocrine pancreatic tumors&lt;/title&gt;&lt;secondary-title&gt;J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research&lt;/abbr-1&gt;&lt;/alt-periodical&gt;&lt;pages&gt;310-3&lt;/pages&gt;&lt;volume&gt;63&lt;/volume&gt;&lt;number&gt;1&lt;/number&gt;&lt;keywords&gt;&lt;keyword&gt;Adenocarcinoma&lt;/keyword&gt;&lt;keyword&gt;Binding, Competitive&lt;/keyword&gt;&lt;keyword&gt;Cell Division/*drug effects&lt;/keyword&gt;&lt;keyword&gt;Cell Line&lt;/keyword&gt;&lt;keyword&gt;Diabetes Mellitus, Type 2/complications&lt;/keyword&gt;&lt;keyword&gt;Humans&lt;/keyword&gt;&lt;keyword&gt;Insulin/metabolism/*pharmacology/*physiology&lt;/keyword&gt;&lt;keyword&gt;Kinetics&lt;/keyword&gt;&lt;keyword&gt;Pancreatic Neoplasms/epidemiology/pathology&lt;/keyword&gt;&lt;keyword&gt;Receptor, Insulin/*metabolism&lt;/keyword&gt;&lt;keyword&gt;Risk Factors&lt;/keyword&gt;&lt;keyword&gt;Time Factors&lt;/keyword&gt;&lt;keyword&gt;Tumor Cells, Cultured&lt;/keyword&gt;&lt;/keywords&gt;&lt;dates&gt;&lt;year&gt;1996&lt;/year&gt;&lt;pub-dates&gt;&lt;date&gt;Jun&lt;/date&gt;&lt;/pub-dates&gt;&lt;/dates&gt;&lt;isbn&gt;0022-4804 (Print)&amp;#xD;0022-4804 (Linking)&lt;/isbn&gt;&lt;accession-num&gt;8661216&lt;/accession-num&gt;&lt;urls&gt;&lt;related-urls&gt;&lt;url&gt;http://www.ncbi.nlm.nih.gov/entrez/query.fcgi?cmd=Retrieve&amp;amp;db=PubMed&amp;amp;dopt=Citation&amp;amp;list_uids=8661216 &lt;/url&gt;&lt;/related-urls&gt;&lt;/urls&gt;&lt;language&gt;eng&lt;/language&gt;&lt;/record&gt;&lt;/Cite&gt;&lt;Cite&gt;&lt;Author&gt;Ding&lt;/Author&gt;&lt;Year&gt;2000&lt;/Year&gt;&lt;RecNum&gt;5&lt;/RecNum&gt;&lt;record&gt;&lt;rec-number&gt;5&lt;/rec-number&gt;&lt;ref-type name="Journal Article"&gt;17&lt;/ref-type&gt;&lt;contributors&gt;&lt;authors&gt;&lt;author&gt;Ding, X. Z.&lt;/author&gt;&lt;author&gt;Fehsenfeld, D. M.&lt;/author&gt;&lt;author&gt;Murphy, L. O.&lt;/author&gt;&lt;author&gt;Permert, J.&lt;/author&gt;&lt;author&gt;Adrian, T. E.&lt;/author&gt;&lt;/authors&gt;&lt;/contributors&gt;&lt;auth-address&gt;Department of Biomedical Sciences, Creighton University, School of Medicine, Omaha, Nebraska 68178, USA.&lt;/auth-address&gt;&lt;titles&gt;&lt;title&gt;Physiological concentrations of insulin augment pancreatic cancer cell proliferation and glucose utilization by activating MAP kinase, PI3 kinase and enhancing GLUT-1 expression&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310-20&lt;/pages&gt;&lt;volume&gt;21&lt;/volume&gt;&lt;number&gt;3&lt;/number&gt;&lt;keywords&gt;&lt;keyword&gt;Androstadienes/pharmacology&lt;/keyword&gt;&lt;keyword&gt;Cell Division/drug effects&lt;/keyword&gt;&lt;keyword&gt;DNA, Neoplasm/biosynthesis&lt;/keyword&gt;&lt;keyword&gt;Enzyme Activation/drug effects&lt;/keyword&gt;&lt;keyword&gt;Enzyme Inhibitors/pharmacology&lt;/keyword&gt;&lt;keyword&gt;Flavonoids/pharmacology&lt;/keyword&gt;&lt;keyword&gt;Glucagon/pharmacology&lt;/keyword&gt;&lt;keyword&gt;Glucose/*metabolism&lt;/keyword&gt;&lt;keyword&gt;Glucose Transporter Type 1&lt;/keyword&gt;&lt;keyword&gt;Humans&lt;/keyword&gt;&lt;keyword&gt;Insulin/*administration &amp;amp; dosage/pharmacology&lt;/keyword&gt;&lt;keyword&gt;Mitogen-Activated Protein Kinases/antagonists &amp;amp; inhibitors/metabolism&lt;/keyword&gt;&lt;keyword&gt;Monosaccharide Transport Proteins/*analysis&lt;/keyword&gt;&lt;keyword&gt;Pancreatic Neoplasms/*metabolism/*pathology&lt;/keyword&gt;&lt;keyword&gt;Phosphatidylinositol 3-Kinases/antagonists &amp;amp; inhibitors/metabolism&lt;/keyword&gt;&lt;keyword&gt;Protein Kinases/*metabolism&lt;/keyword&gt;&lt;keyword&gt;Somatostatin/pharmacology&lt;/keyword&gt;&lt;keyword&gt;Tumor Cells, Cultured&lt;/keyword&gt;&lt;/keywords&gt;&lt;dates&gt;&lt;year&gt;2000&lt;/year&gt;&lt;pub-dates&gt;&lt;date&gt;Oct&lt;/date&gt;&lt;/pub-dates&gt;&lt;/dates&gt;&lt;isbn&gt;0885-3177 (Print)&amp;#xD;0885-3177 (Linking)&lt;/isbn&gt;&lt;accession-num&gt;11039477&lt;/accession-num&gt;&lt;urls&gt;&lt;related-urls&gt;&lt;url&gt;http://www.ncbi.nlm.nih.gov/entrez/query.fcgi?cmd=Retrieve&amp;amp;db=PubMed&amp;amp;dopt=Citation&amp;amp;list_uids=11039477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[21, 22]</w:t>
      </w:r>
      <w:r w:rsidRPr="00027FEA">
        <w:rPr>
          <w:rFonts w:ascii="Book Antiqua" w:hAnsi="Book Antiqua"/>
          <w:sz w:val="24"/>
          <w:vertAlign w:val="superscript"/>
        </w:rPr>
        <w:fldChar w:fldCharType="end"/>
      </w:r>
      <w:r w:rsidRPr="00027FEA">
        <w:rPr>
          <w:rFonts w:ascii="Book Antiqua" w:hAnsi="Book Antiqua"/>
          <w:sz w:val="24"/>
        </w:rPr>
        <w:t xml:space="preserve"> and the replication markers of pancreatic ductal are increased.</w:t>
      </w:r>
    </w:p>
    <w:p w:rsidR="000C43AB" w:rsidRPr="00027FEA" w:rsidRDefault="000C43AB" w:rsidP="00027FEA">
      <w:pPr>
        <w:autoSpaceDE w:val="0"/>
        <w:autoSpaceDN w:val="0"/>
        <w:adjustRightInd w:val="0"/>
        <w:spacing w:line="360" w:lineRule="auto"/>
        <w:ind w:leftChars="48" w:left="101" w:firstLineChars="200" w:firstLine="480"/>
        <w:rPr>
          <w:rFonts w:ascii="Book Antiqua" w:hAnsi="Book Antiqua"/>
          <w:sz w:val="24"/>
        </w:rPr>
      </w:pPr>
      <w:r w:rsidRPr="00027FEA">
        <w:rPr>
          <w:rFonts w:ascii="Book Antiqua" w:hAnsi="Book Antiqua"/>
          <w:sz w:val="24"/>
        </w:rPr>
        <w:t>Hyperlipidemia has been recently reported to be associated with cancer development, which is generally characterized by high levels of TC, Tri, and LDL and a low level of HDL in serum</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&lt;EndNote&gt;&lt;Cite&gt;&lt;Author&gt;Giovannucci&lt;/Author&gt;&lt;Year&gt;2001&lt;/Year&gt;&lt;RecNum&gt;6&lt;/RecNum&gt;&lt;record&gt;&lt;rec-number&gt;6&lt;/rec-number&gt;&lt;ref-type name="Journal Article"&gt;17&lt;/ref-type&gt;&lt;contributors&gt;&lt;authors&gt;&lt;author&gt;Giovannucci, E.&lt;/author&gt;&lt;/authors&gt;&lt;/contributors&gt;&lt;auth-address&gt;Channing Laboratory, Department of Medicine, Harvard Medical School and Brigham and Women&amp;apos;s Hospital, Boston, MA 02115, USA. giovannucci@channing.harvard.edu&lt;/auth-address&gt;&lt;titles&gt;&lt;title&gt;Insulin, insulin-like growth factors and colon cancer: a review of the evidence&lt;/title&gt;&lt;secondary-title&gt;J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nutrition&lt;/abbr-1&gt;&lt;/alt-periodical&gt;&lt;pages&gt;3109S-20S&lt;/pages&gt;&lt;volume&gt;131&lt;/volume&gt;&lt;number&gt;11 Suppl&lt;/number&gt;&lt;keywords&gt;&lt;keyword&gt;Acromegaly/blood/complications&lt;/keyword&gt;&lt;keyword&gt;Animals&lt;/keyword&gt;&lt;keyword&gt;Apoptosis&lt;/keyword&gt;&lt;keyword&gt;Body Mass Index&lt;/keyword&gt;&lt;keyword&gt;Cell Division&lt;/keyword&gt;&lt;keyword&gt;Colonic Neoplasms/epidemiology/*etiology&lt;/keyword&gt;&lt;keyword&gt;Diabetes Complications&lt;/keyword&gt;&lt;keyword&gt;Diabetes Mellitus/blood&lt;/keyword&gt;&lt;keyword&gt;*Diet&lt;/keyword&gt;&lt;keyword&gt;Disease Models, Animal&lt;/keyword&gt;&lt;keyword&gt;Exercise&lt;/keyword&gt;&lt;keyword&gt;Humans&lt;/keyword&gt;&lt;keyword&gt;Insulin/*blood&lt;/keyword&gt;&lt;keyword&gt;Insulin-Like Growth Factor Binding Protein 3/blood&lt;/keyword&gt;&lt;keyword&gt;Insulin-Like Growth Factor I/*physiology&lt;/keyword&gt;&lt;keyword&gt;Life Style&lt;/keyword&gt;&lt;keyword&gt;Obesity/complications&lt;/keyword&gt;&lt;keyword&gt;Risk Factors&lt;/keyword&gt;&lt;/keywords&gt;&lt;dates&gt;&lt;year&gt;2001&lt;/year&gt;&lt;pub-dates&gt;&lt;date&gt;Nov&lt;/date&gt;&lt;/pub-dates&gt;&lt;/dates&gt;&lt;isbn&gt;0022-3166 (Print)&amp;#xD;0022-3166 (Linking)&lt;/isbn&gt;&lt;accession-num&gt;11694656&lt;/accession-num&gt;&lt;urls&gt;&lt;related-urls&gt;&lt;url&gt;http://www.ncbi.nlm.nih.gov/entrez/query.fcgi?cmd=Retrieve&amp;amp;db=PubMed&amp;amp;dopt=Citation&amp;amp;list_uids=11694656 &lt;/url&gt;&lt;/related-urls&gt;&lt;/urls&gt;&lt;language&gt;eng&lt;/language&gt;&lt;/record&gt;&lt;/Cite&gt;&lt;Cite&gt;&lt;Author&gt;Furberg&lt;/Author&gt;&lt;Year&gt;2004&lt;/Year&gt;&lt;RecNum&gt;7&lt;/RecNum&gt;&lt;record&gt;&lt;rec-number&gt;7&lt;/rec-number&gt;&lt;ref-type name="Journal Article"&gt;17&lt;/ref-type&gt;&lt;contributors&gt;&lt;authors&gt;&lt;author&gt;Furberg, A. S.&lt;/author&gt;&lt;author&gt;Veierod, M. B.&lt;/author&gt;&lt;author&gt;Wilsgaard, T.&lt;/author&gt;&lt;author&gt;Bernstein, L.&lt;/author&gt;&lt;author&gt;Thune, I.&lt;/author&gt;&lt;/authors&gt;&lt;/contributors&gt;&lt;auth-address&gt;Section of Epidemiology and Medical Statistics, Institute of Community Medicine, Faculty of Medicine, University of Tromso, Tromso, Norway. anne-sofie.furberg@ism.uit.no&lt;/auth-address&gt;&lt;titles&gt;&lt;title&gt;Serum high-density lipoprotein cholesterol, metabolic profile, and breast cancer risk&lt;/title&gt;&lt;secondary-title&gt;J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Institute&lt;/abbr-1&gt;&lt;/alt-periodical&gt;&lt;pages&gt;1152-60&lt;/pages&gt;&lt;volume&gt;96&lt;/volume&gt;&lt;number&gt;15&lt;/number&gt;&lt;keywords&gt;&lt;keyword&gt;Adolescent&lt;/keyword&gt;&lt;keyword&gt;Adult&lt;/keyword&gt;&lt;keyword&gt;Alcohol Drinking/adverse effects&lt;/keyword&gt;&lt;keyword&gt;Blood Pressure&lt;/keyword&gt;&lt;keyword&gt;Body Height&lt;/keyword&gt;&lt;keyword&gt;Body Weight&lt;/keyword&gt;&lt;keyword&gt;Breast Neoplasms/blood/*epidemiology/*etiology/physiopathology&lt;/keyword&gt;&lt;keyword&gt;Cholesterol, HDL/*blood&lt;/keyword&gt;&lt;keyword&gt;Confounding Factors (Epidemiology)&lt;/keyword&gt;&lt;keyword&gt;Contraceptives, Oral/administration &amp;amp; dosage&lt;/keyword&gt;&lt;keyword&gt;Dietary Fats/administration &amp;amp; dosage&lt;/keyword&gt;&lt;keyword&gt;Energy Intake&lt;/keyword&gt;&lt;keyword&gt;Epidemiologic Research Design&lt;/keyword&gt;&lt;keyword&gt;Estrogen Replacement Therapy&lt;/keyword&gt;&lt;keyword&gt;Female&lt;/keyword&gt;&lt;keyword&gt;Follow-Up Studies&lt;/keyword&gt;&lt;keyword&gt;Humans&lt;/keyword&gt;&lt;keyword&gt;Hypertension/complications&lt;/keyword&gt;&lt;keyword&gt;*Life Style&lt;/keyword&gt;&lt;keyword&gt;Lipids/blood&lt;/keyword&gt;&lt;keyword&gt;Metabolic Syndrome X/blood/*complications/epidemiology/etiology/physiopathology&lt;/keyword&gt;&lt;keyword&gt;Middle Aged&lt;/keyword&gt;&lt;keyword&gt;Motor Activity&lt;/keyword&gt;&lt;keyword&gt;Norway/epidemiology&lt;/keyword&gt;&lt;keyword&gt;Obesity/complications&lt;/keyword&gt;&lt;keyword&gt;Parity&lt;/keyword&gt;&lt;keyword&gt;Postmenopause&lt;/keyword&gt;&lt;keyword&gt;Premenopause&lt;/keyword&gt;&lt;keyword&gt;Prevalence&lt;/keyword&gt;&lt;keyword&gt;Registries&lt;/keyword&gt;&lt;keyword&gt;Risk Assessment&lt;/keyword&gt;&lt;keyword&gt;Risk Factors&lt;/keyword&gt;&lt;keyword&gt;Smoking/adverse effects&lt;/keyword&gt;&lt;/keywords&gt;&lt;dates&gt;&lt;year&gt;2004&lt;/year&gt;&lt;pub-dates&gt;&lt;date&gt;Aug 4&lt;/date&gt;&lt;/pub-dates&gt;&lt;/dates&gt;&lt;isbn&gt;1460-2105 (Electronic)&amp;#xD;0027-8874 (Linking)&lt;/isbn&gt;&lt;accession-num&gt;15292387&lt;/accession-num&gt;&lt;urls&gt;&lt;related-urls&gt;&lt;url&gt;http://www.ncbi.nlm.nih.gov/entrez/query.fcgi?cmd=Retrieve&amp;amp;db=PubMed&amp;amp;dopt=Citation&amp;amp;list_uids=15292387 &lt;/url&gt;&lt;/related-urls&gt;&lt;/urls&gt;&lt;language&gt;eng&lt;/language&gt;&lt;/record&gt;&lt;/Cite&gt;&lt;Cite&gt;&lt;Author&gt;Michalaki&lt;/Author&gt;&lt;Year&gt;2005&lt;/Year&gt;&lt;RecNum&gt;8&lt;/RecNum&gt;&lt;record&gt;&lt;rec-number&gt;8&lt;/rec-number&gt;&lt;ref-type name="Journal Article"&gt;17&lt;/ref-type&gt;&lt;contributors&gt;&lt;authors&gt;&lt;author&gt;Michalaki, V.&lt;/author&gt;&lt;author&gt;Koutroulis, G.&lt;/author&gt;&lt;author&gt;Syrigos, K.&lt;/author&gt;&lt;author&gt;Piperi, C.&lt;/author&gt;&lt;author&gt;Kalofoutis, A.&lt;/author&gt;&lt;/authors&gt;&lt;/contributors&gt;&lt;auth-address&gt;Department of Biological Chemistry, University of Athens, School of Medicine, Athens, Greece.&lt;/auth-address&gt;&lt;titles&gt;&lt;title&gt;Evaluation of serum lipids and high-density lipoprotein subfractions (HDL2, HDL3) in postmenopausal patients with breast cancer&lt;/title&gt;&lt;secondary-title&gt;Mol Cell Biochem&lt;/secondary-title&gt;&lt;alt-title&gt;Molecular and cellular biochemistry&lt;/alt-title&gt;&lt;/titles&gt;&lt;periodical&gt;&lt;full-title&gt;Mol Cell Biochem&lt;/full-title&gt;&lt;abbr-1&gt;Molecular and cellular biochemistry&lt;/abbr-1&gt;&lt;/periodical&gt;&lt;alt-periodical&gt;&lt;full-title&gt;Mol Cell Biochem&lt;/full-title&gt;&lt;abbr-1&gt;Molecular and cellular biochemistry&lt;/abbr-1&gt;&lt;/alt-periodical&gt;&lt;pages&gt;19-24&lt;/pages&gt;&lt;volume&gt;268&lt;/volume&gt;&lt;number&gt;1-2&lt;/number&gt;&lt;keywords&gt;&lt;keyword&gt;Aged&lt;/keyword&gt;&lt;keyword&gt;Aged, 80 and over&lt;/keyword&gt;&lt;keyword&gt;Breast Neoplasms/*blood/complications&lt;/keyword&gt;&lt;keyword&gt;Cholesterol, HDL/*blood&lt;/keyword&gt;&lt;keyword&gt;Coronary Artery Disease/blood/complications&lt;/keyword&gt;&lt;keyword&gt;Female&lt;/keyword&gt;&lt;keyword&gt;Humans&lt;/keyword&gt;&lt;keyword&gt;Lipoproteins, HDL/*blood&lt;/keyword&gt;&lt;keyword&gt;Lipoproteins, HDL2&lt;/keyword&gt;&lt;keyword&gt;Lipoproteins, HDL3&lt;/keyword&gt;&lt;keyword&gt;Male&lt;/keyword&gt;&lt;keyword&gt;Middle Aged&lt;/keyword&gt;&lt;keyword&gt;Pancreatic Neoplasms/blood&lt;/keyword&gt;&lt;keyword&gt;Postmenopause/*blood&lt;/keyword&gt;&lt;keyword&gt;Triglycerides/*blood&lt;/keyword&gt;&lt;/keywords&gt;&lt;dates&gt;&lt;year&gt;2005&lt;/year&gt;&lt;pub-dates&gt;&lt;date&gt;Jan&lt;/date&gt;&lt;/pub-dates&gt;&lt;/dates&gt;&lt;isbn&gt;0300-8177 (Print)&amp;#xD;0300-8177 (Linking)&lt;/isbn&gt;&lt;accession-num&gt;15724433&lt;/accession-num&gt;&lt;urls&gt;&lt;related-urls&gt;&lt;url&gt;http://www.ncbi.nlm.nih.gov/entrez/query.fcgi?cmd=Retrieve&amp;amp;db=PubMed&amp;amp;dopt=Citation&amp;amp;list_uids=15724433 &lt;/url&gt;&lt;/related-urls&gt;&lt;/urls&gt;&lt;language&gt;eng&lt;/language&gt;&lt;/record&gt;&lt;/Cite&gt;&lt;Cite&gt;&lt;Author&gt;Hammarsten&lt;/Author&gt;&lt;Year&gt;2004&lt;/Year&gt;&lt;RecNum&gt;9&lt;/RecNum&gt;&lt;record&gt;&lt;rec-number&gt;9&lt;/rec-number&gt;&lt;ref-type name="Journal Article"&gt;17&lt;/ref-type&gt;&lt;contributors&gt;&lt;authors&gt;&lt;author&gt;Hammarsten, J.&lt;/author&gt;&lt;author&gt;Hogstedt, B.&lt;/author&gt;&lt;/authors&gt;&lt;/contributors&gt;&lt;auth-address&gt;Department of Urology, Central Hospital, Halmstad, Sweden. jan.hammarsten@telia.com&lt;/auth-address&gt;&lt;titles&gt;&lt;title&gt;Clinical, haemodynamic, anthropometric, metabolic and insulin profile of men with high-stage and high-grade clinical prostate cancer&lt;/title&gt;&lt;secondary-title&gt;Blood Press&lt;/secondary-title&gt;&lt;alt-title&gt;Blood pressure&lt;/alt-title&gt;&lt;/titles&gt;&lt;periodical&gt;&lt;full-title&gt;Blood Press&lt;/full-title&gt;&lt;abbr-1&gt;Blood pressure&lt;/abbr-1&gt;&lt;/periodical&gt;&lt;alt-periodical&gt;&lt;full-title&gt;Blood Press&lt;/full-title&gt;&lt;abbr-1&gt;Blood pressure&lt;/abbr-1&gt;&lt;/alt-periodical&gt;&lt;pages&gt;47-55&lt;/pages&gt;&lt;volume&gt;13&lt;/volume&gt;&lt;number&gt;1&lt;/number&gt;&lt;keywords&gt;&lt;keyword&gt;Adenocarcinoma/*epidemiology/etiology/metabolism/pathology&lt;/keyword&gt;&lt;keyword&gt;Aged&lt;/keyword&gt;&lt;keyword&gt;Alanine Transaminase/blood&lt;/keyword&gt;&lt;keyword&gt;Body Height&lt;/keyword&gt;&lt;keyword&gt;Body Mass Index&lt;/keyword&gt;&lt;keyword&gt;Comorbidity&lt;/keyword&gt;&lt;keyword&gt;Diabetes Mellitus, Type 2/epidemiology&lt;/keyword&gt;&lt;keyword&gt;Disease Progression&lt;/keyword&gt;&lt;keyword&gt;Hemodynamics&lt;/keyword&gt;&lt;keyword&gt;Humans&lt;/keyword&gt;&lt;keyword&gt;Hyperinsulinism/epidemiology/etiology&lt;/keyword&gt;&lt;keyword&gt;Hyperlipidemias/epidemiology/etiology&lt;/keyword&gt;&lt;keyword&gt;Insulin Resistance&lt;/keyword&gt;&lt;keyword&gt;Male&lt;/keyword&gt;&lt;keyword&gt;Metabolic Syndrome X/complications/*epidemiology&lt;/keyword&gt;&lt;keyword&gt;Middle Aged&lt;/keyword&gt;&lt;keyword&gt;Neoplasm Staging&lt;/keyword&gt;&lt;keyword&gt;Prostatic Hyperplasia/epidemiology/etiology&lt;/keyword&gt;&lt;keyword&gt;Prostatic Neoplasms/*epidemiology/etiology/metabolism/pathology&lt;/keyword&gt;&lt;keyword&gt;Sweden/epidemiology&lt;/keyword&gt;&lt;/keywords&gt;&lt;dates&gt;&lt;year&gt;2004&lt;/year&gt;&lt;/dates&gt;&lt;isbn&gt;0803-7051 (Print)&amp;#xD;0803-7051 (Linking)&lt;/isbn&gt;&lt;accession-num&gt;15083641&lt;/accession-num&gt;&lt;urls&gt;&lt;related-urls&gt;&lt;url&gt;http://www.ncbi.nlm.nih.gov/entrez/query.fcgi?cmd=Retrieve&amp;amp;db=PubMed&amp;amp;dopt=Citation&amp;amp;list_uids=15083641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[23–26]</w:t>
      </w:r>
      <w:r w:rsidRPr="00027FEA">
        <w:rPr>
          <w:rFonts w:ascii="Book Antiqua" w:hAnsi="Book Antiqua"/>
          <w:sz w:val="24"/>
          <w:vertAlign w:val="superscript"/>
        </w:rPr>
        <w:fldChar w:fldCharType="end"/>
      </w:r>
      <w:r w:rsidRPr="00027FEA">
        <w:rPr>
          <w:rFonts w:ascii="Book Antiqua" w:hAnsi="Book Antiqua"/>
          <w:sz w:val="24"/>
        </w:rPr>
        <w:t xml:space="preserve">. Some experts suggest that dyslipidemia are risk factors for prostate, colon and breast cancers. To our knowledge, however, no previous studies have investigated the association between lipid metabolism and risk of developing an ampullary tumor. We found that dyslipidemia is indeed a risk factor for the development of </w:t>
      </w:r>
      <w:r w:rsidRPr="00027FEA">
        <w:rPr>
          <w:rFonts w:ascii="Book Antiqua" w:hAnsi="Book Antiqua"/>
          <w:sz w:val="24"/>
        </w:rPr>
        <w:lastRenderedPageBreak/>
        <w:t>ampullary tumor. Patients with a high level of LDL and a low level of ApoA were at high risk of developing ampullary adenoma. Also, a high level of TC and low levels of ApoA and HDL were contributing risk factors for ampullary cancer development.</w:t>
      </w:r>
    </w:p>
    <w:p w:rsidR="000C43AB" w:rsidRPr="00027FEA" w:rsidRDefault="000C43AB" w:rsidP="00027FEA">
      <w:pPr>
        <w:autoSpaceDE w:val="0"/>
        <w:autoSpaceDN w:val="0"/>
        <w:adjustRightInd w:val="0"/>
        <w:spacing w:line="360" w:lineRule="auto"/>
        <w:ind w:firstLineChars="250" w:firstLine="600"/>
        <w:rPr>
          <w:rFonts w:ascii="Book Antiqua" w:hAnsi="Book Antiqua"/>
          <w:sz w:val="24"/>
        </w:rPr>
      </w:pPr>
      <w:r w:rsidRPr="00027FEA">
        <w:rPr>
          <w:rFonts w:ascii="Book Antiqua" w:hAnsi="Book Antiqua"/>
          <w:sz w:val="24"/>
        </w:rPr>
        <w:t>The exact molecular mechanism by which hyperlipidemia is involved is unclear, inflammation is a potential risk factor for cancer</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&lt;EndNote&gt;&lt;Cite&gt;&lt;Author&gt;Shoelson&lt;/Author&gt;&lt;Year&gt;2006&lt;/Year&gt;&lt;RecNum&gt;8&lt;/RecNum&gt;&lt;record&gt;&lt;rec-number&gt;8&lt;/rec-number&gt;&lt;ref-type name="Journal Article"&gt;17&lt;/ref-type&gt;&lt;contributors&gt;&lt;authors&gt;&lt;author&gt;Shoelson, S. E.&lt;/author&gt;&lt;author&gt;Lee, J.&lt;/author&gt;&lt;author&gt;Goldfine, A. B.&lt;/author&gt;&lt;/authors&gt;&lt;/contributors&gt;&lt;auth-address&gt;Joslin Diabetes Center and Department of Medicine, Harvard Medical School, Boston, Massachusetts 02215, USA. steven.shoelson@joslin.harvard.edu&lt;/auth-address&gt;&lt;titles&gt;&lt;title&gt;Inflammation and insulin resistance&lt;/title&gt;&lt;secondary-title&gt;J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investigation&lt;/abbr-1&gt;&lt;/alt-periodical&gt;&lt;pages&gt;1793-801&lt;/pages&gt;&lt;volume&gt;116&lt;/volume&gt;&lt;number&gt;7&lt;/number&gt;&lt;keywords&gt;&lt;keyword&gt;Adipocytes/metabolism&lt;/keyword&gt;&lt;keyword&gt;Anti-Inflammatory Agents/metabolism/therapeutic use&lt;/keyword&gt;&lt;keyword&gt;Clinical Trials as Topic&lt;/keyword&gt;&lt;keyword&gt;Diabetes Mellitus, Type 2/drug therapy/*immunology&lt;/keyword&gt;&lt;keyword&gt;Humans&lt;/keyword&gt;&lt;keyword&gt;*Inflammation/drug therapy/immunology&lt;/keyword&gt;&lt;keyword&gt;Insulin Resistance/*immunology&lt;/keyword&gt;&lt;keyword&gt;Liver/metabolism&lt;/keyword&gt;&lt;keyword&gt;Obesity&lt;/keyword&gt;&lt;keyword&gt;Signal Transduction/physiology&lt;/keyword&gt;&lt;/keywords&gt;&lt;dates&gt;&lt;year&gt;2006&lt;/year&gt;&lt;pub-dates&gt;&lt;date&gt;Jul&lt;/date&gt;&lt;/pub-dates&gt;&lt;/dates&gt;&lt;isbn&gt;0021-9738 (Print)&amp;#xD;0021-9738 (Linking)&lt;/isbn&gt;&lt;accession-num&gt;16823477&lt;/accession-num&gt;&lt;urls&gt;&lt;related-urls&gt;&lt;url&gt;http://www.ncbi.nlm.nih.gov/entrez/query.fcgi?cmd=Retrieve&amp;amp;db=PubMed&amp;amp;dopt=Citation&amp;amp;list_uids=16823477 &lt;/url&gt;&lt;/related-urls&gt;&lt;/urls&gt;&lt;language&gt;eng&lt;/language&gt;&lt;/record&gt;&lt;/Cite&gt;&lt;Cite&gt;&lt;Author&gt;Fogarty&lt;/Author&gt;&lt;Year&gt;2008&lt;/Year&gt;&lt;RecNum&gt;9&lt;/RecNum&gt;&lt;record&gt;&lt;rec-number&gt;9&lt;/rec-number&gt;&lt;ref-type name="Journal Article"&gt;17&lt;/ref-type&gt;&lt;contributors&gt;&lt;authors&gt;&lt;author&gt;Fogarty, A. W.&lt;/author&gt;&lt;author&gt;Glancy, C.&lt;/author&gt;&lt;author&gt;Jones, S.&lt;/author&gt;&lt;author&gt;Lewis, S. A.&lt;/author&gt;&lt;author&gt;McKeever, T. M.&lt;/author&gt;&lt;author&gt;Britton, J. R.&lt;/author&gt;&lt;/authors&gt;&lt;/contributors&gt;&lt;auth-address&gt;Division of Epidemiology and Public Health, University of Nottingham, and the Department of Clinical Chemistry, Nottingham City Hospital, Nottingham, United Kingdom. andrew.fogarty@nottingham.ac.uk&lt;/auth-address&gt;&lt;titles&gt;&lt;title&gt;A prospective study of weight change and systemic inflammation over 9 y&lt;/title&gt;&lt;secondary-title&gt;Am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30-5&lt;/pages&gt;&lt;volume&gt;87&lt;/volume&gt;&lt;number&gt;1&lt;/number&gt;&lt;keywords&gt;&lt;keyword&gt;Adolescent&lt;/keyword&gt;&lt;keyword&gt;Adult&lt;/keyword&gt;&lt;keyword&gt;Aged&lt;/keyword&gt;&lt;keyword&gt;Analysis of Variance&lt;/keyword&gt;&lt;keyword&gt;Anthropometry&lt;/keyword&gt;&lt;keyword&gt;Biological Markers/blood&lt;/keyword&gt;&lt;keyword&gt;Body Mass Index&lt;/keyword&gt;&lt;keyword&gt;C-Reactive Protein/*analysis&lt;/keyword&gt;&lt;keyword&gt;Cohort Studies&lt;/keyword&gt;&lt;keyword&gt;Cross-Sectional Studies&lt;/keyword&gt;&lt;keyword&gt;Female&lt;/keyword&gt;&lt;keyword&gt;Great Britain&lt;/keyword&gt;&lt;keyword&gt;Humans&lt;/keyword&gt;&lt;keyword&gt;Inflammation/*blood/*epidemiology&lt;/keyword&gt;&lt;keyword&gt;Linear Models&lt;/keyword&gt;&lt;keyword&gt;Longitudinal Studies&lt;/keyword&gt;&lt;keyword&gt;Male&lt;/keyword&gt;&lt;keyword&gt;Middle Aged&lt;/keyword&gt;&lt;keyword&gt;Obesity/*blood/physiopathology&lt;/keyword&gt;&lt;keyword&gt;Prospective Studies&lt;/keyword&gt;&lt;keyword&gt;Risk Factors&lt;/keyword&gt;&lt;keyword&gt;Smoking/adverse effects/blood&lt;/keyword&gt;&lt;keyword&gt;*Weight Gain&lt;/keyword&gt;&lt;/keywords&gt;&lt;dates&gt;&lt;year&gt;2008&lt;/year&gt;&lt;pub-dates&gt;&lt;date&gt;Jan&lt;/date&gt;&lt;/pub-dates&gt;&lt;/dates&gt;&lt;isbn&gt;0002-9165 (Print)&amp;#xD;0002-9165 (Linking)&lt;/isbn&gt;&lt;accession-num&gt;18175734&lt;/accession-num&gt;&lt;urls&gt;&lt;related-urls&gt;&lt;url&gt;http://www.ncbi.nlm.nih.gov/entrez/query.fcgi?cmd=Retrieve&amp;amp;db=PubMed&amp;amp;dopt=Citation&amp;amp;list_uids=18175734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[27,</w:t>
      </w:r>
      <w:r w:rsidRPr="00027FEA">
        <w:rPr>
          <w:rFonts w:ascii="Book Antiqua" w:hAnsi="Book Antiqua"/>
          <w:sz w:val="24"/>
          <w:vertAlign w:val="superscript"/>
        </w:rPr>
        <w:t>28]</w:t>
      </w:r>
      <w:r w:rsidRPr="00027FEA">
        <w:rPr>
          <w:rFonts w:ascii="Book Antiqua" w:hAnsi="Book Antiqua"/>
          <w:sz w:val="24"/>
          <w:vertAlign w:val="superscript"/>
        </w:rPr>
        <w:fldChar w:fldCharType="end"/>
      </w:r>
      <w:r w:rsidRPr="00027FEA">
        <w:rPr>
          <w:rFonts w:ascii="Book Antiqua" w:hAnsi="Book Antiqua"/>
          <w:sz w:val="24"/>
        </w:rPr>
        <w:t>. Increased levels of triglycerides, LDL and total cholesterol, and decreased levels of ApoA and HDL in serum have been reported to have relationship with increased proinflammatory cytokines, such as interleukin-6, tumor necrosis factor-α and interleukin-1</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&lt;EndNote&gt;&lt;Cite&gt;&lt;Author&gt;Feingold&lt;/Author&gt;&lt;Year&gt;1990&lt;/Year&gt;&lt;RecNum&gt;10&lt;/RecNum&gt;&lt;record&gt;&lt;rec-number&gt;10&lt;/rec-number&gt;&lt;ref-type name='Journal Article'&gt;17&lt;/ref-type&gt;&lt;contributors&gt;&lt;authors&gt;&lt;author&gt;Feingold, K. R.&lt;/author&gt;&lt;author&gt;Soued, M.&lt;/author&gt;&lt;author&gt;Adi, S.&lt;/author&gt;&lt;author&gt;Staprans, I.&lt;/author&gt;&lt;author&gt;Shigenaga, J.&lt;/author&gt;&lt;author&gt;Doerrler, W.&lt;/author&gt;&lt;author&gt;Moser, A.&lt;/author&gt;&lt;author&gt;Grunfeld, C.&lt;/author&gt;&lt;/authors&gt;&lt;/contributors&gt;&lt;auth-address&gt;Department of Medicine, University of California, San Francisco.&lt;/auth-address&gt;&lt;titles&gt;&lt;title&gt;Tumor necrosis factor-increased hepatic very-low-density lipoprotein production and increased serum triglyceride levels in diabetic rat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1569-74&lt;/pages&gt;&lt;volume&gt;39&lt;/volume&gt;&lt;number&gt;12&lt;/number&gt;&lt;keywords&gt;&lt;keyword&gt;3-Hydroxybutyric Acid&lt;/keyword&gt;&lt;keyword&gt;Acetyl-CoA Carboxylase/metabolism/physiology&lt;/keyword&gt;&lt;keyword&gt;Animals&lt;/keyword&gt;&lt;keyword&gt;Blood Glucose/analysis&lt;/keyword&gt;&lt;keyword&gt;Diabetes Mellitus, Experimental/*blood&lt;/keyword&gt;&lt;keyword&gt;Fatty Acids/biosynthesis&lt;/keyword&gt;&lt;keyword&gt;Female&lt;/keyword&gt;&lt;keyword&gt;Hydroxybutyrates/blood&lt;/keyword&gt;&lt;keyword&gt;Lipoproteins, VLDL/*blood&lt;/keyword&gt;&lt;keyword&gt;Male&lt;/keyword&gt;&lt;keyword&gt;Rats&lt;/keyword&gt;&lt;keyword&gt;Rats, Inbred Strains&lt;/keyword&gt;&lt;keyword&gt;Triglycerides/*blood&lt;/keyword&gt;&lt;keyword&gt;Tumor Necrosis Factor-alpha/*physiology&lt;/keyword&gt;&lt;/keywords&gt;&lt;dates&gt;&lt;year&gt;1990&lt;/year&gt;&lt;pub-dates&gt;&lt;date&gt;Dec&lt;/date&gt;&lt;/pub-dates&gt;&lt;/dates&gt;&lt;isbn&gt;0012-1797 (Print)&amp;#xD;0012-1797 (Linking)&lt;/isbn&gt;&lt;accession-num&gt;1978829&lt;/accession-num&gt;&lt;urls&gt;&lt;related-urls&gt;&lt;url&gt;http://www.ncbi.nlm.nih.gov/entrez/query.fcgi?cmd=Retrieve&amp;amp;db=PubMed&amp;amp;dopt=Citation&amp;amp;list_uids=1978829 &lt;/url&gt;&lt;/related-urls&gt;&lt;/urls&gt;&lt;language&gt;eng&lt;/language&gt;&lt;/record&gt;&lt;/Cite&gt;&lt;Cite&gt;&lt;Author&gt;Hardardottir&lt;/Author&gt;&lt;Year&gt;1994&lt;/Year&gt;&lt;RecNum&gt;1&lt;/RecNum&gt;&lt;record&gt;&lt;rec-number&gt;1&lt;/rec-number&gt;&lt;ref-type name="Journal Article"&gt;17&lt;/ref-type&gt;&lt;contributors&gt;&lt;authors&gt;&lt;author&gt;Hardardottir, I.&lt;/author&gt;&lt;author&gt;Grunfeld, C.&lt;/author&gt;&lt;author&gt;Feingold, K. R.&lt;/author&gt;&lt;/authors&gt;&lt;/contributors&gt;&lt;auth-address&gt;Department of Medicine, University of California, San Francisco.&lt;/auth-address&gt;&lt;titles&gt;&lt;title&gt;Effects of endotoxin and cytokines on lipid metabolism&lt;/title&gt;&lt;secondary-title&gt;Curr Opin Lipidol&lt;/secondary-title&gt;&lt;alt-title&gt;Current opinion in lipidology&lt;/alt-title&gt;&lt;/titles&gt;&lt;periodical&gt;&lt;full-title&gt;Curr Opin Lipidol&lt;/full-title&gt;&lt;abbr-1&gt;Current opinion in lipidology&lt;/abbr-1&gt;&lt;/periodical&gt;&lt;alt-periodical&gt;&lt;full-title&gt;Curr Opin Lipidol&lt;/full-title&gt;&lt;abbr-1&gt;Current opinion in lipidology&lt;/abbr-1&gt;&lt;/alt-periodical&gt;&lt;pages&gt;207-15&lt;/pages&gt;&lt;volume&gt;5&lt;/volume&gt;&lt;number&gt;3&lt;/number&gt;&lt;keywords&gt;&lt;keyword&gt;Animals&lt;/keyword&gt;&lt;keyword&gt;Cholesterol/metabolism&lt;/keyword&gt;&lt;keyword&gt;Cytokines/*pharmacology&lt;/keyword&gt;&lt;keyword&gt;Endotoxins/*pharmacology&lt;/keyword&gt;&lt;keyword&gt;*Lipid Metabolism&lt;/keyword&gt;&lt;keyword&gt;Triglycerides/metabolism&lt;/keyword&gt;&lt;/keywords&gt;&lt;dates&gt;&lt;year&gt;1994&lt;/year&gt;&lt;pub-dates&gt;&lt;date&gt;Jun&lt;/date&gt;&lt;/pub-dates&gt;&lt;/dates&gt;&lt;isbn&gt;0957-9672 (Print)&amp;#xD;0957-9672 (Linking)&lt;/isbn&gt;&lt;accession-num&gt;7952915&lt;/accession-num&gt;&lt;urls&gt;&lt;related-urls&gt;&lt;url&gt;http://www.ncbi.nlm.nih.gov/entrez/query.fcgi?cmd=Retrieve&amp;amp;db=PubMed&amp;amp;dopt=Citation&amp;amp;list_uids=7952915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[29,</w:t>
      </w:r>
      <w:r w:rsidRPr="00027FEA">
        <w:rPr>
          <w:rFonts w:ascii="Book Antiqua" w:hAnsi="Book Antiqua"/>
          <w:sz w:val="24"/>
          <w:vertAlign w:val="superscript"/>
        </w:rPr>
        <w:t>30]</w:t>
      </w:r>
      <w:r w:rsidRPr="00027FEA">
        <w:rPr>
          <w:rFonts w:ascii="Book Antiqua" w:hAnsi="Book Antiqua"/>
          <w:sz w:val="24"/>
          <w:vertAlign w:val="superscript"/>
        </w:rPr>
        <w:fldChar w:fldCharType="end"/>
      </w:r>
      <w:r w:rsidRPr="00027FEA">
        <w:rPr>
          <w:rFonts w:ascii="Book Antiqua" w:hAnsi="Book Antiqua"/>
          <w:sz w:val="24"/>
        </w:rPr>
        <w:t>. Besides that, increased levels of LDL are associated with oxidized LDL, it is linked to an increase in reactive oxygen species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&lt;EndNote&gt;&lt;Cite&gt;&lt;Author&gt;Benitez&lt;/Author&gt;&lt;Year&gt;2006&lt;/Year&gt;&lt;RecNum&gt;2&lt;/RecNum&gt;&lt;record&gt;&lt;rec-number&gt;2&lt;/rec-number&gt;&lt;ref-type name="Journal Article"&gt;17&lt;/ref-type&gt;&lt;contributors&gt;&lt;authors&gt;&lt;author&gt;Benitez, S.&lt;/author&gt;&lt;author&gt;Camacho, M.&lt;/author&gt;&lt;author&gt;Bancells, C.&lt;/author&gt;&lt;author&gt;Vila, L.&lt;/author&gt;&lt;author&gt;Sanchez-Quesada, J. L.&lt;/author&gt;&lt;author&gt;Ordonez-Llanos, J.&lt;/author&gt;&lt;/authors&gt;&lt;/contributors&gt;&lt;auth-address&gt;Department of Biochemistry and Institut de Recerca, Hospital de la Santa Creu i Sant Pau, C/Antoni Maria Claret 167, 08025 Barcelona, Spain.&lt;/auth-address&gt;&lt;titles&gt;&lt;title&gt;Wide proinflammatory effect of electronegative low-density lipoprotein on human endothelial cells assayed by a protein array&lt;/title&gt;&lt;secondary-title&gt;Biochim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acta&lt;/abbr-1&gt;&lt;/alt-periodical&gt;&lt;pages&gt;1014-21&lt;/pages&gt;&lt;volume&gt;1761&lt;/volume&gt;&lt;number&gt;9&lt;/number&gt;&lt;keywords&gt;&lt;keyword&gt;Cells, Cultured&lt;/keyword&gt;&lt;keyword&gt;Chemokines, CXC/metabolism&lt;/keyword&gt;&lt;keyword&gt;Cytokines/*metabolism/secretion&lt;/keyword&gt;&lt;keyword&gt;Endothelial Cells/drug effects/*metabolism&lt;/keyword&gt;&lt;keyword&gt;Fatty Acids, Nonesterified/*pharmacology&lt;/keyword&gt;&lt;keyword&gt;Granulocyte-Macrophage Colony-Stimulating Factor/metabolism&lt;/keyword&gt;&lt;keyword&gt;Humans&lt;/keyword&gt;&lt;keyword&gt;Inflammation/metabolism&lt;/keyword&gt;&lt;keyword&gt;Interleukin-6/metabolism&lt;/keyword&gt;&lt;keyword&gt;Lipoproteins, LDL/pharmacology/*physiology&lt;/keyword&gt;&lt;keyword&gt;Phospholipases A/metabolism&lt;/keyword&gt;&lt;keyword&gt;Protein Array Analysis&lt;/keyword&gt;&lt;keyword&gt;Umbilical Veins/cytology&lt;/keyword&gt;&lt;/keywords&gt;&lt;dates&gt;&lt;year&gt;2006&lt;/year&gt;&lt;pub-dates&gt;&lt;date&gt;Sep&lt;/date&gt;&lt;/pub-dates&gt;&lt;/dates&gt;&lt;isbn&gt;0006-3002 (Print)&amp;#xD;0006-3002 (Linking)&lt;/isbn&gt;&lt;accession-num&gt;16753331&lt;/accession-num&gt;&lt;urls&gt;&lt;related-urls&gt;&lt;url&gt;http://www.ncbi.nlm.nih.gov/entrez/query.fcgi?cmd=Retrieve&amp;amp;db=PubMed&amp;amp;dopt=Citation&amp;amp;list_uids=16753331 &lt;/url&gt;&lt;/related-urls&gt;&lt;/urls&gt;&lt;language&gt;eng&lt;/language&gt;&lt;/record&gt;&lt;/Cite&gt;&lt;Cite&gt;&lt;Author&gt;Wells&lt;/Author&gt;&lt;Year&gt;2005&lt;/Year&gt;&lt;RecNum&gt;3&lt;/RecNum&gt;&lt;record&gt;&lt;rec-number&gt;3&lt;/rec-number&gt;&lt;ref-type name="Journal Article"&gt;17&lt;/ref-type&gt;&lt;contributors&gt;&lt;authors&gt;&lt;author&gt;Wells, B. J.&lt;/author&gt;&lt;author&gt;Mainous, A. G., 3rd&lt;/author&gt;&lt;author&gt;Everett, C. J.&lt;/author&gt;&lt;author&gt;Gill, J. M.&lt;/author&gt;&lt;/authors&gt;&lt;/contributors&gt;&lt;auth-address&gt;Department of Family Medicine, The Cleveland Clinic Foundation, Cleveland, OH 44195, USA. wellsb@ccf.org&lt;/auth-address&gt;&lt;titles&gt;&lt;title&gt;Iron, cholesterol, and the risk of cancer in an 18-year cohort&lt;/title&gt;&lt;secondary-title&gt;Asian Pac J Cancer Prev&lt;/secondary-title&gt;&lt;/titles&gt;&lt;periodical&gt;&lt;full-title&gt;Asian Pac J Cancer Prev&lt;/full-title&gt;&lt;/periodical&gt;&lt;pages&gt;505-9&lt;/pages&gt;&lt;volume&gt;6&lt;/volume&gt;&lt;number&gt;4&lt;/number&gt;&lt;keywords&gt;&lt;keyword&gt;Adult&lt;/keyword&gt;&lt;keyword&gt;Aged&lt;/keyword&gt;&lt;keyword&gt;Cholesterol/*blood&lt;/keyword&gt;&lt;keyword&gt;Cohort Studies&lt;/keyword&gt;&lt;keyword&gt;Female&lt;/keyword&gt;&lt;keyword&gt;Humans&lt;/keyword&gt;&lt;keyword&gt;Incidence&lt;/keyword&gt;&lt;keyword&gt;Iron/*blood&lt;/keyword&gt;&lt;keyword&gt;Male&lt;/keyword&gt;&lt;keyword&gt;Middle Aged&lt;/keyword&gt;&lt;keyword&gt;Neoplasms/blood/*epidemiology/etiology&lt;/keyword&gt;&lt;keyword&gt;Nutrition Surveys&lt;/keyword&gt;&lt;keyword&gt;Risk Factors&lt;/keyword&gt;&lt;keyword&gt;Time Factors&lt;/keyword&gt;&lt;keyword&gt;United States/epidemiology&lt;/keyword&gt;&lt;/keywords&gt;&lt;dates&gt;&lt;year&gt;2005&lt;/year&gt;&lt;pub-dates&gt;&lt;date&gt;Oct-Dec&lt;/date&gt;&lt;/pub-dates&gt;&lt;/dates&gt;&lt;isbn&gt;1513-7368 (Print)&amp;#xD;1513-7368 (Linking)&lt;/isbn&gt;&lt;accession-num&gt;16436001&lt;/accession-num&gt;&lt;urls&gt;&lt;related-urls&gt;&lt;url&gt;http://www.ncbi.nlm.nih.gov/entrez/query.fcgi?cmd=Retrieve&amp;amp;db=PubMed&amp;amp;dopt=Citation&amp;amp;list_uids=16436001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[31,</w:t>
      </w:r>
      <w:r w:rsidRPr="00027FEA">
        <w:rPr>
          <w:rFonts w:ascii="Book Antiqua" w:hAnsi="Book Antiqua"/>
          <w:sz w:val="24"/>
          <w:vertAlign w:val="superscript"/>
        </w:rPr>
        <w:t>32]</w:t>
      </w:r>
      <w:r w:rsidRPr="00027FEA">
        <w:rPr>
          <w:rFonts w:ascii="Book Antiqua" w:hAnsi="Book Antiqua"/>
          <w:sz w:val="24"/>
          <w:vertAlign w:val="superscript"/>
        </w:rPr>
        <w:fldChar w:fldCharType="end"/>
      </w:r>
      <w:r w:rsidRPr="00027FEA">
        <w:rPr>
          <w:rFonts w:ascii="Book Antiqua" w:hAnsi="Book Antiqua"/>
          <w:sz w:val="24"/>
        </w:rPr>
        <w:t>. It is well known that reactive oxygen species can cause DNA damage by activating oncogenes, and inactivating tumor suppressor genes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&lt;EndNote&gt;&lt;Cite&gt;&lt;Author&gt;Feig&lt;/Author&gt;&lt;Year&gt;1994&lt;/Year&gt;&lt;RecNum&gt;4&lt;/RecNum&gt;&lt;record&gt;&lt;rec-number&gt;4&lt;/rec-number&gt;&lt;ref-type name="Journal Article"&gt;17&lt;/ref-type&gt;&lt;contributors&gt;&lt;authors&gt;&lt;author&gt;Feig, D. I.&lt;/author&gt;&lt;author&gt;Sowers, L. C.&lt;/author&gt;&lt;author&gt;Loeb, L. A.&lt;/author&gt;&lt;/authors&gt;&lt;/contributors&gt;&lt;auth-address&gt;Department of Biochemistry, University of Washington, Seattle 98195.&lt;/auth-address&gt;&lt;titles&gt;&lt;title&gt;Reverse chemical mutagenesis: identification of the mutagenic lesions resulting from reactive oxygen species-mediated damage to DNA&lt;/title&gt;&lt;secondary-title&gt;Proc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America&lt;/abbr-1&gt;&lt;/alt-periodical&gt;&lt;pages&gt;6609-13&lt;/pages&gt;&lt;volume&gt;91&lt;/volume&gt;&lt;number&gt;14&lt;/number&gt;&lt;keywords&gt;&lt;keyword&gt;Base Sequence&lt;/keyword&gt;&lt;keyword&gt;*DNA Damage&lt;/keyword&gt;&lt;keyword&gt;DNA, Bacterial/drug effects/genetics/radiation effects&lt;/keyword&gt;&lt;keyword&gt;DNA, Viral/biosynthesis/radiation effects&lt;/keyword&gt;&lt;keyword&gt;Deoxycytidine/analogs &amp;amp; derivatives/analysis&lt;/keyword&gt;&lt;keyword&gt;Deoxycytosine Nucleotides/*chemistry&lt;/keyword&gt;&lt;keyword&gt;Deoxyribonucleotides/metabolism&lt;/keyword&gt;&lt;keyword&gt;Escherichia coli/drug effects/*genetics&lt;/keyword&gt;&lt;keyword&gt;Gamma Rays&lt;/keyword&gt;&lt;keyword&gt;Genes, Bacterial&lt;/keyword&gt;&lt;keyword&gt;HIV Reverse Transcriptase&lt;/keyword&gt;&lt;keyword&gt;HIV-1/*enzymology&lt;/keyword&gt;&lt;keyword&gt;Molecular Sequence Data&lt;/keyword&gt;&lt;keyword&gt;*Mutagenesis&lt;/keyword&gt;&lt;keyword&gt;Mutagens/*toxicity&lt;/keyword&gt;&lt;keyword&gt;Oxidation-Reduction&lt;/keyword&gt;&lt;keyword&gt;Phosphorus Radioisotopes&lt;/keyword&gt;&lt;keyword&gt;RNA-Directed DNA Polymerase/*metabolism&lt;/keyword&gt;&lt;keyword&gt;Reactive Oxygen Species&lt;/keyword&gt;&lt;/keywords&gt;&lt;dates&gt;&lt;year&gt;1994&lt;/year&gt;&lt;pub-dates&gt;&lt;date&gt;Jul 5&lt;/date&gt;&lt;/pub-dates&gt;&lt;/dates&gt;&lt;isbn&gt;0027-8424 (Print)&amp;#xD;0027-8424 (Linking)&lt;/isbn&gt;&lt;accession-num&gt;7517554&lt;/accession-num&gt;&lt;urls&gt;&lt;related-urls&gt;&lt;url&gt;http://www.ncbi.nlm.nih.gov/entrez/query.fcgi?cmd=Retrieve&amp;amp;db=PubMed&amp;amp;dopt=Citation&amp;amp;list_uids=7517554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[33]</w:t>
      </w:r>
      <w:r w:rsidRPr="00027FEA">
        <w:rPr>
          <w:rFonts w:ascii="Book Antiqua" w:hAnsi="Book Antiqua"/>
          <w:sz w:val="24"/>
          <w:vertAlign w:val="superscript"/>
        </w:rPr>
        <w:fldChar w:fldCharType="end"/>
      </w:r>
      <w:r w:rsidRPr="00027FEA">
        <w:rPr>
          <w:rFonts w:ascii="Book Antiqua" w:hAnsi="Book Antiqua"/>
          <w:sz w:val="24"/>
        </w:rPr>
        <w:t xml:space="preserve">, all of which have been found to play a role in carcinogenesis. Together, these data suggest that dyslipidemias may play a role in </w:t>
      </w:r>
      <w:r w:rsidRPr="00027FEA">
        <w:rPr>
          <w:rFonts w:ascii="Book Antiqua" w:hAnsi="Book Antiqua"/>
          <w:kern w:val="0"/>
          <w:sz w:val="24"/>
        </w:rPr>
        <w:t>ampulla</w:t>
      </w:r>
      <w:r w:rsidRPr="00027FEA">
        <w:rPr>
          <w:rFonts w:ascii="Book Antiqua" w:hAnsi="Book Antiqua"/>
          <w:sz w:val="24"/>
        </w:rPr>
        <w:t xml:space="preserve"> tumor development. Our retrospective cohort study did not confirm the exact roles of the various lipids in ampullary adenoma and ampullary cancer. Although further studies are needed to clarify the potential roles, we believe that dyslipidemia plays a key role in the development of ampullary tumors.</w:t>
      </w:r>
    </w:p>
    <w:p w:rsidR="000C43AB" w:rsidRPr="00027FEA" w:rsidRDefault="000C43AB" w:rsidP="007B4CF1">
      <w:pPr>
        <w:spacing w:line="360" w:lineRule="auto"/>
        <w:ind w:firstLineChars="100" w:firstLine="240"/>
        <w:rPr>
          <w:rFonts w:ascii="Book Antiqua" w:hAnsi="Book Antiqua"/>
          <w:sz w:val="24"/>
        </w:rPr>
      </w:pPr>
      <w:r w:rsidRPr="00027FEA">
        <w:rPr>
          <w:rFonts w:ascii="Book Antiqua" w:hAnsi="Book Antiqua"/>
          <w:sz w:val="24"/>
        </w:rPr>
        <w:t xml:space="preserve">Observational studies in humans have shown relations between several medical conditions and an increased risk of </w:t>
      </w:r>
      <w:r w:rsidRPr="00027FEA">
        <w:rPr>
          <w:rFonts w:ascii="Book Antiqua" w:hAnsi="Book Antiqua"/>
          <w:kern w:val="0"/>
          <w:sz w:val="24"/>
        </w:rPr>
        <w:t>pancreaticobiliary</w:t>
      </w:r>
      <w:r w:rsidRPr="00027FEA">
        <w:rPr>
          <w:rFonts w:ascii="Book Antiqua" w:hAnsi="Book Antiqua"/>
          <w:sz w:val="24"/>
        </w:rPr>
        <w:t xml:space="preserve"> adenocar</w:t>
      </w:r>
      <w:r>
        <w:rPr>
          <w:rFonts w:ascii="Book Antiqua" w:hAnsi="Book Antiqua"/>
          <w:sz w:val="24"/>
        </w:rPr>
        <w:t>cinoma, including cholecystitis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&lt;EndNote&gt;&lt;Cite&gt;&lt;Author&gt;Welzel&lt;/Author&gt;&lt;Year&gt;2007&lt;/Year&gt;&lt;RecNum&gt;1&lt;/RecNum&gt;&lt;record&gt;&lt;rec-number&gt;1&lt;/rec-number&gt;&lt;ref-type name="Journal Article"&gt;17&lt;/ref-type&gt;&lt;contributors&gt;&lt;authors&gt;&lt;author&gt;Welzel, T. M.&lt;/author&gt;&lt;author&gt;Mellemkjaer, L.&lt;/author&gt;&lt;author&gt;Gloria, G.&lt;/author&gt;&lt;author&gt;Sakoda, L. C.&lt;/author&gt;&lt;author&gt;Hsing, A. W.&lt;/author&gt;&lt;author&gt;El Ghormli, L.&lt;/author&gt;&lt;author&gt;Olsen, J. H.&lt;/author&gt;&lt;author&gt;McGlynn, K. A.&lt;/author&gt;&lt;/authors&gt;&lt;/contributors&gt;&lt;auth-address&gt;Division of Cancer Epidemiology and Genetics, Department of Health and Human Services, National Cancer Institute, National Institutes of Health, Bethesda, MD 20892-7234, USA. welzlt@mail.nih.gov&lt;/auth-address&gt;&lt;titles&gt;&lt;title&gt;Risk factors for intrahepatic cholangiocarcinoma in a low-risk population: a nationwide case-control study&lt;/title&gt;&lt;secondary-title&gt;Int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cancer&lt;/abbr-1&gt;&lt;/alt-periodical&gt;&lt;pages&gt;638-41&lt;/pages&gt;&lt;volume&gt;120&lt;/volume&gt;&lt;number&gt;3&lt;/number&gt;&lt;keywords&gt;&lt;keyword&gt;Aged&lt;/keyword&gt;&lt;keyword&gt;Bile Duct Diseases/*complications&lt;/keyword&gt;&lt;keyword&gt;Bile Duct Neoplasms/epidemiology/*etiology&lt;/keyword&gt;&lt;keyword&gt;*Bile Ducts, Intrahepatic&lt;/keyword&gt;&lt;keyword&gt;Case-Control Studies&lt;/keyword&gt;&lt;keyword&gt;Cholangiocarcinoma/epidemiology/*etiology&lt;/keyword&gt;&lt;keyword&gt;Cholangitis/complications&lt;/keyword&gt;&lt;keyword&gt;Cholecystolithiasis/complications&lt;/keyword&gt;&lt;keyword&gt;Choledocholithiasis/complications&lt;/keyword&gt;&lt;keyword&gt;Denmark/epidemiology&lt;/keyword&gt;&lt;keyword&gt;Female&lt;/keyword&gt;&lt;keyword&gt;Humans&lt;/keyword&gt;&lt;keyword&gt;Incidence&lt;/keyword&gt;&lt;keyword&gt;Inflammatory Bowel Diseases/complications&lt;/keyword&gt;&lt;keyword&gt;Liver Cirrhosis/complications&lt;/keyword&gt;&lt;keyword&gt;Liver Diseases/*complications&lt;/keyword&gt;&lt;keyword&gt;Liver Diseases, Alcoholic/complications&lt;/keyword&gt;&lt;keyword&gt;Logistic Models&lt;/keyword&gt;&lt;keyword&gt;Male&lt;/keyword&gt;&lt;keyword&gt;Middle Aged&lt;/keyword&gt;&lt;keyword&gt;Odds Ratio&lt;/keyword&gt;&lt;keyword&gt;Registries/statistics &amp;amp; numerical data&lt;/keyword&gt;&lt;keyword&gt;Risk Factors&lt;/keyword&gt;&lt;/keywords&gt;&lt;dates&gt;&lt;year&gt;2007&lt;/year&gt;&lt;pub-dates&gt;&lt;date&gt;Feb 1&lt;/date&gt;&lt;/pub-dates&gt;&lt;/dates&gt;&lt;isbn&gt;0020-7136 (Print)&amp;#xD;0020-7136 (Linking)&lt;/isbn&gt;&lt;accession-num&gt;17109384&lt;/accession-num&gt;&lt;urls&gt;&lt;related-urls&gt;&lt;url&gt;http://www.ncbi.nlm.nih.gov/entrez/query.fcgi?cmd=Retrieve&amp;amp;db=PubMed&amp;amp;dopt=Citation&amp;amp;list_uids=17109384 &lt;/url&gt;&lt;/related-urls&gt;&lt;/urls&gt;&lt;language&gt;eng&lt;/language&gt;&lt;/record&gt;&lt;/Cite&gt;&lt;Cite&gt;&lt;Author&gt;Thomsen&lt;/Author&gt;&lt;Year&gt;2008&lt;/Year&gt;&lt;RecNum&gt;2&lt;/RecNum&gt;&lt;record&gt;&lt;rec-number&gt;2&lt;/rec-number&gt;&lt;ref-type name="Journal Article"&gt;17&lt;/ref-type&gt;&lt;contributors&gt;&lt;authors&gt;&lt;author&gt;Thomsen, R. W.&lt;/author&gt;&lt;author&gt;Thomsen, H. F.&lt;/author&gt;&lt;author&gt;Norgaard, M.&lt;/author&gt;&lt;author&gt;Cetin, K.&lt;/author&gt;&lt;author&gt;McLaughlin, J. K.&lt;/author&gt;&lt;author&gt;Tarone, R. E.&lt;/author&gt;&lt;author&gt;Fryzek, J. P.&lt;/author&gt;&lt;author&gt;Sorensen, H. T.&lt;/author&gt;&lt;/authors&gt;&lt;/contributors&gt;&lt;auth-address&gt;Department of Clinical Epidemiology, Aarhus University Hospital, Aalborg, Denmark. r.thomsen@rn.dk&lt;/auth-address&gt;&lt;titles&gt;&lt;title&gt;Risk of cholecystitis in patients with cancer: a population-based cohort study in Denmark&lt;/title&gt;&lt;secondary-title&gt;Cancer&lt;/secondary-title&gt;&lt;alt-title&gt;Cancer&lt;/alt-title&gt;&lt;/titles&gt;&lt;periodical&gt;&lt;full-title&gt;Cancer&lt;/full-title&gt;&lt;abbr-1&gt;Cancer&lt;/abbr-1&gt;&lt;/periodical&gt;&lt;alt-periodical&gt;&lt;full-title&gt;Cancer&lt;/full-title&gt;&lt;abbr-1&gt;Cancer&lt;/abbr-1&gt;&lt;/alt-periodical&gt;&lt;pages&gt;3410-9&lt;/pages&gt;&lt;volume&gt;113&lt;/volume&gt;&lt;number&gt;12&lt;/number&gt;&lt;keywords&gt;&lt;keyword&gt;Aged&lt;/keyword&gt;&lt;keyword&gt;Cholecystitis/*complications/epidemiology&lt;/keyword&gt;&lt;keyword&gt;Cohort Studies&lt;/keyword&gt;&lt;keyword&gt;Denmark/epidemiology&lt;/keyword&gt;&lt;keyword&gt;Female&lt;/keyword&gt;&lt;keyword&gt;Humans&lt;/keyword&gt;&lt;keyword&gt;Male&lt;/keyword&gt;&lt;keyword&gt;Middle Aged&lt;/keyword&gt;&lt;keyword&gt;Neoplasms/*complications&lt;/keyword&gt;&lt;keyword&gt;Population Groups&lt;/keyword&gt;&lt;keyword&gt;Risk Assessment&lt;/keyword&gt;&lt;/keywords&gt;&lt;dates&gt;&lt;year&gt;2008&lt;/year&gt;&lt;pub-dates&gt;&lt;date&gt;Dec 15&lt;/date&gt;&lt;/pub-dates&gt;&lt;/dates&gt;&lt;isbn&gt;0008-543X (Print)&amp;#xD;0008-543X (Linking)&lt;/isbn&gt;&lt;accession-num&gt;18951518&lt;/accession-num&gt;&lt;urls&gt;&lt;related-urls&gt;&lt;url&gt;http://www.ncbi.nlm.nih.gov/entrez/query.fcgi?cmd=Retrieve&amp;amp;db=PubMed&amp;amp;dopt=Citation&amp;amp;list_uids=18951518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[34,</w:t>
      </w:r>
      <w:r w:rsidRPr="00027FEA">
        <w:rPr>
          <w:rFonts w:ascii="Book Antiqua" w:hAnsi="Book Antiqua"/>
          <w:sz w:val="24"/>
          <w:vertAlign w:val="superscript"/>
        </w:rPr>
        <w:t>35]</w:t>
      </w:r>
      <w:r w:rsidRPr="00027FEA">
        <w:rPr>
          <w:rFonts w:ascii="Book Antiqua" w:hAnsi="Book Antiqua"/>
          <w:sz w:val="24"/>
          <w:vertAlign w:val="superscript"/>
        </w:rPr>
        <w:fldChar w:fldCharType="end"/>
      </w:r>
      <w:r>
        <w:rPr>
          <w:rFonts w:ascii="Book Antiqua" w:hAnsi="Book Antiqua"/>
          <w:sz w:val="24"/>
        </w:rPr>
        <w:t>, cholecystectomy</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&lt;EndNote&gt;&lt;Cite&gt;&lt;Author&gt;Silverman&lt;/Author&gt;&lt;Year&gt;1999&lt;/Year&gt;&lt;RecNum&gt;3&lt;/RecNum&gt;&lt;record&gt;&lt;rec-number&gt;3&lt;/rec-number&gt;&lt;ref-type name="Journal Article"&gt;17&lt;/ref-type&gt;&lt;contributors&gt;&lt;authors&gt;&lt;author&gt;Silverman, D. T.&lt;/author&gt;&lt;author&gt;Schiffman, M.&lt;/author&gt;&lt;author&gt;Everhart, J.&lt;/author&gt;&lt;author&gt;Goldstein, A.&lt;/author&gt;&lt;author&gt;Lillemoe, K. D.&lt;/author&gt;&lt;author&gt;Swanson, G. M.&lt;/author&gt;&lt;author&gt;Schwartz, A. G.&lt;/author&gt;&lt;author&gt;Brown, L. M.&lt;/author&gt;&lt;author&gt;Greenberg, R. S.&lt;/author&gt;&lt;author&gt;Schoenberg, J. B.&lt;/author&gt;&lt;author&gt;Pottern, L. M.&lt;/author&gt;&lt;author&gt;Hoover, R. N.&lt;/author&gt;&lt;author&gt;Fraumeni, J. F., Jr.&lt;/author&gt;&lt;/authors&gt;&lt;/contributors&gt;&lt;auth-address&gt;Division of Cancer Epidemiology and Genetics, National Cancer Institute, Bethesda, MD 20892-7240, USA.&lt;/auth-address&gt;&lt;titles&gt;&lt;title&gt;Diabetes mellitus, other medical conditions and familial history of cancer as risk factors for pancreatic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cancer&lt;/abbr-1&gt;&lt;/alt-periodical&gt;&lt;pages&gt;1830-7&lt;/pages&gt;&lt;volume&gt;80&lt;/volume&gt;&lt;number&gt;11&lt;/number&gt;&lt;keywords&gt;&lt;keyword&gt;Adult&lt;/keyword&gt;&lt;keyword&gt;Aged&lt;/keyword&gt;&lt;keyword&gt;Case-Control Studies&lt;/keyword&gt;&lt;keyword&gt;Cholecystectomy/statistics &amp;amp; numerical data&lt;/keyword&gt;&lt;keyword&gt;Confidence Intervals&lt;/keyword&gt;&lt;keyword&gt;Diabetes Mellitus/*epidemiology&lt;/keyword&gt;&lt;keyword&gt;Female&lt;/keyword&gt;&lt;keyword&gt;Gastrectomy/statistics &amp;amp; numerical data&lt;/keyword&gt;&lt;keyword&gt;Humans&lt;/keyword&gt;&lt;keyword&gt;Hypersensitivity/epidemiology&lt;/keyword&gt;&lt;keyword&gt;Male&lt;/keyword&gt;&lt;keyword&gt;Middle Aged&lt;/keyword&gt;&lt;keyword&gt;Neoplasms/*epidemiology/etiology&lt;/keyword&gt;&lt;keyword&gt;Nuclear Family&lt;/keyword&gt;&lt;keyword&gt;Odds Ratio&lt;/keyword&gt;&lt;keyword&gt;Pancreatic Neoplasms/*epidemiology/etiology/genetics&lt;/keyword&gt;&lt;keyword&gt;Reference Values&lt;/keyword&gt;&lt;keyword&gt;Registries&lt;/keyword&gt;&lt;keyword&gt;Risk Factors&lt;/keyword&gt;&lt;keyword&gt;Smoking&lt;/keyword&gt;&lt;keyword&gt;Stomach Ulcer/epidemiology&lt;/keyword&gt;&lt;keyword&gt;United States/epidemiology&lt;/keyword&gt;&lt;/keywords&gt;&lt;dates&gt;&lt;year&gt;1999&lt;/year&gt;&lt;pub-dates&gt;&lt;date&gt;Aug&lt;/date&gt;&lt;/pub-dates&gt;&lt;/dates&gt;&lt;isbn&gt;0007-0920 (Print)&amp;#xD;0007-0920 (Linking)&lt;/isbn&gt;&lt;accession-num&gt;10468306&lt;/accession-num&gt;&lt;urls&gt;&lt;related-urls&gt;&lt;url&gt;http://www.ncbi.nlm.nih.gov/entrez/query.fcgi?cmd=Retrieve&amp;amp;db=PubMed&amp;amp;dopt=Citation&amp;amp;list_uids=10468306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[36]</w:t>
      </w:r>
      <w:r w:rsidRPr="00027FEA">
        <w:rPr>
          <w:rFonts w:ascii="Book Antiqua" w:hAnsi="Book Antiqua"/>
          <w:sz w:val="24"/>
          <w:vertAlign w:val="superscript"/>
        </w:rPr>
        <w:fldChar w:fldCharType="end"/>
      </w:r>
      <w:r w:rsidRPr="00027FEA">
        <w:rPr>
          <w:rFonts w:ascii="Book Antiqua" w:hAnsi="Book Antiqua"/>
          <w:sz w:val="24"/>
        </w:rPr>
        <w:t>, chronic pancreatitis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&lt;EndNote&gt;&lt;Cite&gt;&lt;Author&gt;Raimondi&lt;/Author&gt;&lt;Year&gt;2009&lt;/Year&gt;&lt;RecNum&gt;4&lt;/RecNum&gt;&lt;record&gt;&lt;rec-number&gt;4&lt;/rec-number&gt;&lt;ref-type name="Journal Article"&gt;17&lt;/ref-type&gt;&lt;contributors&gt;&lt;authors&gt;&lt;author&gt;Raimondi, S.&lt;/author&gt;&lt;author&gt;Maisonneuve, P.&lt;/author&gt;&lt;author&gt;Lowenfels, A. B.&lt;/author&gt;&lt;/authors&gt;&lt;/contributors&gt;&lt;auth-address&gt;Division of Epidemiology and Biostatistics, European Institute of Oncology, Via Ripamonti 435, 20141 Milan, Italy. sara.raimondi@ieo.it&lt;/auth-address&gt;&lt;titles&gt;&lt;title&gt;Epidemiology of pancreatic cancer: an overview&lt;/title&gt;&lt;secondary-title&gt;Nat Rev Gastroenterol Hepatol&lt;/secondary-title&gt;&lt;alt-title&gt;Nature reviews&lt;/alt-title&gt;&lt;/titles&gt;&lt;periodical&gt;&lt;full-title&gt;Nat Rev Gastroenterol Hepatol&lt;/full-title&gt;&lt;abbr-1&gt;Nature reviews&lt;/abbr-1&gt;&lt;/periodical&gt;&lt;alt-periodical&gt;&lt;full-title&gt;Nat Rev Gastroenterol Hepatol&lt;/full-title&gt;&lt;abbr-1&gt;Nature reviews&lt;/abbr-1&gt;&lt;/alt-periodical&gt;&lt;pages&gt;699-708&lt;/pages&gt;&lt;volume&gt;6&lt;/volume&gt;&lt;number&gt;12&lt;/number&gt;&lt;keywords&gt;&lt;keyword&gt;Adenocarcinoma/*epidemiology/*etiology/genetics&lt;/keyword&gt;&lt;keyword&gt;Genetic Predisposition to Disease&lt;/keyword&gt;&lt;keyword&gt;Humans&lt;/keyword&gt;&lt;keyword&gt;Incidence&lt;/keyword&gt;&lt;keyword&gt;Life Style&lt;/keyword&gt;&lt;keyword&gt;Pancreatic Neoplasms/*epidemiology/*etiology/genetics&lt;/keyword&gt;&lt;keyword&gt;Polymorphism, Genetic&lt;/keyword&gt;&lt;keyword&gt;Risk Factors&lt;/keyword&gt;&lt;/keywords&gt;&lt;dates&gt;&lt;year&gt;2009&lt;/year&gt;&lt;pub-dates&gt;&lt;date&gt;Dec&lt;/date&gt;&lt;/pub-dates&gt;&lt;/dates&gt;&lt;isbn&gt;1759-5053 (Electronic)&amp;#xD;1759-5045 (Linking)&lt;/isbn&gt;&lt;accession-num&gt;19806144&lt;/accession-num&gt;&lt;urls&gt;&lt;related-urls&gt;&lt;url&gt;http://www.ncbi.nlm.nih.gov/entrez/query.fcgi?cmd=Retrieve&amp;amp;db=PubMed&amp;amp;dopt=Citation&amp;amp;list_uids=19806144 &lt;/url&gt;&lt;/related-urls&gt;&lt;/urls&gt;&lt;language&gt;eng&lt;/language&gt;&lt;/record&gt;&lt;/Cite&gt;&lt;Cite&gt;&lt;Author&gt;Lipworth&lt;/Author&gt;&lt;RecNum&gt;5&lt;/RecNum&gt;&lt;record&gt;&lt;rec-number&gt;5&lt;/rec-number&gt;&lt;ref-type name="Journal Article"&gt;17&lt;/ref-type&gt;&lt;contributors&gt;&lt;authors&gt;&lt;author&gt;Lipworth, L.&lt;/author&gt;&lt;author&gt;Zucchetto, A.&lt;/author&gt;&lt;author&gt;Bosetti, C.&lt;/author&gt;&lt;author&gt;Franceschi, S.&lt;/author&gt;&lt;author&gt;Talamini, R.&lt;/author&gt;&lt;author&gt;Serraino, D.&lt;/author&gt;&lt;author&gt;McLaughlin, J. K.&lt;/author&gt;&lt;author&gt;La Vecchia, C.&lt;/author&gt;&lt;author&gt;Negri, E.&lt;/author&gt;&lt;/authors&gt;&lt;/contributors&gt;&lt;auth-address&gt;International Epidemiology Institute, Rockville, MD, USA.&lt;/auth-address&gt;&lt;titles&gt;&lt;title&gt;Diabetes mellitus, other medical conditions and pancreatic cancer: a case-control study&lt;/title&gt;&lt;secondary-title&gt;Diabetes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reviews&lt;/abbr-1&gt;&lt;/alt-periodical&gt;&lt;pages&gt;255-61&lt;/pages&gt;&lt;volume&gt;27&lt;/volume&gt;&lt;number&gt;3&lt;/number&gt;&lt;keywords&gt;&lt;keyword&gt;Adult&lt;/keyword&gt;&lt;keyword&gt;Body Mass Index&lt;/keyword&gt;&lt;keyword&gt;Case-Control Studies&lt;/keyword&gt;&lt;keyword&gt;*Diabetes Complications&lt;/keyword&gt;&lt;keyword&gt;Diabetes Mellitus, Type 2/complications&lt;/keyword&gt;&lt;keyword&gt;Female&lt;/keyword&gt;&lt;keyword&gt;Humans&lt;/keyword&gt;&lt;keyword&gt;Italy/epidemiology&lt;/keyword&gt;&lt;keyword&gt;Logistic Models&lt;/keyword&gt;&lt;keyword&gt;Male&lt;/keyword&gt;&lt;keyword&gt;Middle Aged&lt;/keyword&gt;&lt;keyword&gt;Odds Ratio&lt;/keyword&gt;&lt;keyword&gt;Pancreatic Neoplasms/*etiology&lt;/keyword&gt;&lt;keyword&gt;Pancreatitis/*complications&lt;/keyword&gt;&lt;keyword&gt;Risk Factors&lt;/keyword&gt;&lt;keyword&gt;Smoking/*adverse effects&lt;/keyword&gt;&lt;/keywords&gt;&lt;dates&gt;&lt;pub-dates&gt;&lt;date&gt;Mar&lt;/date&gt;&lt;/pub-dates&gt;&lt;/dates&gt;&lt;isbn&gt;1520-7560 (Electronic)&amp;#xD;1520-7552 (Linking)&lt;/isbn&gt;&lt;accession-num&gt;21309046&lt;/accession-num&gt;&lt;urls&gt;&lt;related-urls&gt;&lt;url&gt;http://www.ncbi.nlm.nih.gov/entrez/query.fcgi?cmd=Retrieve&amp;amp;db=PubMed&amp;amp;dopt=Citation&amp;amp;list_uids=21309046 &lt;/url&gt;&lt;/related-urls&gt;&lt;/urls&gt;&lt;language&gt;eng&lt;/language&gt;&lt;/record&gt;&lt;/Cite&gt;&lt;Cite&gt;&lt;Author&gt;Maisonneuve&lt;/Author&gt;&lt;RecNum&gt;6&lt;/RecNum&gt;&lt;record&gt;&lt;rec-number&gt;6&lt;/rec-number&gt;&lt;ref-type name="Journal Article"&gt;17&lt;/ref-type&gt;&lt;contributors&gt;&lt;authors&gt;&lt;author&gt;Maisonneuve, P.&lt;/author&gt;&lt;author&gt;Lowenfels, A. B.&lt;/author&gt;&lt;author&gt;Bueno-de-Mesquita, H. B.&lt;/author&gt;&lt;author&gt;Ghadirian, P.&lt;/author&gt;&lt;author&gt;Baghurst, P. A.&lt;/author&gt;&lt;author&gt;Zatonski, W. A.&lt;/author&gt;&lt;author&gt;Miller, A. B.&lt;/author&gt;&lt;author&gt;Duell, E. J.&lt;/author&gt;&lt;author&gt;Boffetta, P.&lt;/author&gt;&lt;author&gt;Boyle, P.&lt;/author&gt;&lt;/authors&gt;&lt;/contributors&gt;&lt;auth-address&gt;European Institute of Oncology, Milan, Italy.&lt;/auth-address&gt;&lt;titles&gt;&lt;title&gt;Past medical history and pancreatic cancer risk: Results from a multicenter case-control study&lt;/title&gt;&lt;secondary-title&gt;Ann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epidemiology&lt;/abbr-1&gt;&lt;/alt-periodical&gt;&lt;pages&gt;92-8&lt;/pages&gt;&lt;volume&gt;20&lt;/volume&gt;&lt;number&gt;2&lt;/number&gt;&lt;keywords&gt;&lt;keyword&gt;Adult&lt;/keyword&gt;&lt;keyword&gt;Aged&lt;/keyword&gt;&lt;keyword&gt;Aged, 80 and over&lt;/keyword&gt;&lt;keyword&gt;Australia/epidemiology&lt;/keyword&gt;&lt;keyword&gt;Canada/epidemiology&lt;/keyword&gt;&lt;keyword&gt;Case-Control Studies&lt;/keyword&gt;&lt;keyword&gt;Diabetes Mellitus/epidemiology&lt;/keyword&gt;&lt;keyword&gt;Female&lt;/keyword&gt;&lt;keyword&gt;Humans&lt;/keyword&gt;&lt;keyword&gt;Male&lt;/keyword&gt;&lt;keyword&gt;Middle Aged&lt;/keyword&gt;&lt;keyword&gt;Netherlands/epidemiology&lt;/keyword&gt;&lt;keyword&gt;Pancreatic Neoplasms/*epidemiology&lt;/keyword&gt;&lt;keyword&gt;Pancreatitis/epidemiology&lt;/keyword&gt;&lt;keyword&gt;Poland/epidemiology&lt;/keyword&gt;&lt;keyword&gt;Risk Factors&lt;/keyword&gt;&lt;keyword&gt;Smoking/epidemiology&lt;/keyword&gt;&lt;/keywords&gt;&lt;dates&gt;&lt;pub-dates&gt;&lt;date&gt;Feb&lt;/date&gt;&lt;/pub-dates&gt;&lt;/dates&gt;&lt;isbn&gt;1873-2585 (Electronic)&amp;#xD;1047-2797 (Linking)&lt;/isbn&gt;&lt;accession-num&gt;20123159&lt;/accession-num&gt;&lt;urls&gt;&lt;related-urls&gt;&lt;url&gt;http://www.ncbi.nlm.nih.gov/entrez/query.fcgi?cmd=Retrieve&amp;amp;db=PubMed&amp;amp;dopt=Citation&amp;amp;list_uids=20123159 &lt;/url&gt;&lt;/related-urls&gt;&lt;/urls&gt;&lt;language&gt;eng&lt;/language&gt;&lt;/record&gt;&lt;/Cite&gt;&lt;Cite&gt;&lt;Author&gt;Bracci&lt;/Author&gt;&lt;Year&gt;2009&lt;/Year&gt;&lt;RecNum&gt;7&lt;/RecNum&gt;&lt;record&gt;&lt;rec-number&gt;7&lt;/rec-number&gt;&lt;ref-type name="Journal Article"&gt;17&lt;/ref-type&gt;&lt;contributors&gt;&lt;authors&gt;&lt;author&gt;Bracci, P. M.&lt;/author&gt;&lt;author&gt;Wang, F.&lt;/author&gt;&lt;author&gt;Hassan, M. M.&lt;/author&gt;&lt;author&gt;Gupta, S.&lt;/author&gt;&lt;author&gt;Li, D.&lt;/author&gt;&lt;author&gt;Holly, E. A.&lt;/author&gt;&lt;/authors&gt;&lt;/contributors&gt;&lt;auth-address&gt;Department of Epidemiology and Biostatistics, School of Medicine, University of California, 3333 California St. Suite 280, San Francisco, CA 94143, USA. paige.bracci@ucsf.edu&lt;/auth-address&gt;&lt;titles&gt;&lt;title&gt;Pancreatitis and pancreatic cancer in two large pooled case-control studies&lt;/title&gt;&lt;secondary-title&gt;Cancer Causes Control&lt;/secondary-title&gt;&lt;/titles&gt;&lt;periodical&gt;&lt;full-title&gt;Cancer Causes Control&lt;/full-title&gt;&lt;/periodical&gt;&lt;pages&gt;1723-1731&lt;/pages&gt;&lt;volume&gt;20&lt;/volume&gt;&lt;number&gt;9&lt;/number&gt;&lt;keywords&gt;&lt;keyword&gt;Adenocarcinoma/*complications&lt;/keyword&gt;&lt;keyword&gt;Adult&lt;/keyword&gt;&lt;keyword&gt;Aged&lt;/keyword&gt;&lt;keyword&gt;Aged, 80 and over&lt;/keyword&gt;&lt;keyword&gt;Case-Control Studies&lt;/keyword&gt;&lt;keyword&gt;Female&lt;/keyword&gt;&lt;keyword&gt;Humans&lt;/keyword&gt;&lt;keyword&gt;Male&lt;/keyword&gt;&lt;keyword&gt;Middle Aged&lt;/keyword&gt;&lt;keyword&gt;Odds Ratio&lt;/keyword&gt;&lt;keyword&gt;Pancreatic Neoplasms/*complications&lt;/keyword&gt;&lt;keyword&gt;Pancreatitis/*complications&lt;/keyword&gt;&lt;keyword&gt;Risk Factors&lt;/keyword&gt;&lt;/keywords&gt;&lt;dates&gt;&lt;year&gt;2009&lt;/year&gt;&lt;pub-dates&gt;&lt;date&gt;Nov&lt;/date&gt;&lt;/pub-dates&gt;&lt;/dates&gt;&lt;isbn&gt;1573-7225 (Electronic)&amp;#xD;0957-5243 (Linking)&lt;/isbn&gt;&lt;accession-num&gt;19760029&lt;/accession-num&gt;&lt;urls&gt;&lt;related-urls&gt;&lt;url&gt;http://www.ncbi.nlm.nih.gov/entrez/query.fcgi?cmd=Retrieve&amp;amp;db=PubMed&amp;amp;dopt=Citation&amp;amp;list_uids=19760029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w:t>
      </w:r>
      <w:r>
        <w:rPr>
          <w:rFonts w:ascii="Book Antiqua" w:hAnsi="Book Antiqua"/>
          <w:sz w:val="24"/>
          <w:vertAlign w:val="superscript"/>
        </w:rPr>
        <w:t>12,</w:t>
      </w:r>
      <w:r w:rsidRPr="00027FEA">
        <w:rPr>
          <w:rFonts w:ascii="Book Antiqua" w:hAnsi="Book Antiqua"/>
          <w:sz w:val="24"/>
          <w:vertAlign w:val="superscript"/>
        </w:rPr>
        <w:t>37–</w:t>
      </w:r>
      <w:r>
        <w:rPr>
          <w:rFonts w:ascii="Book Antiqua" w:hAnsi="Book Antiqua"/>
          <w:sz w:val="24"/>
          <w:vertAlign w:val="superscript"/>
        </w:rPr>
        <w:t>39</w:t>
      </w:r>
      <w:r w:rsidRPr="00027FEA">
        <w:rPr>
          <w:rFonts w:ascii="Book Antiqua" w:hAnsi="Book Antiqua"/>
          <w:sz w:val="24"/>
          <w:vertAlign w:val="superscript"/>
        </w:rPr>
        <w:t>]</w:t>
      </w:r>
      <w:r w:rsidRPr="00027FEA">
        <w:rPr>
          <w:rFonts w:ascii="Book Antiqua" w:hAnsi="Book Antiqua"/>
          <w:sz w:val="24"/>
          <w:vertAlign w:val="superscript"/>
        </w:rPr>
        <w:fldChar w:fldCharType="end"/>
      </w:r>
      <w:r>
        <w:rPr>
          <w:rFonts w:ascii="Book Antiqua" w:hAnsi="Book Antiqua"/>
          <w:sz w:val="24"/>
        </w:rPr>
        <w:t>, obesity</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&lt;EndNote&gt;&lt;Cite&gt;&lt;Author&gt;Calle&lt;/Author&gt;&lt;Year&gt;2004&lt;/Year&gt;&lt;RecNum&gt;10&lt;/RecNum&gt;&lt;record&gt;&lt;rec-number&gt;10&lt;/rec-number&gt;&lt;ref-type name="Journal Article"&gt;17&lt;/ref-type&gt;&lt;contributors&gt;&lt;authors&gt;&lt;author&gt;Calle, E. E.&lt;/author&gt;&lt;author&gt;Kaaks, R.&lt;/author&gt;&lt;/authors&gt;&lt;/contributors&gt;&lt;auth-address&gt;American Cancer Society, 1599 Clifton Road, Atlanta, Georgia 30306, USA. Jeanne.Calle@cancer.org&lt;/auth-address&gt;&lt;titles&gt;&lt;title&gt;Overweight, obesity and cancer: epidemiological evidence and proposed mechanisms&lt;/title&gt;&lt;secondary-title&gt;Nat Rev Cancer&lt;/secondary-title&gt;&lt;alt-title&gt;Nature reviews&lt;/alt-title&gt;&lt;/titles&gt;&lt;alt-periodical&gt;&lt;full-title&gt;Nat Rev Gastroenterol Hepatol&lt;/full-title&gt;&lt;abbr-1&gt;Nature reviews&lt;/abbr-1&gt;&lt;/alt-periodical&gt;&lt;pages&gt;579-91&lt;/pages&gt;&lt;volume&gt;4&lt;/volume&gt;&lt;number&gt;8&lt;/number&gt;&lt;keywords&gt;&lt;keyword&gt;Biological Availability&lt;/keyword&gt;&lt;keyword&gt;Epidemiologic Studies&lt;/keyword&gt;&lt;keyword&gt;Gonadal Steroid Hormones/pharmacokinetics&lt;/keyword&gt;&lt;keyword&gt;Humans&lt;/keyword&gt;&lt;keyword&gt;Hyperinsulinism/physiopathology&lt;/keyword&gt;&lt;keyword&gt;Inflammation&lt;/keyword&gt;&lt;keyword&gt;Insulin Resistance&lt;/keyword&gt;&lt;keyword&gt;Neoplasms/epidemiology/*etiology/*physiopathology&lt;/keyword&gt;&lt;keyword&gt;Obesity/*complications/*epidemiology&lt;/keyword&gt;&lt;keyword&gt;Public Health&lt;/keyword&gt;&lt;/keywords&gt;&lt;dates&gt;&lt;year&gt;2004&lt;/year&gt;&lt;pub-dates&gt;&lt;date&gt;Aug&lt;/date&gt;&lt;/pub-dates&gt;&lt;/dates&gt;&lt;isbn&gt;1474-175X (Print)&amp;#xD;1474-175X (Linking)&lt;/isbn&gt;&lt;accession-num&gt;15286738&lt;/accession-num&gt;&lt;urls&gt;&lt;related-urls&gt;&lt;url&gt;http://www.ncbi.nlm.nih.gov/entrez/query.fcgi?cmd=Retrieve&amp;amp;db=PubMed&amp;amp;dopt=Citation&amp;amp;list_uids=15286738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w:t>
      </w:r>
      <w:r>
        <w:rPr>
          <w:rFonts w:ascii="Book Antiqua" w:hAnsi="Book Antiqua"/>
          <w:sz w:val="24"/>
          <w:vertAlign w:val="superscript"/>
        </w:rPr>
        <w:t>40</w:t>
      </w:r>
      <w:r w:rsidRPr="00027FEA">
        <w:rPr>
          <w:rFonts w:ascii="Book Antiqua" w:hAnsi="Book Antiqua"/>
          <w:sz w:val="24"/>
          <w:vertAlign w:val="superscript"/>
        </w:rPr>
        <w:t>]</w:t>
      </w:r>
      <w:r w:rsidRPr="00027FEA">
        <w:rPr>
          <w:rFonts w:ascii="Book Antiqua" w:hAnsi="Book Antiqua"/>
          <w:sz w:val="24"/>
          <w:vertAlign w:val="superscript"/>
        </w:rPr>
        <w:fldChar w:fldCharType="end"/>
      </w:r>
      <w:r>
        <w:rPr>
          <w:rFonts w:ascii="Book Antiqua" w:hAnsi="Book Antiqua"/>
          <w:sz w:val="24"/>
        </w:rPr>
        <w:t xml:space="preserve"> and HBV infection</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&lt;EndNote&gt;&lt;Cite&gt;&lt;Author&gt;Wang&lt;/Author&gt;&lt;Year&gt;2011&lt;/Year&gt;&lt;RecNum&gt;8&lt;/RecNum&gt;&lt;record&gt;&lt;rec-number&gt;8&lt;/rec-number&gt;&lt;ref-type name="Journal Article"&gt;17&lt;/ref-type&gt;&lt;contributors&gt;&lt;authors&gt;&lt;author&gt;Wang, D. S.&lt;/author&gt;&lt;author&gt;Chen, D. L.&lt;/author&gt;&lt;author&gt;Ren, C.&lt;/author&gt;&lt;author&gt;Wang, Z. Q.&lt;/author&gt;&lt;author&gt;Qiu, M. Z.&lt;/author&gt;&lt;author&gt;Luo, H. Y.&lt;/author&gt;&lt;author&gt;Zhang, D. S.&lt;/author&gt;&lt;author&gt;Wang, F. H.&lt;/author&gt;&lt;author&gt;Li, Y. H.&lt;/author&gt;&lt;author&gt;Xu, R. H.&lt;/author&gt;&lt;/authors&gt;&lt;/contributors&gt;&lt;auth-address&gt;State Key Laboratory of Oncology in South China, Sun Yat-sen University Cancer Center, Guangzhou, China; Department of Medical Oncology, Sun Yat-sen University Cancer Center, Guangzhou, China.&lt;/auth-address&gt;&lt;titles&gt;&lt;title&gt;ABO blood group, hepatitis B viral infection and risk of pancreatic cancer&lt;/title&gt;&lt;secondary-title&gt;Int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cancer&lt;/abbr-1&gt;&lt;/alt-periodical&gt;&lt;pages&gt;461-8&lt;/pages&gt;&lt;volume&gt;131&lt;/volume&gt;&lt;number&gt;2&lt;/number&gt;&lt;dates&gt;&lt;year&gt;2011&lt;/year&gt;&lt;pub-dates&gt;&lt;date&gt;Jul 15&lt;/date&gt;&lt;/pub-dates&gt;&lt;/dates&gt;&lt;isbn&gt;1097-0215 (Electronic)&amp;#xD;0020-7136 (Linking)&lt;/isbn&gt;&lt;accession-num&gt;21858814&lt;/accession-num&gt;&lt;urls&gt;&lt;related-urls&gt;&lt;url&gt;http://www.ncbi.nlm.nih.gov/entrez/query.fcgi?cmd=Retrieve&amp;amp;db=PubMed&amp;amp;dopt=Citation&amp;amp;list_uids=21858814 &lt;/url&gt;&lt;/related-urls&gt;&lt;/urls&gt;&lt;language&gt;eng&lt;/language&gt;&lt;/record&gt;&lt;/Cite&gt;&lt;Cite&gt;&lt;Author&gt;Perumal&lt;/Author&gt;&lt;Year&gt;2006&lt;/Year&gt;&lt;RecNum&gt;9&lt;/RecNum&gt;&lt;record&gt;&lt;rec-number&gt;9&lt;/rec-number&gt;&lt;ref-type name="Journal Article"&gt;17&lt;/ref-type&gt;&lt;contributors&gt;&lt;authors&gt;&lt;author&gt;Perumal, V.&lt;/author&gt;&lt;author&gt;Wang, J.&lt;/author&gt;&lt;author&gt;Thuluvath, P.&lt;/author&gt;&lt;author&gt;Choti, M.&lt;/author&gt;&lt;author&gt;Torbenson, M.&lt;/author&gt;&lt;/authors&gt;&lt;/contributors&gt;&lt;auth-address&gt;Department of Pathology, The Johns Hopkins University School of Medicine, Baltimore, MD 21231, USA.&lt;/auth-address&gt;&lt;titles&gt;&lt;title&gt;Hepatitis C and hepatitis B nucleic acids are present in intrahepatic cholangiocarcinomas from the United States&lt;/title&gt;&lt;secondary-title&gt;Hum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pathology&lt;/abbr-1&gt;&lt;/alt-periodical&gt;&lt;pages&gt;1211-6&lt;/pages&gt;&lt;volume&gt;37&lt;/volume&gt;&lt;number&gt;9&lt;/number&gt;&lt;keywords&gt;&lt;keyword&gt;Adult&lt;/keyword&gt;&lt;keyword&gt;Aged&lt;/keyword&gt;&lt;keyword&gt;Aged, 80 and over&lt;/keyword&gt;&lt;keyword&gt;Bile Duct Neoplasms/*virology&lt;/keyword&gt;&lt;keyword&gt;Bile Ducts, Intrahepatic/*virology&lt;/keyword&gt;&lt;keyword&gt;Cholangiocarcinoma/*virology&lt;/keyword&gt;&lt;keyword&gt;DNA, Viral/analysis&lt;/keyword&gt;&lt;keyword&gt;Female&lt;/keyword&gt;&lt;keyword&gt;Hepacivirus/*genetics&lt;/keyword&gt;&lt;keyword&gt;Hepatitis B/epidemiology&lt;/keyword&gt;&lt;keyword&gt;Hepatitis B virus/*genetics&lt;/keyword&gt;&lt;keyword&gt;Hepatitis C/epidemiology&lt;/keyword&gt;&lt;keyword&gt;Humans&lt;/keyword&gt;&lt;keyword&gt;Male&lt;/keyword&gt;&lt;keyword&gt;Middle Aged&lt;/keyword&gt;&lt;keyword&gt;Nucleic Acids/*analysis&lt;/keyword&gt;&lt;keyword&gt;RNA, Viral/analysis&lt;/keyword&gt;&lt;keyword&gt;Reverse Transcriptase Polymerase Chain Reaction&lt;/keyword&gt;&lt;keyword&gt;United States&lt;/keyword&gt;&lt;/keywords&gt;&lt;dates&gt;&lt;year&gt;2006&lt;/year&gt;&lt;pub-dates&gt;&lt;date&gt;Sep&lt;/date&gt;&lt;/pub-dates&gt;&lt;/dates&gt;&lt;isbn&gt;0046-8177 (Print)&amp;#xD;0046-8177 (Linking)&lt;/isbn&gt;&lt;accession-num&gt;16938527&lt;/accession-num&gt;&lt;urls&gt;&lt;related-urls&gt;&lt;url&gt;http://www.ncbi.nlm.nih.gov/entrez/query.fcgi?cmd=Retrieve&amp;amp;db=PubMed&amp;amp;dopt=Citation&amp;amp;list_uids=16938527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[41,42</w:t>
      </w:r>
      <w:r w:rsidRPr="00027FEA">
        <w:rPr>
          <w:rFonts w:ascii="Book Antiqua" w:hAnsi="Book Antiqua"/>
          <w:sz w:val="24"/>
          <w:vertAlign w:val="superscript"/>
        </w:rPr>
        <w:t>]</w:t>
      </w:r>
      <w:r w:rsidRPr="00027FEA">
        <w:rPr>
          <w:rFonts w:ascii="Book Antiqua" w:hAnsi="Book Antiqua"/>
          <w:sz w:val="24"/>
          <w:vertAlign w:val="superscript"/>
        </w:rPr>
        <w:fldChar w:fldCharType="end"/>
      </w:r>
      <w:r w:rsidRPr="00027FEA">
        <w:rPr>
          <w:rFonts w:ascii="Book Antiqua" w:hAnsi="Book Antiqua"/>
          <w:sz w:val="24"/>
        </w:rPr>
        <w:t xml:space="preserve">. The findings to support these associations, however, have been somewhat contradictory. In the present study, cholecystolithiasis was an independent factor for an increased risk of developing </w:t>
      </w:r>
      <w:r w:rsidRPr="00027FEA">
        <w:rPr>
          <w:rFonts w:ascii="Book Antiqua" w:hAnsi="Book Antiqua"/>
          <w:kern w:val="0"/>
          <w:sz w:val="24"/>
        </w:rPr>
        <w:t>ampulla</w:t>
      </w:r>
      <w:r w:rsidRPr="00027FEA">
        <w:rPr>
          <w:rFonts w:ascii="Book Antiqua" w:hAnsi="Book Antiqua"/>
          <w:sz w:val="24"/>
        </w:rPr>
        <w:t xml:space="preserve"> adenoma (odds ratio 11.068) and </w:t>
      </w:r>
      <w:r w:rsidRPr="00027FEA">
        <w:rPr>
          <w:rFonts w:ascii="Book Antiqua" w:hAnsi="Book Antiqua"/>
          <w:kern w:val="0"/>
          <w:sz w:val="24"/>
        </w:rPr>
        <w:t xml:space="preserve">ampulla cancer </w:t>
      </w:r>
      <w:r w:rsidRPr="00027FEA">
        <w:rPr>
          <w:rFonts w:ascii="Book Antiqua" w:hAnsi="Book Antiqua"/>
          <w:sz w:val="24"/>
        </w:rPr>
        <w:t>(odds ratio 14.06)</w:t>
      </w:r>
      <w:r w:rsidRPr="00027FEA">
        <w:rPr>
          <w:rFonts w:ascii="Book Antiqua" w:hAnsi="Book Antiqua"/>
          <w:kern w:val="0"/>
          <w:sz w:val="24"/>
        </w:rPr>
        <w:t>.</w:t>
      </w:r>
      <w:r w:rsidRPr="00027FEA">
        <w:rPr>
          <w:rFonts w:ascii="Book Antiqua" w:hAnsi="Book Antiqua"/>
          <w:bCs/>
          <w:sz w:val="24"/>
        </w:rPr>
        <w:t xml:space="preserve"> </w:t>
      </w:r>
      <w:r w:rsidRPr="00027FEA">
        <w:rPr>
          <w:rFonts w:ascii="Book Antiqua" w:hAnsi="Book Antiqua"/>
          <w:sz w:val="24"/>
        </w:rPr>
        <w:t xml:space="preserve">It may even be involved in the transformation from </w:t>
      </w:r>
      <w:r w:rsidRPr="00027FEA">
        <w:rPr>
          <w:rFonts w:ascii="Book Antiqua" w:hAnsi="Book Antiqua"/>
          <w:kern w:val="0"/>
          <w:sz w:val="24"/>
        </w:rPr>
        <w:t>adenoma to carcinoma</w:t>
      </w:r>
      <w:r w:rsidRPr="00027FEA">
        <w:rPr>
          <w:rFonts w:ascii="Book Antiqua" w:hAnsi="Book Antiqua"/>
          <w:bCs/>
          <w:sz w:val="24"/>
        </w:rPr>
        <w:t xml:space="preserve">. </w:t>
      </w:r>
      <w:r w:rsidRPr="00027FEA">
        <w:rPr>
          <w:rFonts w:ascii="Book Antiqua" w:hAnsi="Book Antiqua"/>
          <w:sz w:val="24"/>
        </w:rPr>
        <w:t xml:space="preserve">It is reported that there might be some relationship between </w:t>
      </w:r>
      <w:r w:rsidRPr="00027FEA">
        <w:rPr>
          <w:rFonts w:ascii="Book Antiqua" w:hAnsi="Book Antiqua"/>
          <w:bCs/>
          <w:sz w:val="24"/>
        </w:rPr>
        <w:t>diabet</w:t>
      </w:r>
      <w:r w:rsidRPr="00027FEA">
        <w:rPr>
          <w:rFonts w:ascii="Book Antiqua" w:hAnsi="Book Antiqua"/>
          <w:kern w:val="0"/>
          <w:sz w:val="24"/>
        </w:rPr>
        <w:t>es</w:t>
      </w:r>
      <w:r w:rsidRPr="00027FEA">
        <w:rPr>
          <w:rFonts w:ascii="Book Antiqua" w:hAnsi="Book Antiqua"/>
          <w:sz w:val="24"/>
        </w:rPr>
        <w:t xml:space="preserve"> and cholelithiasis</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&lt;EndNote&gt;&lt;Cite&gt;&lt;Author&gt;Shebl&lt;/Author&gt;&lt;Year&gt;2011&lt;/Year&gt;&lt;RecNum&gt;1&lt;/RecNum&gt;&lt;record&gt;&lt;rec-number&gt;1&lt;/rec-number&gt;&lt;ref-type name="Journal Article"&gt;17&lt;/ref-type&gt;&lt;contributors&gt;&lt;authors&gt;&lt;author&gt;Shebl, F. M.&lt;/author&gt;&lt;author&gt;Andreotti, G.&lt;/author&gt;&lt;author&gt;Meyer, T. E.&lt;/author&gt;&lt;author&gt;Gao, Y. T.&lt;/author&gt;&lt;author&gt;Rashid, A.&lt;/author&gt;&lt;author&gt;Yu, K.&lt;/author&gt;&lt;author&gt;Shen, M. C.&lt;/author&gt;&lt;author&gt;Wang, B. S.&lt;/author&gt;&lt;author&gt;Han, T. Q.&lt;/author&gt;&lt;author&gt;Zhang, B. H.&lt;/author&gt;&lt;author&gt;Stanczyk, F. Z.&lt;/author&gt;&lt;author&gt;Hsing, A. W.&lt;/author&gt;&lt;/authors&gt;&lt;/contributors&gt;&lt;auth-address&gt;Division of Cancer Epidemiology and Genetics, National Cancer Institute, National Institutes of Health, Rockville, MD, USA. sheblf@mail.nih.gov&lt;/auth-address&gt;&lt;titles&gt;&lt;title&gt;Metabolic syndrome and insulin resistance in relation to biliary tract cancer and stone risks: a population-based study in Shanghai, China&lt;/title&gt;&lt;secondary-title&gt;Br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cancer&lt;/abbr-1&gt;&lt;/alt-periodical&gt;&lt;pages&gt;1424-9&lt;/pages&gt;&lt;volume&gt;105&lt;/volume&gt;&lt;number&gt;9&lt;/number&gt;&lt;keywords&gt;&lt;keyword&gt;Biliary Tract Neoplasms/*epidemiology&lt;/keyword&gt;&lt;keyword&gt;Case-Control Studies&lt;/keyword&gt;&lt;keyword&gt;China/epidemiology&lt;/keyword&gt;&lt;keyword&gt;Female&lt;/keyword&gt;&lt;keyword&gt;Gallstones/*etiology&lt;/keyword&gt;&lt;keyword&gt;Humans&lt;/keyword&gt;&lt;keyword&gt;*Insulin Resistance&lt;/keyword&gt;&lt;keyword&gt;Male&lt;/keyword&gt;&lt;keyword&gt;Metabolic Syndrome X/*complications&lt;/keyword&gt;&lt;/keywords&gt;&lt;dates&gt;&lt;year&gt;2011&lt;/year&gt;&lt;pub-dates&gt;&lt;date&gt;Oct 25&lt;/date&gt;&lt;/pub-dates&gt;&lt;/dates&gt;&lt;isbn&gt;1532-1827 (Electronic)&amp;#xD;0007-0920 (Linking)&lt;/isbn&gt;&lt;accession-num&gt;21915122&lt;/accession-num&gt;&lt;urls&gt;&lt;related-urls&gt;&lt;url&gt;http://www.ncbi.nlm.nih.gov/entrez/query.fcgi?cmd=Retrieve&amp;amp;db=PubMed&amp;amp;dopt=Citation&amp;amp;list_uids=21915122 &lt;/url&gt;&lt;/related-urls&gt;&lt;/urls&gt;&lt;language&gt;eng&lt;/language&gt;&lt;/record&gt;&lt;/Cite&gt;&lt;Cite&gt;&lt;Author&gt;Ata&lt;/Author&gt;&lt;Year&gt;2011&lt;/Year&gt;&lt;RecNum&gt;2&lt;/RecNum&gt;&lt;record&gt;&lt;rec-number&gt;2&lt;/rec-number&gt;&lt;ref-type name="Journal Article"&gt;17&lt;/ref-type&gt;&lt;contributors&gt;&lt;authors&gt;&lt;author&gt;Ata, N.&lt;/author&gt;&lt;author&gt;Kucukazman, M.&lt;/author&gt;&lt;author&gt;Yavuz, B.&lt;/author&gt;&lt;author&gt;Bulus, H.&lt;/author&gt;&lt;author&gt;Dal, K.&lt;/author&gt;&lt;author&gt;Ertugrul, D. T.&lt;/author&gt;&lt;author&gt;Yalcin, A. A.&lt;/author&gt;&lt;author&gt;Polat, M.&lt;/author&gt;&lt;author&gt;Varol, N.&lt;/author&gt;&lt;author&gt;Akin, K. O.&lt;/author&gt;&lt;author&gt;Karabag, A.&lt;/author&gt;&lt;author&gt;Nazligul, Y.&lt;/author&gt;&lt;/authors&gt;&lt;/contributors&gt;&lt;auth-address&gt;Department of Internal Medicine, Kecioren Teaching and Research Hospital, Ankara, Turkey.&lt;/auth-address&gt;&lt;titles&gt;&lt;title&gt;The metabolic syndrome is associated with complicated gallstone disease&lt;/title&gt;&lt;secondary-title&gt;Can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gastroenterologie&lt;/abbr-1&gt;&lt;/alt-periodical&gt;&lt;pages&gt;274-6&lt;/pages&gt;&lt;volume&gt;25&lt;/volume&gt;&lt;number&gt;5&lt;/number&gt;&lt;keywords&gt;&lt;keyword&gt;Adult&lt;/keyword&gt;&lt;keyword&gt;Aged&lt;/keyword&gt;&lt;keyword&gt;Cardiovascular Diseases/*epidemiology&lt;/keyword&gt;&lt;keyword&gt;Female&lt;/keyword&gt;&lt;keyword&gt;Gallstones/*epidemiology&lt;/keyword&gt;&lt;keyword&gt;Humans&lt;/keyword&gt;&lt;keyword&gt;Insulin Resistance&lt;/keyword&gt;&lt;keyword&gt;Logistic Models&lt;/keyword&gt;&lt;keyword&gt;Metabolic Syndrome X/*epidemiology&lt;/keyword&gt;&lt;keyword&gt;Middle Aged&lt;/keyword&gt;&lt;/keywords&gt;&lt;dates&gt;&lt;year&gt;2011&lt;/year&gt;&lt;pub-dates&gt;&lt;date&gt;May&lt;/date&gt;&lt;/pub-dates&gt;&lt;/dates&gt;&lt;isbn&gt;0835-7900 (Print)&amp;#xD;0835-7900 (Linking)&lt;/isbn&gt;&lt;accession-num&gt;21647463&lt;/accession-num&gt;&lt;urls&gt;&lt;related-urls&gt;&lt;url&gt;http://www.ncbi.nlm.nih.gov/entrez/query.fcgi?cmd=Retrieve&amp;amp;db=PubMed&amp;amp;dopt=Citation&amp;amp;list_uids=21647463 &lt;/url&gt;&lt;/related-urls&gt;&lt;/urls&gt;&lt;language&gt;eng&lt;/language&gt;&lt;/record&gt;&lt;/Cite&gt;&lt;/EndNote&gt;</w:instrText>
      </w:r>
      <w:r w:rsidRPr="00027FEA">
        <w:rPr>
          <w:rFonts w:ascii="Book Antiqua" w:hAnsi="Book Antiqua"/>
          <w:sz w:val="24"/>
          <w:vertAlign w:val="superscript"/>
        </w:rPr>
        <w:fldChar w:fldCharType="separate"/>
      </w:r>
      <w:r>
        <w:rPr>
          <w:rFonts w:ascii="Book Antiqua" w:hAnsi="Book Antiqua"/>
          <w:sz w:val="24"/>
          <w:vertAlign w:val="superscript"/>
        </w:rPr>
        <w:t>[43,44</w:t>
      </w:r>
      <w:r w:rsidRPr="00027FEA">
        <w:rPr>
          <w:rFonts w:ascii="Book Antiqua" w:hAnsi="Book Antiqua"/>
          <w:sz w:val="24"/>
          <w:vertAlign w:val="superscript"/>
        </w:rPr>
        <w:t>]</w:t>
      </w:r>
      <w:r w:rsidRPr="00027FEA">
        <w:rPr>
          <w:rFonts w:ascii="Book Antiqua" w:hAnsi="Book Antiqua"/>
          <w:sz w:val="24"/>
          <w:vertAlign w:val="superscript"/>
        </w:rPr>
        <w:fldChar w:fldCharType="end"/>
      </w:r>
      <w:r w:rsidRPr="00027FEA">
        <w:rPr>
          <w:rFonts w:ascii="Book Antiqua" w:hAnsi="Book Antiqua"/>
          <w:kern w:val="0"/>
          <w:sz w:val="24"/>
        </w:rPr>
        <w:t xml:space="preserve">. </w:t>
      </w:r>
      <w:r w:rsidRPr="00027FEA">
        <w:rPr>
          <w:rFonts w:ascii="Book Antiqua" w:hAnsi="Book Antiqua"/>
          <w:bCs/>
          <w:sz w:val="24"/>
        </w:rPr>
        <w:t xml:space="preserve">Given the possibility that the relationship between ampullary tumors and cholelithiasis might be </w:t>
      </w:r>
      <w:r w:rsidRPr="00027FEA">
        <w:rPr>
          <w:rFonts w:ascii="Book Antiqua" w:hAnsi="Book Antiqua"/>
          <w:bCs/>
          <w:sz w:val="24"/>
        </w:rPr>
        <w:lastRenderedPageBreak/>
        <w:t>confounded by diabet</w:t>
      </w:r>
      <w:r w:rsidRPr="00027FEA">
        <w:rPr>
          <w:rFonts w:ascii="Book Antiqua" w:hAnsi="Book Antiqua"/>
          <w:kern w:val="0"/>
          <w:sz w:val="24"/>
        </w:rPr>
        <w:t xml:space="preserve">es, we excluded the diabetes patients and found that </w:t>
      </w:r>
      <w:r w:rsidRPr="00027FEA">
        <w:rPr>
          <w:rFonts w:ascii="Book Antiqua" w:hAnsi="Book Antiqua"/>
          <w:bCs/>
          <w:sz w:val="24"/>
        </w:rPr>
        <w:t xml:space="preserve">the results </w:t>
      </w:r>
      <w:r w:rsidRPr="00027FEA">
        <w:rPr>
          <w:rFonts w:ascii="Book Antiqua" w:hAnsi="Book Antiqua"/>
          <w:kern w:val="0"/>
          <w:sz w:val="24"/>
        </w:rPr>
        <w:t>did not change the association (data not shown).</w:t>
      </w:r>
    </w:p>
    <w:p w:rsidR="000C43AB" w:rsidRPr="00027FEA" w:rsidRDefault="000C43AB" w:rsidP="007B4CF1">
      <w:pPr>
        <w:spacing w:line="360" w:lineRule="auto"/>
        <w:ind w:firstLineChars="100" w:firstLine="240"/>
        <w:rPr>
          <w:rFonts w:ascii="Book Antiqua" w:hAnsi="Book Antiqua"/>
          <w:sz w:val="24"/>
        </w:rPr>
      </w:pPr>
      <w:r w:rsidRPr="00027FEA">
        <w:rPr>
          <w:rFonts w:ascii="Book Antiqua" w:hAnsi="Book Antiqua"/>
          <w:sz w:val="24"/>
        </w:rPr>
        <w:t>We were the first to observe a significant positive linear trend that chronic pancreatitis might be a risk factor for ampullary tumors. It is also a strong risk factor for both pancreatic and ampullary cancers (</w:t>
      </w:r>
      <w:r>
        <w:rPr>
          <w:rFonts w:ascii="Book Antiqua" w:hAnsi="Book Antiqua"/>
          <w:sz w:val="24"/>
        </w:rPr>
        <w:t>OR =</w:t>
      </w:r>
      <w:r w:rsidRPr="00027FEA">
        <w:rPr>
          <w:rFonts w:ascii="Book Antiqua" w:hAnsi="Book Antiqua"/>
          <w:sz w:val="24"/>
        </w:rPr>
        <w:t xml:space="preserve"> 8.863).</w:t>
      </w:r>
      <w:r w:rsidRPr="00027FEA">
        <w:rPr>
          <w:rFonts w:ascii="Book Antiqua" w:hAnsi="Book Antiqua"/>
          <w:bCs/>
          <w:sz w:val="24"/>
        </w:rPr>
        <w:t xml:space="preserve"> </w:t>
      </w:r>
      <w:r w:rsidRPr="00027FEA">
        <w:rPr>
          <w:rFonts w:ascii="Book Antiqua" w:hAnsi="Book Antiqua"/>
          <w:sz w:val="24"/>
        </w:rPr>
        <w:t xml:space="preserve">The </w:t>
      </w:r>
      <w:r w:rsidRPr="00027FEA">
        <w:rPr>
          <w:rFonts w:ascii="Book Antiqua" w:hAnsi="Book Antiqua"/>
          <w:i/>
          <w:sz w:val="24"/>
        </w:rPr>
        <w:t>χ</w:t>
      </w:r>
      <w:r w:rsidRPr="00027FEA">
        <w:rPr>
          <w:rFonts w:ascii="Book Antiqua" w:hAnsi="Book Antiqua"/>
          <w:sz w:val="24"/>
          <w:vertAlign w:val="superscript"/>
        </w:rPr>
        <w:t>2</w:t>
      </w:r>
      <w:r w:rsidRPr="00027FEA">
        <w:rPr>
          <w:rFonts w:ascii="Book Antiqua" w:hAnsi="Book Antiqua"/>
          <w:sz w:val="24"/>
        </w:rPr>
        <w:t xml:space="preserve"> test indicated that chronic pancreatitis is associated with the risk of developing ampullary adenoma, but a multivariate logistic regression test indicated that chronic pancreatitis is not correlated with ampullary adenoma formation.</w:t>
      </w:r>
    </w:p>
    <w:p w:rsidR="000C43AB" w:rsidRPr="00027FEA" w:rsidRDefault="000C43AB" w:rsidP="007B4CF1">
      <w:pPr>
        <w:spacing w:line="360" w:lineRule="auto"/>
        <w:ind w:firstLineChars="100" w:firstLine="240"/>
        <w:rPr>
          <w:rFonts w:ascii="Book Antiqua" w:hAnsi="Book Antiqua"/>
          <w:sz w:val="24"/>
        </w:rPr>
      </w:pPr>
      <w:r w:rsidRPr="00027FEA">
        <w:rPr>
          <w:rFonts w:ascii="Book Antiqua" w:hAnsi="Book Antiqua"/>
          <w:kern w:val="0"/>
          <w:sz w:val="24"/>
        </w:rPr>
        <w:t>Hepatitis B virus infection is a major public health burden in China</w:t>
      </w:r>
      <w:r w:rsidRPr="00027FEA">
        <w:rPr>
          <w:rFonts w:ascii="Book Antiqua" w:hAnsi="Book Antiqua"/>
          <w:sz w:val="24"/>
          <w:vertAlign w:val="superscript"/>
        </w:rPr>
        <w:fldChar w:fldCharType="begin"/>
      </w:r>
      <w:r w:rsidRPr="00027FEA">
        <w:rPr>
          <w:rFonts w:ascii="Book Antiqua" w:hAnsi="Book Antiqua"/>
          <w:sz w:val="24"/>
          <w:vertAlign w:val="superscript"/>
        </w:rPr>
        <w:instrText xml:space="preserve"> ADDIN EN.CITE &lt;EndNote&gt;&lt;Cite&gt;&lt;Author&gt;Tao&lt;/Author&gt;&lt;Year&gt;2010&lt;/Year&gt;&lt;RecNum&gt;3&lt;/RecNum&gt;&lt;record&gt;&lt;rec-number&gt;3&lt;/rec-number&gt;&lt;ref-type name="Journal Article"&gt;17&lt;/ref-type&gt;&lt;contributors&gt;&lt;authors&gt;&lt;author&gt;Tao, L. Y.&lt;/author&gt;&lt;author&gt;He, X. D.&lt;/author&gt;&lt;author&gt;Qu, Q.&lt;/author&gt;&lt;author&gt;Cai, L.&lt;/author&gt;&lt;author&gt;Liu, W.&lt;/author&gt;&lt;author&gt;Zhou, L.&lt;/author&gt;&lt;author&gt;Zhang, S. M.&lt;/author&gt;&lt;/authors&gt;&lt;/contributors&gt;&lt;auth-address&gt;Department of General Surgery, Peking Union Medical College Hospital, Chinese Academy of Medical Sciences &amp;amp; Peking Union Medical College, Beijing, China.&lt;/auth-address&gt;&lt;titles&gt;&lt;title&gt;Risk factors for intrahepatic and extrahepatic cholangiocarcinoma: a case-control study in China&lt;/title&gt;&lt;secondary-title&gt;Liver Int&lt;/secondary-title&gt;&lt;/titles&gt;&lt;periodical&gt;&lt;full-title&gt;Liver Int&lt;/full-title&gt;&lt;/periodical&gt;&lt;pages&gt;215-21&lt;/pages&gt;&lt;volume&gt;30&lt;/volume&gt;&lt;number&gt;2&lt;/number&gt;&lt;keywords&gt;&lt;keyword&gt;Bile Duct Neoplasms/blood/*epidemiology/pathology&lt;/keyword&gt;&lt;keyword&gt;Bile Ducts, Extrahepatic/*pathology&lt;/keyword&gt;&lt;keyword&gt;Bile Ducts, Intrahepatic/*pathology&lt;/keyword&gt;&lt;keyword&gt;Case-Control Studies&lt;/keyword&gt;&lt;keyword&gt;China/epidemiology&lt;/keyword&gt;&lt;keyword&gt;Cholangiocarcinoma/blood/*epidemiology/pathology&lt;/keyword&gt;&lt;keyword&gt;Cholecystectomy&lt;/keyword&gt;&lt;keyword&gt;Cholecystolithiasis/epidemiology/surgery&lt;/keyword&gt;&lt;keyword&gt;Comorbidity&lt;/keyword&gt;&lt;keyword&gt;Diabetes Mellitus/epidemiology&lt;/keyword&gt;&lt;keyword&gt;Female&lt;/keyword&gt;&lt;keyword&gt;Hepatitis B, Chronic/epidemiology&lt;/keyword&gt;&lt;keyword&gt;Hospitals, University&lt;/keyword&gt;&lt;keyword&gt;Humans&lt;/keyword&gt;&lt;keyword&gt;Liver Cirrhosis/epidemiology&lt;/keyword&gt;&lt;keyword&gt;Male&lt;/keyword&gt;&lt;keyword&gt;Middle Aged&lt;/keyword&gt;&lt;keyword&gt;Odds Ratio&lt;/keyword&gt;&lt;keyword&gt;Retrospective Studies&lt;/keyword&gt;&lt;keyword&gt;Risk Factors&lt;/keyword&gt;&lt;/keywords&gt;&lt;dates&gt;&lt;year&gt;2010&lt;/year&gt;&lt;pub-dates&gt;&lt;date&gt;Feb&lt;/date&gt;&lt;/pub-dates&gt;&lt;/dates&gt;&lt;isbn&gt;1478-3231 (Electronic)&amp;#xD;1478-3223 (Linking)&lt;/isbn&gt;&lt;accession-num&gt;19840244&lt;/accession-num&gt;&lt;urls&gt;&lt;related-urls&gt;&lt;url&gt;http://www.ncbi.nlm.nih.gov/entrez/query.fcgi?cmd=Retrieve&amp;amp;db=PubMed&amp;amp;dopt=Citation&amp;amp;list_uids=19840244 &lt;/url&gt;&lt;/related-urls&gt;&lt;/urls&gt;&lt;language&gt;eng&lt;/language&gt;&lt;/record&gt;&lt;/Cite&gt;&lt;/EndNote&gt;</w:instrText>
      </w:r>
      <w:r w:rsidRPr="00027FEA">
        <w:rPr>
          <w:rFonts w:ascii="Book Antiqua" w:hAnsi="Book Antiqua"/>
          <w:sz w:val="24"/>
          <w:vertAlign w:val="superscript"/>
        </w:rPr>
        <w:fldChar w:fldCharType="separate"/>
      </w:r>
      <w:r w:rsidRPr="00027FEA">
        <w:rPr>
          <w:rFonts w:ascii="Book Antiqua" w:hAnsi="Book Antiqua"/>
          <w:sz w:val="24"/>
          <w:vertAlign w:val="superscript"/>
        </w:rPr>
        <w:t>[</w:t>
      </w:r>
      <w:r>
        <w:rPr>
          <w:rFonts w:ascii="Book Antiqua" w:hAnsi="Book Antiqua"/>
          <w:sz w:val="24"/>
          <w:vertAlign w:val="superscript"/>
        </w:rPr>
        <w:t>45-47</w:t>
      </w:r>
      <w:r w:rsidRPr="00027FEA">
        <w:rPr>
          <w:rFonts w:ascii="Book Antiqua" w:hAnsi="Book Antiqua"/>
          <w:sz w:val="24"/>
          <w:vertAlign w:val="superscript"/>
        </w:rPr>
        <w:t>]</w:t>
      </w:r>
      <w:r w:rsidRPr="00027FEA">
        <w:rPr>
          <w:rFonts w:ascii="Book Antiqua" w:hAnsi="Book Antiqua"/>
          <w:sz w:val="24"/>
          <w:vertAlign w:val="superscript"/>
        </w:rPr>
        <w:fldChar w:fldCharType="end"/>
      </w:r>
      <w:r w:rsidRPr="00027FEA">
        <w:rPr>
          <w:rFonts w:ascii="Book Antiqua" w:hAnsi="Book Antiqua"/>
          <w:kern w:val="0"/>
          <w:sz w:val="24"/>
        </w:rPr>
        <w:t>. The association between HBV and pancreaticobiliary</w:t>
      </w:r>
      <w:r w:rsidRPr="00027FEA">
        <w:rPr>
          <w:rFonts w:ascii="Book Antiqua" w:hAnsi="Book Antiqua"/>
          <w:sz w:val="24"/>
        </w:rPr>
        <w:t xml:space="preserve"> adenocarcinoma</w:t>
      </w:r>
      <w:r w:rsidRPr="00027FEA">
        <w:rPr>
          <w:rFonts w:ascii="Book Antiqua" w:hAnsi="Book Antiqua"/>
          <w:kern w:val="0"/>
          <w:sz w:val="24"/>
        </w:rPr>
        <w:t xml:space="preserve"> has been proven. However, our results do not found a relationship between HBV</w:t>
      </w:r>
      <w:r w:rsidRPr="00027FEA">
        <w:rPr>
          <w:rFonts w:ascii="Book Antiqua" w:hAnsi="Book Antiqua"/>
          <w:sz w:val="24"/>
        </w:rPr>
        <w:t xml:space="preserve"> </w:t>
      </w:r>
      <w:r w:rsidRPr="00027FEA">
        <w:rPr>
          <w:rFonts w:ascii="Book Antiqua" w:hAnsi="Book Antiqua"/>
          <w:kern w:val="0"/>
          <w:sz w:val="24"/>
        </w:rPr>
        <w:t>infection</w:t>
      </w:r>
      <w:r w:rsidRPr="00027FEA">
        <w:rPr>
          <w:rFonts w:ascii="Book Antiqua" w:hAnsi="Book Antiqua"/>
          <w:sz w:val="24"/>
        </w:rPr>
        <w:t xml:space="preserve"> and ampullary tumors development, whereas cigarette smoking, alcohol abuse, cholecystectomy, and obesity are risk factors.</w:t>
      </w:r>
    </w:p>
    <w:p w:rsidR="000C43AB" w:rsidRPr="00027FEA" w:rsidRDefault="000C43AB" w:rsidP="0029377B">
      <w:pPr>
        <w:spacing w:line="360" w:lineRule="auto"/>
        <w:ind w:firstLineChars="100" w:firstLine="240"/>
        <w:rPr>
          <w:rFonts w:ascii="Book Antiqua" w:hAnsi="Book Antiqua"/>
          <w:sz w:val="24"/>
        </w:rPr>
      </w:pPr>
      <w:r w:rsidRPr="00027FEA">
        <w:rPr>
          <w:rFonts w:ascii="Book Antiqua" w:hAnsi="Book Antiqua"/>
          <w:sz w:val="24"/>
        </w:rPr>
        <w:t xml:space="preserve">This study revealed that some metabolic syndromes and medical conditions independently increased the risk of ampullary tumor development. Among them, a history of diabetes, cholelithiasis, and a high ApoA level were associated with progression to malignancy. They may be involved in the </w:t>
      </w:r>
      <w:r w:rsidRPr="00027FEA">
        <w:rPr>
          <w:rFonts w:ascii="Book Antiqua" w:hAnsi="Book Antiqua"/>
          <w:kern w:val="0"/>
          <w:sz w:val="24"/>
        </w:rPr>
        <w:t>adenoma-carcinoma</w:t>
      </w:r>
      <w:r w:rsidRPr="00027FEA">
        <w:rPr>
          <w:rFonts w:ascii="Book Antiqua" w:hAnsi="Book Antiqua"/>
          <w:sz w:val="24"/>
        </w:rPr>
        <w:t xml:space="preserve"> transformation</w:t>
      </w:r>
      <w:r>
        <w:rPr>
          <w:rFonts w:ascii="Book Antiqua" w:hAnsi="Book Antiqua"/>
          <w:sz w:val="24"/>
        </w:rPr>
        <w:t xml:space="preserve"> (Figure 1)</w:t>
      </w:r>
      <w:r w:rsidRPr="00027FEA">
        <w:rPr>
          <w:rFonts w:ascii="Book Antiqua" w:hAnsi="Book Antiqua"/>
          <w:sz w:val="24"/>
        </w:rPr>
        <w:t xml:space="preserve">. </w:t>
      </w:r>
      <w:r w:rsidRPr="00027FEA">
        <w:rPr>
          <w:rFonts w:ascii="Book Antiqua" w:hAnsi="Book Antiqua"/>
          <w:kern w:val="0"/>
          <w:sz w:val="24"/>
        </w:rPr>
        <w:t>Our study is the first one to evaluate risk factors involved in the adenoma-carcinoma sequence, so our results should be of value to the surgical and oncological communities.</w:t>
      </w:r>
    </w:p>
    <w:p w:rsidR="000C43AB" w:rsidRPr="00027FEA" w:rsidRDefault="000C43AB" w:rsidP="007B4CF1">
      <w:pPr>
        <w:spacing w:line="360" w:lineRule="auto"/>
        <w:rPr>
          <w:rFonts w:ascii="Book Antiqua" w:hAnsi="Book Antiqua"/>
          <w:sz w:val="24"/>
        </w:rPr>
      </w:pPr>
    </w:p>
    <w:p w:rsidR="000C43AB" w:rsidRPr="00027FEA" w:rsidRDefault="000C43AB" w:rsidP="0029377B">
      <w:pPr>
        <w:spacing w:line="360" w:lineRule="auto"/>
        <w:rPr>
          <w:rFonts w:ascii="Book Antiqua" w:hAnsi="Book Antiqua"/>
          <w:b/>
          <w:sz w:val="24"/>
        </w:rPr>
      </w:pPr>
      <w:bookmarkStart w:id="19" w:name="OLE_LINK13"/>
      <w:bookmarkStart w:id="20" w:name="OLE_LINK14"/>
      <w:bookmarkStart w:id="21" w:name="OLE_LINK40"/>
      <w:bookmarkStart w:id="22" w:name="OLE_LINK52"/>
      <w:bookmarkStart w:id="23" w:name="OLE_LINK61"/>
      <w:r w:rsidRPr="00027FEA">
        <w:rPr>
          <w:rFonts w:ascii="Book Antiqua" w:hAnsi="Book Antiqua"/>
          <w:b/>
          <w:sz w:val="24"/>
        </w:rPr>
        <w:t>COMMENTS</w:t>
      </w:r>
    </w:p>
    <w:bookmarkEnd w:id="19"/>
    <w:bookmarkEnd w:id="20"/>
    <w:bookmarkEnd w:id="21"/>
    <w:bookmarkEnd w:id="22"/>
    <w:bookmarkEnd w:id="23"/>
    <w:p w:rsidR="000C43AB" w:rsidRPr="00027FEA" w:rsidRDefault="000C43AB" w:rsidP="007B4CF1">
      <w:pPr>
        <w:spacing w:line="360" w:lineRule="auto"/>
        <w:rPr>
          <w:rFonts w:ascii="Book Antiqua" w:hAnsi="Book Antiqua"/>
          <w:b/>
          <w:bCs/>
          <w:i/>
          <w:sz w:val="24"/>
        </w:rPr>
      </w:pPr>
      <w:r w:rsidRPr="00027FEA">
        <w:rPr>
          <w:rFonts w:ascii="Book Antiqua" w:hAnsi="Book Antiqua"/>
          <w:b/>
          <w:bCs/>
          <w:i/>
          <w:sz w:val="24"/>
        </w:rPr>
        <w:t>Background</w:t>
      </w:r>
    </w:p>
    <w:p w:rsidR="000C43AB" w:rsidRDefault="000C43AB" w:rsidP="007B4CF1">
      <w:pPr>
        <w:spacing w:line="360" w:lineRule="auto"/>
        <w:rPr>
          <w:rFonts w:ascii="Book Antiqua" w:hAnsi="Book Antiqua"/>
          <w:kern w:val="0"/>
          <w:sz w:val="24"/>
        </w:rPr>
      </w:pPr>
      <w:r w:rsidRPr="00027FEA">
        <w:rPr>
          <w:rFonts w:ascii="Book Antiqua" w:hAnsi="Book Antiqua"/>
          <w:sz w:val="24"/>
        </w:rPr>
        <w:t xml:space="preserve">Tumors of the ampulla can be benign or malignant. In most series, the majority of ampullary neoplasms are malignant. </w:t>
      </w:r>
      <w:r w:rsidRPr="00027FEA">
        <w:rPr>
          <w:rFonts w:ascii="Book Antiqua" w:hAnsi="Book Antiqua"/>
          <w:kern w:val="0"/>
          <w:sz w:val="24"/>
        </w:rPr>
        <w:t>Although ampullary tumors are relatively rare, the rapid development of, and advances in, endoscopy and imaging techniques have profoundly increased their discovery rate. Despite the increasing numbers of published studies, the etiology for ampullary tumors is incompletely defined. This is the first study to evaluate the impact of metabolic syndromes on ampullary tumors patients.</w:t>
      </w:r>
    </w:p>
    <w:p w:rsidR="000C43AB" w:rsidRPr="00027FEA" w:rsidRDefault="000C43AB" w:rsidP="007B4CF1">
      <w:pPr>
        <w:spacing w:line="360" w:lineRule="auto"/>
        <w:rPr>
          <w:rFonts w:ascii="Book Antiqua" w:hAnsi="Book Antiqua"/>
          <w:kern w:val="0"/>
          <w:sz w:val="24"/>
        </w:rPr>
      </w:pPr>
    </w:p>
    <w:p w:rsidR="000C43AB" w:rsidRPr="00027FEA" w:rsidRDefault="000C43AB" w:rsidP="007B4CF1">
      <w:pPr>
        <w:spacing w:line="360" w:lineRule="auto"/>
        <w:rPr>
          <w:rFonts w:ascii="Book Antiqua" w:hAnsi="Book Antiqua"/>
          <w:b/>
          <w:bCs/>
          <w:i/>
          <w:sz w:val="24"/>
        </w:rPr>
      </w:pPr>
      <w:r w:rsidRPr="00027FEA">
        <w:rPr>
          <w:rFonts w:ascii="Book Antiqua" w:hAnsi="Book Antiqua"/>
          <w:b/>
          <w:bCs/>
          <w:i/>
          <w:sz w:val="24"/>
        </w:rPr>
        <w:t>Research frontiers</w:t>
      </w:r>
    </w:p>
    <w:p w:rsidR="000C43AB" w:rsidRDefault="000C43AB" w:rsidP="007B4CF1">
      <w:pPr>
        <w:spacing w:line="360" w:lineRule="auto"/>
        <w:rPr>
          <w:rFonts w:ascii="Book Antiqua" w:hAnsi="Book Antiqua"/>
          <w:kern w:val="0"/>
          <w:sz w:val="24"/>
        </w:rPr>
      </w:pPr>
      <w:r w:rsidRPr="00027FEA">
        <w:rPr>
          <w:rFonts w:ascii="Book Antiqua" w:hAnsi="Book Antiqua"/>
          <w:kern w:val="0"/>
          <w:sz w:val="24"/>
        </w:rPr>
        <w:t>Numerous published studies investigated the clinicopathological aspects of ampullary tumors, most of which focused on the prognosis associated with this disease. Studies investigating risk factors associated with the proposed adenoma-carcinoma sequence are scarce, especially regarding metabolic syndrome components and ampullary tumors.</w:t>
      </w:r>
    </w:p>
    <w:p w:rsidR="000C43AB" w:rsidRPr="00027FEA" w:rsidRDefault="000C43AB" w:rsidP="007B4CF1">
      <w:pPr>
        <w:spacing w:line="360" w:lineRule="auto"/>
        <w:rPr>
          <w:rFonts w:ascii="Book Antiqua" w:hAnsi="Book Antiqua"/>
          <w:kern w:val="0"/>
          <w:sz w:val="24"/>
        </w:rPr>
      </w:pPr>
    </w:p>
    <w:p w:rsidR="000C43AB" w:rsidRPr="00027FEA" w:rsidRDefault="000C43AB" w:rsidP="007B4CF1">
      <w:pPr>
        <w:spacing w:line="360" w:lineRule="auto"/>
        <w:rPr>
          <w:rFonts w:ascii="Book Antiqua" w:hAnsi="Book Antiqua"/>
          <w:b/>
          <w:bCs/>
          <w:i/>
          <w:sz w:val="24"/>
        </w:rPr>
      </w:pPr>
      <w:r w:rsidRPr="00027FEA">
        <w:rPr>
          <w:rFonts w:ascii="Book Antiqua" w:hAnsi="Book Antiqua"/>
          <w:b/>
          <w:bCs/>
          <w:i/>
          <w:sz w:val="24"/>
        </w:rPr>
        <w:t>Innovations and breakthroughs</w:t>
      </w:r>
    </w:p>
    <w:p w:rsidR="000C43AB" w:rsidRDefault="000C43AB" w:rsidP="00BB59EA">
      <w:pPr>
        <w:spacing w:line="360" w:lineRule="auto"/>
        <w:rPr>
          <w:rFonts w:ascii="Book Antiqua" w:hAnsi="Book Antiqua"/>
          <w:sz w:val="24"/>
        </w:rPr>
      </w:pPr>
      <w:r w:rsidRPr="00027FEA">
        <w:rPr>
          <w:rFonts w:ascii="Book Antiqua" w:hAnsi="Book Antiqua"/>
          <w:kern w:val="0"/>
          <w:sz w:val="24"/>
        </w:rPr>
        <w:t xml:space="preserve">In recent years, numerous published studies investigated the clinicopathological aspects of ampullary tumors, most of which focused on the prognosis associated with this disease. This study found that </w:t>
      </w:r>
      <w:r w:rsidRPr="00027FEA">
        <w:rPr>
          <w:rFonts w:ascii="Book Antiqua" w:hAnsi="Book Antiqua"/>
          <w:sz w:val="24"/>
        </w:rPr>
        <w:t>some metabolic syndrome components and medical conditions are potential risk factors for the development of ampullary tumors. Cholelithiasis, diabetes, and apolipoprotein A may contribute to the malignant transformation of benign ampullary adenomas into ampullary cancer.</w:t>
      </w:r>
    </w:p>
    <w:p w:rsidR="000C43AB" w:rsidRPr="00027FEA" w:rsidRDefault="000C43AB" w:rsidP="00BB59EA">
      <w:pPr>
        <w:spacing w:line="360" w:lineRule="auto"/>
        <w:rPr>
          <w:rFonts w:ascii="Book Antiqua" w:hAnsi="Book Antiqua"/>
          <w:sz w:val="24"/>
        </w:rPr>
      </w:pPr>
    </w:p>
    <w:p w:rsidR="000C43AB" w:rsidRPr="00027FEA" w:rsidRDefault="000C43AB" w:rsidP="00BB59EA">
      <w:pPr>
        <w:spacing w:line="360" w:lineRule="auto"/>
        <w:rPr>
          <w:rFonts w:ascii="Book Antiqua" w:hAnsi="Book Antiqua"/>
          <w:b/>
          <w:bCs/>
          <w:i/>
          <w:sz w:val="24"/>
        </w:rPr>
      </w:pPr>
      <w:r w:rsidRPr="00027FEA">
        <w:rPr>
          <w:rFonts w:ascii="Book Antiqua" w:hAnsi="Book Antiqua"/>
          <w:b/>
          <w:bCs/>
          <w:i/>
          <w:sz w:val="24"/>
        </w:rPr>
        <w:t>Applications</w:t>
      </w:r>
    </w:p>
    <w:p w:rsidR="000C43AB" w:rsidRDefault="000C43AB" w:rsidP="00BB59EA">
      <w:pPr>
        <w:spacing w:line="360" w:lineRule="auto"/>
        <w:rPr>
          <w:rFonts w:ascii="Book Antiqua" w:hAnsi="Book Antiqua"/>
          <w:sz w:val="24"/>
        </w:rPr>
      </w:pPr>
      <w:r w:rsidRPr="00027FEA">
        <w:rPr>
          <w:rFonts w:ascii="Book Antiqua" w:hAnsi="Book Antiqua"/>
          <w:sz w:val="24"/>
        </w:rPr>
        <w:t>This study revealed that some metabolic syndromes and medical conditions independently increased the risk of ampullary tumor development. Better understanding of the underlying pathophysiology of the association between the risk factors and ampullary tumors may provide new insights into the potential additive or synergistic effects of the components of the metabolic syndromes and the development of ampullary tumor treatment modalities. It strengthens the clinical relevance of treating patients who meet the criteria for this insidious syndrome.</w:t>
      </w:r>
    </w:p>
    <w:p w:rsidR="000C43AB" w:rsidRPr="00027FEA" w:rsidRDefault="000C43AB" w:rsidP="00BB59EA">
      <w:pPr>
        <w:spacing w:line="360" w:lineRule="auto"/>
        <w:rPr>
          <w:rFonts w:ascii="Book Antiqua" w:hAnsi="Book Antiqua"/>
          <w:sz w:val="24"/>
        </w:rPr>
      </w:pPr>
    </w:p>
    <w:p w:rsidR="000C43AB" w:rsidRPr="00027FEA" w:rsidRDefault="000C43AB" w:rsidP="00BB59EA">
      <w:pPr>
        <w:spacing w:line="360" w:lineRule="auto"/>
        <w:rPr>
          <w:rFonts w:ascii="Book Antiqua" w:hAnsi="Book Antiqua"/>
          <w:b/>
          <w:bCs/>
          <w:i/>
          <w:sz w:val="24"/>
        </w:rPr>
      </w:pPr>
      <w:r w:rsidRPr="00027FEA">
        <w:rPr>
          <w:rFonts w:ascii="Book Antiqua" w:hAnsi="Book Antiqua"/>
          <w:b/>
          <w:bCs/>
          <w:i/>
          <w:sz w:val="24"/>
        </w:rPr>
        <w:t>Terminology</w:t>
      </w:r>
    </w:p>
    <w:p w:rsidR="000C43AB" w:rsidRDefault="000C43AB" w:rsidP="00EA13D0">
      <w:pPr>
        <w:spacing w:line="360" w:lineRule="auto"/>
        <w:rPr>
          <w:rFonts w:ascii="Book Antiqua" w:hAnsi="Book Antiqua"/>
          <w:sz w:val="24"/>
        </w:rPr>
      </w:pPr>
      <w:r w:rsidRPr="00027FEA">
        <w:rPr>
          <w:rFonts w:ascii="Book Antiqua" w:hAnsi="Book Antiqua"/>
          <w:sz w:val="24"/>
        </w:rPr>
        <w:t xml:space="preserve">Metabolic syndrome, also known as insulin resistance syndrome, has become a major public health problem worldwide. It consists of obesity, </w:t>
      </w:r>
      <w:r w:rsidRPr="00027FEA">
        <w:rPr>
          <w:rFonts w:ascii="Book Antiqua" w:hAnsi="Book Antiqua"/>
          <w:sz w:val="24"/>
        </w:rPr>
        <w:lastRenderedPageBreak/>
        <w:t>hyperglycemia, hyperinsulinemia, dyslipidemia, and hypertension.</w:t>
      </w:r>
    </w:p>
    <w:p w:rsidR="000C43AB" w:rsidRPr="00027FEA" w:rsidRDefault="000C43AB" w:rsidP="00EA13D0">
      <w:pPr>
        <w:spacing w:line="360" w:lineRule="auto"/>
        <w:rPr>
          <w:rFonts w:ascii="Book Antiqua" w:hAnsi="Book Antiqua"/>
          <w:sz w:val="24"/>
        </w:rPr>
      </w:pPr>
    </w:p>
    <w:p w:rsidR="000C43AB" w:rsidRPr="00027FEA" w:rsidRDefault="000C43AB" w:rsidP="00EA13D0">
      <w:pPr>
        <w:spacing w:line="360" w:lineRule="auto"/>
        <w:rPr>
          <w:rFonts w:ascii="Book Antiqua" w:hAnsi="Book Antiqua"/>
          <w:b/>
          <w:bCs/>
          <w:i/>
          <w:sz w:val="24"/>
        </w:rPr>
      </w:pPr>
      <w:r w:rsidRPr="00027FEA">
        <w:rPr>
          <w:rFonts w:ascii="Book Antiqua" w:hAnsi="Book Antiqua"/>
          <w:b/>
          <w:bCs/>
          <w:i/>
          <w:sz w:val="24"/>
        </w:rPr>
        <w:t>Peer review</w:t>
      </w:r>
    </w:p>
    <w:p w:rsidR="000C43AB" w:rsidRPr="00027FEA" w:rsidRDefault="000C43AB" w:rsidP="00EA13D0">
      <w:pPr>
        <w:spacing w:line="360" w:lineRule="auto"/>
        <w:rPr>
          <w:rFonts w:ascii="Book Antiqua" w:hAnsi="Book Antiqua"/>
          <w:sz w:val="24"/>
        </w:rPr>
      </w:pPr>
      <w:r w:rsidRPr="00027FEA">
        <w:rPr>
          <w:rFonts w:ascii="Book Antiqua" w:hAnsi="Book Antiqua"/>
          <w:sz w:val="24"/>
        </w:rPr>
        <w:t xml:space="preserve">This paper is a well-written and the originality of the paper is very good, </w:t>
      </w:r>
      <w:r w:rsidRPr="00027FEA">
        <w:rPr>
          <w:rFonts w:ascii="Book Antiqua" w:hAnsi="Book Antiqua"/>
          <w:kern w:val="0"/>
          <w:sz w:val="24"/>
        </w:rPr>
        <w:t>this is the first study to evaluate the impact of metabolic syndromes on ampullary tumors patients.</w:t>
      </w:r>
      <w:r w:rsidRPr="00027FEA">
        <w:rPr>
          <w:rFonts w:ascii="Book Antiqua" w:hAnsi="Book Antiqua"/>
          <w:sz w:val="24"/>
        </w:rPr>
        <w:t xml:space="preserve"> It strengthens the clinical relevance of treating patients who meet the criteria for this insidious syndrome.</w:t>
      </w:r>
    </w:p>
    <w:p w:rsidR="000C43AB" w:rsidRDefault="000C43AB" w:rsidP="00E24260">
      <w:pPr>
        <w:spacing w:line="360" w:lineRule="auto"/>
        <w:rPr>
          <w:rFonts w:ascii="Book Antiqua" w:hAnsi="Book Antiqua"/>
          <w:sz w:val="24"/>
        </w:rPr>
      </w:pPr>
      <w:r w:rsidRPr="00027FEA">
        <w:rPr>
          <w:rFonts w:ascii="Book Antiqua" w:hAnsi="Book Antiqua"/>
          <w:b/>
          <w:sz w:val="24"/>
        </w:rPr>
        <w:br w:type="page"/>
      </w:r>
      <w:r w:rsidRPr="00027FEA">
        <w:rPr>
          <w:rFonts w:ascii="Book Antiqua" w:hAnsi="Book Antiqua"/>
          <w:b/>
          <w:caps/>
          <w:sz w:val="24"/>
        </w:rPr>
        <w:lastRenderedPageBreak/>
        <w:t>References</w:t>
      </w:r>
      <w:r>
        <w:rPr>
          <w:rFonts w:ascii="Book Antiqua" w:hAnsi="Book Antiqua"/>
          <w:sz w:val="24"/>
        </w:rPr>
        <w:t xml:space="preserve"> </w:t>
      </w:r>
    </w:p>
    <w:p w:rsidR="000C43AB" w:rsidRPr="00E24260" w:rsidRDefault="000C43AB" w:rsidP="00E24260">
      <w:pPr>
        <w:spacing w:line="360" w:lineRule="auto"/>
        <w:rPr>
          <w:rFonts w:ascii="Book Antiqua" w:hAnsi="Book Antiqua"/>
          <w:b/>
          <w:caps/>
          <w:sz w:val="24"/>
        </w:rPr>
      </w:pPr>
      <w:r w:rsidRPr="00474741">
        <w:rPr>
          <w:rFonts w:ascii="Book Antiqua" w:hAnsi="Book Antiqua" w:cs="宋体"/>
          <w:kern w:val="0"/>
          <w:sz w:val="24"/>
        </w:rPr>
        <w:t>1 </w:t>
      </w:r>
      <w:r w:rsidRPr="00474741">
        <w:rPr>
          <w:rFonts w:ascii="Book Antiqua" w:hAnsi="Book Antiqua" w:cs="宋体"/>
          <w:b/>
          <w:bCs/>
          <w:kern w:val="0"/>
          <w:sz w:val="24"/>
        </w:rPr>
        <w:t>Heinrich S</w:t>
      </w:r>
      <w:r w:rsidRPr="00474741">
        <w:rPr>
          <w:rFonts w:ascii="Book Antiqua" w:hAnsi="Book Antiqua" w:cs="宋体"/>
          <w:kern w:val="0"/>
          <w:sz w:val="24"/>
        </w:rPr>
        <w:t>, Clavien PA. Ampullary cancer. </w:t>
      </w:r>
      <w:r w:rsidRPr="00474741">
        <w:rPr>
          <w:rFonts w:ascii="Book Antiqua" w:hAnsi="Book Antiqua" w:cs="宋体"/>
          <w:i/>
          <w:iCs/>
          <w:kern w:val="0"/>
          <w:sz w:val="24"/>
        </w:rPr>
        <w:t>Curr Opin Gastroenterol</w:t>
      </w:r>
      <w:r w:rsidRPr="00474741">
        <w:rPr>
          <w:rFonts w:ascii="Book Antiqua" w:hAnsi="Book Antiqua" w:cs="宋体"/>
          <w:kern w:val="0"/>
          <w:sz w:val="24"/>
        </w:rPr>
        <w:t> 2010; </w:t>
      </w:r>
      <w:r w:rsidRPr="00474741">
        <w:rPr>
          <w:rFonts w:ascii="Book Antiqua" w:hAnsi="Book Antiqua" w:cs="宋体"/>
          <w:b/>
          <w:bCs/>
          <w:kern w:val="0"/>
          <w:sz w:val="24"/>
        </w:rPr>
        <w:t>26</w:t>
      </w:r>
      <w:r w:rsidRPr="00474741">
        <w:rPr>
          <w:rFonts w:ascii="Book Antiqua" w:hAnsi="Book Antiqua" w:cs="宋体"/>
          <w:kern w:val="0"/>
          <w:sz w:val="24"/>
        </w:rPr>
        <w:t>: 280-285 [PMID: 20168227 DOI: 10.1097/MOG.0b013e3283378eb0]</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2 </w:t>
      </w:r>
      <w:r w:rsidRPr="00474741">
        <w:rPr>
          <w:rFonts w:ascii="Book Antiqua" w:hAnsi="Book Antiqua" w:cs="宋体"/>
          <w:b/>
          <w:bCs/>
          <w:kern w:val="0"/>
          <w:sz w:val="24"/>
        </w:rPr>
        <w:t>Qiao QL</w:t>
      </w:r>
      <w:r w:rsidRPr="00474741">
        <w:rPr>
          <w:rFonts w:ascii="Book Antiqua" w:hAnsi="Book Antiqua" w:cs="宋体"/>
          <w:kern w:val="0"/>
          <w:sz w:val="24"/>
        </w:rPr>
        <w:t>, Zhao YG, Ye ML, Yang YM, Zhao JX, Huang YT, Wan YL. Carcinoma of the ampulla of Vater: factors influencing long-term survival of 127 patients with resection. </w:t>
      </w:r>
      <w:r w:rsidRPr="00474741">
        <w:rPr>
          <w:rFonts w:ascii="Book Antiqua" w:hAnsi="Book Antiqua" w:cs="宋体"/>
          <w:i/>
          <w:iCs/>
          <w:kern w:val="0"/>
          <w:sz w:val="24"/>
        </w:rPr>
        <w:t>World J Surg</w:t>
      </w:r>
      <w:r w:rsidRPr="00474741">
        <w:rPr>
          <w:rFonts w:ascii="Book Antiqua" w:hAnsi="Book Antiqua" w:cs="宋体"/>
          <w:kern w:val="0"/>
          <w:sz w:val="24"/>
        </w:rPr>
        <w:t> 2007; </w:t>
      </w:r>
      <w:r w:rsidRPr="00474741">
        <w:rPr>
          <w:rFonts w:ascii="Book Antiqua" w:hAnsi="Book Antiqua" w:cs="宋体"/>
          <w:b/>
          <w:bCs/>
          <w:kern w:val="0"/>
          <w:sz w:val="24"/>
        </w:rPr>
        <w:t>31</w:t>
      </w:r>
      <w:r w:rsidRPr="00474741">
        <w:rPr>
          <w:rFonts w:ascii="Book Antiqua" w:hAnsi="Book Antiqua" w:cs="宋体"/>
          <w:kern w:val="0"/>
          <w:sz w:val="24"/>
        </w:rPr>
        <w:t>: 137-43; discussion 144-6 [PMID: 17171495 DOI: 10.1007/s00268-006-0213-3]</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3 </w:t>
      </w:r>
      <w:r w:rsidRPr="00474741">
        <w:rPr>
          <w:rFonts w:ascii="Book Antiqua" w:hAnsi="Book Antiqua" w:cs="宋体"/>
          <w:b/>
          <w:bCs/>
          <w:kern w:val="0"/>
          <w:sz w:val="24"/>
        </w:rPr>
        <w:t>Ruemmele P</w:t>
      </w:r>
      <w:r w:rsidRPr="00474741">
        <w:rPr>
          <w:rFonts w:ascii="Book Antiqua" w:hAnsi="Book Antiqua" w:cs="宋体"/>
          <w:kern w:val="0"/>
          <w:sz w:val="24"/>
        </w:rPr>
        <w:t>, Dietmaier W, Terracciano L, Tornillo L, Bataille F, Kaiser A, Wuensch PH, Heinmoeller E, Homayounfar K, Luettges J, Kloeppel G, Sessa F, Edmonston TB, Schneider-Stock R, Klinkhammer-Schalke M, Pauer A, Schick S, Hofstaedter F, Baumhoer D, Hartmann A. Histopathologic features and microsatellite instability of cancers of the papilla of vater and their precursor lesions. </w:t>
      </w:r>
      <w:r w:rsidRPr="00474741">
        <w:rPr>
          <w:rFonts w:ascii="Book Antiqua" w:hAnsi="Book Antiqua" w:cs="宋体"/>
          <w:i/>
          <w:iCs/>
          <w:kern w:val="0"/>
          <w:sz w:val="24"/>
        </w:rPr>
        <w:t>Am J Surg Pathol</w:t>
      </w:r>
      <w:r w:rsidRPr="00474741">
        <w:rPr>
          <w:rFonts w:ascii="Book Antiqua" w:hAnsi="Book Antiqua" w:cs="宋体"/>
          <w:kern w:val="0"/>
          <w:sz w:val="24"/>
        </w:rPr>
        <w:t> 2009; </w:t>
      </w:r>
      <w:r w:rsidRPr="00474741">
        <w:rPr>
          <w:rFonts w:ascii="Book Antiqua" w:hAnsi="Book Antiqua" w:cs="宋体"/>
          <w:b/>
          <w:bCs/>
          <w:kern w:val="0"/>
          <w:sz w:val="24"/>
        </w:rPr>
        <w:t>33</w:t>
      </w:r>
      <w:r w:rsidRPr="00474741">
        <w:rPr>
          <w:rFonts w:ascii="Book Antiqua" w:hAnsi="Book Antiqua" w:cs="宋体"/>
          <w:kern w:val="0"/>
          <w:sz w:val="24"/>
        </w:rPr>
        <w:t>: 691-704 [PMID: 19252434 DOI: 10.1097/PAS.0b013e3181983ef7]</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4 </w:t>
      </w:r>
      <w:r w:rsidRPr="00474741">
        <w:rPr>
          <w:rFonts w:ascii="Book Antiqua" w:hAnsi="Book Antiqua" w:cs="宋体"/>
          <w:b/>
          <w:bCs/>
          <w:kern w:val="0"/>
          <w:sz w:val="24"/>
        </w:rPr>
        <w:t>Albores-Saavedra J</w:t>
      </w:r>
      <w:r w:rsidRPr="00474741">
        <w:rPr>
          <w:rFonts w:ascii="Book Antiqua" w:hAnsi="Book Antiqua" w:cs="宋体"/>
          <w:kern w:val="0"/>
          <w:sz w:val="24"/>
        </w:rPr>
        <w:t>, Schwartz AM, Batich K, Henson DE. Cancers of the ampulla of vater: demographics, morphology, and survival based on 5,625 cases from the SEER program. </w:t>
      </w:r>
      <w:r w:rsidRPr="00474741">
        <w:rPr>
          <w:rFonts w:ascii="Book Antiqua" w:hAnsi="Book Antiqua" w:cs="宋体"/>
          <w:i/>
          <w:iCs/>
          <w:kern w:val="0"/>
          <w:sz w:val="24"/>
        </w:rPr>
        <w:t>J Surg Oncol</w:t>
      </w:r>
      <w:r w:rsidRPr="00474741">
        <w:rPr>
          <w:rFonts w:ascii="Book Antiqua" w:hAnsi="Book Antiqua" w:cs="宋体"/>
          <w:kern w:val="0"/>
          <w:sz w:val="24"/>
        </w:rPr>
        <w:t> 2009; </w:t>
      </w:r>
      <w:r w:rsidRPr="00474741">
        <w:rPr>
          <w:rFonts w:ascii="Book Antiqua" w:hAnsi="Book Antiqua" w:cs="宋体"/>
          <w:b/>
          <w:bCs/>
          <w:kern w:val="0"/>
          <w:sz w:val="24"/>
        </w:rPr>
        <w:t>100</w:t>
      </w:r>
      <w:r w:rsidRPr="00474741">
        <w:rPr>
          <w:rFonts w:ascii="Book Antiqua" w:hAnsi="Book Antiqua" w:cs="宋体"/>
          <w:kern w:val="0"/>
          <w:sz w:val="24"/>
        </w:rPr>
        <w:t>: 598-605 [PMID: 19697352 DOI: 10.1002/jso.21374]</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5 </w:t>
      </w:r>
      <w:r w:rsidRPr="00474741">
        <w:rPr>
          <w:rFonts w:ascii="Book Antiqua" w:hAnsi="Book Antiqua" w:cs="宋体"/>
          <w:b/>
          <w:bCs/>
          <w:kern w:val="0"/>
          <w:sz w:val="24"/>
        </w:rPr>
        <w:t>Benhamiche AM</w:t>
      </w:r>
      <w:r w:rsidRPr="00474741">
        <w:rPr>
          <w:rFonts w:ascii="Book Antiqua" w:hAnsi="Book Antiqua" w:cs="宋体"/>
          <w:kern w:val="0"/>
          <w:sz w:val="24"/>
        </w:rPr>
        <w:t>, Jouve JL, Manfredi S, Prost P, Isambert N, Faivre J. Cancer of the ampulla of Vater: results of a 20-year population-based study. </w:t>
      </w:r>
      <w:r w:rsidRPr="00474741">
        <w:rPr>
          <w:rFonts w:ascii="Book Antiqua" w:hAnsi="Book Antiqua" w:cs="宋体"/>
          <w:i/>
          <w:iCs/>
          <w:kern w:val="0"/>
          <w:sz w:val="24"/>
        </w:rPr>
        <w:t>Eur J Gastroenterol Hepatol</w:t>
      </w:r>
      <w:r w:rsidRPr="00474741">
        <w:rPr>
          <w:rFonts w:ascii="Book Antiqua" w:hAnsi="Book Antiqua" w:cs="宋体"/>
          <w:kern w:val="0"/>
          <w:sz w:val="24"/>
        </w:rPr>
        <w:t> 2000; </w:t>
      </w:r>
      <w:r w:rsidRPr="00474741">
        <w:rPr>
          <w:rFonts w:ascii="Book Antiqua" w:hAnsi="Book Antiqua" w:cs="宋体"/>
          <w:b/>
          <w:bCs/>
          <w:kern w:val="0"/>
          <w:sz w:val="24"/>
        </w:rPr>
        <w:t>12</w:t>
      </w:r>
      <w:r w:rsidRPr="00474741">
        <w:rPr>
          <w:rFonts w:ascii="Book Antiqua" w:hAnsi="Book Antiqua" w:cs="宋体"/>
          <w:kern w:val="0"/>
          <w:sz w:val="24"/>
        </w:rPr>
        <w:t>: 75-79 [PMID: 10656214 DOI: 10.1097/00042737-200012010-00014]</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6 </w:t>
      </w:r>
      <w:r w:rsidRPr="00474741">
        <w:rPr>
          <w:rFonts w:ascii="Book Antiqua" w:hAnsi="Book Antiqua" w:cs="宋体"/>
          <w:b/>
          <w:bCs/>
          <w:kern w:val="0"/>
          <w:sz w:val="24"/>
        </w:rPr>
        <w:t>Matsumoto T</w:t>
      </w:r>
      <w:r w:rsidRPr="00474741">
        <w:rPr>
          <w:rFonts w:ascii="Book Antiqua" w:hAnsi="Book Antiqua" w:cs="宋体"/>
          <w:kern w:val="0"/>
          <w:sz w:val="24"/>
        </w:rPr>
        <w:t>, Iida M, Nakamura S, Hizawa K, Yao T, Tsuneyoshi M, Fujishima M. Natural history of ampullary adenoma in familial adenomatous polyposis: reconfirmation of benign nature during extended surveillance. </w:t>
      </w:r>
      <w:r w:rsidRPr="00474741">
        <w:rPr>
          <w:rFonts w:ascii="Book Antiqua" w:hAnsi="Book Antiqua" w:cs="宋体"/>
          <w:i/>
          <w:iCs/>
          <w:kern w:val="0"/>
          <w:sz w:val="24"/>
        </w:rPr>
        <w:t>Am J Gastroenterol</w:t>
      </w:r>
      <w:r w:rsidRPr="00474741">
        <w:rPr>
          <w:rFonts w:ascii="Book Antiqua" w:hAnsi="Book Antiqua" w:cs="宋体"/>
          <w:kern w:val="0"/>
          <w:sz w:val="24"/>
        </w:rPr>
        <w:t> 2000; </w:t>
      </w:r>
      <w:r w:rsidRPr="00474741">
        <w:rPr>
          <w:rFonts w:ascii="Book Antiqua" w:hAnsi="Book Antiqua" w:cs="宋体"/>
          <w:b/>
          <w:bCs/>
          <w:kern w:val="0"/>
          <w:sz w:val="24"/>
        </w:rPr>
        <w:t>95</w:t>
      </w:r>
      <w:r w:rsidRPr="00474741">
        <w:rPr>
          <w:rFonts w:ascii="Book Antiqua" w:hAnsi="Book Antiqua" w:cs="宋体"/>
          <w:kern w:val="0"/>
          <w:sz w:val="24"/>
        </w:rPr>
        <w:t>: 1557-1562 [PMID: 10894596 DOI: 10.1111/j.1572-0241.2000.02094.x]</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7 </w:t>
      </w:r>
      <w:r w:rsidRPr="00474741">
        <w:rPr>
          <w:rFonts w:ascii="Book Antiqua" w:hAnsi="Book Antiqua" w:cs="宋体"/>
          <w:b/>
          <w:bCs/>
          <w:kern w:val="0"/>
          <w:sz w:val="24"/>
        </w:rPr>
        <w:t>Grobmyer SR</w:t>
      </w:r>
      <w:r w:rsidRPr="00474741">
        <w:rPr>
          <w:rFonts w:ascii="Book Antiqua" w:hAnsi="Book Antiqua" w:cs="宋体"/>
          <w:kern w:val="0"/>
          <w:sz w:val="24"/>
        </w:rPr>
        <w:t xml:space="preserve">, Stasik CN, Draganov P, Hemming AW, Dixon LR, Vogel SB, Hochwald SN. Contemporary results with ampullectomy for 29 "benign" </w:t>
      </w:r>
      <w:r w:rsidRPr="00474741">
        <w:rPr>
          <w:rFonts w:ascii="Book Antiqua" w:hAnsi="Book Antiqua" w:cs="宋体"/>
          <w:kern w:val="0"/>
          <w:sz w:val="24"/>
        </w:rPr>
        <w:lastRenderedPageBreak/>
        <w:t>neoplasms of the ampulla. </w:t>
      </w:r>
      <w:r w:rsidRPr="00474741">
        <w:rPr>
          <w:rFonts w:ascii="Book Antiqua" w:hAnsi="Book Antiqua" w:cs="宋体"/>
          <w:i/>
          <w:iCs/>
          <w:kern w:val="0"/>
          <w:sz w:val="24"/>
        </w:rPr>
        <w:t>J Am Coll Surg</w:t>
      </w:r>
      <w:r w:rsidRPr="00474741">
        <w:rPr>
          <w:rFonts w:ascii="Book Antiqua" w:hAnsi="Book Antiqua" w:cs="宋体"/>
          <w:kern w:val="0"/>
          <w:sz w:val="24"/>
        </w:rPr>
        <w:t> 2008; </w:t>
      </w:r>
      <w:r w:rsidRPr="00474741">
        <w:rPr>
          <w:rFonts w:ascii="Book Antiqua" w:hAnsi="Book Antiqua" w:cs="宋体"/>
          <w:b/>
          <w:bCs/>
          <w:kern w:val="0"/>
          <w:sz w:val="24"/>
        </w:rPr>
        <w:t>206</w:t>
      </w:r>
      <w:r w:rsidRPr="00474741">
        <w:rPr>
          <w:rFonts w:ascii="Book Antiqua" w:hAnsi="Book Antiqua" w:cs="宋体"/>
          <w:kern w:val="0"/>
          <w:sz w:val="24"/>
        </w:rPr>
        <w:t>: 466-471 [PMID: 18308217 DOI: 10</w:t>
      </w:r>
      <w:r>
        <w:rPr>
          <w:rFonts w:ascii="Book Antiqua" w:hAnsi="Book Antiqua" w:cs="宋体"/>
          <w:kern w:val="0"/>
          <w:sz w:val="24"/>
        </w:rPr>
        <w:t>.1016/j.jamcollsurg.2007.09.005</w:t>
      </w:r>
      <w:r w:rsidRPr="00474741">
        <w:rPr>
          <w:rFonts w:ascii="Book Antiqua" w:hAnsi="Book Antiqua" w:cs="宋体"/>
          <w:kern w:val="0"/>
          <w:sz w:val="24"/>
        </w:rPr>
        <w:t>]</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8 </w:t>
      </w:r>
      <w:r w:rsidRPr="00474741">
        <w:rPr>
          <w:rFonts w:ascii="Book Antiqua" w:hAnsi="Book Antiqua" w:cs="宋体"/>
          <w:b/>
          <w:bCs/>
          <w:kern w:val="0"/>
          <w:sz w:val="24"/>
        </w:rPr>
        <w:t>Bohnacker S</w:t>
      </w:r>
      <w:r w:rsidRPr="00474741">
        <w:rPr>
          <w:rFonts w:ascii="Book Antiqua" w:hAnsi="Book Antiqua" w:cs="宋体"/>
          <w:kern w:val="0"/>
          <w:sz w:val="24"/>
        </w:rPr>
        <w:t>, Soehendra N, Maguchi H, Chung JB, Howell DA. Endoscopic resection of benign tumors of the papilla of vater. </w:t>
      </w:r>
      <w:r w:rsidRPr="00474741">
        <w:rPr>
          <w:rFonts w:ascii="Book Antiqua" w:hAnsi="Book Antiqua" w:cs="宋体"/>
          <w:i/>
          <w:iCs/>
          <w:kern w:val="0"/>
          <w:sz w:val="24"/>
        </w:rPr>
        <w:t>Endoscopy</w:t>
      </w:r>
      <w:r w:rsidRPr="00474741">
        <w:rPr>
          <w:rFonts w:ascii="Book Antiqua" w:hAnsi="Book Antiqua" w:cs="宋体"/>
          <w:kern w:val="0"/>
          <w:sz w:val="24"/>
        </w:rPr>
        <w:t> 2006; </w:t>
      </w:r>
      <w:r w:rsidRPr="00474741">
        <w:rPr>
          <w:rFonts w:ascii="Book Antiqua" w:hAnsi="Book Antiqua" w:cs="宋体"/>
          <w:b/>
          <w:bCs/>
          <w:kern w:val="0"/>
          <w:sz w:val="24"/>
        </w:rPr>
        <w:t>38</w:t>
      </w:r>
      <w:r w:rsidRPr="00474741">
        <w:rPr>
          <w:rFonts w:ascii="Book Antiqua" w:hAnsi="Book Antiqua" w:cs="宋体"/>
          <w:kern w:val="0"/>
          <w:sz w:val="24"/>
        </w:rPr>
        <w:t>: 521-525 [PMID: 16767591 DOI: 10.1055/s-2006-925263]</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9 </w:t>
      </w:r>
      <w:r w:rsidRPr="00474741">
        <w:rPr>
          <w:rFonts w:ascii="Book Antiqua" w:hAnsi="Book Antiqua" w:cs="宋体"/>
          <w:b/>
          <w:bCs/>
          <w:kern w:val="0"/>
          <w:sz w:val="24"/>
        </w:rPr>
        <w:t>Kaiser A</w:t>
      </w:r>
      <w:r w:rsidRPr="00474741">
        <w:rPr>
          <w:rFonts w:ascii="Book Antiqua" w:hAnsi="Book Antiqua" w:cs="宋体"/>
          <w:kern w:val="0"/>
          <w:sz w:val="24"/>
        </w:rPr>
        <w:t>, Jurowich C, Schönekäs H, Gebhardt C, Wünsch PH. The adenoma-carcinoma sequence applies to epithelial tumours of the papilla of Vater. </w:t>
      </w:r>
      <w:r w:rsidRPr="00474741">
        <w:rPr>
          <w:rFonts w:ascii="Book Antiqua" w:hAnsi="Book Antiqua" w:cs="宋体"/>
          <w:i/>
          <w:iCs/>
          <w:kern w:val="0"/>
          <w:sz w:val="24"/>
        </w:rPr>
        <w:t>Z Gastroenterol</w:t>
      </w:r>
      <w:r w:rsidRPr="00474741">
        <w:rPr>
          <w:rFonts w:ascii="Book Antiqua" w:hAnsi="Book Antiqua" w:cs="宋体"/>
          <w:kern w:val="0"/>
          <w:sz w:val="24"/>
        </w:rPr>
        <w:t> 2002; </w:t>
      </w:r>
      <w:r w:rsidRPr="00474741">
        <w:rPr>
          <w:rFonts w:ascii="Book Antiqua" w:hAnsi="Book Antiqua" w:cs="宋体"/>
          <w:b/>
          <w:bCs/>
          <w:kern w:val="0"/>
          <w:sz w:val="24"/>
        </w:rPr>
        <w:t>40</w:t>
      </w:r>
      <w:r w:rsidRPr="00474741">
        <w:rPr>
          <w:rFonts w:ascii="Book Antiqua" w:hAnsi="Book Antiqua" w:cs="宋体"/>
          <w:kern w:val="0"/>
          <w:sz w:val="24"/>
        </w:rPr>
        <w:t>: 913-920 [PMID: 12436368 DOI: 10.1055/s-2002-35414]</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10 </w:t>
      </w:r>
      <w:r w:rsidRPr="00474741">
        <w:rPr>
          <w:rFonts w:ascii="Book Antiqua" w:hAnsi="Book Antiqua" w:cs="宋体"/>
          <w:b/>
          <w:bCs/>
          <w:kern w:val="0"/>
          <w:sz w:val="24"/>
        </w:rPr>
        <w:t>Cho KR</w:t>
      </w:r>
      <w:r w:rsidRPr="00474741">
        <w:rPr>
          <w:rFonts w:ascii="Book Antiqua" w:hAnsi="Book Antiqua" w:cs="宋体"/>
          <w:kern w:val="0"/>
          <w:sz w:val="24"/>
        </w:rPr>
        <w:t>, Vogelstein B. Genetic alterations in the adenoma--carcinoma sequence. </w:t>
      </w:r>
      <w:r w:rsidRPr="00474741">
        <w:rPr>
          <w:rFonts w:ascii="Book Antiqua" w:hAnsi="Book Antiqua" w:cs="宋体"/>
          <w:i/>
          <w:iCs/>
          <w:kern w:val="0"/>
          <w:sz w:val="24"/>
        </w:rPr>
        <w:t>Cancer</w:t>
      </w:r>
      <w:r w:rsidRPr="00474741">
        <w:rPr>
          <w:rFonts w:ascii="Book Antiqua" w:hAnsi="Book Antiqua" w:cs="宋体"/>
          <w:kern w:val="0"/>
          <w:sz w:val="24"/>
        </w:rPr>
        <w:t> 1992; </w:t>
      </w:r>
      <w:r w:rsidRPr="00474741">
        <w:rPr>
          <w:rFonts w:ascii="Book Antiqua" w:hAnsi="Book Antiqua" w:cs="宋体"/>
          <w:b/>
          <w:bCs/>
          <w:kern w:val="0"/>
          <w:sz w:val="24"/>
        </w:rPr>
        <w:t>70</w:t>
      </w:r>
      <w:r w:rsidRPr="00474741">
        <w:rPr>
          <w:rFonts w:ascii="Book Antiqua" w:hAnsi="Book Antiqua" w:cs="宋体"/>
          <w:kern w:val="0"/>
          <w:sz w:val="24"/>
        </w:rPr>
        <w:t>: 1727-1731 [PMID: 1516027 DOI: 10.1002/1097-0142(19920915)70: 4]</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11 </w:t>
      </w:r>
      <w:r w:rsidRPr="00474741">
        <w:rPr>
          <w:rFonts w:ascii="Book Antiqua" w:hAnsi="Book Antiqua" w:cs="宋体"/>
          <w:b/>
          <w:bCs/>
          <w:kern w:val="0"/>
          <w:sz w:val="24"/>
        </w:rPr>
        <w:t>Lee MY</w:t>
      </w:r>
      <w:r w:rsidRPr="00474741">
        <w:rPr>
          <w:rFonts w:ascii="Book Antiqua" w:hAnsi="Book Antiqua" w:cs="宋体"/>
          <w:kern w:val="0"/>
          <w:sz w:val="24"/>
        </w:rPr>
        <w:t>, Lin KD, Hsiao PJ, Shin SJ. The association of diabetes mellitus with liver, colon, lung, and prostate cancer is independent of hypertension, hyperlipidemia, and gout in Taiwanese patients. </w:t>
      </w:r>
      <w:r w:rsidRPr="00474741">
        <w:rPr>
          <w:rFonts w:ascii="Book Antiqua" w:hAnsi="Book Antiqua" w:cs="宋体"/>
          <w:i/>
          <w:iCs/>
          <w:kern w:val="0"/>
          <w:sz w:val="24"/>
        </w:rPr>
        <w:t>Metabolism</w:t>
      </w:r>
      <w:r w:rsidRPr="00474741">
        <w:rPr>
          <w:rFonts w:ascii="Book Antiqua" w:hAnsi="Book Antiqua" w:cs="宋体"/>
          <w:kern w:val="0"/>
          <w:sz w:val="24"/>
        </w:rPr>
        <w:t> 2012; </w:t>
      </w:r>
      <w:r w:rsidRPr="00474741">
        <w:rPr>
          <w:rFonts w:ascii="Book Antiqua" w:hAnsi="Book Antiqua" w:cs="宋体"/>
          <w:b/>
          <w:bCs/>
          <w:kern w:val="0"/>
          <w:sz w:val="24"/>
        </w:rPr>
        <w:t>61</w:t>
      </w:r>
      <w:r w:rsidRPr="00474741">
        <w:rPr>
          <w:rFonts w:ascii="Book Antiqua" w:hAnsi="Book Antiqua" w:cs="宋体"/>
          <w:kern w:val="0"/>
          <w:sz w:val="24"/>
        </w:rPr>
        <w:t>: 242-249 [PMID: 21820134 DOI: 10.1016/j.metabol.2011.06.020]</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12 </w:t>
      </w:r>
      <w:r w:rsidRPr="00474741">
        <w:rPr>
          <w:rFonts w:ascii="Book Antiqua" w:hAnsi="Book Antiqua" w:cs="宋体"/>
          <w:b/>
          <w:bCs/>
          <w:kern w:val="0"/>
          <w:sz w:val="24"/>
        </w:rPr>
        <w:t>Lipworth L</w:t>
      </w:r>
      <w:r w:rsidRPr="00474741">
        <w:rPr>
          <w:rFonts w:ascii="Book Antiqua" w:hAnsi="Book Antiqua" w:cs="宋体"/>
          <w:kern w:val="0"/>
          <w:sz w:val="24"/>
        </w:rPr>
        <w:t>, Zucchetto A, Bosetti C, Franceschi S, Talamini R, Serraino D, McLaughlin JK, La Vecchia C, Negri E. Diabetes mellitus, other medical conditions and pancreatic cancer: a case-control study. </w:t>
      </w:r>
      <w:r w:rsidRPr="00474741">
        <w:rPr>
          <w:rFonts w:ascii="Book Antiqua" w:hAnsi="Book Antiqua" w:cs="宋体"/>
          <w:i/>
          <w:iCs/>
          <w:kern w:val="0"/>
          <w:sz w:val="24"/>
        </w:rPr>
        <w:t>Diabetes Metab Res Rev</w:t>
      </w:r>
      <w:r w:rsidRPr="00474741">
        <w:rPr>
          <w:rFonts w:ascii="Book Antiqua" w:hAnsi="Book Antiqua" w:cs="宋体"/>
          <w:kern w:val="0"/>
          <w:sz w:val="24"/>
        </w:rPr>
        <w:t> 2011; </w:t>
      </w:r>
      <w:r w:rsidRPr="00474741">
        <w:rPr>
          <w:rFonts w:ascii="Book Antiqua" w:hAnsi="Book Antiqua" w:cs="宋体"/>
          <w:b/>
          <w:bCs/>
          <w:kern w:val="0"/>
          <w:sz w:val="24"/>
        </w:rPr>
        <w:t>27</w:t>
      </w:r>
      <w:r w:rsidRPr="00474741">
        <w:rPr>
          <w:rFonts w:ascii="Book Antiqua" w:hAnsi="Book Antiqua" w:cs="宋体"/>
          <w:kern w:val="0"/>
          <w:sz w:val="24"/>
        </w:rPr>
        <w:t>: 255-261 [PMID: 21309046 DOI: 10.1002/dmrr.1162]</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13 </w:t>
      </w:r>
      <w:r w:rsidRPr="00474741">
        <w:rPr>
          <w:rFonts w:ascii="Book Antiqua" w:hAnsi="Book Antiqua" w:cs="宋体"/>
          <w:b/>
          <w:bCs/>
          <w:kern w:val="0"/>
          <w:sz w:val="24"/>
        </w:rPr>
        <w:t>Bao B</w:t>
      </w:r>
      <w:r w:rsidRPr="00474741">
        <w:rPr>
          <w:rFonts w:ascii="Book Antiqua" w:hAnsi="Book Antiqua" w:cs="宋体"/>
          <w:kern w:val="0"/>
          <w:sz w:val="24"/>
        </w:rPr>
        <w:t>, Wang Z, Li Y, Kong D, Ali S, Banerjee S, Ahmad A, Sarkar FH. The complexities of obesity and diabetes with the development and progression of pancreatic cancer. </w:t>
      </w:r>
      <w:r w:rsidRPr="00474741">
        <w:rPr>
          <w:rFonts w:ascii="Book Antiqua" w:hAnsi="Book Antiqua" w:cs="宋体"/>
          <w:i/>
          <w:iCs/>
          <w:kern w:val="0"/>
          <w:sz w:val="24"/>
        </w:rPr>
        <w:t>Biochim Biophys Acta</w:t>
      </w:r>
      <w:r w:rsidRPr="00474741">
        <w:rPr>
          <w:rFonts w:ascii="Book Antiqua" w:hAnsi="Book Antiqua" w:cs="宋体"/>
          <w:kern w:val="0"/>
          <w:sz w:val="24"/>
        </w:rPr>
        <w:t> 2011; </w:t>
      </w:r>
      <w:r w:rsidRPr="00474741">
        <w:rPr>
          <w:rFonts w:ascii="Book Antiqua" w:hAnsi="Book Antiqua" w:cs="宋体"/>
          <w:b/>
          <w:bCs/>
          <w:kern w:val="0"/>
          <w:sz w:val="24"/>
        </w:rPr>
        <w:t>1815</w:t>
      </w:r>
      <w:r w:rsidRPr="00474741">
        <w:rPr>
          <w:rFonts w:ascii="Book Antiqua" w:hAnsi="Book Antiqua" w:cs="宋体"/>
          <w:kern w:val="0"/>
          <w:sz w:val="24"/>
        </w:rPr>
        <w:t>: 135-146 [PMID: 21129444 DOI: 10.1016/j.bbcan.2010.11.003]</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14 </w:t>
      </w:r>
      <w:r w:rsidRPr="00474741">
        <w:rPr>
          <w:rFonts w:ascii="Book Antiqua" w:hAnsi="Book Antiqua" w:cs="宋体"/>
          <w:b/>
          <w:bCs/>
          <w:kern w:val="0"/>
          <w:sz w:val="24"/>
        </w:rPr>
        <w:t>Gapstur SM</w:t>
      </w:r>
      <w:r w:rsidRPr="00474741">
        <w:rPr>
          <w:rFonts w:ascii="Book Antiqua" w:hAnsi="Book Antiqua" w:cs="宋体"/>
          <w:kern w:val="0"/>
          <w:sz w:val="24"/>
        </w:rPr>
        <w:t>, Gann PH, Lowe W, Liu K, Colangelo L, Dyer A. Abnormal glucose metabolism and pancreatic cancer mortality. </w:t>
      </w:r>
      <w:r w:rsidRPr="00474741">
        <w:rPr>
          <w:rFonts w:ascii="Book Antiqua" w:hAnsi="Book Antiqua" w:cs="宋体"/>
          <w:i/>
          <w:iCs/>
          <w:kern w:val="0"/>
          <w:sz w:val="24"/>
        </w:rPr>
        <w:t>JAMA</w:t>
      </w:r>
      <w:r w:rsidRPr="00474741">
        <w:rPr>
          <w:rFonts w:ascii="Book Antiqua" w:hAnsi="Book Antiqua" w:cs="宋体"/>
          <w:kern w:val="0"/>
          <w:sz w:val="24"/>
        </w:rPr>
        <w:t> 2000; </w:t>
      </w:r>
      <w:r w:rsidRPr="00474741">
        <w:rPr>
          <w:rFonts w:ascii="Book Antiqua" w:hAnsi="Book Antiqua" w:cs="宋体"/>
          <w:b/>
          <w:bCs/>
          <w:kern w:val="0"/>
          <w:sz w:val="24"/>
        </w:rPr>
        <w:t>283</w:t>
      </w:r>
      <w:r w:rsidRPr="00474741">
        <w:rPr>
          <w:rFonts w:ascii="Book Antiqua" w:hAnsi="Book Antiqua" w:cs="宋体"/>
          <w:kern w:val="0"/>
          <w:sz w:val="24"/>
        </w:rPr>
        <w:t>: 2552-2558 [PMID: 10815119 DOI: 10.1001/jama.283.19.2552]</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15 </w:t>
      </w:r>
      <w:r w:rsidRPr="00474741">
        <w:rPr>
          <w:rFonts w:ascii="Book Antiqua" w:hAnsi="Book Antiqua" w:cs="宋体"/>
          <w:b/>
          <w:bCs/>
          <w:kern w:val="0"/>
          <w:sz w:val="24"/>
        </w:rPr>
        <w:t>Butler AE</w:t>
      </w:r>
      <w:r w:rsidRPr="00474741">
        <w:rPr>
          <w:rFonts w:ascii="Book Antiqua" w:hAnsi="Book Antiqua" w:cs="宋体"/>
          <w:kern w:val="0"/>
          <w:sz w:val="24"/>
        </w:rPr>
        <w:t xml:space="preserve">, Galasso R, Matveyenko A, Rizza RA, Dry S, Butler PC. Pancreatic duct replication is increased with obesity and type 2 diabetes in </w:t>
      </w:r>
      <w:r w:rsidRPr="00474741">
        <w:rPr>
          <w:rFonts w:ascii="Book Antiqua" w:hAnsi="Book Antiqua" w:cs="宋体"/>
          <w:kern w:val="0"/>
          <w:sz w:val="24"/>
        </w:rPr>
        <w:lastRenderedPageBreak/>
        <w:t>humans. </w:t>
      </w:r>
      <w:r w:rsidRPr="00474741">
        <w:rPr>
          <w:rFonts w:ascii="Book Antiqua" w:hAnsi="Book Antiqua" w:cs="宋体"/>
          <w:i/>
          <w:iCs/>
          <w:kern w:val="0"/>
          <w:sz w:val="24"/>
        </w:rPr>
        <w:t>Diabetologia</w:t>
      </w:r>
      <w:r w:rsidRPr="00474741">
        <w:rPr>
          <w:rFonts w:ascii="Book Antiqua" w:hAnsi="Book Antiqua" w:cs="宋体"/>
          <w:kern w:val="0"/>
          <w:sz w:val="24"/>
        </w:rPr>
        <w:t> 2010; </w:t>
      </w:r>
      <w:r w:rsidRPr="00474741">
        <w:rPr>
          <w:rFonts w:ascii="Book Antiqua" w:hAnsi="Book Antiqua" w:cs="宋体"/>
          <w:b/>
          <w:bCs/>
          <w:kern w:val="0"/>
          <w:sz w:val="24"/>
        </w:rPr>
        <w:t>53</w:t>
      </w:r>
      <w:r w:rsidRPr="00474741">
        <w:rPr>
          <w:rFonts w:ascii="Book Antiqua" w:hAnsi="Book Antiqua" w:cs="宋体"/>
          <w:kern w:val="0"/>
          <w:sz w:val="24"/>
        </w:rPr>
        <w:t>: 21-26 [PMID: 19844672 DOI: 10.1007/s00125-009-1556-8]</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16 </w:t>
      </w:r>
      <w:r w:rsidRPr="00474741">
        <w:rPr>
          <w:rFonts w:ascii="Book Antiqua" w:hAnsi="Book Antiqua" w:cs="宋体"/>
          <w:b/>
          <w:bCs/>
          <w:kern w:val="0"/>
          <w:sz w:val="24"/>
        </w:rPr>
        <w:t>Gago-Dominguez M</w:t>
      </w:r>
      <w:r w:rsidRPr="00474741">
        <w:rPr>
          <w:rFonts w:ascii="Book Antiqua" w:hAnsi="Book Antiqua" w:cs="宋体"/>
          <w:kern w:val="0"/>
          <w:sz w:val="24"/>
        </w:rPr>
        <w:t>, Jiang X, Castelao JE. Lipid peroxidation, oxidative stress genes and dietary factors in breast cancer protection: a hypothesis. </w:t>
      </w:r>
      <w:r w:rsidRPr="00474741">
        <w:rPr>
          <w:rFonts w:ascii="Book Antiqua" w:hAnsi="Book Antiqua" w:cs="宋体"/>
          <w:i/>
          <w:iCs/>
          <w:kern w:val="0"/>
          <w:sz w:val="24"/>
        </w:rPr>
        <w:t>Breast Cancer Res</w:t>
      </w:r>
      <w:r w:rsidRPr="00474741">
        <w:rPr>
          <w:rFonts w:ascii="Book Antiqua" w:hAnsi="Book Antiqua" w:cs="宋体"/>
          <w:kern w:val="0"/>
          <w:sz w:val="24"/>
        </w:rPr>
        <w:t> 2007; </w:t>
      </w:r>
      <w:r w:rsidRPr="00474741">
        <w:rPr>
          <w:rFonts w:ascii="Book Antiqua" w:hAnsi="Book Antiqua" w:cs="宋体"/>
          <w:b/>
          <w:bCs/>
          <w:kern w:val="0"/>
          <w:sz w:val="24"/>
        </w:rPr>
        <w:t>9</w:t>
      </w:r>
      <w:r w:rsidRPr="00474741">
        <w:rPr>
          <w:rFonts w:ascii="Book Antiqua" w:hAnsi="Book Antiqua" w:cs="宋体"/>
          <w:kern w:val="0"/>
          <w:sz w:val="24"/>
        </w:rPr>
        <w:t>: 201 [PMID: 17224037 DOI: 10.1186/bcr1628]</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17 </w:t>
      </w:r>
      <w:r w:rsidRPr="00474741">
        <w:rPr>
          <w:rFonts w:ascii="Book Antiqua" w:hAnsi="Book Antiqua" w:cs="宋体"/>
          <w:b/>
          <w:bCs/>
          <w:kern w:val="0"/>
          <w:sz w:val="24"/>
        </w:rPr>
        <w:t>Suzuki H</w:t>
      </w:r>
      <w:r w:rsidRPr="00474741">
        <w:rPr>
          <w:rFonts w:ascii="Book Antiqua" w:hAnsi="Book Antiqua" w:cs="宋体"/>
          <w:kern w:val="0"/>
          <w:sz w:val="24"/>
        </w:rPr>
        <w:t>, Li Y, Dong X, Hassan MM, Abbruzzese JL, Li D. Effect of insulin-like growth factor gene polymorphisms alone or in interaction with diabetes on the risk of pancreatic cancer. </w:t>
      </w:r>
      <w:r w:rsidRPr="00474741">
        <w:rPr>
          <w:rFonts w:ascii="Book Antiqua" w:hAnsi="Book Antiqua" w:cs="宋体"/>
          <w:i/>
          <w:iCs/>
          <w:kern w:val="0"/>
          <w:sz w:val="24"/>
        </w:rPr>
        <w:t>Cancer Epidemiol Biomarkers Prev</w:t>
      </w:r>
      <w:r w:rsidRPr="00474741">
        <w:rPr>
          <w:rFonts w:ascii="Book Antiqua" w:hAnsi="Book Antiqua" w:cs="宋体"/>
          <w:kern w:val="0"/>
          <w:sz w:val="24"/>
        </w:rPr>
        <w:t> 2008; </w:t>
      </w:r>
      <w:r w:rsidRPr="00474741">
        <w:rPr>
          <w:rFonts w:ascii="Book Antiqua" w:hAnsi="Book Antiqua" w:cs="宋体"/>
          <w:b/>
          <w:bCs/>
          <w:kern w:val="0"/>
          <w:sz w:val="24"/>
        </w:rPr>
        <w:t>17</w:t>
      </w:r>
      <w:r w:rsidRPr="00474741">
        <w:rPr>
          <w:rFonts w:ascii="Book Antiqua" w:hAnsi="Book Antiqua" w:cs="宋体"/>
          <w:kern w:val="0"/>
          <w:sz w:val="24"/>
        </w:rPr>
        <w:t>: 3467-3473 [PMID: 19064563 DOI: 10.1158/1055-9965]</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18 </w:t>
      </w:r>
      <w:r w:rsidRPr="00474741">
        <w:rPr>
          <w:rFonts w:ascii="Book Antiqua" w:hAnsi="Book Antiqua" w:cs="宋体"/>
          <w:b/>
          <w:bCs/>
          <w:kern w:val="0"/>
          <w:sz w:val="24"/>
        </w:rPr>
        <w:t>Kaaks R</w:t>
      </w:r>
      <w:r w:rsidRPr="00474741">
        <w:rPr>
          <w:rFonts w:ascii="Book Antiqua" w:hAnsi="Book Antiqua" w:cs="宋体"/>
          <w:kern w:val="0"/>
          <w:sz w:val="24"/>
        </w:rPr>
        <w:t>, Lukanova A. Energy balance and cancer: the role of insulin and insulin-like growth factor-I. </w:t>
      </w:r>
      <w:r w:rsidRPr="00474741">
        <w:rPr>
          <w:rFonts w:ascii="Book Antiqua" w:hAnsi="Book Antiqua" w:cs="宋体"/>
          <w:i/>
          <w:iCs/>
          <w:kern w:val="0"/>
          <w:sz w:val="24"/>
        </w:rPr>
        <w:t>Proc Nutr Soc</w:t>
      </w:r>
      <w:r w:rsidRPr="00474741">
        <w:rPr>
          <w:rFonts w:ascii="Book Antiqua" w:hAnsi="Book Antiqua" w:cs="宋体"/>
          <w:kern w:val="0"/>
          <w:sz w:val="24"/>
        </w:rPr>
        <w:t> 2001; </w:t>
      </w:r>
      <w:r w:rsidRPr="00474741">
        <w:rPr>
          <w:rFonts w:ascii="Book Antiqua" w:hAnsi="Book Antiqua" w:cs="宋体"/>
          <w:b/>
          <w:bCs/>
          <w:kern w:val="0"/>
          <w:sz w:val="24"/>
        </w:rPr>
        <w:t>60</w:t>
      </w:r>
      <w:r w:rsidRPr="00474741">
        <w:rPr>
          <w:rFonts w:ascii="Book Antiqua" w:hAnsi="Book Antiqua" w:cs="宋体"/>
          <w:kern w:val="0"/>
          <w:sz w:val="24"/>
        </w:rPr>
        <w:t>: 91-106 [PMID: 11310428 DOI: 10.1079/PNS200070]</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19 </w:t>
      </w:r>
      <w:r w:rsidRPr="00474741">
        <w:rPr>
          <w:rFonts w:ascii="Book Antiqua" w:hAnsi="Book Antiqua" w:cs="宋体"/>
          <w:b/>
          <w:bCs/>
          <w:kern w:val="0"/>
          <w:sz w:val="24"/>
        </w:rPr>
        <w:t>Kaaks R</w:t>
      </w:r>
      <w:r w:rsidRPr="00474741">
        <w:rPr>
          <w:rFonts w:ascii="Book Antiqua" w:hAnsi="Book Antiqua" w:cs="宋体"/>
          <w:kern w:val="0"/>
          <w:sz w:val="24"/>
        </w:rPr>
        <w:t>. Nutrition, insulin, IGF-1 metabolism and cancer risk: a summary of epidemiological evidence. </w:t>
      </w:r>
      <w:r w:rsidRPr="00474741">
        <w:rPr>
          <w:rFonts w:ascii="Book Antiqua" w:hAnsi="Book Antiqua" w:cs="宋体"/>
          <w:i/>
          <w:iCs/>
          <w:kern w:val="0"/>
          <w:sz w:val="24"/>
        </w:rPr>
        <w:t>Novartis Found Symp</w:t>
      </w:r>
      <w:r w:rsidRPr="00474741">
        <w:rPr>
          <w:rFonts w:ascii="Book Antiqua" w:hAnsi="Book Antiqua" w:cs="宋体"/>
          <w:kern w:val="0"/>
          <w:sz w:val="24"/>
        </w:rPr>
        <w:t> 2004; </w:t>
      </w:r>
      <w:r w:rsidRPr="00474741">
        <w:rPr>
          <w:rFonts w:ascii="Book Antiqua" w:hAnsi="Book Antiqua" w:cs="宋体"/>
          <w:b/>
          <w:bCs/>
          <w:kern w:val="0"/>
          <w:sz w:val="24"/>
        </w:rPr>
        <w:t>262</w:t>
      </w:r>
      <w:r w:rsidRPr="00474741">
        <w:rPr>
          <w:rFonts w:ascii="Book Antiqua" w:hAnsi="Book Antiqua" w:cs="宋体"/>
          <w:kern w:val="0"/>
          <w:sz w:val="24"/>
        </w:rPr>
        <w:t>: 247-60; discussion 260-68 [PMID: 15562834 DOI: 10.1002/0470869976.ch16]</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20 </w:t>
      </w:r>
      <w:r w:rsidRPr="00474741">
        <w:rPr>
          <w:rFonts w:ascii="Book Antiqua" w:hAnsi="Book Antiqua" w:cs="宋体"/>
          <w:b/>
          <w:bCs/>
          <w:kern w:val="0"/>
          <w:sz w:val="24"/>
        </w:rPr>
        <w:t>Verheus M</w:t>
      </w:r>
      <w:r w:rsidRPr="00474741">
        <w:rPr>
          <w:rFonts w:ascii="Book Antiqua" w:hAnsi="Book Antiqua" w:cs="宋体"/>
          <w:kern w:val="0"/>
          <w:sz w:val="24"/>
        </w:rPr>
        <w:t>, Peeters PH, Rinaldi S, Dossus L, Biessy C, Olsen A, Tjønneland A, Overvad K, Jeppesen M, Clavel-Chapelon F, Téhard B, Nagel G, Linseisen J, Boeing H, Lahmann PH, Arvaniti A, Psaltopoulou T, Trichopoulou A, Palli D, Tumino R, Panico S, Sacerdote C, Sieri S, van Gils CH, Bueno-de-Mesquita BH, González CA, Ardanaz E, Larranaga N, Garcia CM, Navarro C, Quirós JR, Key T, Allen N, Bingham S, Khaw KT, Slimani N, Riboli E, Kaaks R. Serum C-peptide levels and breast cancer risk: results from the European Prospective Investigation into Cancer and Nutrition (EPIC). </w:t>
      </w:r>
      <w:r w:rsidRPr="00474741">
        <w:rPr>
          <w:rFonts w:ascii="Book Antiqua" w:hAnsi="Book Antiqua" w:cs="宋体"/>
          <w:i/>
          <w:iCs/>
          <w:kern w:val="0"/>
          <w:sz w:val="24"/>
        </w:rPr>
        <w:t>Int J Cancer</w:t>
      </w:r>
      <w:r w:rsidRPr="00474741">
        <w:rPr>
          <w:rFonts w:ascii="Book Antiqua" w:hAnsi="Book Antiqua" w:cs="宋体"/>
          <w:kern w:val="0"/>
          <w:sz w:val="24"/>
        </w:rPr>
        <w:t> 2006; </w:t>
      </w:r>
      <w:r w:rsidRPr="00474741">
        <w:rPr>
          <w:rFonts w:ascii="Book Antiqua" w:hAnsi="Book Antiqua" w:cs="宋体"/>
          <w:b/>
          <w:bCs/>
          <w:kern w:val="0"/>
          <w:sz w:val="24"/>
        </w:rPr>
        <w:t>119</w:t>
      </w:r>
      <w:r w:rsidRPr="00474741">
        <w:rPr>
          <w:rFonts w:ascii="Book Antiqua" w:hAnsi="Book Antiqua" w:cs="宋体"/>
          <w:kern w:val="0"/>
          <w:sz w:val="24"/>
        </w:rPr>
        <w:t>: 659-667 [PMID: 16572422 DOI: 10.1002/ijc.21861]</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21 </w:t>
      </w:r>
      <w:r w:rsidRPr="00474741">
        <w:rPr>
          <w:rFonts w:ascii="Book Antiqua" w:hAnsi="Book Antiqua" w:cs="宋体"/>
          <w:b/>
          <w:bCs/>
          <w:kern w:val="0"/>
          <w:sz w:val="24"/>
        </w:rPr>
        <w:t>Fisher WE</w:t>
      </w:r>
      <w:r w:rsidRPr="00474741">
        <w:rPr>
          <w:rFonts w:ascii="Book Antiqua" w:hAnsi="Book Antiqua" w:cs="宋体"/>
          <w:kern w:val="0"/>
          <w:sz w:val="24"/>
        </w:rPr>
        <w:t>, Boros LG, Schirmer WJ. Insulin promotes pancreatic cancer: evidence for endocrine influence on exocrine pancreatic tumors. </w:t>
      </w:r>
      <w:r w:rsidRPr="00474741">
        <w:rPr>
          <w:rFonts w:ascii="Book Antiqua" w:hAnsi="Book Antiqua" w:cs="宋体"/>
          <w:i/>
          <w:iCs/>
          <w:kern w:val="0"/>
          <w:sz w:val="24"/>
        </w:rPr>
        <w:t>J Surg Res</w:t>
      </w:r>
      <w:r w:rsidRPr="00474741">
        <w:rPr>
          <w:rFonts w:ascii="Book Antiqua" w:hAnsi="Book Antiqua" w:cs="宋体"/>
          <w:kern w:val="0"/>
          <w:sz w:val="24"/>
        </w:rPr>
        <w:t> 1996; </w:t>
      </w:r>
      <w:r w:rsidRPr="00474741">
        <w:rPr>
          <w:rFonts w:ascii="Book Antiqua" w:hAnsi="Book Antiqua" w:cs="宋体"/>
          <w:b/>
          <w:bCs/>
          <w:kern w:val="0"/>
          <w:sz w:val="24"/>
        </w:rPr>
        <w:t>63</w:t>
      </w:r>
      <w:r w:rsidRPr="00474741">
        <w:rPr>
          <w:rFonts w:ascii="Book Antiqua" w:hAnsi="Book Antiqua" w:cs="宋体"/>
          <w:kern w:val="0"/>
          <w:sz w:val="24"/>
        </w:rPr>
        <w:t>: 310-313 [PMID: 8661216 DOI: 10.1006/jsre.1996.0266]</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22 </w:t>
      </w:r>
      <w:r w:rsidRPr="00474741">
        <w:rPr>
          <w:rFonts w:ascii="Book Antiqua" w:hAnsi="Book Antiqua" w:cs="宋体"/>
          <w:b/>
          <w:bCs/>
          <w:kern w:val="0"/>
          <w:sz w:val="24"/>
        </w:rPr>
        <w:t>Ding XZ</w:t>
      </w:r>
      <w:r w:rsidRPr="00474741">
        <w:rPr>
          <w:rFonts w:ascii="Book Antiqua" w:hAnsi="Book Antiqua" w:cs="宋体"/>
          <w:kern w:val="0"/>
          <w:sz w:val="24"/>
        </w:rPr>
        <w:t xml:space="preserve">, Fehsenfeld DM, Murphy LO, Permert J, Adrian TE. Physiological concentrations of insulin augment pancreatic cancer cell proliferation and </w:t>
      </w:r>
      <w:r w:rsidRPr="00474741">
        <w:rPr>
          <w:rFonts w:ascii="Book Antiqua" w:hAnsi="Book Antiqua" w:cs="宋体"/>
          <w:kern w:val="0"/>
          <w:sz w:val="24"/>
        </w:rPr>
        <w:lastRenderedPageBreak/>
        <w:t>glucose utilization by activating MAP kinase, PI3 kinase and enhancing GLUT-1 expression. </w:t>
      </w:r>
      <w:r w:rsidRPr="00474741">
        <w:rPr>
          <w:rFonts w:ascii="Book Antiqua" w:hAnsi="Book Antiqua" w:cs="宋体"/>
          <w:i/>
          <w:iCs/>
          <w:kern w:val="0"/>
          <w:sz w:val="24"/>
        </w:rPr>
        <w:t>Pancreas</w:t>
      </w:r>
      <w:r w:rsidRPr="00474741">
        <w:rPr>
          <w:rFonts w:ascii="Book Antiqua" w:hAnsi="Book Antiqua" w:cs="宋体"/>
          <w:kern w:val="0"/>
          <w:sz w:val="24"/>
        </w:rPr>
        <w:t> 2000; </w:t>
      </w:r>
      <w:r w:rsidRPr="00474741">
        <w:rPr>
          <w:rFonts w:ascii="Book Antiqua" w:hAnsi="Book Antiqua" w:cs="宋体"/>
          <w:b/>
          <w:bCs/>
          <w:kern w:val="0"/>
          <w:sz w:val="24"/>
        </w:rPr>
        <w:t>21</w:t>
      </w:r>
      <w:r w:rsidRPr="00474741">
        <w:rPr>
          <w:rFonts w:ascii="Book Antiqua" w:hAnsi="Book Antiqua" w:cs="宋体"/>
          <w:kern w:val="0"/>
          <w:sz w:val="24"/>
        </w:rPr>
        <w:t>: 310-320 [PMID: 11039477 DOI: 10.1186/1743-7075-9-72]</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23 </w:t>
      </w:r>
      <w:r w:rsidRPr="00474741">
        <w:rPr>
          <w:rFonts w:ascii="Book Antiqua" w:hAnsi="Book Antiqua" w:cs="宋体"/>
          <w:b/>
          <w:bCs/>
          <w:kern w:val="0"/>
          <w:sz w:val="24"/>
        </w:rPr>
        <w:t>Giovannucci E</w:t>
      </w:r>
      <w:r w:rsidRPr="00474741">
        <w:rPr>
          <w:rFonts w:ascii="Book Antiqua" w:hAnsi="Book Antiqua" w:cs="宋体"/>
          <w:kern w:val="0"/>
          <w:sz w:val="24"/>
        </w:rPr>
        <w:t>. Insulin, insulin-like growth factors and colon cancer: a review of the evidence. </w:t>
      </w:r>
      <w:r w:rsidRPr="00474741">
        <w:rPr>
          <w:rFonts w:ascii="Book Antiqua" w:hAnsi="Book Antiqua" w:cs="宋体"/>
          <w:i/>
          <w:iCs/>
          <w:kern w:val="0"/>
          <w:sz w:val="24"/>
        </w:rPr>
        <w:t>J Nutr</w:t>
      </w:r>
      <w:r w:rsidRPr="00474741">
        <w:rPr>
          <w:rFonts w:ascii="Book Antiqua" w:hAnsi="Book Antiqua" w:cs="宋体"/>
          <w:kern w:val="0"/>
          <w:sz w:val="24"/>
        </w:rPr>
        <w:t> 2001; </w:t>
      </w:r>
      <w:r w:rsidRPr="00474741">
        <w:rPr>
          <w:rFonts w:ascii="Book Antiqua" w:hAnsi="Book Antiqua" w:cs="宋体"/>
          <w:b/>
          <w:bCs/>
          <w:kern w:val="0"/>
          <w:sz w:val="24"/>
        </w:rPr>
        <w:t>131</w:t>
      </w:r>
      <w:r w:rsidRPr="00474741">
        <w:rPr>
          <w:rFonts w:ascii="Book Antiqua" w:hAnsi="Book Antiqua" w:cs="宋体"/>
          <w:kern w:val="0"/>
          <w:sz w:val="24"/>
        </w:rPr>
        <w:t>: 3109S-3120S [PMID: 11694656 DOI: 10.4143/crt.2011.43.3.189]</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24 </w:t>
      </w:r>
      <w:r w:rsidRPr="00474741">
        <w:rPr>
          <w:rFonts w:ascii="Book Antiqua" w:hAnsi="Book Antiqua" w:cs="宋体"/>
          <w:b/>
          <w:bCs/>
          <w:kern w:val="0"/>
          <w:sz w:val="24"/>
        </w:rPr>
        <w:t>Furberg AS</w:t>
      </w:r>
      <w:r w:rsidRPr="00474741">
        <w:rPr>
          <w:rFonts w:ascii="Book Antiqua" w:hAnsi="Book Antiqua" w:cs="宋体"/>
          <w:kern w:val="0"/>
          <w:sz w:val="24"/>
        </w:rPr>
        <w:t>, Veierød MB, Wilsgaard T, Bernstein L, Thune I. Serum high-density lipoprotein cholesterol, metabolic profile, and breast cancer risk. </w:t>
      </w:r>
      <w:r w:rsidRPr="00474741">
        <w:rPr>
          <w:rFonts w:ascii="Book Antiqua" w:hAnsi="Book Antiqua" w:cs="宋体"/>
          <w:i/>
          <w:iCs/>
          <w:kern w:val="0"/>
          <w:sz w:val="24"/>
        </w:rPr>
        <w:t>J Natl Cancer Inst</w:t>
      </w:r>
      <w:r w:rsidRPr="00474741">
        <w:rPr>
          <w:rFonts w:ascii="Book Antiqua" w:hAnsi="Book Antiqua" w:cs="宋体"/>
          <w:kern w:val="0"/>
          <w:sz w:val="24"/>
        </w:rPr>
        <w:t> 2004; </w:t>
      </w:r>
      <w:r w:rsidRPr="00474741">
        <w:rPr>
          <w:rFonts w:ascii="Book Antiqua" w:hAnsi="Book Antiqua" w:cs="宋体"/>
          <w:b/>
          <w:bCs/>
          <w:kern w:val="0"/>
          <w:sz w:val="24"/>
        </w:rPr>
        <w:t>96</w:t>
      </w:r>
      <w:r w:rsidRPr="00474741">
        <w:rPr>
          <w:rFonts w:ascii="Book Antiqua" w:hAnsi="Book Antiqua" w:cs="宋体"/>
          <w:kern w:val="0"/>
          <w:sz w:val="24"/>
        </w:rPr>
        <w:t>: 1152-1160 [PMID: 15292387 DOI: 10.1093/jnci/djh216]</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25 </w:t>
      </w:r>
      <w:r w:rsidRPr="00474741">
        <w:rPr>
          <w:rFonts w:ascii="Book Antiqua" w:hAnsi="Book Antiqua" w:cs="宋体"/>
          <w:b/>
          <w:bCs/>
          <w:kern w:val="0"/>
          <w:sz w:val="24"/>
        </w:rPr>
        <w:t>Michalaki V</w:t>
      </w:r>
      <w:r w:rsidRPr="00474741">
        <w:rPr>
          <w:rFonts w:ascii="Book Antiqua" w:hAnsi="Book Antiqua" w:cs="宋体"/>
          <w:kern w:val="0"/>
          <w:sz w:val="24"/>
        </w:rPr>
        <w:t>, Koutroulis G, Syrigos K, Piperi C, Kalofoutis A. Evaluation of serum lipids and high-density lipoprotein subfractions (HDL2, HDL3) in postmenopausal patients with breast cancer. </w:t>
      </w:r>
      <w:r w:rsidRPr="00474741">
        <w:rPr>
          <w:rFonts w:ascii="Book Antiqua" w:hAnsi="Book Antiqua" w:cs="宋体"/>
          <w:i/>
          <w:iCs/>
          <w:kern w:val="0"/>
          <w:sz w:val="24"/>
        </w:rPr>
        <w:t>Mol Cell Biochem</w:t>
      </w:r>
      <w:r w:rsidRPr="00474741">
        <w:rPr>
          <w:rFonts w:ascii="Book Antiqua" w:hAnsi="Book Antiqua" w:cs="宋体"/>
          <w:kern w:val="0"/>
          <w:sz w:val="24"/>
        </w:rPr>
        <w:t> 2005; </w:t>
      </w:r>
      <w:r w:rsidRPr="00474741">
        <w:rPr>
          <w:rFonts w:ascii="Book Antiqua" w:hAnsi="Book Antiqua" w:cs="宋体"/>
          <w:b/>
          <w:bCs/>
          <w:kern w:val="0"/>
          <w:sz w:val="24"/>
        </w:rPr>
        <w:t>268</w:t>
      </w:r>
      <w:r w:rsidRPr="00474741">
        <w:rPr>
          <w:rFonts w:ascii="Book Antiqua" w:hAnsi="Book Antiqua" w:cs="宋体"/>
          <w:kern w:val="0"/>
          <w:sz w:val="24"/>
        </w:rPr>
        <w:t>: 19-24 [PMID: 15724433 DOI: 10.1007/s11010-005-2993-4]</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26 </w:t>
      </w:r>
      <w:r w:rsidRPr="00474741">
        <w:rPr>
          <w:rFonts w:ascii="Book Antiqua" w:hAnsi="Book Antiqua" w:cs="宋体"/>
          <w:b/>
          <w:bCs/>
          <w:kern w:val="0"/>
          <w:sz w:val="24"/>
        </w:rPr>
        <w:t>Hammarsten J</w:t>
      </w:r>
      <w:r w:rsidRPr="00474741">
        <w:rPr>
          <w:rFonts w:ascii="Book Antiqua" w:hAnsi="Book Antiqua" w:cs="宋体"/>
          <w:kern w:val="0"/>
          <w:sz w:val="24"/>
        </w:rPr>
        <w:t>, Högstedt B. Clinical, haemodynamic, anthropometric, metabolic and insulin profile of men with high-stage and high-grade clinical prostate cancer. </w:t>
      </w:r>
      <w:r w:rsidRPr="00474741">
        <w:rPr>
          <w:rFonts w:ascii="Book Antiqua" w:hAnsi="Book Antiqua" w:cs="宋体"/>
          <w:i/>
          <w:iCs/>
          <w:kern w:val="0"/>
          <w:sz w:val="24"/>
        </w:rPr>
        <w:t>Blood Press</w:t>
      </w:r>
      <w:r w:rsidRPr="00474741">
        <w:rPr>
          <w:rFonts w:ascii="Book Antiqua" w:hAnsi="Book Antiqua" w:cs="宋体"/>
          <w:kern w:val="0"/>
          <w:sz w:val="24"/>
        </w:rPr>
        <w:t> 2004; </w:t>
      </w:r>
      <w:r w:rsidRPr="00474741">
        <w:rPr>
          <w:rFonts w:ascii="Book Antiqua" w:hAnsi="Book Antiqua" w:cs="宋体"/>
          <w:b/>
          <w:bCs/>
          <w:kern w:val="0"/>
          <w:sz w:val="24"/>
        </w:rPr>
        <w:t>13</w:t>
      </w:r>
      <w:r w:rsidRPr="00474741">
        <w:rPr>
          <w:rFonts w:ascii="Book Antiqua" w:hAnsi="Book Antiqua" w:cs="宋体"/>
          <w:kern w:val="0"/>
          <w:sz w:val="24"/>
        </w:rPr>
        <w:t>: 47-55 [PMID: 15083641 DOI: 10.1080/08037050310025735]</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27 </w:t>
      </w:r>
      <w:r w:rsidRPr="00474741">
        <w:rPr>
          <w:rFonts w:ascii="Book Antiqua" w:hAnsi="Book Antiqua" w:cs="宋体"/>
          <w:b/>
          <w:bCs/>
          <w:kern w:val="0"/>
          <w:sz w:val="24"/>
        </w:rPr>
        <w:t>Shoelson SE</w:t>
      </w:r>
      <w:r w:rsidRPr="00474741">
        <w:rPr>
          <w:rFonts w:ascii="Book Antiqua" w:hAnsi="Book Antiqua" w:cs="宋体"/>
          <w:kern w:val="0"/>
          <w:sz w:val="24"/>
        </w:rPr>
        <w:t>, Lee J, Goldfine AB. Inflammation and insulin resistance. </w:t>
      </w:r>
      <w:r w:rsidRPr="00474741">
        <w:rPr>
          <w:rFonts w:ascii="Book Antiqua" w:hAnsi="Book Antiqua" w:cs="宋体"/>
          <w:i/>
          <w:iCs/>
          <w:kern w:val="0"/>
          <w:sz w:val="24"/>
        </w:rPr>
        <w:t>J Clin Invest</w:t>
      </w:r>
      <w:r w:rsidRPr="00474741">
        <w:rPr>
          <w:rFonts w:ascii="Book Antiqua" w:hAnsi="Book Antiqua" w:cs="宋体"/>
          <w:kern w:val="0"/>
          <w:sz w:val="24"/>
        </w:rPr>
        <w:t> 2006; </w:t>
      </w:r>
      <w:r w:rsidRPr="00474741">
        <w:rPr>
          <w:rFonts w:ascii="Book Antiqua" w:hAnsi="Book Antiqua" w:cs="宋体"/>
          <w:b/>
          <w:bCs/>
          <w:kern w:val="0"/>
          <w:sz w:val="24"/>
        </w:rPr>
        <w:t>116</w:t>
      </w:r>
      <w:r w:rsidRPr="00474741">
        <w:rPr>
          <w:rFonts w:ascii="Book Antiqua" w:hAnsi="Book Antiqua" w:cs="宋体"/>
          <w:kern w:val="0"/>
          <w:sz w:val="24"/>
        </w:rPr>
        <w:t>: 1793-1801 [PMID: 16823477 DOI: 10.1172/JCI29069]</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28 </w:t>
      </w:r>
      <w:r w:rsidRPr="00474741">
        <w:rPr>
          <w:rFonts w:ascii="Book Antiqua" w:hAnsi="Book Antiqua" w:cs="宋体"/>
          <w:b/>
          <w:bCs/>
          <w:kern w:val="0"/>
          <w:sz w:val="24"/>
        </w:rPr>
        <w:t>Fogarty AW</w:t>
      </w:r>
      <w:r w:rsidRPr="00474741">
        <w:rPr>
          <w:rFonts w:ascii="Book Antiqua" w:hAnsi="Book Antiqua" w:cs="宋体"/>
          <w:kern w:val="0"/>
          <w:sz w:val="24"/>
        </w:rPr>
        <w:t>, Glancy C, Jones S, Lewis SA, McKeever TM, Britton JR. A prospective study of weight change and systemic inflammation over 9 y. </w:t>
      </w:r>
      <w:r w:rsidRPr="00474741">
        <w:rPr>
          <w:rFonts w:ascii="Book Antiqua" w:hAnsi="Book Antiqua" w:cs="宋体"/>
          <w:i/>
          <w:iCs/>
          <w:kern w:val="0"/>
          <w:sz w:val="24"/>
        </w:rPr>
        <w:t>Am J Clin Nutr</w:t>
      </w:r>
      <w:r w:rsidRPr="00474741">
        <w:rPr>
          <w:rFonts w:ascii="Book Antiqua" w:hAnsi="Book Antiqua" w:cs="宋体"/>
          <w:kern w:val="0"/>
          <w:sz w:val="24"/>
        </w:rPr>
        <w:t> 2008; </w:t>
      </w:r>
      <w:r w:rsidRPr="00474741">
        <w:rPr>
          <w:rFonts w:ascii="Book Antiqua" w:hAnsi="Book Antiqua" w:cs="宋体"/>
          <w:b/>
          <w:bCs/>
          <w:kern w:val="0"/>
          <w:sz w:val="24"/>
        </w:rPr>
        <w:t>87</w:t>
      </w:r>
      <w:r w:rsidRPr="00474741">
        <w:rPr>
          <w:rFonts w:ascii="Book Antiqua" w:hAnsi="Book Antiqua" w:cs="宋体"/>
          <w:kern w:val="0"/>
          <w:sz w:val="24"/>
        </w:rPr>
        <w:t>: 30-35 [PMID: 18175734 DOI: 10.1371/journal.pone.0044544]</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29 </w:t>
      </w:r>
      <w:r w:rsidRPr="00474741">
        <w:rPr>
          <w:rFonts w:ascii="Book Antiqua" w:hAnsi="Book Antiqua" w:cs="宋体"/>
          <w:b/>
          <w:bCs/>
          <w:kern w:val="0"/>
          <w:sz w:val="24"/>
        </w:rPr>
        <w:t>Feingold KR</w:t>
      </w:r>
      <w:r w:rsidRPr="00474741">
        <w:rPr>
          <w:rFonts w:ascii="Book Antiqua" w:hAnsi="Book Antiqua" w:cs="宋体"/>
          <w:kern w:val="0"/>
          <w:sz w:val="24"/>
        </w:rPr>
        <w:t>, Soued M, Adi S, Staprans I, Shigenaga J, Doerrler W, Moser A, Grunfeld C. Tumor necrosis factor-increased hepatic very-low-density lipoprotein production and increased serum triglyceride levels in diabetic rats. </w:t>
      </w:r>
      <w:r w:rsidRPr="00474741">
        <w:rPr>
          <w:rFonts w:ascii="Book Antiqua" w:hAnsi="Book Antiqua" w:cs="宋体"/>
          <w:i/>
          <w:iCs/>
          <w:kern w:val="0"/>
          <w:sz w:val="24"/>
        </w:rPr>
        <w:t>Diabetes</w:t>
      </w:r>
      <w:r w:rsidRPr="00474741">
        <w:rPr>
          <w:rFonts w:ascii="Book Antiqua" w:hAnsi="Book Antiqua" w:cs="宋体"/>
          <w:kern w:val="0"/>
          <w:sz w:val="24"/>
        </w:rPr>
        <w:t> 1990; </w:t>
      </w:r>
      <w:r w:rsidRPr="00474741">
        <w:rPr>
          <w:rFonts w:ascii="Book Antiqua" w:hAnsi="Book Antiqua" w:cs="宋体"/>
          <w:b/>
          <w:bCs/>
          <w:kern w:val="0"/>
          <w:sz w:val="24"/>
        </w:rPr>
        <w:t>39</w:t>
      </w:r>
      <w:r w:rsidRPr="00474741">
        <w:rPr>
          <w:rFonts w:ascii="Book Antiqua" w:hAnsi="Book Antiqua" w:cs="宋体"/>
          <w:kern w:val="0"/>
          <w:sz w:val="24"/>
        </w:rPr>
        <w:t>: 1569-1574 [PMID: 1978829 DOI: 10.2337/diabetes.39.12.1569]</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lastRenderedPageBreak/>
        <w:t>30 </w:t>
      </w:r>
      <w:r w:rsidRPr="00474741">
        <w:rPr>
          <w:rFonts w:ascii="Book Antiqua" w:hAnsi="Book Antiqua" w:cs="宋体"/>
          <w:b/>
          <w:bCs/>
          <w:kern w:val="0"/>
          <w:sz w:val="24"/>
        </w:rPr>
        <w:t>Hardardóttir I</w:t>
      </w:r>
      <w:r w:rsidRPr="00474741">
        <w:rPr>
          <w:rFonts w:ascii="Book Antiqua" w:hAnsi="Book Antiqua" w:cs="宋体"/>
          <w:kern w:val="0"/>
          <w:sz w:val="24"/>
        </w:rPr>
        <w:t>, Grünfeld C, Feingold KR. Effects of endotoxin and cytokines on lipid metabolism. </w:t>
      </w:r>
      <w:r w:rsidRPr="00474741">
        <w:rPr>
          <w:rFonts w:ascii="Book Antiqua" w:hAnsi="Book Antiqua" w:cs="宋体"/>
          <w:i/>
          <w:iCs/>
          <w:kern w:val="0"/>
          <w:sz w:val="24"/>
        </w:rPr>
        <w:t>Curr Opin Lipidol</w:t>
      </w:r>
      <w:r w:rsidRPr="00474741">
        <w:rPr>
          <w:rFonts w:ascii="Book Antiqua" w:hAnsi="Book Antiqua" w:cs="宋体"/>
          <w:kern w:val="0"/>
          <w:sz w:val="24"/>
        </w:rPr>
        <w:t> 1994; </w:t>
      </w:r>
      <w:r w:rsidRPr="00474741">
        <w:rPr>
          <w:rFonts w:ascii="Book Antiqua" w:hAnsi="Book Antiqua" w:cs="宋体"/>
          <w:b/>
          <w:bCs/>
          <w:kern w:val="0"/>
          <w:sz w:val="24"/>
        </w:rPr>
        <w:t>5</w:t>
      </w:r>
      <w:r w:rsidRPr="00474741">
        <w:rPr>
          <w:rFonts w:ascii="Book Antiqua" w:hAnsi="Book Antiqua" w:cs="宋体"/>
          <w:kern w:val="0"/>
          <w:sz w:val="24"/>
        </w:rPr>
        <w:t>: 207-215 [PMID: 7952915 DOI: 10.1097/00041433-199405030-00008]</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31 </w:t>
      </w:r>
      <w:r w:rsidRPr="00474741">
        <w:rPr>
          <w:rFonts w:ascii="Book Antiqua" w:hAnsi="Book Antiqua" w:cs="宋体"/>
          <w:b/>
          <w:bCs/>
          <w:kern w:val="0"/>
          <w:sz w:val="24"/>
        </w:rPr>
        <w:t>Benítez S</w:t>
      </w:r>
      <w:r w:rsidRPr="00474741">
        <w:rPr>
          <w:rFonts w:ascii="Book Antiqua" w:hAnsi="Book Antiqua" w:cs="宋体"/>
          <w:kern w:val="0"/>
          <w:sz w:val="24"/>
        </w:rPr>
        <w:t>, Camacho M, Bancells C, Vila L, Sánchez-Quesada JL, Ordóñez-Llanos J. Wide proinflammatory effect of electronegative low-density lipoprotein on human endothelial cells assayed by a protein array. </w:t>
      </w:r>
      <w:r w:rsidRPr="00474741">
        <w:rPr>
          <w:rFonts w:ascii="Book Antiqua" w:hAnsi="Book Antiqua" w:cs="宋体"/>
          <w:i/>
          <w:iCs/>
          <w:kern w:val="0"/>
          <w:sz w:val="24"/>
        </w:rPr>
        <w:t>Biochim Biophys Acta</w:t>
      </w:r>
      <w:r w:rsidRPr="00474741">
        <w:rPr>
          <w:rFonts w:ascii="Book Antiqua" w:hAnsi="Book Antiqua" w:cs="宋体"/>
          <w:kern w:val="0"/>
          <w:sz w:val="24"/>
        </w:rPr>
        <w:t> 2006; </w:t>
      </w:r>
      <w:r w:rsidRPr="00474741">
        <w:rPr>
          <w:rFonts w:ascii="Book Antiqua" w:hAnsi="Book Antiqua" w:cs="宋体"/>
          <w:b/>
          <w:bCs/>
          <w:kern w:val="0"/>
          <w:sz w:val="24"/>
        </w:rPr>
        <w:t>1761</w:t>
      </w:r>
      <w:r w:rsidRPr="00474741">
        <w:rPr>
          <w:rFonts w:ascii="Book Antiqua" w:hAnsi="Book Antiqua" w:cs="宋体"/>
          <w:kern w:val="0"/>
          <w:sz w:val="24"/>
        </w:rPr>
        <w:t>: 1014-1021 [PMID: 16753331 DOI: : 10.1016/j.bbalip.2006.03.020]</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32 </w:t>
      </w:r>
      <w:r w:rsidRPr="00474741">
        <w:rPr>
          <w:rFonts w:ascii="Book Antiqua" w:hAnsi="Book Antiqua" w:cs="宋体"/>
          <w:b/>
          <w:bCs/>
          <w:kern w:val="0"/>
          <w:sz w:val="24"/>
        </w:rPr>
        <w:t>Wells BJ</w:t>
      </w:r>
      <w:r w:rsidRPr="00474741">
        <w:rPr>
          <w:rFonts w:ascii="Book Antiqua" w:hAnsi="Book Antiqua" w:cs="宋体"/>
          <w:kern w:val="0"/>
          <w:sz w:val="24"/>
        </w:rPr>
        <w:t>, Mainous AG, Everett CJ, Gill JM. Iron, cholesterol, and the risk of cancer in an 18-year cohort. </w:t>
      </w:r>
      <w:r w:rsidRPr="00474741">
        <w:rPr>
          <w:rFonts w:ascii="Book Antiqua" w:hAnsi="Book Antiqua" w:cs="宋体"/>
          <w:i/>
          <w:iCs/>
          <w:kern w:val="0"/>
          <w:sz w:val="24"/>
        </w:rPr>
        <w:t>Asian Pac J Cancer Prev</w:t>
      </w:r>
      <w:r w:rsidRPr="00474741">
        <w:rPr>
          <w:rFonts w:ascii="Book Antiqua" w:hAnsi="Book Antiqua" w:cs="宋体"/>
          <w:kern w:val="0"/>
          <w:sz w:val="24"/>
        </w:rPr>
        <w:t> </w:t>
      </w:r>
      <w:r>
        <w:rPr>
          <w:rFonts w:ascii="Book Antiqua" w:hAnsi="Book Antiqua" w:cs="宋体"/>
          <w:kern w:val="0"/>
          <w:sz w:val="24"/>
        </w:rPr>
        <w:t>2005</w:t>
      </w:r>
      <w:r w:rsidRPr="00474741">
        <w:rPr>
          <w:rFonts w:ascii="Book Antiqua" w:hAnsi="Book Antiqua" w:cs="宋体"/>
          <w:kern w:val="0"/>
          <w:sz w:val="24"/>
        </w:rPr>
        <w:t>; </w:t>
      </w:r>
      <w:r w:rsidRPr="00474741">
        <w:rPr>
          <w:rFonts w:ascii="Book Antiqua" w:hAnsi="Book Antiqua" w:cs="宋体"/>
          <w:b/>
          <w:bCs/>
          <w:kern w:val="0"/>
          <w:sz w:val="24"/>
        </w:rPr>
        <w:t>6</w:t>
      </w:r>
      <w:r w:rsidRPr="00474741">
        <w:rPr>
          <w:rFonts w:ascii="Book Antiqua" w:hAnsi="Book Antiqua" w:cs="宋体"/>
          <w:kern w:val="0"/>
          <w:sz w:val="24"/>
        </w:rPr>
        <w:t>: 505-509 [PMID: 16436001 DOI: 10.1093/aje/kwi131]</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33 </w:t>
      </w:r>
      <w:r w:rsidRPr="00474741">
        <w:rPr>
          <w:rFonts w:ascii="Book Antiqua" w:hAnsi="Book Antiqua" w:cs="宋体"/>
          <w:b/>
          <w:bCs/>
          <w:kern w:val="0"/>
          <w:sz w:val="24"/>
        </w:rPr>
        <w:t>Feig DI</w:t>
      </w:r>
      <w:r w:rsidRPr="00474741">
        <w:rPr>
          <w:rFonts w:ascii="Book Antiqua" w:hAnsi="Book Antiqua" w:cs="宋体"/>
          <w:kern w:val="0"/>
          <w:sz w:val="24"/>
        </w:rPr>
        <w:t>, Sowers LC, Loeb LA. Reverse chemical mutagenesis: identification of the mutagenic lesions resulting from reactive oxygen species-mediated damage to DNA. </w:t>
      </w:r>
      <w:r w:rsidRPr="00474741">
        <w:rPr>
          <w:rFonts w:ascii="Book Antiqua" w:hAnsi="Book Antiqua" w:cs="宋体"/>
          <w:i/>
          <w:iCs/>
          <w:kern w:val="0"/>
          <w:sz w:val="24"/>
        </w:rPr>
        <w:t>Proc Natl Acad Sci U S A</w:t>
      </w:r>
      <w:r w:rsidRPr="00474741">
        <w:rPr>
          <w:rFonts w:ascii="Book Antiqua" w:hAnsi="Book Antiqua" w:cs="宋体"/>
          <w:kern w:val="0"/>
          <w:sz w:val="24"/>
        </w:rPr>
        <w:t> 1994; </w:t>
      </w:r>
      <w:r w:rsidRPr="00474741">
        <w:rPr>
          <w:rFonts w:ascii="Book Antiqua" w:hAnsi="Book Antiqua" w:cs="宋体"/>
          <w:b/>
          <w:bCs/>
          <w:kern w:val="0"/>
          <w:sz w:val="24"/>
        </w:rPr>
        <w:t>91</w:t>
      </w:r>
      <w:r w:rsidRPr="00474741">
        <w:rPr>
          <w:rFonts w:ascii="Book Antiqua" w:hAnsi="Book Antiqua" w:cs="宋体"/>
          <w:kern w:val="0"/>
          <w:sz w:val="24"/>
        </w:rPr>
        <w:t>: 6609-6613 [PMID: 7517554 DOI: 10.1073/pnas.91.14.6609]</w:t>
      </w:r>
    </w:p>
    <w:p w:rsidR="000C43AB"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34 </w:t>
      </w:r>
      <w:r w:rsidRPr="00474741">
        <w:rPr>
          <w:rFonts w:ascii="Book Antiqua" w:hAnsi="Book Antiqua" w:cs="宋体"/>
          <w:b/>
          <w:bCs/>
          <w:kern w:val="0"/>
          <w:sz w:val="24"/>
        </w:rPr>
        <w:t>Welzel TM</w:t>
      </w:r>
      <w:r w:rsidRPr="00474741">
        <w:rPr>
          <w:rFonts w:ascii="Book Antiqua" w:hAnsi="Book Antiqua" w:cs="宋体"/>
          <w:kern w:val="0"/>
          <w:sz w:val="24"/>
        </w:rPr>
        <w:t>, Mellemkjaer L, Gloria G, Sakoda LC, Hsing AW, El Ghormli L, Olsen JH, McGlynn KA. Risk factors for intrahepatic cholangiocarcinoma in a low-risk population: a nationwide case-control study. </w:t>
      </w:r>
      <w:r w:rsidRPr="00474741">
        <w:rPr>
          <w:rFonts w:ascii="Book Antiqua" w:hAnsi="Book Antiqua" w:cs="宋体"/>
          <w:i/>
          <w:iCs/>
          <w:kern w:val="0"/>
          <w:sz w:val="24"/>
        </w:rPr>
        <w:t>Int J Cancer</w:t>
      </w:r>
      <w:r w:rsidRPr="00474741">
        <w:rPr>
          <w:rFonts w:ascii="Book Antiqua" w:hAnsi="Book Antiqua" w:cs="宋体"/>
          <w:kern w:val="0"/>
          <w:sz w:val="24"/>
        </w:rPr>
        <w:t> 2007; </w:t>
      </w:r>
      <w:r w:rsidRPr="00474741">
        <w:rPr>
          <w:rFonts w:ascii="Book Antiqua" w:hAnsi="Book Antiqua" w:cs="宋体"/>
          <w:b/>
          <w:bCs/>
          <w:kern w:val="0"/>
          <w:sz w:val="24"/>
        </w:rPr>
        <w:t>120</w:t>
      </w:r>
      <w:r w:rsidRPr="00474741">
        <w:rPr>
          <w:rFonts w:ascii="Book Antiqua" w:hAnsi="Book Antiqua" w:cs="宋体"/>
          <w:kern w:val="0"/>
          <w:sz w:val="24"/>
        </w:rPr>
        <w:t>: 638-641 [PMID: 17109384 DOI: 10.1002/ijc.22283]</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35</w:t>
      </w:r>
      <w:r w:rsidRPr="00474741">
        <w:rPr>
          <w:rFonts w:ascii="Book Antiqua" w:hAnsi="Book Antiqua" w:cs="宋体"/>
          <w:b/>
          <w:kern w:val="0"/>
          <w:sz w:val="24"/>
        </w:rPr>
        <w:t xml:space="preserve"> Thomsen RW,</w:t>
      </w:r>
      <w:r w:rsidRPr="00474741">
        <w:rPr>
          <w:rFonts w:ascii="Book Antiqua" w:hAnsi="Book Antiqua" w:cs="宋体"/>
          <w:kern w:val="0"/>
          <w:sz w:val="24"/>
        </w:rPr>
        <w:t xml:space="preserve"> Thomsen HF, Norgaard M, Cetin K, McLaughlin JK, Tarone RE, Fryzek JP, Sorensen HT. Risk of cholecystitis in patients with cancer: a population-based cohort study in Denmark. </w:t>
      </w:r>
      <w:r w:rsidRPr="00474741">
        <w:rPr>
          <w:rFonts w:ascii="Book Antiqua" w:hAnsi="Book Antiqua" w:cs="宋体"/>
          <w:i/>
          <w:kern w:val="0"/>
          <w:sz w:val="24"/>
        </w:rPr>
        <w:t xml:space="preserve">Cancer </w:t>
      </w:r>
      <w:r w:rsidRPr="00474741">
        <w:rPr>
          <w:rFonts w:ascii="Book Antiqua" w:hAnsi="Book Antiqua" w:cs="宋体"/>
          <w:kern w:val="0"/>
          <w:sz w:val="24"/>
        </w:rPr>
        <w:t xml:space="preserve">2008; </w:t>
      </w:r>
      <w:r w:rsidRPr="00474741">
        <w:rPr>
          <w:rFonts w:ascii="Book Antiqua" w:hAnsi="Book Antiqua" w:cs="宋体"/>
          <w:b/>
          <w:kern w:val="0"/>
          <w:sz w:val="24"/>
        </w:rPr>
        <w:t>113</w:t>
      </w:r>
      <w:r>
        <w:rPr>
          <w:rFonts w:ascii="Book Antiqua" w:hAnsi="Book Antiqua" w:cs="宋体"/>
          <w:kern w:val="0"/>
          <w:sz w:val="24"/>
        </w:rPr>
        <w:t xml:space="preserve">: 3410-3419 </w:t>
      </w:r>
      <w:r w:rsidRPr="00474741">
        <w:rPr>
          <w:rFonts w:ascii="Book Antiqua" w:hAnsi="Book Antiqua" w:cs="宋体"/>
          <w:kern w:val="0"/>
          <w:sz w:val="24"/>
        </w:rPr>
        <w:t>[PMID: 17109384</w:t>
      </w:r>
      <w:r>
        <w:rPr>
          <w:rFonts w:ascii="Book Antiqua" w:hAnsi="Book Antiqua" w:cs="宋体"/>
          <w:kern w:val="0"/>
          <w:sz w:val="24"/>
        </w:rPr>
        <w:t>]</w:t>
      </w:r>
    </w:p>
    <w:p w:rsidR="000C43AB" w:rsidRPr="00474741"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t>36 </w:t>
      </w:r>
      <w:r w:rsidRPr="00474741">
        <w:rPr>
          <w:rFonts w:ascii="Book Antiqua" w:hAnsi="Book Antiqua" w:cs="宋体"/>
          <w:b/>
          <w:bCs/>
          <w:kern w:val="0"/>
          <w:sz w:val="24"/>
        </w:rPr>
        <w:t>Silverman DT</w:t>
      </w:r>
      <w:r w:rsidRPr="00474741">
        <w:rPr>
          <w:rFonts w:ascii="Book Antiqua" w:hAnsi="Book Antiqua" w:cs="宋体"/>
          <w:kern w:val="0"/>
          <w:sz w:val="24"/>
        </w:rPr>
        <w:t>, Schiffman M, Everhart J, Goldstein A, Lillemoe KD, Swanson GM, Schwartz AG, Brown LM, Greenberg RS, Schoenberg JB, Pottern LM, Hoover RN, Fraumeni JF. Diabetes mellitus, other medical conditions and familial history of cancer as risk factors for pancreatic cancer. </w:t>
      </w:r>
      <w:r w:rsidRPr="00474741">
        <w:rPr>
          <w:rFonts w:ascii="Book Antiqua" w:hAnsi="Book Antiqua" w:cs="宋体"/>
          <w:i/>
          <w:iCs/>
          <w:kern w:val="0"/>
          <w:sz w:val="24"/>
        </w:rPr>
        <w:t>Br J Cancer</w:t>
      </w:r>
      <w:r w:rsidRPr="00474741">
        <w:rPr>
          <w:rFonts w:ascii="Book Antiqua" w:hAnsi="Book Antiqua" w:cs="宋体"/>
          <w:kern w:val="0"/>
          <w:sz w:val="24"/>
        </w:rPr>
        <w:t> 1999; </w:t>
      </w:r>
      <w:r w:rsidRPr="00474741">
        <w:rPr>
          <w:rFonts w:ascii="Book Antiqua" w:hAnsi="Book Antiqua" w:cs="宋体"/>
          <w:b/>
          <w:bCs/>
          <w:kern w:val="0"/>
          <w:sz w:val="24"/>
        </w:rPr>
        <w:t>80</w:t>
      </w:r>
      <w:r w:rsidRPr="00474741">
        <w:rPr>
          <w:rFonts w:ascii="Book Antiqua" w:hAnsi="Book Antiqua" w:cs="宋体"/>
          <w:kern w:val="0"/>
          <w:sz w:val="24"/>
        </w:rPr>
        <w:t>: 1830-1837 [PMID: 10468306 DOI: 10.1038/sj.bjc.6690607]</w:t>
      </w:r>
    </w:p>
    <w:p w:rsidR="000C43AB" w:rsidRDefault="000C43AB" w:rsidP="007D5F02">
      <w:pPr>
        <w:widowControl/>
        <w:spacing w:line="360" w:lineRule="auto"/>
        <w:rPr>
          <w:rFonts w:ascii="Book Antiqua" w:hAnsi="Book Antiqua" w:cs="宋体"/>
          <w:kern w:val="0"/>
          <w:sz w:val="24"/>
        </w:rPr>
      </w:pPr>
      <w:r w:rsidRPr="00474741">
        <w:rPr>
          <w:rFonts w:ascii="Book Antiqua" w:hAnsi="Book Antiqua" w:cs="宋体"/>
          <w:kern w:val="0"/>
          <w:sz w:val="24"/>
        </w:rPr>
        <w:lastRenderedPageBreak/>
        <w:t>37 </w:t>
      </w:r>
      <w:r w:rsidRPr="00474741">
        <w:rPr>
          <w:rFonts w:ascii="Book Antiqua" w:hAnsi="Book Antiqua" w:cs="宋体"/>
          <w:b/>
          <w:bCs/>
          <w:kern w:val="0"/>
          <w:sz w:val="24"/>
        </w:rPr>
        <w:t>Raimondi S</w:t>
      </w:r>
      <w:r w:rsidRPr="00474741">
        <w:rPr>
          <w:rFonts w:ascii="Book Antiqua" w:hAnsi="Book Antiqua" w:cs="宋体"/>
          <w:kern w:val="0"/>
          <w:sz w:val="24"/>
        </w:rPr>
        <w:t>, Maisonneuve P, Lowenfels AB. Epidemiology of pancreatic cancer: an overview. </w:t>
      </w:r>
      <w:r w:rsidRPr="00474741">
        <w:rPr>
          <w:rFonts w:ascii="Book Antiqua" w:hAnsi="Book Antiqua" w:cs="宋体"/>
          <w:i/>
          <w:iCs/>
          <w:kern w:val="0"/>
          <w:sz w:val="24"/>
        </w:rPr>
        <w:t>Nat Rev Gastroenterol Hepatol</w:t>
      </w:r>
      <w:r w:rsidRPr="00474741">
        <w:rPr>
          <w:rFonts w:ascii="Book Antiqua" w:hAnsi="Book Antiqua" w:cs="宋体"/>
          <w:kern w:val="0"/>
          <w:sz w:val="24"/>
        </w:rPr>
        <w:t> 2009; </w:t>
      </w:r>
      <w:r w:rsidRPr="00474741">
        <w:rPr>
          <w:rFonts w:ascii="Book Antiqua" w:hAnsi="Book Antiqua" w:cs="宋体"/>
          <w:b/>
          <w:bCs/>
          <w:kern w:val="0"/>
          <w:sz w:val="24"/>
        </w:rPr>
        <w:t>6</w:t>
      </w:r>
      <w:r w:rsidRPr="00474741">
        <w:rPr>
          <w:rFonts w:ascii="Book Antiqua" w:hAnsi="Book Antiqua" w:cs="宋体"/>
          <w:kern w:val="0"/>
          <w:sz w:val="24"/>
        </w:rPr>
        <w:t>: 699-708 [PMID: 19806144 DOI: 10.1038/nrgastro.2009.177]</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38</w:t>
      </w:r>
      <w:r w:rsidRPr="00474741">
        <w:rPr>
          <w:rFonts w:ascii="Book Antiqua" w:hAnsi="Book Antiqua" w:cs="宋体"/>
          <w:kern w:val="0"/>
          <w:sz w:val="24"/>
        </w:rPr>
        <w:t> </w:t>
      </w:r>
      <w:r w:rsidRPr="00474741">
        <w:rPr>
          <w:rFonts w:ascii="Book Antiqua" w:hAnsi="Book Antiqua" w:cs="宋体"/>
          <w:b/>
          <w:bCs/>
          <w:kern w:val="0"/>
          <w:sz w:val="24"/>
        </w:rPr>
        <w:t>Maisonneuve P</w:t>
      </w:r>
      <w:r w:rsidRPr="00474741">
        <w:rPr>
          <w:rFonts w:ascii="Book Antiqua" w:hAnsi="Book Antiqua" w:cs="宋体"/>
          <w:kern w:val="0"/>
          <w:sz w:val="24"/>
        </w:rPr>
        <w:t>, Lowenfels AB, Bueno-de-Mesquita HB, Ghadirian P, Baghurst PA, Zatonski WA, Miller AB, Duell EJ, Boffetta P, Boyle P. Past medical history and pancreatic cancer risk: Results from a multicenter case-control study. </w:t>
      </w:r>
      <w:r w:rsidRPr="00474741">
        <w:rPr>
          <w:rFonts w:ascii="Book Antiqua" w:hAnsi="Book Antiqua" w:cs="宋体"/>
          <w:i/>
          <w:iCs/>
          <w:kern w:val="0"/>
          <w:sz w:val="24"/>
        </w:rPr>
        <w:t>Ann Epidemiol</w:t>
      </w:r>
      <w:r w:rsidRPr="00474741">
        <w:rPr>
          <w:rFonts w:ascii="Book Antiqua" w:hAnsi="Book Antiqua" w:cs="宋体"/>
          <w:kern w:val="0"/>
          <w:sz w:val="24"/>
        </w:rPr>
        <w:t> 2010; </w:t>
      </w:r>
      <w:r w:rsidRPr="00474741">
        <w:rPr>
          <w:rFonts w:ascii="Book Antiqua" w:hAnsi="Book Antiqua" w:cs="宋体"/>
          <w:b/>
          <w:bCs/>
          <w:kern w:val="0"/>
          <w:sz w:val="24"/>
        </w:rPr>
        <w:t>20</w:t>
      </w:r>
      <w:r w:rsidRPr="00474741">
        <w:rPr>
          <w:rFonts w:ascii="Book Antiqua" w:hAnsi="Book Antiqua" w:cs="宋体"/>
          <w:kern w:val="0"/>
          <w:sz w:val="24"/>
        </w:rPr>
        <w:t>: 92-98 [PMID: 20123159 DOI: 10.1016/j.annepidem.2009.11.010]</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39</w:t>
      </w:r>
      <w:r w:rsidRPr="00474741">
        <w:rPr>
          <w:rFonts w:ascii="Book Antiqua" w:hAnsi="Book Antiqua" w:cs="宋体"/>
          <w:kern w:val="0"/>
          <w:sz w:val="24"/>
        </w:rPr>
        <w:t> </w:t>
      </w:r>
      <w:r w:rsidRPr="00474741">
        <w:rPr>
          <w:rFonts w:ascii="Book Antiqua" w:hAnsi="Book Antiqua" w:cs="宋体"/>
          <w:b/>
          <w:bCs/>
          <w:kern w:val="0"/>
          <w:sz w:val="24"/>
        </w:rPr>
        <w:t>Bracci PM</w:t>
      </w:r>
      <w:r w:rsidRPr="00474741">
        <w:rPr>
          <w:rFonts w:ascii="Book Antiqua" w:hAnsi="Book Antiqua" w:cs="宋体"/>
          <w:kern w:val="0"/>
          <w:sz w:val="24"/>
        </w:rPr>
        <w:t>, Wang F, Hassan MM, Gupta S, Li D, Holly EA. Pancreatitis and pancreatic cancer in two large pooled case-control studies. </w:t>
      </w:r>
      <w:r w:rsidRPr="00474741">
        <w:rPr>
          <w:rFonts w:ascii="Book Antiqua" w:hAnsi="Book Antiqua" w:cs="宋体"/>
          <w:i/>
          <w:iCs/>
          <w:kern w:val="0"/>
          <w:sz w:val="24"/>
        </w:rPr>
        <w:t>Cancer Causes Control</w:t>
      </w:r>
      <w:r w:rsidRPr="00474741">
        <w:rPr>
          <w:rFonts w:ascii="Book Antiqua" w:hAnsi="Book Antiqua" w:cs="宋体"/>
          <w:kern w:val="0"/>
          <w:sz w:val="24"/>
        </w:rPr>
        <w:t> 2009; </w:t>
      </w:r>
      <w:r w:rsidRPr="00474741">
        <w:rPr>
          <w:rFonts w:ascii="Book Antiqua" w:hAnsi="Book Antiqua" w:cs="宋体"/>
          <w:b/>
          <w:bCs/>
          <w:kern w:val="0"/>
          <w:sz w:val="24"/>
        </w:rPr>
        <w:t>20</w:t>
      </w:r>
      <w:r w:rsidRPr="00474741">
        <w:rPr>
          <w:rFonts w:ascii="Book Antiqua" w:hAnsi="Book Antiqua" w:cs="宋体"/>
          <w:kern w:val="0"/>
          <w:sz w:val="24"/>
        </w:rPr>
        <w:t>: 1723-1731 [PMID: 19760029 DOI: 10.1007/s10552-009-9424-x]</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40</w:t>
      </w:r>
      <w:r w:rsidRPr="00474741">
        <w:rPr>
          <w:rFonts w:ascii="Book Antiqua" w:hAnsi="Book Antiqua" w:cs="宋体"/>
          <w:kern w:val="0"/>
          <w:sz w:val="24"/>
        </w:rPr>
        <w:t> </w:t>
      </w:r>
      <w:r w:rsidRPr="00474741">
        <w:rPr>
          <w:rFonts w:ascii="Book Antiqua" w:hAnsi="Book Antiqua" w:cs="宋体"/>
          <w:b/>
          <w:bCs/>
          <w:kern w:val="0"/>
          <w:sz w:val="24"/>
        </w:rPr>
        <w:t>Calle EE</w:t>
      </w:r>
      <w:r w:rsidRPr="00474741">
        <w:rPr>
          <w:rFonts w:ascii="Book Antiqua" w:hAnsi="Book Antiqua" w:cs="宋体"/>
          <w:kern w:val="0"/>
          <w:sz w:val="24"/>
        </w:rPr>
        <w:t>, Kaaks R. Overweight, obesity and cancer: epidemiological evidence and proposed mechanisms. </w:t>
      </w:r>
      <w:r w:rsidRPr="00474741">
        <w:rPr>
          <w:rFonts w:ascii="Book Antiqua" w:hAnsi="Book Antiqua" w:cs="宋体"/>
          <w:i/>
          <w:iCs/>
          <w:kern w:val="0"/>
          <w:sz w:val="24"/>
        </w:rPr>
        <w:t>Nat Rev Cancer</w:t>
      </w:r>
      <w:r w:rsidRPr="00474741">
        <w:rPr>
          <w:rFonts w:ascii="Book Antiqua" w:hAnsi="Book Antiqua" w:cs="宋体"/>
          <w:kern w:val="0"/>
          <w:sz w:val="24"/>
        </w:rPr>
        <w:t> 2004; </w:t>
      </w:r>
      <w:r w:rsidRPr="00474741">
        <w:rPr>
          <w:rFonts w:ascii="Book Antiqua" w:hAnsi="Book Antiqua" w:cs="宋体"/>
          <w:b/>
          <w:bCs/>
          <w:kern w:val="0"/>
          <w:sz w:val="24"/>
        </w:rPr>
        <w:t>4</w:t>
      </w:r>
      <w:r w:rsidRPr="00474741">
        <w:rPr>
          <w:rFonts w:ascii="Book Antiqua" w:hAnsi="Book Antiqua" w:cs="宋体"/>
          <w:kern w:val="0"/>
          <w:sz w:val="24"/>
        </w:rPr>
        <w:t>: 579-591 [PMID: 15286738 DOI: 10.1038/nrc1408]</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41</w:t>
      </w:r>
      <w:r w:rsidRPr="00474741">
        <w:rPr>
          <w:rFonts w:ascii="Book Antiqua" w:hAnsi="Book Antiqua" w:cs="宋体"/>
          <w:kern w:val="0"/>
          <w:sz w:val="24"/>
        </w:rPr>
        <w:t> </w:t>
      </w:r>
      <w:r w:rsidRPr="00474741">
        <w:rPr>
          <w:rFonts w:ascii="Book Antiqua" w:hAnsi="Book Antiqua" w:cs="宋体"/>
          <w:b/>
          <w:bCs/>
          <w:kern w:val="0"/>
          <w:sz w:val="24"/>
        </w:rPr>
        <w:t>Wang DS</w:t>
      </w:r>
      <w:r w:rsidRPr="00474741">
        <w:rPr>
          <w:rFonts w:ascii="Book Antiqua" w:hAnsi="Book Antiqua" w:cs="宋体"/>
          <w:kern w:val="0"/>
          <w:sz w:val="24"/>
        </w:rPr>
        <w:t>, Chen DL, Ren C, Wang ZQ, Qiu MZ, Luo HY, Zhang DS, Wang FH, Li YH, Xu RH. ABO blood group, hepatitis B viral infection and risk of pancreatic cancer. </w:t>
      </w:r>
      <w:r w:rsidRPr="00474741">
        <w:rPr>
          <w:rFonts w:ascii="Book Antiqua" w:hAnsi="Book Antiqua" w:cs="宋体"/>
          <w:i/>
          <w:iCs/>
          <w:kern w:val="0"/>
          <w:sz w:val="24"/>
        </w:rPr>
        <w:t>Int J Cancer</w:t>
      </w:r>
      <w:r w:rsidRPr="00474741">
        <w:rPr>
          <w:rFonts w:ascii="Book Antiqua" w:hAnsi="Book Antiqua" w:cs="宋体"/>
          <w:kern w:val="0"/>
          <w:sz w:val="24"/>
        </w:rPr>
        <w:t> 2012; </w:t>
      </w:r>
      <w:r w:rsidRPr="00474741">
        <w:rPr>
          <w:rFonts w:ascii="Book Antiqua" w:hAnsi="Book Antiqua" w:cs="宋体"/>
          <w:b/>
          <w:bCs/>
          <w:kern w:val="0"/>
          <w:sz w:val="24"/>
        </w:rPr>
        <w:t>131</w:t>
      </w:r>
      <w:r w:rsidRPr="00474741">
        <w:rPr>
          <w:rFonts w:ascii="Book Antiqua" w:hAnsi="Book Antiqua" w:cs="宋体"/>
          <w:kern w:val="0"/>
          <w:sz w:val="24"/>
        </w:rPr>
        <w:t>: 461-468 [PMID: 21858814 DOI: 10.1002/ijc.26376]</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42</w:t>
      </w:r>
      <w:r w:rsidRPr="00474741">
        <w:rPr>
          <w:rFonts w:ascii="Book Antiqua" w:hAnsi="Book Antiqua" w:cs="宋体"/>
          <w:kern w:val="0"/>
          <w:sz w:val="24"/>
        </w:rPr>
        <w:t> </w:t>
      </w:r>
      <w:r w:rsidRPr="00474741">
        <w:rPr>
          <w:rFonts w:ascii="Book Antiqua" w:hAnsi="Book Antiqua" w:cs="宋体"/>
          <w:b/>
          <w:bCs/>
          <w:kern w:val="0"/>
          <w:sz w:val="24"/>
        </w:rPr>
        <w:t>Perumal V</w:t>
      </w:r>
      <w:r w:rsidRPr="00474741">
        <w:rPr>
          <w:rFonts w:ascii="Book Antiqua" w:hAnsi="Book Antiqua" w:cs="宋体"/>
          <w:kern w:val="0"/>
          <w:sz w:val="24"/>
        </w:rPr>
        <w:t>, Wang J, Thuluvath P, Choti M, Torbenson M. Hepatitis C and hepatitis B nucleic acids are present in intrahepatic cholangiocarcinomas from the United States. </w:t>
      </w:r>
      <w:r w:rsidRPr="00474741">
        <w:rPr>
          <w:rFonts w:ascii="Book Antiqua" w:hAnsi="Book Antiqua" w:cs="宋体"/>
          <w:i/>
          <w:iCs/>
          <w:kern w:val="0"/>
          <w:sz w:val="24"/>
        </w:rPr>
        <w:t>Hum Pathol</w:t>
      </w:r>
      <w:r w:rsidRPr="00474741">
        <w:rPr>
          <w:rFonts w:ascii="Book Antiqua" w:hAnsi="Book Antiqua" w:cs="宋体"/>
          <w:kern w:val="0"/>
          <w:sz w:val="24"/>
        </w:rPr>
        <w:t> 2006; </w:t>
      </w:r>
      <w:r w:rsidRPr="00474741">
        <w:rPr>
          <w:rFonts w:ascii="Book Antiqua" w:hAnsi="Book Antiqua" w:cs="宋体"/>
          <w:b/>
          <w:bCs/>
          <w:kern w:val="0"/>
          <w:sz w:val="24"/>
        </w:rPr>
        <w:t>37</w:t>
      </w:r>
      <w:r w:rsidRPr="00474741">
        <w:rPr>
          <w:rFonts w:ascii="Book Antiqua" w:hAnsi="Book Antiqua" w:cs="宋体"/>
          <w:kern w:val="0"/>
          <w:sz w:val="24"/>
        </w:rPr>
        <w:t>: 1211-1216 [PMID: 16938527 DOI: 10.1016/j.humpath.2006.04.012]</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43</w:t>
      </w:r>
      <w:r w:rsidRPr="00474741">
        <w:rPr>
          <w:rFonts w:ascii="Book Antiqua" w:hAnsi="Book Antiqua" w:cs="宋体"/>
          <w:kern w:val="0"/>
          <w:sz w:val="24"/>
        </w:rPr>
        <w:t> </w:t>
      </w:r>
      <w:r w:rsidRPr="00474741">
        <w:rPr>
          <w:rFonts w:ascii="Book Antiqua" w:hAnsi="Book Antiqua" w:cs="宋体"/>
          <w:b/>
          <w:bCs/>
          <w:kern w:val="0"/>
          <w:sz w:val="24"/>
        </w:rPr>
        <w:t>Shebl FM</w:t>
      </w:r>
      <w:r w:rsidRPr="00474741">
        <w:rPr>
          <w:rFonts w:ascii="Book Antiqua" w:hAnsi="Book Antiqua" w:cs="宋体"/>
          <w:kern w:val="0"/>
          <w:sz w:val="24"/>
        </w:rPr>
        <w:t>, Andreotti G, Meyer TE, Gao YT, Rashid A, Yu K, Shen MC, Wang BS, Han TQ, Zhang BH, Stanczyk FZ, Hsing AW. Metabolic syndrome and insulin resistance in relation to biliary tract cancer and stone risks: a population-based study in Shanghai, China. </w:t>
      </w:r>
      <w:r w:rsidRPr="00474741">
        <w:rPr>
          <w:rFonts w:ascii="Book Antiqua" w:hAnsi="Book Antiqua" w:cs="宋体"/>
          <w:i/>
          <w:iCs/>
          <w:kern w:val="0"/>
          <w:sz w:val="24"/>
        </w:rPr>
        <w:t>Br J Cancer</w:t>
      </w:r>
      <w:r w:rsidRPr="00474741">
        <w:rPr>
          <w:rFonts w:ascii="Book Antiqua" w:hAnsi="Book Antiqua" w:cs="宋体"/>
          <w:kern w:val="0"/>
          <w:sz w:val="24"/>
        </w:rPr>
        <w:t> 2011; </w:t>
      </w:r>
      <w:r w:rsidRPr="00474741">
        <w:rPr>
          <w:rFonts w:ascii="Book Antiqua" w:hAnsi="Book Antiqua" w:cs="宋体"/>
          <w:b/>
          <w:bCs/>
          <w:kern w:val="0"/>
          <w:sz w:val="24"/>
        </w:rPr>
        <w:t>105</w:t>
      </w:r>
      <w:r w:rsidRPr="00474741">
        <w:rPr>
          <w:rFonts w:ascii="Book Antiqua" w:hAnsi="Book Antiqua" w:cs="宋体"/>
          <w:kern w:val="0"/>
          <w:sz w:val="24"/>
        </w:rPr>
        <w:t>: 1424-1429 [PMID: 21915122 DOI: 10.1038/bjc.2011.363]</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44</w:t>
      </w:r>
      <w:r w:rsidRPr="00474741">
        <w:rPr>
          <w:rFonts w:ascii="Book Antiqua" w:hAnsi="Book Antiqua" w:cs="宋体"/>
          <w:kern w:val="0"/>
          <w:sz w:val="24"/>
        </w:rPr>
        <w:t> </w:t>
      </w:r>
      <w:r w:rsidRPr="00474741">
        <w:rPr>
          <w:rFonts w:ascii="Book Antiqua" w:hAnsi="Book Antiqua" w:cs="宋体"/>
          <w:b/>
          <w:bCs/>
          <w:kern w:val="0"/>
          <w:sz w:val="24"/>
        </w:rPr>
        <w:t>Ata N</w:t>
      </w:r>
      <w:r w:rsidRPr="00474741">
        <w:rPr>
          <w:rFonts w:ascii="Book Antiqua" w:hAnsi="Book Antiqua" w:cs="宋体"/>
          <w:kern w:val="0"/>
          <w:sz w:val="24"/>
        </w:rPr>
        <w:t xml:space="preserve">, Kucukazman M, Yavuz B, Bulus H, Dal K, Ertugrul DT, Yalcin AA, Polat M, Varol N, Akin KO, Karabag A, Nazligul Y. The metabolic syndrome </w:t>
      </w:r>
      <w:r w:rsidRPr="00474741">
        <w:rPr>
          <w:rFonts w:ascii="Book Antiqua" w:hAnsi="Book Antiqua" w:cs="宋体"/>
          <w:kern w:val="0"/>
          <w:sz w:val="24"/>
        </w:rPr>
        <w:lastRenderedPageBreak/>
        <w:t>is associated with complicated gallstone disease. </w:t>
      </w:r>
      <w:r w:rsidRPr="00474741">
        <w:rPr>
          <w:rFonts w:ascii="Book Antiqua" w:hAnsi="Book Antiqua" w:cs="宋体"/>
          <w:i/>
          <w:iCs/>
          <w:kern w:val="0"/>
          <w:sz w:val="24"/>
        </w:rPr>
        <w:t>Can J Gastroenterol</w:t>
      </w:r>
      <w:r w:rsidRPr="00474741">
        <w:rPr>
          <w:rFonts w:ascii="Book Antiqua" w:hAnsi="Book Antiqua" w:cs="宋体"/>
          <w:kern w:val="0"/>
          <w:sz w:val="24"/>
        </w:rPr>
        <w:t> 2011; </w:t>
      </w:r>
      <w:r w:rsidRPr="00474741">
        <w:rPr>
          <w:rFonts w:ascii="Book Antiqua" w:hAnsi="Book Antiqua" w:cs="宋体"/>
          <w:b/>
          <w:bCs/>
          <w:kern w:val="0"/>
          <w:sz w:val="24"/>
        </w:rPr>
        <w:t>25</w:t>
      </w:r>
      <w:r w:rsidRPr="00474741">
        <w:rPr>
          <w:rFonts w:ascii="Book Antiqua" w:hAnsi="Book Antiqua" w:cs="宋体"/>
          <w:kern w:val="0"/>
          <w:sz w:val="24"/>
        </w:rPr>
        <w:t>: 274-276 [PMID: 21647463 DOI: 10.1371/journal.pone.0088189]</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45</w:t>
      </w:r>
      <w:r w:rsidRPr="00474741">
        <w:rPr>
          <w:rFonts w:ascii="Book Antiqua" w:hAnsi="Book Antiqua" w:cs="宋体"/>
          <w:kern w:val="0"/>
          <w:sz w:val="24"/>
        </w:rPr>
        <w:t> </w:t>
      </w:r>
      <w:r w:rsidRPr="00474741">
        <w:rPr>
          <w:rFonts w:ascii="Book Antiqua" w:hAnsi="Book Antiqua" w:cs="宋体"/>
          <w:b/>
          <w:bCs/>
          <w:kern w:val="0"/>
          <w:sz w:val="24"/>
        </w:rPr>
        <w:t>Tao LY</w:t>
      </w:r>
      <w:r w:rsidRPr="00474741">
        <w:rPr>
          <w:rFonts w:ascii="Book Antiqua" w:hAnsi="Book Antiqua" w:cs="宋体"/>
          <w:kern w:val="0"/>
          <w:sz w:val="24"/>
        </w:rPr>
        <w:t>, He XD, Qu Q, Cai L, Liu W, Zhou L, Zhang SM. Risk factors for intrahepatic and extrahepatic cholangiocarcinoma: a case-control study in China. </w:t>
      </w:r>
      <w:r w:rsidRPr="00474741">
        <w:rPr>
          <w:rFonts w:ascii="Book Antiqua" w:hAnsi="Book Antiqua" w:cs="宋体"/>
          <w:i/>
          <w:iCs/>
          <w:kern w:val="0"/>
          <w:sz w:val="24"/>
        </w:rPr>
        <w:t>Liver Int</w:t>
      </w:r>
      <w:r w:rsidRPr="00474741">
        <w:rPr>
          <w:rFonts w:ascii="Book Antiqua" w:hAnsi="Book Antiqua" w:cs="宋体"/>
          <w:kern w:val="0"/>
          <w:sz w:val="24"/>
        </w:rPr>
        <w:t> 2010; </w:t>
      </w:r>
      <w:r w:rsidRPr="00474741">
        <w:rPr>
          <w:rFonts w:ascii="Book Antiqua" w:hAnsi="Book Antiqua" w:cs="宋体"/>
          <w:b/>
          <w:bCs/>
          <w:kern w:val="0"/>
          <w:sz w:val="24"/>
        </w:rPr>
        <w:t>30</w:t>
      </w:r>
      <w:r w:rsidRPr="00474741">
        <w:rPr>
          <w:rFonts w:ascii="Book Antiqua" w:hAnsi="Book Antiqua" w:cs="宋体"/>
          <w:kern w:val="0"/>
          <w:sz w:val="24"/>
        </w:rPr>
        <w:t>: 215-221 [PMID: 19840244 DOI: 10.1111/j.1478-3231.2009.02149.x]</w:t>
      </w:r>
    </w:p>
    <w:p w:rsidR="000C43AB" w:rsidRPr="00474741" w:rsidRDefault="000C43AB" w:rsidP="007D5F02">
      <w:pPr>
        <w:widowControl/>
        <w:spacing w:line="360" w:lineRule="auto"/>
        <w:rPr>
          <w:rFonts w:ascii="Book Antiqua" w:hAnsi="Book Antiqua" w:cs="宋体"/>
          <w:kern w:val="0"/>
          <w:sz w:val="24"/>
        </w:rPr>
      </w:pPr>
      <w:r>
        <w:rPr>
          <w:rFonts w:ascii="Book Antiqua" w:hAnsi="Book Antiqua" w:cs="宋体"/>
          <w:kern w:val="0"/>
          <w:sz w:val="24"/>
        </w:rPr>
        <w:t>46</w:t>
      </w:r>
      <w:r w:rsidRPr="00474741">
        <w:rPr>
          <w:rFonts w:ascii="Book Antiqua" w:hAnsi="Book Antiqua" w:cs="宋体"/>
          <w:kern w:val="0"/>
          <w:sz w:val="24"/>
        </w:rPr>
        <w:t> </w:t>
      </w:r>
      <w:r w:rsidRPr="00474741">
        <w:rPr>
          <w:rFonts w:ascii="Book Antiqua" w:hAnsi="Book Antiqua" w:cs="宋体"/>
          <w:b/>
          <w:bCs/>
          <w:kern w:val="0"/>
          <w:sz w:val="24"/>
        </w:rPr>
        <w:t>Song P</w:t>
      </w:r>
      <w:r w:rsidRPr="00474741">
        <w:rPr>
          <w:rFonts w:ascii="Book Antiqua" w:hAnsi="Book Antiqua" w:cs="宋体"/>
          <w:kern w:val="0"/>
          <w:sz w:val="24"/>
        </w:rPr>
        <w:t>, Feng X, Zhang K, Song T, Ma K, Kokudo N, Dong J, Tang W. Perspectives on using des-γ-carboxyprothrombin (DCP) as a serum biomarker: facilitating early detection of hepatocellular carcinoma in China. </w:t>
      </w:r>
      <w:r w:rsidRPr="00474741">
        <w:rPr>
          <w:rFonts w:ascii="Book Antiqua" w:hAnsi="Book Antiqua" w:cs="宋体"/>
          <w:i/>
          <w:iCs/>
          <w:kern w:val="0"/>
          <w:sz w:val="24"/>
        </w:rPr>
        <w:t>Hepatobiliary Surg Nutr</w:t>
      </w:r>
      <w:r w:rsidRPr="00474741">
        <w:rPr>
          <w:rFonts w:ascii="Book Antiqua" w:hAnsi="Book Antiqua" w:cs="宋体"/>
          <w:kern w:val="0"/>
          <w:sz w:val="24"/>
        </w:rPr>
        <w:t> 2013; </w:t>
      </w:r>
      <w:r w:rsidRPr="00474741">
        <w:rPr>
          <w:rFonts w:ascii="Book Antiqua" w:hAnsi="Book Antiqua" w:cs="宋体"/>
          <w:b/>
          <w:bCs/>
          <w:kern w:val="0"/>
          <w:sz w:val="24"/>
        </w:rPr>
        <w:t>2</w:t>
      </w:r>
      <w:r w:rsidRPr="00474741">
        <w:rPr>
          <w:rFonts w:ascii="Book Antiqua" w:hAnsi="Book Antiqua" w:cs="宋体"/>
          <w:kern w:val="0"/>
          <w:sz w:val="24"/>
        </w:rPr>
        <w:t>: 227-231 [PMID: 24570947 DOI: 10.3978/j.issn.2304-3881]</w:t>
      </w:r>
    </w:p>
    <w:p w:rsidR="000C43AB" w:rsidRPr="00474741" w:rsidRDefault="000C43AB" w:rsidP="007D5F02">
      <w:pPr>
        <w:spacing w:line="360" w:lineRule="auto"/>
        <w:rPr>
          <w:rFonts w:ascii="Book Antiqua" w:hAnsi="Book Antiqua"/>
          <w:sz w:val="24"/>
        </w:rPr>
      </w:pPr>
      <w:r>
        <w:rPr>
          <w:rFonts w:ascii="Book Antiqua" w:hAnsi="Book Antiqua"/>
          <w:sz w:val="24"/>
        </w:rPr>
        <w:t>47</w:t>
      </w:r>
      <w:r w:rsidRPr="00474741">
        <w:rPr>
          <w:rFonts w:ascii="Book Antiqua" w:hAnsi="Book Antiqua"/>
          <w:sz w:val="24"/>
        </w:rPr>
        <w:t xml:space="preserve"> </w:t>
      </w:r>
      <w:r w:rsidRPr="00474741">
        <w:rPr>
          <w:rFonts w:ascii="Book Antiqua" w:hAnsi="Book Antiqua"/>
          <w:b/>
          <w:sz w:val="24"/>
        </w:rPr>
        <w:t>Zhong S.</w:t>
      </w:r>
      <w:r>
        <w:rPr>
          <w:rFonts w:ascii="Book Antiqua" w:hAnsi="Book Antiqua"/>
          <w:sz w:val="24"/>
        </w:rPr>
        <w:t xml:space="preserve"> </w:t>
      </w:r>
      <w:r w:rsidRPr="00474741">
        <w:rPr>
          <w:rFonts w:ascii="Book Antiqua" w:hAnsi="Book Antiqua"/>
          <w:sz w:val="24"/>
        </w:rPr>
        <w:t>Some issues regarding the development of general surgery during the last half century.</w:t>
      </w:r>
      <w:r>
        <w:rPr>
          <w:rFonts w:ascii="Book Antiqua" w:hAnsi="Book Antiqua"/>
          <w:sz w:val="24"/>
        </w:rPr>
        <w:t xml:space="preserve"> </w:t>
      </w:r>
      <w:r w:rsidRPr="00474741">
        <w:rPr>
          <w:rFonts w:ascii="Book Antiqua" w:hAnsi="Book Antiqua"/>
          <w:i/>
          <w:sz w:val="24"/>
        </w:rPr>
        <w:t>Hepatobiliary Surg Nutr</w:t>
      </w:r>
      <w:r w:rsidRPr="00474741">
        <w:rPr>
          <w:rFonts w:ascii="Book Antiqua" w:hAnsi="Book Antiqua"/>
          <w:sz w:val="24"/>
        </w:rPr>
        <w:t xml:space="preserve"> 2012;</w:t>
      </w:r>
      <w:r>
        <w:rPr>
          <w:rFonts w:ascii="Book Antiqua" w:hAnsi="Book Antiqua"/>
          <w:sz w:val="24"/>
        </w:rPr>
        <w:t xml:space="preserve"> </w:t>
      </w:r>
      <w:r w:rsidRPr="00474741">
        <w:rPr>
          <w:rFonts w:ascii="Book Antiqua" w:hAnsi="Book Antiqua"/>
          <w:b/>
          <w:sz w:val="24"/>
        </w:rPr>
        <w:t>1</w:t>
      </w:r>
      <w:r w:rsidRPr="00474741">
        <w:rPr>
          <w:rFonts w:ascii="Book Antiqua" w:hAnsi="Book Antiqua"/>
          <w:sz w:val="24"/>
        </w:rPr>
        <w:t>:</w:t>
      </w:r>
      <w:r>
        <w:rPr>
          <w:rFonts w:ascii="Book Antiqua" w:hAnsi="Book Antiqua"/>
          <w:sz w:val="24"/>
        </w:rPr>
        <w:t xml:space="preserve"> 2-4 </w:t>
      </w:r>
      <w:r w:rsidRPr="00474741">
        <w:rPr>
          <w:rFonts w:ascii="Book Antiqua" w:hAnsi="Book Antiqua"/>
          <w:sz w:val="24"/>
        </w:rPr>
        <w:t>[PMID: 24570899</w:t>
      </w:r>
      <w:r>
        <w:rPr>
          <w:rFonts w:ascii="Book Antiqua" w:hAnsi="Book Antiqua"/>
          <w:sz w:val="24"/>
        </w:rPr>
        <w:t>]</w:t>
      </w:r>
    </w:p>
    <w:p w:rsidR="000C43AB" w:rsidRDefault="000C43AB" w:rsidP="007B4CF1">
      <w:pPr>
        <w:spacing w:line="360" w:lineRule="auto"/>
        <w:ind w:hanging="720"/>
        <w:rPr>
          <w:rFonts w:ascii="Book Antiqua" w:hAnsi="Book Antiqua"/>
          <w:sz w:val="24"/>
        </w:rPr>
      </w:pPr>
    </w:p>
    <w:p w:rsidR="000C43AB" w:rsidRPr="00027FEA" w:rsidRDefault="000C43AB" w:rsidP="00027FEA">
      <w:pPr>
        <w:spacing w:line="360" w:lineRule="auto"/>
        <w:ind w:hanging="720"/>
        <w:jc w:val="right"/>
        <w:rPr>
          <w:rFonts w:ascii="Book Antiqua" w:hAnsi="Book Antiqua"/>
          <w:b/>
          <w:sz w:val="24"/>
        </w:rPr>
      </w:pPr>
      <w:r w:rsidRPr="00027FEA">
        <w:rPr>
          <w:b/>
        </w:rPr>
        <w:t xml:space="preserve"> </w:t>
      </w:r>
      <w:r w:rsidRPr="00027FEA">
        <w:rPr>
          <w:rFonts w:ascii="Book Antiqua" w:hAnsi="Book Antiqua"/>
          <w:b/>
          <w:sz w:val="24"/>
        </w:rPr>
        <w:t xml:space="preserve">P-Reviewers: </w:t>
      </w:r>
      <w:r w:rsidRPr="00027FEA">
        <w:rPr>
          <w:rFonts w:ascii="Book Antiqua" w:hAnsi="Book Antiqua"/>
          <w:sz w:val="24"/>
        </w:rPr>
        <w:t xml:space="preserve">Labori KJ </w:t>
      </w:r>
      <w:r w:rsidRPr="00027FEA">
        <w:rPr>
          <w:rFonts w:ascii="Book Antiqua" w:hAnsi="Book Antiqua"/>
          <w:b/>
          <w:sz w:val="24"/>
        </w:rPr>
        <w:t xml:space="preserve">S-Editor: </w:t>
      </w:r>
      <w:r w:rsidRPr="00027FEA">
        <w:rPr>
          <w:rFonts w:ascii="Book Antiqua" w:hAnsi="Book Antiqua"/>
          <w:sz w:val="24"/>
        </w:rPr>
        <w:t xml:space="preserve">Qi Y   </w:t>
      </w:r>
      <w:r w:rsidRPr="00027FEA">
        <w:rPr>
          <w:rFonts w:ascii="Book Antiqua" w:hAnsi="Book Antiqua"/>
          <w:b/>
          <w:sz w:val="24"/>
        </w:rPr>
        <w:t>L-Editor:</w:t>
      </w:r>
      <w:r w:rsidRPr="00027FEA">
        <w:rPr>
          <w:rFonts w:ascii="Book Antiqua" w:hAnsi="Book Antiqua"/>
          <w:sz w:val="24"/>
        </w:rPr>
        <w:t xml:space="preserve">   </w:t>
      </w:r>
      <w:r w:rsidRPr="00027FEA">
        <w:rPr>
          <w:rFonts w:ascii="Book Antiqua" w:hAnsi="Book Antiqua"/>
          <w:b/>
          <w:sz w:val="24"/>
        </w:rPr>
        <w:t>E-Editor:</w:t>
      </w:r>
    </w:p>
    <w:p w:rsidR="000C43AB" w:rsidRDefault="000C43AB">
      <w:pPr>
        <w:widowControl/>
        <w:jc w:val="left"/>
        <w:rPr>
          <w:rFonts w:ascii="Book Antiqua" w:hAnsi="Book Antiqua"/>
          <w:sz w:val="24"/>
        </w:rPr>
      </w:pPr>
      <w:r>
        <w:rPr>
          <w:rFonts w:ascii="Book Antiqua" w:hAnsi="Book Antiqua"/>
          <w:sz w:val="24"/>
        </w:rPr>
        <w:br w:type="page"/>
      </w:r>
    </w:p>
    <w:p w:rsidR="000C43AB" w:rsidRPr="00027FEA" w:rsidRDefault="000C43AB" w:rsidP="00027FEA">
      <w:pPr>
        <w:spacing w:line="360" w:lineRule="auto"/>
        <w:ind w:firstLineChars="100" w:firstLine="240"/>
        <w:jc w:val="left"/>
        <w:rPr>
          <w:rFonts w:ascii="Book Antiqua" w:hAnsi="Book Antiqua"/>
          <w:sz w:val="24"/>
        </w:rPr>
      </w:pPr>
    </w:p>
    <w:p w:rsidR="000C43AB" w:rsidRPr="00027FEA" w:rsidRDefault="000C43AB" w:rsidP="00027FEA">
      <w:pPr>
        <w:spacing w:line="360" w:lineRule="auto"/>
        <w:rPr>
          <w:rFonts w:ascii="Book Antiqua" w:hAnsi="Book Antiqua"/>
          <w:b/>
          <w:sz w:val="24"/>
        </w:rPr>
      </w:pPr>
      <w:r>
        <w:rPr>
          <w:rFonts w:ascii="Book Antiqua" w:hAnsi="Book Antiqua"/>
          <w:b/>
          <w:sz w:val="24"/>
        </w:rPr>
        <w:t>Figure 1</w:t>
      </w:r>
      <w:r w:rsidRPr="00027FEA">
        <w:rPr>
          <w:rFonts w:ascii="Book Antiqua" w:hAnsi="Book Antiqua"/>
          <w:b/>
          <w:sz w:val="24"/>
        </w:rPr>
        <w:t xml:space="preserve"> Risk factors for ampullary adenomas and ampullary cancer</w:t>
      </w:r>
      <w:r>
        <w:rPr>
          <w:rFonts w:ascii="Book Antiqua" w:hAnsi="Book Antiqua"/>
          <w:b/>
          <w:sz w:val="24"/>
        </w:rPr>
        <w:t xml:space="preserve">. </w:t>
      </w:r>
    </w:p>
    <w:p w:rsidR="000C43AB" w:rsidRPr="00E24260" w:rsidRDefault="00CF120E" w:rsidP="007B4CF1">
      <w:pPr>
        <w:spacing w:line="360" w:lineRule="auto"/>
        <w:ind w:hanging="720"/>
        <w:rPr>
          <w:rFonts w:ascii="Book Antiqua" w:hAnsi="Book Antiqua"/>
          <w:sz w:val="24"/>
        </w:rPr>
      </w:pPr>
      <w:r>
        <w:rPr>
          <w:rFonts w:ascii="Book Antiqua" w:hAnsi="Book Antiqua"/>
          <w:noProof/>
          <w:sz w:val="24"/>
        </w:rPr>
        <w:drawing>
          <wp:inline distT="0" distB="0" distL="0" distR="0">
            <wp:extent cx="5255895" cy="350647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3506470"/>
                    </a:xfrm>
                    <a:prstGeom prst="rect">
                      <a:avLst/>
                    </a:prstGeom>
                    <a:noFill/>
                    <a:ln>
                      <a:noFill/>
                    </a:ln>
                  </pic:spPr>
                </pic:pic>
              </a:graphicData>
            </a:graphic>
          </wp:inline>
        </w:drawing>
      </w:r>
    </w:p>
    <w:sectPr w:rsidR="000C43AB" w:rsidRPr="00E24260" w:rsidSect="0035074D">
      <w:headerReference w:type="even" r:id="rId9"/>
      <w:headerReference w:type="default" r:id="rId10"/>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25" w:rsidRDefault="003B3225" w:rsidP="005D121D">
      <w:r>
        <w:separator/>
      </w:r>
    </w:p>
  </w:endnote>
  <w:endnote w:type="continuationSeparator" w:id="0">
    <w:p w:rsidR="003B3225" w:rsidRDefault="003B3225" w:rsidP="005D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AB" w:rsidRDefault="000C43A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43AB" w:rsidRDefault="000C43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AB" w:rsidRDefault="000C43A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120E">
      <w:rPr>
        <w:rStyle w:val="a7"/>
        <w:noProof/>
      </w:rPr>
      <w:t>1</w:t>
    </w:r>
    <w:r>
      <w:rPr>
        <w:rStyle w:val="a7"/>
      </w:rPr>
      <w:fldChar w:fldCharType="end"/>
    </w:r>
  </w:p>
  <w:p w:rsidR="000C43AB" w:rsidRDefault="000C43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25" w:rsidRDefault="003B3225" w:rsidP="005D121D">
      <w:r>
        <w:separator/>
      </w:r>
    </w:p>
  </w:footnote>
  <w:footnote w:type="continuationSeparator" w:id="0">
    <w:p w:rsidR="003B3225" w:rsidRDefault="003B3225" w:rsidP="005D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AB" w:rsidRDefault="000C43AB" w:rsidP="007A059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43AB" w:rsidRDefault="000C43AB" w:rsidP="007A059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AB" w:rsidRDefault="000C43AB" w:rsidP="00027FEA">
    <w:pPr>
      <w:pStyle w:val="a3"/>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6F05"/>
    <w:multiLevelType w:val="multilevel"/>
    <w:tmpl w:val="C40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A028B"/>
    <w:multiLevelType w:val="hybridMultilevel"/>
    <w:tmpl w:val="8DF67C78"/>
    <w:lvl w:ilvl="0" w:tplc="682494DE">
      <w:numFmt w:val="bullet"/>
      <w:lvlText w:val=""/>
      <w:lvlJc w:val="left"/>
      <w:pPr>
        <w:ind w:left="720" w:hanging="360"/>
      </w:pPr>
      <w:rPr>
        <w:rFonts w:ascii="Symbol" w:eastAsia="宋体"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6612F69"/>
    <w:multiLevelType w:val="hybridMultilevel"/>
    <w:tmpl w:val="7EF29EFA"/>
    <w:lvl w:ilvl="0" w:tplc="8EE8D4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7DC70092"/>
    <w:multiLevelType w:val="multilevel"/>
    <w:tmpl w:val="1F903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1D"/>
    <w:rsid w:val="0001038B"/>
    <w:rsid w:val="00027FEA"/>
    <w:rsid w:val="0006668B"/>
    <w:rsid w:val="00077B7A"/>
    <w:rsid w:val="000C43AB"/>
    <w:rsid w:val="000D0901"/>
    <w:rsid w:val="000D1E7A"/>
    <w:rsid w:val="000E2AE2"/>
    <w:rsid w:val="00150A66"/>
    <w:rsid w:val="00153CD4"/>
    <w:rsid w:val="00186676"/>
    <w:rsid w:val="001D40FF"/>
    <w:rsid w:val="001E2F3E"/>
    <w:rsid w:val="00226D15"/>
    <w:rsid w:val="00256265"/>
    <w:rsid w:val="002576DD"/>
    <w:rsid w:val="0029377B"/>
    <w:rsid w:val="002B33EA"/>
    <w:rsid w:val="002B5B81"/>
    <w:rsid w:val="0035074D"/>
    <w:rsid w:val="00353BC2"/>
    <w:rsid w:val="00376A0D"/>
    <w:rsid w:val="00397DCE"/>
    <w:rsid w:val="003A4168"/>
    <w:rsid w:val="003B3225"/>
    <w:rsid w:val="003D2291"/>
    <w:rsid w:val="003F6780"/>
    <w:rsid w:val="004108DA"/>
    <w:rsid w:val="004577BF"/>
    <w:rsid w:val="00474741"/>
    <w:rsid w:val="004941B1"/>
    <w:rsid w:val="004A20B1"/>
    <w:rsid w:val="004D5978"/>
    <w:rsid w:val="00516008"/>
    <w:rsid w:val="00523D76"/>
    <w:rsid w:val="0053745D"/>
    <w:rsid w:val="00585801"/>
    <w:rsid w:val="005B293F"/>
    <w:rsid w:val="005C6F63"/>
    <w:rsid w:val="005D121D"/>
    <w:rsid w:val="00620C27"/>
    <w:rsid w:val="006433DE"/>
    <w:rsid w:val="00656B57"/>
    <w:rsid w:val="006756B3"/>
    <w:rsid w:val="006775F2"/>
    <w:rsid w:val="0079430F"/>
    <w:rsid w:val="007A0592"/>
    <w:rsid w:val="007B4CF1"/>
    <w:rsid w:val="007D5F02"/>
    <w:rsid w:val="007E0E9D"/>
    <w:rsid w:val="007E42DE"/>
    <w:rsid w:val="007F3CE8"/>
    <w:rsid w:val="00856BDF"/>
    <w:rsid w:val="008821F3"/>
    <w:rsid w:val="008A057C"/>
    <w:rsid w:val="008C7271"/>
    <w:rsid w:val="008D052F"/>
    <w:rsid w:val="008D58B7"/>
    <w:rsid w:val="00951E4B"/>
    <w:rsid w:val="00993476"/>
    <w:rsid w:val="009E6EA8"/>
    <w:rsid w:val="00A23F7D"/>
    <w:rsid w:val="00A26153"/>
    <w:rsid w:val="00A4431D"/>
    <w:rsid w:val="00A90EDE"/>
    <w:rsid w:val="00AA317B"/>
    <w:rsid w:val="00AC41E8"/>
    <w:rsid w:val="00AE670A"/>
    <w:rsid w:val="00AF4504"/>
    <w:rsid w:val="00B01263"/>
    <w:rsid w:val="00B241D8"/>
    <w:rsid w:val="00B2482B"/>
    <w:rsid w:val="00B74A6C"/>
    <w:rsid w:val="00BA39D9"/>
    <w:rsid w:val="00BB59EA"/>
    <w:rsid w:val="00C53F66"/>
    <w:rsid w:val="00C828DA"/>
    <w:rsid w:val="00C905EB"/>
    <w:rsid w:val="00CA247C"/>
    <w:rsid w:val="00CF120E"/>
    <w:rsid w:val="00D106D8"/>
    <w:rsid w:val="00D310DC"/>
    <w:rsid w:val="00DC1402"/>
    <w:rsid w:val="00E24260"/>
    <w:rsid w:val="00E41D17"/>
    <w:rsid w:val="00E46393"/>
    <w:rsid w:val="00EA13D0"/>
    <w:rsid w:val="00EC07C9"/>
    <w:rsid w:val="00EC778A"/>
    <w:rsid w:val="00EF2E07"/>
    <w:rsid w:val="00F35619"/>
    <w:rsid w:val="00F47708"/>
    <w:rsid w:val="00F57AB3"/>
    <w:rsid w:val="00F64C7A"/>
    <w:rsid w:val="00F7793C"/>
    <w:rsid w:val="00F95F10"/>
    <w:rsid w:val="00F96D6F"/>
    <w:rsid w:val="00FA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21D"/>
    <w:pPr>
      <w:widowControl w:val="0"/>
      <w:jc w:val="both"/>
    </w:pPr>
    <w:rPr>
      <w:rFonts w:ascii="Times New Roman" w:hAnsi="Times New Roman"/>
      <w:szCs w:val="24"/>
    </w:rPr>
  </w:style>
  <w:style w:type="paragraph" w:styleId="1">
    <w:name w:val="heading 1"/>
    <w:basedOn w:val="a"/>
    <w:link w:val="1Char"/>
    <w:uiPriority w:val="99"/>
    <w:qFormat/>
    <w:rsid w:val="005D121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D121D"/>
    <w:rPr>
      <w:rFonts w:ascii="宋体" w:eastAsia="宋体" w:hAnsi="宋体" w:cs="宋体"/>
      <w:b/>
      <w:bCs/>
      <w:kern w:val="36"/>
      <w:sz w:val="48"/>
      <w:szCs w:val="48"/>
    </w:rPr>
  </w:style>
  <w:style w:type="paragraph" w:styleId="a3">
    <w:name w:val="header"/>
    <w:basedOn w:val="a"/>
    <w:link w:val="Char"/>
    <w:uiPriority w:val="99"/>
    <w:rsid w:val="005D1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D121D"/>
    <w:rPr>
      <w:rFonts w:cs="Times New Roman"/>
      <w:sz w:val="18"/>
      <w:szCs w:val="18"/>
    </w:rPr>
  </w:style>
  <w:style w:type="paragraph" w:styleId="a4">
    <w:name w:val="footer"/>
    <w:basedOn w:val="a"/>
    <w:link w:val="Char0"/>
    <w:uiPriority w:val="99"/>
    <w:rsid w:val="005D121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D121D"/>
    <w:rPr>
      <w:rFonts w:cs="Times New Roman"/>
      <w:sz w:val="18"/>
      <w:szCs w:val="18"/>
    </w:rPr>
  </w:style>
  <w:style w:type="character" w:styleId="a5">
    <w:name w:val="Emphasis"/>
    <w:basedOn w:val="a0"/>
    <w:uiPriority w:val="99"/>
    <w:qFormat/>
    <w:rsid w:val="005D121D"/>
    <w:rPr>
      <w:rFonts w:cs="Times New Roman"/>
      <w:color w:val="CC0033"/>
    </w:rPr>
  </w:style>
  <w:style w:type="character" w:styleId="a6">
    <w:name w:val="Hyperlink"/>
    <w:basedOn w:val="a0"/>
    <w:uiPriority w:val="99"/>
    <w:rsid w:val="005D121D"/>
    <w:rPr>
      <w:rFonts w:cs="Times New Roman"/>
      <w:color w:val="0000FF"/>
      <w:u w:val="single"/>
    </w:rPr>
  </w:style>
  <w:style w:type="character" w:customStyle="1" w:styleId="hl">
    <w:name w:val="hl"/>
    <w:uiPriority w:val="99"/>
    <w:rsid w:val="005D121D"/>
    <w:rPr>
      <w:b/>
    </w:rPr>
  </w:style>
  <w:style w:type="character" w:styleId="a7">
    <w:name w:val="page number"/>
    <w:basedOn w:val="a0"/>
    <w:uiPriority w:val="99"/>
    <w:rsid w:val="005D121D"/>
    <w:rPr>
      <w:rFonts w:cs="Times New Roman"/>
    </w:rPr>
  </w:style>
  <w:style w:type="paragraph" w:styleId="a8">
    <w:name w:val="Normal (Web)"/>
    <w:basedOn w:val="a"/>
    <w:uiPriority w:val="99"/>
    <w:rsid w:val="005D121D"/>
    <w:pPr>
      <w:widowControl/>
      <w:spacing w:before="100" w:beforeAutospacing="1" w:after="100" w:afterAutospacing="1" w:line="360" w:lineRule="auto"/>
      <w:jc w:val="left"/>
    </w:pPr>
    <w:rPr>
      <w:rFonts w:ascii="宋体" w:hAnsi="宋体" w:cs="宋体"/>
      <w:color w:val="000000"/>
      <w:kern w:val="0"/>
      <w:sz w:val="24"/>
    </w:rPr>
  </w:style>
  <w:style w:type="character" w:customStyle="1" w:styleId="ti2">
    <w:name w:val="ti2"/>
    <w:uiPriority w:val="99"/>
    <w:rsid w:val="005D121D"/>
    <w:rPr>
      <w:sz w:val="22"/>
    </w:rPr>
  </w:style>
  <w:style w:type="paragraph" w:styleId="a9">
    <w:name w:val="Balloon Text"/>
    <w:basedOn w:val="a"/>
    <w:link w:val="Char1"/>
    <w:uiPriority w:val="99"/>
    <w:rsid w:val="005D121D"/>
    <w:rPr>
      <w:rFonts w:ascii="Tahoma" w:hAnsi="Tahoma" w:cs="Tahoma"/>
      <w:sz w:val="16"/>
      <w:szCs w:val="16"/>
    </w:rPr>
  </w:style>
  <w:style w:type="character" w:customStyle="1" w:styleId="Char1">
    <w:name w:val="批注框文本 Char"/>
    <w:basedOn w:val="a0"/>
    <w:link w:val="a9"/>
    <w:uiPriority w:val="99"/>
    <w:locked/>
    <w:rsid w:val="005D121D"/>
    <w:rPr>
      <w:rFonts w:ascii="Tahoma" w:eastAsia="宋体" w:hAnsi="Tahoma" w:cs="Tahoma"/>
      <w:sz w:val="16"/>
      <w:szCs w:val="16"/>
    </w:rPr>
  </w:style>
  <w:style w:type="character" w:styleId="aa">
    <w:name w:val="annotation reference"/>
    <w:basedOn w:val="a0"/>
    <w:uiPriority w:val="99"/>
    <w:rsid w:val="005D121D"/>
    <w:rPr>
      <w:rFonts w:cs="Times New Roman"/>
      <w:sz w:val="16"/>
    </w:rPr>
  </w:style>
  <w:style w:type="paragraph" w:styleId="ab">
    <w:name w:val="annotation text"/>
    <w:basedOn w:val="a"/>
    <w:link w:val="Char2"/>
    <w:uiPriority w:val="99"/>
    <w:rsid w:val="005D121D"/>
    <w:rPr>
      <w:sz w:val="20"/>
      <w:szCs w:val="20"/>
    </w:rPr>
  </w:style>
  <w:style w:type="character" w:customStyle="1" w:styleId="Char2">
    <w:name w:val="批注文字 Char"/>
    <w:basedOn w:val="a0"/>
    <w:link w:val="ab"/>
    <w:uiPriority w:val="99"/>
    <w:locked/>
    <w:rsid w:val="005D121D"/>
    <w:rPr>
      <w:rFonts w:ascii="Times New Roman" w:eastAsia="宋体" w:hAnsi="Times New Roman" w:cs="Times New Roman"/>
      <w:sz w:val="20"/>
      <w:szCs w:val="20"/>
    </w:rPr>
  </w:style>
  <w:style w:type="paragraph" w:styleId="ac">
    <w:name w:val="annotation subject"/>
    <w:basedOn w:val="ab"/>
    <w:next w:val="ab"/>
    <w:link w:val="Char3"/>
    <w:uiPriority w:val="99"/>
    <w:rsid w:val="005D121D"/>
    <w:rPr>
      <w:b/>
      <w:bCs/>
    </w:rPr>
  </w:style>
  <w:style w:type="character" w:customStyle="1" w:styleId="Char3">
    <w:name w:val="批注主题 Char"/>
    <w:basedOn w:val="Char2"/>
    <w:link w:val="ac"/>
    <w:uiPriority w:val="99"/>
    <w:locked/>
    <w:rsid w:val="005D121D"/>
    <w:rPr>
      <w:rFonts w:ascii="Times New Roman" w:eastAsia="宋体" w:hAnsi="Times New Roman" w:cs="Times New Roman"/>
      <w:b/>
      <w:bCs/>
      <w:sz w:val="20"/>
      <w:szCs w:val="20"/>
    </w:rPr>
  </w:style>
  <w:style w:type="character" w:customStyle="1" w:styleId="highlight1">
    <w:name w:val="highlight1"/>
    <w:basedOn w:val="a0"/>
    <w:uiPriority w:val="99"/>
    <w:rsid w:val="003A4168"/>
    <w:rPr>
      <w:rFonts w:cs="Times New Roman"/>
      <w:shd w:val="clear" w:color="auto" w:fill="F2F5F8"/>
    </w:rPr>
  </w:style>
  <w:style w:type="character" w:customStyle="1" w:styleId="st1">
    <w:name w:val="st1"/>
    <w:basedOn w:val="a0"/>
    <w:uiPriority w:val="99"/>
    <w:rsid w:val="00585801"/>
    <w:rPr>
      <w:rFonts w:cs="Times New Roman"/>
    </w:rPr>
  </w:style>
  <w:style w:type="character" w:customStyle="1" w:styleId="absnonlinkmetadata">
    <w:name w:val="abs_nonlink_metadata"/>
    <w:basedOn w:val="a0"/>
    <w:uiPriority w:val="99"/>
    <w:rsid w:val="00993476"/>
    <w:rPr>
      <w:rFonts w:cs="Times New Roman"/>
    </w:rPr>
  </w:style>
  <w:style w:type="character" w:customStyle="1" w:styleId="slug-doi">
    <w:name w:val="slug-doi"/>
    <w:basedOn w:val="a0"/>
    <w:uiPriority w:val="99"/>
    <w:rsid w:val="00256265"/>
    <w:rPr>
      <w:rFonts w:cs="Times New Roman"/>
    </w:rPr>
  </w:style>
  <w:style w:type="character" w:styleId="ad">
    <w:name w:val="Strong"/>
    <w:basedOn w:val="a0"/>
    <w:uiPriority w:val="99"/>
    <w:qFormat/>
    <w:rsid w:val="00027FEA"/>
    <w:rPr>
      <w:rFonts w:cs="Times New Roman"/>
      <w:b/>
    </w:rPr>
  </w:style>
  <w:style w:type="paragraph" w:styleId="ae">
    <w:name w:val="List Paragraph"/>
    <w:basedOn w:val="a"/>
    <w:uiPriority w:val="99"/>
    <w:qFormat/>
    <w:rsid w:val="00027FEA"/>
    <w:pPr>
      <w:widowControl/>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21D"/>
    <w:pPr>
      <w:widowControl w:val="0"/>
      <w:jc w:val="both"/>
    </w:pPr>
    <w:rPr>
      <w:rFonts w:ascii="Times New Roman" w:hAnsi="Times New Roman"/>
      <w:szCs w:val="24"/>
    </w:rPr>
  </w:style>
  <w:style w:type="paragraph" w:styleId="1">
    <w:name w:val="heading 1"/>
    <w:basedOn w:val="a"/>
    <w:link w:val="1Char"/>
    <w:uiPriority w:val="99"/>
    <w:qFormat/>
    <w:rsid w:val="005D121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D121D"/>
    <w:rPr>
      <w:rFonts w:ascii="宋体" w:eastAsia="宋体" w:hAnsi="宋体" w:cs="宋体"/>
      <w:b/>
      <w:bCs/>
      <w:kern w:val="36"/>
      <w:sz w:val="48"/>
      <w:szCs w:val="48"/>
    </w:rPr>
  </w:style>
  <w:style w:type="paragraph" w:styleId="a3">
    <w:name w:val="header"/>
    <w:basedOn w:val="a"/>
    <w:link w:val="Char"/>
    <w:uiPriority w:val="99"/>
    <w:rsid w:val="005D1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D121D"/>
    <w:rPr>
      <w:rFonts w:cs="Times New Roman"/>
      <w:sz w:val="18"/>
      <w:szCs w:val="18"/>
    </w:rPr>
  </w:style>
  <w:style w:type="paragraph" w:styleId="a4">
    <w:name w:val="footer"/>
    <w:basedOn w:val="a"/>
    <w:link w:val="Char0"/>
    <w:uiPriority w:val="99"/>
    <w:rsid w:val="005D121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D121D"/>
    <w:rPr>
      <w:rFonts w:cs="Times New Roman"/>
      <w:sz w:val="18"/>
      <w:szCs w:val="18"/>
    </w:rPr>
  </w:style>
  <w:style w:type="character" w:styleId="a5">
    <w:name w:val="Emphasis"/>
    <w:basedOn w:val="a0"/>
    <w:uiPriority w:val="99"/>
    <w:qFormat/>
    <w:rsid w:val="005D121D"/>
    <w:rPr>
      <w:rFonts w:cs="Times New Roman"/>
      <w:color w:val="CC0033"/>
    </w:rPr>
  </w:style>
  <w:style w:type="character" w:styleId="a6">
    <w:name w:val="Hyperlink"/>
    <w:basedOn w:val="a0"/>
    <w:uiPriority w:val="99"/>
    <w:rsid w:val="005D121D"/>
    <w:rPr>
      <w:rFonts w:cs="Times New Roman"/>
      <w:color w:val="0000FF"/>
      <w:u w:val="single"/>
    </w:rPr>
  </w:style>
  <w:style w:type="character" w:customStyle="1" w:styleId="hl">
    <w:name w:val="hl"/>
    <w:uiPriority w:val="99"/>
    <w:rsid w:val="005D121D"/>
    <w:rPr>
      <w:b/>
    </w:rPr>
  </w:style>
  <w:style w:type="character" w:styleId="a7">
    <w:name w:val="page number"/>
    <w:basedOn w:val="a0"/>
    <w:uiPriority w:val="99"/>
    <w:rsid w:val="005D121D"/>
    <w:rPr>
      <w:rFonts w:cs="Times New Roman"/>
    </w:rPr>
  </w:style>
  <w:style w:type="paragraph" w:styleId="a8">
    <w:name w:val="Normal (Web)"/>
    <w:basedOn w:val="a"/>
    <w:uiPriority w:val="99"/>
    <w:rsid w:val="005D121D"/>
    <w:pPr>
      <w:widowControl/>
      <w:spacing w:before="100" w:beforeAutospacing="1" w:after="100" w:afterAutospacing="1" w:line="360" w:lineRule="auto"/>
      <w:jc w:val="left"/>
    </w:pPr>
    <w:rPr>
      <w:rFonts w:ascii="宋体" w:hAnsi="宋体" w:cs="宋体"/>
      <w:color w:val="000000"/>
      <w:kern w:val="0"/>
      <w:sz w:val="24"/>
    </w:rPr>
  </w:style>
  <w:style w:type="character" w:customStyle="1" w:styleId="ti2">
    <w:name w:val="ti2"/>
    <w:uiPriority w:val="99"/>
    <w:rsid w:val="005D121D"/>
    <w:rPr>
      <w:sz w:val="22"/>
    </w:rPr>
  </w:style>
  <w:style w:type="paragraph" w:styleId="a9">
    <w:name w:val="Balloon Text"/>
    <w:basedOn w:val="a"/>
    <w:link w:val="Char1"/>
    <w:uiPriority w:val="99"/>
    <w:rsid w:val="005D121D"/>
    <w:rPr>
      <w:rFonts w:ascii="Tahoma" w:hAnsi="Tahoma" w:cs="Tahoma"/>
      <w:sz w:val="16"/>
      <w:szCs w:val="16"/>
    </w:rPr>
  </w:style>
  <w:style w:type="character" w:customStyle="1" w:styleId="Char1">
    <w:name w:val="批注框文本 Char"/>
    <w:basedOn w:val="a0"/>
    <w:link w:val="a9"/>
    <w:uiPriority w:val="99"/>
    <w:locked/>
    <w:rsid w:val="005D121D"/>
    <w:rPr>
      <w:rFonts w:ascii="Tahoma" w:eastAsia="宋体" w:hAnsi="Tahoma" w:cs="Tahoma"/>
      <w:sz w:val="16"/>
      <w:szCs w:val="16"/>
    </w:rPr>
  </w:style>
  <w:style w:type="character" w:styleId="aa">
    <w:name w:val="annotation reference"/>
    <w:basedOn w:val="a0"/>
    <w:uiPriority w:val="99"/>
    <w:rsid w:val="005D121D"/>
    <w:rPr>
      <w:rFonts w:cs="Times New Roman"/>
      <w:sz w:val="16"/>
    </w:rPr>
  </w:style>
  <w:style w:type="paragraph" w:styleId="ab">
    <w:name w:val="annotation text"/>
    <w:basedOn w:val="a"/>
    <w:link w:val="Char2"/>
    <w:uiPriority w:val="99"/>
    <w:rsid w:val="005D121D"/>
    <w:rPr>
      <w:sz w:val="20"/>
      <w:szCs w:val="20"/>
    </w:rPr>
  </w:style>
  <w:style w:type="character" w:customStyle="1" w:styleId="Char2">
    <w:name w:val="批注文字 Char"/>
    <w:basedOn w:val="a0"/>
    <w:link w:val="ab"/>
    <w:uiPriority w:val="99"/>
    <w:locked/>
    <w:rsid w:val="005D121D"/>
    <w:rPr>
      <w:rFonts w:ascii="Times New Roman" w:eastAsia="宋体" w:hAnsi="Times New Roman" w:cs="Times New Roman"/>
      <w:sz w:val="20"/>
      <w:szCs w:val="20"/>
    </w:rPr>
  </w:style>
  <w:style w:type="paragraph" w:styleId="ac">
    <w:name w:val="annotation subject"/>
    <w:basedOn w:val="ab"/>
    <w:next w:val="ab"/>
    <w:link w:val="Char3"/>
    <w:uiPriority w:val="99"/>
    <w:rsid w:val="005D121D"/>
    <w:rPr>
      <w:b/>
      <w:bCs/>
    </w:rPr>
  </w:style>
  <w:style w:type="character" w:customStyle="1" w:styleId="Char3">
    <w:name w:val="批注主题 Char"/>
    <w:basedOn w:val="Char2"/>
    <w:link w:val="ac"/>
    <w:uiPriority w:val="99"/>
    <w:locked/>
    <w:rsid w:val="005D121D"/>
    <w:rPr>
      <w:rFonts w:ascii="Times New Roman" w:eastAsia="宋体" w:hAnsi="Times New Roman" w:cs="Times New Roman"/>
      <w:b/>
      <w:bCs/>
      <w:sz w:val="20"/>
      <w:szCs w:val="20"/>
    </w:rPr>
  </w:style>
  <w:style w:type="character" w:customStyle="1" w:styleId="highlight1">
    <w:name w:val="highlight1"/>
    <w:basedOn w:val="a0"/>
    <w:uiPriority w:val="99"/>
    <w:rsid w:val="003A4168"/>
    <w:rPr>
      <w:rFonts w:cs="Times New Roman"/>
      <w:shd w:val="clear" w:color="auto" w:fill="F2F5F8"/>
    </w:rPr>
  </w:style>
  <w:style w:type="character" w:customStyle="1" w:styleId="st1">
    <w:name w:val="st1"/>
    <w:basedOn w:val="a0"/>
    <w:uiPriority w:val="99"/>
    <w:rsid w:val="00585801"/>
    <w:rPr>
      <w:rFonts w:cs="Times New Roman"/>
    </w:rPr>
  </w:style>
  <w:style w:type="character" w:customStyle="1" w:styleId="absnonlinkmetadata">
    <w:name w:val="abs_nonlink_metadata"/>
    <w:basedOn w:val="a0"/>
    <w:uiPriority w:val="99"/>
    <w:rsid w:val="00993476"/>
    <w:rPr>
      <w:rFonts w:cs="Times New Roman"/>
    </w:rPr>
  </w:style>
  <w:style w:type="character" w:customStyle="1" w:styleId="slug-doi">
    <w:name w:val="slug-doi"/>
    <w:basedOn w:val="a0"/>
    <w:uiPriority w:val="99"/>
    <w:rsid w:val="00256265"/>
    <w:rPr>
      <w:rFonts w:cs="Times New Roman"/>
    </w:rPr>
  </w:style>
  <w:style w:type="character" w:styleId="ad">
    <w:name w:val="Strong"/>
    <w:basedOn w:val="a0"/>
    <w:uiPriority w:val="99"/>
    <w:qFormat/>
    <w:rsid w:val="00027FEA"/>
    <w:rPr>
      <w:rFonts w:cs="Times New Roman"/>
      <w:b/>
    </w:rPr>
  </w:style>
  <w:style w:type="paragraph" w:styleId="ae">
    <w:name w:val="List Paragraph"/>
    <w:basedOn w:val="a"/>
    <w:uiPriority w:val="99"/>
    <w:qFormat/>
    <w:rsid w:val="00027FEA"/>
    <w:pPr>
      <w:widowControl/>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8056">
      <w:marLeft w:val="0"/>
      <w:marRight w:val="0"/>
      <w:marTop w:val="0"/>
      <w:marBottom w:val="0"/>
      <w:divBdr>
        <w:top w:val="none" w:sz="0" w:space="0" w:color="auto"/>
        <w:left w:val="none" w:sz="0" w:space="0" w:color="auto"/>
        <w:bottom w:val="none" w:sz="0" w:space="0" w:color="auto"/>
        <w:right w:val="none" w:sz="0" w:space="0" w:color="auto"/>
      </w:divBdr>
      <w:divsChild>
        <w:div w:id="1168518341">
          <w:marLeft w:val="0"/>
          <w:marRight w:val="1"/>
          <w:marTop w:val="0"/>
          <w:marBottom w:val="0"/>
          <w:divBdr>
            <w:top w:val="none" w:sz="0" w:space="0" w:color="auto"/>
            <w:left w:val="none" w:sz="0" w:space="0" w:color="auto"/>
            <w:bottom w:val="none" w:sz="0" w:space="0" w:color="auto"/>
            <w:right w:val="none" w:sz="0" w:space="0" w:color="auto"/>
          </w:divBdr>
          <w:divsChild>
            <w:div w:id="1168518435">
              <w:marLeft w:val="0"/>
              <w:marRight w:val="0"/>
              <w:marTop w:val="0"/>
              <w:marBottom w:val="0"/>
              <w:divBdr>
                <w:top w:val="none" w:sz="0" w:space="0" w:color="auto"/>
                <w:left w:val="none" w:sz="0" w:space="0" w:color="auto"/>
                <w:bottom w:val="none" w:sz="0" w:space="0" w:color="auto"/>
                <w:right w:val="none" w:sz="0" w:space="0" w:color="auto"/>
              </w:divBdr>
              <w:divsChild>
                <w:div w:id="1168518052">
                  <w:marLeft w:val="0"/>
                  <w:marRight w:val="1"/>
                  <w:marTop w:val="0"/>
                  <w:marBottom w:val="0"/>
                  <w:divBdr>
                    <w:top w:val="none" w:sz="0" w:space="0" w:color="auto"/>
                    <w:left w:val="none" w:sz="0" w:space="0" w:color="auto"/>
                    <w:bottom w:val="none" w:sz="0" w:space="0" w:color="auto"/>
                    <w:right w:val="none" w:sz="0" w:space="0" w:color="auto"/>
                  </w:divBdr>
                  <w:divsChild>
                    <w:div w:id="1168518217">
                      <w:marLeft w:val="0"/>
                      <w:marRight w:val="0"/>
                      <w:marTop w:val="0"/>
                      <w:marBottom w:val="0"/>
                      <w:divBdr>
                        <w:top w:val="none" w:sz="0" w:space="0" w:color="auto"/>
                        <w:left w:val="none" w:sz="0" w:space="0" w:color="auto"/>
                        <w:bottom w:val="none" w:sz="0" w:space="0" w:color="auto"/>
                        <w:right w:val="none" w:sz="0" w:space="0" w:color="auto"/>
                      </w:divBdr>
                      <w:divsChild>
                        <w:div w:id="1168518328">
                          <w:marLeft w:val="0"/>
                          <w:marRight w:val="0"/>
                          <w:marTop w:val="0"/>
                          <w:marBottom w:val="0"/>
                          <w:divBdr>
                            <w:top w:val="none" w:sz="0" w:space="0" w:color="auto"/>
                            <w:left w:val="none" w:sz="0" w:space="0" w:color="auto"/>
                            <w:bottom w:val="none" w:sz="0" w:space="0" w:color="auto"/>
                            <w:right w:val="none" w:sz="0" w:space="0" w:color="auto"/>
                          </w:divBdr>
                          <w:divsChild>
                            <w:div w:id="1168518089">
                              <w:marLeft w:val="0"/>
                              <w:marRight w:val="0"/>
                              <w:marTop w:val="120"/>
                              <w:marBottom w:val="360"/>
                              <w:divBdr>
                                <w:top w:val="none" w:sz="0" w:space="0" w:color="auto"/>
                                <w:left w:val="none" w:sz="0" w:space="0" w:color="auto"/>
                                <w:bottom w:val="none" w:sz="0" w:space="0" w:color="auto"/>
                                <w:right w:val="none" w:sz="0" w:space="0" w:color="auto"/>
                              </w:divBdr>
                              <w:divsChild>
                                <w:div w:id="1168518365">
                                  <w:marLeft w:val="0"/>
                                  <w:marRight w:val="0"/>
                                  <w:marTop w:val="0"/>
                                  <w:marBottom w:val="0"/>
                                  <w:divBdr>
                                    <w:top w:val="none" w:sz="0" w:space="0" w:color="auto"/>
                                    <w:left w:val="none" w:sz="0" w:space="0" w:color="auto"/>
                                    <w:bottom w:val="none" w:sz="0" w:space="0" w:color="auto"/>
                                    <w:right w:val="none" w:sz="0" w:space="0" w:color="auto"/>
                                  </w:divBdr>
                                  <w:divsChild>
                                    <w:div w:id="11685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060">
      <w:marLeft w:val="0"/>
      <w:marRight w:val="0"/>
      <w:marTop w:val="0"/>
      <w:marBottom w:val="0"/>
      <w:divBdr>
        <w:top w:val="none" w:sz="0" w:space="0" w:color="auto"/>
        <w:left w:val="none" w:sz="0" w:space="0" w:color="auto"/>
        <w:bottom w:val="none" w:sz="0" w:space="0" w:color="auto"/>
        <w:right w:val="none" w:sz="0" w:space="0" w:color="auto"/>
      </w:divBdr>
      <w:divsChild>
        <w:div w:id="1168518407">
          <w:marLeft w:val="0"/>
          <w:marRight w:val="1"/>
          <w:marTop w:val="0"/>
          <w:marBottom w:val="0"/>
          <w:divBdr>
            <w:top w:val="none" w:sz="0" w:space="0" w:color="auto"/>
            <w:left w:val="none" w:sz="0" w:space="0" w:color="auto"/>
            <w:bottom w:val="none" w:sz="0" w:space="0" w:color="auto"/>
            <w:right w:val="none" w:sz="0" w:space="0" w:color="auto"/>
          </w:divBdr>
          <w:divsChild>
            <w:div w:id="1168518115">
              <w:marLeft w:val="0"/>
              <w:marRight w:val="0"/>
              <w:marTop w:val="0"/>
              <w:marBottom w:val="0"/>
              <w:divBdr>
                <w:top w:val="none" w:sz="0" w:space="0" w:color="auto"/>
                <w:left w:val="none" w:sz="0" w:space="0" w:color="auto"/>
                <w:bottom w:val="none" w:sz="0" w:space="0" w:color="auto"/>
                <w:right w:val="none" w:sz="0" w:space="0" w:color="auto"/>
              </w:divBdr>
              <w:divsChild>
                <w:div w:id="1168518149">
                  <w:marLeft w:val="0"/>
                  <w:marRight w:val="1"/>
                  <w:marTop w:val="0"/>
                  <w:marBottom w:val="0"/>
                  <w:divBdr>
                    <w:top w:val="none" w:sz="0" w:space="0" w:color="auto"/>
                    <w:left w:val="none" w:sz="0" w:space="0" w:color="auto"/>
                    <w:bottom w:val="none" w:sz="0" w:space="0" w:color="auto"/>
                    <w:right w:val="none" w:sz="0" w:space="0" w:color="auto"/>
                  </w:divBdr>
                  <w:divsChild>
                    <w:div w:id="1168518418">
                      <w:marLeft w:val="0"/>
                      <w:marRight w:val="0"/>
                      <w:marTop w:val="0"/>
                      <w:marBottom w:val="0"/>
                      <w:divBdr>
                        <w:top w:val="none" w:sz="0" w:space="0" w:color="auto"/>
                        <w:left w:val="none" w:sz="0" w:space="0" w:color="auto"/>
                        <w:bottom w:val="none" w:sz="0" w:space="0" w:color="auto"/>
                        <w:right w:val="none" w:sz="0" w:space="0" w:color="auto"/>
                      </w:divBdr>
                      <w:divsChild>
                        <w:div w:id="1168518236">
                          <w:marLeft w:val="0"/>
                          <w:marRight w:val="0"/>
                          <w:marTop w:val="0"/>
                          <w:marBottom w:val="0"/>
                          <w:divBdr>
                            <w:top w:val="none" w:sz="0" w:space="0" w:color="auto"/>
                            <w:left w:val="none" w:sz="0" w:space="0" w:color="auto"/>
                            <w:bottom w:val="none" w:sz="0" w:space="0" w:color="auto"/>
                            <w:right w:val="none" w:sz="0" w:space="0" w:color="auto"/>
                          </w:divBdr>
                          <w:divsChild>
                            <w:div w:id="1168518239">
                              <w:marLeft w:val="0"/>
                              <w:marRight w:val="0"/>
                              <w:marTop w:val="120"/>
                              <w:marBottom w:val="360"/>
                              <w:divBdr>
                                <w:top w:val="none" w:sz="0" w:space="0" w:color="auto"/>
                                <w:left w:val="none" w:sz="0" w:space="0" w:color="auto"/>
                                <w:bottom w:val="none" w:sz="0" w:space="0" w:color="auto"/>
                                <w:right w:val="none" w:sz="0" w:space="0" w:color="auto"/>
                              </w:divBdr>
                              <w:divsChild>
                                <w:div w:id="1168518342">
                                  <w:marLeft w:val="0"/>
                                  <w:marRight w:val="0"/>
                                  <w:marTop w:val="0"/>
                                  <w:marBottom w:val="0"/>
                                  <w:divBdr>
                                    <w:top w:val="none" w:sz="0" w:space="0" w:color="auto"/>
                                    <w:left w:val="none" w:sz="0" w:space="0" w:color="auto"/>
                                    <w:bottom w:val="none" w:sz="0" w:space="0" w:color="auto"/>
                                    <w:right w:val="none" w:sz="0" w:space="0" w:color="auto"/>
                                  </w:divBdr>
                                  <w:divsChild>
                                    <w:div w:id="1168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082">
      <w:marLeft w:val="0"/>
      <w:marRight w:val="0"/>
      <w:marTop w:val="0"/>
      <w:marBottom w:val="0"/>
      <w:divBdr>
        <w:top w:val="none" w:sz="0" w:space="0" w:color="auto"/>
        <w:left w:val="none" w:sz="0" w:space="0" w:color="auto"/>
        <w:bottom w:val="none" w:sz="0" w:space="0" w:color="auto"/>
        <w:right w:val="none" w:sz="0" w:space="0" w:color="auto"/>
      </w:divBdr>
      <w:divsChild>
        <w:div w:id="1168518498">
          <w:marLeft w:val="0"/>
          <w:marRight w:val="1"/>
          <w:marTop w:val="0"/>
          <w:marBottom w:val="0"/>
          <w:divBdr>
            <w:top w:val="none" w:sz="0" w:space="0" w:color="auto"/>
            <w:left w:val="none" w:sz="0" w:space="0" w:color="auto"/>
            <w:bottom w:val="none" w:sz="0" w:space="0" w:color="auto"/>
            <w:right w:val="none" w:sz="0" w:space="0" w:color="auto"/>
          </w:divBdr>
          <w:divsChild>
            <w:div w:id="1168518425">
              <w:marLeft w:val="0"/>
              <w:marRight w:val="0"/>
              <w:marTop w:val="0"/>
              <w:marBottom w:val="0"/>
              <w:divBdr>
                <w:top w:val="none" w:sz="0" w:space="0" w:color="auto"/>
                <w:left w:val="none" w:sz="0" w:space="0" w:color="auto"/>
                <w:bottom w:val="none" w:sz="0" w:space="0" w:color="auto"/>
                <w:right w:val="none" w:sz="0" w:space="0" w:color="auto"/>
              </w:divBdr>
              <w:divsChild>
                <w:div w:id="1168518348">
                  <w:marLeft w:val="0"/>
                  <w:marRight w:val="1"/>
                  <w:marTop w:val="0"/>
                  <w:marBottom w:val="0"/>
                  <w:divBdr>
                    <w:top w:val="none" w:sz="0" w:space="0" w:color="auto"/>
                    <w:left w:val="none" w:sz="0" w:space="0" w:color="auto"/>
                    <w:bottom w:val="none" w:sz="0" w:space="0" w:color="auto"/>
                    <w:right w:val="none" w:sz="0" w:space="0" w:color="auto"/>
                  </w:divBdr>
                  <w:divsChild>
                    <w:div w:id="1168518404">
                      <w:marLeft w:val="0"/>
                      <w:marRight w:val="0"/>
                      <w:marTop w:val="0"/>
                      <w:marBottom w:val="0"/>
                      <w:divBdr>
                        <w:top w:val="none" w:sz="0" w:space="0" w:color="auto"/>
                        <w:left w:val="none" w:sz="0" w:space="0" w:color="auto"/>
                        <w:bottom w:val="none" w:sz="0" w:space="0" w:color="auto"/>
                        <w:right w:val="none" w:sz="0" w:space="0" w:color="auto"/>
                      </w:divBdr>
                      <w:divsChild>
                        <w:div w:id="1168518448">
                          <w:marLeft w:val="0"/>
                          <w:marRight w:val="0"/>
                          <w:marTop w:val="0"/>
                          <w:marBottom w:val="0"/>
                          <w:divBdr>
                            <w:top w:val="none" w:sz="0" w:space="0" w:color="auto"/>
                            <w:left w:val="none" w:sz="0" w:space="0" w:color="auto"/>
                            <w:bottom w:val="none" w:sz="0" w:space="0" w:color="auto"/>
                            <w:right w:val="none" w:sz="0" w:space="0" w:color="auto"/>
                          </w:divBdr>
                          <w:divsChild>
                            <w:div w:id="1168518476">
                              <w:marLeft w:val="0"/>
                              <w:marRight w:val="0"/>
                              <w:marTop w:val="120"/>
                              <w:marBottom w:val="360"/>
                              <w:divBdr>
                                <w:top w:val="none" w:sz="0" w:space="0" w:color="auto"/>
                                <w:left w:val="none" w:sz="0" w:space="0" w:color="auto"/>
                                <w:bottom w:val="none" w:sz="0" w:space="0" w:color="auto"/>
                                <w:right w:val="none" w:sz="0" w:space="0" w:color="auto"/>
                              </w:divBdr>
                              <w:divsChild>
                                <w:div w:id="1168518114">
                                  <w:marLeft w:val="0"/>
                                  <w:marRight w:val="0"/>
                                  <w:marTop w:val="0"/>
                                  <w:marBottom w:val="0"/>
                                  <w:divBdr>
                                    <w:top w:val="none" w:sz="0" w:space="0" w:color="auto"/>
                                    <w:left w:val="none" w:sz="0" w:space="0" w:color="auto"/>
                                    <w:bottom w:val="none" w:sz="0" w:space="0" w:color="auto"/>
                                    <w:right w:val="none" w:sz="0" w:space="0" w:color="auto"/>
                                  </w:divBdr>
                                  <w:divsChild>
                                    <w:div w:id="1168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088">
      <w:marLeft w:val="0"/>
      <w:marRight w:val="0"/>
      <w:marTop w:val="0"/>
      <w:marBottom w:val="0"/>
      <w:divBdr>
        <w:top w:val="none" w:sz="0" w:space="0" w:color="auto"/>
        <w:left w:val="none" w:sz="0" w:space="0" w:color="auto"/>
        <w:bottom w:val="none" w:sz="0" w:space="0" w:color="auto"/>
        <w:right w:val="none" w:sz="0" w:space="0" w:color="auto"/>
      </w:divBdr>
      <w:divsChild>
        <w:div w:id="1168518142">
          <w:marLeft w:val="0"/>
          <w:marRight w:val="1"/>
          <w:marTop w:val="0"/>
          <w:marBottom w:val="0"/>
          <w:divBdr>
            <w:top w:val="none" w:sz="0" w:space="0" w:color="auto"/>
            <w:left w:val="none" w:sz="0" w:space="0" w:color="auto"/>
            <w:bottom w:val="none" w:sz="0" w:space="0" w:color="auto"/>
            <w:right w:val="none" w:sz="0" w:space="0" w:color="auto"/>
          </w:divBdr>
          <w:divsChild>
            <w:div w:id="1168518064">
              <w:marLeft w:val="0"/>
              <w:marRight w:val="0"/>
              <w:marTop w:val="0"/>
              <w:marBottom w:val="0"/>
              <w:divBdr>
                <w:top w:val="none" w:sz="0" w:space="0" w:color="auto"/>
                <w:left w:val="none" w:sz="0" w:space="0" w:color="auto"/>
                <w:bottom w:val="none" w:sz="0" w:space="0" w:color="auto"/>
                <w:right w:val="none" w:sz="0" w:space="0" w:color="auto"/>
              </w:divBdr>
              <w:divsChild>
                <w:div w:id="1168518408">
                  <w:marLeft w:val="0"/>
                  <w:marRight w:val="1"/>
                  <w:marTop w:val="0"/>
                  <w:marBottom w:val="0"/>
                  <w:divBdr>
                    <w:top w:val="none" w:sz="0" w:space="0" w:color="auto"/>
                    <w:left w:val="none" w:sz="0" w:space="0" w:color="auto"/>
                    <w:bottom w:val="none" w:sz="0" w:space="0" w:color="auto"/>
                    <w:right w:val="none" w:sz="0" w:space="0" w:color="auto"/>
                  </w:divBdr>
                  <w:divsChild>
                    <w:div w:id="1168518482">
                      <w:marLeft w:val="0"/>
                      <w:marRight w:val="0"/>
                      <w:marTop w:val="0"/>
                      <w:marBottom w:val="0"/>
                      <w:divBdr>
                        <w:top w:val="none" w:sz="0" w:space="0" w:color="auto"/>
                        <w:left w:val="none" w:sz="0" w:space="0" w:color="auto"/>
                        <w:bottom w:val="none" w:sz="0" w:space="0" w:color="auto"/>
                        <w:right w:val="none" w:sz="0" w:space="0" w:color="auto"/>
                      </w:divBdr>
                      <w:divsChild>
                        <w:div w:id="1168518250">
                          <w:marLeft w:val="0"/>
                          <w:marRight w:val="0"/>
                          <w:marTop w:val="0"/>
                          <w:marBottom w:val="0"/>
                          <w:divBdr>
                            <w:top w:val="none" w:sz="0" w:space="0" w:color="auto"/>
                            <w:left w:val="none" w:sz="0" w:space="0" w:color="auto"/>
                            <w:bottom w:val="none" w:sz="0" w:space="0" w:color="auto"/>
                            <w:right w:val="none" w:sz="0" w:space="0" w:color="auto"/>
                          </w:divBdr>
                          <w:divsChild>
                            <w:div w:id="1168518085">
                              <w:marLeft w:val="0"/>
                              <w:marRight w:val="0"/>
                              <w:marTop w:val="120"/>
                              <w:marBottom w:val="360"/>
                              <w:divBdr>
                                <w:top w:val="none" w:sz="0" w:space="0" w:color="auto"/>
                                <w:left w:val="none" w:sz="0" w:space="0" w:color="auto"/>
                                <w:bottom w:val="none" w:sz="0" w:space="0" w:color="auto"/>
                                <w:right w:val="none" w:sz="0" w:space="0" w:color="auto"/>
                              </w:divBdr>
                              <w:divsChild>
                                <w:div w:id="1168518316">
                                  <w:marLeft w:val="0"/>
                                  <w:marRight w:val="0"/>
                                  <w:marTop w:val="0"/>
                                  <w:marBottom w:val="0"/>
                                  <w:divBdr>
                                    <w:top w:val="none" w:sz="0" w:space="0" w:color="auto"/>
                                    <w:left w:val="none" w:sz="0" w:space="0" w:color="auto"/>
                                    <w:bottom w:val="none" w:sz="0" w:space="0" w:color="auto"/>
                                    <w:right w:val="none" w:sz="0" w:space="0" w:color="auto"/>
                                  </w:divBdr>
                                  <w:divsChild>
                                    <w:div w:id="11685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090">
      <w:marLeft w:val="0"/>
      <w:marRight w:val="0"/>
      <w:marTop w:val="0"/>
      <w:marBottom w:val="0"/>
      <w:divBdr>
        <w:top w:val="none" w:sz="0" w:space="0" w:color="auto"/>
        <w:left w:val="none" w:sz="0" w:space="0" w:color="auto"/>
        <w:bottom w:val="none" w:sz="0" w:space="0" w:color="auto"/>
        <w:right w:val="none" w:sz="0" w:space="0" w:color="auto"/>
      </w:divBdr>
      <w:divsChild>
        <w:div w:id="1168518486">
          <w:marLeft w:val="0"/>
          <w:marRight w:val="1"/>
          <w:marTop w:val="0"/>
          <w:marBottom w:val="0"/>
          <w:divBdr>
            <w:top w:val="none" w:sz="0" w:space="0" w:color="auto"/>
            <w:left w:val="none" w:sz="0" w:space="0" w:color="auto"/>
            <w:bottom w:val="none" w:sz="0" w:space="0" w:color="auto"/>
            <w:right w:val="none" w:sz="0" w:space="0" w:color="auto"/>
          </w:divBdr>
          <w:divsChild>
            <w:div w:id="1168518322">
              <w:marLeft w:val="0"/>
              <w:marRight w:val="0"/>
              <w:marTop w:val="0"/>
              <w:marBottom w:val="0"/>
              <w:divBdr>
                <w:top w:val="none" w:sz="0" w:space="0" w:color="auto"/>
                <w:left w:val="none" w:sz="0" w:space="0" w:color="auto"/>
                <w:bottom w:val="none" w:sz="0" w:space="0" w:color="auto"/>
                <w:right w:val="none" w:sz="0" w:space="0" w:color="auto"/>
              </w:divBdr>
              <w:divsChild>
                <w:div w:id="1168518053">
                  <w:marLeft w:val="0"/>
                  <w:marRight w:val="1"/>
                  <w:marTop w:val="0"/>
                  <w:marBottom w:val="0"/>
                  <w:divBdr>
                    <w:top w:val="none" w:sz="0" w:space="0" w:color="auto"/>
                    <w:left w:val="none" w:sz="0" w:space="0" w:color="auto"/>
                    <w:bottom w:val="none" w:sz="0" w:space="0" w:color="auto"/>
                    <w:right w:val="none" w:sz="0" w:space="0" w:color="auto"/>
                  </w:divBdr>
                  <w:divsChild>
                    <w:div w:id="1168518349">
                      <w:marLeft w:val="0"/>
                      <w:marRight w:val="0"/>
                      <w:marTop w:val="0"/>
                      <w:marBottom w:val="0"/>
                      <w:divBdr>
                        <w:top w:val="none" w:sz="0" w:space="0" w:color="auto"/>
                        <w:left w:val="none" w:sz="0" w:space="0" w:color="auto"/>
                        <w:bottom w:val="none" w:sz="0" w:space="0" w:color="auto"/>
                        <w:right w:val="none" w:sz="0" w:space="0" w:color="auto"/>
                      </w:divBdr>
                      <w:divsChild>
                        <w:div w:id="1168518417">
                          <w:marLeft w:val="0"/>
                          <w:marRight w:val="0"/>
                          <w:marTop w:val="0"/>
                          <w:marBottom w:val="0"/>
                          <w:divBdr>
                            <w:top w:val="none" w:sz="0" w:space="0" w:color="auto"/>
                            <w:left w:val="none" w:sz="0" w:space="0" w:color="auto"/>
                            <w:bottom w:val="none" w:sz="0" w:space="0" w:color="auto"/>
                            <w:right w:val="none" w:sz="0" w:space="0" w:color="auto"/>
                          </w:divBdr>
                          <w:divsChild>
                            <w:div w:id="1168518343">
                              <w:marLeft w:val="0"/>
                              <w:marRight w:val="0"/>
                              <w:marTop w:val="120"/>
                              <w:marBottom w:val="360"/>
                              <w:divBdr>
                                <w:top w:val="none" w:sz="0" w:space="0" w:color="auto"/>
                                <w:left w:val="none" w:sz="0" w:space="0" w:color="auto"/>
                                <w:bottom w:val="none" w:sz="0" w:space="0" w:color="auto"/>
                                <w:right w:val="none" w:sz="0" w:space="0" w:color="auto"/>
                              </w:divBdr>
                              <w:divsChild>
                                <w:div w:id="1168518255">
                                  <w:marLeft w:val="0"/>
                                  <w:marRight w:val="0"/>
                                  <w:marTop w:val="0"/>
                                  <w:marBottom w:val="0"/>
                                  <w:divBdr>
                                    <w:top w:val="none" w:sz="0" w:space="0" w:color="auto"/>
                                    <w:left w:val="none" w:sz="0" w:space="0" w:color="auto"/>
                                    <w:bottom w:val="none" w:sz="0" w:space="0" w:color="auto"/>
                                    <w:right w:val="none" w:sz="0" w:space="0" w:color="auto"/>
                                  </w:divBdr>
                                  <w:divsChild>
                                    <w:div w:id="11685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096">
      <w:marLeft w:val="0"/>
      <w:marRight w:val="0"/>
      <w:marTop w:val="0"/>
      <w:marBottom w:val="0"/>
      <w:divBdr>
        <w:top w:val="none" w:sz="0" w:space="0" w:color="auto"/>
        <w:left w:val="none" w:sz="0" w:space="0" w:color="auto"/>
        <w:bottom w:val="none" w:sz="0" w:space="0" w:color="auto"/>
        <w:right w:val="none" w:sz="0" w:space="0" w:color="auto"/>
      </w:divBdr>
      <w:divsChild>
        <w:div w:id="1168518489">
          <w:marLeft w:val="0"/>
          <w:marRight w:val="1"/>
          <w:marTop w:val="0"/>
          <w:marBottom w:val="0"/>
          <w:divBdr>
            <w:top w:val="none" w:sz="0" w:space="0" w:color="auto"/>
            <w:left w:val="none" w:sz="0" w:space="0" w:color="auto"/>
            <w:bottom w:val="none" w:sz="0" w:space="0" w:color="auto"/>
            <w:right w:val="none" w:sz="0" w:space="0" w:color="auto"/>
          </w:divBdr>
          <w:divsChild>
            <w:div w:id="1168518403">
              <w:marLeft w:val="0"/>
              <w:marRight w:val="0"/>
              <w:marTop w:val="0"/>
              <w:marBottom w:val="0"/>
              <w:divBdr>
                <w:top w:val="none" w:sz="0" w:space="0" w:color="auto"/>
                <w:left w:val="none" w:sz="0" w:space="0" w:color="auto"/>
                <w:bottom w:val="none" w:sz="0" w:space="0" w:color="auto"/>
                <w:right w:val="none" w:sz="0" w:space="0" w:color="auto"/>
              </w:divBdr>
              <w:divsChild>
                <w:div w:id="1168518062">
                  <w:marLeft w:val="0"/>
                  <w:marRight w:val="1"/>
                  <w:marTop w:val="0"/>
                  <w:marBottom w:val="0"/>
                  <w:divBdr>
                    <w:top w:val="none" w:sz="0" w:space="0" w:color="auto"/>
                    <w:left w:val="none" w:sz="0" w:space="0" w:color="auto"/>
                    <w:bottom w:val="none" w:sz="0" w:space="0" w:color="auto"/>
                    <w:right w:val="none" w:sz="0" w:space="0" w:color="auto"/>
                  </w:divBdr>
                  <w:divsChild>
                    <w:div w:id="1168518413">
                      <w:marLeft w:val="0"/>
                      <w:marRight w:val="0"/>
                      <w:marTop w:val="0"/>
                      <w:marBottom w:val="0"/>
                      <w:divBdr>
                        <w:top w:val="none" w:sz="0" w:space="0" w:color="auto"/>
                        <w:left w:val="none" w:sz="0" w:space="0" w:color="auto"/>
                        <w:bottom w:val="none" w:sz="0" w:space="0" w:color="auto"/>
                        <w:right w:val="none" w:sz="0" w:space="0" w:color="auto"/>
                      </w:divBdr>
                      <w:divsChild>
                        <w:div w:id="1168518109">
                          <w:marLeft w:val="0"/>
                          <w:marRight w:val="0"/>
                          <w:marTop w:val="0"/>
                          <w:marBottom w:val="0"/>
                          <w:divBdr>
                            <w:top w:val="none" w:sz="0" w:space="0" w:color="auto"/>
                            <w:left w:val="none" w:sz="0" w:space="0" w:color="auto"/>
                            <w:bottom w:val="none" w:sz="0" w:space="0" w:color="auto"/>
                            <w:right w:val="none" w:sz="0" w:space="0" w:color="auto"/>
                          </w:divBdr>
                          <w:divsChild>
                            <w:div w:id="1168518102">
                              <w:marLeft w:val="0"/>
                              <w:marRight w:val="0"/>
                              <w:marTop w:val="120"/>
                              <w:marBottom w:val="360"/>
                              <w:divBdr>
                                <w:top w:val="none" w:sz="0" w:space="0" w:color="auto"/>
                                <w:left w:val="none" w:sz="0" w:space="0" w:color="auto"/>
                                <w:bottom w:val="none" w:sz="0" w:space="0" w:color="auto"/>
                                <w:right w:val="none" w:sz="0" w:space="0" w:color="auto"/>
                              </w:divBdr>
                              <w:divsChild>
                                <w:div w:id="1168518272">
                                  <w:marLeft w:val="0"/>
                                  <w:marRight w:val="0"/>
                                  <w:marTop w:val="0"/>
                                  <w:marBottom w:val="0"/>
                                  <w:divBdr>
                                    <w:top w:val="none" w:sz="0" w:space="0" w:color="auto"/>
                                    <w:left w:val="none" w:sz="0" w:space="0" w:color="auto"/>
                                    <w:bottom w:val="none" w:sz="0" w:space="0" w:color="auto"/>
                                    <w:right w:val="none" w:sz="0" w:space="0" w:color="auto"/>
                                  </w:divBdr>
                                  <w:divsChild>
                                    <w:div w:id="1168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16">
      <w:marLeft w:val="0"/>
      <w:marRight w:val="0"/>
      <w:marTop w:val="0"/>
      <w:marBottom w:val="0"/>
      <w:divBdr>
        <w:top w:val="none" w:sz="0" w:space="0" w:color="auto"/>
        <w:left w:val="none" w:sz="0" w:space="0" w:color="auto"/>
        <w:bottom w:val="none" w:sz="0" w:space="0" w:color="auto"/>
        <w:right w:val="none" w:sz="0" w:space="0" w:color="auto"/>
      </w:divBdr>
      <w:divsChild>
        <w:div w:id="1168518314">
          <w:marLeft w:val="0"/>
          <w:marRight w:val="1"/>
          <w:marTop w:val="0"/>
          <w:marBottom w:val="0"/>
          <w:divBdr>
            <w:top w:val="none" w:sz="0" w:space="0" w:color="auto"/>
            <w:left w:val="none" w:sz="0" w:space="0" w:color="auto"/>
            <w:bottom w:val="none" w:sz="0" w:space="0" w:color="auto"/>
            <w:right w:val="none" w:sz="0" w:space="0" w:color="auto"/>
          </w:divBdr>
          <w:divsChild>
            <w:div w:id="1168518318">
              <w:marLeft w:val="0"/>
              <w:marRight w:val="0"/>
              <w:marTop w:val="0"/>
              <w:marBottom w:val="0"/>
              <w:divBdr>
                <w:top w:val="none" w:sz="0" w:space="0" w:color="auto"/>
                <w:left w:val="none" w:sz="0" w:space="0" w:color="auto"/>
                <w:bottom w:val="none" w:sz="0" w:space="0" w:color="auto"/>
                <w:right w:val="none" w:sz="0" w:space="0" w:color="auto"/>
              </w:divBdr>
              <w:divsChild>
                <w:div w:id="1168518267">
                  <w:marLeft w:val="0"/>
                  <w:marRight w:val="1"/>
                  <w:marTop w:val="0"/>
                  <w:marBottom w:val="0"/>
                  <w:divBdr>
                    <w:top w:val="none" w:sz="0" w:space="0" w:color="auto"/>
                    <w:left w:val="none" w:sz="0" w:space="0" w:color="auto"/>
                    <w:bottom w:val="none" w:sz="0" w:space="0" w:color="auto"/>
                    <w:right w:val="none" w:sz="0" w:space="0" w:color="auto"/>
                  </w:divBdr>
                  <w:divsChild>
                    <w:div w:id="1168518305">
                      <w:marLeft w:val="0"/>
                      <w:marRight w:val="0"/>
                      <w:marTop w:val="0"/>
                      <w:marBottom w:val="0"/>
                      <w:divBdr>
                        <w:top w:val="none" w:sz="0" w:space="0" w:color="auto"/>
                        <w:left w:val="none" w:sz="0" w:space="0" w:color="auto"/>
                        <w:bottom w:val="none" w:sz="0" w:space="0" w:color="auto"/>
                        <w:right w:val="none" w:sz="0" w:space="0" w:color="auto"/>
                      </w:divBdr>
                      <w:divsChild>
                        <w:div w:id="1168518168">
                          <w:marLeft w:val="0"/>
                          <w:marRight w:val="0"/>
                          <w:marTop w:val="0"/>
                          <w:marBottom w:val="0"/>
                          <w:divBdr>
                            <w:top w:val="none" w:sz="0" w:space="0" w:color="auto"/>
                            <w:left w:val="none" w:sz="0" w:space="0" w:color="auto"/>
                            <w:bottom w:val="none" w:sz="0" w:space="0" w:color="auto"/>
                            <w:right w:val="none" w:sz="0" w:space="0" w:color="auto"/>
                          </w:divBdr>
                          <w:divsChild>
                            <w:div w:id="1168518351">
                              <w:marLeft w:val="0"/>
                              <w:marRight w:val="0"/>
                              <w:marTop w:val="120"/>
                              <w:marBottom w:val="360"/>
                              <w:divBdr>
                                <w:top w:val="none" w:sz="0" w:space="0" w:color="auto"/>
                                <w:left w:val="none" w:sz="0" w:space="0" w:color="auto"/>
                                <w:bottom w:val="none" w:sz="0" w:space="0" w:color="auto"/>
                                <w:right w:val="none" w:sz="0" w:space="0" w:color="auto"/>
                              </w:divBdr>
                              <w:divsChild>
                                <w:div w:id="1168518228">
                                  <w:marLeft w:val="0"/>
                                  <w:marRight w:val="0"/>
                                  <w:marTop w:val="0"/>
                                  <w:marBottom w:val="0"/>
                                  <w:divBdr>
                                    <w:top w:val="none" w:sz="0" w:space="0" w:color="auto"/>
                                    <w:left w:val="none" w:sz="0" w:space="0" w:color="auto"/>
                                    <w:bottom w:val="none" w:sz="0" w:space="0" w:color="auto"/>
                                    <w:right w:val="none" w:sz="0" w:space="0" w:color="auto"/>
                                  </w:divBdr>
                                  <w:divsChild>
                                    <w:div w:id="11685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20">
      <w:marLeft w:val="0"/>
      <w:marRight w:val="0"/>
      <w:marTop w:val="0"/>
      <w:marBottom w:val="0"/>
      <w:divBdr>
        <w:top w:val="none" w:sz="0" w:space="0" w:color="auto"/>
        <w:left w:val="none" w:sz="0" w:space="0" w:color="auto"/>
        <w:bottom w:val="none" w:sz="0" w:space="0" w:color="auto"/>
        <w:right w:val="none" w:sz="0" w:space="0" w:color="auto"/>
      </w:divBdr>
      <w:divsChild>
        <w:div w:id="1168518335">
          <w:marLeft w:val="0"/>
          <w:marRight w:val="1"/>
          <w:marTop w:val="0"/>
          <w:marBottom w:val="0"/>
          <w:divBdr>
            <w:top w:val="none" w:sz="0" w:space="0" w:color="auto"/>
            <w:left w:val="none" w:sz="0" w:space="0" w:color="auto"/>
            <w:bottom w:val="none" w:sz="0" w:space="0" w:color="auto"/>
            <w:right w:val="none" w:sz="0" w:space="0" w:color="auto"/>
          </w:divBdr>
          <w:divsChild>
            <w:div w:id="1168518424">
              <w:marLeft w:val="0"/>
              <w:marRight w:val="0"/>
              <w:marTop w:val="0"/>
              <w:marBottom w:val="0"/>
              <w:divBdr>
                <w:top w:val="none" w:sz="0" w:space="0" w:color="auto"/>
                <w:left w:val="none" w:sz="0" w:space="0" w:color="auto"/>
                <w:bottom w:val="none" w:sz="0" w:space="0" w:color="auto"/>
                <w:right w:val="none" w:sz="0" w:space="0" w:color="auto"/>
              </w:divBdr>
              <w:divsChild>
                <w:div w:id="1168518038">
                  <w:marLeft w:val="0"/>
                  <w:marRight w:val="1"/>
                  <w:marTop w:val="0"/>
                  <w:marBottom w:val="0"/>
                  <w:divBdr>
                    <w:top w:val="none" w:sz="0" w:space="0" w:color="auto"/>
                    <w:left w:val="none" w:sz="0" w:space="0" w:color="auto"/>
                    <w:bottom w:val="none" w:sz="0" w:space="0" w:color="auto"/>
                    <w:right w:val="none" w:sz="0" w:space="0" w:color="auto"/>
                  </w:divBdr>
                  <w:divsChild>
                    <w:div w:id="1168518469">
                      <w:marLeft w:val="0"/>
                      <w:marRight w:val="0"/>
                      <w:marTop w:val="0"/>
                      <w:marBottom w:val="0"/>
                      <w:divBdr>
                        <w:top w:val="none" w:sz="0" w:space="0" w:color="auto"/>
                        <w:left w:val="none" w:sz="0" w:space="0" w:color="auto"/>
                        <w:bottom w:val="none" w:sz="0" w:space="0" w:color="auto"/>
                        <w:right w:val="none" w:sz="0" w:space="0" w:color="auto"/>
                      </w:divBdr>
                      <w:divsChild>
                        <w:div w:id="1168518126">
                          <w:marLeft w:val="0"/>
                          <w:marRight w:val="0"/>
                          <w:marTop w:val="0"/>
                          <w:marBottom w:val="0"/>
                          <w:divBdr>
                            <w:top w:val="none" w:sz="0" w:space="0" w:color="auto"/>
                            <w:left w:val="none" w:sz="0" w:space="0" w:color="auto"/>
                            <w:bottom w:val="none" w:sz="0" w:space="0" w:color="auto"/>
                            <w:right w:val="none" w:sz="0" w:space="0" w:color="auto"/>
                          </w:divBdr>
                          <w:divsChild>
                            <w:div w:id="1168518075">
                              <w:marLeft w:val="0"/>
                              <w:marRight w:val="0"/>
                              <w:marTop w:val="120"/>
                              <w:marBottom w:val="360"/>
                              <w:divBdr>
                                <w:top w:val="none" w:sz="0" w:space="0" w:color="auto"/>
                                <w:left w:val="none" w:sz="0" w:space="0" w:color="auto"/>
                                <w:bottom w:val="none" w:sz="0" w:space="0" w:color="auto"/>
                                <w:right w:val="none" w:sz="0" w:space="0" w:color="auto"/>
                              </w:divBdr>
                              <w:divsChild>
                                <w:div w:id="1168518354">
                                  <w:marLeft w:val="0"/>
                                  <w:marRight w:val="0"/>
                                  <w:marTop w:val="0"/>
                                  <w:marBottom w:val="0"/>
                                  <w:divBdr>
                                    <w:top w:val="none" w:sz="0" w:space="0" w:color="auto"/>
                                    <w:left w:val="none" w:sz="0" w:space="0" w:color="auto"/>
                                    <w:bottom w:val="none" w:sz="0" w:space="0" w:color="auto"/>
                                    <w:right w:val="none" w:sz="0" w:space="0" w:color="auto"/>
                                  </w:divBdr>
                                  <w:divsChild>
                                    <w:div w:id="1168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31">
      <w:marLeft w:val="0"/>
      <w:marRight w:val="0"/>
      <w:marTop w:val="0"/>
      <w:marBottom w:val="0"/>
      <w:divBdr>
        <w:top w:val="none" w:sz="0" w:space="0" w:color="auto"/>
        <w:left w:val="none" w:sz="0" w:space="0" w:color="auto"/>
        <w:bottom w:val="none" w:sz="0" w:space="0" w:color="auto"/>
        <w:right w:val="none" w:sz="0" w:space="0" w:color="auto"/>
      </w:divBdr>
      <w:divsChild>
        <w:div w:id="1168518044">
          <w:marLeft w:val="0"/>
          <w:marRight w:val="1"/>
          <w:marTop w:val="0"/>
          <w:marBottom w:val="0"/>
          <w:divBdr>
            <w:top w:val="none" w:sz="0" w:space="0" w:color="auto"/>
            <w:left w:val="none" w:sz="0" w:space="0" w:color="auto"/>
            <w:bottom w:val="none" w:sz="0" w:space="0" w:color="auto"/>
            <w:right w:val="none" w:sz="0" w:space="0" w:color="auto"/>
          </w:divBdr>
          <w:divsChild>
            <w:div w:id="1168518412">
              <w:marLeft w:val="0"/>
              <w:marRight w:val="0"/>
              <w:marTop w:val="0"/>
              <w:marBottom w:val="0"/>
              <w:divBdr>
                <w:top w:val="none" w:sz="0" w:space="0" w:color="auto"/>
                <w:left w:val="none" w:sz="0" w:space="0" w:color="auto"/>
                <w:bottom w:val="none" w:sz="0" w:space="0" w:color="auto"/>
                <w:right w:val="none" w:sz="0" w:space="0" w:color="auto"/>
              </w:divBdr>
              <w:divsChild>
                <w:div w:id="1168518289">
                  <w:marLeft w:val="0"/>
                  <w:marRight w:val="1"/>
                  <w:marTop w:val="0"/>
                  <w:marBottom w:val="0"/>
                  <w:divBdr>
                    <w:top w:val="none" w:sz="0" w:space="0" w:color="auto"/>
                    <w:left w:val="none" w:sz="0" w:space="0" w:color="auto"/>
                    <w:bottom w:val="none" w:sz="0" w:space="0" w:color="auto"/>
                    <w:right w:val="none" w:sz="0" w:space="0" w:color="auto"/>
                  </w:divBdr>
                  <w:divsChild>
                    <w:div w:id="1168518441">
                      <w:marLeft w:val="0"/>
                      <w:marRight w:val="0"/>
                      <w:marTop w:val="0"/>
                      <w:marBottom w:val="0"/>
                      <w:divBdr>
                        <w:top w:val="none" w:sz="0" w:space="0" w:color="auto"/>
                        <w:left w:val="none" w:sz="0" w:space="0" w:color="auto"/>
                        <w:bottom w:val="none" w:sz="0" w:space="0" w:color="auto"/>
                        <w:right w:val="none" w:sz="0" w:space="0" w:color="auto"/>
                      </w:divBdr>
                      <w:divsChild>
                        <w:div w:id="1168518434">
                          <w:marLeft w:val="0"/>
                          <w:marRight w:val="0"/>
                          <w:marTop w:val="0"/>
                          <w:marBottom w:val="0"/>
                          <w:divBdr>
                            <w:top w:val="none" w:sz="0" w:space="0" w:color="auto"/>
                            <w:left w:val="none" w:sz="0" w:space="0" w:color="auto"/>
                            <w:bottom w:val="none" w:sz="0" w:space="0" w:color="auto"/>
                            <w:right w:val="none" w:sz="0" w:space="0" w:color="auto"/>
                          </w:divBdr>
                          <w:divsChild>
                            <w:div w:id="1168518151">
                              <w:marLeft w:val="0"/>
                              <w:marRight w:val="0"/>
                              <w:marTop w:val="120"/>
                              <w:marBottom w:val="360"/>
                              <w:divBdr>
                                <w:top w:val="none" w:sz="0" w:space="0" w:color="auto"/>
                                <w:left w:val="none" w:sz="0" w:space="0" w:color="auto"/>
                                <w:bottom w:val="none" w:sz="0" w:space="0" w:color="auto"/>
                                <w:right w:val="none" w:sz="0" w:space="0" w:color="auto"/>
                              </w:divBdr>
                              <w:divsChild>
                                <w:div w:id="1168518254">
                                  <w:marLeft w:val="0"/>
                                  <w:marRight w:val="0"/>
                                  <w:marTop w:val="0"/>
                                  <w:marBottom w:val="0"/>
                                  <w:divBdr>
                                    <w:top w:val="none" w:sz="0" w:space="0" w:color="auto"/>
                                    <w:left w:val="none" w:sz="0" w:space="0" w:color="auto"/>
                                    <w:bottom w:val="none" w:sz="0" w:space="0" w:color="auto"/>
                                    <w:right w:val="none" w:sz="0" w:space="0" w:color="auto"/>
                                  </w:divBdr>
                                  <w:divsChild>
                                    <w:div w:id="11685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36">
      <w:marLeft w:val="0"/>
      <w:marRight w:val="0"/>
      <w:marTop w:val="0"/>
      <w:marBottom w:val="0"/>
      <w:divBdr>
        <w:top w:val="none" w:sz="0" w:space="0" w:color="auto"/>
        <w:left w:val="none" w:sz="0" w:space="0" w:color="auto"/>
        <w:bottom w:val="none" w:sz="0" w:space="0" w:color="auto"/>
        <w:right w:val="none" w:sz="0" w:space="0" w:color="auto"/>
      </w:divBdr>
      <w:divsChild>
        <w:div w:id="1168518491">
          <w:marLeft w:val="0"/>
          <w:marRight w:val="1"/>
          <w:marTop w:val="0"/>
          <w:marBottom w:val="0"/>
          <w:divBdr>
            <w:top w:val="none" w:sz="0" w:space="0" w:color="auto"/>
            <w:left w:val="none" w:sz="0" w:space="0" w:color="auto"/>
            <w:bottom w:val="none" w:sz="0" w:space="0" w:color="auto"/>
            <w:right w:val="none" w:sz="0" w:space="0" w:color="auto"/>
          </w:divBdr>
          <w:divsChild>
            <w:div w:id="1168518500">
              <w:marLeft w:val="0"/>
              <w:marRight w:val="0"/>
              <w:marTop w:val="0"/>
              <w:marBottom w:val="0"/>
              <w:divBdr>
                <w:top w:val="none" w:sz="0" w:space="0" w:color="auto"/>
                <w:left w:val="none" w:sz="0" w:space="0" w:color="auto"/>
                <w:bottom w:val="none" w:sz="0" w:space="0" w:color="auto"/>
                <w:right w:val="none" w:sz="0" w:space="0" w:color="auto"/>
              </w:divBdr>
              <w:divsChild>
                <w:div w:id="1168518237">
                  <w:marLeft w:val="0"/>
                  <w:marRight w:val="1"/>
                  <w:marTop w:val="0"/>
                  <w:marBottom w:val="0"/>
                  <w:divBdr>
                    <w:top w:val="none" w:sz="0" w:space="0" w:color="auto"/>
                    <w:left w:val="none" w:sz="0" w:space="0" w:color="auto"/>
                    <w:bottom w:val="none" w:sz="0" w:space="0" w:color="auto"/>
                    <w:right w:val="none" w:sz="0" w:space="0" w:color="auto"/>
                  </w:divBdr>
                  <w:divsChild>
                    <w:div w:id="1168518229">
                      <w:marLeft w:val="0"/>
                      <w:marRight w:val="0"/>
                      <w:marTop w:val="0"/>
                      <w:marBottom w:val="0"/>
                      <w:divBdr>
                        <w:top w:val="none" w:sz="0" w:space="0" w:color="auto"/>
                        <w:left w:val="none" w:sz="0" w:space="0" w:color="auto"/>
                        <w:bottom w:val="none" w:sz="0" w:space="0" w:color="auto"/>
                        <w:right w:val="none" w:sz="0" w:space="0" w:color="auto"/>
                      </w:divBdr>
                      <w:divsChild>
                        <w:div w:id="1168518152">
                          <w:marLeft w:val="0"/>
                          <w:marRight w:val="0"/>
                          <w:marTop w:val="0"/>
                          <w:marBottom w:val="0"/>
                          <w:divBdr>
                            <w:top w:val="none" w:sz="0" w:space="0" w:color="auto"/>
                            <w:left w:val="none" w:sz="0" w:space="0" w:color="auto"/>
                            <w:bottom w:val="none" w:sz="0" w:space="0" w:color="auto"/>
                            <w:right w:val="none" w:sz="0" w:space="0" w:color="auto"/>
                          </w:divBdr>
                          <w:divsChild>
                            <w:div w:id="1168518081">
                              <w:marLeft w:val="0"/>
                              <w:marRight w:val="0"/>
                              <w:marTop w:val="120"/>
                              <w:marBottom w:val="360"/>
                              <w:divBdr>
                                <w:top w:val="none" w:sz="0" w:space="0" w:color="auto"/>
                                <w:left w:val="none" w:sz="0" w:space="0" w:color="auto"/>
                                <w:bottom w:val="none" w:sz="0" w:space="0" w:color="auto"/>
                                <w:right w:val="none" w:sz="0" w:space="0" w:color="auto"/>
                              </w:divBdr>
                              <w:divsChild>
                                <w:div w:id="1168518148">
                                  <w:marLeft w:val="0"/>
                                  <w:marRight w:val="0"/>
                                  <w:marTop w:val="0"/>
                                  <w:marBottom w:val="0"/>
                                  <w:divBdr>
                                    <w:top w:val="none" w:sz="0" w:space="0" w:color="auto"/>
                                    <w:left w:val="none" w:sz="0" w:space="0" w:color="auto"/>
                                    <w:bottom w:val="none" w:sz="0" w:space="0" w:color="auto"/>
                                    <w:right w:val="none" w:sz="0" w:space="0" w:color="auto"/>
                                  </w:divBdr>
                                  <w:divsChild>
                                    <w:div w:id="11685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50">
      <w:marLeft w:val="0"/>
      <w:marRight w:val="0"/>
      <w:marTop w:val="0"/>
      <w:marBottom w:val="0"/>
      <w:divBdr>
        <w:top w:val="none" w:sz="0" w:space="0" w:color="auto"/>
        <w:left w:val="none" w:sz="0" w:space="0" w:color="auto"/>
        <w:bottom w:val="none" w:sz="0" w:space="0" w:color="auto"/>
        <w:right w:val="none" w:sz="0" w:space="0" w:color="auto"/>
      </w:divBdr>
      <w:divsChild>
        <w:div w:id="1168518167">
          <w:marLeft w:val="0"/>
          <w:marRight w:val="1"/>
          <w:marTop w:val="0"/>
          <w:marBottom w:val="0"/>
          <w:divBdr>
            <w:top w:val="none" w:sz="0" w:space="0" w:color="auto"/>
            <w:left w:val="none" w:sz="0" w:space="0" w:color="auto"/>
            <w:bottom w:val="none" w:sz="0" w:space="0" w:color="auto"/>
            <w:right w:val="none" w:sz="0" w:space="0" w:color="auto"/>
          </w:divBdr>
          <w:divsChild>
            <w:div w:id="1168518121">
              <w:marLeft w:val="0"/>
              <w:marRight w:val="0"/>
              <w:marTop w:val="0"/>
              <w:marBottom w:val="0"/>
              <w:divBdr>
                <w:top w:val="none" w:sz="0" w:space="0" w:color="auto"/>
                <w:left w:val="none" w:sz="0" w:space="0" w:color="auto"/>
                <w:bottom w:val="none" w:sz="0" w:space="0" w:color="auto"/>
                <w:right w:val="none" w:sz="0" w:space="0" w:color="auto"/>
              </w:divBdr>
              <w:divsChild>
                <w:div w:id="1168518087">
                  <w:marLeft w:val="0"/>
                  <w:marRight w:val="1"/>
                  <w:marTop w:val="0"/>
                  <w:marBottom w:val="0"/>
                  <w:divBdr>
                    <w:top w:val="none" w:sz="0" w:space="0" w:color="auto"/>
                    <w:left w:val="none" w:sz="0" w:space="0" w:color="auto"/>
                    <w:bottom w:val="none" w:sz="0" w:space="0" w:color="auto"/>
                    <w:right w:val="none" w:sz="0" w:space="0" w:color="auto"/>
                  </w:divBdr>
                  <w:divsChild>
                    <w:div w:id="1168518329">
                      <w:marLeft w:val="0"/>
                      <w:marRight w:val="0"/>
                      <w:marTop w:val="0"/>
                      <w:marBottom w:val="0"/>
                      <w:divBdr>
                        <w:top w:val="none" w:sz="0" w:space="0" w:color="auto"/>
                        <w:left w:val="none" w:sz="0" w:space="0" w:color="auto"/>
                        <w:bottom w:val="none" w:sz="0" w:space="0" w:color="auto"/>
                        <w:right w:val="none" w:sz="0" w:space="0" w:color="auto"/>
                      </w:divBdr>
                      <w:divsChild>
                        <w:div w:id="1168518433">
                          <w:marLeft w:val="0"/>
                          <w:marRight w:val="0"/>
                          <w:marTop w:val="0"/>
                          <w:marBottom w:val="0"/>
                          <w:divBdr>
                            <w:top w:val="none" w:sz="0" w:space="0" w:color="auto"/>
                            <w:left w:val="none" w:sz="0" w:space="0" w:color="auto"/>
                            <w:bottom w:val="none" w:sz="0" w:space="0" w:color="auto"/>
                            <w:right w:val="none" w:sz="0" w:space="0" w:color="auto"/>
                          </w:divBdr>
                          <w:divsChild>
                            <w:div w:id="1168518430">
                              <w:marLeft w:val="0"/>
                              <w:marRight w:val="0"/>
                              <w:marTop w:val="120"/>
                              <w:marBottom w:val="360"/>
                              <w:divBdr>
                                <w:top w:val="none" w:sz="0" w:space="0" w:color="auto"/>
                                <w:left w:val="none" w:sz="0" w:space="0" w:color="auto"/>
                                <w:bottom w:val="none" w:sz="0" w:space="0" w:color="auto"/>
                                <w:right w:val="none" w:sz="0" w:space="0" w:color="auto"/>
                              </w:divBdr>
                              <w:divsChild>
                                <w:div w:id="1168518124">
                                  <w:marLeft w:val="0"/>
                                  <w:marRight w:val="0"/>
                                  <w:marTop w:val="0"/>
                                  <w:marBottom w:val="0"/>
                                  <w:divBdr>
                                    <w:top w:val="none" w:sz="0" w:space="0" w:color="auto"/>
                                    <w:left w:val="none" w:sz="0" w:space="0" w:color="auto"/>
                                    <w:bottom w:val="none" w:sz="0" w:space="0" w:color="auto"/>
                                    <w:right w:val="none" w:sz="0" w:space="0" w:color="auto"/>
                                  </w:divBdr>
                                  <w:divsChild>
                                    <w:div w:id="11685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58">
      <w:marLeft w:val="0"/>
      <w:marRight w:val="0"/>
      <w:marTop w:val="0"/>
      <w:marBottom w:val="0"/>
      <w:divBdr>
        <w:top w:val="none" w:sz="0" w:space="0" w:color="auto"/>
        <w:left w:val="none" w:sz="0" w:space="0" w:color="auto"/>
        <w:bottom w:val="none" w:sz="0" w:space="0" w:color="auto"/>
        <w:right w:val="none" w:sz="0" w:space="0" w:color="auto"/>
      </w:divBdr>
      <w:divsChild>
        <w:div w:id="1168518457">
          <w:marLeft w:val="0"/>
          <w:marRight w:val="1"/>
          <w:marTop w:val="0"/>
          <w:marBottom w:val="0"/>
          <w:divBdr>
            <w:top w:val="none" w:sz="0" w:space="0" w:color="auto"/>
            <w:left w:val="none" w:sz="0" w:space="0" w:color="auto"/>
            <w:bottom w:val="none" w:sz="0" w:space="0" w:color="auto"/>
            <w:right w:val="none" w:sz="0" w:space="0" w:color="auto"/>
          </w:divBdr>
          <w:divsChild>
            <w:div w:id="1168518399">
              <w:marLeft w:val="0"/>
              <w:marRight w:val="0"/>
              <w:marTop w:val="0"/>
              <w:marBottom w:val="0"/>
              <w:divBdr>
                <w:top w:val="none" w:sz="0" w:space="0" w:color="auto"/>
                <w:left w:val="none" w:sz="0" w:space="0" w:color="auto"/>
                <w:bottom w:val="none" w:sz="0" w:space="0" w:color="auto"/>
                <w:right w:val="none" w:sz="0" w:space="0" w:color="auto"/>
              </w:divBdr>
              <w:divsChild>
                <w:div w:id="1168518490">
                  <w:marLeft w:val="0"/>
                  <w:marRight w:val="1"/>
                  <w:marTop w:val="0"/>
                  <w:marBottom w:val="0"/>
                  <w:divBdr>
                    <w:top w:val="none" w:sz="0" w:space="0" w:color="auto"/>
                    <w:left w:val="none" w:sz="0" w:space="0" w:color="auto"/>
                    <w:bottom w:val="none" w:sz="0" w:space="0" w:color="auto"/>
                    <w:right w:val="none" w:sz="0" w:space="0" w:color="auto"/>
                  </w:divBdr>
                  <w:divsChild>
                    <w:div w:id="1168518220">
                      <w:marLeft w:val="0"/>
                      <w:marRight w:val="0"/>
                      <w:marTop w:val="0"/>
                      <w:marBottom w:val="0"/>
                      <w:divBdr>
                        <w:top w:val="none" w:sz="0" w:space="0" w:color="auto"/>
                        <w:left w:val="none" w:sz="0" w:space="0" w:color="auto"/>
                        <w:bottom w:val="none" w:sz="0" w:space="0" w:color="auto"/>
                        <w:right w:val="none" w:sz="0" w:space="0" w:color="auto"/>
                      </w:divBdr>
                      <w:divsChild>
                        <w:div w:id="1168518292">
                          <w:marLeft w:val="0"/>
                          <w:marRight w:val="0"/>
                          <w:marTop w:val="0"/>
                          <w:marBottom w:val="0"/>
                          <w:divBdr>
                            <w:top w:val="none" w:sz="0" w:space="0" w:color="auto"/>
                            <w:left w:val="none" w:sz="0" w:space="0" w:color="auto"/>
                            <w:bottom w:val="none" w:sz="0" w:space="0" w:color="auto"/>
                            <w:right w:val="none" w:sz="0" w:space="0" w:color="auto"/>
                          </w:divBdr>
                          <w:divsChild>
                            <w:div w:id="1168518337">
                              <w:marLeft w:val="0"/>
                              <w:marRight w:val="0"/>
                              <w:marTop w:val="120"/>
                              <w:marBottom w:val="360"/>
                              <w:divBdr>
                                <w:top w:val="none" w:sz="0" w:space="0" w:color="auto"/>
                                <w:left w:val="none" w:sz="0" w:space="0" w:color="auto"/>
                                <w:bottom w:val="none" w:sz="0" w:space="0" w:color="auto"/>
                                <w:right w:val="none" w:sz="0" w:space="0" w:color="auto"/>
                              </w:divBdr>
                              <w:divsChild>
                                <w:div w:id="1168518165">
                                  <w:marLeft w:val="0"/>
                                  <w:marRight w:val="0"/>
                                  <w:marTop w:val="0"/>
                                  <w:marBottom w:val="0"/>
                                  <w:divBdr>
                                    <w:top w:val="none" w:sz="0" w:space="0" w:color="auto"/>
                                    <w:left w:val="none" w:sz="0" w:space="0" w:color="auto"/>
                                    <w:bottom w:val="none" w:sz="0" w:space="0" w:color="auto"/>
                                    <w:right w:val="none" w:sz="0" w:space="0" w:color="auto"/>
                                  </w:divBdr>
                                  <w:divsChild>
                                    <w:div w:id="11685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61">
      <w:marLeft w:val="0"/>
      <w:marRight w:val="0"/>
      <w:marTop w:val="0"/>
      <w:marBottom w:val="0"/>
      <w:divBdr>
        <w:top w:val="none" w:sz="0" w:space="0" w:color="auto"/>
        <w:left w:val="none" w:sz="0" w:space="0" w:color="auto"/>
        <w:bottom w:val="none" w:sz="0" w:space="0" w:color="auto"/>
        <w:right w:val="none" w:sz="0" w:space="0" w:color="auto"/>
      </w:divBdr>
      <w:divsChild>
        <w:div w:id="1168518507">
          <w:marLeft w:val="0"/>
          <w:marRight w:val="1"/>
          <w:marTop w:val="0"/>
          <w:marBottom w:val="0"/>
          <w:divBdr>
            <w:top w:val="none" w:sz="0" w:space="0" w:color="auto"/>
            <w:left w:val="none" w:sz="0" w:space="0" w:color="auto"/>
            <w:bottom w:val="none" w:sz="0" w:space="0" w:color="auto"/>
            <w:right w:val="none" w:sz="0" w:space="0" w:color="auto"/>
          </w:divBdr>
          <w:divsChild>
            <w:div w:id="1168518041">
              <w:marLeft w:val="0"/>
              <w:marRight w:val="0"/>
              <w:marTop w:val="0"/>
              <w:marBottom w:val="0"/>
              <w:divBdr>
                <w:top w:val="none" w:sz="0" w:space="0" w:color="auto"/>
                <w:left w:val="none" w:sz="0" w:space="0" w:color="auto"/>
                <w:bottom w:val="none" w:sz="0" w:space="0" w:color="auto"/>
                <w:right w:val="none" w:sz="0" w:space="0" w:color="auto"/>
              </w:divBdr>
              <w:divsChild>
                <w:div w:id="1168518485">
                  <w:marLeft w:val="0"/>
                  <w:marRight w:val="1"/>
                  <w:marTop w:val="0"/>
                  <w:marBottom w:val="0"/>
                  <w:divBdr>
                    <w:top w:val="none" w:sz="0" w:space="0" w:color="auto"/>
                    <w:left w:val="none" w:sz="0" w:space="0" w:color="auto"/>
                    <w:bottom w:val="none" w:sz="0" w:space="0" w:color="auto"/>
                    <w:right w:val="none" w:sz="0" w:space="0" w:color="auto"/>
                  </w:divBdr>
                  <w:divsChild>
                    <w:div w:id="1168518105">
                      <w:marLeft w:val="0"/>
                      <w:marRight w:val="0"/>
                      <w:marTop w:val="0"/>
                      <w:marBottom w:val="0"/>
                      <w:divBdr>
                        <w:top w:val="none" w:sz="0" w:space="0" w:color="auto"/>
                        <w:left w:val="none" w:sz="0" w:space="0" w:color="auto"/>
                        <w:bottom w:val="none" w:sz="0" w:space="0" w:color="auto"/>
                        <w:right w:val="none" w:sz="0" w:space="0" w:color="auto"/>
                      </w:divBdr>
                      <w:divsChild>
                        <w:div w:id="1168518200">
                          <w:marLeft w:val="0"/>
                          <w:marRight w:val="0"/>
                          <w:marTop w:val="0"/>
                          <w:marBottom w:val="0"/>
                          <w:divBdr>
                            <w:top w:val="none" w:sz="0" w:space="0" w:color="auto"/>
                            <w:left w:val="none" w:sz="0" w:space="0" w:color="auto"/>
                            <w:bottom w:val="none" w:sz="0" w:space="0" w:color="auto"/>
                            <w:right w:val="none" w:sz="0" w:space="0" w:color="auto"/>
                          </w:divBdr>
                          <w:divsChild>
                            <w:div w:id="1168518059">
                              <w:marLeft w:val="0"/>
                              <w:marRight w:val="0"/>
                              <w:marTop w:val="120"/>
                              <w:marBottom w:val="360"/>
                              <w:divBdr>
                                <w:top w:val="none" w:sz="0" w:space="0" w:color="auto"/>
                                <w:left w:val="none" w:sz="0" w:space="0" w:color="auto"/>
                                <w:bottom w:val="none" w:sz="0" w:space="0" w:color="auto"/>
                                <w:right w:val="none" w:sz="0" w:space="0" w:color="auto"/>
                              </w:divBdr>
                              <w:divsChild>
                                <w:div w:id="1168518111">
                                  <w:marLeft w:val="0"/>
                                  <w:marRight w:val="0"/>
                                  <w:marTop w:val="0"/>
                                  <w:marBottom w:val="0"/>
                                  <w:divBdr>
                                    <w:top w:val="none" w:sz="0" w:space="0" w:color="auto"/>
                                    <w:left w:val="none" w:sz="0" w:space="0" w:color="auto"/>
                                    <w:bottom w:val="none" w:sz="0" w:space="0" w:color="auto"/>
                                    <w:right w:val="none" w:sz="0" w:space="0" w:color="auto"/>
                                  </w:divBdr>
                                  <w:divsChild>
                                    <w:div w:id="11685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70">
      <w:marLeft w:val="0"/>
      <w:marRight w:val="0"/>
      <w:marTop w:val="0"/>
      <w:marBottom w:val="0"/>
      <w:divBdr>
        <w:top w:val="none" w:sz="0" w:space="0" w:color="auto"/>
        <w:left w:val="none" w:sz="0" w:space="0" w:color="auto"/>
        <w:bottom w:val="none" w:sz="0" w:space="0" w:color="auto"/>
        <w:right w:val="none" w:sz="0" w:space="0" w:color="auto"/>
      </w:divBdr>
      <w:divsChild>
        <w:div w:id="1168518465">
          <w:marLeft w:val="0"/>
          <w:marRight w:val="1"/>
          <w:marTop w:val="0"/>
          <w:marBottom w:val="0"/>
          <w:divBdr>
            <w:top w:val="none" w:sz="0" w:space="0" w:color="auto"/>
            <w:left w:val="none" w:sz="0" w:space="0" w:color="auto"/>
            <w:bottom w:val="none" w:sz="0" w:space="0" w:color="auto"/>
            <w:right w:val="none" w:sz="0" w:space="0" w:color="auto"/>
          </w:divBdr>
          <w:divsChild>
            <w:div w:id="1168518317">
              <w:marLeft w:val="0"/>
              <w:marRight w:val="0"/>
              <w:marTop w:val="0"/>
              <w:marBottom w:val="0"/>
              <w:divBdr>
                <w:top w:val="none" w:sz="0" w:space="0" w:color="auto"/>
                <w:left w:val="none" w:sz="0" w:space="0" w:color="auto"/>
                <w:bottom w:val="none" w:sz="0" w:space="0" w:color="auto"/>
                <w:right w:val="none" w:sz="0" w:space="0" w:color="auto"/>
              </w:divBdr>
              <w:divsChild>
                <w:div w:id="1168518269">
                  <w:marLeft w:val="0"/>
                  <w:marRight w:val="1"/>
                  <w:marTop w:val="0"/>
                  <w:marBottom w:val="0"/>
                  <w:divBdr>
                    <w:top w:val="none" w:sz="0" w:space="0" w:color="auto"/>
                    <w:left w:val="none" w:sz="0" w:space="0" w:color="auto"/>
                    <w:bottom w:val="none" w:sz="0" w:space="0" w:color="auto"/>
                    <w:right w:val="none" w:sz="0" w:space="0" w:color="auto"/>
                  </w:divBdr>
                  <w:divsChild>
                    <w:div w:id="1168518051">
                      <w:marLeft w:val="0"/>
                      <w:marRight w:val="0"/>
                      <w:marTop w:val="0"/>
                      <w:marBottom w:val="0"/>
                      <w:divBdr>
                        <w:top w:val="none" w:sz="0" w:space="0" w:color="auto"/>
                        <w:left w:val="none" w:sz="0" w:space="0" w:color="auto"/>
                        <w:bottom w:val="none" w:sz="0" w:space="0" w:color="auto"/>
                        <w:right w:val="none" w:sz="0" w:space="0" w:color="auto"/>
                      </w:divBdr>
                      <w:divsChild>
                        <w:div w:id="1168518182">
                          <w:marLeft w:val="0"/>
                          <w:marRight w:val="0"/>
                          <w:marTop w:val="0"/>
                          <w:marBottom w:val="0"/>
                          <w:divBdr>
                            <w:top w:val="none" w:sz="0" w:space="0" w:color="auto"/>
                            <w:left w:val="none" w:sz="0" w:space="0" w:color="auto"/>
                            <w:bottom w:val="none" w:sz="0" w:space="0" w:color="auto"/>
                            <w:right w:val="none" w:sz="0" w:space="0" w:color="auto"/>
                          </w:divBdr>
                          <w:divsChild>
                            <w:div w:id="1168518344">
                              <w:marLeft w:val="0"/>
                              <w:marRight w:val="0"/>
                              <w:marTop w:val="120"/>
                              <w:marBottom w:val="360"/>
                              <w:divBdr>
                                <w:top w:val="none" w:sz="0" w:space="0" w:color="auto"/>
                                <w:left w:val="none" w:sz="0" w:space="0" w:color="auto"/>
                                <w:bottom w:val="none" w:sz="0" w:space="0" w:color="auto"/>
                                <w:right w:val="none" w:sz="0" w:space="0" w:color="auto"/>
                              </w:divBdr>
                              <w:divsChild>
                                <w:div w:id="1168518471">
                                  <w:marLeft w:val="0"/>
                                  <w:marRight w:val="0"/>
                                  <w:marTop w:val="0"/>
                                  <w:marBottom w:val="0"/>
                                  <w:divBdr>
                                    <w:top w:val="none" w:sz="0" w:space="0" w:color="auto"/>
                                    <w:left w:val="none" w:sz="0" w:space="0" w:color="auto"/>
                                    <w:bottom w:val="none" w:sz="0" w:space="0" w:color="auto"/>
                                    <w:right w:val="none" w:sz="0" w:space="0" w:color="auto"/>
                                  </w:divBdr>
                                  <w:divsChild>
                                    <w:div w:id="1168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78">
      <w:marLeft w:val="0"/>
      <w:marRight w:val="0"/>
      <w:marTop w:val="0"/>
      <w:marBottom w:val="0"/>
      <w:divBdr>
        <w:top w:val="none" w:sz="0" w:space="0" w:color="auto"/>
        <w:left w:val="none" w:sz="0" w:space="0" w:color="auto"/>
        <w:bottom w:val="none" w:sz="0" w:space="0" w:color="auto"/>
        <w:right w:val="none" w:sz="0" w:space="0" w:color="auto"/>
      </w:divBdr>
      <w:divsChild>
        <w:div w:id="1168518205">
          <w:marLeft w:val="0"/>
          <w:marRight w:val="1"/>
          <w:marTop w:val="0"/>
          <w:marBottom w:val="0"/>
          <w:divBdr>
            <w:top w:val="none" w:sz="0" w:space="0" w:color="auto"/>
            <w:left w:val="none" w:sz="0" w:space="0" w:color="auto"/>
            <w:bottom w:val="none" w:sz="0" w:space="0" w:color="auto"/>
            <w:right w:val="none" w:sz="0" w:space="0" w:color="auto"/>
          </w:divBdr>
          <w:divsChild>
            <w:div w:id="1168518050">
              <w:marLeft w:val="0"/>
              <w:marRight w:val="0"/>
              <w:marTop w:val="0"/>
              <w:marBottom w:val="0"/>
              <w:divBdr>
                <w:top w:val="none" w:sz="0" w:space="0" w:color="auto"/>
                <w:left w:val="none" w:sz="0" w:space="0" w:color="auto"/>
                <w:bottom w:val="none" w:sz="0" w:space="0" w:color="auto"/>
                <w:right w:val="none" w:sz="0" w:space="0" w:color="auto"/>
              </w:divBdr>
              <w:divsChild>
                <w:div w:id="1168518156">
                  <w:marLeft w:val="0"/>
                  <w:marRight w:val="1"/>
                  <w:marTop w:val="0"/>
                  <w:marBottom w:val="0"/>
                  <w:divBdr>
                    <w:top w:val="none" w:sz="0" w:space="0" w:color="auto"/>
                    <w:left w:val="none" w:sz="0" w:space="0" w:color="auto"/>
                    <w:bottom w:val="none" w:sz="0" w:space="0" w:color="auto"/>
                    <w:right w:val="none" w:sz="0" w:space="0" w:color="auto"/>
                  </w:divBdr>
                  <w:divsChild>
                    <w:div w:id="1168518125">
                      <w:marLeft w:val="0"/>
                      <w:marRight w:val="0"/>
                      <w:marTop w:val="0"/>
                      <w:marBottom w:val="0"/>
                      <w:divBdr>
                        <w:top w:val="none" w:sz="0" w:space="0" w:color="auto"/>
                        <w:left w:val="none" w:sz="0" w:space="0" w:color="auto"/>
                        <w:bottom w:val="none" w:sz="0" w:space="0" w:color="auto"/>
                        <w:right w:val="none" w:sz="0" w:space="0" w:color="auto"/>
                      </w:divBdr>
                      <w:divsChild>
                        <w:div w:id="1168518310">
                          <w:marLeft w:val="0"/>
                          <w:marRight w:val="0"/>
                          <w:marTop w:val="0"/>
                          <w:marBottom w:val="0"/>
                          <w:divBdr>
                            <w:top w:val="none" w:sz="0" w:space="0" w:color="auto"/>
                            <w:left w:val="none" w:sz="0" w:space="0" w:color="auto"/>
                            <w:bottom w:val="none" w:sz="0" w:space="0" w:color="auto"/>
                            <w:right w:val="none" w:sz="0" w:space="0" w:color="auto"/>
                          </w:divBdr>
                          <w:divsChild>
                            <w:div w:id="1168518265">
                              <w:marLeft w:val="0"/>
                              <w:marRight w:val="0"/>
                              <w:marTop w:val="120"/>
                              <w:marBottom w:val="360"/>
                              <w:divBdr>
                                <w:top w:val="none" w:sz="0" w:space="0" w:color="auto"/>
                                <w:left w:val="none" w:sz="0" w:space="0" w:color="auto"/>
                                <w:bottom w:val="none" w:sz="0" w:space="0" w:color="auto"/>
                                <w:right w:val="none" w:sz="0" w:space="0" w:color="auto"/>
                              </w:divBdr>
                              <w:divsChild>
                                <w:div w:id="1168518338">
                                  <w:marLeft w:val="0"/>
                                  <w:marRight w:val="0"/>
                                  <w:marTop w:val="0"/>
                                  <w:marBottom w:val="0"/>
                                  <w:divBdr>
                                    <w:top w:val="none" w:sz="0" w:space="0" w:color="auto"/>
                                    <w:left w:val="none" w:sz="0" w:space="0" w:color="auto"/>
                                    <w:bottom w:val="none" w:sz="0" w:space="0" w:color="auto"/>
                                    <w:right w:val="none" w:sz="0" w:space="0" w:color="auto"/>
                                  </w:divBdr>
                                  <w:divsChild>
                                    <w:div w:id="1168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87">
      <w:marLeft w:val="0"/>
      <w:marRight w:val="0"/>
      <w:marTop w:val="0"/>
      <w:marBottom w:val="0"/>
      <w:divBdr>
        <w:top w:val="none" w:sz="0" w:space="0" w:color="auto"/>
        <w:left w:val="none" w:sz="0" w:space="0" w:color="auto"/>
        <w:bottom w:val="none" w:sz="0" w:space="0" w:color="auto"/>
        <w:right w:val="none" w:sz="0" w:space="0" w:color="auto"/>
      </w:divBdr>
      <w:divsChild>
        <w:div w:id="1168518382">
          <w:marLeft w:val="0"/>
          <w:marRight w:val="1"/>
          <w:marTop w:val="0"/>
          <w:marBottom w:val="0"/>
          <w:divBdr>
            <w:top w:val="none" w:sz="0" w:space="0" w:color="auto"/>
            <w:left w:val="none" w:sz="0" w:space="0" w:color="auto"/>
            <w:bottom w:val="none" w:sz="0" w:space="0" w:color="auto"/>
            <w:right w:val="none" w:sz="0" w:space="0" w:color="auto"/>
          </w:divBdr>
          <w:divsChild>
            <w:div w:id="1168518243">
              <w:marLeft w:val="0"/>
              <w:marRight w:val="0"/>
              <w:marTop w:val="0"/>
              <w:marBottom w:val="0"/>
              <w:divBdr>
                <w:top w:val="none" w:sz="0" w:space="0" w:color="auto"/>
                <w:left w:val="none" w:sz="0" w:space="0" w:color="auto"/>
                <w:bottom w:val="none" w:sz="0" w:space="0" w:color="auto"/>
                <w:right w:val="none" w:sz="0" w:space="0" w:color="auto"/>
              </w:divBdr>
              <w:divsChild>
                <w:div w:id="1168518331">
                  <w:marLeft w:val="0"/>
                  <w:marRight w:val="1"/>
                  <w:marTop w:val="0"/>
                  <w:marBottom w:val="0"/>
                  <w:divBdr>
                    <w:top w:val="none" w:sz="0" w:space="0" w:color="auto"/>
                    <w:left w:val="none" w:sz="0" w:space="0" w:color="auto"/>
                    <w:bottom w:val="none" w:sz="0" w:space="0" w:color="auto"/>
                    <w:right w:val="none" w:sz="0" w:space="0" w:color="auto"/>
                  </w:divBdr>
                  <w:divsChild>
                    <w:div w:id="1168518445">
                      <w:marLeft w:val="0"/>
                      <w:marRight w:val="0"/>
                      <w:marTop w:val="0"/>
                      <w:marBottom w:val="0"/>
                      <w:divBdr>
                        <w:top w:val="none" w:sz="0" w:space="0" w:color="auto"/>
                        <w:left w:val="none" w:sz="0" w:space="0" w:color="auto"/>
                        <w:bottom w:val="none" w:sz="0" w:space="0" w:color="auto"/>
                        <w:right w:val="none" w:sz="0" w:space="0" w:color="auto"/>
                      </w:divBdr>
                      <w:divsChild>
                        <w:div w:id="1168518186">
                          <w:marLeft w:val="0"/>
                          <w:marRight w:val="0"/>
                          <w:marTop w:val="0"/>
                          <w:marBottom w:val="0"/>
                          <w:divBdr>
                            <w:top w:val="none" w:sz="0" w:space="0" w:color="auto"/>
                            <w:left w:val="none" w:sz="0" w:space="0" w:color="auto"/>
                            <w:bottom w:val="none" w:sz="0" w:space="0" w:color="auto"/>
                            <w:right w:val="none" w:sz="0" w:space="0" w:color="auto"/>
                          </w:divBdr>
                          <w:divsChild>
                            <w:div w:id="1168518171">
                              <w:marLeft w:val="0"/>
                              <w:marRight w:val="0"/>
                              <w:marTop w:val="120"/>
                              <w:marBottom w:val="360"/>
                              <w:divBdr>
                                <w:top w:val="none" w:sz="0" w:space="0" w:color="auto"/>
                                <w:left w:val="none" w:sz="0" w:space="0" w:color="auto"/>
                                <w:bottom w:val="none" w:sz="0" w:space="0" w:color="auto"/>
                                <w:right w:val="none" w:sz="0" w:space="0" w:color="auto"/>
                              </w:divBdr>
                              <w:divsChild>
                                <w:div w:id="1168518327">
                                  <w:marLeft w:val="0"/>
                                  <w:marRight w:val="0"/>
                                  <w:marTop w:val="0"/>
                                  <w:marBottom w:val="0"/>
                                  <w:divBdr>
                                    <w:top w:val="none" w:sz="0" w:space="0" w:color="auto"/>
                                    <w:left w:val="none" w:sz="0" w:space="0" w:color="auto"/>
                                    <w:bottom w:val="none" w:sz="0" w:space="0" w:color="auto"/>
                                    <w:right w:val="none" w:sz="0" w:space="0" w:color="auto"/>
                                  </w:divBdr>
                                  <w:divsChild>
                                    <w:div w:id="11685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92">
      <w:marLeft w:val="0"/>
      <w:marRight w:val="0"/>
      <w:marTop w:val="0"/>
      <w:marBottom w:val="0"/>
      <w:divBdr>
        <w:top w:val="none" w:sz="0" w:space="0" w:color="auto"/>
        <w:left w:val="none" w:sz="0" w:space="0" w:color="auto"/>
        <w:bottom w:val="none" w:sz="0" w:space="0" w:color="auto"/>
        <w:right w:val="none" w:sz="0" w:space="0" w:color="auto"/>
      </w:divBdr>
      <w:divsChild>
        <w:div w:id="1168518284">
          <w:marLeft w:val="0"/>
          <w:marRight w:val="1"/>
          <w:marTop w:val="0"/>
          <w:marBottom w:val="0"/>
          <w:divBdr>
            <w:top w:val="none" w:sz="0" w:space="0" w:color="auto"/>
            <w:left w:val="none" w:sz="0" w:space="0" w:color="auto"/>
            <w:bottom w:val="none" w:sz="0" w:space="0" w:color="auto"/>
            <w:right w:val="none" w:sz="0" w:space="0" w:color="auto"/>
          </w:divBdr>
          <w:divsChild>
            <w:div w:id="1168518118">
              <w:marLeft w:val="0"/>
              <w:marRight w:val="0"/>
              <w:marTop w:val="0"/>
              <w:marBottom w:val="0"/>
              <w:divBdr>
                <w:top w:val="none" w:sz="0" w:space="0" w:color="auto"/>
                <w:left w:val="none" w:sz="0" w:space="0" w:color="auto"/>
                <w:bottom w:val="none" w:sz="0" w:space="0" w:color="auto"/>
                <w:right w:val="none" w:sz="0" w:space="0" w:color="auto"/>
              </w:divBdr>
              <w:divsChild>
                <w:div w:id="1168518452">
                  <w:marLeft w:val="0"/>
                  <w:marRight w:val="1"/>
                  <w:marTop w:val="0"/>
                  <w:marBottom w:val="0"/>
                  <w:divBdr>
                    <w:top w:val="none" w:sz="0" w:space="0" w:color="auto"/>
                    <w:left w:val="none" w:sz="0" w:space="0" w:color="auto"/>
                    <w:bottom w:val="none" w:sz="0" w:space="0" w:color="auto"/>
                    <w:right w:val="none" w:sz="0" w:space="0" w:color="auto"/>
                  </w:divBdr>
                  <w:divsChild>
                    <w:div w:id="1168518437">
                      <w:marLeft w:val="0"/>
                      <w:marRight w:val="0"/>
                      <w:marTop w:val="0"/>
                      <w:marBottom w:val="0"/>
                      <w:divBdr>
                        <w:top w:val="none" w:sz="0" w:space="0" w:color="auto"/>
                        <w:left w:val="none" w:sz="0" w:space="0" w:color="auto"/>
                        <w:bottom w:val="none" w:sz="0" w:space="0" w:color="auto"/>
                        <w:right w:val="none" w:sz="0" w:space="0" w:color="auto"/>
                      </w:divBdr>
                      <w:divsChild>
                        <w:div w:id="1168518463">
                          <w:marLeft w:val="0"/>
                          <w:marRight w:val="0"/>
                          <w:marTop w:val="0"/>
                          <w:marBottom w:val="0"/>
                          <w:divBdr>
                            <w:top w:val="none" w:sz="0" w:space="0" w:color="auto"/>
                            <w:left w:val="none" w:sz="0" w:space="0" w:color="auto"/>
                            <w:bottom w:val="none" w:sz="0" w:space="0" w:color="auto"/>
                            <w:right w:val="none" w:sz="0" w:space="0" w:color="auto"/>
                          </w:divBdr>
                          <w:divsChild>
                            <w:div w:id="1168518261">
                              <w:marLeft w:val="0"/>
                              <w:marRight w:val="0"/>
                              <w:marTop w:val="120"/>
                              <w:marBottom w:val="360"/>
                              <w:divBdr>
                                <w:top w:val="none" w:sz="0" w:space="0" w:color="auto"/>
                                <w:left w:val="none" w:sz="0" w:space="0" w:color="auto"/>
                                <w:bottom w:val="none" w:sz="0" w:space="0" w:color="auto"/>
                                <w:right w:val="none" w:sz="0" w:space="0" w:color="auto"/>
                              </w:divBdr>
                              <w:divsChild>
                                <w:div w:id="1168518166">
                                  <w:marLeft w:val="0"/>
                                  <w:marRight w:val="0"/>
                                  <w:marTop w:val="0"/>
                                  <w:marBottom w:val="0"/>
                                  <w:divBdr>
                                    <w:top w:val="none" w:sz="0" w:space="0" w:color="auto"/>
                                    <w:left w:val="none" w:sz="0" w:space="0" w:color="auto"/>
                                    <w:bottom w:val="none" w:sz="0" w:space="0" w:color="auto"/>
                                    <w:right w:val="none" w:sz="0" w:space="0" w:color="auto"/>
                                  </w:divBdr>
                                  <w:divsChild>
                                    <w:div w:id="1168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93">
      <w:marLeft w:val="0"/>
      <w:marRight w:val="0"/>
      <w:marTop w:val="0"/>
      <w:marBottom w:val="0"/>
      <w:divBdr>
        <w:top w:val="none" w:sz="0" w:space="0" w:color="auto"/>
        <w:left w:val="none" w:sz="0" w:space="0" w:color="auto"/>
        <w:bottom w:val="none" w:sz="0" w:space="0" w:color="auto"/>
        <w:right w:val="none" w:sz="0" w:space="0" w:color="auto"/>
      </w:divBdr>
      <w:divsChild>
        <w:div w:id="1168518339">
          <w:marLeft w:val="0"/>
          <w:marRight w:val="1"/>
          <w:marTop w:val="0"/>
          <w:marBottom w:val="0"/>
          <w:divBdr>
            <w:top w:val="none" w:sz="0" w:space="0" w:color="auto"/>
            <w:left w:val="none" w:sz="0" w:space="0" w:color="auto"/>
            <w:bottom w:val="none" w:sz="0" w:space="0" w:color="auto"/>
            <w:right w:val="none" w:sz="0" w:space="0" w:color="auto"/>
          </w:divBdr>
          <w:divsChild>
            <w:div w:id="1168518209">
              <w:marLeft w:val="0"/>
              <w:marRight w:val="0"/>
              <w:marTop w:val="0"/>
              <w:marBottom w:val="0"/>
              <w:divBdr>
                <w:top w:val="none" w:sz="0" w:space="0" w:color="auto"/>
                <w:left w:val="none" w:sz="0" w:space="0" w:color="auto"/>
                <w:bottom w:val="none" w:sz="0" w:space="0" w:color="auto"/>
                <w:right w:val="none" w:sz="0" w:space="0" w:color="auto"/>
              </w:divBdr>
              <w:divsChild>
                <w:div w:id="1168518371">
                  <w:marLeft w:val="0"/>
                  <w:marRight w:val="1"/>
                  <w:marTop w:val="0"/>
                  <w:marBottom w:val="0"/>
                  <w:divBdr>
                    <w:top w:val="none" w:sz="0" w:space="0" w:color="auto"/>
                    <w:left w:val="none" w:sz="0" w:space="0" w:color="auto"/>
                    <w:bottom w:val="none" w:sz="0" w:space="0" w:color="auto"/>
                    <w:right w:val="none" w:sz="0" w:space="0" w:color="auto"/>
                  </w:divBdr>
                  <w:divsChild>
                    <w:div w:id="1168518206">
                      <w:marLeft w:val="0"/>
                      <w:marRight w:val="0"/>
                      <w:marTop w:val="0"/>
                      <w:marBottom w:val="0"/>
                      <w:divBdr>
                        <w:top w:val="none" w:sz="0" w:space="0" w:color="auto"/>
                        <w:left w:val="none" w:sz="0" w:space="0" w:color="auto"/>
                        <w:bottom w:val="none" w:sz="0" w:space="0" w:color="auto"/>
                        <w:right w:val="none" w:sz="0" w:space="0" w:color="auto"/>
                      </w:divBdr>
                      <w:divsChild>
                        <w:div w:id="1168518054">
                          <w:marLeft w:val="0"/>
                          <w:marRight w:val="0"/>
                          <w:marTop w:val="0"/>
                          <w:marBottom w:val="0"/>
                          <w:divBdr>
                            <w:top w:val="none" w:sz="0" w:space="0" w:color="auto"/>
                            <w:left w:val="none" w:sz="0" w:space="0" w:color="auto"/>
                            <w:bottom w:val="none" w:sz="0" w:space="0" w:color="auto"/>
                            <w:right w:val="none" w:sz="0" w:space="0" w:color="auto"/>
                          </w:divBdr>
                          <w:divsChild>
                            <w:div w:id="1168518258">
                              <w:marLeft w:val="0"/>
                              <w:marRight w:val="0"/>
                              <w:marTop w:val="120"/>
                              <w:marBottom w:val="360"/>
                              <w:divBdr>
                                <w:top w:val="none" w:sz="0" w:space="0" w:color="auto"/>
                                <w:left w:val="none" w:sz="0" w:space="0" w:color="auto"/>
                                <w:bottom w:val="none" w:sz="0" w:space="0" w:color="auto"/>
                                <w:right w:val="none" w:sz="0" w:space="0" w:color="auto"/>
                              </w:divBdr>
                              <w:divsChild>
                                <w:div w:id="1168518312">
                                  <w:marLeft w:val="0"/>
                                  <w:marRight w:val="0"/>
                                  <w:marTop w:val="0"/>
                                  <w:marBottom w:val="0"/>
                                  <w:divBdr>
                                    <w:top w:val="none" w:sz="0" w:space="0" w:color="auto"/>
                                    <w:left w:val="none" w:sz="0" w:space="0" w:color="auto"/>
                                    <w:bottom w:val="none" w:sz="0" w:space="0" w:color="auto"/>
                                    <w:right w:val="none" w:sz="0" w:space="0" w:color="auto"/>
                                  </w:divBdr>
                                  <w:divsChild>
                                    <w:div w:id="11685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197">
      <w:marLeft w:val="0"/>
      <w:marRight w:val="0"/>
      <w:marTop w:val="0"/>
      <w:marBottom w:val="0"/>
      <w:divBdr>
        <w:top w:val="none" w:sz="0" w:space="0" w:color="auto"/>
        <w:left w:val="none" w:sz="0" w:space="0" w:color="auto"/>
        <w:bottom w:val="none" w:sz="0" w:space="0" w:color="auto"/>
        <w:right w:val="none" w:sz="0" w:space="0" w:color="auto"/>
      </w:divBdr>
      <w:divsChild>
        <w:div w:id="1168518376">
          <w:marLeft w:val="0"/>
          <w:marRight w:val="1"/>
          <w:marTop w:val="0"/>
          <w:marBottom w:val="0"/>
          <w:divBdr>
            <w:top w:val="none" w:sz="0" w:space="0" w:color="auto"/>
            <w:left w:val="none" w:sz="0" w:space="0" w:color="auto"/>
            <w:bottom w:val="none" w:sz="0" w:space="0" w:color="auto"/>
            <w:right w:val="none" w:sz="0" w:space="0" w:color="auto"/>
          </w:divBdr>
          <w:divsChild>
            <w:div w:id="1168518222">
              <w:marLeft w:val="0"/>
              <w:marRight w:val="0"/>
              <w:marTop w:val="0"/>
              <w:marBottom w:val="0"/>
              <w:divBdr>
                <w:top w:val="none" w:sz="0" w:space="0" w:color="auto"/>
                <w:left w:val="none" w:sz="0" w:space="0" w:color="auto"/>
                <w:bottom w:val="none" w:sz="0" w:space="0" w:color="auto"/>
                <w:right w:val="none" w:sz="0" w:space="0" w:color="auto"/>
              </w:divBdr>
              <w:divsChild>
                <w:div w:id="1168518264">
                  <w:marLeft w:val="0"/>
                  <w:marRight w:val="1"/>
                  <w:marTop w:val="0"/>
                  <w:marBottom w:val="0"/>
                  <w:divBdr>
                    <w:top w:val="none" w:sz="0" w:space="0" w:color="auto"/>
                    <w:left w:val="none" w:sz="0" w:space="0" w:color="auto"/>
                    <w:bottom w:val="none" w:sz="0" w:space="0" w:color="auto"/>
                    <w:right w:val="none" w:sz="0" w:space="0" w:color="auto"/>
                  </w:divBdr>
                  <w:divsChild>
                    <w:div w:id="1168518488">
                      <w:marLeft w:val="0"/>
                      <w:marRight w:val="0"/>
                      <w:marTop w:val="0"/>
                      <w:marBottom w:val="0"/>
                      <w:divBdr>
                        <w:top w:val="none" w:sz="0" w:space="0" w:color="auto"/>
                        <w:left w:val="none" w:sz="0" w:space="0" w:color="auto"/>
                        <w:bottom w:val="none" w:sz="0" w:space="0" w:color="auto"/>
                        <w:right w:val="none" w:sz="0" w:space="0" w:color="auto"/>
                      </w:divBdr>
                      <w:divsChild>
                        <w:div w:id="1168518359">
                          <w:marLeft w:val="0"/>
                          <w:marRight w:val="0"/>
                          <w:marTop w:val="0"/>
                          <w:marBottom w:val="0"/>
                          <w:divBdr>
                            <w:top w:val="none" w:sz="0" w:space="0" w:color="auto"/>
                            <w:left w:val="none" w:sz="0" w:space="0" w:color="auto"/>
                            <w:bottom w:val="none" w:sz="0" w:space="0" w:color="auto"/>
                            <w:right w:val="none" w:sz="0" w:space="0" w:color="auto"/>
                          </w:divBdr>
                          <w:divsChild>
                            <w:div w:id="1168518128">
                              <w:marLeft w:val="0"/>
                              <w:marRight w:val="0"/>
                              <w:marTop w:val="120"/>
                              <w:marBottom w:val="360"/>
                              <w:divBdr>
                                <w:top w:val="none" w:sz="0" w:space="0" w:color="auto"/>
                                <w:left w:val="none" w:sz="0" w:space="0" w:color="auto"/>
                                <w:bottom w:val="none" w:sz="0" w:space="0" w:color="auto"/>
                                <w:right w:val="none" w:sz="0" w:space="0" w:color="auto"/>
                              </w:divBdr>
                              <w:divsChild>
                                <w:div w:id="1168518475">
                                  <w:marLeft w:val="0"/>
                                  <w:marRight w:val="0"/>
                                  <w:marTop w:val="0"/>
                                  <w:marBottom w:val="0"/>
                                  <w:divBdr>
                                    <w:top w:val="none" w:sz="0" w:space="0" w:color="auto"/>
                                    <w:left w:val="none" w:sz="0" w:space="0" w:color="auto"/>
                                    <w:bottom w:val="none" w:sz="0" w:space="0" w:color="auto"/>
                                    <w:right w:val="none" w:sz="0" w:space="0" w:color="auto"/>
                                  </w:divBdr>
                                  <w:divsChild>
                                    <w:div w:id="11685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02">
      <w:marLeft w:val="0"/>
      <w:marRight w:val="0"/>
      <w:marTop w:val="0"/>
      <w:marBottom w:val="0"/>
      <w:divBdr>
        <w:top w:val="none" w:sz="0" w:space="0" w:color="auto"/>
        <w:left w:val="none" w:sz="0" w:space="0" w:color="auto"/>
        <w:bottom w:val="none" w:sz="0" w:space="0" w:color="auto"/>
        <w:right w:val="none" w:sz="0" w:space="0" w:color="auto"/>
      </w:divBdr>
      <w:divsChild>
        <w:div w:id="1168518037">
          <w:marLeft w:val="0"/>
          <w:marRight w:val="0"/>
          <w:marTop w:val="0"/>
          <w:marBottom w:val="0"/>
          <w:divBdr>
            <w:top w:val="none" w:sz="0" w:space="0" w:color="auto"/>
            <w:left w:val="none" w:sz="0" w:space="0" w:color="auto"/>
            <w:bottom w:val="none" w:sz="0" w:space="0" w:color="auto"/>
            <w:right w:val="none" w:sz="0" w:space="0" w:color="auto"/>
          </w:divBdr>
          <w:divsChild>
            <w:div w:id="1168518095">
              <w:marLeft w:val="0"/>
              <w:marRight w:val="0"/>
              <w:marTop w:val="0"/>
              <w:marBottom w:val="0"/>
              <w:divBdr>
                <w:top w:val="none" w:sz="0" w:space="0" w:color="auto"/>
                <w:left w:val="none" w:sz="0" w:space="0" w:color="auto"/>
                <w:bottom w:val="none" w:sz="0" w:space="0" w:color="auto"/>
                <w:right w:val="none" w:sz="0" w:space="0" w:color="auto"/>
              </w:divBdr>
              <w:divsChild>
                <w:div w:id="1168518188">
                  <w:marLeft w:val="0"/>
                  <w:marRight w:val="0"/>
                  <w:marTop w:val="0"/>
                  <w:marBottom w:val="0"/>
                  <w:divBdr>
                    <w:top w:val="none" w:sz="0" w:space="0" w:color="auto"/>
                    <w:left w:val="none" w:sz="0" w:space="0" w:color="auto"/>
                    <w:bottom w:val="none" w:sz="0" w:space="0" w:color="auto"/>
                    <w:right w:val="none" w:sz="0" w:space="0" w:color="auto"/>
                  </w:divBdr>
                  <w:divsChild>
                    <w:div w:id="1168518350">
                      <w:marLeft w:val="0"/>
                      <w:marRight w:val="0"/>
                      <w:marTop w:val="0"/>
                      <w:marBottom w:val="0"/>
                      <w:divBdr>
                        <w:top w:val="none" w:sz="0" w:space="0" w:color="auto"/>
                        <w:left w:val="none" w:sz="0" w:space="0" w:color="auto"/>
                        <w:bottom w:val="none" w:sz="0" w:space="0" w:color="auto"/>
                        <w:right w:val="none" w:sz="0" w:space="0" w:color="auto"/>
                      </w:divBdr>
                      <w:divsChild>
                        <w:div w:id="11685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18212">
      <w:marLeft w:val="0"/>
      <w:marRight w:val="0"/>
      <w:marTop w:val="0"/>
      <w:marBottom w:val="0"/>
      <w:divBdr>
        <w:top w:val="none" w:sz="0" w:space="0" w:color="auto"/>
        <w:left w:val="none" w:sz="0" w:space="0" w:color="auto"/>
        <w:bottom w:val="none" w:sz="0" w:space="0" w:color="auto"/>
        <w:right w:val="none" w:sz="0" w:space="0" w:color="auto"/>
      </w:divBdr>
      <w:divsChild>
        <w:div w:id="1168518147">
          <w:marLeft w:val="0"/>
          <w:marRight w:val="1"/>
          <w:marTop w:val="0"/>
          <w:marBottom w:val="0"/>
          <w:divBdr>
            <w:top w:val="none" w:sz="0" w:space="0" w:color="auto"/>
            <w:left w:val="none" w:sz="0" w:space="0" w:color="auto"/>
            <w:bottom w:val="none" w:sz="0" w:space="0" w:color="auto"/>
            <w:right w:val="none" w:sz="0" w:space="0" w:color="auto"/>
          </w:divBdr>
          <w:divsChild>
            <w:div w:id="1168518440">
              <w:marLeft w:val="0"/>
              <w:marRight w:val="0"/>
              <w:marTop w:val="0"/>
              <w:marBottom w:val="0"/>
              <w:divBdr>
                <w:top w:val="none" w:sz="0" w:space="0" w:color="auto"/>
                <w:left w:val="none" w:sz="0" w:space="0" w:color="auto"/>
                <w:bottom w:val="none" w:sz="0" w:space="0" w:color="auto"/>
                <w:right w:val="none" w:sz="0" w:space="0" w:color="auto"/>
              </w:divBdr>
              <w:divsChild>
                <w:div w:id="1168518259">
                  <w:marLeft w:val="0"/>
                  <w:marRight w:val="1"/>
                  <w:marTop w:val="0"/>
                  <w:marBottom w:val="0"/>
                  <w:divBdr>
                    <w:top w:val="none" w:sz="0" w:space="0" w:color="auto"/>
                    <w:left w:val="none" w:sz="0" w:space="0" w:color="auto"/>
                    <w:bottom w:val="none" w:sz="0" w:space="0" w:color="auto"/>
                    <w:right w:val="none" w:sz="0" w:space="0" w:color="auto"/>
                  </w:divBdr>
                  <w:divsChild>
                    <w:div w:id="1168518438">
                      <w:marLeft w:val="0"/>
                      <w:marRight w:val="0"/>
                      <w:marTop w:val="0"/>
                      <w:marBottom w:val="0"/>
                      <w:divBdr>
                        <w:top w:val="none" w:sz="0" w:space="0" w:color="auto"/>
                        <w:left w:val="none" w:sz="0" w:space="0" w:color="auto"/>
                        <w:bottom w:val="none" w:sz="0" w:space="0" w:color="auto"/>
                        <w:right w:val="none" w:sz="0" w:space="0" w:color="auto"/>
                      </w:divBdr>
                      <w:divsChild>
                        <w:div w:id="1168518504">
                          <w:marLeft w:val="0"/>
                          <w:marRight w:val="0"/>
                          <w:marTop w:val="0"/>
                          <w:marBottom w:val="0"/>
                          <w:divBdr>
                            <w:top w:val="none" w:sz="0" w:space="0" w:color="auto"/>
                            <w:left w:val="none" w:sz="0" w:space="0" w:color="auto"/>
                            <w:bottom w:val="none" w:sz="0" w:space="0" w:color="auto"/>
                            <w:right w:val="none" w:sz="0" w:space="0" w:color="auto"/>
                          </w:divBdr>
                          <w:divsChild>
                            <w:div w:id="1168518503">
                              <w:marLeft w:val="0"/>
                              <w:marRight w:val="0"/>
                              <w:marTop w:val="120"/>
                              <w:marBottom w:val="360"/>
                              <w:divBdr>
                                <w:top w:val="none" w:sz="0" w:space="0" w:color="auto"/>
                                <w:left w:val="none" w:sz="0" w:space="0" w:color="auto"/>
                                <w:bottom w:val="none" w:sz="0" w:space="0" w:color="auto"/>
                                <w:right w:val="none" w:sz="0" w:space="0" w:color="auto"/>
                              </w:divBdr>
                              <w:divsChild>
                                <w:div w:id="1168518207">
                                  <w:marLeft w:val="0"/>
                                  <w:marRight w:val="0"/>
                                  <w:marTop w:val="0"/>
                                  <w:marBottom w:val="0"/>
                                  <w:divBdr>
                                    <w:top w:val="none" w:sz="0" w:space="0" w:color="auto"/>
                                    <w:left w:val="none" w:sz="0" w:space="0" w:color="auto"/>
                                    <w:bottom w:val="none" w:sz="0" w:space="0" w:color="auto"/>
                                    <w:right w:val="none" w:sz="0" w:space="0" w:color="auto"/>
                                  </w:divBdr>
                                  <w:divsChild>
                                    <w:div w:id="1168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23">
      <w:marLeft w:val="0"/>
      <w:marRight w:val="0"/>
      <w:marTop w:val="0"/>
      <w:marBottom w:val="0"/>
      <w:divBdr>
        <w:top w:val="none" w:sz="0" w:space="0" w:color="auto"/>
        <w:left w:val="none" w:sz="0" w:space="0" w:color="auto"/>
        <w:bottom w:val="none" w:sz="0" w:space="0" w:color="auto"/>
        <w:right w:val="none" w:sz="0" w:space="0" w:color="auto"/>
      </w:divBdr>
      <w:divsChild>
        <w:div w:id="1168518296">
          <w:marLeft w:val="0"/>
          <w:marRight w:val="1"/>
          <w:marTop w:val="0"/>
          <w:marBottom w:val="0"/>
          <w:divBdr>
            <w:top w:val="none" w:sz="0" w:space="0" w:color="auto"/>
            <w:left w:val="none" w:sz="0" w:space="0" w:color="auto"/>
            <w:bottom w:val="none" w:sz="0" w:space="0" w:color="auto"/>
            <w:right w:val="none" w:sz="0" w:space="0" w:color="auto"/>
          </w:divBdr>
          <w:divsChild>
            <w:div w:id="1168518508">
              <w:marLeft w:val="0"/>
              <w:marRight w:val="0"/>
              <w:marTop w:val="0"/>
              <w:marBottom w:val="0"/>
              <w:divBdr>
                <w:top w:val="none" w:sz="0" w:space="0" w:color="auto"/>
                <w:left w:val="none" w:sz="0" w:space="0" w:color="auto"/>
                <w:bottom w:val="none" w:sz="0" w:space="0" w:color="auto"/>
                <w:right w:val="none" w:sz="0" w:space="0" w:color="auto"/>
              </w:divBdr>
              <w:divsChild>
                <w:div w:id="1168518249">
                  <w:marLeft w:val="0"/>
                  <w:marRight w:val="1"/>
                  <w:marTop w:val="0"/>
                  <w:marBottom w:val="0"/>
                  <w:divBdr>
                    <w:top w:val="none" w:sz="0" w:space="0" w:color="auto"/>
                    <w:left w:val="none" w:sz="0" w:space="0" w:color="auto"/>
                    <w:bottom w:val="none" w:sz="0" w:space="0" w:color="auto"/>
                    <w:right w:val="none" w:sz="0" w:space="0" w:color="auto"/>
                  </w:divBdr>
                  <w:divsChild>
                    <w:div w:id="1168518451">
                      <w:marLeft w:val="0"/>
                      <w:marRight w:val="0"/>
                      <w:marTop w:val="0"/>
                      <w:marBottom w:val="0"/>
                      <w:divBdr>
                        <w:top w:val="none" w:sz="0" w:space="0" w:color="auto"/>
                        <w:left w:val="none" w:sz="0" w:space="0" w:color="auto"/>
                        <w:bottom w:val="none" w:sz="0" w:space="0" w:color="auto"/>
                        <w:right w:val="none" w:sz="0" w:space="0" w:color="auto"/>
                      </w:divBdr>
                      <w:divsChild>
                        <w:div w:id="1168518225">
                          <w:marLeft w:val="0"/>
                          <w:marRight w:val="0"/>
                          <w:marTop w:val="0"/>
                          <w:marBottom w:val="0"/>
                          <w:divBdr>
                            <w:top w:val="none" w:sz="0" w:space="0" w:color="auto"/>
                            <w:left w:val="none" w:sz="0" w:space="0" w:color="auto"/>
                            <w:bottom w:val="none" w:sz="0" w:space="0" w:color="auto"/>
                            <w:right w:val="none" w:sz="0" w:space="0" w:color="auto"/>
                          </w:divBdr>
                          <w:divsChild>
                            <w:div w:id="1168518092">
                              <w:marLeft w:val="0"/>
                              <w:marRight w:val="0"/>
                              <w:marTop w:val="120"/>
                              <w:marBottom w:val="360"/>
                              <w:divBdr>
                                <w:top w:val="none" w:sz="0" w:space="0" w:color="auto"/>
                                <w:left w:val="none" w:sz="0" w:space="0" w:color="auto"/>
                                <w:bottom w:val="none" w:sz="0" w:space="0" w:color="auto"/>
                                <w:right w:val="none" w:sz="0" w:space="0" w:color="auto"/>
                              </w:divBdr>
                              <w:divsChild>
                                <w:div w:id="1168518040">
                                  <w:marLeft w:val="0"/>
                                  <w:marRight w:val="0"/>
                                  <w:marTop w:val="0"/>
                                  <w:marBottom w:val="0"/>
                                  <w:divBdr>
                                    <w:top w:val="none" w:sz="0" w:space="0" w:color="auto"/>
                                    <w:left w:val="none" w:sz="0" w:space="0" w:color="auto"/>
                                    <w:bottom w:val="none" w:sz="0" w:space="0" w:color="auto"/>
                                    <w:right w:val="none" w:sz="0" w:space="0" w:color="auto"/>
                                  </w:divBdr>
                                  <w:divsChild>
                                    <w:div w:id="11685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41">
      <w:marLeft w:val="0"/>
      <w:marRight w:val="0"/>
      <w:marTop w:val="0"/>
      <w:marBottom w:val="0"/>
      <w:divBdr>
        <w:top w:val="none" w:sz="0" w:space="0" w:color="auto"/>
        <w:left w:val="none" w:sz="0" w:space="0" w:color="auto"/>
        <w:bottom w:val="none" w:sz="0" w:space="0" w:color="auto"/>
        <w:right w:val="none" w:sz="0" w:space="0" w:color="auto"/>
      </w:divBdr>
      <w:divsChild>
        <w:div w:id="1168518283">
          <w:marLeft w:val="0"/>
          <w:marRight w:val="1"/>
          <w:marTop w:val="0"/>
          <w:marBottom w:val="0"/>
          <w:divBdr>
            <w:top w:val="none" w:sz="0" w:space="0" w:color="auto"/>
            <w:left w:val="none" w:sz="0" w:space="0" w:color="auto"/>
            <w:bottom w:val="none" w:sz="0" w:space="0" w:color="auto"/>
            <w:right w:val="none" w:sz="0" w:space="0" w:color="auto"/>
          </w:divBdr>
          <w:divsChild>
            <w:div w:id="1168518070">
              <w:marLeft w:val="0"/>
              <w:marRight w:val="0"/>
              <w:marTop w:val="0"/>
              <w:marBottom w:val="0"/>
              <w:divBdr>
                <w:top w:val="none" w:sz="0" w:space="0" w:color="auto"/>
                <w:left w:val="none" w:sz="0" w:space="0" w:color="auto"/>
                <w:bottom w:val="none" w:sz="0" w:space="0" w:color="auto"/>
                <w:right w:val="none" w:sz="0" w:space="0" w:color="auto"/>
              </w:divBdr>
              <w:divsChild>
                <w:div w:id="1168518141">
                  <w:marLeft w:val="0"/>
                  <w:marRight w:val="1"/>
                  <w:marTop w:val="0"/>
                  <w:marBottom w:val="0"/>
                  <w:divBdr>
                    <w:top w:val="none" w:sz="0" w:space="0" w:color="auto"/>
                    <w:left w:val="none" w:sz="0" w:space="0" w:color="auto"/>
                    <w:bottom w:val="none" w:sz="0" w:space="0" w:color="auto"/>
                    <w:right w:val="none" w:sz="0" w:space="0" w:color="auto"/>
                  </w:divBdr>
                  <w:divsChild>
                    <w:div w:id="1168518456">
                      <w:marLeft w:val="0"/>
                      <w:marRight w:val="0"/>
                      <w:marTop w:val="0"/>
                      <w:marBottom w:val="0"/>
                      <w:divBdr>
                        <w:top w:val="none" w:sz="0" w:space="0" w:color="auto"/>
                        <w:left w:val="none" w:sz="0" w:space="0" w:color="auto"/>
                        <w:bottom w:val="none" w:sz="0" w:space="0" w:color="auto"/>
                        <w:right w:val="none" w:sz="0" w:space="0" w:color="auto"/>
                      </w:divBdr>
                      <w:divsChild>
                        <w:div w:id="1168518077">
                          <w:marLeft w:val="0"/>
                          <w:marRight w:val="0"/>
                          <w:marTop w:val="0"/>
                          <w:marBottom w:val="0"/>
                          <w:divBdr>
                            <w:top w:val="none" w:sz="0" w:space="0" w:color="auto"/>
                            <w:left w:val="none" w:sz="0" w:space="0" w:color="auto"/>
                            <w:bottom w:val="none" w:sz="0" w:space="0" w:color="auto"/>
                            <w:right w:val="none" w:sz="0" w:space="0" w:color="auto"/>
                          </w:divBdr>
                          <w:divsChild>
                            <w:div w:id="1168518133">
                              <w:marLeft w:val="0"/>
                              <w:marRight w:val="0"/>
                              <w:marTop w:val="120"/>
                              <w:marBottom w:val="360"/>
                              <w:divBdr>
                                <w:top w:val="none" w:sz="0" w:space="0" w:color="auto"/>
                                <w:left w:val="none" w:sz="0" w:space="0" w:color="auto"/>
                                <w:bottom w:val="none" w:sz="0" w:space="0" w:color="auto"/>
                                <w:right w:val="none" w:sz="0" w:space="0" w:color="auto"/>
                              </w:divBdr>
                              <w:divsChild>
                                <w:div w:id="1168518232">
                                  <w:marLeft w:val="0"/>
                                  <w:marRight w:val="0"/>
                                  <w:marTop w:val="0"/>
                                  <w:marBottom w:val="0"/>
                                  <w:divBdr>
                                    <w:top w:val="none" w:sz="0" w:space="0" w:color="auto"/>
                                    <w:left w:val="none" w:sz="0" w:space="0" w:color="auto"/>
                                    <w:bottom w:val="none" w:sz="0" w:space="0" w:color="auto"/>
                                    <w:right w:val="none" w:sz="0" w:space="0" w:color="auto"/>
                                  </w:divBdr>
                                  <w:divsChild>
                                    <w:div w:id="1168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71">
      <w:marLeft w:val="0"/>
      <w:marRight w:val="0"/>
      <w:marTop w:val="0"/>
      <w:marBottom w:val="0"/>
      <w:divBdr>
        <w:top w:val="none" w:sz="0" w:space="0" w:color="auto"/>
        <w:left w:val="none" w:sz="0" w:space="0" w:color="auto"/>
        <w:bottom w:val="none" w:sz="0" w:space="0" w:color="auto"/>
        <w:right w:val="none" w:sz="0" w:space="0" w:color="auto"/>
      </w:divBdr>
      <w:divsChild>
        <w:div w:id="1168518106">
          <w:marLeft w:val="0"/>
          <w:marRight w:val="0"/>
          <w:marTop w:val="100"/>
          <w:marBottom w:val="100"/>
          <w:divBdr>
            <w:top w:val="none" w:sz="0" w:space="0" w:color="auto"/>
            <w:left w:val="single" w:sz="6" w:space="0" w:color="CCCCCC"/>
            <w:bottom w:val="none" w:sz="0" w:space="0" w:color="auto"/>
            <w:right w:val="single" w:sz="6" w:space="0" w:color="CCCCCC"/>
          </w:divBdr>
          <w:divsChild>
            <w:div w:id="1168518244">
              <w:marLeft w:val="0"/>
              <w:marRight w:val="0"/>
              <w:marTop w:val="0"/>
              <w:marBottom w:val="0"/>
              <w:divBdr>
                <w:top w:val="none" w:sz="0" w:space="0" w:color="auto"/>
                <w:left w:val="none" w:sz="0" w:space="0" w:color="auto"/>
                <w:bottom w:val="none" w:sz="0" w:space="0" w:color="auto"/>
                <w:right w:val="none" w:sz="0" w:space="0" w:color="auto"/>
              </w:divBdr>
              <w:divsChild>
                <w:div w:id="1168518450">
                  <w:marLeft w:val="0"/>
                  <w:marRight w:val="0"/>
                  <w:marTop w:val="240"/>
                  <w:marBottom w:val="0"/>
                  <w:divBdr>
                    <w:top w:val="none" w:sz="0" w:space="0" w:color="auto"/>
                    <w:left w:val="none" w:sz="0" w:space="0" w:color="auto"/>
                    <w:bottom w:val="none" w:sz="0" w:space="0" w:color="auto"/>
                    <w:right w:val="single" w:sz="6" w:space="0" w:color="DBDBDB"/>
                  </w:divBdr>
                  <w:divsChild>
                    <w:div w:id="1168518303">
                      <w:marLeft w:val="0"/>
                      <w:marRight w:val="0"/>
                      <w:marTop w:val="0"/>
                      <w:marBottom w:val="0"/>
                      <w:divBdr>
                        <w:top w:val="none" w:sz="0" w:space="0" w:color="auto"/>
                        <w:left w:val="single" w:sz="6" w:space="0" w:color="D5DABA"/>
                        <w:bottom w:val="none" w:sz="0" w:space="0" w:color="auto"/>
                        <w:right w:val="none" w:sz="0" w:space="0" w:color="auto"/>
                      </w:divBdr>
                      <w:divsChild>
                        <w:div w:id="1168518421">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1168518274">
      <w:marLeft w:val="0"/>
      <w:marRight w:val="0"/>
      <w:marTop w:val="0"/>
      <w:marBottom w:val="0"/>
      <w:divBdr>
        <w:top w:val="none" w:sz="0" w:space="0" w:color="auto"/>
        <w:left w:val="none" w:sz="0" w:space="0" w:color="auto"/>
        <w:bottom w:val="none" w:sz="0" w:space="0" w:color="auto"/>
        <w:right w:val="none" w:sz="0" w:space="0" w:color="auto"/>
      </w:divBdr>
      <w:divsChild>
        <w:div w:id="1168518422">
          <w:marLeft w:val="0"/>
          <w:marRight w:val="1"/>
          <w:marTop w:val="0"/>
          <w:marBottom w:val="0"/>
          <w:divBdr>
            <w:top w:val="none" w:sz="0" w:space="0" w:color="auto"/>
            <w:left w:val="none" w:sz="0" w:space="0" w:color="auto"/>
            <w:bottom w:val="none" w:sz="0" w:space="0" w:color="auto"/>
            <w:right w:val="none" w:sz="0" w:space="0" w:color="auto"/>
          </w:divBdr>
          <w:divsChild>
            <w:div w:id="1168518263">
              <w:marLeft w:val="0"/>
              <w:marRight w:val="0"/>
              <w:marTop w:val="0"/>
              <w:marBottom w:val="0"/>
              <w:divBdr>
                <w:top w:val="none" w:sz="0" w:space="0" w:color="auto"/>
                <w:left w:val="none" w:sz="0" w:space="0" w:color="auto"/>
                <w:bottom w:val="none" w:sz="0" w:space="0" w:color="auto"/>
                <w:right w:val="none" w:sz="0" w:space="0" w:color="auto"/>
              </w:divBdr>
              <w:divsChild>
                <w:div w:id="1168518074">
                  <w:marLeft w:val="0"/>
                  <w:marRight w:val="1"/>
                  <w:marTop w:val="0"/>
                  <w:marBottom w:val="0"/>
                  <w:divBdr>
                    <w:top w:val="none" w:sz="0" w:space="0" w:color="auto"/>
                    <w:left w:val="none" w:sz="0" w:space="0" w:color="auto"/>
                    <w:bottom w:val="none" w:sz="0" w:space="0" w:color="auto"/>
                    <w:right w:val="none" w:sz="0" w:space="0" w:color="auto"/>
                  </w:divBdr>
                  <w:divsChild>
                    <w:div w:id="1168518262">
                      <w:marLeft w:val="0"/>
                      <w:marRight w:val="0"/>
                      <w:marTop w:val="0"/>
                      <w:marBottom w:val="0"/>
                      <w:divBdr>
                        <w:top w:val="none" w:sz="0" w:space="0" w:color="auto"/>
                        <w:left w:val="none" w:sz="0" w:space="0" w:color="auto"/>
                        <w:bottom w:val="none" w:sz="0" w:space="0" w:color="auto"/>
                        <w:right w:val="none" w:sz="0" w:space="0" w:color="auto"/>
                      </w:divBdr>
                      <w:divsChild>
                        <w:div w:id="1168518245">
                          <w:marLeft w:val="0"/>
                          <w:marRight w:val="0"/>
                          <w:marTop w:val="0"/>
                          <w:marBottom w:val="0"/>
                          <w:divBdr>
                            <w:top w:val="none" w:sz="0" w:space="0" w:color="auto"/>
                            <w:left w:val="none" w:sz="0" w:space="0" w:color="auto"/>
                            <w:bottom w:val="none" w:sz="0" w:space="0" w:color="auto"/>
                            <w:right w:val="none" w:sz="0" w:space="0" w:color="auto"/>
                          </w:divBdr>
                          <w:divsChild>
                            <w:div w:id="1168518097">
                              <w:marLeft w:val="0"/>
                              <w:marRight w:val="0"/>
                              <w:marTop w:val="120"/>
                              <w:marBottom w:val="360"/>
                              <w:divBdr>
                                <w:top w:val="none" w:sz="0" w:space="0" w:color="auto"/>
                                <w:left w:val="none" w:sz="0" w:space="0" w:color="auto"/>
                                <w:bottom w:val="none" w:sz="0" w:space="0" w:color="auto"/>
                                <w:right w:val="none" w:sz="0" w:space="0" w:color="auto"/>
                              </w:divBdr>
                              <w:divsChild>
                                <w:div w:id="1168518045">
                                  <w:marLeft w:val="0"/>
                                  <w:marRight w:val="0"/>
                                  <w:marTop w:val="0"/>
                                  <w:marBottom w:val="0"/>
                                  <w:divBdr>
                                    <w:top w:val="none" w:sz="0" w:space="0" w:color="auto"/>
                                    <w:left w:val="none" w:sz="0" w:space="0" w:color="auto"/>
                                    <w:bottom w:val="none" w:sz="0" w:space="0" w:color="auto"/>
                                    <w:right w:val="none" w:sz="0" w:space="0" w:color="auto"/>
                                  </w:divBdr>
                                  <w:divsChild>
                                    <w:div w:id="1168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75">
      <w:marLeft w:val="0"/>
      <w:marRight w:val="0"/>
      <w:marTop w:val="0"/>
      <w:marBottom w:val="0"/>
      <w:divBdr>
        <w:top w:val="none" w:sz="0" w:space="0" w:color="auto"/>
        <w:left w:val="none" w:sz="0" w:space="0" w:color="auto"/>
        <w:bottom w:val="none" w:sz="0" w:space="0" w:color="auto"/>
        <w:right w:val="none" w:sz="0" w:space="0" w:color="auto"/>
      </w:divBdr>
      <w:divsChild>
        <w:div w:id="1168518180">
          <w:marLeft w:val="0"/>
          <w:marRight w:val="1"/>
          <w:marTop w:val="0"/>
          <w:marBottom w:val="0"/>
          <w:divBdr>
            <w:top w:val="none" w:sz="0" w:space="0" w:color="auto"/>
            <w:left w:val="none" w:sz="0" w:space="0" w:color="auto"/>
            <w:bottom w:val="none" w:sz="0" w:space="0" w:color="auto"/>
            <w:right w:val="none" w:sz="0" w:space="0" w:color="auto"/>
          </w:divBdr>
          <w:divsChild>
            <w:div w:id="1168518099">
              <w:marLeft w:val="0"/>
              <w:marRight w:val="0"/>
              <w:marTop w:val="0"/>
              <w:marBottom w:val="0"/>
              <w:divBdr>
                <w:top w:val="none" w:sz="0" w:space="0" w:color="auto"/>
                <w:left w:val="none" w:sz="0" w:space="0" w:color="auto"/>
                <w:bottom w:val="none" w:sz="0" w:space="0" w:color="auto"/>
                <w:right w:val="none" w:sz="0" w:space="0" w:color="auto"/>
              </w:divBdr>
              <w:divsChild>
                <w:div w:id="1168518375">
                  <w:marLeft w:val="0"/>
                  <w:marRight w:val="1"/>
                  <w:marTop w:val="0"/>
                  <w:marBottom w:val="0"/>
                  <w:divBdr>
                    <w:top w:val="none" w:sz="0" w:space="0" w:color="auto"/>
                    <w:left w:val="none" w:sz="0" w:space="0" w:color="auto"/>
                    <w:bottom w:val="none" w:sz="0" w:space="0" w:color="auto"/>
                    <w:right w:val="none" w:sz="0" w:space="0" w:color="auto"/>
                  </w:divBdr>
                  <w:divsChild>
                    <w:div w:id="1168518195">
                      <w:marLeft w:val="0"/>
                      <w:marRight w:val="0"/>
                      <w:marTop w:val="0"/>
                      <w:marBottom w:val="0"/>
                      <w:divBdr>
                        <w:top w:val="none" w:sz="0" w:space="0" w:color="auto"/>
                        <w:left w:val="none" w:sz="0" w:space="0" w:color="auto"/>
                        <w:bottom w:val="none" w:sz="0" w:space="0" w:color="auto"/>
                        <w:right w:val="none" w:sz="0" w:space="0" w:color="auto"/>
                      </w:divBdr>
                      <w:divsChild>
                        <w:div w:id="1168518356">
                          <w:marLeft w:val="0"/>
                          <w:marRight w:val="0"/>
                          <w:marTop w:val="0"/>
                          <w:marBottom w:val="0"/>
                          <w:divBdr>
                            <w:top w:val="none" w:sz="0" w:space="0" w:color="auto"/>
                            <w:left w:val="none" w:sz="0" w:space="0" w:color="auto"/>
                            <w:bottom w:val="none" w:sz="0" w:space="0" w:color="auto"/>
                            <w:right w:val="none" w:sz="0" w:space="0" w:color="auto"/>
                          </w:divBdr>
                          <w:divsChild>
                            <w:div w:id="11685183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18277">
      <w:marLeft w:val="0"/>
      <w:marRight w:val="0"/>
      <w:marTop w:val="0"/>
      <w:marBottom w:val="0"/>
      <w:divBdr>
        <w:top w:val="none" w:sz="0" w:space="0" w:color="auto"/>
        <w:left w:val="none" w:sz="0" w:space="0" w:color="auto"/>
        <w:bottom w:val="none" w:sz="0" w:space="0" w:color="auto"/>
        <w:right w:val="none" w:sz="0" w:space="0" w:color="auto"/>
      </w:divBdr>
      <w:divsChild>
        <w:div w:id="1168518474">
          <w:marLeft w:val="0"/>
          <w:marRight w:val="1"/>
          <w:marTop w:val="0"/>
          <w:marBottom w:val="0"/>
          <w:divBdr>
            <w:top w:val="none" w:sz="0" w:space="0" w:color="auto"/>
            <w:left w:val="none" w:sz="0" w:space="0" w:color="auto"/>
            <w:bottom w:val="none" w:sz="0" w:space="0" w:color="auto"/>
            <w:right w:val="none" w:sz="0" w:space="0" w:color="auto"/>
          </w:divBdr>
          <w:divsChild>
            <w:div w:id="1168518415">
              <w:marLeft w:val="0"/>
              <w:marRight w:val="0"/>
              <w:marTop w:val="0"/>
              <w:marBottom w:val="0"/>
              <w:divBdr>
                <w:top w:val="none" w:sz="0" w:space="0" w:color="auto"/>
                <w:left w:val="none" w:sz="0" w:space="0" w:color="auto"/>
                <w:bottom w:val="none" w:sz="0" w:space="0" w:color="auto"/>
                <w:right w:val="none" w:sz="0" w:space="0" w:color="auto"/>
              </w:divBdr>
              <w:divsChild>
                <w:div w:id="1168518063">
                  <w:marLeft w:val="0"/>
                  <w:marRight w:val="1"/>
                  <w:marTop w:val="0"/>
                  <w:marBottom w:val="0"/>
                  <w:divBdr>
                    <w:top w:val="none" w:sz="0" w:space="0" w:color="auto"/>
                    <w:left w:val="none" w:sz="0" w:space="0" w:color="auto"/>
                    <w:bottom w:val="none" w:sz="0" w:space="0" w:color="auto"/>
                    <w:right w:val="none" w:sz="0" w:space="0" w:color="auto"/>
                  </w:divBdr>
                  <w:divsChild>
                    <w:div w:id="1168518246">
                      <w:marLeft w:val="0"/>
                      <w:marRight w:val="0"/>
                      <w:marTop w:val="0"/>
                      <w:marBottom w:val="0"/>
                      <w:divBdr>
                        <w:top w:val="none" w:sz="0" w:space="0" w:color="auto"/>
                        <w:left w:val="none" w:sz="0" w:space="0" w:color="auto"/>
                        <w:bottom w:val="none" w:sz="0" w:space="0" w:color="auto"/>
                        <w:right w:val="none" w:sz="0" w:space="0" w:color="auto"/>
                      </w:divBdr>
                      <w:divsChild>
                        <w:div w:id="1168518406">
                          <w:marLeft w:val="0"/>
                          <w:marRight w:val="0"/>
                          <w:marTop w:val="0"/>
                          <w:marBottom w:val="0"/>
                          <w:divBdr>
                            <w:top w:val="none" w:sz="0" w:space="0" w:color="auto"/>
                            <w:left w:val="none" w:sz="0" w:space="0" w:color="auto"/>
                            <w:bottom w:val="none" w:sz="0" w:space="0" w:color="auto"/>
                            <w:right w:val="none" w:sz="0" w:space="0" w:color="auto"/>
                          </w:divBdr>
                          <w:divsChild>
                            <w:div w:id="1168518427">
                              <w:marLeft w:val="0"/>
                              <w:marRight w:val="0"/>
                              <w:marTop w:val="120"/>
                              <w:marBottom w:val="360"/>
                              <w:divBdr>
                                <w:top w:val="none" w:sz="0" w:space="0" w:color="auto"/>
                                <w:left w:val="none" w:sz="0" w:space="0" w:color="auto"/>
                                <w:bottom w:val="none" w:sz="0" w:space="0" w:color="auto"/>
                                <w:right w:val="none" w:sz="0" w:space="0" w:color="auto"/>
                              </w:divBdr>
                              <w:divsChild>
                                <w:div w:id="1168518130">
                                  <w:marLeft w:val="0"/>
                                  <w:marRight w:val="0"/>
                                  <w:marTop w:val="0"/>
                                  <w:marBottom w:val="0"/>
                                  <w:divBdr>
                                    <w:top w:val="none" w:sz="0" w:space="0" w:color="auto"/>
                                    <w:left w:val="none" w:sz="0" w:space="0" w:color="auto"/>
                                    <w:bottom w:val="none" w:sz="0" w:space="0" w:color="auto"/>
                                    <w:right w:val="none" w:sz="0" w:space="0" w:color="auto"/>
                                  </w:divBdr>
                                  <w:divsChild>
                                    <w:div w:id="11685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86">
      <w:marLeft w:val="0"/>
      <w:marRight w:val="0"/>
      <w:marTop w:val="0"/>
      <w:marBottom w:val="0"/>
      <w:divBdr>
        <w:top w:val="none" w:sz="0" w:space="0" w:color="auto"/>
        <w:left w:val="none" w:sz="0" w:space="0" w:color="auto"/>
        <w:bottom w:val="none" w:sz="0" w:space="0" w:color="auto"/>
        <w:right w:val="none" w:sz="0" w:space="0" w:color="auto"/>
      </w:divBdr>
      <w:divsChild>
        <w:div w:id="1168518468">
          <w:marLeft w:val="0"/>
          <w:marRight w:val="1"/>
          <w:marTop w:val="0"/>
          <w:marBottom w:val="0"/>
          <w:divBdr>
            <w:top w:val="none" w:sz="0" w:space="0" w:color="auto"/>
            <w:left w:val="none" w:sz="0" w:space="0" w:color="auto"/>
            <w:bottom w:val="none" w:sz="0" w:space="0" w:color="auto"/>
            <w:right w:val="none" w:sz="0" w:space="0" w:color="auto"/>
          </w:divBdr>
          <w:divsChild>
            <w:div w:id="1168518183">
              <w:marLeft w:val="0"/>
              <w:marRight w:val="0"/>
              <w:marTop w:val="0"/>
              <w:marBottom w:val="0"/>
              <w:divBdr>
                <w:top w:val="none" w:sz="0" w:space="0" w:color="auto"/>
                <w:left w:val="none" w:sz="0" w:space="0" w:color="auto"/>
                <w:bottom w:val="none" w:sz="0" w:space="0" w:color="auto"/>
                <w:right w:val="none" w:sz="0" w:space="0" w:color="auto"/>
              </w:divBdr>
              <w:divsChild>
                <w:div w:id="1168518159">
                  <w:marLeft w:val="0"/>
                  <w:marRight w:val="1"/>
                  <w:marTop w:val="0"/>
                  <w:marBottom w:val="0"/>
                  <w:divBdr>
                    <w:top w:val="none" w:sz="0" w:space="0" w:color="auto"/>
                    <w:left w:val="none" w:sz="0" w:space="0" w:color="auto"/>
                    <w:bottom w:val="none" w:sz="0" w:space="0" w:color="auto"/>
                    <w:right w:val="none" w:sz="0" w:space="0" w:color="auto"/>
                  </w:divBdr>
                  <w:divsChild>
                    <w:div w:id="1168518122">
                      <w:marLeft w:val="0"/>
                      <w:marRight w:val="0"/>
                      <w:marTop w:val="0"/>
                      <w:marBottom w:val="0"/>
                      <w:divBdr>
                        <w:top w:val="none" w:sz="0" w:space="0" w:color="auto"/>
                        <w:left w:val="none" w:sz="0" w:space="0" w:color="auto"/>
                        <w:bottom w:val="none" w:sz="0" w:space="0" w:color="auto"/>
                        <w:right w:val="none" w:sz="0" w:space="0" w:color="auto"/>
                      </w:divBdr>
                      <w:divsChild>
                        <w:div w:id="1168518069">
                          <w:marLeft w:val="0"/>
                          <w:marRight w:val="0"/>
                          <w:marTop w:val="0"/>
                          <w:marBottom w:val="0"/>
                          <w:divBdr>
                            <w:top w:val="none" w:sz="0" w:space="0" w:color="auto"/>
                            <w:left w:val="none" w:sz="0" w:space="0" w:color="auto"/>
                            <w:bottom w:val="none" w:sz="0" w:space="0" w:color="auto"/>
                            <w:right w:val="none" w:sz="0" w:space="0" w:color="auto"/>
                          </w:divBdr>
                          <w:divsChild>
                            <w:div w:id="1168518266">
                              <w:marLeft w:val="0"/>
                              <w:marRight w:val="0"/>
                              <w:marTop w:val="120"/>
                              <w:marBottom w:val="360"/>
                              <w:divBdr>
                                <w:top w:val="none" w:sz="0" w:space="0" w:color="auto"/>
                                <w:left w:val="none" w:sz="0" w:space="0" w:color="auto"/>
                                <w:bottom w:val="none" w:sz="0" w:space="0" w:color="auto"/>
                                <w:right w:val="none" w:sz="0" w:space="0" w:color="auto"/>
                              </w:divBdr>
                              <w:divsChild>
                                <w:div w:id="1168518477">
                                  <w:marLeft w:val="0"/>
                                  <w:marRight w:val="0"/>
                                  <w:marTop w:val="0"/>
                                  <w:marBottom w:val="0"/>
                                  <w:divBdr>
                                    <w:top w:val="none" w:sz="0" w:space="0" w:color="auto"/>
                                    <w:left w:val="none" w:sz="0" w:space="0" w:color="auto"/>
                                    <w:bottom w:val="none" w:sz="0" w:space="0" w:color="auto"/>
                                    <w:right w:val="none" w:sz="0" w:space="0" w:color="auto"/>
                                  </w:divBdr>
                                  <w:divsChild>
                                    <w:div w:id="11685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90">
      <w:marLeft w:val="0"/>
      <w:marRight w:val="0"/>
      <w:marTop w:val="0"/>
      <w:marBottom w:val="0"/>
      <w:divBdr>
        <w:top w:val="none" w:sz="0" w:space="0" w:color="auto"/>
        <w:left w:val="none" w:sz="0" w:space="0" w:color="auto"/>
        <w:bottom w:val="none" w:sz="0" w:space="0" w:color="auto"/>
        <w:right w:val="none" w:sz="0" w:space="0" w:color="auto"/>
      </w:divBdr>
      <w:divsChild>
        <w:div w:id="1168518214">
          <w:marLeft w:val="0"/>
          <w:marRight w:val="1"/>
          <w:marTop w:val="0"/>
          <w:marBottom w:val="0"/>
          <w:divBdr>
            <w:top w:val="none" w:sz="0" w:space="0" w:color="auto"/>
            <w:left w:val="none" w:sz="0" w:space="0" w:color="auto"/>
            <w:bottom w:val="none" w:sz="0" w:space="0" w:color="auto"/>
            <w:right w:val="none" w:sz="0" w:space="0" w:color="auto"/>
          </w:divBdr>
          <w:divsChild>
            <w:div w:id="1168518357">
              <w:marLeft w:val="0"/>
              <w:marRight w:val="0"/>
              <w:marTop w:val="0"/>
              <w:marBottom w:val="0"/>
              <w:divBdr>
                <w:top w:val="none" w:sz="0" w:space="0" w:color="auto"/>
                <w:left w:val="none" w:sz="0" w:space="0" w:color="auto"/>
                <w:bottom w:val="none" w:sz="0" w:space="0" w:color="auto"/>
                <w:right w:val="none" w:sz="0" w:space="0" w:color="auto"/>
              </w:divBdr>
              <w:divsChild>
                <w:div w:id="1168518104">
                  <w:marLeft w:val="0"/>
                  <w:marRight w:val="1"/>
                  <w:marTop w:val="0"/>
                  <w:marBottom w:val="0"/>
                  <w:divBdr>
                    <w:top w:val="none" w:sz="0" w:space="0" w:color="auto"/>
                    <w:left w:val="none" w:sz="0" w:space="0" w:color="auto"/>
                    <w:bottom w:val="none" w:sz="0" w:space="0" w:color="auto"/>
                    <w:right w:val="none" w:sz="0" w:space="0" w:color="auto"/>
                  </w:divBdr>
                  <w:divsChild>
                    <w:div w:id="1168518080">
                      <w:marLeft w:val="0"/>
                      <w:marRight w:val="0"/>
                      <w:marTop w:val="0"/>
                      <w:marBottom w:val="0"/>
                      <w:divBdr>
                        <w:top w:val="none" w:sz="0" w:space="0" w:color="auto"/>
                        <w:left w:val="none" w:sz="0" w:space="0" w:color="auto"/>
                        <w:bottom w:val="none" w:sz="0" w:space="0" w:color="auto"/>
                        <w:right w:val="none" w:sz="0" w:space="0" w:color="auto"/>
                      </w:divBdr>
                      <w:divsChild>
                        <w:div w:id="1168518285">
                          <w:marLeft w:val="0"/>
                          <w:marRight w:val="0"/>
                          <w:marTop w:val="0"/>
                          <w:marBottom w:val="0"/>
                          <w:divBdr>
                            <w:top w:val="none" w:sz="0" w:space="0" w:color="auto"/>
                            <w:left w:val="none" w:sz="0" w:space="0" w:color="auto"/>
                            <w:bottom w:val="none" w:sz="0" w:space="0" w:color="auto"/>
                            <w:right w:val="none" w:sz="0" w:space="0" w:color="auto"/>
                          </w:divBdr>
                          <w:divsChild>
                            <w:div w:id="1168518047">
                              <w:marLeft w:val="0"/>
                              <w:marRight w:val="0"/>
                              <w:marTop w:val="120"/>
                              <w:marBottom w:val="360"/>
                              <w:divBdr>
                                <w:top w:val="none" w:sz="0" w:space="0" w:color="auto"/>
                                <w:left w:val="none" w:sz="0" w:space="0" w:color="auto"/>
                                <w:bottom w:val="none" w:sz="0" w:space="0" w:color="auto"/>
                                <w:right w:val="none" w:sz="0" w:space="0" w:color="auto"/>
                              </w:divBdr>
                              <w:divsChild>
                                <w:div w:id="1168518169">
                                  <w:marLeft w:val="0"/>
                                  <w:marRight w:val="0"/>
                                  <w:marTop w:val="0"/>
                                  <w:marBottom w:val="0"/>
                                  <w:divBdr>
                                    <w:top w:val="none" w:sz="0" w:space="0" w:color="auto"/>
                                    <w:left w:val="none" w:sz="0" w:space="0" w:color="auto"/>
                                    <w:bottom w:val="none" w:sz="0" w:space="0" w:color="auto"/>
                                    <w:right w:val="none" w:sz="0" w:space="0" w:color="auto"/>
                                  </w:divBdr>
                                  <w:divsChild>
                                    <w:div w:id="1168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91">
      <w:marLeft w:val="0"/>
      <w:marRight w:val="0"/>
      <w:marTop w:val="0"/>
      <w:marBottom w:val="0"/>
      <w:divBdr>
        <w:top w:val="none" w:sz="0" w:space="0" w:color="auto"/>
        <w:left w:val="none" w:sz="0" w:space="0" w:color="auto"/>
        <w:bottom w:val="none" w:sz="0" w:space="0" w:color="auto"/>
        <w:right w:val="none" w:sz="0" w:space="0" w:color="auto"/>
      </w:divBdr>
      <w:divsChild>
        <w:div w:id="1168518234">
          <w:marLeft w:val="0"/>
          <w:marRight w:val="1"/>
          <w:marTop w:val="0"/>
          <w:marBottom w:val="0"/>
          <w:divBdr>
            <w:top w:val="none" w:sz="0" w:space="0" w:color="auto"/>
            <w:left w:val="none" w:sz="0" w:space="0" w:color="auto"/>
            <w:bottom w:val="none" w:sz="0" w:space="0" w:color="auto"/>
            <w:right w:val="none" w:sz="0" w:space="0" w:color="auto"/>
          </w:divBdr>
          <w:divsChild>
            <w:div w:id="1168518173">
              <w:marLeft w:val="0"/>
              <w:marRight w:val="0"/>
              <w:marTop w:val="0"/>
              <w:marBottom w:val="0"/>
              <w:divBdr>
                <w:top w:val="none" w:sz="0" w:space="0" w:color="auto"/>
                <w:left w:val="none" w:sz="0" w:space="0" w:color="auto"/>
                <w:bottom w:val="none" w:sz="0" w:space="0" w:color="auto"/>
                <w:right w:val="none" w:sz="0" w:space="0" w:color="auto"/>
              </w:divBdr>
              <w:divsChild>
                <w:div w:id="1168518299">
                  <w:marLeft w:val="0"/>
                  <w:marRight w:val="1"/>
                  <w:marTop w:val="0"/>
                  <w:marBottom w:val="0"/>
                  <w:divBdr>
                    <w:top w:val="none" w:sz="0" w:space="0" w:color="auto"/>
                    <w:left w:val="none" w:sz="0" w:space="0" w:color="auto"/>
                    <w:bottom w:val="none" w:sz="0" w:space="0" w:color="auto"/>
                    <w:right w:val="none" w:sz="0" w:space="0" w:color="auto"/>
                  </w:divBdr>
                  <w:divsChild>
                    <w:div w:id="1168518199">
                      <w:marLeft w:val="0"/>
                      <w:marRight w:val="0"/>
                      <w:marTop w:val="0"/>
                      <w:marBottom w:val="0"/>
                      <w:divBdr>
                        <w:top w:val="none" w:sz="0" w:space="0" w:color="auto"/>
                        <w:left w:val="none" w:sz="0" w:space="0" w:color="auto"/>
                        <w:bottom w:val="none" w:sz="0" w:space="0" w:color="auto"/>
                        <w:right w:val="none" w:sz="0" w:space="0" w:color="auto"/>
                      </w:divBdr>
                      <w:divsChild>
                        <w:div w:id="1168518332">
                          <w:marLeft w:val="0"/>
                          <w:marRight w:val="0"/>
                          <w:marTop w:val="0"/>
                          <w:marBottom w:val="0"/>
                          <w:divBdr>
                            <w:top w:val="none" w:sz="0" w:space="0" w:color="auto"/>
                            <w:left w:val="none" w:sz="0" w:space="0" w:color="auto"/>
                            <w:bottom w:val="none" w:sz="0" w:space="0" w:color="auto"/>
                            <w:right w:val="none" w:sz="0" w:space="0" w:color="auto"/>
                          </w:divBdr>
                          <w:divsChild>
                            <w:div w:id="1168518426">
                              <w:marLeft w:val="0"/>
                              <w:marRight w:val="0"/>
                              <w:marTop w:val="120"/>
                              <w:marBottom w:val="360"/>
                              <w:divBdr>
                                <w:top w:val="none" w:sz="0" w:space="0" w:color="auto"/>
                                <w:left w:val="none" w:sz="0" w:space="0" w:color="auto"/>
                                <w:bottom w:val="none" w:sz="0" w:space="0" w:color="auto"/>
                                <w:right w:val="none" w:sz="0" w:space="0" w:color="auto"/>
                              </w:divBdr>
                              <w:divsChild>
                                <w:div w:id="1168518196">
                                  <w:marLeft w:val="0"/>
                                  <w:marRight w:val="0"/>
                                  <w:marTop w:val="0"/>
                                  <w:marBottom w:val="0"/>
                                  <w:divBdr>
                                    <w:top w:val="none" w:sz="0" w:space="0" w:color="auto"/>
                                    <w:left w:val="none" w:sz="0" w:space="0" w:color="auto"/>
                                    <w:bottom w:val="none" w:sz="0" w:space="0" w:color="auto"/>
                                    <w:right w:val="none" w:sz="0" w:space="0" w:color="auto"/>
                                  </w:divBdr>
                                  <w:divsChild>
                                    <w:div w:id="11685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94">
      <w:marLeft w:val="0"/>
      <w:marRight w:val="0"/>
      <w:marTop w:val="0"/>
      <w:marBottom w:val="0"/>
      <w:divBdr>
        <w:top w:val="none" w:sz="0" w:space="0" w:color="auto"/>
        <w:left w:val="none" w:sz="0" w:space="0" w:color="auto"/>
        <w:bottom w:val="none" w:sz="0" w:space="0" w:color="auto"/>
        <w:right w:val="none" w:sz="0" w:space="0" w:color="auto"/>
      </w:divBdr>
      <w:divsChild>
        <w:div w:id="1168518273">
          <w:marLeft w:val="0"/>
          <w:marRight w:val="1"/>
          <w:marTop w:val="0"/>
          <w:marBottom w:val="0"/>
          <w:divBdr>
            <w:top w:val="none" w:sz="0" w:space="0" w:color="auto"/>
            <w:left w:val="none" w:sz="0" w:space="0" w:color="auto"/>
            <w:bottom w:val="none" w:sz="0" w:space="0" w:color="auto"/>
            <w:right w:val="none" w:sz="0" w:space="0" w:color="auto"/>
          </w:divBdr>
          <w:divsChild>
            <w:div w:id="1168518066">
              <w:marLeft w:val="0"/>
              <w:marRight w:val="0"/>
              <w:marTop w:val="0"/>
              <w:marBottom w:val="0"/>
              <w:divBdr>
                <w:top w:val="none" w:sz="0" w:space="0" w:color="auto"/>
                <w:left w:val="none" w:sz="0" w:space="0" w:color="auto"/>
                <w:bottom w:val="none" w:sz="0" w:space="0" w:color="auto"/>
                <w:right w:val="none" w:sz="0" w:space="0" w:color="auto"/>
              </w:divBdr>
              <w:divsChild>
                <w:div w:id="1168518487">
                  <w:marLeft w:val="0"/>
                  <w:marRight w:val="1"/>
                  <w:marTop w:val="0"/>
                  <w:marBottom w:val="0"/>
                  <w:divBdr>
                    <w:top w:val="none" w:sz="0" w:space="0" w:color="auto"/>
                    <w:left w:val="none" w:sz="0" w:space="0" w:color="auto"/>
                    <w:bottom w:val="none" w:sz="0" w:space="0" w:color="auto"/>
                    <w:right w:val="none" w:sz="0" w:space="0" w:color="auto"/>
                  </w:divBdr>
                  <w:divsChild>
                    <w:div w:id="1168518233">
                      <w:marLeft w:val="0"/>
                      <w:marRight w:val="0"/>
                      <w:marTop w:val="0"/>
                      <w:marBottom w:val="0"/>
                      <w:divBdr>
                        <w:top w:val="none" w:sz="0" w:space="0" w:color="auto"/>
                        <w:left w:val="none" w:sz="0" w:space="0" w:color="auto"/>
                        <w:bottom w:val="none" w:sz="0" w:space="0" w:color="auto"/>
                        <w:right w:val="none" w:sz="0" w:space="0" w:color="auto"/>
                      </w:divBdr>
                      <w:divsChild>
                        <w:div w:id="1168518442">
                          <w:marLeft w:val="0"/>
                          <w:marRight w:val="0"/>
                          <w:marTop w:val="0"/>
                          <w:marBottom w:val="0"/>
                          <w:divBdr>
                            <w:top w:val="none" w:sz="0" w:space="0" w:color="auto"/>
                            <w:left w:val="none" w:sz="0" w:space="0" w:color="auto"/>
                            <w:bottom w:val="none" w:sz="0" w:space="0" w:color="auto"/>
                            <w:right w:val="none" w:sz="0" w:space="0" w:color="auto"/>
                          </w:divBdr>
                          <w:divsChild>
                            <w:div w:id="1168518093">
                              <w:marLeft w:val="0"/>
                              <w:marRight w:val="0"/>
                              <w:marTop w:val="120"/>
                              <w:marBottom w:val="360"/>
                              <w:divBdr>
                                <w:top w:val="none" w:sz="0" w:space="0" w:color="auto"/>
                                <w:left w:val="none" w:sz="0" w:space="0" w:color="auto"/>
                                <w:bottom w:val="none" w:sz="0" w:space="0" w:color="auto"/>
                                <w:right w:val="none" w:sz="0" w:space="0" w:color="auto"/>
                              </w:divBdr>
                              <w:divsChild>
                                <w:div w:id="1168518405">
                                  <w:marLeft w:val="0"/>
                                  <w:marRight w:val="0"/>
                                  <w:marTop w:val="0"/>
                                  <w:marBottom w:val="0"/>
                                  <w:divBdr>
                                    <w:top w:val="none" w:sz="0" w:space="0" w:color="auto"/>
                                    <w:left w:val="none" w:sz="0" w:space="0" w:color="auto"/>
                                    <w:bottom w:val="none" w:sz="0" w:space="0" w:color="auto"/>
                                    <w:right w:val="none" w:sz="0" w:space="0" w:color="auto"/>
                                  </w:divBdr>
                                  <w:divsChild>
                                    <w:div w:id="11685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298">
      <w:marLeft w:val="0"/>
      <w:marRight w:val="0"/>
      <w:marTop w:val="0"/>
      <w:marBottom w:val="0"/>
      <w:divBdr>
        <w:top w:val="none" w:sz="0" w:space="0" w:color="auto"/>
        <w:left w:val="none" w:sz="0" w:space="0" w:color="auto"/>
        <w:bottom w:val="none" w:sz="0" w:space="0" w:color="auto"/>
        <w:right w:val="none" w:sz="0" w:space="0" w:color="auto"/>
      </w:divBdr>
      <w:divsChild>
        <w:div w:id="1168518108">
          <w:marLeft w:val="0"/>
          <w:marRight w:val="1"/>
          <w:marTop w:val="0"/>
          <w:marBottom w:val="0"/>
          <w:divBdr>
            <w:top w:val="none" w:sz="0" w:space="0" w:color="auto"/>
            <w:left w:val="none" w:sz="0" w:space="0" w:color="auto"/>
            <w:bottom w:val="none" w:sz="0" w:space="0" w:color="auto"/>
            <w:right w:val="none" w:sz="0" w:space="0" w:color="auto"/>
          </w:divBdr>
          <w:divsChild>
            <w:div w:id="1168518276">
              <w:marLeft w:val="0"/>
              <w:marRight w:val="0"/>
              <w:marTop w:val="0"/>
              <w:marBottom w:val="0"/>
              <w:divBdr>
                <w:top w:val="none" w:sz="0" w:space="0" w:color="auto"/>
                <w:left w:val="none" w:sz="0" w:space="0" w:color="auto"/>
                <w:bottom w:val="none" w:sz="0" w:space="0" w:color="auto"/>
                <w:right w:val="none" w:sz="0" w:space="0" w:color="auto"/>
              </w:divBdr>
              <w:divsChild>
                <w:div w:id="1168518288">
                  <w:marLeft w:val="0"/>
                  <w:marRight w:val="1"/>
                  <w:marTop w:val="0"/>
                  <w:marBottom w:val="0"/>
                  <w:divBdr>
                    <w:top w:val="none" w:sz="0" w:space="0" w:color="auto"/>
                    <w:left w:val="none" w:sz="0" w:space="0" w:color="auto"/>
                    <w:bottom w:val="none" w:sz="0" w:space="0" w:color="auto"/>
                    <w:right w:val="none" w:sz="0" w:space="0" w:color="auto"/>
                  </w:divBdr>
                  <w:divsChild>
                    <w:div w:id="1168518048">
                      <w:marLeft w:val="0"/>
                      <w:marRight w:val="0"/>
                      <w:marTop w:val="0"/>
                      <w:marBottom w:val="0"/>
                      <w:divBdr>
                        <w:top w:val="none" w:sz="0" w:space="0" w:color="auto"/>
                        <w:left w:val="none" w:sz="0" w:space="0" w:color="auto"/>
                        <w:bottom w:val="none" w:sz="0" w:space="0" w:color="auto"/>
                        <w:right w:val="none" w:sz="0" w:space="0" w:color="auto"/>
                      </w:divBdr>
                      <w:divsChild>
                        <w:div w:id="1168518119">
                          <w:marLeft w:val="0"/>
                          <w:marRight w:val="0"/>
                          <w:marTop w:val="0"/>
                          <w:marBottom w:val="0"/>
                          <w:divBdr>
                            <w:top w:val="none" w:sz="0" w:space="0" w:color="auto"/>
                            <w:left w:val="none" w:sz="0" w:space="0" w:color="auto"/>
                            <w:bottom w:val="none" w:sz="0" w:space="0" w:color="auto"/>
                            <w:right w:val="none" w:sz="0" w:space="0" w:color="auto"/>
                          </w:divBdr>
                          <w:divsChild>
                            <w:div w:id="1168518172">
                              <w:marLeft w:val="0"/>
                              <w:marRight w:val="0"/>
                              <w:marTop w:val="120"/>
                              <w:marBottom w:val="360"/>
                              <w:divBdr>
                                <w:top w:val="none" w:sz="0" w:space="0" w:color="auto"/>
                                <w:left w:val="none" w:sz="0" w:space="0" w:color="auto"/>
                                <w:bottom w:val="none" w:sz="0" w:space="0" w:color="auto"/>
                                <w:right w:val="none" w:sz="0" w:space="0" w:color="auto"/>
                              </w:divBdr>
                              <w:divsChild>
                                <w:div w:id="1168518198">
                                  <w:marLeft w:val="0"/>
                                  <w:marRight w:val="0"/>
                                  <w:marTop w:val="0"/>
                                  <w:marBottom w:val="0"/>
                                  <w:divBdr>
                                    <w:top w:val="none" w:sz="0" w:space="0" w:color="auto"/>
                                    <w:left w:val="none" w:sz="0" w:space="0" w:color="auto"/>
                                    <w:bottom w:val="none" w:sz="0" w:space="0" w:color="auto"/>
                                    <w:right w:val="none" w:sz="0" w:space="0" w:color="auto"/>
                                  </w:divBdr>
                                  <w:divsChild>
                                    <w:div w:id="1168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01">
      <w:marLeft w:val="0"/>
      <w:marRight w:val="0"/>
      <w:marTop w:val="0"/>
      <w:marBottom w:val="0"/>
      <w:divBdr>
        <w:top w:val="none" w:sz="0" w:space="0" w:color="auto"/>
        <w:left w:val="none" w:sz="0" w:space="0" w:color="auto"/>
        <w:bottom w:val="none" w:sz="0" w:space="0" w:color="auto"/>
        <w:right w:val="none" w:sz="0" w:space="0" w:color="auto"/>
      </w:divBdr>
      <w:divsChild>
        <w:div w:id="1168518380">
          <w:marLeft w:val="0"/>
          <w:marRight w:val="1"/>
          <w:marTop w:val="0"/>
          <w:marBottom w:val="0"/>
          <w:divBdr>
            <w:top w:val="none" w:sz="0" w:space="0" w:color="auto"/>
            <w:left w:val="none" w:sz="0" w:space="0" w:color="auto"/>
            <w:bottom w:val="none" w:sz="0" w:space="0" w:color="auto"/>
            <w:right w:val="none" w:sz="0" w:space="0" w:color="auto"/>
          </w:divBdr>
          <w:divsChild>
            <w:div w:id="1168518447">
              <w:marLeft w:val="0"/>
              <w:marRight w:val="0"/>
              <w:marTop w:val="0"/>
              <w:marBottom w:val="0"/>
              <w:divBdr>
                <w:top w:val="none" w:sz="0" w:space="0" w:color="auto"/>
                <w:left w:val="none" w:sz="0" w:space="0" w:color="auto"/>
                <w:bottom w:val="none" w:sz="0" w:space="0" w:color="auto"/>
                <w:right w:val="none" w:sz="0" w:space="0" w:color="auto"/>
              </w:divBdr>
              <w:divsChild>
                <w:div w:id="1168518091">
                  <w:marLeft w:val="0"/>
                  <w:marRight w:val="1"/>
                  <w:marTop w:val="0"/>
                  <w:marBottom w:val="0"/>
                  <w:divBdr>
                    <w:top w:val="none" w:sz="0" w:space="0" w:color="auto"/>
                    <w:left w:val="none" w:sz="0" w:space="0" w:color="auto"/>
                    <w:bottom w:val="none" w:sz="0" w:space="0" w:color="auto"/>
                    <w:right w:val="none" w:sz="0" w:space="0" w:color="auto"/>
                  </w:divBdr>
                  <w:divsChild>
                    <w:div w:id="1168518467">
                      <w:marLeft w:val="0"/>
                      <w:marRight w:val="0"/>
                      <w:marTop w:val="0"/>
                      <w:marBottom w:val="0"/>
                      <w:divBdr>
                        <w:top w:val="none" w:sz="0" w:space="0" w:color="auto"/>
                        <w:left w:val="none" w:sz="0" w:space="0" w:color="auto"/>
                        <w:bottom w:val="none" w:sz="0" w:space="0" w:color="auto"/>
                        <w:right w:val="none" w:sz="0" w:space="0" w:color="auto"/>
                      </w:divBdr>
                      <w:divsChild>
                        <w:div w:id="1168518154">
                          <w:marLeft w:val="0"/>
                          <w:marRight w:val="0"/>
                          <w:marTop w:val="0"/>
                          <w:marBottom w:val="0"/>
                          <w:divBdr>
                            <w:top w:val="none" w:sz="0" w:space="0" w:color="auto"/>
                            <w:left w:val="none" w:sz="0" w:space="0" w:color="auto"/>
                            <w:bottom w:val="none" w:sz="0" w:space="0" w:color="auto"/>
                            <w:right w:val="none" w:sz="0" w:space="0" w:color="auto"/>
                          </w:divBdr>
                          <w:divsChild>
                            <w:div w:id="1168518483">
                              <w:marLeft w:val="0"/>
                              <w:marRight w:val="0"/>
                              <w:marTop w:val="120"/>
                              <w:marBottom w:val="360"/>
                              <w:divBdr>
                                <w:top w:val="none" w:sz="0" w:space="0" w:color="auto"/>
                                <w:left w:val="none" w:sz="0" w:space="0" w:color="auto"/>
                                <w:bottom w:val="none" w:sz="0" w:space="0" w:color="auto"/>
                                <w:right w:val="none" w:sz="0" w:space="0" w:color="auto"/>
                              </w:divBdr>
                              <w:divsChild>
                                <w:div w:id="1168518392">
                                  <w:marLeft w:val="0"/>
                                  <w:marRight w:val="0"/>
                                  <w:marTop w:val="0"/>
                                  <w:marBottom w:val="0"/>
                                  <w:divBdr>
                                    <w:top w:val="none" w:sz="0" w:space="0" w:color="auto"/>
                                    <w:left w:val="none" w:sz="0" w:space="0" w:color="auto"/>
                                    <w:bottom w:val="none" w:sz="0" w:space="0" w:color="auto"/>
                                    <w:right w:val="none" w:sz="0" w:space="0" w:color="auto"/>
                                  </w:divBdr>
                                  <w:divsChild>
                                    <w:div w:id="11685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15">
      <w:marLeft w:val="0"/>
      <w:marRight w:val="0"/>
      <w:marTop w:val="0"/>
      <w:marBottom w:val="0"/>
      <w:divBdr>
        <w:top w:val="none" w:sz="0" w:space="0" w:color="auto"/>
        <w:left w:val="none" w:sz="0" w:space="0" w:color="auto"/>
        <w:bottom w:val="none" w:sz="0" w:space="0" w:color="auto"/>
        <w:right w:val="none" w:sz="0" w:space="0" w:color="auto"/>
      </w:divBdr>
      <w:divsChild>
        <w:div w:id="1168518140">
          <w:marLeft w:val="0"/>
          <w:marRight w:val="1"/>
          <w:marTop w:val="0"/>
          <w:marBottom w:val="0"/>
          <w:divBdr>
            <w:top w:val="none" w:sz="0" w:space="0" w:color="auto"/>
            <w:left w:val="none" w:sz="0" w:space="0" w:color="auto"/>
            <w:bottom w:val="none" w:sz="0" w:space="0" w:color="auto"/>
            <w:right w:val="none" w:sz="0" w:space="0" w:color="auto"/>
          </w:divBdr>
          <w:divsChild>
            <w:div w:id="1168518393">
              <w:marLeft w:val="0"/>
              <w:marRight w:val="0"/>
              <w:marTop w:val="0"/>
              <w:marBottom w:val="0"/>
              <w:divBdr>
                <w:top w:val="none" w:sz="0" w:space="0" w:color="auto"/>
                <w:left w:val="none" w:sz="0" w:space="0" w:color="auto"/>
                <w:bottom w:val="none" w:sz="0" w:space="0" w:color="auto"/>
                <w:right w:val="none" w:sz="0" w:space="0" w:color="auto"/>
              </w:divBdr>
              <w:divsChild>
                <w:div w:id="1168518462">
                  <w:marLeft w:val="0"/>
                  <w:marRight w:val="1"/>
                  <w:marTop w:val="0"/>
                  <w:marBottom w:val="0"/>
                  <w:divBdr>
                    <w:top w:val="none" w:sz="0" w:space="0" w:color="auto"/>
                    <w:left w:val="none" w:sz="0" w:space="0" w:color="auto"/>
                    <w:bottom w:val="none" w:sz="0" w:space="0" w:color="auto"/>
                    <w:right w:val="none" w:sz="0" w:space="0" w:color="auto"/>
                  </w:divBdr>
                  <w:divsChild>
                    <w:div w:id="1168518302">
                      <w:marLeft w:val="0"/>
                      <w:marRight w:val="0"/>
                      <w:marTop w:val="0"/>
                      <w:marBottom w:val="0"/>
                      <w:divBdr>
                        <w:top w:val="none" w:sz="0" w:space="0" w:color="auto"/>
                        <w:left w:val="none" w:sz="0" w:space="0" w:color="auto"/>
                        <w:bottom w:val="none" w:sz="0" w:space="0" w:color="auto"/>
                        <w:right w:val="none" w:sz="0" w:space="0" w:color="auto"/>
                      </w:divBdr>
                      <w:divsChild>
                        <w:div w:id="1168518510">
                          <w:marLeft w:val="0"/>
                          <w:marRight w:val="0"/>
                          <w:marTop w:val="0"/>
                          <w:marBottom w:val="0"/>
                          <w:divBdr>
                            <w:top w:val="none" w:sz="0" w:space="0" w:color="auto"/>
                            <w:left w:val="none" w:sz="0" w:space="0" w:color="auto"/>
                            <w:bottom w:val="none" w:sz="0" w:space="0" w:color="auto"/>
                            <w:right w:val="none" w:sz="0" w:space="0" w:color="auto"/>
                          </w:divBdr>
                          <w:divsChild>
                            <w:div w:id="1168518279">
                              <w:marLeft w:val="0"/>
                              <w:marRight w:val="0"/>
                              <w:marTop w:val="120"/>
                              <w:marBottom w:val="360"/>
                              <w:divBdr>
                                <w:top w:val="none" w:sz="0" w:space="0" w:color="auto"/>
                                <w:left w:val="none" w:sz="0" w:space="0" w:color="auto"/>
                                <w:bottom w:val="none" w:sz="0" w:space="0" w:color="auto"/>
                                <w:right w:val="none" w:sz="0" w:space="0" w:color="auto"/>
                              </w:divBdr>
                              <w:divsChild>
                                <w:div w:id="1168518295">
                                  <w:marLeft w:val="0"/>
                                  <w:marRight w:val="0"/>
                                  <w:marTop w:val="0"/>
                                  <w:marBottom w:val="0"/>
                                  <w:divBdr>
                                    <w:top w:val="none" w:sz="0" w:space="0" w:color="auto"/>
                                    <w:left w:val="none" w:sz="0" w:space="0" w:color="auto"/>
                                    <w:bottom w:val="none" w:sz="0" w:space="0" w:color="auto"/>
                                    <w:right w:val="none" w:sz="0" w:space="0" w:color="auto"/>
                                  </w:divBdr>
                                  <w:divsChild>
                                    <w:div w:id="1168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19">
      <w:marLeft w:val="0"/>
      <w:marRight w:val="0"/>
      <w:marTop w:val="0"/>
      <w:marBottom w:val="0"/>
      <w:divBdr>
        <w:top w:val="none" w:sz="0" w:space="0" w:color="auto"/>
        <w:left w:val="none" w:sz="0" w:space="0" w:color="auto"/>
        <w:bottom w:val="none" w:sz="0" w:space="0" w:color="auto"/>
        <w:right w:val="none" w:sz="0" w:space="0" w:color="auto"/>
      </w:divBdr>
      <w:divsChild>
        <w:div w:id="1168518385">
          <w:marLeft w:val="0"/>
          <w:marRight w:val="1"/>
          <w:marTop w:val="0"/>
          <w:marBottom w:val="0"/>
          <w:divBdr>
            <w:top w:val="none" w:sz="0" w:space="0" w:color="auto"/>
            <w:left w:val="none" w:sz="0" w:space="0" w:color="auto"/>
            <w:bottom w:val="none" w:sz="0" w:space="0" w:color="auto"/>
            <w:right w:val="none" w:sz="0" w:space="0" w:color="auto"/>
          </w:divBdr>
          <w:divsChild>
            <w:div w:id="1168518388">
              <w:marLeft w:val="0"/>
              <w:marRight w:val="0"/>
              <w:marTop w:val="0"/>
              <w:marBottom w:val="0"/>
              <w:divBdr>
                <w:top w:val="none" w:sz="0" w:space="0" w:color="auto"/>
                <w:left w:val="none" w:sz="0" w:space="0" w:color="auto"/>
                <w:bottom w:val="none" w:sz="0" w:space="0" w:color="auto"/>
                <w:right w:val="none" w:sz="0" w:space="0" w:color="auto"/>
              </w:divBdr>
              <w:divsChild>
                <w:div w:id="1168518138">
                  <w:marLeft w:val="0"/>
                  <w:marRight w:val="1"/>
                  <w:marTop w:val="0"/>
                  <w:marBottom w:val="0"/>
                  <w:divBdr>
                    <w:top w:val="none" w:sz="0" w:space="0" w:color="auto"/>
                    <w:left w:val="none" w:sz="0" w:space="0" w:color="auto"/>
                    <w:bottom w:val="none" w:sz="0" w:space="0" w:color="auto"/>
                    <w:right w:val="none" w:sz="0" w:space="0" w:color="auto"/>
                  </w:divBdr>
                  <w:divsChild>
                    <w:div w:id="1168518352">
                      <w:marLeft w:val="0"/>
                      <w:marRight w:val="0"/>
                      <w:marTop w:val="0"/>
                      <w:marBottom w:val="0"/>
                      <w:divBdr>
                        <w:top w:val="none" w:sz="0" w:space="0" w:color="auto"/>
                        <w:left w:val="none" w:sz="0" w:space="0" w:color="auto"/>
                        <w:bottom w:val="none" w:sz="0" w:space="0" w:color="auto"/>
                        <w:right w:val="none" w:sz="0" w:space="0" w:color="auto"/>
                      </w:divBdr>
                      <w:divsChild>
                        <w:div w:id="1168518134">
                          <w:marLeft w:val="0"/>
                          <w:marRight w:val="0"/>
                          <w:marTop w:val="0"/>
                          <w:marBottom w:val="0"/>
                          <w:divBdr>
                            <w:top w:val="none" w:sz="0" w:space="0" w:color="auto"/>
                            <w:left w:val="none" w:sz="0" w:space="0" w:color="auto"/>
                            <w:bottom w:val="none" w:sz="0" w:space="0" w:color="auto"/>
                            <w:right w:val="none" w:sz="0" w:space="0" w:color="auto"/>
                          </w:divBdr>
                          <w:divsChild>
                            <w:div w:id="116851828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18333">
      <w:marLeft w:val="0"/>
      <w:marRight w:val="0"/>
      <w:marTop w:val="0"/>
      <w:marBottom w:val="0"/>
      <w:divBdr>
        <w:top w:val="none" w:sz="0" w:space="0" w:color="auto"/>
        <w:left w:val="none" w:sz="0" w:space="0" w:color="auto"/>
        <w:bottom w:val="none" w:sz="0" w:space="0" w:color="auto"/>
        <w:right w:val="none" w:sz="0" w:space="0" w:color="auto"/>
      </w:divBdr>
      <w:divsChild>
        <w:div w:id="1168518113">
          <w:marLeft w:val="0"/>
          <w:marRight w:val="1"/>
          <w:marTop w:val="0"/>
          <w:marBottom w:val="0"/>
          <w:divBdr>
            <w:top w:val="none" w:sz="0" w:space="0" w:color="auto"/>
            <w:left w:val="none" w:sz="0" w:space="0" w:color="auto"/>
            <w:bottom w:val="none" w:sz="0" w:space="0" w:color="auto"/>
            <w:right w:val="none" w:sz="0" w:space="0" w:color="auto"/>
          </w:divBdr>
          <w:divsChild>
            <w:div w:id="1168518377">
              <w:marLeft w:val="0"/>
              <w:marRight w:val="0"/>
              <w:marTop w:val="0"/>
              <w:marBottom w:val="0"/>
              <w:divBdr>
                <w:top w:val="none" w:sz="0" w:space="0" w:color="auto"/>
                <w:left w:val="none" w:sz="0" w:space="0" w:color="auto"/>
                <w:bottom w:val="none" w:sz="0" w:space="0" w:color="auto"/>
                <w:right w:val="none" w:sz="0" w:space="0" w:color="auto"/>
              </w:divBdr>
              <w:divsChild>
                <w:div w:id="1168518416">
                  <w:marLeft w:val="0"/>
                  <w:marRight w:val="1"/>
                  <w:marTop w:val="0"/>
                  <w:marBottom w:val="0"/>
                  <w:divBdr>
                    <w:top w:val="none" w:sz="0" w:space="0" w:color="auto"/>
                    <w:left w:val="none" w:sz="0" w:space="0" w:color="auto"/>
                    <w:bottom w:val="none" w:sz="0" w:space="0" w:color="auto"/>
                    <w:right w:val="none" w:sz="0" w:space="0" w:color="auto"/>
                  </w:divBdr>
                  <w:divsChild>
                    <w:div w:id="1168518340">
                      <w:marLeft w:val="0"/>
                      <w:marRight w:val="0"/>
                      <w:marTop w:val="0"/>
                      <w:marBottom w:val="0"/>
                      <w:divBdr>
                        <w:top w:val="none" w:sz="0" w:space="0" w:color="auto"/>
                        <w:left w:val="none" w:sz="0" w:space="0" w:color="auto"/>
                        <w:bottom w:val="none" w:sz="0" w:space="0" w:color="auto"/>
                        <w:right w:val="none" w:sz="0" w:space="0" w:color="auto"/>
                      </w:divBdr>
                      <w:divsChild>
                        <w:div w:id="1168518143">
                          <w:marLeft w:val="0"/>
                          <w:marRight w:val="0"/>
                          <w:marTop w:val="0"/>
                          <w:marBottom w:val="0"/>
                          <w:divBdr>
                            <w:top w:val="none" w:sz="0" w:space="0" w:color="auto"/>
                            <w:left w:val="none" w:sz="0" w:space="0" w:color="auto"/>
                            <w:bottom w:val="none" w:sz="0" w:space="0" w:color="auto"/>
                            <w:right w:val="none" w:sz="0" w:space="0" w:color="auto"/>
                          </w:divBdr>
                          <w:divsChild>
                            <w:div w:id="1168518278">
                              <w:marLeft w:val="0"/>
                              <w:marRight w:val="0"/>
                              <w:marTop w:val="120"/>
                              <w:marBottom w:val="360"/>
                              <w:divBdr>
                                <w:top w:val="none" w:sz="0" w:space="0" w:color="auto"/>
                                <w:left w:val="none" w:sz="0" w:space="0" w:color="auto"/>
                                <w:bottom w:val="none" w:sz="0" w:space="0" w:color="auto"/>
                                <w:right w:val="none" w:sz="0" w:space="0" w:color="auto"/>
                              </w:divBdr>
                              <w:divsChild>
                                <w:div w:id="1168518042">
                                  <w:marLeft w:val="0"/>
                                  <w:marRight w:val="0"/>
                                  <w:marTop w:val="0"/>
                                  <w:marBottom w:val="0"/>
                                  <w:divBdr>
                                    <w:top w:val="none" w:sz="0" w:space="0" w:color="auto"/>
                                    <w:left w:val="none" w:sz="0" w:space="0" w:color="auto"/>
                                    <w:bottom w:val="none" w:sz="0" w:space="0" w:color="auto"/>
                                    <w:right w:val="none" w:sz="0" w:space="0" w:color="auto"/>
                                  </w:divBdr>
                                  <w:divsChild>
                                    <w:div w:id="11685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47">
      <w:marLeft w:val="0"/>
      <w:marRight w:val="0"/>
      <w:marTop w:val="0"/>
      <w:marBottom w:val="0"/>
      <w:divBdr>
        <w:top w:val="none" w:sz="0" w:space="0" w:color="auto"/>
        <w:left w:val="none" w:sz="0" w:space="0" w:color="auto"/>
        <w:bottom w:val="none" w:sz="0" w:space="0" w:color="auto"/>
        <w:right w:val="none" w:sz="0" w:space="0" w:color="auto"/>
      </w:divBdr>
      <w:divsChild>
        <w:div w:id="1168518252">
          <w:marLeft w:val="0"/>
          <w:marRight w:val="1"/>
          <w:marTop w:val="0"/>
          <w:marBottom w:val="0"/>
          <w:divBdr>
            <w:top w:val="none" w:sz="0" w:space="0" w:color="auto"/>
            <w:left w:val="none" w:sz="0" w:space="0" w:color="auto"/>
            <w:bottom w:val="none" w:sz="0" w:space="0" w:color="auto"/>
            <w:right w:val="none" w:sz="0" w:space="0" w:color="auto"/>
          </w:divBdr>
          <w:divsChild>
            <w:div w:id="1168518428">
              <w:marLeft w:val="0"/>
              <w:marRight w:val="0"/>
              <w:marTop w:val="0"/>
              <w:marBottom w:val="0"/>
              <w:divBdr>
                <w:top w:val="none" w:sz="0" w:space="0" w:color="auto"/>
                <w:left w:val="none" w:sz="0" w:space="0" w:color="auto"/>
                <w:bottom w:val="none" w:sz="0" w:space="0" w:color="auto"/>
                <w:right w:val="none" w:sz="0" w:space="0" w:color="auto"/>
              </w:divBdr>
              <w:divsChild>
                <w:div w:id="1168518218">
                  <w:marLeft w:val="0"/>
                  <w:marRight w:val="1"/>
                  <w:marTop w:val="0"/>
                  <w:marBottom w:val="0"/>
                  <w:divBdr>
                    <w:top w:val="none" w:sz="0" w:space="0" w:color="auto"/>
                    <w:left w:val="none" w:sz="0" w:space="0" w:color="auto"/>
                    <w:bottom w:val="none" w:sz="0" w:space="0" w:color="auto"/>
                    <w:right w:val="none" w:sz="0" w:space="0" w:color="auto"/>
                  </w:divBdr>
                  <w:divsChild>
                    <w:div w:id="1168518370">
                      <w:marLeft w:val="0"/>
                      <w:marRight w:val="0"/>
                      <w:marTop w:val="0"/>
                      <w:marBottom w:val="0"/>
                      <w:divBdr>
                        <w:top w:val="none" w:sz="0" w:space="0" w:color="auto"/>
                        <w:left w:val="none" w:sz="0" w:space="0" w:color="auto"/>
                        <w:bottom w:val="none" w:sz="0" w:space="0" w:color="auto"/>
                        <w:right w:val="none" w:sz="0" w:space="0" w:color="auto"/>
                      </w:divBdr>
                      <w:divsChild>
                        <w:div w:id="1168518201">
                          <w:marLeft w:val="0"/>
                          <w:marRight w:val="0"/>
                          <w:marTop w:val="0"/>
                          <w:marBottom w:val="0"/>
                          <w:divBdr>
                            <w:top w:val="none" w:sz="0" w:space="0" w:color="auto"/>
                            <w:left w:val="none" w:sz="0" w:space="0" w:color="auto"/>
                            <w:bottom w:val="none" w:sz="0" w:space="0" w:color="auto"/>
                            <w:right w:val="none" w:sz="0" w:space="0" w:color="auto"/>
                          </w:divBdr>
                          <w:divsChild>
                            <w:div w:id="1168518287">
                              <w:marLeft w:val="0"/>
                              <w:marRight w:val="0"/>
                              <w:marTop w:val="120"/>
                              <w:marBottom w:val="360"/>
                              <w:divBdr>
                                <w:top w:val="none" w:sz="0" w:space="0" w:color="auto"/>
                                <w:left w:val="none" w:sz="0" w:space="0" w:color="auto"/>
                                <w:bottom w:val="none" w:sz="0" w:space="0" w:color="auto"/>
                                <w:right w:val="none" w:sz="0" w:space="0" w:color="auto"/>
                              </w:divBdr>
                              <w:divsChild>
                                <w:div w:id="1168518137">
                                  <w:marLeft w:val="0"/>
                                  <w:marRight w:val="0"/>
                                  <w:marTop w:val="0"/>
                                  <w:marBottom w:val="0"/>
                                  <w:divBdr>
                                    <w:top w:val="none" w:sz="0" w:space="0" w:color="auto"/>
                                    <w:left w:val="none" w:sz="0" w:space="0" w:color="auto"/>
                                    <w:bottom w:val="none" w:sz="0" w:space="0" w:color="auto"/>
                                    <w:right w:val="none" w:sz="0" w:space="0" w:color="auto"/>
                                  </w:divBdr>
                                  <w:divsChild>
                                    <w:div w:id="11685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53">
      <w:marLeft w:val="0"/>
      <w:marRight w:val="0"/>
      <w:marTop w:val="0"/>
      <w:marBottom w:val="0"/>
      <w:divBdr>
        <w:top w:val="none" w:sz="0" w:space="0" w:color="auto"/>
        <w:left w:val="none" w:sz="0" w:space="0" w:color="auto"/>
        <w:bottom w:val="none" w:sz="0" w:space="0" w:color="auto"/>
        <w:right w:val="none" w:sz="0" w:space="0" w:color="auto"/>
      </w:divBdr>
      <w:divsChild>
        <w:div w:id="1168518480">
          <w:marLeft w:val="0"/>
          <w:marRight w:val="1"/>
          <w:marTop w:val="0"/>
          <w:marBottom w:val="0"/>
          <w:divBdr>
            <w:top w:val="none" w:sz="0" w:space="0" w:color="auto"/>
            <w:left w:val="none" w:sz="0" w:space="0" w:color="auto"/>
            <w:bottom w:val="none" w:sz="0" w:space="0" w:color="auto"/>
            <w:right w:val="none" w:sz="0" w:space="0" w:color="auto"/>
          </w:divBdr>
          <w:divsChild>
            <w:div w:id="1168518293">
              <w:marLeft w:val="0"/>
              <w:marRight w:val="0"/>
              <w:marTop w:val="0"/>
              <w:marBottom w:val="0"/>
              <w:divBdr>
                <w:top w:val="none" w:sz="0" w:space="0" w:color="auto"/>
                <w:left w:val="none" w:sz="0" w:space="0" w:color="auto"/>
                <w:bottom w:val="none" w:sz="0" w:space="0" w:color="auto"/>
                <w:right w:val="none" w:sz="0" w:space="0" w:color="auto"/>
              </w:divBdr>
              <w:divsChild>
                <w:div w:id="1168518071">
                  <w:marLeft w:val="0"/>
                  <w:marRight w:val="1"/>
                  <w:marTop w:val="0"/>
                  <w:marBottom w:val="0"/>
                  <w:divBdr>
                    <w:top w:val="none" w:sz="0" w:space="0" w:color="auto"/>
                    <w:left w:val="none" w:sz="0" w:space="0" w:color="auto"/>
                    <w:bottom w:val="none" w:sz="0" w:space="0" w:color="auto"/>
                    <w:right w:val="none" w:sz="0" w:space="0" w:color="auto"/>
                  </w:divBdr>
                  <w:divsChild>
                    <w:div w:id="1168518323">
                      <w:marLeft w:val="0"/>
                      <w:marRight w:val="0"/>
                      <w:marTop w:val="0"/>
                      <w:marBottom w:val="0"/>
                      <w:divBdr>
                        <w:top w:val="none" w:sz="0" w:space="0" w:color="auto"/>
                        <w:left w:val="none" w:sz="0" w:space="0" w:color="auto"/>
                        <w:bottom w:val="none" w:sz="0" w:space="0" w:color="auto"/>
                        <w:right w:val="none" w:sz="0" w:space="0" w:color="auto"/>
                      </w:divBdr>
                      <w:divsChild>
                        <w:div w:id="1168518308">
                          <w:marLeft w:val="0"/>
                          <w:marRight w:val="0"/>
                          <w:marTop w:val="0"/>
                          <w:marBottom w:val="0"/>
                          <w:divBdr>
                            <w:top w:val="none" w:sz="0" w:space="0" w:color="auto"/>
                            <w:left w:val="none" w:sz="0" w:space="0" w:color="auto"/>
                            <w:bottom w:val="none" w:sz="0" w:space="0" w:color="auto"/>
                            <w:right w:val="none" w:sz="0" w:space="0" w:color="auto"/>
                          </w:divBdr>
                          <w:divsChild>
                            <w:div w:id="1168518189">
                              <w:marLeft w:val="0"/>
                              <w:marRight w:val="0"/>
                              <w:marTop w:val="120"/>
                              <w:marBottom w:val="360"/>
                              <w:divBdr>
                                <w:top w:val="none" w:sz="0" w:space="0" w:color="auto"/>
                                <w:left w:val="none" w:sz="0" w:space="0" w:color="auto"/>
                                <w:bottom w:val="none" w:sz="0" w:space="0" w:color="auto"/>
                                <w:right w:val="none" w:sz="0" w:space="0" w:color="auto"/>
                              </w:divBdr>
                              <w:divsChild>
                                <w:div w:id="1168518431">
                                  <w:marLeft w:val="0"/>
                                  <w:marRight w:val="0"/>
                                  <w:marTop w:val="0"/>
                                  <w:marBottom w:val="0"/>
                                  <w:divBdr>
                                    <w:top w:val="none" w:sz="0" w:space="0" w:color="auto"/>
                                    <w:left w:val="none" w:sz="0" w:space="0" w:color="auto"/>
                                    <w:bottom w:val="none" w:sz="0" w:space="0" w:color="auto"/>
                                    <w:right w:val="none" w:sz="0" w:space="0" w:color="auto"/>
                                  </w:divBdr>
                                  <w:divsChild>
                                    <w:div w:id="11685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72">
      <w:marLeft w:val="0"/>
      <w:marRight w:val="0"/>
      <w:marTop w:val="0"/>
      <w:marBottom w:val="0"/>
      <w:divBdr>
        <w:top w:val="none" w:sz="0" w:space="0" w:color="auto"/>
        <w:left w:val="none" w:sz="0" w:space="0" w:color="auto"/>
        <w:bottom w:val="none" w:sz="0" w:space="0" w:color="auto"/>
        <w:right w:val="none" w:sz="0" w:space="0" w:color="auto"/>
      </w:divBdr>
      <w:divsChild>
        <w:div w:id="1168518067">
          <w:marLeft w:val="0"/>
          <w:marRight w:val="1"/>
          <w:marTop w:val="0"/>
          <w:marBottom w:val="0"/>
          <w:divBdr>
            <w:top w:val="none" w:sz="0" w:space="0" w:color="auto"/>
            <w:left w:val="none" w:sz="0" w:space="0" w:color="auto"/>
            <w:bottom w:val="none" w:sz="0" w:space="0" w:color="auto"/>
            <w:right w:val="none" w:sz="0" w:space="0" w:color="auto"/>
          </w:divBdr>
          <w:divsChild>
            <w:div w:id="1168518107">
              <w:marLeft w:val="0"/>
              <w:marRight w:val="0"/>
              <w:marTop w:val="0"/>
              <w:marBottom w:val="0"/>
              <w:divBdr>
                <w:top w:val="none" w:sz="0" w:space="0" w:color="auto"/>
                <w:left w:val="none" w:sz="0" w:space="0" w:color="auto"/>
                <w:bottom w:val="none" w:sz="0" w:space="0" w:color="auto"/>
                <w:right w:val="none" w:sz="0" w:space="0" w:color="auto"/>
              </w:divBdr>
              <w:divsChild>
                <w:div w:id="1168518505">
                  <w:marLeft w:val="0"/>
                  <w:marRight w:val="1"/>
                  <w:marTop w:val="0"/>
                  <w:marBottom w:val="0"/>
                  <w:divBdr>
                    <w:top w:val="none" w:sz="0" w:space="0" w:color="auto"/>
                    <w:left w:val="none" w:sz="0" w:space="0" w:color="auto"/>
                    <w:bottom w:val="none" w:sz="0" w:space="0" w:color="auto"/>
                    <w:right w:val="none" w:sz="0" w:space="0" w:color="auto"/>
                  </w:divBdr>
                  <w:divsChild>
                    <w:div w:id="1168518073">
                      <w:marLeft w:val="0"/>
                      <w:marRight w:val="0"/>
                      <w:marTop w:val="0"/>
                      <w:marBottom w:val="0"/>
                      <w:divBdr>
                        <w:top w:val="none" w:sz="0" w:space="0" w:color="auto"/>
                        <w:left w:val="none" w:sz="0" w:space="0" w:color="auto"/>
                        <w:bottom w:val="none" w:sz="0" w:space="0" w:color="auto"/>
                        <w:right w:val="none" w:sz="0" w:space="0" w:color="auto"/>
                      </w:divBdr>
                      <w:divsChild>
                        <w:div w:id="1168518326">
                          <w:marLeft w:val="0"/>
                          <w:marRight w:val="0"/>
                          <w:marTop w:val="0"/>
                          <w:marBottom w:val="0"/>
                          <w:divBdr>
                            <w:top w:val="none" w:sz="0" w:space="0" w:color="auto"/>
                            <w:left w:val="none" w:sz="0" w:space="0" w:color="auto"/>
                            <w:bottom w:val="none" w:sz="0" w:space="0" w:color="auto"/>
                            <w:right w:val="none" w:sz="0" w:space="0" w:color="auto"/>
                          </w:divBdr>
                          <w:divsChild>
                            <w:div w:id="1168518383">
                              <w:marLeft w:val="0"/>
                              <w:marRight w:val="0"/>
                              <w:marTop w:val="120"/>
                              <w:marBottom w:val="360"/>
                              <w:divBdr>
                                <w:top w:val="none" w:sz="0" w:space="0" w:color="auto"/>
                                <w:left w:val="none" w:sz="0" w:space="0" w:color="auto"/>
                                <w:bottom w:val="none" w:sz="0" w:space="0" w:color="auto"/>
                                <w:right w:val="none" w:sz="0" w:space="0" w:color="auto"/>
                              </w:divBdr>
                              <w:divsChild>
                                <w:div w:id="11685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18374">
      <w:marLeft w:val="0"/>
      <w:marRight w:val="0"/>
      <w:marTop w:val="0"/>
      <w:marBottom w:val="0"/>
      <w:divBdr>
        <w:top w:val="none" w:sz="0" w:space="0" w:color="auto"/>
        <w:left w:val="none" w:sz="0" w:space="0" w:color="auto"/>
        <w:bottom w:val="none" w:sz="0" w:space="0" w:color="auto"/>
        <w:right w:val="none" w:sz="0" w:space="0" w:color="auto"/>
      </w:divBdr>
      <w:divsChild>
        <w:div w:id="1168518238">
          <w:marLeft w:val="0"/>
          <w:marRight w:val="1"/>
          <w:marTop w:val="0"/>
          <w:marBottom w:val="0"/>
          <w:divBdr>
            <w:top w:val="none" w:sz="0" w:space="0" w:color="auto"/>
            <w:left w:val="none" w:sz="0" w:space="0" w:color="auto"/>
            <w:bottom w:val="none" w:sz="0" w:space="0" w:color="auto"/>
            <w:right w:val="none" w:sz="0" w:space="0" w:color="auto"/>
          </w:divBdr>
          <w:divsChild>
            <w:div w:id="1168518204">
              <w:marLeft w:val="0"/>
              <w:marRight w:val="0"/>
              <w:marTop w:val="0"/>
              <w:marBottom w:val="0"/>
              <w:divBdr>
                <w:top w:val="none" w:sz="0" w:space="0" w:color="auto"/>
                <w:left w:val="none" w:sz="0" w:space="0" w:color="auto"/>
                <w:bottom w:val="none" w:sz="0" w:space="0" w:color="auto"/>
                <w:right w:val="none" w:sz="0" w:space="0" w:color="auto"/>
              </w:divBdr>
              <w:divsChild>
                <w:div w:id="1168518453">
                  <w:marLeft w:val="0"/>
                  <w:marRight w:val="1"/>
                  <w:marTop w:val="0"/>
                  <w:marBottom w:val="0"/>
                  <w:divBdr>
                    <w:top w:val="none" w:sz="0" w:space="0" w:color="auto"/>
                    <w:left w:val="none" w:sz="0" w:space="0" w:color="auto"/>
                    <w:bottom w:val="none" w:sz="0" w:space="0" w:color="auto"/>
                    <w:right w:val="none" w:sz="0" w:space="0" w:color="auto"/>
                  </w:divBdr>
                  <w:divsChild>
                    <w:div w:id="1168518363">
                      <w:marLeft w:val="0"/>
                      <w:marRight w:val="0"/>
                      <w:marTop w:val="0"/>
                      <w:marBottom w:val="0"/>
                      <w:divBdr>
                        <w:top w:val="none" w:sz="0" w:space="0" w:color="auto"/>
                        <w:left w:val="none" w:sz="0" w:space="0" w:color="auto"/>
                        <w:bottom w:val="none" w:sz="0" w:space="0" w:color="auto"/>
                        <w:right w:val="none" w:sz="0" w:space="0" w:color="auto"/>
                      </w:divBdr>
                      <w:divsChild>
                        <w:div w:id="1168518190">
                          <w:marLeft w:val="0"/>
                          <w:marRight w:val="0"/>
                          <w:marTop w:val="0"/>
                          <w:marBottom w:val="0"/>
                          <w:divBdr>
                            <w:top w:val="none" w:sz="0" w:space="0" w:color="auto"/>
                            <w:left w:val="none" w:sz="0" w:space="0" w:color="auto"/>
                            <w:bottom w:val="none" w:sz="0" w:space="0" w:color="auto"/>
                            <w:right w:val="none" w:sz="0" w:space="0" w:color="auto"/>
                          </w:divBdr>
                          <w:divsChild>
                            <w:div w:id="1168518493">
                              <w:marLeft w:val="0"/>
                              <w:marRight w:val="0"/>
                              <w:marTop w:val="120"/>
                              <w:marBottom w:val="360"/>
                              <w:divBdr>
                                <w:top w:val="none" w:sz="0" w:space="0" w:color="auto"/>
                                <w:left w:val="none" w:sz="0" w:space="0" w:color="auto"/>
                                <w:bottom w:val="none" w:sz="0" w:space="0" w:color="auto"/>
                                <w:right w:val="none" w:sz="0" w:space="0" w:color="auto"/>
                              </w:divBdr>
                              <w:divsChild>
                                <w:div w:id="1168518401">
                                  <w:marLeft w:val="0"/>
                                  <w:marRight w:val="0"/>
                                  <w:marTop w:val="0"/>
                                  <w:marBottom w:val="0"/>
                                  <w:divBdr>
                                    <w:top w:val="none" w:sz="0" w:space="0" w:color="auto"/>
                                    <w:left w:val="none" w:sz="0" w:space="0" w:color="auto"/>
                                    <w:bottom w:val="none" w:sz="0" w:space="0" w:color="auto"/>
                                    <w:right w:val="none" w:sz="0" w:space="0" w:color="auto"/>
                                  </w:divBdr>
                                  <w:divsChild>
                                    <w:div w:id="11685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79">
      <w:marLeft w:val="0"/>
      <w:marRight w:val="0"/>
      <w:marTop w:val="0"/>
      <w:marBottom w:val="0"/>
      <w:divBdr>
        <w:top w:val="none" w:sz="0" w:space="0" w:color="auto"/>
        <w:left w:val="none" w:sz="0" w:space="0" w:color="auto"/>
        <w:bottom w:val="none" w:sz="0" w:space="0" w:color="auto"/>
        <w:right w:val="none" w:sz="0" w:space="0" w:color="auto"/>
      </w:divBdr>
      <w:divsChild>
        <w:div w:id="1168518112">
          <w:marLeft w:val="0"/>
          <w:marRight w:val="1"/>
          <w:marTop w:val="0"/>
          <w:marBottom w:val="0"/>
          <w:divBdr>
            <w:top w:val="none" w:sz="0" w:space="0" w:color="auto"/>
            <w:left w:val="none" w:sz="0" w:space="0" w:color="auto"/>
            <w:bottom w:val="none" w:sz="0" w:space="0" w:color="auto"/>
            <w:right w:val="none" w:sz="0" w:space="0" w:color="auto"/>
          </w:divBdr>
          <w:divsChild>
            <w:div w:id="1168518049">
              <w:marLeft w:val="0"/>
              <w:marRight w:val="0"/>
              <w:marTop w:val="0"/>
              <w:marBottom w:val="0"/>
              <w:divBdr>
                <w:top w:val="none" w:sz="0" w:space="0" w:color="auto"/>
                <w:left w:val="none" w:sz="0" w:space="0" w:color="auto"/>
                <w:bottom w:val="none" w:sz="0" w:space="0" w:color="auto"/>
                <w:right w:val="none" w:sz="0" w:space="0" w:color="auto"/>
              </w:divBdr>
              <w:divsChild>
                <w:div w:id="1168518281">
                  <w:marLeft w:val="0"/>
                  <w:marRight w:val="1"/>
                  <w:marTop w:val="0"/>
                  <w:marBottom w:val="0"/>
                  <w:divBdr>
                    <w:top w:val="none" w:sz="0" w:space="0" w:color="auto"/>
                    <w:left w:val="none" w:sz="0" w:space="0" w:color="auto"/>
                    <w:bottom w:val="none" w:sz="0" w:space="0" w:color="auto"/>
                    <w:right w:val="none" w:sz="0" w:space="0" w:color="auto"/>
                  </w:divBdr>
                  <w:divsChild>
                    <w:div w:id="1168518400">
                      <w:marLeft w:val="0"/>
                      <w:marRight w:val="0"/>
                      <w:marTop w:val="0"/>
                      <w:marBottom w:val="0"/>
                      <w:divBdr>
                        <w:top w:val="none" w:sz="0" w:space="0" w:color="auto"/>
                        <w:left w:val="none" w:sz="0" w:space="0" w:color="auto"/>
                        <w:bottom w:val="none" w:sz="0" w:space="0" w:color="auto"/>
                        <w:right w:val="none" w:sz="0" w:space="0" w:color="auto"/>
                      </w:divBdr>
                      <w:divsChild>
                        <w:div w:id="1168518473">
                          <w:marLeft w:val="0"/>
                          <w:marRight w:val="0"/>
                          <w:marTop w:val="0"/>
                          <w:marBottom w:val="0"/>
                          <w:divBdr>
                            <w:top w:val="none" w:sz="0" w:space="0" w:color="auto"/>
                            <w:left w:val="none" w:sz="0" w:space="0" w:color="auto"/>
                            <w:bottom w:val="none" w:sz="0" w:space="0" w:color="auto"/>
                            <w:right w:val="none" w:sz="0" w:space="0" w:color="auto"/>
                          </w:divBdr>
                          <w:divsChild>
                            <w:div w:id="1168518219">
                              <w:marLeft w:val="0"/>
                              <w:marRight w:val="0"/>
                              <w:marTop w:val="120"/>
                              <w:marBottom w:val="360"/>
                              <w:divBdr>
                                <w:top w:val="none" w:sz="0" w:space="0" w:color="auto"/>
                                <w:left w:val="none" w:sz="0" w:space="0" w:color="auto"/>
                                <w:bottom w:val="none" w:sz="0" w:space="0" w:color="auto"/>
                                <w:right w:val="none" w:sz="0" w:space="0" w:color="auto"/>
                              </w:divBdr>
                              <w:divsChild>
                                <w:div w:id="1168518460">
                                  <w:marLeft w:val="0"/>
                                  <w:marRight w:val="0"/>
                                  <w:marTop w:val="0"/>
                                  <w:marBottom w:val="0"/>
                                  <w:divBdr>
                                    <w:top w:val="none" w:sz="0" w:space="0" w:color="auto"/>
                                    <w:left w:val="none" w:sz="0" w:space="0" w:color="auto"/>
                                    <w:bottom w:val="none" w:sz="0" w:space="0" w:color="auto"/>
                                    <w:right w:val="none" w:sz="0" w:space="0" w:color="auto"/>
                                  </w:divBdr>
                                  <w:divsChild>
                                    <w:div w:id="11685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87">
      <w:marLeft w:val="0"/>
      <w:marRight w:val="0"/>
      <w:marTop w:val="0"/>
      <w:marBottom w:val="0"/>
      <w:divBdr>
        <w:top w:val="none" w:sz="0" w:space="0" w:color="auto"/>
        <w:left w:val="none" w:sz="0" w:space="0" w:color="auto"/>
        <w:bottom w:val="none" w:sz="0" w:space="0" w:color="auto"/>
        <w:right w:val="none" w:sz="0" w:space="0" w:color="auto"/>
      </w:divBdr>
      <w:divsChild>
        <w:div w:id="1168518502">
          <w:marLeft w:val="0"/>
          <w:marRight w:val="1"/>
          <w:marTop w:val="0"/>
          <w:marBottom w:val="0"/>
          <w:divBdr>
            <w:top w:val="none" w:sz="0" w:space="0" w:color="auto"/>
            <w:left w:val="none" w:sz="0" w:space="0" w:color="auto"/>
            <w:bottom w:val="none" w:sz="0" w:space="0" w:color="auto"/>
            <w:right w:val="none" w:sz="0" w:space="0" w:color="auto"/>
          </w:divBdr>
          <w:divsChild>
            <w:div w:id="1168518455">
              <w:marLeft w:val="0"/>
              <w:marRight w:val="0"/>
              <w:marTop w:val="0"/>
              <w:marBottom w:val="0"/>
              <w:divBdr>
                <w:top w:val="none" w:sz="0" w:space="0" w:color="auto"/>
                <w:left w:val="none" w:sz="0" w:space="0" w:color="auto"/>
                <w:bottom w:val="none" w:sz="0" w:space="0" w:color="auto"/>
                <w:right w:val="none" w:sz="0" w:space="0" w:color="auto"/>
              </w:divBdr>
              <w:divsChild>
                <w:div w:id="1168518231">
                  <w:marLeft w:val="0"/>
                  <w:marRight w:val="1"/>
                  <w:marTop w:val="0"/>
                  <w:marBottom w:val="0"/>
                  <w:divBdr>
                    <w:top w:val="none" w:sz="0" w:space="0" w:color="auto"/>
                    <w:left w:val="none" w:sz="0" w:space="0" w:color="auto"/>
                    <w:bottom w:val="none" w:sz="0" w:space="0" w:color="auto"/>
                    <w:right w:val="none" w:sz="0" w:space="0" w:color="auto"/>
                  </w:divBdr>
                  <w:divsChild>
                    <w:div w:id="1168518336">
                      <w:marLeft w:val="0"/>
                      <w:marRight w:val="0"/>
                      <w:marTop w:val="0"/>
                      <w:marBottom w:val="0"/>
                      <w:divBdr>
                        <w:top w:val="none" w:sz="0" w:space="0" w:color="auto"/>
                        <w:left w:val="none" w:sz="0" w:space="0" w:color="auto"/>
                        <w:bottom w:val="none" w:sz="0" w:space="0" w:color="auto"/>
                        <w:right w:val="none" w:sz="0" w:space="0" w:color="auto"/>
                      </w:divBdr>
                      <w:divsChild>
                        <w:div w:id="1168518177">
                          <w:marLeft w:val="0"/>
                          <w:marRight w:val="0"/>
                          <w:marTop w:val="0"/>
                          <w:marBottom w:val="0"/>
                          <w:divBdr>
                            <w:top w:val="none" w:sz="0" w:space="0" w:color="auto"/>
                            <w:left w:val="none" w:sz="0" w:space="0" w:color="auto"/>
                            <w:bottom w:val="none" w:sz="0" w:space="0" w:color="auto"/>
                            <w:right w:val="none" w:sz="0" w:space="0" w:color="auto"/>
                          </w:divBdr>
                          <w:divsChild>
                            <w:div w:id="1168518509">
                              <w:marLeft w:val="0"/>
                              <w:marRight w:val="0"/>
                              <w:marTop w:val="120"/>
                              <w:marBottom w:val="360"/>
                              <w:divBdr>
                                <w:top w:val="none" w:sz="0" w:space="0" w:color="auto"/>
                                <w:left w:val="none" w:sz="0" w:space="0" w:color="auto"/>
                                <w:bottom w:val="none" w:sz="0" w:space="0" w:color="auto"/>
                                <w:right w:val="none" w:sz="0" w:space="0" w:color="auto"/>
                              </w:divBdr>
                              <w:divsChild>
                                <w:div w:id="1168518058">
                                  <w:marLeft w:val="0"/>
                                  <w:marRight w:val="0"/>
                                  <w:marTop w:val="0"/>
                                  <w:marBottom w:val="0"/>
                                  <w:divBdr>
                                    <w:top w:val="none" w:sz="0" w:space="0" w:color="auto"/>
                                    <w:left w:val="none" w:sz="0" w:space="0" w:color="auto"/>
                                    <w:bottom w:val="none" w:sz="0" w:space="0" w:color="auto"/>
                                    <w:right w:val="none" w:sz="0" w:space="0" w:color="auto"/>
                                  </w:divBdr>
                                  <w:divsChild>
                                    <w:div w:id="116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89">
      <w:marLeft w:val="0"/>
      <w:marRight w:val="0"/>
      <w:marTop w:val="0"/>
      <w:marBottom w:val="0"/>
      <w:divBdr>
        <w:top w:val="none" w:sz="0" w:space="0" w:color="auto"/>
        <w:left w:val="none" w:sz="0" w:space="0" w:color="auto"/>
        <w:bottom w:val="none" w:sz="0" w:space="0" w:color="auto"/>
        <w:right w:val="none" w:sz="0" w:space="0" w:color="auto"/>
      </w:divBdr>
      <w:divsChild>
        <w:div w:id="1168518176">
          <w:marLeft w:val="0"/>
          <w:marRight w:val="1"/>
          <w:marTop w:val="0"/>
          <w:marBottom w:val="0"/>
          <w:divBdr>
            <w:top w:val="none" w:sz="0" w:space="0" w:color="auto"/>
            <w:left w:val="none" w:sz="0" w:space="0" w:color="auto"/>
            <w:bottom w:val="none" w:sz="0" w:space="0" w:color="auto"/>
            <w:right w:val="none" w:sz="0" w:space="0" w:color="auto"/>
          </w:divBdr>
          <w:divsChild>
            <w:div w:id="1168518065">
              <w:marLeft w:val="0"/>
              <w:marRight w:val="0"/>
              <w:marTop w:val="0"/>
              <w:marBottom w:val="0"/>
              <w:divBdr>
                <w:top w:val="none" w:sz="0" w:space="0" w:color="auto"/>
                <w:left w:val="none" w:sz="0" w:space="0" w:color="auto"/>
                <w:bottom w:val="none" w:sz="0" w:space="0" w:color="auto"/>
                <w:right w:val="none" w:sz="0" w:space="0" w:color="auto"/>
              </w:divBdr>
              <w:divsChild>
                <w:div w:id="1168518215">
                  <w:marLeft w:val="0"/>
                  <w:marRight w:val="1"/>
                  <w:marTop w:val="0"/>
                  <w:marBottom w:val="0"/>
                  <w:divBdr>
                    <w:top w:val="none" w:sz="0" w:space="0" w:color="auto"/>
                    <w:left w:val="none" w:sz="0" w:space="0" w:color="auto"/>
                    <w:bottom w:val="none" w:sz="0" w:space="0" w:color="auto"/>
                    <w:right w:val="none" w:sz="0" w:space="0" w:color="auto"/>
                  </w:divBdr>
                  <w:divsChild>
                    <w:div w:id="1168518402">
                      <w:marLeft w:val="0"/>
                      <w:marRight w:val="0"/>
                      <w:marTop w:val="0"/>
                      <w:marBottom w:val="0"/>
                      <w:divBdr>
                        <w:top w:val="none" w:sz="0" w:space="0" w:color="auto"/>
                        <w:left w:val="none" w:sz="0" w:space="0" w:color="auto"/>
                        <w:bottom w:val="none" w:sz="0" w:space="0" w:color="auto"/>
                        <w:right w:val="none" w:sz="0" w:space="0" w:color="auto"/>
                      </w:divBdr>
                      <w:divsChild>
                        <w:div w:id="1168518253">
                          <w:marLeft w:val="0"/>
                          <w:marRight w:val="0"/>
                          <w:marTop w:val="0"/>
                          <w:marBottom w:val="0"/>
                          <w:divBdr>
                            <w:top w:val="none" w:sz="0" w:space="0" w:color="auto"/>
                            <w:left w:val="none" w:sz="0" w:space="0" w:color="auto"/>
                            <w:bottom w:val="none" w:sz="0" w:space="0" w:color="auto"/>
                            <w:right w:val="none" w:sz="0" w:space="0" w:color="auto"/>
                          </w:divBdr>
                          <w:divsChild>
                            <w:div w:id="1168518046">
                              <w:marLeft w:val="0"/>
                              <w:marRight w:val="0"/>
                              <w:marTop w:val="120"/>
                              <w:marBottom w:val="360"/>
                              <w:divBdr>
                                <w:top w:val="none" w:sz="0" w:space="0" w:color="auto"/>
                                <w:left w:val="none" w:sz="0" w:space="0" w:color="auto"/>
                                <w:bottom w:val="none" w:sz="0" w:space="0" w:color="auto"/>
                                <w:right w:val="none" w:sz="0" w:space="0" w:color="auto"/>
                              </w:divBdr>
                              <w:divsChild>
                                <w:div w:id="1168518184">
                                  <w:marLeft w:val="0"/>
                                  <w:marRight w:val="0"/>
                                  <w:marTop w:val="0"/>
                                  <w:marBottom w:val="0"/>
                                  <w:divBdr>
                                    <w:top w:val="none" w:sz="0" w:space="0" w:color="auto"/>
                                    <w:left w:val="none" w:sz="0" w:space="0" w:color="auto"/>
                                    <w:bottom w:val="none" w:sz="0" w:space="0" w:color="auto"/>
                                    <w:right w:val="none" w:sz="0" w:space="0" w:color="auto"/>
                                  </w:divBdr>
                                  <w:divsChild>
                                    <w:div w:id="11685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95">
      <w:marLeft w:val="0"/>
      <w:marRight w:val="0"/>
      <w:marTop w:val="0"/>
      <w:marBottom w:val="0"/>
      <w:divBdr>
        <w:top w:val="none" w:sz="0" w:space="0" w:color="auto"/>
        <w:left w:val="none" w:sz="0" w:space="0" w:color="auto"/>
        <w:bottom w:val="none" w:sz="0" w:space="0" w:color="auto"/>
        <w:right w:val="none" w:sz="0" w:space="0" w:color="auto"/>
      </w:divBdr>
      <w:divsChild>
        <w:div w:id="1168518419">
          <w:marLeft w:val="0"/>
          <w:marRight w:val="1"/>
          <w:marTop w:val="0"/>
          <w:marBottom w:val="0"/>
          <w:divBdr>
            <w:top w:val="none" w:sz="0" w:space="0" w:color="auto"/>
            <w:left w:val="none" w:sz="0" w:space="0" w:color="auto"/>
            <w:bottom w:val="none" w:sz="0" w:space="0" w:color="auto"/>
            <w:right w:val="none" w:sz="0" w:space="0" w:color="auto"/>
          </w:divBdr>
          <w:divsChild>
            <w:div w:id="1168518300">
              <w:marLeft w:val="0"/>
              <w:marRight w:val="0"/>
              <w:marTop w:val="0"/>
              <w:marBottom w:val="0"/>
              <w:divBdr>
                <w:top w:val="none" w:sz="0" w:space="0" w:color="auto"/>
                <w:left w:val="none" w:sz="0" w:space="0" w:color="auto"/>
                <w:bottom w:val="none" w:sz="0" w:space="0" w:color="auto"/>
                <w:right w:val="none" w:sz="0" w:space="0" w:color="auto"/>
              </w:divBdr>
              <w:divsChild>
                <w:div w:id="1168518175">
                  <w:marLeft w:val="0"/>
                  <w:marRight w:val="1"/>
                  <w:marTop w:val="0"/>
                  <w:marBottom w:val="0"/>
                  <w:divBdr>
                    <w:top w:val="none" w:sz="0" w:space="0" w:color="auto"/>
                    <w:left w:val="none" w:sz="0" w:space="0" w:color="auto"/>
                    <w:bottom w:val="none" w:sz="0" w:space="0" w:color="auto"/>
                    <w:right w:val="none" w:sz="0" w:space="0" w:color="auto"/>
                  </w:divBdr>
                  <w:divsChild>
                    <w:div w:id="1168518384">
                      <w:marLeft w:val="0"/>
                      <w:marRight w:val="0"/>
                      <w:marTop w:val="0"/>
                      <w:marBottom w:val="0"/>
                      <w:divBdr>
                        <w:top w:val="none" w:sz="0" w:space="0" w:color="auto"/>
                        <w:left w:val="none" w:sz="0" w:space="0" w:color="auto"/>
                        <w:bottom w:val="none" w:sz="0" w:space="0" w:color="auto"/>
                        <w:right w:val="none" w:sz="0" w:space="0" w:color="auto"/>
                      </w:divBdr>
                      <w:divsChild>
                        <w:div w:id="1168518055">
                          <w:marLeft w:val="0"/>
                          <w:marRight w:val="0"/>
                          <w:marTop w:val="0"/>
                          <w:marBottom w:val="0"/>
                          <w:divBdr>
                            <w:top w:val="none" w:sz="0" w:space="0" w:color="auto"/>
                            <w:left w:val="none" w:sz="0" w:space="0" w:color="auto"/>
                            <w:bottom w:val="none" w:sz="0" w:space="0" w:color="auto"/>
                            <w:right w:val="none" w:sz="0" w:space="0" w:color="auto"/>
                          </w:divBdr>
                          <w:divsChild>
                            <w:div w:id="1168518155">
                              <w:marLeft w:val="0"/>
                              <w:marRight w:val="0"/>
                              <w:marTop w:val="120"/>
                              <w:marBottom w:val="360"/>
                              <w:divBdr>
                                <w:top w:val="none" w:sz="0" w:space="0" w:color="auto"/>
                                <w:left w:val="none" w:sz="0" w:space="0" w:color="auto"/>
                                <w:bottom w:val="none" w:sz="0" w:space="0" w:color="auto"/>
                                <w:right w:val="none" w:sz="0" w:space="0" w:color="auto"/>
                              </w:divBdr>
                              <w:divsChild>
                                <w:div w:id="1168518210">
                                  <w:marLeft w:val="0"/>
                                  <w:marRight w:val="0"/>
                                  <w:marTop w:val="0"/>
                                  <w:marBottom w:val="0"/>
                                  <w:divBdr>
                                    <w:top w:val="none" w:sz="0" w:space="0" w:color="auto"/>
                                    <w:left w:val="none" w:sz="0" w:space="0" w:color="auto"/>
                                    <w:bottom w:val="none" w:sz="0" w:space="0" w:color="auto"/>
                                    <w:right w:val="none" w:sz="0" w:space="0" w:color="auto"/>
                                  </w:divBdr>
                                  <w:divsChild>
                                    <w:div w:id="11685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396">
      <w:marLeft w:val="0"/>
      <w:marRight w:val="0"/>
      <w:marTop w:val="0"/>
      <w:marBottom w:val="0"/>
      <w:divBdr>
        <w:top w:val="none" w:sz="0" w:space="0" w:color="auto"/>
        <w:left w:val="none" w:sz="0" w:space="0" w:color="auto"/>
        <w:bottom w:val="none" w:sz="0" w:space="0" w:color="auto"/>
        <w:right w:val="none" w:sz="0" w:space="0" w:color="auto"/>
      </w:divBdr>
      <w:divsChild>
        <w:div w:id="1168518123">
          <w:marLeft w:val="0"/>
          <w:marRight w:val="1"/>
          <w:marTop w:val="0"/>
          <w:marBottom w:val="0"/>
          <w:divBdr>
            <w:top w:val="none" w:sz="0" w:space="0" w:color="auto"/>
            <w:left w:val="none" w:sz="0" w:space="0" w:color="auto"/>
            <w:bottom w:val="none" w:sz="0" w:space="0" w:color="auto"/>
            <w:right w:val="none" w:sz="0" w:space="0" w:color="auto"/>
          </w:divBdr>
          <w:divsChild>
            <w:div w:id="1168518479">
              <w:marLeft w:val="0"/>
              <w:marRight w:val="0"/>
              <w:marTop w:val="0"/>
              <w:marBottom w:val="0"/>
              <w:divBdr>
                <w:top w:val="none" w:sz="0" w:space="0" w:color="auto"/>
                <w:left w:val="none" w:sz="0" w:space="0" w:color="auto"/>
                <w:bottom w:val="none" w:sz="0" w:space="0" w:color="auto"/>
                <w:right w:val="none" w:sz="0" w:space="0" w:color="auto"/>
              </w:divBdr>
              <w:divsChild>
                <w:div w:id="1168518373">
                  <w:marLeft w:val="0"/>
                  <w:marRight w:val="1"/>
                  <w:marTop w:val="0"/>
                  <w:marBottom w:val="0"/>
                  <w:divBdr>
                    <w:top w:val="none" w:sz="0" w:space="0" w:color="auto"/>
                    <w:left w:val="none" w:sz="0" w:space="0" w:color="auto"/>
                    <w:bottom w:val="none" w:sz="0" w:space="0" w:color="auto"/>
                    <w:right w:val="none" w:sz="0" w:space="0" w:color="auto"/>
                  </w:divBdr>
                  <w:divsChild>
                    <w:div w:id="1168518191">
                      <w:marLeft w:val="0"/>
                      <w:marRight w:val="0"/>
                      <w:marTop w:val="0"/>
                      <w:marBottom w:val="0"/>
                      <w:divBdr>
                        <w:top w:val="none" w:sz="0" w:space="0" w:color="auto"/>
                        <w:left w:val="none" w:sz="0" w:space="0" w:color="auto"/>
                        <w:bottom w:val="none" w:sz="0" w:space="0" w:color="auto"/>
                        <w:right w:val="none" w:sz="0" w:space="0" w:color="auto"/>
                      </w:divBdr>
                      <w:divsChild>
                        <w:div w:id="1168518458">
                          <w:marLeft w:val="0"/>
                          <w:marRight w:val="0"/>
                          <w:marTop w:val="0"/>
                          <w:marBottom w:val="0"/>
                          <w:divBdr>
                            <w:top w:val="none" w:sz="0" w:space="0" w:color="auto"/>
                            <w:left w:val="none" w:sz="0" w:space="0" w:color="auto"/>
                            <w:bottom w:val="none" w:sz="0" w:space="0" w:color="auto"/>
                            <w:right w:val="none" w:sz="0" w:space="0" w:color="auto"/>
                          </w:divBdr>
                          <w:divsChild>
                            <w:div w:id="1168518364">
                              <w:marLeft w:val="0"/>
                              <w:marRight w:val="0"/>
                              <w:marTop w:val="120"/>
                              <w:marBottom w:val="360"/>
                              <w:divBdr>
                                <w:top w:val="none" w:sz="0" w:space="0" w:color="auto"/>
                                <w:left w:val="none" w:sz="0" w:space="0" w:color="auto"/>
                                <w:bottom w:val="none" w:sz="0" w:space="0" w:color="auto"/>
                                <w:right w:val="none" w:sz="0" w:space="0" w:color="auto"/>
                              </w:divBdr>
                              <w:divsChild>
                                <w:div w:id="1168518325">
                                  <w:marLeft w:val="0"/>
                                  <w:marRight w:val="0"/>
                                  <w:marTop w:val="0"/>
                                  <w:marBottom w:val="0"/>
                                  <w:divBdr>
                                    <w:top w:val="none" w:sz="0" w:space="0" w:color="auto"/>
                                    <w:left w:val="none" w:sz="0" w:space="0" w:color="auto"/>
                                    <w:bottom w:val="none" w:sz="0" w:space="0" w:color="auto"/>
                                    <w:right w:val="none" w:sz="0" w:space="0" w:color="auto"/>
                                  </w:divBdr>
                                  <w:divsChild>
                                    <w:div w:id="11685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10">
      <w:marLeft w:val="0"/>
      <w:marRight w:val="0"/>
      <w:marTop w:val="0"/>
      <w:marBottom w:val="0"/>
      <w:divBdr>
        <w:top w:val="none" w:sz="0" w:space="0" w:color="auto"/>
        <w:left w:val="none" w:sz="0" w:space="0" w:color="auto"/>
        <w:bottom w:val="none" w:sz="0" w:space="0" w:color="auto"/>
        <w:right w:val="none" w:sz="0" w:space="0" w:color="auto"/>
      </w:divBdr>
      <w:divsChild>
        <w:div w:id="1168518270">
          <w:marLeft w:val="0"/>
          <w:marRight w:val="1"/>
          <w:marTop w:val="0"/>
          <w:marBottom w:val="0"/>
          <w:divBdr>
            <w:top w:val="none" w:sz="0" w:space="0" w:color="auto"/>
            <w:left w:val="none" w:sz="0" w:space="0" w:color="auto"/>
            <w:bottom w:val="none" w:sz="0" w:space="0" w:color="auto"/>
            <w:right w:val="none" w:sz="0" w:space="0" w:color="auto"/>
          </w:divBdr>
          <w:divsChild>
            <w:div w:id="1168518094">
              <w:marLeft w:val="0"/>
              <w:marRight w:val="0"/>
              <w:marTop w:val="0"/>
              <w:marBottom w:val="0"/>
              <w:divBdr>
                <w:top w:val="none" w:sz="0" w:space="0" w:color="auto"/>
                <w:left w:val="none" w:sz="0" w:space="0" w:color="auto"/>
                <w:bottom w:val="none" w:sz="0" w:space="0" w:color="auto"/>
                <w:right w:val="none" w:sz="0" w:space="0" w:color="auto"/>
              </w:divBdr>
              <w:divsChild>
                <w:div w:id="1168518330">
                  <w:marLeft w:val="0"/>
                  <w:marRight w:val="1"/>
                  <w:marTop w:val="0"/>
                  <w:marBottom w:val="0"/>
                  <w:divBdr>
                    <w:top w:val="none" w:sz="0" w:space="0" w:color="auto"/>
                    <w:left w:val="none" w:sz="0" w:space="0" w:color="auto"/>
                    <w:bottom w:val="none" w:sz="0" w:space="0" w:color="auto"/>
                    <w:right w:val="none" w:sz="0" w:space="0" w:color="auto"/>
                  </w:divBdr>
                  <w:divsChild>
                    <w:div w:id="1168518211">
                      <w:marLeft w:val="0"/>
                      <w:marRight w:val="0"/>
                      <w:marTop w:val="0"/>
                      <w:marBottom w:val="0"/>
                      <w:divBdr>
                        <w:top w:val="none" w:sz="0" w:space="0" w:color="auto"/>
                        <w:left w:val="none" w:sz="0" w:space="0" w:color="auto"/>
                        <w:bottom w:val="none" w:sz="0" w:space="0" w:color="auto"/>
                        <w:right w:val="none" w:sz="0" w:space="0" w:color="auto"/>
                      </w:divBdr>
                      <w:divsChild>
                        <w:div w:id="1168518144">
                          <w:marLeft w:val="0"/>
                          <w:marRight w:val="0"/>
                          <w:marTop w:val="0"/>
                          <w:marBottom w:val="0"/>
                          <w:divBdr>
                            <w:top w:val="none" w:sz="0" w:space="0" w:color="auto"/>
                            <w:left w:val="none" w:sz="0" w:space="0" w:color="auto"/>
                            <w:bottom w:val="none" w:sz="0" w:space="0" w:color="auto"/>
                            <w:right w:val="none" w:sz="0" w:space="0" w:color="auto"/>
                          </w:divBdr>
                          <w:divsChild>
                            <w:div w:id="1168518164">
                              <w:marLeft w:val="0"/>
                              <w:marRight w:val="0"/>
                              <w:marTop w:val="120"/>
                              <w:marBottom w:val="360"/>
                              <w:divBdr>
                                <w:top w:val="none" w:sz="0" w:space="0" w:color="auto"/>
                                <w:left w:val="none" w:sz="0" w:space="0" w:color="auto"/>
                                <w:bottom w:val="none" w:sz="0" w:space="0" w:color="auto"/>
                                <w:right w:val="none" w:sz="0" w:space="0" w:color="auto"/>
                              </w:divBdr>
                              <w:divsChild>
                                <w:div w:id="1168518079">
                                  <w:marLeft w:val="0"/>
                                  <w:marRight w:val="0"/>
                                  <w:marTop w:val="0"/>
                                  <w:marBottom w:val="0"/>
                                  <w:divBdr>
                                    <w:top w:val="none" w:sz="0" w:space="0" w:color="auto"/>
                                    <w:left w:val="none" w:sz="0" w:space="0" w:color="auto"/>
                                    <w:bottom w:val="none" w:sz="0" w:space="0" w:color="auto"/>
                                    <w:right w:val="none" w:sz="0" w:space="0" w:color="auto"/>
                                  </w:divBdr>
                                  <w:divsChild>
                                    <w:div w:id="11685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44">
      <w:marLeft w:val="0"/>
      <w:marRight w:val="0"/>
      <w:marTop w:val="0"/>
      <w:marBottom w:val="0"/>
      <w:divBdr>
        <w:top w:val="none" w:sz="0" w:space="0" w:color="auto"/>
        <w:left w:val="none" w:sz="0" w:space="0" w:color="auto"/>
        <w:bottom w:val="none" w:sz="0" w:space="0" w:color="auto"/>
        <w:right w:val="none" w:sz="0" w:space="0" w:color="auto"/>
      </w:divBdr>
      <w:divsChild>
        <w:div w:id="1168518100">
          <w:marLeft w:val="0"/>
          <w:marRight w:val="1"/>
          <w:marTop w:val="0"/>
          <w:marBottom w:val="0"/>
          <w:divBdr>
            <w:top w:val="none" w:sz="0" w:space="0" w:color="auto"/>
            <w:left w:val="none" w:sz="0" w:space="0" w:color="auto"/>
            <w:bottom w:val="none" w:sz="0" w:space="0" w:color="auto"/>
            <w:right w:val="none" w:sz="0" w:space="0" w:color="auto"/>
          </w:divBdr>
          <w:divsChild>
            <w:div w:id="1168518443">
              <w:marLeft w:val="0"/>
              <w:marRight w:val="0"/>
              <w:marTop w:val="0"/>
              <w:marBottom w:val="0"/>
              <w:divBdr>
                <w:top w:val="none" w:sz="0" w:space="0" w:color="auto"/>
                <w:left w:val="none" w:sz="0" w:space="0" w:color="auto"/>
                <w:bottom w:val="none" w:sz="0" w:space="0" w:color="auto"/>
                <w:right w:val="none" w:sz="0" w:space="0" w:color="auto"/>
              </w:divBdr>
              <w:divsChild>
                <w:div w:id="1168518146">
                  <w:marLeft w:val="0"/>
                  <w:marRight w:val="1"/>
                  <w:marTop w:val="0"/>
                  <w:marBottom w:val="0"/>
                  <w:divBdr>
                    <w:top w:val="none" w:sz="0" w:space="0" w:color="auto"/>
                    <w:left w:val="none" w:sz="0" w:space="0" w:color="auto"/>
                    <w:bottom w:val="none" w:sz="0" w:space="0" w:color="auto"/>
                    <w:right w:val="none" w:sz="0" w:space="0" w:color="auto"/>
                  </w:divBdr>
                  <w:divsChild>
                    <w:div w:id="1168518117">
                      <w:marLeft w:val="0"/>
                      <w:marRight w:val="0"/>
                      <w:marTop w:val="0"/>
                      <w:marBottom w:val="0"/>
                      <w:divBdr>
                        <w:top w:val="none" w:sz="0" w:space="0" w:color="auto"/>
                        <w:left w:val="none" w:sz="0" w:space="0" w:color="auto"/>
                        <w:bottom w:val="none" w:sz="0" w:space="0" w:color="auto"/>
                        <w:right w:val="none" w:sz="0" w:space="0" w:color="auto"/>
                      </w:divBdr>
                      <w:divsChild>
                        <w:div w:id="1168518429">
                          <w:marLeft w:val="0"/>
                          <w:marRight w:val="0"/>
                          <w:marTop w:val="0"/>
                          <w:marBottom w:val="0"/>
                          <w:divBdr>
                            <w:top w:val="none" w:sz="0" w:space="0" w:color="auto"/>
                            <w:left w:val="none" w:sz="0" w:space="0" w:color="auto"/>
                            <w:bottom w:val="none" w:sz="0" w:space="0" w:color="auto"/>
                            <w:right w:val="none" w:sz="0" w:space="0" w:color="auto"/>
                          </w:divBdr>
                          <w:divsChild>
                            <w:div w:id="1168518256">
                              <w:marLeft w:val="0"/>
                              <w:marRight w:val="0"/>
                              <w:marTop w:val="120"/>
                              <w:marBottom w:val="360"/>
                              <w:divBdr>
                                <w:top w:val="none" w:sz="0" w:space="0" w:color="auto"/>
                                <w:left w:val="none" w:sz="0" w:space="0" w:color="auto"/>
                                <w:bottom w:val="none" w:sz="0" w:space="0" w:color="auto"/>
                                <w:right w:val="none" w:sz="0" w:space="0" w:color="auto"/>
                              </w:divBdr>
                              <w:divsChild>
                                <w:div w:id="1168518297">
                                  <w:marLeft w:val="0"/>
                                  <w:marRight w:val="0"/>
                                  <w:marTop w:val="0"/>
                                  <w:marBottom w:val="0"/>
                                  <w:divBdr>
                                    <w:top w:val="none" w:sz="0" w:space="0" w:color="auto"/>
                                    <w:left w:val="none" w:sz="0" w:space="0" w:color="auto"/>
                                    <w:bottom w:val="none" w:sz="0" w:space="0" w:color="auto"/>
                                    <w:right w:val="none" w:sz="0" w:space="0" w:color="auto"/>
                                  </w:divBdr>
                                  <w:divsChild>
                                    <w:div w:id="1168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49">
      <w:marLeft w:val="0"/>
      <w:marRight w:val="0"/>
      <w:marTop w:val="0"/>
      <w:marBottom w:val="0"/>
      <w:divBdr>
        <w:top w:val="none" w:sz="0" w:space="0" w:color="auto"/>
        <w:left w:val="none" w:sz="0" w:space="0" w:color="auto"/>
        <w:bottom w:val="none" w:sz="0" w:space="0" w:color="auto"/>
        <w:right w:val="none" w:sz="0" w:space="0" w:color="auto"/>
      </w:divBdr>
      <w:divsChild>
        <w:div w:id="1168518409">
          <w:marLeft w:val="0"/>
          <w:marRight w:val="1"/>
          <w:marTop w:val="0"/>
          <w:marBottom w:val="0"/>
          <w:divBdr>
            <w:top w:val="none" w:sz="0" w:space="0" w:color="auto"/>
            <w:left w:val="none" w:sz="0" w:space="0" w:color="auto"/>
            <w:bottom w:val="none" w:sz="0" w:space="0" w:color="auto"/>
            <w:right w:val="none" w:sz="0" w:space="0" w:color="auto"/>
          </w:divBdr>
          <w:divsChild>
            <w:div w:id="1168518235">
              <w:marLeft w:val="0"/>
              <w:marRight w:val="0"/>
              <w:marTop w:val="0"/>
              <w:marBottom w:val="0"/>
              <w:divBdr>
                <w:top w:val="none" w:sz="0" w:space="0" w:color="auto"/>
                <w:left w:val="none" w:sz="0" w:space="0" w:color="auto"/>
                <w:bottom w:val="none" w:sz="0" w:space="0" w:color="auto"/>
                <w:right w:val="none" w:sz="0" w:space="0" w:color="auto"/>
              </w:divBdr>
              <w:divsChild>
                <w:div w:id="1168518221">
                  <w:marLeft w:val="0"/>
                  <w:marRight w:val="1"/>
                  <w:marTop w:val="0"/>
                  <w:marBottom w:val="0"/>
                  <w:divBdr>
                    <w:top w:val="none" w:sz="0" w:space="0" w:color="auto"/>
                    <w:left w:val="none" w:sz="0" w:space="0" w:color="auto"/>
                    <w:bottom w:val="none" w:sz="0" w:space="0" w:color="auto"/>
                    <w:right w:val="none" w:sz="0" w:space="0" w:color="auto"/>
                  </w:divBdr>
                  <w:divsChild>
                    <w:div w:id="1168518362">
                      <w:marLeft w:val="0"/>
                      <w:marRight w:val="0"/>
                      <w:marTop w:val="0"/>
                      <w:marBottom w:val="0"/>
                      <w:divBdr>
                        <w:top w:val="none" w:sz="0" w:space="0" w:color="auto"/>
                        <w:left w:val="none" w:sz="0" w:space="0" w:color="auto"/>
                        <w:bottom w:val="none" w:sz="0" w:space="0" w:color="auto"/>
                        <w:right w:val="none" w:sz="0" w:space="0" w:color="auto"/>
                      </w:divBdr>
                      <w:divsChild>
                        <w:div w:id="1168518494">
                          <w:marLeft w:val="0"/>
                          <w:marRight w:val="0"/>
                          <w:marTop w:val="0"/>
                          <w:marBottom w:val="0"/>
                          <w:divBdr>
                            <w:top w:val="none" w:sz="0" w:space="0" w:color="auto"/>
                            <w:left w:val="none" w:sz="0" w:space="0" w:color="auto"/>
                            <w:bottom w:val="none" w:sz="0" w:space="0" w:color="auto"/>
                            <w:right w:val="none" w:sz="0" w:space="0" w:color="auto"/>
                          </w:divBdr>
                          <w:divsChild>
                            <w:div w:id="1168518414">
                              <w:marLeft w:val="0"/>
                              <w:marRight w:val="0"/>
                              <w:marTop w:val="120"/>
                              <w:marBottom w:val="360"/>
                              <w:divBdr>
                                <w:top w:val="none" w:sz="0" w:space="0" w:color="auto"/>
                                <w:left w:val="none" w:sz="0" w:space="0" w:color="auto"/>
                                <w:bottom w:val="none" w:sz="0" w:space="0" w:color="auto"/>
                                <w:right w:val="none" w:sz="0" w:space="0" w:color="auto"/>
                              </w:divBdr>
                              <w:divsChild>
                                <w:div w:id="11685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18454">
      <w:marLeft w:val="0"/>
      <w:marRight w:val="0"/>
      <w:marTop w:val="0"/>
      <w:marBottom w:val="0"/>
      <w:divBdr>
        <w:top w:val="none" w:sz="0" w:space="0" w:color="auto"/>
        <w:left w:val="none" w:sz="0" w:space="0" w:color="auto"/>
        <w:bottom w:val="none" w:sz="0" w:space="0" w:color="auto"/>
        <w:right w:val="none" w:sz="0" w:space="0" w:color="auto"/>
      </w:divBdr>
      <w:divsChild>
        <w:div w:id="1168518139">
          <w:marLeft w:val="0"/>
          <w:marRight w:val="0"/>
          <w:marTop w:val="0"/>
          <w:marBottom w:val="0"/>
          <w:divBdr>
            <w:top w:val="none" w:sz="0" w:space="0" w:color="auto"/>
            <w:left w:val="none" w:sz="0" w:space="0" w:color="auto"/>
            <w:bottom w:val="none" w:sz="0" w:space="0" w:color="auto"/>
            <w:right w:val="none" w:sz="0" w:space="0" w:color="auto"/>
          </w:divBdr>
          <w:divsChild>
            <w:div w:id="1168518280">
              <w:marLeft w:val="0"/>
              <w:marRight w:val="0"/>
              <w:marTop w:val="0"/>
              <w:marBottom w:val="0"/>
              <w:divBdr>
                <w:top w:val="none" w:sz="0" w:space="0" w:color="auto"/>
                <w:left w:val="none" w:sz="0" w:space="0" w:color="auto"/>
                <w:bottom w:val="none" w:sz="0" w:space="0" w:color="auto"/>
                <w:right w:val="none" w:sz="0" w:space="0" w:color="auto"/>
              </w:divBdr>
              <w:divsChild>
                <w:div w:id="1168518135">
                  <w:marLeft w:val="0"/>
                  <w:marRight w:val="0"/>
                  <w:marTop w:val="0"/>
                  <w:marBottom w:val="0"/>
                  <w:divBdr>
                    <w:top w:val="none" w:sz="0" w:space="0" w:color="auto"/>
                    <w:left w:val="none" w:sz="0" w:space="0" w:color="auto"/>
                    <w:bottom w:val="none" w:sz="0" w:space="0" w:color="auto"/>
                    <w:right w:val="none" w:sz="0" w:space="0" w:color="auto"/>
                  </w:divBdr>
                  <w:divsChild>
                    <w:div w:id="1168518076">
                      <w:marLeft w:val="0"/>
                      <w:marRight w:val="0"/>
                      <w:marTop w:val="0"/>
                      <w:marBottom w:val="0"/>
                      <w:divBdr>
                        <w:top w:val="none" w:sz="0" w:space="0" w:color="auto"/>
                        <w:left w:val="none" w:sz="0" w:space="0" w:color="auto"/>
                        <w:bottom w:val="none" w:sz="0" w:space="0" w:color="auto"/>
                        <w:right w:val="none" w:sz="0" w:space="0" w:color="auto"/>
                      </w:divBdr>
                      <w:divsChild>
                        <w:div w:id="1168518366">
                          <w:marLeft w:val="0"/>
                          <w:marRight w:val="0"/>
                          <w:marTop w:val="0"/>
                          <w:marBottom w:val="0"/>
                          <w:divBdr>
                            <w:top w:val="none" w:sz="0" w:space="0" w:color="auto"/>
                            <w:left w:val="none" w:sz="0" w:space="0" w:color="auto"/>
                            <w:bottom w:val="none" w:sz="0" w:space="0" w:color="auto"/>
                            <w:right w:val="none" w:sz="0" w:space="0" w:color="auto"/>
                          </w:divBdr>
                          <w:divsChild>
                            <w:div w:id="1168518464">
                              <w:marLeft w:val="0"/>
                              <w:marRight w:val="0"/>
                              <w:marTop w:val="0"/>
                              <w:marBottom w:val="0"/>
                              <w:divBdr>
                                <w:top w:val="none" w:sz="0" w:space="0" w:color="auto"/>
                                <w:left w:val="none" w:sz="0" w:space="0" w:color="auto"/>
                                <w:bottom w:val="none" w:sz="0" w:space="0" w:color="auto"/>
                                <w:right w:val="none" w:sz="0" w:space="0" w:color="auto"/>
                              </w:divBdr>
                              <w:divsChild>
                                <w:div w:id="1168518083">
                                  <w:marLeft w:val="0"/>
                                  <w:marRight w:val="0"/>
                                  <w:marTop w:val="0"/>
                                  <w:marBottom w:val="0"/>
                                  <w:divBdr>
                                    <w:top w:val="none" w:sz="0" w:space="0" w:color="auto"/>
                                    <w:left w:val="none" w:sz="0" w:space="0" w:color="auto"/>
                                    <w:bottom w:val="none" w:sz="0" w:space="0" w:color="auto"/>
                                    <w:right w:val="none" w:sz="0" w:space="0" w:color="auto"/>
                                  </w:divBdr>
                                  <w:divsChild>
                                    <w:div w:id="11685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78">
      <w:marLeft w:val="0"/>
      <w:marRight w:val="0"/>
      <w:marTop w:val="0"/>
      <w:marBottom w:val="0"/>
      <w:divBdr>
        <w:top w:val="none" w:sz="0" w:space="0" w:color="auto"/>
        <w:left w:val="none" w:sz="0" w:space="0" w:color="auto"/>
        <w:bottom w:val="none" w:sz="0" w:space="0" w:color="auto"/>
        <w:right w:val="none" w:sz="0" w:space="0" w:color="auto"/>
      </w:divBdr>
      <w:divsChild>
        <w:div w:id="1168518194">
          <w:marLeft w:val="0"/>
          <w:marRight w:val="1"/>
          <w:marTop w:val="0"/>
          <w:marBottom w:val="0"/>
          <w:divBdr>
            <w:top w:val="none" w:sz="0" w:space="0" w:color="auto"/>
            <w:left w:val="none" w:sz="0" w:space="0" w:color="auto"/>
            <w:bottom w:val="none" w:sz="0" w:space="0" w:color="auto"/>
            <w:right w:val="none" w:sz="0" w:space="0" w:color="auto"/>
          </w:divBdr>
          <w:divsChild>
            <w:div w:id="1168518436">
              <w:marLeft w:val="0"/>
              <w:marRight w:val="0"/>
              <w:marTop w:val="0"/>
              <w:marBottom w:val="0"/>
              <w:divBdr>
                <w:top w:val="none" w:sz="0" w:space="0" w:color="auto"/>
                <w:left w:val="none" w:sz="0" w:space="0" w:color="auto"/>
                <w:bottom w:val="none" w:sz="0" w:space="0" w:color="auto"/>
                <w:right w:val="none" w:sz="0" w:space="0" w:color="auto"/>
              </w:divBdr>
              <w:divsChild>
                <w:div w:id="1168518495">
                  <w:marLeft w:val="0"/>
                  <w:marRight w:val="1"/>
                  <w:marTop w:val="0"/>
                  <w:marBottom w:val="0"/>
                  <w:divBdr>
                    <w:top w:val="none" w:sz="0" w:space="0" w:color="auto"/>
                    <w:left w:val="none" w:sz="0" w:space="0" w:color="auto"/>
                    <w:bottom w:val="none" w:sz="0" w:space="0" w:color="auto"/>
                    <w:right w:val="none" w:sz="0" w:space="0" w:color="auto"/>
                  </w:divBdr>
                  <w:divsChild>
                    <w:div w:id="1168518162">
                      <w:marLeft w:val="0"/>
                      <w:marRight w:val="0"/>
                      <w:marTop w:val="0"/>
                      <w:marBottom w:val="0"/>
                      <w:divBdr>
                        <w:top w:val="none" w:sz="0" w:space="0" w:color="auto"/>
                        <w:left w:val="none" w:sz="0" w:space="0" w:color="auto"/>
                        <w:bottom w:val="none" w:sz="0" w:space="0" w:color="auto"/>
                        <w:right w:val="none" w:sz="0" w:space="0" w:color="auto"/>
                      </w:divBdr>
                      <w:divsChild>
                        <w:div w:id="1168518334">
                          <w:marLeft w:val="0"/>
                          <w:marRight w:val="0"/>
                          <w:marTop w:val="0"/>
                          <w:marBottom w:val="0"/>
                          <w:divBdr>
                            <w:top w:val="none" w:sz="0" w:space="0" w:color="auto"/>
                            <w:left w:val="none" w:sz="0" w:space="0" w:color="auto"/>
                            <w:bottom w:val="none" w:sz="0" w:space="0" w:color="auto"/>
                            <w:right w:val="none" w:sz="0" w:space="0" w:color="auto"/>
                          </w:divBdr>
                          <w:divsChild>
                            <w:div w:id="1168518321">
                              <w:marLeft w:val="0"/>
                              <w:marRight w:val="0"/>
                              <w:marTop w:val="120"/>
                              <w:marBottom w:val="360"/>
                              <w:divBdr>
                                <w:top w:val="none" w:sz="0" w:space="0" w:color="auto"/>
                                <w:left w:val="none" w:sz="0" w:space="0" w:color="auto"/>
                                <w:bottom w:val="none" w:sz="0" w:space="0" w:color="auto"/>
                                <w:right w:val="none" w:sz="0" w:space="0" w:color="auto"/>
                              </w:divBdr>
                              <w:divsChild>
                                <w:div w:id="1168518484">
                                  <w:marLeft w:val="0"/>
                                  <w:marRight w:val="0"/>
                                  <w:marTop w:val="0"/>
                                  <w:marBottom w:val="0"/>
                                  <w:divBdr>
                                    <w:top w:val="none" w:sz="0" w:space="0" w:color="auto"/>
                                    <w:left w:val="none" w:sz="0" w:space="0" w:color="auto"/>
                                    <w:bottom w:val="none" w:sz="0" w:space="0" w:color="auto"/>
                                    <w:right w:val="none" w:sz="0" w:space="0" w:color="auto"/>
                                  </w:divBdr>
                                  <w:divsChild>
                                    <w:div w:id="11685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92">
      <w:marLeft w:val="0"/>
      <w:marRight w:val="0"/>
      <w:marTop w:val="0"/>
      <w:marBottom w:val="0"/>
      <w:divBdr>
        <w:top w:val="none" w:sz="0" w:space="0" w:color="auto"/>
        <w:left w:val="none" w:sz="0" w:space="0" w:color="auto"/>
        <w:bottom w:val="none" w:sz="0" w:space="0" w:color="auto"/>
        <w:right w:val="none" w:sz="0" w:space="0" w:color="auto"/>
      </w:divBdr>
      <w:divsChild>
        <w:div w:id="1168518304">
          <w:marLeft w:val="0"/>
          <w:marRight w:val="1"/>
          <w:marTop w:val="0"/>
          <w:marBottom w:val="0"/>
          <w:divBdr>
            <w:top w:val="none" w:sz="0" w:space="0" w:color="auto"/>
            <w:left w:val="none" w:sz="0" w:space="0" w:color="auto"/>
            <w:bottom w:val="none" w:sz="0" w:space="0" w:color="auto"/>
            <w:right w:val="none" w:sz="0" w:space="0" w:color="auto"/>
          </w:divBdr>
          <w:divsChild>
            <w:div w:id="1168518423">
              <w:marLeft w:val="0"/>
              <w:marRight w:val="0"/>
              <w:marTop w:val="0"/>
              <w:marBottom w:val="0"/>
              <w:divBdr>
                <w:top w:val="none" w:sz="0" w:space="0" w:color="auto"/>
                <w:left w:val="none" w:sz="0" w:space="0" w:color="auto"/>
                <w:bottom w:val="none" w:sz="0" w:space="0" w:color="auto"/>
                <w:right w:val="none" w:sz="0" w:space="0" w:color="auto"/>
              </w:divBdr>
              <w:divsChild>
                <w:div w:id="1168518466">
                  <w:marLeft w:val="0"/>
                  <w:marRight w:val="1"/>
                  <w:marTop w:val="0"/>
                  <w:marBottom w:val="0"/>
                  <w:divBdr>
                    <w:top w:val="none" w:sz="0" w:space="0" w:color="auto"/>
                    <w:left w:val="none" w:sz="0" w:space="0" w:color="auto"/>
                    <w:bottom w:val="none" w:sz="0" w:space="0" w:color="auto"/>
                    <w:right w:val="none" w:sz="0" w:space="0" w:color="auto"/>
                  </w:divBdr>
                  <w:divsChild>
                    <w:div w:id="1168518345">
                      <w:marLeft w:val="0"/>
                      <w:marRight w:val="0"/>
                      <w:marTop w:val="0"/>
                      <w:marBottom w:val="0"/>
                      <w:divBdr>
                        <w:top w:val="none" w:sz="0" w:space="0" w:color="auto"/>
                        <w:left w:val="none" w:sz="0" w:space="0" w:color="auto"/>
                        <w:bottom w:val="none" w:sz="0" w:space="0" w:color="auto"/>
                        <w:right w:val="none" w:sz="0" w:space="0" w:color="auto"/>
                      </w:divBdr>
                      <w:divsChild>
                        <w:div w:id="1168518411">
                          <w:marLeft w:val="0"/>
                          <w:marRight w:val="0"/>
                          <w:marTop w:val="0"/>
                          <w:marBottom w:val="0"/>
                          <w:divBdr>
                            <w:top w:val="none" w:sz="0" w:space="0" w:color="auto"/>
                            <w:left w:val="none" w:sz="0" w:space="0" w:color="auto"/>
                            <w:bottom w:val="none" w:sz="0" w:space="0" w:color="auto"/>
                            <w:right w:val="none" w:sz="0" w:space="0" w:color="auto"/>
                          </w:divBdr>
                          <w:divsChild>
                            <w:div w:id="1168518461">
                              <w:marLeft w:val="0"/>
                              <w:marRight w:val="0"/>
                              <w:marTop w:val="120"/>
                              <w:marBottom w:val="360"/>
                              <w:divBdr>
                                <w:top w:val="none" w:sz="0" w:space="0" w:color="auto"/>
                                <w:left w:val="none" w:sz="0" w:space="0" w:color="auto"/>
                                <w:bottom w:val="none" w:sz="0" w:space="0" w:color="auto"/>
                                <w:right w:val="none" w:sz="0" w:space="0" w:color="auto"/>
                              </w:divBdr>
                              <w:divsChild>
                                <w:div w:id="1168518391">
                                  <w:marLeft w:val="0"/>
                                  <w:marRight w:val="0"/>
                                  <w:marTop w:val="0"/>
                                  <w:marBottom w:val="0"/>
                                  <w:divBdr>
                                    <w:top w:val="none" w:sz="0" w:space="0" w:color="auto"/>
                                    <w:left w:val="none" w:sz="0" w:space="0" w:color="auto"/>
                                    <w:bottom w:val="none" w:sz="0" w:space="0" w:color="auto"/>
                                    <w:right w:val="none" w:sz="0" w:space="0" w:color="auto"/>
                                  </w:divBdr>
                                  <w:divsChild>
                                    <w:div w:id="11685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96">
      <w:marLeft w:val="0"/>
      <w:marRight w:val="0"/>
      <w:marTop w:val="0"/>
      <w:marBottom w:val="0"/>
      <w:divBdr>
        <w:top w:val="none" w:sz="0" w:space="0" w:color="auto"/>
        <w:left w:val="none" w:sz="0" w:space="0" w:color="auto"/>
        <w:bottom w:val="none" w:sz="0" w:space="0" w:color="auto"/>
        <w:right w:val="none" w:sz="0" w:space="0" w:color="auto"/>
      </w:divBdr>
      <w:divsChild>
        <w:div w:id="1168518481">
          <w:marLeft w:val="0"/>
          <w:marRight w:val="1"/>
          <w:marTop w:val="0"/>
          <w:marBottom w:val="0"/>
          <w:divBdr>
            <w:top w:val="none" w:sz="0" w:space="0" w:color="auto"/>
            <w:left w:val="none" w:sz="0" w:space="0" w:color="auto"/>
            <w:bottom w:val="none" w:sz="0" w:space="0" w:color="auto"/>
            <w:right w:val="none" w:sz="0" w:space="0" w:color="auto"/>
          </w:divBdr>
          <w:divsChild>
            <w:div w:id="1168518098">
              <w:marLeft w:val="0"/>
              <w:marRight w:val="0"/>
              <w:marTop w:val="0"/>
              <w:marBottom w:val="0"/>
              <w:divBdr>
                <w:top w:val="none" w:sz="0" w:space="0" w:color="auto"/>
                <w:left w:val="none" w:sz="0" w:space="0" w:color="auto"/>
                <w:bottom w:val="none" w:sz="0" w:space="0" w:color="auto"/>
                <w:right w:val="none" w:sz="0" w:space="0" w:color="auto"/>
              </w:divBdr>
              <w:divsChild>
                <w:div w:id="1168518311">
                  <w:marLeft w:val="0"/>
                  <w:marRight w:val="1"/>
                  <w:marTop w:val="0"/>
                  <w:marBottom w:val="0"/>
                  <w:divBdr>
                    <w:top w:val="none" w:sz="0" w:space="0" w:color="auto"/>
                    <w:left w:val="none" w:sz="0" w:space="0" w:color="auto"/>
                    <w:bottom w:val="none" w:sz="0" w:space="0" w:color="auto"/>
                    <w:right w:val="none" w:sz="0" w:space="0" w:color="auto"/>
                  </w:divBdr>
                  <w:divsChild>
                    <w:div w:id="1168518420">
                      <w:marLeft w:val="0"/>
                      <w:marRight w:val="0"/>
                      <w:marTop w:val="0"/>
                      <w:marBottom w:val="0"/>
                      <w:divBdr>
                        <w:top w:val="none" w:sz="0" w:space="0" w:color="auto"/>
                        <w:left w:val="none" w:sz="0" w:space="0" w:color="auto"/>
                        <w:bottom w:val="none" w:sz="0" w:space="0" w:color="auto"/>
                        <w:right w:val="none" w:sz="0" w:space="0" w:color="auto"/>
                      </w:divBdr>
                      <w:divsChild>
                        <w:div w:id="1168518132">
                          <w:marLeft w:val="0"/>
                          <w:marRight w:val="0"/>
                          <w:marTop w:val="0"/>
                          <w:marBottom w:val="0"/>
                          <w:divBdr>
                            <w:top w:val="none" w:sz="0" w:space="0" w:color="auto"/>
                            <w:left w:val="none" w:sz="0" w:space="0" w:color="auto"/>
                            <w:bottom w:val="none" w:sz="0" w:space="0" w:color="auto"/>
                            <w:right w:val="none" w:sz="0" w:space="0" w:color="auto"/>
                          </w:divBdr>
                          <w:divsChild>
                            <w:div w:id="1168518181">
                              <w:marLeft w:val="0"/>
                              <w:marRight w:val="0"/>
                              <w:marTop w:val="120"/>
                              <w:marBottom w:val="360"/>
                              <w:divBdr>
                                <w:top w:val="none" w:sz="0" w:space="0" w:color="auto"/>
                                <w:left w:val="none" w:sz="0" w:space="0" w:color="auto"/>
                                <w:bottom w:val="none" w:sz="0" w:space="0" w:color="auto"/>
                                <w:right w:val="none" w:sz="0" w:space="0" w:color="auto"/>
                              </w:divBdr>
                              <w:divsChild>
                                <w:div w:id="1168518163">
                                  <w:marLeft w:val="0"/>
                                  <w:marRight w:val="0"/>
                                  <w:marTop w:val="0"/>
                                  <w:marBottom w:val="0"/>
                                  <w:divBdr>
                                    <w:top w:val="none" w:sz="0" w:space="0" w:color="auto"/>
                                    <w:left w:val="none" w:sz="0" w:space="0" w:color="auto"/>
                                    <w:bottom w:val="none" w:sz="0" w:space="0" w:color="auto"/>
                                    <w:right w:val="none" w:sz="0" w:space="0" w:color="auto"/>
                                  </w:divBdr>
                                  <w:divsChild>
                                    <w:div w:id="1168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97">
      <w:marLeft w:val="0"/>
      <w:marRight w:val="0"/>
      <w:marTop w:val="0"/>
      <w:marBottom w:val="0"/>
      <w:divBdr>
        <w:top w:val="none" w:sz="0" w:space="0" w:color="auto"/>
        <w:left w:val="none" w:sz="0" w:space="0" w:color="auto"/>
        <w:bottom w:val="none" w:sz="0" w:space="0" w:color="auto"/>
        <w:right w:val="none" w:sz="0" w:space="0" w:color="auto"/>
      </w:divBdr>
      <w:divsChild>
        <w:div w:id="1168518446">
          <w:marLeft w:val="0"/>
          <w:marRight w:val="1"/>
          <w:marTop w:val="0"/>
          <w:marBottom w:val="0"/>
          <w:divBdr>
            <w:top w:val="none" w:sz="0" w:space="0" w:color="auto"/>
            <w:left w:val="none" w:sz="0" w:space="0" w:color="auto"/>
            <w:bottom w:val="none" w:sz="0" w:space="0" w:color="auto"/>
            <w:right w:val="none" w:sz="0" w:space="0" w:color="auto"/>
          </w:divBdr>
          <w:divsChild>
            <w:div w:id="1168518378">
              <w:marLeft w:val="0"/>
              <w:marRight w:val="0"/>
              <w:marTop w:val="0"/>
              <w:marBottom w:val="0"/>
              <w:divBdr>
                <w:top w:val="none" w:sz="0" w:space="0" w:color="auto"/>
                <w:left w:val="none" w:sz="0" w:space="0" w:color="auto"/>
                <w:bottom w:val="none" w:sz="0" w:space="0" w:color="auto"/>
                <w:right w:val="none" w:sz="0" w:space="0" w:color="auto"/>
              </w:divBdr>
              <w:divsChild>
                <w:div w:id="1168518248">
                  <w:marLeft w:val="0"/>
                  <w:marRight w:val="1"/>
                  <w:marTop w:val="0"/>
                  <w:marBottom w:val="0"/>
                  <w:divBdr>
                    <w:top w:val="none" w:sz="0" w:space="0" w:color="auto"/>
                    <w:left w:val="none" w:sz="0" w:space="0" w:color="auto"/>
                    <w:bottom w:val="none" w:sz="0" w:space="0" w:color="auto"/>
                    <w:right w:val="none" w:sz="0" w:space="0" w:color="auto"/>
                  </w:divBdr>
                  <w:divsChild>
                    <w:div w:id="1168518084">
                      <w:marLeft w:val="0"/>
                      <w:marRight w:val="0"/>
                      <w:marTop w:val="0"/>
                      <w:marBottom w:val="0"/>
                      <w:divBdr>
                        <w:top w:val="none" w:sz="0" w:space="0" w:color="auto"/>
                        <w:left w:val="none" w:sz="0" w:space="0" w:color="auto"/>
                        <w:bottom w:val="none" w:sz="0" w:space="0" w:color="auto"/>
                        <w:right w:val="none" w:sz="0" w:space="0" w:color="auto"/>
                      </w:divBdr>
                      <w:divsChild>
                        <w:div w:id="1168518459">
                          <w:marLeft w:val="0"/>
                          <w:marRight w:val="0"/>
                          <w:marTop w:val="0"/>
                          <w:marBottom w:val="0"/>
                          <w:divBdr>
                            <w:top w:val="none" w:sz="0" w:space="0" w:color="auto"/>
                            <w:left w:val="none" w:sz="0" w:space="0" w:color="auto"/>
                            <w:bottom w:val="none" w:sz="0" w:space="0" w:color="auto"/>
                            <w:right w:val="none" w:sz="0" w:space="0" w:color="auto"/>
                          </w:divBdr>
                          <w:divsChild>
                            <w:div w:id="1168518185">
                              <w:marLeft w:val="0"/>
                              <w:marRight w:val="0"/>
                              <w:marTop w:val="120"/>
                              <w:marBottom w:val="360"/>
                              <w:divBdr>
                                <w:top w:val="none" w:sz="0" w:space="0" w:color="auto"/>
                                <w:left w:val="none" w:sz="0" w:space="0" w:color="auto"/>
                                <w:bottom w:val="none" w:sz="0" w:space="0" w:color="auto"/>
                                <w:right w:val="none" w:sz="0" w:space="0" w:color="auto"/>
                              </w:divBdr>
                              <w:divsChild>
                                <w:div w:id="1168518213">
                                  <w:marLeft w:val="0"/>
                                  <w:marRight w:val="0"/>
                                  <w:marTop w:val="0"/>
                                  <w:marBottom w:val="0"/>
                                  <w:divBdr>
                                    <w:top w:val="none" w:sz="0" w:space="0" w:color="auto"/>
                                    <w:left w:val="none" w:sz="0" w:space="0" w:color="auto"/>
                                    <w:bottom w:val="none" w:sz="0" w:space="0" w:color="auto"/>
                                    <w:right w:val="none" w:sz="0" w:space="0" w:color="auto"/>
                                  </w:divBdr>
                                  <w:divsChild>
                                    <w:div w:id="1168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499">
      <w:marLeft w:val="0"/>
      <w:marRight w:val="0"/>
      <w:marTop w:val="0"/>
      <w:marBottom w:val="0"/>
      <w:divBdr>
        <w:top w:val="none" w:sz="0" w:space="0" w:color="auto"/>
        <w:left w:val="none" w:sz="0" w:space="0" w:color="auto"/>
        <w:bottom w:val="none" w:sz="0" w:space="0" w:color="auto"/>
        <w:right w:val="none" w:sz="0" w:space="0" w:color="auto"/>
      </w:divBdr>
      <w:divsChild>
        <w:div w:id="1168518439">
          <w:marLeft w:val="0"/>
          <w:marRight w:val="1"/>
          <w:marTop w:val="0"/>
          <w:marBottom w:val="0"/>
          <w:divBdr>
            <w:top w:val="none" w:sz="0" w:space="0" w:color="auto"/>
            <w:left w:val="none" w:sz="0" w:space="0" w:color="auto"/>
            <w:bottom w:val="none" w:sz="0" w:space="0" w:color="auto"/>
            <w:right w:val="none" w:sz="0" w:space="0" w:color="auto"/>
          </w:divBdr>
          <w:divsChild>
            <w:div w:id="1168518224">
              <w:marLeft w:val="0"/>
              <w:marRight w:val="0"/>
              <w:marTop w:val="0"/>
              <w:marBottom w:val="0"/>
              <w:divBdr>
                <w:top w:val="none" w:sz="0" w:space="0" w:color="auto"/>
                <w:left w:val="none" w:sz="0" w:space="0" w:color="auto"/>
                <w:bottom w:val="none" w:sz="0" w:space="0" w:color="auto"/>
                <w:right w:val="none" w:sz="0" w:space="0" w:color="auto"/>
              </w:divBdr>
              <w:divsChild>
                <w:div w:id="1168518361">
                  <w:marLeft w:val="0"/>
                  <w:marRight w:val="1"/>
                  <w:marTop w:val="0"/>
                  <w:marBottom w:val="0"/>
                  <w:divBdr>
                    <w:top w:val="none" w:sz="0" w:space="0" w:color="auto"/>
                    <w:left w:val="none" w:sz="0" w:space="0" w:color="auto"/>
                    <w:bottom w:val="none" w:sz="0" w:space="0" w:color="auto"/>
                    <w:right w:val="none" w:sz="0" w:space="0" w:color="auto"/>
                  </w:divBdr>
                  <w:divsChild>
                    <w:div w:id="1168518208">
                      <w:marLeft w:val="0"/>
                      <w:marRight w:val="0"/>
                      <w:marTop w:val="0"/>
                      <w:marBottom w:val="0"/>
                      <w:divBdr>
                        <w:top w:val="none" w:sz="0" w:space="0" w:color="auto"/>
                        <w:left w:val="none" w:sz="0" w:space="0" w:color="auto"/>
                        <w:bottom w:val="none" w:sz="0" w:space="0" w:color="auto"/>
                        <w:right w:val="none" w:sz="0" w:space="0" w:color="auto"/>
                      </w:divBdr>
                      <w:divsChild>
                        <w:div w:id="1168518160">
                          <w:marLeft w:val="0"/>
                          <w:marRight w:val="0"/>
                          <w:marTop w:val="0"/>
                          <w:marBottom w:val="0"/>
                          <w:divBdr>
                            <w:top w:val="none" w:sz="0" w:space="0" w:color="auto"/>
                            <w:left w:val="none" w:sz="0" w:space="0" w:color="auto"/>
                            <w:bottom w:val="none" w:sz="0" w:space="0" w:color="auto"/>
                            <w:right w:val="none" w:sz="0" w:space="0" w:color="auto"/>
                          </w:divBdr>
                          <w:divsChild>
                            <w:div w:id="1168518470">
                              <w:marLeft w:val="0"/>
                              <w:marRight w:val="0"/>
                              <w:marTop w:val="120"/>
                              <w:marBottom w:val="360"/>
                              <w:divBdr>
                                <w:top w:val="none" w:sz="0" w:space="0" w:color="auto"/>
                                <w:left w:val="none" w:sz="0" w:space="0" w:color="auto"/>
                                <w:bottom w:val="none" w:sz="0" w:space="0" w:color="auto"/>
                                <w:right w:val="none" w:sz="0" w:space="0" w:color="auto"/>
                              </w:divBdr>
                              <w:divsChild>
                                <w:div w:id="1168518369">
                                  <w:marLeft w:val="0"/>
                                  <w:marRight w:val="0"/>
                                  <w:marTop w:val="0"/>
                                  <w:marBottom w:val="0"/>
                                  <w:divBdr>
                                    <w:top w:val="none" w:sz="0" w:space="0" w:color="auto"/>
                                    <w:left w:val="none" w:sz="0" w:space="0" w:color="auto"/>
                                    <w:bottom w:val="none" w:sz="0" w:space="0" w:color="auto"/>
                                    <w:right w:val="none" w:sz="0" w:space="0" w:color="auto"/>
                                  </w:divBdr>
                                  <w:divsChild>
                                    <w:div w:id="11685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20526</Words>
  <Characters>117003</Characters>
  <Application>Microsoft Office Word</Application>
  <DocSecurity>0</DocSecurity>
  <Lines>975</Lines>
  <Paragraphs>274</Paragraphs>
  <ScaleCrop>false</ScaleCrop>
  <Company>Hewlett-Packard Company</Company>
  <LinksUpToDate>false</LinksUpToDate>
  <CharactersWithSpaces>137255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LS Ma</cp:lastModifiedBy>
  <cp:revision>2</cp:revision>
  <dcterms:created xsi:type="dcterms:W3CDTF">2014-05-18T21:46:00Z</dcterms:created>
  <dcterms:modified xsi:type="dcterms:W3CDTF">2014-05-18T21:46:00Z</dcterms:modified>
</cp:coreProperties>
</file>