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84" w:rsidRPr="00553E49" w:rsidRDefault="00C52184" w:rsidP="00553E49">
      <w:pPr>
        <w:adjustRightInd w:val="0"/>
        <w:snapToGrid w:val="0"/>
        <w:spacing w:after="0" w:line="360" w:lineRule="auto"/>
        <w:jc w:val="both"/>
        <w:rPr>
          <w:rFonts w:ascii="Book Antiqua" w:eastAsia="BatangChe" w:hAnsi="Book Antiqua"/>
          <w:i/>
          <w:sz w:val="24"/>
          <w:szCs w:val="24"/>
        </w:rPr>
      </w:pPr>
      <w:bookmarkStart w:id="0" w:name="OLE_LINK19"/>
      <w:bookmarkStart w:id="1" w:name="OLE_LINK20"/>
      <w:bookmarkStart w:id="2" w:name="OLE_LINK28"/>
      <w:bookmarkStart w:id="3" w:name="OLE_LINK29"/>
      <w:r w:rsidRPr="00553E49">
        <w:rPr>
          <w:rFonts w:ascii="Book Antiqua" w:eastAsia="BatangChe" w:hAnsi="Book Antiqua"/>
          <w:b/>
          <w:sz w:val="24"/>
          <w:szCs w:val="24"/>
        </w:rPr>
        <w:t xml:space="preserve">Name of journal: </w:t>
      </w:r>
      <w:r w:rsidRPr="00553E49">
        <w:rPr>
          <w:rFonts w:ascii="Book Antiqua" w:eastAsia="BatangChe" w:hAnsi="Book Antiqua"/>
          <w:i/>
          <w:sz w:val="24"/>
          <w:szCs w:val="24"/>
        </w:rPr>
        <w:t>World Journal of Stem Cells</w:t>
      </w:r>
    </w:p>
    <w:p w:rsidR="00C52184" w:rsidRPr="00553E49" w:rsidRDefault="00C52184" w:rsidP="00553E49">
      <w:pPr>
        <w:adjustRightInd w:val="0"/>
        <w:snapToGrid w:val="0"/>
        <w:spacing w:after="0" w:line="360" w:lineRule="auto"/>
        <w:jc w:val="both"/>
        <w:rPr>
          <w:rFonts w:ascii="Book Antiqua" w:hAnsi="Book Antiqua"/>
          <w:b/>
          <w:sz w:val="24"/>
          <w:szCs w:val="24"/>
          <w:lang w:eastAsia="zh-CN"/>
        </w:rPr>
      </w:pPr>
      <w:r w:rsidRPr="00553E49">
        <w:rPr>
          <w:rFonts w:ascii="Book Antiqua" w:eastAsia="BatangChe" w:hAnsi="Book Antiqua"/>
          <w:b/>
          <w:sz w:val="24"/>
          <w:szCs w:val="24"/>
        </w:rPr>
        <w:t>ESPS Manuscript NO:</w:t>
      </w:r>
      <w:r w:rsidR="004A544F" w:rsidRPr="00553E49">
        <w:rPr>
          <w:rFonts w:ascii="Book Antiqua" w:eastAsia="BatangChe" w:hAnsi="Book Antiqua"/>
          <w:b/>
          <w:sz w:val="24"/>
          <w:szCs w:val="24"/>
        </w:rPr>
        <w:t xml:space="preserve"> </w:t>
      </w:r>
      <w:r w:rsidRPr="00553E49">
        <w:rPr>
          <w:rFonts w:ascii="Book Antiqua" w:hAnsi="Book Antiqua"/>
          <w:b/>
          <w:sz w:val="24"/>
          <w:szCs w:val="24"/>
        </w:rPr>
        <w:t>71</w:t>
      </w:r>
      <w:r w:rsidRPr="00553E49">
        <w:rPr>
          <w:rFonts w:ascii="Book Antiqua" w:hAnsi="Book Antiqua"/>
          <w:b/>
          <w:sz w:val="24"/>
          <w:szCs w:val="24"/>
          <w:lang w:eastAsia="zh-CN"/>
        </w:rPr>
        <w:t>73</w:t>
      </w:r>
    </w:p>
    <w:p w:rsidR="00C52184" w:rsidRPr="00553E49" w:rsidRDefault="00C52184" w:rsidP="00553E49">
      <w:pPr>
        <w:adjustRightInd w:val="0"/>
        <w:snapToGrid w:val="0"/>
        <w:spacing w:after="0" w:line="360" w:lineRule="auto"/>
        <w:jc w:val="both"/>
        <w:rPr>
          <w:rFonts w:ascii="Book Antiqua" w:hAnsi="Book Antiqua"/>
          <w:b/>
          <w:sz w:val="24"/>
          <w:szCs w:val="24"/>
          <w:lang w:eastAsia="zh-CN"/>
        </w:rPr>
      </w:pPr>
      <w:r w:rsidRPr="00553E49">
        <w:rPr>
          <w:rFonts w:ascii="Book Antiqua" w:eastAsia="BatangChe" w:hAnsi="Book Antiqua"/>
          <w:b/>
          <w:sz w:val="24"/>
          <w:szCs w:val="24"/>
        </w:rPr>
        <w:t>Columns:</w:t>
      </w:r>
      <w:bookmarkEnd w:id="0"/>
      <w:bookmarkEnd w:id="1"/>
      <w:r w:rsidRPr="00553E49">
        <w:rPr>
          <w:rFonts w:ascii="Book Antiqua" w:hAnsi="Book Antiqua"/>
          <w:sz w:val="24"/>
          <w:szCs w:val="24"/>
        </w:rPr>
        <w:t xml:space="preserve"> </w:t>
      </w:r>
      <w:bookmarkEnd w:id="2"/>
      <w:bookmarkEnd w:id="3"/>
      <w:r w:rsidRPr="00553E49">
        <w:rPr>
          <w:rFonts w:ascii="Book Antiqua" w:hAnsi="Book Antiqua"/>
          <w:b/>
          <w:sz w:val="24"/>
          <w:szCs w:val="24"/>
        </w:rPr>
        <w:t>MINIREVIEW</w:t>
      </w:r>
      <w:r w:rsidR="00553E49" w:rsidRPr="00553E49">
        <w:rPr>
          <w:rFonts w:ascii="Book Antiqua" w:hAnsi="Book Antiqua" w:hint="eastAsia"/>
          <w:b/>
          <w:sz w:val="24"/>
          <w:szCs w:val="24"/>
          <w:lang w:eastAsia="zh-CN"/>
        </w:rPr>
        <w:t>S</w:t>
      </w:r>
    </w:p>
    <w:p w:rsidR="00582D04" w:rsidRPr="00553E49" w:rsidRDefault="00582D04" w:rsidP="00553E49">
      <w:pPr>
        <w:spacing w:after="0" w:line="360" w:lineRule="auto"/>
        <w:jc w:val="both"/>
        <w:rPr>
          <w:rFonts w:ascii="Book Antiqua" w:hAnsi="Book Antiqua" w:cs="Arial"/>
          <w:sz w:val="24"/>
          <w:szCs w:val="24"/>
        </w:rPr>
      </w:pPr>
    </w:p>
    <w:p w:rsidR="00582D04" w:rsidRPr="00553E49" w:rsidRDefault="00582D04" w:rsidP="00553E49">
      <w:pPr>
        <w:spacing w:after="0" w:line="360" w:lineRule="auto"/>
        <w:jc w:val="both"/>
        <w:rPr>
          <w:rFonts w:ascii="Book Antiqua" w:hAnsi="Book Antiqua" w:cs="Arial"/>
          <w:b/>
          <w:sz w:val="24"/>
          <w:szCs w:val="24"/>
        </w:rPr>
      </w:pPr>
      <w:r w:rsidRPr="00553E49">
        <w:rPr>
          <w:rFonts w:ascii="Book Antiqua" w:hAnsi="Book Antiqua" w:cs="Arial"/>
          <w:b/>
          <w:sz w:val="24"/>
          <w:szCs w:val="24"/>
        </w:rPr>
        <w:t xml:space="preserve">Endothelial </w:t>
      </w:r>
      <w:r w:rsidR="00553E49" w:rsidRPr="00553E49">
        <w:rPr>
          <w:rFonts w:ascii="Book Antiqua" w:hAnsi="Book Antiqua" w:cs="Arial"/>
          <w:b/>
          <w:sz w:val="24"/>
          <w:szCs w:val="24"/>
        </w:rPr>
        <w:t>progenitor cells in cardiovascular dise</w:t>
      </w:r>
      <w:r w:rsidRPr="00553E49">
        <w:rPr>
          <w:rFonts w:ascii="Book Antiqua" w:hAnsi="Book Antiqua" w:cs="Arial"/>
          <w:b/>
          <w:sz w:val="24"/>
          <w:szCs w:val="24"/>
        </w:rPr>
        <w:t>ases</w:t>
      </w:r>
    </w:p>
    <w:p w:rsidR="00A94255" w:rsidRPr="00553E49" w:rsidRDefault="00A94255" w:rsidP="00553E49">
      <w:pPr>
        <w:spacing w:after="0" w:line="360" w:lineRule="auto"/>
        <w:jc w:val="both"/>
        <w:rPr>
          <w:rFonts w:ascii="Book Antiqua" w:hAnsi="Book Antiqua" w:cs="Arial"/>
          <w:b/>
          <w:sz w:val="24"/>
          <w:szCs w:val="24"/>
        </w:rPr>
      </w:pPr>
    </w:p>
    <w:p w:rsidR="00A94255" w:rsidRPr="00553E49" w:rsidRDefault="00A94255" w:rsidP="00553E49">
      <w:pPr>
        <w:spacing w:after="0" w:line="360" w:lineRule="auto"/>
        <w:jc w:val="both"/>
        <w:rPr>
          <w:rFonts w:ascii="Book Antiqua" w:hAnsi="Book Antiqua" w:cs="Arial"/>
          <w:sz w:val="24"/>
          <w:szCs w:val="24"/>
        </w:rPr>
      </w:pPr>
      <w:r w:rsidRPr="00553E49">
        <w:rPr>
          <w:rFonts w:ascii="Book Antiqua" w:hAnsi="Book Antiqua" w:cs="Arial"/>
          <w:sz w:val="24"/>
          <w:szCs w:val="24"/>
        </w:rPr>
        <w:t xml:space="preserve">Lee </w:t>
      </w:r>
      <w:r w:rsidR="003D7D15" w:rsidRPr="00553E49">
        <w:rPr>
          <w:rFonts w:ascii="Book Antiqua" w:hAnsi="Book Antiqua" w:cs="Arial"/>
          <w:sz w:val="24"/>
          <w:szCs w:val="24"/>
        </w:rPr>
        <w:t>PSS</w:t>
      </w:r>
      <w:r w:rsidRPr="00553E49">
        <w:rPr>
          <w:rFonts w:ascii="Book Antiqua" w:hAnsi="Book Antiqua" w:cs="Arial"/>
          <w:sz w:val="24"/>
          <w:szCs w:val="24"/>
        </w:rPr>
        <w:t xml:space="preserve"> </w:t>
      </w:r>
      <w:r w:rsidRPr="00553E49">
        <w:rPr>
          <w:rFonts w:ascii="Book Antiqua" w:hAnsi="Book Antiqua" w:cs="Arial"/>
          <w:i/>
          <w:sz w:val="24"/>
          <w:szCs w:val="24"/>
        </w:rPr>
        <w:t>et al</w:t>
      </w:r>
      <w:r w:rsidRPr="00553E49">
        <w:rPr>
          <w:rFonts w:ascii="Book Antiqua" w:hAnsi="Book Antiqua" w:cs="Arial"/>
          <w:sz w:val="24"/>
          <w:szCs w:val="24"/>
        </w:rPr>
        <w:t xml:space="preserve">. Endothelial </w:t>
      </w:r>
      <w:r w:rsidR="00553E49" w:rsidRPr="00553E49">
        <w:rPr>
          <w:rFonts w:ascii="Book Antiqua" w:hAnsi="Book Antiqua" w:cs="Arial"/>
          <w:sz w:val="24"/>
          <w:szCs w:val="24"/>
        </w:rPr>
        <w:t>progenitor cells in cardiovascular di</w:t>
      </w:r>
      <w:r w:rsidRPr="00553E49">
        <w:rPr>
          <w:rFonts w:ascii="Book Antiqua" w:hAnsi="Book Antiqua" w:cs="Arial"/>
          <w:sz w:val="24"/>
          <w:szCs w:val="24"/>
        </w:rPr>
        <w:t>seases</w:t>
      </w:r>
    </w:p>
    <w:p w:rsidR="00A94255" w:rsidRPr="00553E49" w:rsidRDefault="00A94255" w:rsidP="00553E49">
      <w:pPr>
        <w:spacing w:after="0" w:line="360" w:lineRule="auto"/>
        <w:jc w:val="both"/>
        <w:rPr>
          <w:rFonts w:ascii="Book Antiqua" w:hAnsi="Book Antiqua" w:cs="Arial"/>
          <w:sz w:val="24"/>
          <w:szCs w:val="24"/>
        </w:rPr>
      </w:pPr>
    </w:p>
    <w:p w:rsidR="00A94255" w:rsidRPr="00553E49" w:rsidRDefault="00A94255" w:rsidP="00553E49">
      <w:pPr>
        <w:pBdr>
          <w:bottom w:val="single" w:sz="12" w:space="1" w:color="auto"/>
        </w:pBdr>
        <w:spacing w:after="0" w:line="360" w:lineRule="auto"/>
        <w:jc w:val="both"/>
        <w:rPr>
          <w:rFonts w:ascii="Book Antiqua" w:hAnsi="Book Antiqua" w:cs="Arial"/>
          <w:sz w:val="24"/>
          <w:szCs w:val="24"/>
        </w:rPr>
      </w:pPr>
      <w:r w:rsidRPr="00553E49">
        <w:rPr>
          <w:rFonts w:ascii="Book Antiqua" w:hAnsi="Book Antiqua" w:cs="Arial"/>
          <w:sz w:val="24"/>
          <w:szCs w:val="24"/>
        </w:rPr>
        <w:t xml:space="preserve">Poay Sian </w:t>
      </w:r>
      <w:r w:rsidR="003D7D15" w:rsidRPr="00553E49">
        <w:rPr>
          <w:rFonts w:ascii="Book Antiqua" w:hAnsi="Book Antiqua" w:cs="Arial"/>
          <w:sz w:val="24"/>
          <w:szCs w:val="24"/>
        </w:rPr>
        <w:t xml:space="preserve">Sabrina </w:t>
      </w:r>
      <w:r w:rsidRPr="00553E49">
        <w:rPr>
          <w:rFonts w:ascii="Book Antiqua" w:hAnsi="Book Antiqua" w:cs="Arial"/>
          <w:sz w:val="24"/>
          <w:szCs w:val="24"/>
        </w:rPr>
        <w:t>Lee, Kian Keong Poh</w:t>
      </w:r>
    </w:p>
    <w:p w:rsidR="00A94255" w:rsidRPr="00553E49" w:rsidRDefault="00A94255" w:rsidP="00553E49">
      <w:pPr>
        <w:spacing w:after="0" w:line="360" w:lineRule="auto"/>
        <w:jc w:val="both"/>
        <w:rPr>
          <w:rFonts w:ascii="Book Antiqua" w:hAnsi="Book Antiqua" w:cs="Arial"/>
          <w:sz w:val="24"/>
          <w:szCs w:val="24"/>
        </w:rPr>
      </w:pPr>
    </w:p>
    <w:p w:rsidR="00A94255" w:rsidRPr="00553E49" w:rsidRDefault="00A94255" w:rsidP="00553E49">
      <w:pPr>
        <w:spacing w:after="0" w:line="360" w:lineRule="auto"/>
        <w:jc w:val="both"/>
        <w:rPr>
          <w:rFonts w:ascii="Book Antiqua" w:hAnsi="Book Antiqua" w:cs="Arial"/>
          <w:sz w:val="24"/>
          <w:szCs w:val="24"/>
        </w:rPr>
      </w:pPr>
      <w:r w:rsidRPr="00553E49">
        <w:rPr>
          <w:rFonts w:ascii="Book Antiqua" w:hAnsi="Book Antiqua" w:cs="Arial"/>
          <w:b/>
          <w:sz w:val="24"/>
          <w:szCs w:val="24"/>
        </w:rPr>
        <w:t xml:space="preserve">Poay Sian </w:t>
      </w:r>
      <w:r w:rsidR="003D7D15" w:rsidRPr="00553E49">
        <w:rPr>
          <w:rFonts w:ascii="Book Antiqua" w:hAnsi="Book Antiqua" w:cs="Arial"/>
          <w:b/>
          <w:sz w:val="24"/>
          <w:szCs w:val="24"/>
        </w:rPr>
        <w:t xml:space="preserve">Sabrina </w:t>
      </w:r>
      <w:r w:rsidRPr="00553E49">
        <w:rPr>
          <w:rFonts w:ascii="Book Antiqua" w:hAnsi="Book Antiqua" w:cs="Arial"/>
          <w:b/>
          <w:sz w:val="24"/>
          <w:szCs w:val="24"/>
        </w:rPr>
        <w:t>Lee, Kian Keong Poh</w:t>
      </w:r>
      <w:r w:rsidRPr="00553E49">
        <w:rPr>
          <w:rFonts w:ascii="Book Antiqua" w:hAnsi="Book Antiqua" w:cs="Arial"/>
          <w:sz w:val="24"/>
          <w:szCs w:val="24"/>
        </w:rPr>
        <w:t xml:space="preserve">, Cardiac Department, National University Heart Centre, </w:t>
      </w:r>
      <w:r w:rsidR="00D258EA" w:rsidRPr="00553E49">
        <w:rPr>
          <w:rFonts w:ascii="Book Antiqua" w:hAnsi="Book Antiqua" w:cs="Arial"/>
          <w:sz w:val="24"/>
          <w:szCs w:val="24"/>
        </w:rPr>
        <w:t xml:space="preserve">National University Health System, </w:t>
      </w:r>
      <w:r w:rsidRPr="00553E49">
        <w:rPr>
          <w:rFonts w:ascii="Book Antiqua" w:hAnsi="Book Antiqua" w:cs="Arial"/>
          <w:sz w:val="24"/>
          <w:szCs w:val="24"/>
        </w:rPr>
        <w:t xml:space="preserve">Singapore and </w:t>
      </w:r>
      <w:r w:rsidR="00D258EA" w:rsidRPr="00553E49">
        <w:rPr>
          <w:rFonts w:ascii="Book Antiqua" w:hAnsi="Book Antiqua" w:cs="Arial"/>
          <w:sz w:val="24"/>
          <w:szCs w:val="24"/>
        </w:rPr>
        <w:t xml:space="preserve">the </w:t>
      </w:r>
      <w:r w:rsidRPr="00553E49">
        <w:rPr>
          <w:rFonts w:ascii="Book Antiqua" w:hAnsi="Book Antiqua" w:cs="Arial"/>
          <w:sz w:val="24"/>
          <w:szCs w:val="24"/>
        </w:rPr>
        <w:t xml:space="preserve">Yong Loo Lin School of Medicine, National University of Singapore, </w:t>
      </w:r>
      <w:r w:rsidR="00553E49" w:rsidRPr="00553E49">
        <w:rPr>
          <w:rFonts w:ascii="Book Antiqua" w:hAnsi="Book Antiqua" w:cs="Arial"/>
          <w:sz w:val="24"/>
          <w:szCs w:val="24"/>
        </w:rPr>
        <w:t>Singapore 119228</w:t>
      </w:r>
      <w:r w:rsidR="00553E49" w:rsidRPr="00553E49">
        <w:rPr>
          <w:rFonts w:ascii="Book Antiqua" w:hAnsi="Book Antiqua" w:cs="Arial"/>
          <w:sz w:val="24"/>
          <w:szCs w:val="24"/>
          <w:lang w:eastAsia="zh-CN"/>
        </w:rPr>
        <w:t xml:space="preserve">, </w:t>
      </w:r>
      <w:r w:rsidRPr="00553E49">
        <w:rPr>
          <w:rFonts w:ascii="Book Antiqua" w:hAnsi="Book Antiqua" w:cs="Arial"/>
          <w:sz w:val="24"/>
          <w:szCs w:val="24"/>
        </w:rPr>
        <w:t>Singapore</w:t>
      </w:r>
    </w:p>
    <w:p w:rsidR="00A94255" w:rsidRPr="00553E49" w:rsidRDefault="00A94255" w:rsidP="00553E49">
      <w:pPr>
        <w:spacing w:after="0" w:line="360" w:lineRule="auto"/>
        <w:jc w:val="both"/>
        <w:rPr>
          <w:rFonts w:ascii="Book Antiqua" w:hAnsi="Book Antiqua" w:cs="Arial"/>
          <w:sz w:val="24"/>
          <w:szCs w:val="24"/>
        </w:rPr>
      </w:pPr>
    </w:p>
    <w:p w:rsidR="00A94255" w:rsidRPr="00553E49" w:rsidRDefault="00A94255" w:rsidP="00553E49">
      <w:pPr>
        <w:spacing w:after="0" w:line="360" w:lineRule="auto"/>
        <w:jc w:val="both"/>
        <w:rPr>
          <w:rFonts w:ascii="Book Antiqua" w:hAnsi="Book Antiqua" w:cs="Arial"/>
          <w:sz w:val="24"/>
          <w:szCs w:val="24"/>
          <w:lang w:eastAsia="zh-CN"/>
        </w:rPr>
      </w:pPr>
      <w:r w:rsidRPr="00553E49">
        <w:rPr>
          <w:rFonts w:ascii="Book Antiqua" w:hAnsi="Book Antiqua" w:cs="Arial"/>
          <w:b/>
          <w:sz w:val="24"/>
          <w:szCs w:val="24"/>
        </w:rPr>
        <w:t xml:space="preserve">Authors contributions: </w:t>
      </w:r>
      <w:r w:rsidRPr="00553E49">
        <w:rPr>
          <w:rFonts w:ascii="Book Antiqua" w:hAnsi="Book Antiqua" w:cs="Arial"/>
          <w:sz w:val="24"/>
          <w:szCs w:val="24"/>
        </w:rPr>
        <w:t>Lee PS</w:t>
      </w:r>
      <w:r w:rsidR="00AC0705" w:rsidRPr="00553E49">
        <w:rPr>
          <w:rFonts w:ascii="Book Antiqua" w:hAnsi="Book Antiqua" w:cs="Arial"/>
          <w:sz w:val="24"/>
          <w:szCs w:val="24"/>
        </w:rPr>
        <w:t>S</w:t>
      </w:r>
      <w:r w:rsidRPr="00553E49">
        <w:rPr>
          <w:rFonts w:ascii="Book Antiqua" w:hAnsi="Book Antiqua" w:cs="Arial"/>
          <w:sz w:val="24"/>
          <w:szCs w:val="24"/>
        </w:rPr>
        <w:t xml:space="preserve"> and Poh KK </w:t>
      </w:r>
      <w:r w:rsidR="00553E49" w:rsidRPr="00553E49">
        <w:rPr>
          <w:rFonts w:ascii="Book Antiqua" w:hAnsi="Book Antiqua" w:cs="Arial"/>
          <w:sz w:val="24"/>
          <w:szCs w:val="24"/>
        </w:rPr>
        <w:t>contributed to this paper</w:t>
      </w:r>
      <w:r w:rsidR="00553E49" w:rsidRPr="00553E49">
        <w:rPr>
          <w:rFonts w:ascii="Book Antiqua" w:hAnsi="Book Antiqua" w:cs="Arial" w:hint="eastAsia"/>
          <w:sz w:val="24"/>
          <w:szCs w:val="24"/>
          <w:lang w:eastAsia="zh-CN"/>
        </w:rPr>
        <w:t>.</w:t>
      </w:r>
    </w:p>
    <w:p w:rsidR="00A94255" w:rsidRDefault="00A94255" w:rsidP="00553E49">
      <w:pPr>
        <w:pStyle w:val="Default"/>
        <w:spacing w:line="360" w:lineRule="auto"/>
        <w:jc w:val="both"/>
        <w:rPr>
          <w:rFonts w:cs="Arial"/>
          <w:color w:val="auto"/>
          <w:lang w:eastAsia="zh-CN"/>
        </w:rPr>
      </w:pPr>
    </w:p>
    <w:p w:rsidR="008525E3" w:rsidRPr="008525E3" w:rsidRDefault="008525E3" w:rsidP="008525E3">
      <w:pPr>
        <w:spacing w:after="0" w:line="360" w:lineRule="auto"/>
        <w:jc w:val="both"/>
        <w:rPr>
          <w:rFonts w:ascii="Book Antiqua" w:hAnsi="Book Antiqua"/>
          <w:b/>
          <w:sz w:val="24"/>
          <w:lang w:eastAsia="zh-CN"/>
        </w:rPr>
      </w:pPr>
      <w:r w:rsidRPr="005C3E57">
        <w:rPr>
          <w:rFonts w:ascii="Book Antiqua" w:hAnsi="Book Antiqua"/>
          <w:b/>
          <w:sz w:val="24"/>
        </w:rPr>
        <w:t>Supported by</w:t>
      </w:r>
      <w:r w:rsidRPr="00553E49">
        <w:rPr>
          <w:rFonts w:ascii="Book Antiqua" w:hAnsi="Book Antiqua" w:cs="Arial"/>
          <w:sz w:val="24"/>
          <w:szCs w:val="24"/>
        </w:rPr>
        <w:t xml:space="preserve"> The National Medical Research Council, Singapore</w:t>
      </w:r>
      <w:r>
        <w:rPr>
          <w:rFonts w:ascii="Book Antiqua" w:hAnsi="Book Antiqua" w:cs="Arial" w:hint="eastAsia"/>
          <w:sz w:val="24"/>
          <w:szCs w:val="24"/>
          <w:lang w:eastAsia="zh-CN"/>
        </w:rPr>
        <w:t>,</w:t>
      </w:r>
      <w:r w:rsidRPr="00553E49">
        <w:rPr>
          <w:rFonts w:ascii="Book Antiqua" w:hAnsi="Book Antiqua" w:cs="Arial"/>
          <w:sz w:val="24"/>
          <w:szCs w:val="24"/>
        </w:rPr>
        <w:t xml:space="preserve"> </w:t>
      </w:r>
      <w:r>
        <w:rPr>
          <w:rFonts w:ascii="Book Antiqua" w:hAnsi="Book Antiqua" w:cs="Arial" w:hint="eastAsia"/>
          <w:sz w:val="24"/>
          <w:szCs w:val="24"/>
          <w:lang w:val="en-SG" w:eastAsia="zh-CN"/>
        </w:rPr>
        <w:t xml:space="preserve">No. </w:t>
      </w:r>
      <w:r>
        <w:rPr>
          <w:rFonts w:ascii="Book Antiqua" w:hAnsi="Book Antiqua" w:cs="Arial"/>
          <w:sz w:val="24"/>
          <w:szCs w:val="24"/>
        </w:rPr>
        <w:t xml:space="preserve">NMRC/NIG/1038/2010; </w:t>
      </w:r>
      <w:r w:rsidRPr="00553E49">
        <w:rPr>
          <w:rFonts w:ascii="Book Antiqua" w:hAnsi="Book Antiqua" w:cs="Arial"/>
          <w:sz w:val="24"/>
          <w:szCs w:val="24"/>
        </w:rPr>
        <w:t xml:space="preserve">and the </w:t>
      </w:r>
      <w:r w:rsidRPr="00553E49">
        <w:rPr>
          <w:rFonts w:ascii="Book Antiqua" w:hAnsi="Book Antiqua" w:cs="Arial"/>
          <w:sz w:val="24"/>
          <w:szCs w:val="24"/>
          <w:lang w:val="en-SG"/>
        </w:rPr>
        <w:t>National University Health System Clinician Scientist Program (NCSP) from the Clinician Scientist Unit, Yong Loo Lin School of Medicine, National University of Singapore</w:t>
      </w:r>
    </w:p>
    <w:p w:rsidR="008525E3" w:rsidRPr="00553E49" w:rsidRDefault="008525E3" w:rsidP="008525E3">
      <w:pPr>
        <w:pStyle w:val="Default"/>
        <w:spacing w:line="360" w:lineRule="auto"/>
        <w:jc w:val="both"/>
        <w:rPr>
          <w:rFonts w:cs="Arial"/>
          <w:color w:val="auto"/>
          <w:lang w:eastAsia="zh-CN"/>
        </w:rPr>
      </w:pPr>
    </w:p>
    <w:p w:rsidR="00A94255" w:rsidRPr="00553E49" w:rsidRDefault="00A94255" w:rsidP="00553E49">
      <w:pPr>
        <w:spacing w:after="0" w:line="360" w:lineRule="auto"/>
        <w:jc w:val="both"/>
        <w:rPr>
          <w:rFonts w:ascii="Book Antiqua" w:hAnsi="Book Antiqua" w:cs="Arial"/>
          <w:sz w:val="24"/>
          <w:szCs w:val="24"/>
          <w:lang w:eastAsia="zh-CN"/>
        </w:rPr>
      </w:pPr>
      <w:r w:rsidRPr="00553E49">
        <w:rPr>
          <w:rFonts w:ascii="Book Antiqua" w:hAnsi="Book Antiqua" w:cs="Arial"/>
          <w:b/>
          <w:bCs/>
          <w:sz w:val="24"/>
          <w:szCs w:val="24"/>
        </w:rPr>
        <w:t xml:space="preserve">Correspondence to: Kian Keong Poh, </w:t>
      </w:r>
      <w:r w:rsidRPr="00553E49">
        <w:rPr>
          <w:rFonts w:ascii="Book Antiqua" w:hAnsi="Book Antiqua" w:cs="Arial"/>
          <w:b/>
          <w:sz w:val="24"/>
          <w:szCs w:val="24"/>
        </w:rPr>
        <w:t>MBBChir, FRCP</w:t>
      </w:r>
      <w:r w:rsidR="00C52184" w:rsidRPr="00553E49">
        <w:rPr>
          <w:rFonts w:ascii="Book Antiqua" w:hAnsi="Book Antiqua" w:cs="Arial"/>
          <w:b/>
          <w:sz w:val="24"/>
          <w:szCs w:val="24"/>
          <w:lang w:eastAsia="zh-CN"/>
        </w:rPr>
        <w:t>,</w:t>
      </w:r>
      <w:r w:rsidR="00553E49" w:rsidRPr="00553E49">
        <w:rPr>
          <w:rFonts w:ascii="Book Antiqua" w:hAnsi="Book Antiqua" w:cs="Arial" w:hint="eastAsia"/>
          <w:b/>
          <w:sz w:val="24"/>
          <w:szCs w:val="24"/>
          <w:lang w:eastAsia="zh-CN"/>
        </w:rPr>
        <w:t xml:space="preserve"> P</w:t>
      </w:r>
      <w:r w:rsidR="00553E49" w:rsidRPr="00553E49">
        <w:rPr>
          <w:rFonts w:ascii="Book Antiqua" w:hAnsi="Book Antiqua" w:cs="Arial"/>
          <w:b/>
          <w:sz w:val="24"/>
          <w:szCs w:val="24"/>
        </w:rPr>
        <w:t>rofessor</w:t>
      </w:r>
      <w:r w:rsidR="00553E49" w:rsidRPr="00553E49">
        <w:rPr>
          <w:rFonts w:ascii="Book Antiqua" w:hAnsi="Book Antiqua" w:cs="Arial" w:hint="eastAsia"/>
          <w:b/>
          <w:sz w:val="24"/>
          <w:szCs w:val="24"/>
          <w:lang w:eastAsia="zh-CN"/>
        </w:rPr>
        <w:t>,</w:t>
      </w:r>
      <w:r w:rsidR="00C52184" w:rsidRPr="00553E49">
        <w:rPr>
          <w:rFonts w:ascii="Book Antiqua" w:hAnsi="Book Antiqua" w:cs="Arial"/>
          <w:sz w:val="24"/>
          <w:szCs w:val="24"/>
        </w:rPr>
        <w:t xml:space="preserve"> </w:t>
      </w:r>
      <w:r w:rsidRPr="00553E49">
        <w:rPr>
          <w:rFonts w:ascii="Book Antiqua" w:hAnsi="Book Antiqua" w:cs="Arial"/>
          <w:sz w:val="24"/>
          <w:szCs w:val="24"/>
        </w:rPr>
        <w:t xml:space="preserve">Cardiac Department, </w:t>
      </w:r>
      <w:r w:rsidR="00C52184" w:rsidRPr="00553E49">
        <w:rPr>
          <w:rFonts w:ascii="Book Antiqua" w:hAnsi="Book Antiqua" w:cs="Arial"/>
          <w:sz w:val="24"/>
          <w:szCs w:val="24"/>
        </w:rPr>
        <w:t>National University Heart Centre, Singapore and Yong Loo Lin School of Medicine, National University of Singapore,</w:t>
      </w:r>
      <w:r w:rsidRPr="00553E49">
        <w:rPr>
          <w:rFonts w:ascii="Book Antiqua" w:hAnsi="Book Antiqua" w:cs="Arial"/>
          <w:sz w:val="24"/>
          <w:szCs w:val="24"/>
        </w:rPr>
        <w:t xml:space="preserve"> 1E Kent Ridge Road, NUHS Tower Block, Level 9, Singapore 119228</w:t>
      </w:r>
      <w:r w:rsidR="00C52184" w:rsidRPr="00553E49">
        <w:rPr>
          <w:rFonts w:ascii="Book Antiqua" w:hAnsi="Book Antiqua" w:cs="Arial"/>
          <w:sz w:val="24"/>
          <w:szCs w:val="24"/>
          <w:lang w:eastAsia="zh-CN"/>
        </w:rPr>
        <w:t xml:space="preserve">, </w:t>
      </w:r>
      <w:r w:rsidR="00C52184" w:rsidRPr="00553E49">
        <w:rPr>
          <w:rFonts w:ascii="Book Antiqua" w:hAnsi="Book Antiqua" w:cs="Arial"/>
          <w:sz w:val="24"/>
          <w:szCs w:val="24"/>
        </w:rPr>
        <w:t>Singapore</w:t>
      </w:r>
      <w:r w:rsidR="00C52184" w:rsidRPr="00553E49">
        <w:rPr>
          <w:rFonts w:ascii="Book Antiqua" w:hAnsi="Book Antiqua" w:cs="Arial"/>
          <w:sz w:val="24"/>
          <w:szCs w:val="24"/>
          <w:lang w:eastAsia="zh-CN"/>
        </w:rPr>
        <w:t xml:space="preserve">. </w:t>
      </w:r>
      <w:r w:rsidR="00C52184" w:rsidRPr="00553E49">
        <w:rPr>
          <w:rFonts w:ascii="Book Antiqua" w:hAnsi="Book Antiqua" w:cs="Arial"/>
          <w:sz w:val="24"/>
          <w:szCs w:val="24"/>
        </w:rPr>
        <w:t>kian_keong_poh@nuhs.edu.sg</w:t>
      </w:r>
    </w:p>
    <w:p w:rsidR="00553E49" w:rsidRPr="00553E49" w:rsidRDefault="00553E49" w:rsidP="00553E49">
      <w:pPr>
        <w:spacing w:after="0" w:line="360" w:lineRule="auto"/>
        <w:jc w:val="both"/>
        <w:rPr>
          <w:rFonts w:ascii="Book Antiqua" w:hAnsi="Book Antiqua" w:cs="Arial"/>
          <w:sz w:val="24"/>
          <w:szCs w:val="24"/>
          <w:lang w:eastAsia="zh-CN"/>
        </w:rPr>
      </w:pPr>
    </w:p>
    <w:p w:rsidR="00A94255" w:rsidRPr="00553E49" w:rsidRDefault="00A94255" w:rsidP="00553E49">
      <w:pPr>
        <w:spacing w:after="0" w:line="360" w:lineRule="auto"/>
        <w:jc w:val="both"/>
        <w:rPr>
          <w:rFonts w:ascii="Book Antiqua" w:hAnsi="Book Antiqua" w:cs="Arial"/>
          <w:sz w:val="24"/>
          <w:szCs w:val="24"/>
          <w:lang w:eastAsia="zh-CN"/>
        </w:rPr>
      </w:pPr>
      <w:r w:rsidRPr="00553E49">
        <w:rPr>
          <w:rFonts w:ascii="Book Antiqua" w:hAnsi="Book Antiqua" w:cs="Arial"/>
          <w:b/>
          <w:sz w:val="24"/>
          <w:szCs w:val="24"/>
        </w:rPr>
        <w:t>Telephone:</w:t>
      </w:r>
      <w:r w:rsidRPr="00553E49">
        <w:rPr>
          <w:rFonts w:ascii="Book Antiqua" w:hAnsi="Book Antiqua" w:cs="Arial"/>
          <w:sz w:val="24"/>
          <w:szCs w:val="24"/>
        </w:rPr>
        <w:t xml:space="preserve"> +65-92373289</w:t>
      </w:r>
      <w:r w:rsidRPr="00553E49">
        <w:rPr>
          <w:rFonts w:ascii="Book Antiqua" w:hAnsi="Book Antiqua" w:cs="Arial"/>
          <w:b/>
          <w:sz w:val="24"/>
          <w:szCs w:val="24"/>
        </w:rPr>
        <w:t xml:space="preserve"> Fax:</w:t>
      </w:r>
      <w:r w:rsidRPr="00553E49">
        <w:rPr>
          <w:rFonts w:ascii="Book Antiqua" w:hAnsi="Book Antiqua" w:cs="Arial"/>
          <w:sz w:val="24"/>
          <w:szCs w:val="24"/>
        </w:rPr>
        <w:t xml:space="preserve"> +65-68722998</w:t>
      </w:r>
    </w:p>
    <w:p w:rsidR="00553E49" w:rsidRPr="00553E49" w:rsidRDefault="00553E49" w:rsidP="00553E49">
      <w:pPr>
        <w:spacing w:after="0" w:line="360" w:lineRule="auto"/>
        <w:jc w:val="both"/>
        <w:rPr>
          <w:rFonts w:ascii="Book Antiqua" w:hAnsi="Book Antiqua" w:cs="Arial"/>
          <w:sz w:val="24"/>
          <w:szCs w:val="24"/>
          <w:lang w:eastAsia="zh-CN"/>
        </w:rPr>
      </w:pPr>
    </w:p>
    <w:p w:rsidR="00553E49" w:rsidRPr="00553E49" w:rsidRDefault="00553E49" w:rsidP="00553E49">
      <w:pPr>
        <w:spacing w:line="360" w:lineRule="auto"/>
        <w:rPr>
          <w:rFonts w:ascii="Book Antiqua" w:hAnsi="Book Antiqua"/>
          <w:b/>
          <w:sz w:val="24"/>
          <w:lang w:eastAsia="zh-CN"/>
        </w:rPr>
      </w:pPr>
      <w:r w:rsidRPr="00553E49">
        <w:rPr>
          <w:rFonts w:ascii="Book Antiqua" w:hAnsi="Book Antiqua"/>
          <w:b/>
          <w:sz w:val="24"/>
        </w:rPr>
        <w:t xml:space="preserve">Received: </w:t>
      </w:r>
      <w:r w:rsidRPr="00553E49">
        <w:rPr>
          <w:rFonts w:ascii="Book Antiqua" w:hAnsi="Book Antiqua" w:hint="eastAsia"/>
          <w:sz w:val="24"/>
          <w:lang w:eastAsia="zh-CN"/>
        </w:rPr>
        <w:t>November 6, 2013</w:t>
      </w:r>
      <w:r w:rsidRPr="00553E49">
        <w:rPr>
          <w:rFonts w:ascii="Book Antiqua" w:hAnsi="Book Antiqua" w:hint="eastAsia"/>
          <w:b/>
          <w:sz w:val="24"/>
        </w:rPr>
        <w:t xml:space="preserve"> </w:t>
      </w:r>
      <w:r w:rsidRPr="00553E49">
        <w:rPr>
          <w:rFonts w:ascii="Book Antiqua" w:hAnsi="Book Antiqua"/>
          <w:b/>
          <w:sz w:val="24"/>
        </w:rPr>
        <w:t>Revised:</w:t>
      </w:r>
      <w:r w:rsidRPr="00553E49">
        <w:rPr>
          <w:rFonts w:ascii="Book Antiqua" w:hAnsi="Book Antiqua" w:hint="eastAsia"/>
          <w:b/>
          <w:sz w:val="24"/>
        </w:rPr>
        <w:t xml:space="preserve"> </w:t>
      </w:r>
      <w:r w:rsidRPr="00553E49">
        <w:rPr>
          <w:rFonts w:ascii="Book Antiqua" w:hAnsi="Book Antiqua" w:hint="eastAsia"/>
          <w:sz w:val="24"/>
          <w:lang w:eastAsia="zh-CN"/>
        </w:rPr>
        <w:t>March 26, 2014</w:t>
      </w:r>
    </w:p>
    <w:p w:rsidR="00906B0C" w:rsidRPr="00E02D9F" w:rsidRDefault="00553E49" w:rsidP="00906B0C">
      <w:pPr>
        <w:rPr>
          <w:rFonts w:ascii="Book Antiqua" w:hAnsi="Book Antiqua"/>
          <w:sz w:val="24"/>
          <w:szCs w:val="24"/>
        </w:rPr>
      </w:pPr>
      <w:r w:rsidRPr="00553E49">
        <w:rPr>
          <w:rFonts w:ascii="Book Antiqua" w:hAnsi="Book Antiqua"/>
          <w:b/>
          <w:sz w:val="24"/>
        </w:rPr>
        <w:lastRenderedPageBreak/>
        <w:t xml:space="preserve">Accepted: </w:t>
      </w:r>
      <w:r w:rsidR="00906B0C" w:rsidRPr="00E02D9F">
        <w:rPr>
          <w:rFonts w:ascii="Book Antiqua" w:hAnsi="Book Antiqua"/>
          <w:sz w:val="24"/>
          <w:szCs w:val="24"/>
        </w:rPr>
        <w:t>April 3, 2014</w:t>
      </w:r>
    </w:p>
    <w:p w:rsidR="00553E49" w:rsidRPr="00553E49" w:rsidRDefault="00553E49" w:rsidP="00553E49">
      <w:pPr>
        <w:spacing w:line="360" w:lineRule="auto"/>
        <w:rPr>
          <w:rFonts w:ascii="Book Antiqua" w:hAnsi="Book Antiqua"/>
          <w:b/>
          <w:sz w:val="24"/>
        </w:rPr>
      </w:pPr>
      <w:bookmarkStart w:id="4" w:name="_GoBack"/>
      <w:bookmarkEnd w:id="4"/>
    </w:p>
    <w:p w:rsidR="00553E49" w:rsidRPr="00553E49" w:rsidRDefault="00553E49" w:rsidP="00553E49">
      <w:pPr>
        <w:spacing w:line="360" w:lineRule="auto"/>
        <w:rPr>
          <w:rFonts w:ascii="Book Antiqua" w:hAnsi="Book Antiqua" w:cs="宋体"/>
          <w:bCs/>
          <w:color w:val="000000"/>
          <w:sz w:val="24"/>
        </w:rPr>
      </w:pPr>
      <w:r w:rsidRPr="00553E49">
        <w:rPr>
          <w:rFonts w:ascii="Book Antiqua" w:hAnsi="Book Antiqua"/>
          <w:b/>
          <w:sz w:val="24"/>
        </w:rPr>
        <w:t>Published online:</w:t>
      </w:r>
    </w:p>
    <w:p w:rsidR="00553E49" w:rsidRPr="00553E49" w:rsidRDefault="00553E49" w:rsidP="00553E49">
      <w:pPr>
        <w:spacing w:after="0" w:line="360" w:lineRule="auto"/>
        <w:jc w:val="both"/>
        <w:rPr>
          <w:rFonts w:ascii="Book Antiqua" w:hAnsi="Book Antiqua" w:cs="Arial"/>
          <w:sz w:val="24"/>
          <w:szCs w:val="24"/>
          <w:lang w:eastAsia="zh-CN"/>
        </w:rPr>
      </w:pPr>
    </w:p>
    <w:p w:rsidR="00A94255" w:rsidRPr="00553E49" w:rsidRDefault="00582D04" w:rsidP="00553E49">
      <w:pPr>
        <w:pStyle w:val="Default"/>
        <w:spacing w:line="360" w:lineRule="auto"/>
        <w:jc w:val="both"/>
        <w:rPr>
          <w:rFonts w:cs="Arial"/>
          <w:b/>
          <w:color w:val="auto"/>
        </w:rPr>
      </w:pPr>
      <w:r w:rsidRPr="00553E49">
        <w:rPr>
          <w:rFonts w:cs="Arial"/>
          <w:b/>
          <w:color w:val="auto"/>
        </w:rPr>
        <w:br w:type="page"/>
      </w:r>
    </w:p>
    <w:p w:rsidR="005054E8" w:rsidRPr="00553E49" w:rsidRDefault="005054E8" w:rsidP="00553E49">
      <w:pPr>
        <w:pStyle w:val="Default"/>
        <w:spacing w:line="360" w:lineRule="auto"/>
        <w:jc w:val="both"/>
        <w:rPr>
          <w:rFonts w:cs="Arial"/>
          <w:b/>
          <w:color w:val="auto"/>
        </w:rPr>
      </w:pPr>
      <w:r w:rsidRPr="00553E49">
        <w:rPr>
          <w:rFonts w:cs="Arial"/>
          <w:b/>
          <w:color w:val="auto"/>
        </w:rPr>
        <w:lastRenderedPageBreak/>
        <w:t>Abstract</w:t>
      </w:r>
    </w:p>
    <w:p w:rsidR="00195548" w:rsidRPr="00553E49" w:rsidRDefault="005054E8" w:rsidP="00553E49">
      <w:pPr>
        <w:spacing w:after="0" w:line="360" w:lineRule="auto"/>
        <w:jc w:val="both"/>
        <w:rPr>
          <w:rFonts w:ascii="Book Antiqua" w:hAnsi="Book Antiqua" w:cs="Arial"/>
          <w:sz w:val="24"/>
          <w:szCs w:val="24"/>
          <w:shd w:val="clear" w:color="auto" w:fill="FFFFFF"/>
          <w:lang w:eastAsia="zh-CN"/>
        </w:rPr>
      </w:pPr>
      <w:r w:rsidRPr="00553E49">
        <w:rPr>
          <w:rFonts w:ascii="Book Antiqua" w:hAnsi="Book Antiqua" w:cs="Arial"/>
          <w:sz w:val="24"/>
          <w:szCs w:val="24"/>
          <w:shd w:val="clear" w:color="auto" w:fill="FFFFFF"/>
        </w:rPr>
        <w:t>Endothelial dysfunction has been associated with</w:t>
      </w:r>
      <w:r w:rsidR="00D258EA" w:rsidRPr="00553E49">
        <w:rPr>
          <w:rFonts w:ascii="Book Antiqua" w:hAnsi="Book Antiqua" w:cs="Arial"/>
          <w:sz w:val="24"/>
          <w:szCs w:val="24"/>
          <w:shd w:val="clear" w:color="auto" w:fill="FFFFFF"/>
        </w:rPr>
        <w:t xml:space="preserve"> the</w:t>
      </w:r>
      <w:r w:rsidRPr="00553E49">
        <w:rPr>
          <w:rFonts w:ascii="Book Antiqua" w:hAnsi="Book Antiqua" w:cs="Arial"/>
          <w:sz w:val="24"/>
          <w:szCs w:val="24"/>
          <w:shd w:val="clear" w:color="auto" w:fill="FFFFFF"/>
        </w:rPr>
        <w:t xml:space="preserve"> development of atherosclerosis </w:t>
      </w:r>
      <w:r w:rsidR="00F97D63" w:rsidRPr="00553E49">
        <w:rPr>
          <w:rFonts w:ascii="Book Antiqua" w:hAnsi="Book Antiqua" w:cs="Arial"/>
          <w:sz w:val="24"/>
          <w:szCs w:val="24"/>
          <w:shd w:val="clear" w:color="auto" w:fill="FFFFFF"/>
        </w:rPr>
        <w:t xml:space="preserve">and </w:t>
      </w:r>
      <w:r w:rsidR="00340CD7" w:rsidRPr="00553E49">
        <w:rPr>
          <w:rFonts w:ascii="Book Antiqua" w:hAnsi="Book Antiqua" w:cs="Arial"/>
          <w:sz w:val="24"/>
          <w:szCs w:val="24"/>
          <w:shd w:val="clear" w:color="auto" w:fill="FFFFFF"/>
        </w:rPr>
        <w:t>cardiovascular diseases. Adult e</w:t>
      </w:r>
      <w:r w:rsidRPr="00553E49">
        <w:rPr>
          <w:rFonts w:ascii="Book Antiqua" w:hAnsi="Book Antiqua" w:cs="Arial"/>
          <w:sz w:val="24"/>
          <w:szCs w:val="24"/>
          <w:shd w:val="clear" w:color="auto" w:fill="FFFFFF"/>
        </w:rPr>
        <w:t>ndothelial progenitor cells</w:t>
      </w:r>
      <w:r w:rsidR="00F97D63" w:rsidRPr="00553E49">
        <w:rPr>
          <w:rFonts w:ascii="Book Antiqua" w:hAnsi="Book Antiqua" w:cs="Arial"/>
          <w:sz w:val="24"/>
          <w:szCs w:val="24"/>
          <w:shd w:val="clear" w:color="auto" w:fill="FFFFFF"/>
        </w:rPr>
        <w:t xml:space="preserve"> (EPCs) are</w:t>
      </w:r>
      <w:r w:rsidRPr="00553E49">
        <w:rPr>
          <w:rFonts w:ascii="Book Antiqua" w:hAnsi="Book Antiqua" w:cs="Arial"/>
          <w:sz w:val="24"/>
          <w:szCs w:val="24"/>
          <w:shd w:val="clear" w:color="auto" w:fill="FFFFFF"/>
        </w:rPr>
        <w:t xml:space="preserve"> derived from hematopoietic stem cells </w:t>
      </w:r>
      <w:r w:rsidR="00F97D63" w:rsidRPr="00553E49">
        <w:rPr>
          <w:rFonts w:ascii="Book Antiqua" w:hAnsi="Book Antiqua" w:cs="Arial"/>
          <w:sz w:val="24"/>
          <w:szCs w:val="24"/>
          <w:shd w:val="clear" w:color="auto" w:fill="FFFFFF"/>
        </w:rPr>
        <w:t xml:space="preserve">and are </w:t>
      </w:r>
      <w:r w:rsidRPr="00553E49">
        <w:rPr>
          <w:rFonts w:ascii="Book Antiqua" w:hAnsi="Book Antiqua" w:cs="Arial"/>
          <w:sz w:val="24"/>
          <w:szCs w:val="24"/>
          <w:shd w:val="clear" w:color="auto" w:fill="FFFFFF"/>
        </w:rPr>
        <w:t xml:space="preserve">capable of forming new blood vessels </w:t>
      </w:r>
      <w:r w:rsidR="00F97D63" w:rsidRPr="00553E49">
        <w:rPr>
          <w:rFonts w:ascii="Book Antiqua" w:hAnsi="Book Antiqua" w:cs="Arial"/>
          <w:sz w:val="24"/>
          <w:szCs w:val="24"/>
          <w:shd w:val="clear" w:color="auto" w:fill="FFFFFF"/>
        </w:rPr>
        <w:t>through a process of</w:t>
      </w:r>
      <w:r w:rsidRPr="00553E49">
        <w:rPr>
          <w:rFonts w:ascii="Book Antiqua" w:hAnsi="Book Antiqua" w:cs="Arial"/>
          <w:sz w:val="24"/>
          <w:szCs w:val="24"/>
          <w:shd w:val="clear" w:color="auto" w:fill="FFFFFF"/>
        </w:rPr>
        <w:t xml:space="preserve"> </w:t>
      </w:r>
      <w:r w:rsidR="00195548" w:rsidRPr="00553E49">
        <w:rPr>
          <w:rFonts w:ascii="Book Antiqua" w:hAnsi="Book Antiqua" w:cs="Arial"/>
          <w:sz w:val="24"/>
          <w:szCs w:val="24"/>
          <w:shd w:val="clear" w:color="auto" w:fill="FFFFFF"/>
        </w:rPr>
        <w:t xml:space="preserve">vasculogenesis. </w:t>
      </w:r>
      <w:r w:rsidR="00F97D63" w:rsidRPr="00553E49">
        <w:rPr>
          <w:rFonts w:ascii="Book Antiqua" w:hAnsi="Book Antiqua" w:cs="Arial"/>
          <w:sz w:val="24"/>
          <w:szCs w:val="24"/>
          <w:shd w:val="clear" w:color="auto" w:fill="FFFFFF"/>
        </w:rPr>
        <w:t>T</w:t>
      </w:r>
      <w:r w:rsidR="00195548" w:rsidRPr="00553E49">
        <w:rPr>
          <w:rFonts w:ascii="Book Antiqua" w:hAnsi="Book Antiqua" w:cs="Arial"/>
          <w:sz w:val="24"/>
          <w:szCs w:val="24"/>
          <w:shd w:val="clear" w:color="auto" w:fill="FFFFFF"/>
        </w:rPr>
        <w:t xml:space="preserve">here are </w:t>
      </w:r>
      <w:r w:rsidRPr="00553E49">
        <w:rPr>
          <w:rFonts w:ascii="Book Antiqua" w:hAnsi="Book Antiqua" w:cs="Arial"/>
          <w:sz w:val="24"/>
          <w:szCs w:val="24"/>
          <w:shd w:val="clear" w:color="auto" w:fill="FFFFFF"/>
        </w:rPr>
        <w:t xml:space="preserve">studies </w:t>
      </w:r>
      <w:r w:rsidR="00195548" w:rsidRPr="00553E49">
        <w:rPr>
          <w:rFonts w:ascii="Book Antiqua" w:hAnsi="Book Antiqua" w:cs="Arial"/>
          <w:sz w:val="24"/>
          <w:szCs w:val="24"/>
          <w:shd w:val="clear" w:color="auto" w:fill="FFFFFF"/>
        </w:rPr>
        <w:t>which</w:t>
      </w:r>
      <w:r w:rsidRPr="00553E49">
        <w:rPr>
          <w:rFonts w:ascii="Book Antiqua" w:hAnsi="Book Antiqua" w:cs="Arial"/>
          <w:sz w:val="24"/>
          <w:szCs w:val="24"/>
          <w:shd w:val="clear" w:color="auto" w:fill="FFFFFF"/>
        </w:rPr>
        <w:t xml:space="preserve"> </w:t>
      </w:r>
      <w:r w:rsidR="00195548" w:rsidRPr="00553E49">
        <w:rPr>
          <w:rFonts w:ascii="Book Antiqua" w:hAnsi="Book Antiqua" w:cs="Arial"/>
          <w:sz w:val="24"/>
          <w:szCs w:val="24"/>
          <w:shd w:val="clear" w:color="auto" w:fill="FFFFFF"/>
        </w:rPr>
        <w:t xml:space="preserve">report correlations </w:t>
      </w:r>
      <w:r w:rsidRPr="00553E49">
        <w:rPr>
          <w:rFonts w:ascii="Book Antiqua" w:hAnsi="Book Antiqua" w:cs="Arial"/>
          <w:sz w:val="24"/>
          <w:szCs w:val="24"/>
          <w:shd w:val="clear" w:color="auto" w:fill="FFFFFF"/>
        </w:rPr>
        <w:t xml:space="preserve">between circulating </w:t>
      </w:r>
      <w:r w:rsidR="003C4B72" w:rsidRPr="00553E49">
        <w:rPr>
          <w:rFonts w:ascii="Book Antiqua" w:hAnsi="Book Antiqua" w:cs="Arial"/>
          <w:sz w:val="24"/>
          <w:szCs w:val="24"/>
          <w:shd w:val="clear" w:color="auto" w:fill="FFFFFF"/>
        </w:rPr>
        <w:t xml:space="preserve">EPCs </w:t>
      </w:r>
      <w:r w:rsidRPr="00553E49">
        <w:rPr>
          <w:rFonts w:ascii="Book Antiqua" w:hAnsi="Book Antiqua" w:cs="Arial"/>
          <w:sz w:val="24"/>
          <w:szCs w:val="24"/>
          <w:shd w:val="clear" w:color="auto" w:fill="FFFFFF"/>
        </w:rPr>
        <w:t>and cardiovascular risk</w:t>
      </w:r>
      <w:r w:rsidR="00195548" w:rsidRPr="00553E49">
        <w:rPr>
          <w:rFonts w:ascii="Book Antiqua" w:hAnsi="Book Antiqua" w:cs="Arial"/>
          <w:sz w:val="24"/>
          <w:szCs w:val="24"/>
          <w:shd w:val="clear" w:color="auto" w:fill="FFFFFF"/>
        </w:rPr>
        <w:t xml:space="preserve"> factors</w:t>
      </w:r>
      <w:r w:rsidRPr="00553E49">
        <w:rPr>
          <w:rFonts w:ascii="Book Antiqua" w:hAnsi="Book Antiqua" w:cs="Arial"/>
          <w:sz w:val="24"/>
          <w:szCs w:val="24"/>
          <w:shd w:val="clear" w:color="auto" w:fill="FFFFFF"/>
        </w:rPr>
        <w:t xml:space="preserve">. </w:t>
      </w:r>
      <w:r w:rsidR="00F97D63" w:rsidRPr="00553E49">
        <w:rPr>
          <w:rFonts w:ascii="Book Antiqua" w:hAnsi="Book Antiqua" w:cs="Arial"/>
          <w:sz w:val="24"/>
          <w:szCs w:val="24"/>
          <w:shd w:val="clear" w:color="auto" w:fill="FFFFFF"/>
        </w:rPr>
        <w:t xml:space="preserve">There are also </w:t>
      </w:r>
      <w:r w:rsidRPr="00553E49">
        <w:rPr>
          <w:rFonts w:ascii="Book Antiqua" w:hAnsi="Book Antiqua" w:cs="Arial"/>
          <w:sz w:val="24"/>
          <w:szCs w:val="24"/>
          <w:shd w:val="clear" w:color="auto" w:fill="FFFFFF"/>
        </w:rPr>
        <w:t xml:space="preserve">studies </w:t>
      </w:r>
      <w:r w:rsidR="00F97D63" w:rsidRPr="00553E49">
        <w:rPr>
          <w:rFonts w:ascii="Book Antiqua" w:hAnsi="Book Antiqua" w:cs="Arial"/>
          <w:sz w:val="24"/>
          <w:szCs w:val="24"/>
          <w:shd w:val="clear" w:color="auto" w:fill="FFFFFF"/>
        </w:rPr>
        <w:t>on how</w:t>
      </w:r>
      <w:r w:rsidRPr="00553E49">
        <w:rPr>
          <w:rFonts w:ascii="Book Antiqua" w:hAnsi="Book Antiqua" w:cs="Arial"/>
          <w:sz w:val="24"/>
          <w:szCs w:val="24"/>
          <w:shd w:val="clear" w:color="auto" w:fill="FFFFFF"/>
        </w:rPr>
        <w:t xml:space="preserve"> </w:t>
      </w:r>
      <w:r w:rsidR="00195548" w:rsidRPr="00553E49">
        <w:rPr>
          <w:rFonts w:ascii="Book Antiqua" w:hAnsi="Book Antiqua" w:cs="Arial"/>
          <w:sz w:val="24"/>
          <w:szCs w:val="24"/>
          <w:shd w:val="clear" w:color="auto" w:fill="FFFFFF"/>
        </w:rPr>
        <w:t>pharmacotherapies</w:t>
      </w:r>
      <w:r w:rsidR="00F97D63" w:rsidRPr="00553E49">
        <w:rPr>
          <w:rFonts w:ascii="Book Antiqua" w:hAnsi="Book Antiqua" w:cs="Arial"/>
          <w:sz w:val="24"/>
          <w:szCs w:val="24"/>
          <w:shd w:val="clear" w:color="auto" w:fill="FFFFFF"/>
        </w:rPr>
        <w:t xml:space="preserve"> may</w:t>
      </w:r>
      <w:r w:rsidR="00195548" w:rsidRPr="00553E49">
        <w:rPr>
          <w:rFonts w:ascii="Book Antiqua" w:hAnsi="Book Antiqua" w:cs="Arial"/>
          <w:sz w:val="24"/>
          <w:szCs w:val="24"/>
          <w:shd w:val="clear" w:color="auto" w:fill="FFFFFF"/>
        </w:rPr>
        <w:t xml:space="preserve"> influence levels of circulating </w:t>
      </w:r>
      <w:r w:rsidR="003C4B72" w:rsidRPr="00553E49">
        <w:rPr>
          <w:rFonts w:ascii="Book Antiqua" w:hAnsi="Book Antiqua" w:cs="Arial"/>
          <w:sz w:val="24"/>
          <w:szCs w:val="24"/>
          <w:shd w:val="clear" w:color="auto" w:fill="FFFFFF"/>
        </w:rPr>
        <w:t>EPCs</w:t>
      </w:r>
      <w:r w:rsidRPr="00553E49">
        <w:rPr>
          <w:rFonts w:ascii="Book Antiqua" w:hAnsi="Book Antiqua" w:cs="Arial"/>
          <w:sz w:val="24"/>
          <w:szCs w:val="24"/>
          <w:shd w:val="clear" w:color="auto" w:fill="FFFFFF"/>
        </w:rPr>
        <w:t xml:space="preserve">. In this review, we discuss the </w:t>
      </w:r>
      <w:r w:rsidR="00195548" w:rsidRPr="00553E49">
        <w:rPr>
          <w:rFonts w:ascii="Book Antiqua" w:hAnsi="Book Antiqua" w:cs="Arial"/>
          <w:sz w:val="24"/>
          <w:szCs w:val="24"/>
          <w:shd w:val="clear" w:color="auto" w:fill="FFFFFF"/>
        </w:rPr>
        <w:t>potential</w:t>
      </w:r>
      <w:r w:rsidRPr="00553E49">
        <w:rPr>
          <w:rFonts w:ascii="Book Antiqua" w:hAnsi="Book Antiqua" w:cs="Arial"/>
          <w:sz w:val="24"/>
          <w:szCs w:val="24"/>
          <w:shd w:val="clear" w:color="auto" w:fill="FFFFFF"/>
        </w:rPr>
        <w:t xml:space="preserve"> role of endothelial progenitor cells as </w:t>
      </w:r>
      <w:r w:rsidR="00143423" w:rsidRPr="00553E49">
        <w:rPr>
          <w:rFonts w:ascii="Book Antiqua" w:hAnsi="Book Antiqua" w:cs="Arial"/>
          <w:sz w:val="24"/>
          <w:szCs w:val="24"/>
          <w:shd w:val="clear" w:color="auto" w:fill="FFFFFF"/>
        </w:rPr>
        <w:t xml:space="preserve">both diagnostic and prognostic </w:t>
      </w:r>
      <w:r w:rsidRPr="00553E49">
        <w:rPr>
          <w:rFonts w:ascii="Book Antiqua" w:hAnsi="Book Antiqua" w:cs="Arial"/>
          <w:sz w:val="24"/>
          <w:szCs w:val="24"/>
          <w:shd w:val="clear" w:color="auto" w:fill="FFFFFF"/>
        </w:rPr>
        <w:t xml:space="preserve">biomarkersas well as </w:t>
      </w:r>
      <w:r w:rsidR="00143423" w:rsidRPr="00553E49">
        <w:rPr>
          <w:rFonts w:ascii="Book Antiqua" w:hAnsi="Book Antiqua" w:cs="Arial"/>
          <w:sz w:val="24"/>
          <w:szCs w:val="24"/>
          <w:shd w:val="clear" w:color="auto" w:fill="FFFFFF"/>
        </w:rPr>
        <w:t>how</w:t>
      </w:r>
      <w:r w:rsidRPr="00553E49">
        <w:rPr>
          <w:rFonts w:ascii="Book Antiqua" w:hAnsi="Book Antiqua" w:cs="Arial"/>
          <w:sz w:val="24"/>
          <w:szCs w:val="24"/>
          <w:shd w:val="clear" w:color="auto" w:fill="FFFFFF"/>
        </w:rPr>
        <w:t xml:space="preserve"> </w:t>
      </w:r>
      <w:r w:rsidR="00143423" w:rsidRPr="00553E49">
        <w:rPr>
          <w:rFonts w:ascii="Book Antiqua" w:hAnsi="Book Antiqua" w:cs="Arial"/>
          <w:sz w:val="24"/>
          <w:szCs w:val="24"/>
          <w:shd w:val="clear" w:color="auto" w:fill="FFFFFF"/>
        </w:rPr>
        <w:t xml:space="preserve">cardiovascular </w:t>
      </w:r>
      <w:r w:rsidR="00195548" w:rsidRPr="00553E49">
        <w:rPr>
          <w:rFonts w:ascii="Book Antiqua" w:hAnsi="Book Antiqua" w:cs="Arial"/>
          <w:sz w:val="24"/>
          <w:szCs w:val="24"/>
          <w:shd w:val="clear" w:color="auto" w:fill="FFFFFF"/>
        </w:rPr>
        <w:t xml:space="preserve">pharmacotherapies </w:t>
      </w:r>
      <w:r w:rsidR="00143423" w:rsidRPr="00553E49">
        <w:rPr>
          <w:rFonts w:ascii="Book Antiqua" w:hAnsi="Book Antiqua" w:cs="Arial"/>
          <w:sz w:val="24"/>
          <w:szCs w:val="24"/>
          <w:shd w:val="clear" w:color="auto" w:fill="FFFFFF"/>
        </w:rPr>
        <w:t xml:space="preserve">may affect </w:t>
      </w:r>
      <w:r w:rsidR="00195548" w:rsidRPr="00553E49">
        <w:rPr>
          <w:rFonts w:ascii="Book Antiqua" w:hAnsi="Book Antiqua" w:cs="Arial"/>
          <w:sz w:val="24"/>
          <w:szCs w:val="24"/>
          <w:shd w:val="clear" w:color="auto" w:fill="FFFFFF"/>
        </w:rPr>
        <w:t>endothelial progenitor cells</w:t>
      </w:r>
      <w:r w:rsidR="00143423" w:rsidRPr="00553E49">
        <w:rPr>
          <w:rFonts w:ascii="Book Antiqua" w:hAnsi="Book Antiqua" w:cs="Arial"/>
          <w:sz w:val="24"/>
          <w:szCs w:val="24"/>
          <w:shd w:val="clear" w:color="auto" w:fill="FFFFFF"/>
        </w:rPr>
        <w:t xml:space="preserve"> and how EPCs can be used directly and indirectly as a therapeutic agent</w:t>
      </w:r>
      <w:r w:rsidRPr="00553E49">
        <w:rPr>
          <w:rFonts w:ascii="Book Antiqua" w:hAnsi="Book Antiqua" w:cs="Arial"/>
          <w:sz w:val="24"/>
          <w:szCs w:val="24"/>
          <w:shd w:val="clear" w:color="auto" w:fill="FFFFFF"/>
        </w:rPr>
        <w:t xml:space="preserve">. We will also </w:t>
      </w:r>
      <w:r w:rsidR="00195548" w:rsidRPr="00553E49">
        <w:rPr>
          <w:rFonts w:ascii="Book Antiqua" w:hAnsi="Book Antiqua" w:cs="Arial"/>
          <w:sz w:val="24"/>
          <w:szCs w:val="24"/>
          <w:shd w:val="clear" w:color="auto" w:fill="FFFFFF"/>
        </w:rPr>
        <w:t>evaluate</w:t>
      </w:r>
      <w:r w:rsidRPr="00553E49">
        <w:rPr>
          <w:rFonts w:ascii="Book Antiqua" w:hAnsi="Book Antiqua" w:cs="Arial"/>
          <w:sz w:val="24"/>
          <w:szCs w:val="24"/>
          <w:shd w:val="clear" w:color="auto" w:fill="FFFFFF"/>
        </w:rPr>
        <w:t xml:space="preserve"> the challenges </w:t>
      </w:r>
      <w:r w:rsidR="00143423" w:rsidRPr="00553E49">
        <w:rPr>
          <w:rFonts w:ascii="Book Antiqua" w:hAnsi="Book Antiqua" w:cs="Arial"/>
          <w:sz w:val="24"/>
          <w:szCs w:val="24"/>
          <w:shd w:val="clear" w:color="auto" w:fill="FFFFFF"/>
        </w:rPr>
        <w:t>facing EPC research and how these may be overcome.</w:t>
      </w:r>
      <w:r w:rsidR="00195548" w:rsidRPr="00553E49">
        <w:rPr>
          <w:rFonts w:ascii="Book Antiqua" w:hAnsi="Book Antiqua" w:cs="Arial"/>
          <w:sz w:val="24"/>
          <w:szCs w:val="24"/>
          <w:shd w:val="clear" w:color="auto" w:fill="FFFFFF"/>
        </w:rPr>
        <w:t xml:space="preserve"> </w:t>
      </w:r>
    </w:p>
    <w:p w:rsidR="00553E49" w:rsidRDefault="00553E49" w:rsidP="00553E49">
      <w:pPr>
        <w:autoSpaceDE w:val="0"/>
        <w:autoSpaceDN w:val="0"/>
        <w:adjustRightInd w:val="0"/>
        <w:rPr>
          <w:rFonts w:ascii="Book Antiqua" w:hAnsi="Book Antiqua" w:cs="Tahoma"/>
          <w:sz w:val="24"/>
          <w:lang w:eastAsia="zh-CN"/>
        </w:rPr>
      </w:pPr>
    </w:p>
    <w:p w:rsidR="00553E49" w:rsidRDefault="00553E49" w:rsidP="00553E49">
      <w:pPr>
        <w:autoSpaceDE w:val="0"/>
        <w:autoSpaceDN w:val="0"/>
        <w:adjustRightInd w:val="0"/>
        <w:rPr>
          <w:rFonts w:ascii="Book Antiqua" w:hAnsi="Book Antiqua" w:cs="Tahoma"/>
          <w:sz w:val="24"/>
        </w:rPr>
      </w:pPr>
      <w:r>
        <w:rPr>
          <w:rFonts w:ascii="Book Antiqua" w:hAnsi="Book Antiqua" w:cs="Tahoma"/>
          <w:sz w:val="24"/>
          <w:lang w:eastAsia="ja-JP"/>
        </w:rPr>
        <w:t>© 201</w:t>
      </w:r>
      <w:r>
        <w:rPr>
          <w:rFonts w:ascii="Book Antiqua" w:hAnsi="Book Antiqua" w:cs="Tahoma" w:hint="eastAsia"/>
          <w:sz w:val="24"/>
        </w:rPr>
        <w:t>4</w:t>
      </w:r>
      <w:r>
        <w:rPr>
          <w:rFonts w:ascii="Book Antiqua" w:hAnsi="Book Antiqua" w:cs="Tahoma"/>
          <w:sz w:val="24"/>
          <w:lang w:eastAsia="ja-JP"/>
        </w:rPr>
        <w:t xml:space="preserve"> Baishideng Publishing Group Co., Limited. All rights</w:t>
      </w:r>
      <w:r>
        <w:rPr>
          <w:rFonts w:ascii="Book Antiqua" w:hAnsi="Book Antiqua" w:cs="Tahoma"/>
          <w:sz w:val="24"/>
        </w:rPr>
        <w:t xml:space="preserve"> </w:t>
      </w:r>
      <w:r>
        <w:rPr>
          <w:rFonts w:ascii="Book Antiqua" w:hAnsi="Book Antiqua" w:cs="Tahoma"/>
          <w:sz w:val="24"/>
          <w:lang w:eastAsia="ja-JP"/>
        </w:rPr>
        <w:t>reserved.</w:t>
      </w:r>
    </w:p>
    <w:p w:rsidR="00C52184" w:rsidRPr="00553E49" w:rsidRDefault="00C52184" w:rsidP="00553E49">
      <w:pPr>
        <w:spacing w:after="0" w:line="360" w:lineRule="auto"/>
        <w:jc w:val="both"/>
        <w:rPr>
          <w:rFonts w:ascii="Book Antiqua" w:hAnsi="Book Antiqua" w:cs="Arial"/>
          <w:sz w:val="24"/>
          <w:szCs w:val="24"/>
          <w:shd w:val="clear" w:color="auto" w:fill="FFFFFF"/>
          <w:lang w:eastAsia="zh-CN"/>
        </w:rPr>
      </w:pPr>
    </w:p>
    <w:p w:rsidR="00A94255" w:rsidRPr="00553E49" w:rsidRDefault="00A94255" w:rsidP="00553E49">
      <w:pPr>
        <w:spacing w:after="0" w:line="360" w:lineRule="auto"/>
        <w:jc w:val="both"/>
        <w:rPr>
          <w:rFonts w:ascii="Book Antiqua" w:hAnsi="Book Antiqua" w:cs="Arial"/>
          <w:sz w:val="24"/>
          <w:szCs w:val="24"/>
          <w:shd w:val="clear" w:color="auto" w:fill="FFFFFF"/>
        </w:rPr>
      </w:pPr>
      <w:r w:rsidRPr="00553E49">
        <w:rPr>
          <w:rFonts w:ascii="Book Antiqua" w:hAnsi="Book Antiqua" w:cs="Arial"/>
          <w:b/>
          <w:sz w:val="24"/>
          <w:szCs w:val="24"/>
          <w:shd w:val="clear" w:color="auto" w:fill="FFFFFF"/>
        </w:rPr>
        <w:t>Key</w:t>
      </w:r>
      <w:r w:rsidR="00553E49">
        <w:rPr>
          <w:rFonts w:ascii="Book Antiqua" w:hAnsi="Book Antiqua" w:cs="Arial" w:hint="eastAsia"/>
          <w:b/>
          <w:sz w:val="24"/>
          <w:szCs w:val="24"/>
          <w:shd w:val="clear" w:color="auto" w:fill="FFFFFF"/>
          <w:lang w:eastAsia="zh-CN"/>
        </w:rPr>
        <w:t xml:space="preserve"> </w:t>
      </w:r>
      <w:r w:rsidRPr="00553E49">
        <w:rPr>
          <w:rFonts w:ascii="Book Antiqua" w:hAnsi="Book Antiqua" w:cs="Arial"/>
          <w:b/>
          <w:sz w:val="24"/>
          <w:szCs w:val="24"/>
          <w:shd w:val="clear" w:color="auto" w:fill="FFFFFF"/>
        </w:rPr>
        <w:t>words</w:t>
      </w:r>
      <w:r w:rsidRPr="00553E49">
        <w:rPr>
          <w:rFonts w:ascii="Book Antiqua" w:hAnsi="Book Antiqua" w:cs="Arial"/>
          <w:sz w:val="24"/>
          <w:szCs w:val="24"/>
          <w:shd w:val="clear" w:color="auto" w:fill="FFFFFF"/>
        </w:rPr>
        <w:t xml:space="preserve">: Endothelial </w:t>
      </w:r>
      <w:r w:rsidR="00553E49" w:rsidRPr="00553E49">
        <w:rPr>
          <w:rFonts w:ascii="Book Antiqua" w:hAnsi="Book Antiqua" w:cs="Arial"/>
          <w:sz w:val="24"/>
          <w:szCs w:val="24"/>
          <w:shd w:val="clear" w:color="auto" w:fill="FFFFFF"/>
        </w:rPr>
        <w:t>progenitor c</w:t>
      </w:r>
      <w:r w:rsidRPr="00553E49">
        <w:rPr>
          <w:rFonts w:ascii="Book Antiqua" w:hAnsi="Book Antiqua" w:cs="Arial"/>
          <w:sz w:val="24"/>
          <w:szCs w:val="24"/>
          <w:shd w:val="clear" w:color="auto" w:fill="FFFFFF"/>
        </w:rPr>
        <w:t xml:space="preserve">ells; Cardiovascular </w:t>
      </w:r>
      <w:r w:rsidR="00553E49" w:rsidRPr="00553E49">
        <w:rPr>
          <w:rFonts w:ascii="Book Antiqua" w:hAnsi="Book Antiqua" w:cs="Arial"/>
          <w:sz w:val="24"/>
          <w:szCs w:val="24"/>
          <w:shd w:val="clear" w:color="auto" w:fill="FFFFFF"/>
        </w:rPr>
        <w:t>d</w:t>
      </w:r>
      <w:r w:rsidRPr="00553E49">
        <w:rPr>
          <w:rFonts w:ascii="Book Antiqua" w:hAnsi="Book Antiqua" w:cs="Arial"/>
          <w:sz w:val="24"/>
          <w:szCs w:val="24"/>
          <w:shd w:val="clear" w:color="auto" w:fill="FFFFFF"/>
        </w:rPr>
        <w:t>iseases</w:t>
      </w:r>
      <w:r w:rsidR="005F3141" w:rsidRPr="00553E49">
        <w:rPr>
          <w:rFonts w:ascii="Book Antiqua" w:hAnsi="Book Antiqua" w:cs="Arial"/>
          <w:sz w:val="24"/>
          <w:szCs w:val="24"/>
          <w:shd w:val="clear" w:color="auto" w:fill="FFFFFF"/>
        </w:rPr>
        <w:t>; Hypertension; Diabetes; Dyslipidemia</w:t>
      </w:r>
      <w:r w:rsidR="00143423" w:rsidRPr="00553E49">
        <w:rPr>
          <w:rFonts w:ascii="Book Antiqua" w:hAnsi="Book Antiqua" w:cs="Arial"/>
          <w:sz w:val="24"/>
          <w:szCs w:val="24"/>
          <w:shd w:val="clear" w:color="auto" w:fill="FFFFFF"/>
        </w:rPr>
        <w:t>; Therapy; Stents</w:t>
      </w:r>
    </w:p>
    <w:p w:rsidR="00553E49" w:rsidRDefault="00553E49" w:rsidP="00553E49">
      <w:pPr>
        <w:spacing w:after="0" w:line="360" w:lineRule="auto"/>
        <w:jc w:val="both"/>
        <w:rPr>
          <w:rFonts w:ascii="Book Antiqua" w:hAnsi="Book Antiqua" w:cs="Arial"/>
          <w:b/>
          <w:sz w:val="24"/>
          <w:szCs w:val="24"/>
          <w:shd w:val="clear" w:color="auto" w:fill="FFFFFF"/>
          <w:lang w:eastAsia="zh-CN"/>
        </w:rPr>
      </w:pPr>
    </w:p>
    <w:p w:rsidR="00024338" w:rsidRPr="00553E49" w:rsidRDefault="00A94255" w:rsidP="00553E49">
      <w:pPr>
        <w:spacing w:after="0" w:line="360" w:lineRule="auto"/>
        <w:jc w:val="both"/>
        <w:rPr>
          <w:rFonts w:ascii="Book Antiqua" w:hAnsi="Book Antiqua" w:cs="Arial"/>
          <w:sz w:val="24"/>
          <w:szCs w:val="24"/>
          <w:shd w:val="clear" w:color="auto" w:fill="FFFFFF"/>
        </w:rPr>
      </w:pPr>
      <w:r w:rsidRPr="00553E49">
        <w:rPr>
          <w:rFonts w:ascii="Book Antiqua" w:hAnsi="Book Antiqua" w:cs="Arial"/>
          <w:b/>
          <w:sz w:val="24"/>
          <w:szCs w:val="24"/>
          <w:shd w:val="clear" w:color="auto" w:fill="FFFFFF"/>
        </w:rPr>
        <w:t>Core tip</w:t>
      </w:r>
      <w:r w:rsidRPr="00553E49">
        <w:rPr>
          <w:rFonts w:ascii="Book Antiqua" w:hAnsi="Book Antiqua" w:cs="Arial"/>
          <w:sz w:val="24"/>
          <w:szCs w:val="24"/>
          <w:shd w:val="clear" w:color="auto" w:fill="FFFFFF"/>
        </w:rPr>
        <w:t>: Our review summarises on the important association</w:t>
      </w:r>
      <w:r w:rsidR="00024338" w:rsidRPr="00553E49">
        <w:rPr>
          <w:rFonts w:ascii="Book Antiqua" w:hAnsi="Book Antiqua" w:cs="Arial"/>
          <w:sz w:val="24"/>
          <w:szCs w:val="24"/>
          <w:shd w:val="clear" w:color="auto" w:fill="FFFFFF"/>
        </w:rPr>
        <w:t>s</w:t>
      </w:r>
      <w:r w:rsidRPr="00553E49">
        <w:rPr>
          <w:rFonts w:ascii="Book Antiqua" w:hAnsi="Book Antiqua" w:cs="Arial"/>
          <w:sz w:val="24"/>
          <w:szCs w:val="24"/>
          <w:shd w:val="clear" w:color="auto" w:fill="FFFFFF"/>
        </w:rPr>
        <w:t xml:space="preserve"> between endothelial </w:t>
      </w:r>
      <w:r w:rsidR="00926036" w:rsidRPr="00553E49">
        <w:rPr>
          <w:rFonts w:ascii="Book Antiqua" w:hAnsi="Book Antiqua" w:cs="Arial"/>
          <w:sz w:val="24"/>
          <w:szCs w:val="24"/>
          <w:shd w:val="clear" w:color="auto" w:fill="FFFFFF"/>
        </w:rPr>
        <w:t>progenitor cells</w:t>
      </w:r>
      <w:r w:rsidR="00024338" w:rsidRPr="00553E49">
        <w:rPr>
          <w:rFonts w:ascii="Book Antiqua" w:hAnsi="Book Antiqua" w:cs="Arial"/>
          <w:sz w:val="24"/>
          <w:szCs w:val="24"/>
          <w:shd w:val="clear" w:color="auto" w:fill="FFFFFF"/>
        </w:rPr>
        <w:t>, cardiovascular risks</w:t>
      </w:r>
      <w:r w:rsidR="00926036" w:rsidRPr="00553E49">
        <w:rPr>
          <w:rFonts w:ascii="Book Antiqua" w:hAnsi="Book Antiqua" w:cs="Arial"/>
          <w:sz w:val="24"/>
          <w:szCs w:val="24"/>
          <w:shd w:val="clear" w:color="auto" w:fill="FFFFFF"/>
        </w:rPr>
        <w:t>, drugs</w:t>
      </w:r>
      <w:r w:rsidR="00024338" w:rsidRPr="00553E49">
        <w:rPr>
          <w:rFonts w:ascii="Book Antiqua" w:hAnsi="Book Antiqua" w:cs="Arial"/>
          <w:sz w:val="24"/>
          <w:szCs w:val="24"/>
          <w:shd w:val="clear" w:color="auto" w:fill="FFFFFF"/>
        </w:rPr>
        <w:t xml:space="preserve"> and diseases. Current pharmacotherapies </w:t>
      </w:r>
      <w:r w:rsidR="00941D52" w:rsidRPr="00553E49">
        <w:rPr>
          <w:rFonts w:ascii="Book Antiqua" w:hAnsi="Book Antiqua" w:cs="Arial"/>
          <w:sz w:val="24"/>
          <w:szCs w:val="24"/>
          <w:shd w:val="clear" w:color="auto" w:fill="FFFFFF"/>
        </w:rPr>
        <w:t>may enhanc</w:t>
      </w:r>
      <w:r w:rsidR="00553E49">
        <w:rPr>
          <w:rFonts w:ascii="Book Antiqua" w:hAnsi="Book Antiqua" w:cs="Arial"/>
          <w:sz w:val="24"/>
          <w:szCs w:val="24"/>
          <w:shd w:val="clear" w:color="auto" w:fill="FFFFFF"/>
        </w:rPr>
        <w:t xml:space="preserve">e </w:t>
      </w:r>
      <w:r w:rsidR="006900BC" w:rsidRPr="00553E49">
        <w:rPr>
          <w:rFonts w:ascii="Book Antiqua" w:hAnsi="Book Antiqua" w:cs="Arial"/>
          <w:sz w:val="24"/>
          <w:szCs w:val="24"/>
          <w:shd w:val="clear" w:color="auto" w:fill="FFFFFF"/>
        </w:rPr>
        <w:t>endothelial progenitor cells</w:t>
      </w:r>
      <w:r w:rsidR="00553E49">
        <w:rPr>
          <w:rFonts w:ascii="Book Antiqua" w:hAnsi="Book Antiqua" w:cs="Arial"/>
          <w:sz w:val="24"/>
          <w:szCs w:val="24"/>
          <w:shd w:val="clear" w:color="auto" w:fill="FFFFFF"/>
        </w:rPr>
        <w:t xml:space="preserve"> cell number and function.</w:t>
      </w:r>
      <w:r w:rsidR="00941D52" w:rsidRPr="00553E49">
        <w:rPr>
          <w:rFonts w:ascii="Book Antiqua" w:hAnsi="Book Antiqua" w:cs="Arial"/>
          <w:sz w:val="24"/>
          <w:szCs w:val="24"/>
          <w:shd w:val="clear" w:color="auto" w:fill="FFFFFF"/>
        </w:rPr>
        <w:t xml:space="preserve"> These </w:t>
      </w:r>
      <w:r w:rsidR="00024338" w:rsidRPr="00553E49">
        <w:rPr>
          <w:rFonts w:ascii="Book Antiqua" w:hAnsi="Book Antiqua" w:cs="Arial"/>
          <w:sz w:val="24"/>
          <w:szCs w:val="24"/>
          <w:shd w:val="clear" w:color="auto" w:fill="FFFFFF"/>
        </w:rPr>
        <w:t xml:space="preserve">and </w:t>
      </w:r>
      <w:r w:rsidR="00941D52" w:rsidRPr="00553E49">
        <w:rPr>
          <w:rFonts w:ascii="Book Antiqua" w:hAnsi="Book Antiqua" w:cs="Arial"/>
          <w:sz w:val="24"/>
          <w:szCs w:val="24"/>
          <w:shd w:val="clear" w:color="auto" w:fill="FFFFFF"/>
        </w:rPr>
        <w:t xml:space="preserve">the evolving </w:t>
      </w:r>
      <w:r w:rsidR="00024338" w:rsidRPr="00553E49">
        <w:rPr>
          <w:rFonts w:ascii="Book Antiqua" w:hAnsi="Book Antiqua" w:cs="Arial"/>
          <w:sz w:val="24"/>
          <w:szCs w:val="24"/>
          <w:shd w:val="clear" w:color="auto" w:fill="FFFFFF"/>
        </w:rPr>
        <w:t xml:space="preserve">endothelial progenitor cell-based therapies </w:t>
      </w:r>
      <w:r w:rsidR="00941D52" w:rsidRPr="00553E49">
        <w:rPr>
          <w:rFonts w:ascii="Book Antiqua" w:hAnsi="Book Antiqua" w:cs="Arial"/>
          <w:sz w:val="24"/>
          <w:szCs w:val="24"/>
          <w:shd w:val="clear" w:color="auto" w:fill="FFFFFF"/>
        </w:rPr>
        <w:t>may</w:t>
      </w:r>
      <w:r w:rsidR="00024338" w:rsidRPr="00553E49">
        <w:rPr>
          <w:rFonts w:ascii="Book Antiqua" w:hAnsi="Book Antiqua" w:cs="Arial"/>
          <w:sz w:val="24"/>
          <w:szCs w:val="24"/>
          <w:shd w:val="clear" w:color="auto" w:fill="FFFFFF"/>
        </w:rPr>
        <w:t xml:space="preserve"> be </w:t>
      </w:r>
      <w:r w:rsidR="00941D52" w:rsidRPr="00553E49">
        <w:rPr>
          <w:rFonts w:ascii="Book Antiqua" w:hAnsi="Book Antiqua" w:cs="Arial"/>
          <w:sz w:val="24"/>
          <w:szCs w:val="24"/>
          <w:shd w:val="clear" w:color="auto" w:fill="FFFFFF"/>
        </w:rPr>
        <w:t xml:space="preserve">important </w:t>
      </w:r>
      <w:r w:rsidR="00024338" w:rsidRPr="00553E49">
        <w:rPr>
          <w:rFonts w:ascii="Book Antiqua" w:hAnsi="Book Antiqua" w:cs="Arial"/>
          <w:sz w:val="24"/>
          <w:szCs w:val="24"/>
          <w:shd w:val="clear" w:color="auto" w:fill="FFFFFF"/>
        </w:rPr>
        <w:t xml:space="preserve">in </w:t>
      </w:r>
      <w:r w:rsidR="00941D52" w:rsidRPr="00553E49">
        <w:rPr>
          <w:rFonts w:ascii="Book Antiqua" w:hAnsi="Book Antiqua" w:cs="Arial"/>
          <w:sz w:val="24"/>
          <w:szCs w:val="24"/>
          <w:shd w:val="clear" w:color="auto" w:fill="FFFFFF"/>
        </w:rPr>
        <w:t xml:space="preserve">the future </w:t>
      </w:r>
      <w:r w:rsidR="00024338" w:rsidRPr="00553E49">
        <w:rPr>
          <w:rFonts w:ascii="Book Antiqua" w:hAnsi="Book Antiqua" w:cs="Arial"/>
          <w:sz w:val="24"/>
          <w:szCs w:val="24"/>
          <w:shd w:val="clear" w:color="auto" w:fill="FFFFFF"/>
        </w:rPr>
        <w:t>treatment of cardiovascular diseases</w:t>
      </w:r>
      <w:r w:rsidR="00941D52" w:rsidRPr="00553E49">
        <w:rPr>
          <w:rFonts w:ascii="Book Antiqua" w:hAnsi="Book Antiqua" w:cs="Arial"/>
          <w:sz w:val="24"/>
          <w:szCs w:val="24"/>
          <w:shd w:val="clear" w:color="auto" w:fill="FFFFFF"/>
        </w:rPr>
        <w:t>.</w:t>
      </w:r>
    </w:p>
    <w:p w:rsidR="00C642EB" w:rsidRDefault="00C642EB" w:rsidP="00553E49">
      <w:pPr>
        <w:spacing w:after="0" w:line="360" w:lineRule="auto"/>
        <w:jc w:val="both"/>
        <w:rPr>
          <w:rFonts w:ascii="Book Antiqua" w:hAnsi="Book Antiqua" w:cs="Arial"/>
          <w:sz w:val="24"/>
          <w:szCs w:val="24"/>
          <w:shd w:val="clear" w:color="auto" w:fill="FFFFFF"/>
          <w:lang w:eastAsia="zh-CN"/>
        </w:rPr>
      </w:pPr>
    </w:p>
    <w:p w:rsidR="006900BC" w:rsidRPr="006900BC" w:rsidRDefault="006900BC" w:rsidP="006900BC">
      <w:pPr>
        <w:spacing w:after="0" w:line="360" w:lineRule="auto"/>
        <w:jc w:val="both"/>
        <w:rPr>
          <w:rFonts w:ascii="Book Antiqua" w:hAnsi="Book Antiqua" w:cs="Arial"/>
          <w:sz w:val="24"/>
          <w:szCs w:val="24"/>
          <w:lang w:eastAsia="zh-CN"/>
        </w:rPr>
      </w:pPr>
      <w:r w:rsidRPr="00553E49">
        <w:rPr>
          <w:rFonts w:ascii="Book Antiqua" w:hAnsi="Book Antiqua" w:cs="Arial"/>
          <w:sz w:val="24"/>
          <w:szCs w:val="24"/>
        </w:rPr>
        <w:t>Lee PSS</w:t>
      </w:r>
      <w:r>
        <w:rPr>
          <w:rFonts w:ascii="Book Antiqua" w:hAnsi="Book Antiqua" w:cs="Arial" w:hint="eastAsia"/>
          <w:sz w:val="24"/>
          <w:szCs w:val="24"/>
          <w:lang w:eastAsia="zh-CN"/>
        </w:rPr>
        <w:t>,</w:t>
      </w:r>
      <w:r w:rsidRPr="00553E49">
        <w:rPr>
          <w:rFonts w:ascii="Book Antiqua" w:hAnsi="Book Antiqua" w:cs="Arial"/>
          <w:sz w:val="24"/>
          <w:szCs w:val="24"/>
        </w:rPr>
        <w:t xml:space="preserve"> </w:t>
      </w:r>
      <w:r>
        <w:rPr>
          <w:rFonts w:ascii="Book Antiqua" w:hAnsi="Book Antiqua" w:cs="Arial" w:hint="eastAsia"/>
          <w:sz w:val="24"/>
          <w:szCs w:val="24"/>
          <w:lang w:eastAsia="zh-CN"/>
        </w:rPr>
        <w:t xml:space="preserve">Poh KK. </w:t>
      </w:r>
      <w:r w:rsidRPr="006900BC">
        <w:rPr>
          <w:rFonts w:ascii="Book Antiqua" w:hAnsi="Book Antiqua" w:cs="Arial"/>
          <w:sz w:val="24"/>
          <w:szCs w:val="24"/>
        </w:rPr>
        <w:t>Endothelial progenitor cells in cardiovascular diseases</w:t>
      </w:r>
    </w:p>
    <w:p w:rsidR="006900BC" w:rsidRPr="00553E49" w:rsidRDefault="006900BC" w:rsidP="006900BC">
      <w:pPr>
        <w:spacing w:after="0" w:line="360" w:lineRule="auto"/>
        <w:jc w:val="both"/>
        <w:rPr>
          <w:rFonts w:ascii="Book Antiqua" w:hAnsi="Book Antiqua" w:cs="Arial"/>
          <w:b/>
          <w:sz w:val="24"/>
          <w:szCs w:val="24"/>
        </w:rPr>
      </w:pPr>
    </w:p>
    <w:p w:rsidR="006900BC" w:rsidRPr="008150D2" w:rsidRDefault="006900BC" w:rsidP="006900BC">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6900BC" w:rsidRDefault="006900BC" w:rsidP="006900BC">
      <w:pPr>
        <w:spacing w:line="360" w:lineRule="auto"/>
        <w:rPr>
          <w:rFonts w:ascii="Book Antiqua" w:hAnsi="Book Antiqua"/>
          <w:b/>
          <w:sz w:val="24"/>
        </w:rPr>
      </w:pPr>
      <w:r w:rsidRPr="008150D2">
        <w:rPr>
          <w:rFonts w:ascii="Book Antiqua" w:hAnsi="Book Antiqua"/>
          <w:b/>
          <w:sz w:val="24"/>
        </w:rPr>
        <w:t>DOI:</w:t>
      </w:r>
    </w:p>
    <w:p w:rsidR="005054E8" w:rsidRPr="00553E49" w:rsidRDefault="00C52184" w:rsidP="00553E49">
      <w:pPr>
        <w:spacing w:after="0" w:line="360" w:lineRule="auto"/>
        <w:jc w:val="both"/>
        <w:rPr>
          <w:rFonts w:ascii="Book Antiqua" w:hAnsi="Book Antiqua" w:cs="Arial"/>
          <w:b/>
          <w:sz w:val="24"/>
          <w:szCs w:val="24"/>
        </w:rPr>
      </w:pPr>
      <w:r w:rsidRPr="00553E49">
        <w:rPr>
          <w:rFonts w:ascii="Book Antiqua" w:hAnsi="Book Antiqua" w:cs="Arial"/>
          <w:b/>
          <w:sz w:val="24"/>
          <w:szCs w:val="24"/>
        </w:rPr>
        <w:lastRenderedPageBreak/>
        <w:t>INTRODUCTION</w:t>
      </w:r>
    </w:p>
    <w:p w:rsidR="004540FE" w:rsidRPr="00553E49" w:rsidRDefault="00AE6F07" w:rsidP="00553E49">
      <w:pPr>
        <w:spacing w:after="0" w:line="360" w:lineRule="auto"/>
        <w:jc w:val="both"/>
        <w:rPr>
          <w:rFonts w:ascii="Book Antiqua" w:hAnsi="Book Antiqua" w:cs="Arial"/>
          <w:sz w:val="24"/>
          <w:szCs w:val="24"/>
        </w:rPr>
      </w:pPr>
      <w:r w:rsidRPr="00553E49">
        <w:rPr>
          <w:rFonts w:ascii="Book Antiqua" w:hAnsi="Book Antiqua" w:cs="Arial"/>
          <w:sz w:val="24"/>
          <w:szCs w:val="24"/>
          <w:shd w:val="clear" w:color="auto" w:fill="FFFFFF"/>
        </w:rPr>
        <w:t>Cardiovascular diseases</w:t>
      </w:r>
      <w:r w:rsidR="0004374E" w:rsidRPr="00553E49">
        <w:rPr>
          <w:rFonts w:ascii="Book Antiqua" w:hAnsi="Book Antiqua" w:cs="Arial"/>
          <w:sz w:val="24"/>
          <w:szCs w:val="24"/>
          <w:shd w:val="clear" w:color="auto" w:fill="FFFFFF"/>
        </w:rPr>
        <w:t xml:space="preserve"> (CVD</w:t>
      </w:r>
      <w:r w:rsidR="00D919A3" w:rsidRPr="00553E49">
        <w:rPr>
          <w:rFonts w:ascii="Book Antiqua" w:hAnsi="Book Antiqua" w:cs="Arial"/>
          <w:sz w:val="24"/>
          <w:szCs w:val="24"/>
          <w:shd w:val="clear" w:color="auto" w:fill="FFFFFF"/>
        </w:rPr>
        <w:t>)</w:t>
      </w:r>
      <w:r w:rsidRPr="00553E49">
        <w:rPr>
          <w:rFonts w:ascii="Book Antiqua" w:hAnsi="Book Antiqua" w:cs="Arial"/>
          <w:sz w:val="24"/>
          <w:szCs w:val="24"/>
          <w:shd w:val="clear" w:color="auto" w:fill="FFFFFF"/>
        </w:rPr>
        <w:t xml:space="preserve"> are the leading cause of mortality in both developed and developing countries</w:t>
      </w:r>
      <w:r w:rsidR="00123553" w:rsidRPr="00553E49">
        <w:rPr>
          <w:rFonts w:ascii="Book Antiqua" w:hAnsi="Book Antiqua" w:cs="Arial"/>
          <w:sz w:val="24"/>
          <w:szCs w:val="24"/>
          <w:vertAlign w:val="superscript"/>
        </w:rPr>
        <w:t>[1]</w:t>
      </w:r>
      <w:r w:rsidR="00123553" w:rsidRPr="00553E49">
        <w:rPr>
          <w:rFonts w:ascii="Book Antiqua" w:hAnsi="Book Antiqua" w:cs="Arial"/>
          <w:sz w:val="24"/>
          <w:szCs w:val="24"/>
        </w:rPr>
        <w:t>.</w:t>
      </w:r>
      <w:r w:rsidRPr="00553E49">
        <w:rPr>
          <w:rFonts w:ascii="Book Antiqua" w:hAnsi="Book Antiqua" w:cs="Arial"/>
          <w:sz w:val="24"/>
          <w:szCs w:val="24"/>
          <w:shd w:val="clear" w:color="auto" w:fill="FFFFFF"/>
        </w:rPr>
        <w:t xml:space="preserve"> Angiogenesis, the formation of new blood vessels, has attracted interest in the field of cardiology. It was believed that angiogenesis could only occur by the new blood vessels sprouting out of pre-existing vessels.</w:t>
      </w:r>
      <w:r w:rsidR="00D919A3" w:rsidRPr="00553E49">
        <w:rPr>
          <w:rFonts w:ascii="Book Antiqua" w:hAnsi="Book Antiqua" w:cs="Arial"/>
          <w:sz w:val="24"/>
          <w:szCs w:val="24"/>
          <w:shd w:val="clear" w:color="auto" w:fill="FFFFFF"/>
        </w:rPr>
        <w:t xml:space="preserve"> </w:t>
      </w:r>
      <w:r w:rsidR="004540FE" w:rsidRPr="00553E49">
        <w:rPr>
          <w:rFonts w:ascii="Book Antiqua" w:hAnsi="Book Antiqua" w:cs="Arial"/>
          <w:sz w:val="24"/>
          <w:szCs w:val="24"/>
        </w:rPr>
        <w:t xml:space="preserve">Under physiological conditions, vascular endothelium secretes substances that alter vascular tone and </w:t>
      </w:r>
      <w:r w:rsidR="006900BC">
        <w:rPr>
          <w:rFonts w:ascii="Book Antiqua" w:hAnsi="Book Antiqua" w:cs="Arial"/>
          <w:sz w:val="24"/>
          <w:szCs w:val="24"/>
          <w:lang w:eastAsia="zh-CN"/>
        </w:rPr>
        <w:t>“</w:t>
      </w:r>
      <w:r w:rsidR="004540FE" w:rsidRPr="00553E49">
        <w:rPr>
          <w:rFonts w:ascii="Book Antiqua" w:hAnsi="Book Antiqua" w:cs="Arial"/>
          <w:sz w:val="24"/>
          <w:szCs w:val="24"/>
        </w:rPr>
        <w:t>defend</w:t>
      </w:r>
      <w:r w:rsidR="006900BC">
        <w:rPr>
          <w:rFonts w:ascii="Book Antiqua" w:hAnsi="Book Antiqua" w:cs="Arial"/>
          <w:sz w:val="24"/>
          <w:szCs w:val="24"/>
          <w:lang w:eastAsia="zh-CN"/>
        </w:rPr>
        <w:t>”</w:t>
      </w:r>
      <w:r w:rsidR="004540FE" w:rsidRPr="00553E49">
        <w:rPr>
          <w:rFonts w:ascii="Book Antiqua" w:hAnsi="Book Antiqua" w:cs="Arial"/>
          <w:sz w:val="24"/>
          <w:szCs w:val="24"/>
        </w:rPr>
        <w:t xml:space="preserve"> the vessel wall from inflammatory cell infiltration, thrombus formation, and vascular smooth muscle cell proliferation</w:t>
      </w:r>
      <w:r w:rsidR="00B11021" w:rsidRPr="00553E49">
        <w:rPr>
          <w:rFonts w:ascii="Book Antiqua" w:hAnsi="Book Antiqua" w:cs="Arial"/>
          <w:sz w:val="24"/>
          <w:szCs w:val="24"/>
          <w:vertAlign w:val="superscript"/>
        </w:rPr>
        <w:t>[2]</w:t>
      </w:r>
      <w:r w:rsidR="004540FE" w:rsidRPr="00553E49">
        <w:rPr>
          <w:rFonts w:ascii="Book Antiqua" w:hAnsi="Book Antiqua" w:cs="Arial"/>
          <w:sz w:val="24"/>
          <w:szCs w:val="24"/>
        </w:rPr>
        <w:t>. Indeed, endothelial damage has been implicated in atherosclerosis, thrombosis</w:t>
      </w:r>
      <w:r w:rsidR="00941D52" w:rsidRPr="00553E49">
        <w:rPr>
          <w:rFonts w:ascii="Book Antiqua" w:hAnsi="Book Antiqua" w:cs="Arial"/>
          <w:sz w:val="24"/>
          <w:szCs w:val="24"/>
        </w:rPr>
        <w:t xml:space="preserve"> and</w:t>
      </w:r>
      <w:r w:rsidR="004540FE" w:rsidRPr="00553E49">
        <w:rPr>
          <w:rFonts w:ascii="Book Antiqua" w:hAnsi="Book Antiqua" w:cs="Arial"/>
          <w:sz w:val="24"/>
          <w:szCs w:val="24"/>
        </w:rPr>
        <w:t xml:space="preserve"> hypertension</w:t>
      </w:r>
      <w:r w:rsidR="00941D52" w:rsidRPr="00553E49">
        <w:rPr>
          <w:rFonts w:ascii="Book Antiqua" w:hAnsi="Book Antiqua" w:cs="Arial"/>
          <w:sz w:val="24"/>
          <w:szCs w:val="24"/>
        </w:rPr>
        <w:t>.</w:t>
      </w:r>
      <w:r w:rsidR="004540FE" w:rsidRPr="00553E49">
        <w:rPr>
          <w:rFonts w:ascii="Book Antiqua" w:hAnsi="Book Antiqua" w:cs="Arial"/>
          <w:sz w:val="24"/>
          <w:szCs w:val="24"/>
        </w:rPr>
        <w:t xml:space="preserve"> </w:t>
      </w:r>
      <w:r w:rsidR="00941D52" w:rsidRPr="00553E49">
        <w:rPr>
          <w:rFonts w:ascii="Book Antiqua" w:hAnsi="Book Antiqua" w:cs="Arial"/>
          <w:sz w:val="24"/>
          <w:szCs w:val="24"/>
        </w:rPr>
        <w:t>T</w:t>
      </w:r>
      <w:r w:rsidR="004540FE" w:rsidRPr="00553E49">
        <w:rPr>
          <w:rFonts w:ascii="Book Antiqua" w:hAnsi="Book Antiqua" w:cs="Arial"/>
          <w:sz w:val="24"/>
          <w:szCs w:val="24"/>
        </w:rPr>
        <w:t>he balance between endothelial injury and recovery is important for reducing cardiovascular events</w:t>
      </w:r>
      <w:r w:rsidR="00B11021" w:rsidRPr="00553E49">
        <w:rPr>
          <w:rFonts w:ascii="Book Antiqua" w:hAnsi="Book Antiqua" w:cs="Arial"/>
          <w:sz w:val="24"/>
          <w:szCs w:val="24"/>
          <w:vertAlign w:val="superscript"/>
        </w:rPr>
        <w:t>[3]</w:t>
      </w:r>
      <w:r w:rsidR="004540FE" w:rsidRPr="00553E49">
        <w:rPr>
          <w:rFonts w:ascii="Book Antiqua" w:hAnsi="Book Antiqua" w:cs="Arial"/>
          <w:sz w:val="24"/>
          <w:szCs w:val="24"/>
        </w:rPr>
        <w:t xml:space="preserve">. However, mature endothelial cells possess limited regenerative capacity. </w:t>
      </w:r>
      <w:r w:rsidR="003C4B72" w:rsidRPr="00553E49">
        <w:rPr>
          <w:rFonts w:ascii="Book Antiqua" w:hAnsi="Book Antiqua" w:cs="Arial"/>
          <w:sz w:val="24"/>
          <w:szCs w:val="24"/>
        </w:rPr>
        <w:t>There is growing interest</w:t>
      </w:r>
      <w:r w:rsidR="004540FE" w:rsidRPr="00553E49">
        <w:rPr>
          <w:rFonts w:ascii="Book Antiqua" w:hAnsi="Book Antiqua" w:cs="Arial"/>
          <w:sz w:val="24"/>
          <w:szCs w:val="24"/>
        </w:rPr>
        <w:t xml:space="preserve"> in circulating </w:t>
      </w:r>
      <w:r w:rsidR="00BB72E4" w:rsidRPr="00553E49">
        <w:rPr>
          <w:rFonts w:ascii="Book Antiqua" w:hAnsi="Book Antiqua" w:cs="Arial"/>
          <w:sz w:val="24"/>
          <w:szCs w:val="24"/>
        </w:rPr>
        <w:t>endothelial progenitor cells (</w:t>
      </w:r>
      <w:r w:rsidR="004540FE" w:rsidRPr="00553E49">
        <w:rPr>
          <w:rFonts w:ascii="Book Antiqua" w:hAnsi="Book Antiqua" w:cs="Arial"/>
          <w:sz w:val="24"/>
          <w:szCs w:val="24"/>
        </w:rPr>
        <w:t>EPCs</w:t>
      </w:r>
      <w:r w:rsidR="00BB72E4" w:rsidRPr="00553E49">
        <w:rPr>
          <w:rFonts w:ascii="Book Antiqua" w:hAnsi="Book Antiqua" w:cs="Arial"/>
          <w:sz w:val="24"/>
          <w:szCs w:val="24"/>
        </w:rPr>
        <w:t>)</w:t>
      </w:r>
      <w:r w:rsidR="004540FE" w:rsidRPr="00553E49">
        <w:rPr>
          <w:rFonts w:ascii="Book Antiqua" w:hAnsi="Book Antiqua" w:cs="Arial"/>
          <w:sz w:val="24"/>
          <w:szCs w:val="24"/>
        </w:rPr>
        <w:t xml:space="preserve"> </w:t>
      </w:r>
      <w:r w:rsidR="003C4B72" w:rsidRPr="00553E49">
        <w:rPr>
          <w:rFonts w:ascii="Book Antiqua" w:hAnsi="Book Antiqua" w:cs="Arial"/>
          <w:sz w:val="24"/>
          <w:szCs w:val="24"/>
        </w:rPr>
        <w:t>as they may maintain</w:t>
      </w:r>
      <w:r w:rsidR="004540FE" w:rsidRPr="00553E49">
        <w:rPr>
          <w:rFonts w:ascii="Book Antiqua" w:hAnsi="Book Antiqua" w:cs="Arial"/>
          <w:sz w:val="24"/>
          <w:szCs w:val="24"/>
        </w:rPr>
        <w:t xml:space="preserve"> endothelial integrity, function, and postnatal neovascularization</w:t>
      </w:r>
      <w:r w:rsidR="00B11021" w:rsidRPr="00553E49">
        <w:rPr>
          <w:rFonts w:ascii="Book Antiqua" w:hAnsi="Book Antiqua" w:cs="Arial"/>
          <w:sz w:val="24"/>
          <w:szCs w:val="24"/>
          <w:vertAlign w:val="superscript"/>
        </w:rPr>
        <w:t>[2]</w:t>
      </w:r>
      <w:r w:rsidR="004540FE" w:rsidRPr="00553E49">
        <w:rPr>
          <w:rFonts w:ascii="Book Antiqua" w:hAnsi="Book Antiqua" w:cs="Arial"/>
          <w:sz w:val="24"/>
          <w:szCs w:val="24"/>
        </w:rPr>
        <w:t>.</w:t>
      </w:r>
    </w:p>
    <w:p w:rsidR="006900BC" w:rsidRDefault="006900BC" w:rsidP="00553E49">
      <w:pPr>
        <w:spacing w:after="0" w:line="360" w:lineRule="auto"/>
        <w:jc w:val="both"/>
        <w:rPr>
          <w:rFonts w:ascii="Book Antiqua" w:hAnsi="Book Antiqua" w:cs="Arial"/>
          <w:b/>
          <w:sz w:val="24"/>
          <w:szCs w:val="24"/>
          <w:lang w:eastAsia="zh-CN"/>
        </w:rPr>
      </w:pPr>
    </w:p>
    <w:p w:rsidR="006900BC" w:rsidRPr="006900BC" w:rsidRDefault="006900BC" w:rsidP="00553E49">
      <w:pPr>
        <w:autoSpaceDE w:val="0"/>
        <w:autoSpaceDN w:val="0"/>
        <w:adjustRightInd w:val="0"/>
        <w:spacing w:after="0" w:line="360" w:lineRule="auto"/>
        <w:jc w:val="both"/>
        <w:rPr>
          <w:rFonts w:ascii="Book Antiqua" w:hAnsi="Book Antiqua" w:cs="Arial"/>
          <w:b/>
          <w:sz w:val="24"/>
          <w:szCs w:val="24"/>
          <w:lang w:eastAsia="zh-CN"/>
        </w:rPr>
      </w:pPr>
      <w:r w:rsidRPr="006900BC">
        <w:rPr>
          <w:rFonts w:ascii="Book Antiqua" w:hAnsi="Book Antiqua" w:cs="Arial"/>
          <w:b/>
          <w:sz w:val="24"/>
          <w:szCs w:val="24"/>
        </w:rPr>
        <w:t xml:space="preserve">EPCS </w:t>
      </w:r>
    </w:p>
    <w:p w:rsidR="004540FE" w:rsidRPr="00553E49" w:rsidRDefault="004540FE" w:rsidP="00553E49">
      <w:pPr>
        <w:autoSpaceDE w:val="0"/>
        <w:autoSpaceDN w:val="0"/>
        <w:adjustRightInd w:val="0"/>
        <w:spacing w:after="0" w:line="360" w:lineRule="auto"/>
        <w:jc w:val="both"/>
        <w:rPr>
          <w:rFonts w:ascii="Book Antiqua" w:hAnsi="Book Antiqua" w:cs="Arial"/>
          <w:sz w:val="24"/>
          <w:szCs w:val="24"/>
        </w:rPr>
      </w:pPr>
      <w:r w:rsidRPr="00553E49">
        <w:rPr>
          <w:rFonts w:ascii="Book Antiqua" w:hAnsi="Book Antiqua" w:cs="Arial"/>
          <w:sz w:val="24"/>
          <w:szCs w:val="24"/>
        </w:rPr>
        <w:t xml:space="preserve">Differentiation of mesodermal cells to angioblasts and subsequent endothelial differentiation </w:t>
      </w:r>
      <w:r w:rsidR="008F621B" w:rsidRPr="00553E49">
        <w:rPr>
          <w:rFonts w:ascii="Book Antiqua" w:hAnsi="Book Antiqua" w:cs="Arial"/>
          <w:sz w:val="24"/>
          <w:szCs w:val="24"/>
        </w:rPr>
        <w:t>is</w:t>
      </w:r>
      <w:r w:rsidRPr="00553E49">
        <w:rPr>
          <w:rFonts w:ascii="Book Antiqua" w:hAnsi="Book Antiqua" w:cs="Arial"/>
          <w:sz w:val="24"/>
          <w:szCs w:val="24"/>
        </w:rPr>
        <w:t xml:space="preserve"> thought to exclusively happen in embryonic development. This </w:t>
      </w:r>
      <w:r w:rsidR="002E19BB" w:rsidRPr="00553E49">
        <w:rPr>
          <w:rFonts w:ascii="Book Antiqua" w:hAnsi="Book Antiqua" w:cs="Arial"/>
          <w:sz w:val="24"/>
          <w:szCs w:val="24"/>
        </w:rPr>
        <w:t xml:space="preserve">concept </w:t>
      </w:r>
      <w:r w:rsidR="008F621B" w:rsidRPr="00553E49">
        <w:rPr>
          <w:rFonts w:ascii="Book Antiqua" w:hAnsi="Book Antiqua" w:cs="Arial"/>
          <w:sz w:val="24"/>
          <w:szCs w:val="24"/>
        </w:rPr>
        <w:t>is</w:t>
      </w:r>
      <w:r w:rsidRPr="00553E49">
        <w:rPr>
          <w:rFonts w:ascii="Book Antiqua" w:hAnsi="Book Antiqua" w:cs="Arial"/>
          <w:sz w:val="24"/>
          <w:szCs w:val="24"/>
        </w:rPr>
        <w:t xml:space="preserve"> overturned when Asahara and colleagues published</w:t>
      </w:r>
      <w:r w:rsidR="00BB72E4" w:rsidRPr="00553E49">
        <w:rPr>
          <w:rFonts w:ascii="Book Antiqua" w:hAnsi="Book Antiqua" w:cs="Arial"/>
          <w:sz w:val="24"/>
          <w:szCs w:val="24"/>
        </w:rPr>
        <w:t xml:space="preserve"> in 1997</w:t>
      </w:r>
      <w:r w:rsidRPr="00553E49">
        <w:rPr>
          <w:rFonts w:ascii="Book Antiqua" w:hAnsi="Book Antiqua" w:cs="Arial"/>
          <w:sz w:val="24"/>
          <w:szCs w:val="24"/>
        </w:rPr>
        <w:t xml:space="preserve"> that purified CD34-positive hematopoietic progenitor cells from adults can differentiate </w:t>
      </w:r>
      <w:r w:rsidRPr="00553E49">
        <w:rPr>
          <w:rFonts w:ascii="Book Antiqua" w:hAnsi="Book Antiqua" w:cs="Arial"/>
          <w:i/>
          <w:sz w:val="24"/>
          <w:szCs w:val="24"/>
        </w:rPr>
        <w:t>ex vivo</w:t>
      </w:r>
      <w:r w:rsidRPr="00553E49">
        <w:rPr>
          <w:rFonts w:ascii="Book Antiqua" w:hAnsi="Book Antiqua" w:cs="Arial"/>
          <w:sz w:val="24"/>
          <w:szCs w:val="24"/>
        </w:rPr>
        <w:t xml:space="preserve"> to an endothelial phenotype. These </w:t>
      </w:r>
      <w:r w:rsidR="00AE6F07" w:rsidRPr="00553E49">
        <w:rPr>
          <w:rFonts w:ascii="Book Antiqua" w:hAnsi="Book Antiqua" w:cs="Arial"/>
          <w:sz w:val="24"/>
          <w:szCs w:val="24"/>
        </w:rPr>
        <w:t>EPCs</w:t>
      </w:r>
      <w:r w:rsidRPr="00553E49">
        <w:rPr>
          <w:rFonts w:ascii="Book Antiqua" w:hAnsi="Book Antiqua" w:cs="Arial"/>
          <w:sz w:val="24"/>
          <w:szCs w:val="24"/>
        </w:rPr>
        <w:t xml:space="preserve"> showed expression of various endothelial markers and </w:t>
      </w:r>
      <w:r w:rsidR="00BB72E4" w:rsidRPr="00553E49">
        <w:rPr>
          <w:rFonts w:ascii="Book Antiqua" w:hAnsi="Book Antiqua" w:cs="Arial"/>
          <w:sz w:val="24"/>
          <w:szCs w:val="24"/>
        </w:rPr>
        <w:t xml:space="preserve">are </w:t>
      </w:r>
      <w:r w:rsidRPr="00553E49">
        <w:rPr>
          <w:rFonts w:ascii="Book Antiqua" w:hAnsi="Book Antiqua" w:cs="Arial"/>
          <w:sz w:val="24"/>
          <w:szCs w:val="24"/>
        </w:rPr>
        <w:t>incorporated into neovessels at sites of ischemia</w:t>
      </w:r>
      <w:r w:rsidR="00534CD2" w:rsidRPr="00553E49">
        <w:rPr>
          <w:rFonts w:ascii="Book Antiqua" w:hAnsi="Book Antiqua" w:cs="Arial"/>
          <w:sz w:val="24"/>
          <w:szCs w:val="24"/>
          <w:vertAlign w:val="superscript"/>
        </w:rPr>
        <w:t>[4]</w:t>
      </w:r>
      <w:r w:rsidRPr="00553E49">
        <w:rPr>
          <w:rFonts w:ascii="Book Antiqua" w:hAnsi="Book Antiqua" w:cs="Arial"/>
          <w:sz w:val="24"/>
          <w:szCs w:val="24"/>
        </w:rPr>
        <w:t xml:space="preserve">. </w:t>
      </w:r>
    </w:p>
    <w:p w:rsidR="004540FE" w:rsidRPr="00553E49" w:rsidRDefault="004540FE" w:rsidP="006900BC">
      <w:pPr>
        <w:autoSpaceDE w:val="0"/>
        <w:autoSpaceDN w:val="0"/>
        <w:adjustRightInd w:val="0"/>
        <w:spacing w:after="0" w:line="360" w:lineRule="auto"/>
        <w:ind w:firstLineChars="100" w:firstLine="240"/>
        <w:jc w:val="both"/>
        <w:rPr>
          <w:rFonts w:ascii="Book Antiqua" w:hAnsi="Book Antiqua" w:cs="Arial"/>
          <w:sz w:val="24"/>
          <w:szCs w:val="24"/>
        </w:rPr>
      </w:pPr>
      <w:r w:rsidRPr="00553E49">
        <w:rPr>
          <w:rFonts w:ascii="Book Antiqua" w:hAnsi="Book Antiqua" w:cs="Arial"/>
          <w:sz w:val="24"/>
          <w:szCs w:val="24"/>
        </w:rPr>
        <w:t>EPCs appear to be a heterogenous group of cells originating from multiple precursors within the bone marrow and present in different stages of endothelial differentiation in peripheral blood. For this reason, the precise characterization of EPCs is difficult because many of the cell surface markers used in phenotyping are shared by hematopoietic stem cells and by adult endothelial cells</w:t>
      </w:r>
      <w:r w:rsidR="00B75223" w:rsidRPr="00553E49">
        <w:rPr>
          <w:rFonts w:ascii="Book Antiqua" w:hAnsi="Book Antiqua" w:cs="Arial"/>
          <w:sz w:val="24"/>
          <w:szCs w:val="24"/>
          <w:vertAlign w:val="superscript"/>
        </w:rPr>
        <w:t>[5]</w:t>
      </w:r>
      <w:r w:rsidRPr="00553E49">
        <w:rPr>
          <w:rFonts w:ascii="Book Antiqua" w:hAnsi="Book Antiqua" w:cs="Arial"/>
          <w:sz w:val="24"/>
          <w:szCs w:val="24"/>
        </w:rPr>
        <w:t>.</w:t>
      </w:r>
    </w:p>
    <w:p w:rsidR="004540FE" w:rsidRPr="00553E49" w:rsidRDefault="008F621B" w:rsidP="006900BC">
      <w:pPr>
        <w:autoSpaceDE w:val="0"/>
        <w:autoSpaceDN w:val="0"/>
        <w:adjustRightInd w:val="0"/>
        <w:spacing w:after="0" w:line="360" w:lineRule="auto"/>
        <w:ind w:firstLineChars="100" w:firstLine="240"/>
        <w:jc w:val="both"/>
        <w:rPr>
          <w:rFonts w:ascii="Book Antiqua" w:hAnsi="Book Antiqua" w:cs="Arial"/>
          <w:sz w:val="24"/>
          <w:szCs w:val="24"/>
        </w:rPr>
      </w:pPr>
      <w:r w:rsidRPr="00553E49">
        <w:rPr>
          <w:rFonts w:ascii="Book Antiqua" w:hAnsi="Book Antiqua" w:cs="Arial"/>
          <w:sz w:val="24"/>
          <w:szCs w:val="24"/>
        </w:rPr>
        <w:t>Currently</w:t>
      </w:r>
      <w:r w:rsidR="004540FE" w:rsidRPr="00553E49">
        <w:rPr>
          <w:rFonts w:ascii="Book Antiqua" w:hAnsi="Book Antiqua" w:cs="Arial"/>
          <w:sz w:val="24"/>
          <w:szCs w:val="24"/>
        </w:rPr>
        <w:t xml:space="preserve">, EPCs are defined as cells positive for both hematopoietic stem cell marker such as CD34 and an endothelial marker protein such as VEGFR2. CD34 is not exclusively expressed on hematopoietic stem cells but also on mature endothelial cells. </w:t>
      </w:r>
      <w:r w:rsidR="00E23E67" w:rsidRPr="00553E49">
        <w:rPr>
          <w:rFonts w:ascii="Book Antiqua" w:hAnsi="Book Antiqua" w:cs="Arial"/>
          <w:sz w:val="24"/>
          <w:szCs w:val="24"/>
        </w:rPr>
        <w:lastRenderedPageBreak/>
        <w:t xml:space="preserve">Other </w:t>
      </w:r>
      <w:r w:rsidR="004540FE" w:rsidRPr="00553E49">
        <w:rPr>
          <w:rFonts w:ascii="Book Antiqua" w:hAnsi="Book Antiqua" w:cs="Arial"/>
          <w:sz w:val="24"/>
          <w:szCs w:val="24"/>
        </w:rPr>
        <w:t xml:space="preserve">studies have used more immature hematopoietic stem cell marker CD133 and demonstrated that purified CD133-positive cells can differentiate to endothelial cells </w:t>
      </w:r>
      <w:r w:rsidR="004540FE" w:rsidRPr="00553E49">
        <w:rPr>
          <w:rFonts w:ascii="Book Antiqua" w:hAnsi="Book Antiqua" w:cs="Arial"/>
          <w:i/>
          <w:sz w:val="24"/>
          <w:szCs w:val="24"/>
        </w:rPr>
        <w:t>in vitro</w:t>
      </w:r>
      <w:r w:rsidR="008F737E" w:rsidRPr="00553E49">
        <w:rPr>
          <w:rFonts w:ascii="Book Antiqua" w:hAnsi="Book Antiqua" w:cs="Arial"/>
          <w:sz w:val="24"/>
          <w:szCs w:val="24"/>
          <w:vertAlign w:val="superscript"/>
        </w:rPr>
        <w:t>[6]</w:t>
      </w:r>
      <w:r w:rsidR="004540FE" w:rsidRPr="00553E49">
        <w:rPr>
          <w:rFonts w:ascii="Book Antiqua" w:hAnsi="Book Antiqua" w:cs="Arial"/>
          <w:sz w:val="24"/>
          <w:szCs w:val="24"/>
        </w:rPr>
        <w:t>. CD133, also known as prominin or AC133, is a highly conserved antigen with unknown biological activity, which is expressed on hematopoietic stem cells but is absent on mature endothelial cells and monocytic cells</w:t>
      </w:r>
      <w:r w:rsidR="009E2E05" w:rsidRPr="00553E49">
        <w:rPr>
          <w:rFonts w:ascii="Book Antiqua" w:hAnsi="Book Antiqua" w:cs="Arial"/>
          <w:sz w:val="24"/>
          <w:szCs w:val="24"/>
          <w:vertAlign w:val="superscript"/>
        </w:rPr>
        <w:t>[7]</w:t>
      </w:r>
      <w:r w:rsidR="004540FE" w:rsidRPr="00553E49">
        <w:rPr>
          <w:rFonts w:ascii="Book Antiqua" w:hAnsi="Book Antiqua" w:cs="Arial"/>
          <w:sz w:val="24"/>
          <w:szCs w:val="24"/>
        </w:rPr>
        <w:t>. Thus, CD133</w:t>
      </w:r>
      <w:r w:rsidR="004540FE" w:rsidRPr="00553E49">
        <w:rPr>
          <w:rFonts w:ascii="Book Antiqua" w:hAnsi="Book Antiqua" w:cs="Arial"/>
          <w:sz w:val="24"/>
          <w:szCs w:val="24"/>
          <w:vertAlign w:val="superscript"/>
        </w:rPr>
        <w:t>+</w:t>
      </w:r>
      <w:r w:rsidR="004540FE" w:rsidRPr="00553E49">
        <w:rPr>
          <w:rFonts w:ascii="Book Antiqua" w:hAnsi="Book Antiqua" w:cs="Arial"/>
          <w:sz w:val="24"/>
          <w:szCs w:val="24"/>
        </w:rPr>
        <w:t>VEGFR2</w:t>
      </w:r>
      <w:r w:rsidR="004540FE" w:rsidRPr="00553E49">
        <w:rPr>
          <w:rFonts w:ascii="Book Antiqua" w:hAnsi="Book Antiqua" w:cs="Arial"/>
          <w:sz w:val="24"/>
          <w:szCs w:val="24"/>
          <w:vertAlign w:val="superscript"/>
        </w:rPr>
        <w:t>+</w:t>
      </w:r>
      <w:r w:rsidR="004540FE" w:rsidRPr="00553E49">
        <w:rPr>
          <w:rFonts w:ascii="Book Antiqua" w:hAnsi="Book Antiqua" w:cs="Arial"/>
          <w:sz w:val="24"/>
          <w:szCs w:val="24"/>
        </w:rPr>
        <w:t xml:space="preserve"> cells more likely reflect immature progenitor cells, whereas CD34</w:t>
      </w:r>
      <w:r w:rsidR="004540FE" w:rsidRPr="00553E49">
        <w:rPr>
          <w:rFonts w:ascii="Book Antiqua" w:hAnsi="Book Antiqua" w:cs="Arial"/>
          <w:sz w:val="24"/>
          <w:szCs w:val="24"/>
          <w:vertAlign w:val="superscript"/>
        </w:rPr>
        <w:t>+</w:t>
      </w:r>
      <w:r w:rsidR="004540FE" w:rsidRPr="00553E49">
        <w:rPr>
          <w:rFonts w:ascii="Book Antiqua" w:hAnsi="Book Antiqua" w:cs="Arial"/>
          <w:sz w:val="24"/>
          <w:szCs w:val="24"/>
        </w:rPr>
        <w:t>VEGFR2</w:t>
      </w:r>
      <w:r w:rsidR="004540FE" w:rsidRPr="00553E49">
        <w:rPr>
          <w:rFonts w:ascii="Book Antiqua" w:hAnsi="Book Antiqua" w:cs="Arial"/>
          <w:sz w:val="24"/>
          <w:szCs w:val="24"/>
          <w:vertAlign w:val="superscript"/>
        </w:rPr>
        <w:t xml:space="preserve">+ </w:t>
      </w:r>
      <w:r w:rsidR="004540FE" w:rsidRPr="00553E49">
        <w:rPr>
          <w:rFonts w:ascii="Book Antiqua" w:hAnsi="Book Antiqua" w:cs="Arial"/>
          <w:sz w:val="24"/>
          <w:szCs w:val="24"/>
        </w:rPr>
        <w:t>may represent shedded cells of the vessel wall</w:t>
      </w:r>
      <w:r w:rsidR="009E2E05" w:rsidRPr="00553E49">
        <w:rPr>
          <w:rFonts w:ascii="Book Antiqua" w:hAnsi="Book Antiqua" w:cs="Arial"/>
          <w:sz w:val="24"/>
          <w:szCs w:val="24"/>
          <w:vertAlign w:val="superscript"/>
        </w:rPr>
        <w:t>[7]</w:t>
      </w:r>
      <w:r w:rsidR="004540FE" w:rsidRPr="00553E49">
        <w:rPr>
          <w:rFonts w:ascii="Book Antiqua" w:hAnsi="Book Antiqua" w:cs="Arial"/>
          <w:sz w:val="24"/>
          <w:szCs w:val="24"/>
        </w:rPr>
        <w:t xml:space="preserve">. </w:t>
      </w:r>
      <w:r w:rsidRPr="00553E49">
        <w:rPr>
          <w:rFonts w:ascii="Book Antiqua" w:hAnsi="Book Antiqua" w:cs="Arial"/>
          <w:sz w:val="24"/>
          <w:szCs w:val="24"/>
        </w:rPr>
        <w:t>C</w:t>
      </w:r>
      <w:r w:rsidR="004540FE" w:rsidRPr="00553E49">
        <w:rPr>
          <w:rFonts w:ascii="Book Antiqua" w:hAnsi="Book Antiqua" w:cs="Arial"/>
          <w:sz w:val="24"/>
          <w:szCs w:val="24"/>
        </w:rPr>
        <w:t>ontroversy</w:t>
      </w:r>
      <w:r w:rsidR="005D1018" w:rsidRPr="00553E49">
        <w:rPr>
          <w:rFonts w:ascii="Book Antiqua" w:hAnsi="Book Antiqua" w:cs="Arial"/>
          <w:sz w:val="24"/>
          <w:szCs w:val="24"/>
        </w:rPr>
        <w:t xml:space="preserve"> remains</w:t>
      </w:r>
      <w:r w:rsidR="004540FE" w:rsidRPr="00553E49">
        <w:rPr>
          <w:rFonts w:ascii="Book Antiqua" w:hAnsi="Book Antiqua" w:cs="Arial"/>
          <w:sz w:val="24"/>
          <w:szCs w:val="24"/>
        </w:rPr>
        <w:t xml:space="preserve"> with respect to the identification and the origin of endothelial progenitor cells which are isolated from peripheral blood mononuclear cells by cultivation in medium favori</w:t>
      </w:r>
      <w:r w:rsidR="00A334E8" w:rsidRPr="00553E49">
        <w:rPr>
          <w:rFonts w:ascii="Book Antiqua" w:hAnsi="Book Antiqua" w:cs="Arial"/>
          <w:sz w:val="24"/>
          <w:szCs w:val="24"/>
        </w:rPr>
        <w:t xml:space="preserve">ng endothelial differentiation. </w:t>
      </w:r>
    </w:p>
    <w:p w:rsidR="00D75B25" w:rsidRPr="00553E49" w:rsidRDefault="00D75B25" w:rsidP="00553E49">
      <w:pPr>
        <w:autoSpaceDE w:val="0"/>
        <w:autoSpaceDN w:val="0"/>
        <w:adjustRightInd w:val="0"/>
        <w:spacing w:after="0" w:line="360" w:lineRule="auto"/>
        <w:jc w:val="both"/>
        <w:rPr>
          <w:rFonts w:ascii="Book Antiqua" w:hAnsi="Book Antiqua" w:cs="Arial"/>
          <w:b/>
          <w:sz w:val="24"/>
          <w:szCs w:val="24"/>
        </w:rPr>
      </w:pPr>
    </w:p>
    <w:p w:rsidR="004540FE" w:rsidRPr="00553E49" w:rsidRDefault="00C642EB" w:rsidP="00553E49">
      <w:pPr>
        <w:autoSpaceDE w:val="0"/>
        <w:autoSpaceDN w:val="0"/>
        <w:adjustRightInd w:val="0"/>
        <w:spacing w:after="0" w:line="360" w:lineRule="auto"/>
        <w:jc w:val="both"/>
        <w:rPr>
          <w:rFonts w:ascii="Book Antiqua" w:hAnsi="Book Antiqua" w:cs="Arial"/>
          <w:b/>
          <w:sz w:val="24"/>
          <w:szCs w:val="24"/>
        </w:rPr>
      </w:pPr>
      <w:r w:rsidRPr="00553E49">
        <w:rPr>
          <w:rFonts w:ascii="Book Antiqua" w:hAnsi="Book Antiqua" w:cs="Arial"/>
          <w:b/>
          <w:sz w:val="24"/>
          <w:szCs w:val="24"/>
        </w:rPr>
        <w:t>TYPES OF EP</w:t>
      </w:r>
      <w:r w:rsidR="006900BC">
        <w:rPr>
          <w:rFonts w:ascii="Book Antiqua" w:hAnsi="Book Antiqua" w:cs="Arial"/>
          <w:b/>
          <w:sz w:val="24"/>
          <w:szCs w:val="24"/>
        </w:rPr>
        <w:t>C</w:t>
      </w:r>
      <w:r w:rsidRPr="00553E49">
        <w:rPr>
          <w:rFonts w:ascii="Book Antiqua" w:hAnsi="Book Antiqua" w:cs="Arial"/>
          <w:b/>
          <w:sz w:val="24"/>
          <w:szCs w:val="24"/>
        </w:rPr>
        <w:t>S</w:t>
      </w:r>
    </w:p>
    <w:p w:rsidR="004A42FC" w:rsidRPr="006900BC" w:rsidRDefault="004540FE" w:rsidP="006900BC">
      <w:pPr>
        <w:spacing w:after="0" w:line="360" w:lineRule="auto"/>
        <w:jc w:val="both"/>
        <w:rPr>
          <w:rFonts w:ascii="Book Antiqua" w:hAnsi="Book Antiqua" w:cs="Arial"/>
          <w:sz w:val="24"/>
          <w:szCs w:val="24"/>
          <w:lang w:eastAsia="zh-CN"/>
        </w:rPr>
      </w:pPr>
      <w:r w:rsidRPr="00553E49">
        <w:rPr>
          <w:rFonts w:ascii="Book Antiqua" w:hAnsi="Book Antiqua" w:cs="Arial"/>
          <w:sz w:val="24"/>
          <w:szCs w:val="24"/>
        </w:rPr>
        <w:t>Although the markers for identification of EPC populations vary between studies, it has been agreed that there are lineage and functional heterogeneities within the EPC population. There are at least two different types of EPCs</w:t>
      </w:r>
      <w:r w:rsidR="005D1018" w:rsidRPr="00553E49">
        <w:rPr>
          <w:rFonts w:ascii="Book Antiqua" w:hAnsi="Book Antiqua" w:cs="Arial"/>
          <w:sz w:val="24"/>
          <w:szCs w:val="24"/>
        </w:rPr>
        <w:t>: the</w:t>
      </w:r>
      <w:r w:rsidRPr="00553E49">
        <w:rPr>
          <w:rFonts w:ascii="Book Antiqua" w:hAnsi="Book Antiqua" w:cs="Arial"/>
          <w:sz w:val="24"/>
          <w:szCs w:val="24"/>
        </w:rPr>
        <w:t xml:space="preserve"> early and late EPCs. Early EPCs are usually referred as the angiogenic EPC population obtained from short-term cultures of 4-7 d </w:t>
      </w:r>
      <w:r w:rsidRPr="00553E49">
        <w:rPr>
          <w:rFonts w:ascii="Book Antiqua" w:hAnsi="Book Antiqua" w:cs="Arial"/>
          <w:i/>
          <w:sz w:val="24"/>
          <w:szCs w:val="24"/>
        </w:rPr>
        <w:t>in vitro</w:t>
      </w:r>
      <w:r w:rsidRPr="00553E49">
        <w:rPr>
          <w:rFonts w:ascii="Book Antiqua" w:hAnsi="Book Antiqua" w:cs="Arial"/>
          <w:sz w:val="24"/>
          <w:szCs w:val="24"/>
        </w:rPr>
        <w:t xml:space="preserve">. </w:t>
      </w:r>
      <w:r w:rsidR="00E60235" w:rsidRPr="00553E49">
        <w:rPr>
          <w:rFonts w:ascii="Book Antiqua" w:hAnsi="Book Antiqua" w:cs="Arial"/>
          <w:sz w:val="24"/>
          <w:szCs w:val="24"/>
        </w:rPr>
        <w:t xml:space="preserve">These early EPCs </w:t>
      </w:r>
      <w:r w:rsidR="007E22B4" w:rsidRPr="00553E49">
        <w:rPr>
          <w:rFonts w:ascii="Book Antiqua" w:hAnsi="Book Antiqua" w:cs="Arial"/>
          <w:sz w:val="24"/>
          <w:szCs w:val="24"/>
        </w:rPr>
        <w:t>do form</w:t>
      </w:r>
      <w:r w:rsidR="00E60235" w:rsidRPr="00553E49">
        <w:rPr>
          <w:rFonts w:ascii="Book Antiqua" w:hAnsi="Book Antiqua" w:cs="Arial"/>
          <w:sz w:val="24"/>
          <w:szCs w:val="24"/>
        </w:rPr>
        <w:t xml:space="preserve"> colony forming units (CFU)</w:t>
      </w:r>
      <w:r w:rsidR="009D428B" w:rsidRPr="00553E49">
        <w:rPr>
          <w:rFonts w:ascii="Book Antiqua" w:hAnsi="Book Antiqua" w:cs="Arial"/>
          <w:sz w:val="24"/>
          <w:szCs w:val="24"/>
        </w:rPr>
        <w:t xml:space="preserve"> </w:t>
      </w:r>
      <w:r w:rsidR="007E22B4" w:rsidRPr="00553E49">
        <w:rPr>
          <w:rFonts w:ascii="Book Antiqua" w:hAnsi="Book Antiqua" w:cs="Arial"/>
          <w:sz w:val="24"/>
          <w:szCs w:val="24"/>
        </w:rPr>
        <w:t xml:space="preserve">and they </w:t>
      </w:r>
      <w:r w:rsidR="009D428B" w:rsidRPr="00553E49">
        <w:rPr>
          <w:rFonts w:ascii="Book Antiqua" w:hAnsi="Book Antiqua" w:cs="Arial"/>
          <w:sz w:val="24"/>
          <w:szCs w:val="24"/>
        </w:rPr>
        <w:t xml:space="preserve">possess many endothelial characteristics such as </w:t>
      </w:r>
      <w:r w:rsidR="007E22B4" w:rsidRPr="00553E49">
        <w:rPr>
          <w:rFonts w:ascii="Book Antiqua" w:hAnsi="Book Antiqua" w:cs="Arial"/>
          <w:sz w:val="24"/>
          <w:szCs w:val="24"/>
        </w:rPr>
        <w:t xml:space="preserve">harbouring markers of </w:t>
      </w:r>
      <w:r w:rsidR="009D428B" w:rsidRPr="00553E49">
        <w:rPr>
          <w:rFonts w:ascii="Book Antiqua" w:hAnsi="Book Antiqua" w:cs="Arial"/>
          <w:sz w:val="24"/>
          <w:szCs w:val="24"/>
        </w:rPr>
        <w:t>CD31, TIE2 and</w:t>
      </w:r>
      <w:r w:rsidR="0095781A" w:rsidRPr="00553E49">
        <w:rPr>
          <w:rFonts w:ascii="Book Antiqua" w:hAnsi="Book Antiqua" w:cs="Arial"/>
          <w:sz w:val="24"/>
          <w:szCs w:val="24"/>
        </w:rPr>
        <w:t>VEGFR2</w:t>
      </w:r>
      <w:r w:rsidR="0095781A" w:rsidRPr="00553E49">
        <w:rPr>
          <w:rFonts w:ascii="Book Antiqua" w:hAnsi="Book Antiqua" w:cs="Arial"/>
          <w:sz w:val="24"/>
          <w:szCs w:val="24"/>
          <w:vertAlign w:val="superscript"/>
        </w:rPr>
        <w:t>[4]</w:t>
      </w:r>
      <w:r w:rsidR="00E60235" w:rsidRPr="00553E49">
        <w:rPr>
          <w:rFonts w:ascii="Book Antiqua" w:hAnsi="Book Antiqua" w:cs="Arial"/>
          <w:sz w:val="24"/>
          <w:szCs w:val="24"/>
        </w:rPr>
        <w:t>. Jonathan Hill and colleagues have reported negative correlation between EPC</w:t>
      </w:r>
      <w:r w:rsidR="007E22B4" w:rsidRPr="00553E49">
        <w:rPr>
          <w:rFonts w:ascii="Book Antiqua" w:hAnsi="Book Antiqua" w:cs="Arial"/>
          <w:sz w:val="24"/>
          <w:szCs w:val="24"/>
        </w:rPr>
        <w:t>s</w:t>
      </w:r>
      <w:r w:rsidR="00E60235" w:rsidRPr="00553E49">
        <w:rPr>
          <w:rFonts w:ascii="Book Antiqua" w:hAnsi="Book Antiqua" w:cs="Arial"/>
          <w:sz w:val="24"/>
          <w:szCs w:val="24"/>
        </w:rPr>
        <w:t xml:space="preserve">, measured by CFU and Framingham risk score in 45 men with various cardiovascular risks. They also reported positive correlation between CFU and brachial flow-mediated dilation, </w:t>
      </w:r>
      <w:r w:rsidR="007E22B4" w:rsidRPr="00553E49">
        <w:rPr>
          <w:rFonts w:ascii="Book Antiqua" w:hAnsi="Book Antiqua" w:cs="Arial"/>
          <w:sz w:val="24"/>
          <w:szCs w:val="24"/>
        </w:rPr>
        <w:t xml:space="preserve">a </w:t>
      </w:r>
      <w:r w:rsidR="00E60235" w:rsidRPr="00553E49">
        <w:rPr>
          <w:rFonts w:ascii="Book Antiqua" w:hAnsi="Book Antiqua" w:cs="Arial"/>
          <w:sz w:val="24"/>
          <w:szCs w:val="24"/>
        </w:rPr>
        <w:t xml:space="preserve">measure of endothelial </w:t>
      </w:r>
      <w:r w:rsidR="0095781A" w:rsidRPr="00553E49">
        <w:rPr>
          <w:rFonts w:ascii="Book Antiqua" w:hAnsi="Book Antiqua" w:cs="Arial"/>
          <w:sz w:val="24"/>
          <w:szCs w:val="24"/>
        </w:rPr>
        <w:t>function</w:t>
      </w:r>
      <w:r w:rsidR="0095781A" w:rsidRPr="00553E49">
        <w:rPr>
          <w:rFonts w:ascii="Book Antiqua" w:hAnsi="Book Antiqua" w:cs="Arial"/>
          <w:sz w:val="24"/>
          <w:szCs w:val="24"/>
          <w:vertAlign w:val="superscript"/>
        </w:rPr>
        <w:t>[8]</w:t>
      </w:r>
      <w:r w:rsidR="0095781A" w:rsidRPr="00553E49">
        <w:rPr>
          <w:rFonts w:ascii="Book Antiqua" w:hAnsi="Book Antiqua" w:cs="Arial"/>
          <w:sz w:val="24"/>
          <w:szCs w:val="24"/>
        </w:rPr>
        <w:t xml:space="preserve">. </w:t>
      </w:r>
      <w:r w:rsidRPr="00553E49">
        <w:rPr>
          <w:rFonts w:ascii="Book Antiqua" w:hAnsi="Book Antiqua" w:cs="Arial"/>
          <w:sz w:val="24"/>
          <w:szCs w:val="24"/>
        </w:rPr>
        <w:t>Late EPCs, often called out-growth EPCs, have different growth patterns and are usually obtained from long term cultures of at least 2-</w:t>
      </w:r>
      <w:r w:rsidR="008B7879" w:rsidRPr="00553E49">
        <w:rPr>
          <w:rFonts w:ascii="Book Antiqua" w:hAnsi="Book Antiqua" w:cs="Arial"/>
          <w:sz w:val="24"/>
          <w:szCs w:val="24"/>
        </w:rPr>
        <w:t>3</w:t>
      </w:r>
      <w:r w:rsidRPr="00553E49">
        <w:rPr>
          <w:rFonts w:ascii="Book Antiqua" w:hAnsi="Book Antiqua" w:cs="Arial"/>
          <w:sz w:val="24"/>
          <w:szCs w:val="24"/>
        </w:rPr>
        <w:t xml:space="preserve"> w</w:t>
      </w:r>
      <w:r w:rsidR="00C52184" w:rsidRPr="00553E49">
        <w:rPr>
          <w:rFonts w:ascii="Book Antiqua" w:hAnsi="Book Antiqua" w:cs="Arial"/>
          <w:sz w:val="24"/>
          <w:szCs w:val="24"/>
        </w:rPr>
        <w:t>k</w:t>
      </w:r>
      <w:r w:rsidRPr="00553E49">
        <w:rPr>
          <w:rFonts w:ascii="Book Antiqua" w:hAnsi="Book Antiqua" w:cs="Arial"/>
          <w:sz w:val="24"/>
          <w:szCs w:val="24"/>
        </w:rPr>
        <w:t xml:space="preserve"> </w:t>
      </w:r>
      <w:r w:rsidRPr="00553E49">
        <w:rPr>
          <w:rFonts w:ascii="Book Antiqua" w:hAnsi="Book Antiqua" w:cs="Arial"/>
          <w:i/>
          <w:sz w:val="24"/>
          <w:szCs w:val="24"/>
        </w:rPr>
        <w:t>in vitro</w:t>
      </w:r>
      <w:r w:rsidRPr="00553E49">
        <w:rPr>
          <w:rFonts w:ascii="Book Antiqua" w:hAnsi="Book Antiqua" w:cs="Arial"/>
          <w:sz w:val="24"/>
          <w:szCs w:val="24"/>
        </w:rPr>
        <w:t xml:space="preserve">.  </w:t>
      </w:r>
      <w:r w:rsidR="005A5AD9" w:rsidRPr="00553E49">
        <w:rPr>
          <w:rFonts w:ascii="Book Antiqua" w:hAnsi="Book Antiqua" w:cs="Arial"/>
          <w:sz w:val="24"/>
          <w:szCs w:val="24"/>
        </w:rPr>
        <w:t xml:space="preserve">Outgrowth EPCs possess additional endothelial characteristics such as VE-cadherin and von Willebrand factor in addition to CD31, CD133, CD34 and </w:t>
      </w:r>
      <w:r w:rsidR="0095781A" w:rsidRPr="00553E49">
        <w:rPr>
          <w:rFonts w:ascii="Book Antiqua" w:hAnsi="Book Antiqua" w:cs="Arial"/>
          <w:sz w:val="24"/>
          <w:szCs w:val="24"/>
        </w:rPr>
        <w:t>VEGFR2</w:t>
      </w:r>
      <w:r w:rsidR="0095781A" w:rsidRPr="00553E49">
        <w:rPr>
          <w:rFonts w:ascii="Book Antiqua" w:hAnsi="Book Antiqua" w:cs="Arial"/>
          <w:sz w:val="24"/>
          <w:szCs w:val="24"/>
          <w:vertAlign w:val="superscript"/>
        </w:rPr>
        <w:t>[3]</w:t>
      </w:r>
      <w:r w:rsidR="0095781A" w:rsidRPr="00553E49">
        <w:rPr>
          <w:rFonts w:ascii="Book Antiqua" w:hAnsi="Book Antiqua" w:cs="Arial"/>
          <w:sz w:val="24"/>
          <w:szCs w:val="24"/>
        </w:rPr>
        <w:t xml:space="preserve">. </w:t>
      </w:r>
      <w:r w:rsidR="005A5AD9" w:rsidRPr="00553E49">
        <w:rPr>
          <w:rFonts w:ascii="Book Antiqua" w:hAnsi="Book Antiqua" w:cs="Arial"/>
          <w:sz w:val="24"/>
          <w:szCs w:val="24"/>
        </w:rPr>
        <w:t>These outgrowth EPCs will further differentiate into mature endothelial cells for angiogenesis and vasculogenesis.</w:t>
      </w:r>
      <w:r w:rsidR="001806A4" w:rsidRPr="00553E49">
        <w:rPr>
          <w:rFonts w:ascii="Book Antiqua" w:hAnsi="Book Antiqua" w:cs="Arial"/>
          <w:sz w:val="24"/>
          <w:szCs w:val="24"/>
        </w:rPr>
        <w:t xml:space="preserve"> </w:t>
      </w:r>
      <w:r w:rsidRPr="00553E49">
        <w:rPr>
          <w:rFonts w:ascii="Book Antiqua" w:hAnsi="Book Antiqua" w:cs="Arial"/>
          <w:sz w:val="24"/>
          <w:szCs w:val="24"/>
        </w:rPr>
        <w:t>These two types of cells have distinct morphology</w:t>
      </w:r>
      <w:r w:rsidR="00FD2F63" w:rsidRPr="00553E49">
        <w:rPr>
          <w:rFonts w:ascii="Book Antiqua" w:hAnsi="Book Antiqua" w:cs="Arial"/>
          <w:sz w:val="24"/>
          <w:szCs w:val="24"/>
        </w:rPr>
        <w:t>:</w:t>
      </w:r>
      <w:r w:rsidRPr="00553E49">
        <w:rPr>
          <w:rFonts w:ascii="Book Antiqua" w:hAnsi="Book Antiqua" w:cs="Arial"/>
          <w:sz w:val="24"/>
          <w:szCs w:val="24"/>
        </w:rPr>
        <w:t xml:space="preserve"> the early EPCs </w:t>
      </w:r>
      <w:r w:rsidR="00FD2F63" w:rsidRPr="00553E49">
        <w:rPr>
          <w:rFonts w:ascii="Book Antiqua" w:hAnsi="Book Antiqua" w:cs="Arial"/>
          <w:sz w:val="24"/>
          <w:szCs w:val="24"/>
        </w:rPr>
        <w:t>are</w:t>
      </w:r>
      <w:r w:rsidRPr="00553E49">
        <w:rPr>
          <w:rFonts w:ascii="Book Antiqua" w:hAnsi="Book Antiqua" w:cs="Arial"/>
          <w:sz w:val="24"/>
          <w:szCs w:val="24"/>
        </w:rPr>
        <w:t xml:space="preserve"> spindle </w:t>
      </w:r>
      <w:r w:rsidR="00FD2F63" w:rsidRPr="00553E49">
        <w:rPr>
          <w:rFonts w:ascii="Book Antiqua" w:hAnsi="Book Antiqua" w:cs="Arial"/>
          <w:sz w:val="24"/>
          <w:szCs w:val="24"/>
        </w:rPr>
        <w:t xml:space="preserve">in </w:t>
      </w:r>
      <w:r w:rsidRPr="00553E49">
        <w:rPr>
          <w:rFonts w:ascii="Book Antiqua" w:hAnsi="Book Antiqua" w:cs="Arial"/>
          <w:sz w:val="24"/>
          <w:szCs w:val="24"/>
        </w:rPr>
        <w:t xml:space="preserve">shape </w:t>
      </w:r>
      <w:r w:rsidRPr="006900BC">
        <w:rPr>
          <w:rFonts w:ascii="Book Antiqua" w:hAnsi="Book Antiqua" w:cs="Arial"/>
          <w:sz w:val="24"/>
          <w:szCs w:val="24"/>
        </w:rPr>
        <w:t xml:space="preserve">(Figure 1) </w:t>
      </w:r>
      <w:r w:rsidRPr="00553E49">
        <w:rPr>
          <w:rFonts w:ascii="Book Antiqua" w:hAnsi="Book Antiqua" w:cs="Arial"/>
          <w:sz w:val="24"/>
          <w:szCs w:val="24"/>
        </w:rPr>
        <w:t xml:space="preserve">while </w:t>
      </w:r>
      <w:r w:rsidR="001806A4" w:rsidRPr="00553E49">
        <w:rPr>
          <w:rFonts w:ascii="Book Antiqua" w:hAnsi="Book Antiqua" w:cs="Arial"/>
          <w:sz w:val="24"/>
          <w:szCs w:val="24"/>
        </w:rPr>
        <w:t>outgrowth</w:t>
      </w:r>
      <w:r w:rsidRPr="00553E49">
        <w:rPr>
          <w:rFonts w:ascii="Book Antiqua" w:hAnsi="Book Antiqua" w:cs="Arial"/>
          <w:sz w:val="24"/>
          <w:szCs w:val="24"/>
        </w:rPr>
        <w:t xml:space="preserve"> EPC ha</w:t>
      </w:r>
      <w:r w:rsidR="00FD2F63" w:rsidRPr="00553E49">
        <w:rPr>
          <w:rFonts w:ascii="Book Antiqua" w:hAnsi="Book Antiqua" w:cs="Arial"/>
          <w:sz w:val="24"/>
          <w:szCs w:val="24"/>
        </w:rPr>
        <w:t>s</w:t>
      </w:r>
      <w:r w:rsidRPr="00553E49">
        <w:rPr>
          <w:rFonts w:ascii="Book Antiqua" w:hAnsi="Book Antiqua" w:cs="Arial"/>
          <w:sz w:val="24"/>
          <w:szCs w:val="24"/>
        </w:rPr>
        <w:t xml:space="preserve"> a cobblestone</w:t>
      </w:r>
      <w:r w:rsidR="001806A4" w:rsidRPr="00553E49">
        <w:rPr>
          <w:rFonts w:ascii="Book Antiqua" w:hAnsi="Book Antiqua" w:cs="Arial"/>
          <w:sz w:val="24"/>
          <w:szCs w:val="24"/>
        </w:rPr>
        <w:t>-like</w:t>
      </w:r>
      <w:r w:rsidRPr="00553E49">
        <w:rPr>
          <w:rFonts w:ascii="Book Antiqua" w:hAnsi="Book Antiqua" w:cs="Arial"/>
          <w:sz w:val="24"/>
          <w:szCs w:val="24"/>
        </w:rPr>
        <w:t xml:space="preserve"> shape</w:t>
      </w:r>
      <w:r w:rsidRPr="006900BC">
        <w:rPr>
          <w:rFonts w:ascii="Book Antiqua" w:hAnsi="Book Antiqua" w:cs="Arial"/>
          <w:sz w:val="24"/>
          <w:szCs w:val="24"/>
        </w:rPr>
        <w:t xml:space="preserve"> (Figure 2)</w:t>
      </w:r>
      <w:r w:rsidRPr="00553E49">
        <w:rPr>
          <w:rFonts w:ascii="Book Antiqua" w:hAnsi="Book Antiqua" w:cs="Arial"/>
          <w:sz w:val="24"/>
          <w:szCs w:val="24"/>
        </w:rPr>
        <w:t>.</w:t>
      </w:r>
    </w:p>
    <w:p w:rsidR="002B191C" w:rsidRPr="00553E49" w:rsidRDefault="00FD2F63" w:rsidP="006900BC">
      <w:pPr>
        <w:autoSpaceDE w:val="0"/>
        <w:autoSpaceDN w:val="0"/>
        <w:adjustRightInd w:val="0"/>
        <w:spacing w:after="0" w:line="360" w:lineRule="auto"/>
        <w:ind w:firstLineChars="100" w:firstLine="240"/>
        <w:jc w:val="both"/>
        <w:rPr>
          <w:rFonts w:ascii="Book Antiqua" w:hAnsi="Book Antiqua" w:cs="Arial"/>
          <w:sz w:val="24"/>
          <w:szCs w:val="24"/>
        </w:rPr>
      </w:pPr>
      <w:r w:rsidRPr="00553E49">
        <w:rPr>
          <w:rFonts w:ascii="Book Antiqua" w:hAnsi="Book Antiqua" w:cs="Arial"/>
          <w:sz w:val="24"/>
          <w:szCs w:val="24"/>
        </w:rPr>
        <w:lastRenderedPageBreak/>
        <w:t>Though</w:t>
      </w:r>
      <w:r w:rsidR="002B191C" w:rsidRPr="00553E49">
        <w:rPr>
          <w:rFonts w:ascii="Book Antiqua" w:hAnsi="Book Antiqua" w:cs="Arial"/>
          <w:sz w:val="24"/>
          <w:szCs w:val="24"/>
        </w:rPr>
        <w:t xml:space="preserve"> endothelial dysfunction is associated with the development of atherosclerosis</w:t>
      </w:r>
      <w:r w:rsidR="002B191C" w:rsidRPr="00553E49">
        <w:rPr>
          <w:rFonts w:ascii="Book Antiqua" w:hAnsi="Book Antiqua" w:cs="Arial"/>
          <w:sz w:val="24"/>
          <w:szCs w:val="24"/>
          <w:vertAlign w:val="superscript"/>
        </w:rPr>
        <w:t>[</w:t>
      </w:r>
      <w:r w:rsidR="009B5208" w:rsidRPr="00553E49">
        <w:rPr>
          <w:rFonts w:ascii="Book Antiqua" w:hAnsi="Book Antiqua" w:cs="Arial"/>
          <w:sz w:val="24"/>
          <w:szCs w:val="24"/>
          <w:vertAlign w:val="superscript"/>
        </w:rPr>
        <w:t>9</w:t>
      </w:r>
      <w:r w:rsidR="002B191C" w:rsidRPr="00553E49">
        <w:rPr>
          <w:rFonts w:ascii="Book Antiqua" w:hAnsi="Book Antiqua" w:cs="Arial"/>
          <w:sz w:val="24"/>
          <w:szCs w:val="24"/>
          <w:vertAlign w:val="superscript"/>
        </w:rPr>
        <w:t>]</w:t>
      </w:r>
      <w:r w:rsidRPr="00553E49">
        <w:rPr>
          <w:rFonts w:ascii="Book Antiqua" w:hAnsi="Book Antiqua" w:cs="Arial"/>
          <w:sz w:val="24"/>
          <w:szCs w:val="24"/>
        </w:rPr>
        <w:t>, the utility of EPC</w:t>
      </w:r>
      <w:r w:rsidR="00D86593" w:rsidRPr="00553E49">
        <w:rPr>
          <w:rFonts w:ascii="Book Antiqua" w:hAnsi="Book Antiqua" w:cs="Arial"/>
          <w:sz w:val="24"/>
          <w:szCs w:val="24"/>
        </w:rPr>
        <w:t xml:space="preserve">s as a prognostic marker is only </w:t>
      </w:r>
      <w:r w:rsidRPr="00553E49">
        <w:rPr>
          <w:rFonts w:ascii="Book Antiqua" w:hAnsi="Book Antiqua" w:cs="Arial"/>
          <w:sz w:val="24"/>
          <w:szCs w:val="24"/>
        </w:rPr>
        <w:t>recently been demonstrated</w:t>
      </w:r>
      <w:r w:rsidR="002B191C" w:rsidRPr="00553E49">
        <w:rPr>
          <w:rFonts w:ascii="Book Antiqua" w:hAnsi="Book Antiqua" w:cs="Arial"/>
          <w:sz w:val="24"/>
          <w:szCs w:val="24"/>
        </w:rPr>
        <w:t xml:space="preserve"> In a study with 44</w:t>
      </w:r>
      <w:r w:rsidRPr="00553E49">
        <w:rPr>
          <w:rFonts w:ascii="Book Antiqua" w:hAnsi="Book Antiqua" w:cs="Arial"/>
          <w:sz w:val="24"/>
          <w:szCs w:val="24"/>
        </w:rPr>
        <w:t xml:space="preserve"> patients with</w:t>
      </w:r>
      <w:r w:rsidR="002B191C" w:rsidRPr="00553E49">
        <w:rPr>
          <w:rFonts w:ascii="Book Antiqua" w:hAnsi="Book Antiqua" w:cs="Arial"/>
          <w:sz w:val="24"/>
          <w:szCs w:val="24"/>
        </w:rPr>
        <w:t xml:space="preserve"> </w:t>
      </w:r>
      <w:r w:rsidRPr="00553E49">
        <w:rPr>
          <w:rFonts w:ascii="Book Antiqua" w:hAnsi="Book Antiqua" w:cs="Arial"/>
          <w:sz w:val="24"/>
          <w:szCs w:val="24"/>
        </w:rPr>
        <w:t>coronary artery disease (</w:t>
      </w:r>
      <w:r w:rsidR="002B191C" w:rsidRPr="00553E49">
        <w:rPr>
          <w:rFonts w:ascii="Book Antiqua" w:hAnsi="Book Antiqua" w:cs="Arial"/>
          <w:sz w:val="24"/>
          <w:szCs w:val="24"/>
        </w:rPr>
        <w:t>CAD</w:t>
      </w:r>
      <w:r w:rsidRPr="00553E49">
        <w:rPr>
          <w:rFonts w:ascii="Book Antiqua" w:hAnsi="Book Antiqua" w:cs="Arial"/>
          <w:sz w:val="24"/>
          <w:szCs w:val="24"/>
        </w:rPr>
        <w:t>)</w:t>
      </w:r>
      <w:r w:rsidR="002B191C" w:rsidRPr="00553E49">
        <w:rPr>
          <w:rFonts w:ascii="Book Antiqua" w:hAnsi="Book Antiqua" w:cs="Arial"/>
          <w:sz w:val="24"/>
          <w:szCs w:val="24"/>
        </w:rPr>
        <w:t xml:space="preserve"> and 33 </w:t>
      </w:r>
      <w:r w:rsidRPr="00553E49">
        <w:rPr>
          <w:rFonts w:ascii="Book Antiqua" w:hAnsi="Book Antiqua" w:cs="Arial"/>
          <w:sz w:val="24"/>
          <w:szCs w:val="24"/>
        </w:rPr>
        <w:t>patients with acute coronary syndrome (</w:t>
      </w:r>
      <w:r w:rsidR="002B191C" w:rsidRPr="00553E49">
        <w:rPr>
          <w:rFonts w:ascii="Book Antiqua" w:hAnsi="Book Antiqua" w:cs="Arial"/>
          <w:sz w:val="24"/>
          <w:szCs w:val="24"/>
        </w:rPr>
        <w:t>ACS</w:t>
      </w:r>
      <w:r w:rsidRPr="00553E49">
        <w:rPr>
          <w:rFonts w:ascii="Book Antiqua" w:hAnsi="Book Antiqua" w:cs="Arial"/>
          <w:sz w:val="24"/>
          <w:szCs w:val="24"/>
        </w:rPr>
        <w:t>)</w:t>
      </w:r>
      <w:r w:rsidR="002B191C" w:rsidRPr="00553E49">
        <w:rPr>
          <w:rFonts w:ascii="Book Antiqua" w:hAnsi="Book Antiqua" w:cs="Arial"/>
          <w:sz w:val="24"/>
          <w:szCs w:val="24"/>
        </w:rPr>
        <w:t xml:space="preserve"> </w:t>
      </w:r>
      <w:r w:rsidRPr="00553E49">
        <w:rPr>
          <w:rFonts w:ascii="Book Antiqua" w:hAnsi="Book Antiqua" w:cs="Arial"/>
          <w:sz w:val="24"/>
          <w:szCs w:val="24"/>
        </w:rPr>
        <w:t>follow</w:t>
      </w:r>
      <w:r w:rsidR="00D86593" w:rsidRPr="00553E49">
        <w:rPr>
          <w:rFonts w:ascii="Book Antiqua" w:hAnsi="Book Antiqua" w:cs="Arial"/>
          <w:sz w:val="24"/>
          <w:szCs w:val="24"/>
        </w:rPr>
        <w:t>ed up for</w:t>
      </w:r>
      <w:r w:rsidR="002B191C" w:rsidRPr="00553E49">
        <w:rPr>
          <w:rFonts w:ascii="Book Antiqua" w:hAnsi="Book Antiqua" w:cs="Arial"/>
          <w:sz w:val="24"/>
          <w:szCs w:val="24"/>
        </w:rPr>
        <w:t xml:space="preserve"> a median 10 mo </w:t>
      </w:r>
      <w:r w:rsidR="00D86593" w:rsidRPr="00553E49">
        <w:rPr>
          <w:rFonts w:ascii="Book Antiqua" w:hAnsi="Book Antiqua" w:cs="Arial"/>
          <w:sz w:val="24"/>
          <w:szCs w:val="24"/>
        </w:rPr>
        <w:t>duration</w:t>
      </w:r>
      <w:r w:rsidR="002B191C" w:rsidRPr="00553E49">
        <w:rPr>
          <w:rFonts w:ascii="Book Antiqua" w:hAnsi="Book Antiqua" w:cs="Arial"/>
          <w:sz w:val="24"/>
          <w:szCs w:val="24"/>
        </w:rPr>
        <w:t>, reduced number of EPCs was associated with a significantly higher incidence of cardiovascular events</w:t>
      </w:r>
      <w:r w:rsidR="002B191C" w:rsidRPr="00553E49">
        <w:rPr>
          <w:rFonts w:ascii="Book Antiqua" w:hAnsi="Book Antiqua" w:cs="Arial"/>
          <w:sz w:val="24"/>
          <w:szCs w:val="24"/>
          <w:vertAlign w:val="superscript"/>
        </w:rPr>
        <w:t>[</w:t>
      </w:r>
      <w:r w:rsidR="009B5208" w:rsidRPr="00553E49">
        <w:rPr>
          <w:rFonts w:ascii="Book Antiqua" w:hAnsi="Book Antiqua" w:cs="Arial"/>
          <w:sz w:val="24"/>
          <w:szCs w:val="24"/>
          <w:vertAlign w:val="superscript"/>
        </w:rPr>
        <w:t>10</w:t>
      </w:r>
      <w:r w:rsidR="002B191C" w:rsidRPr="00553E49">
        <w:rPr>
          <w:rFonts w:ascii="Book Antiqua" w:hAnsi="Book Antiqua" w:cs="Arial"/>
          <w:sz w:val="24"/>
          <w:szCs w:val="24"/>
          <w:vertAlign w:val="superscript"/>
        </w:rPr>
        <w:t>]</w:t>
      </w:r>
      <w:r w:rsidR="002B191C" w:rsidRPr="00553E49">
        <w:rPr>
          <w:rFonts w:ascii="Book Antiqua" w:hAnsi="Book Antiqua" w:cs="Arial"/>
          <w:sz w:val="24"/>
          <w:szCs w:val="24"/>
        </w:rPr>
        <w:t>. In a</w:t>
      </w:r>
      <w:r w:rsidR="00D86593" w:rsidRPr="00553E49">
        <w:rPr>
          <w:rFonts w:ascii="Book Antiqua" w:hAnsi="Book Antiqua" w:cs="Arial"/>
          <w:sz w:val="24"/>
          <w:szCs w:val="24"/>
        </w:rPr>
        <w:t>nother</w:t>
      </w:r>
      <w:r w:rsidR="002B191C" w:rsidRPr="00553E49">
        <w:rPr>
          <w:rFonts w:ascii="Book Antiqua" w:hAnsi="Book Antiqua" w:cs="Arial"/>
          <w:sz w:val="24"/>
          <w:szCs w:val="24"/>
        </w:rPr>
        <w:t xml:space="preserve"> larger study with 519 patients with stable CAD, i</w:t>
      </w:r>
      <w:r w:rsidR="002B191C" w:rsidRPr="00553E49">
        <w:rPr>
          <w:rFonts w:ascii="Book Antiqua" w:hAnsi="Book Antiqua" w:cs="Arial"/>
          <w:sz w:val="24"/>
          <w:szCs w:val="24"/>
          <w:shd w:val="clear" w:color="auto" w:fill="FFFFFF"/>
        </w:rPr>
        <w:t>ncreased levels of endothelial progenitor cells were related to a reduced risk of death from cardiovascular causes, a first major cardiovascular event, revascularization and hospitalization</w:t>
      </w:r>
      <w:r w:rsidR="002B191C" w:rsidRPr="00553E49">
        <w:rPr>
          <w:rFonts w:ascii="Book Antiqua" w:hAnsi="Book Antiqua" w:cs="Arial"/>
          <w:sz w:val="24"/>
          <w:szCs w:val="24"/>
          <w:vertAlign w:val="superscript"/>
        </w:rPr>
        <w:t>[</w:t>
      </w:r>
      <w:r w:rsidR="009B5208" w:rsidRPr="00553E49">
        <w:rPr>
          <w:rFonts w:ascii="Book Antiqua" w:hAnsi="Book Antiqua" w:cs="Arial"/>
          <w:sz w:val="24"/>
          <w:szCs w:val="24"/>
          <w:vertAlign w:val="superscript"/>
        </w:rPr>
        <w:t>11</w:t>
      </w:r>
      <w:r w:rsidR="002B191C" w:rsidRPr="00553E49">
        <w:rPr>
          <w:rFonts w:ascii="Book Antiqua" w:hAnsi="Book Antiqua" w:cs="Arial"/>
          <w:sz w:val="24"/>
          <w:szCs w:val="24"/>
          <w:vertAlign w:val="superscript"/>
        </w:rPr>
        <w:t>]</w:t>
      </w:r>
      <w:r w:rsidR="002B191C" w:rsidRPr="00553E49">
        <w:rPr>
          <w:rFonts w:ascii="Book Antiqua" w:hAnsi="Book Antiqua" w:cs="Arial"/>
          <w:sz w:val="24"/>
          <w:szCs w:val="24"/>
          <w:shd w:val="clear" w:color="auto" w:fill="FFFFFF"/>
        </w:rPr>
        <w:t>.</w:t>
      </w:r>
      <w:r w:rsidR="002B191C" w:rsidRPr="00553E49">
        <w:rPr>
          <w:rFonts w:ascii="Book Antiqua" w:hAnsi="Book Antiqua" w:cs="Arial"/>
          <w:sz w:val="24"/>
          <w:szCs w:val="24"/>
        </w:rPr>
        <w:t xml:space="preserve">  </w:t>
      </w:r>
    </w:p>
    <w:p w:rsidR="002B191C" w:rsidRPr="00553E49" w:rsidRDefault="002B191C" w:rsidP="006900BC">
      <w:pPr>
        <w:autoSpaceDE w:val="0"/>
        <w:autoSpaceDN w:val="0"/>
        <w:adjustRightInd w:val="0"/>
        <w:spacing w:after="0" w:line="360" w:lineRule="auto"/>
        <w:ind w:firstLineChars="100" w:firstLine="240"/>
        <w:jc w:val="both"/>
        <w:rPr>
          <w:rFonts w:ascii="Book Antiqua" w:hAnsi="Book Antiqua" w:cs="Arial"/>
          <w:sz w:val="24"/>
          <w:szCs w:val="24"/>
        </w:rPr>
      </w:pPr>
      <w:r w:rsidRPr="00553E49">
        <w:rPr>
          <w:rFonts w:ascii="Book Antiqua" w:hAnsi="Book Antiqua" w:cs="Arial"/>
          <w:sz w:val="24"/>
          <w:szCs w:val="24"/>
          <w:shd w:val="clear" w:color="auto" w:fill="FFFFFF"/>
        </w:rPr>
        <w:t xml:space="preserve">However, issues in terms of isolation and identification of EPCs, especially in regards to the characterization or specific cell surface markers of these cells still unresolved. In addition, number and/or functionality of EPCs do not adequately describe cardiovascular disease risks. These limitations </w:t>
      </w:r>
      <w:r w:rsidR="006B63C3" w:rsidRPr="00553E49">
        <w:rPr>
          <w:rFonts w:ascii="Book Antiqua" w:hAnsi="Book Antiqua" w:cs="Arial"/>
          <w:sz w:val="24"/>
          <w:szCs w:val="24"/>
          <w:shd w:val="clear" w:color="auto" w:fill="FFFFFF"/>
        </w:rPr>
        <w:t xml:space="preserve">may be </w:t>
      </w:r>
      <w:r w:rsidRPr="00553E49">
        <w:rPr>
          <w:rFonts w:ascii="Book Antiqua" w:hAnsi="Book Antiqua" w:cs="Arial"/>
          <w:sz w:val="24"/>
          <w:szCs w:val="24"/>
          <w:shd w:val="clear" w:color="auto" w:fill="FFFFFF"/>
        </w:rPr>
        <w:t xml:space="preserve">attributable to </w:t>
      </w:r>
      <w:r w:rsidR="006B63C3" w:rsidRPr="00553E49">
        <w:rPr>
          <w:rFonts w:ascii="Book Antiqua" w:hAnsi="Book Antiqua" w:cs="Arial"/>
          <w:sz w:val="24"/>
          <w:szCs w:val="24"/>
          <w:shd w:val="clear" w:color="auto" w:fill="FFFFFF"/>
        </w:rPr>
        <w:t>the</w:t>
      </w:r>
      <w:r w:rsidRPr="00553E49">
        <w:rPr>
          <w:rFonts w:ascii="Book Antiqua" w:hAnsi="Book Antiqua" w:cs="Arial"/>
          <w:sz w:val="24"/>
          <w:szCs w:val="24"/>
          <w:shd w:val="clear" w:color="auto" w:fill="FFFFFF"/>
        </w:rPr>
        <w:t xml:space="preserve"> inconsistent definition</w:t>
      </w:r>
      <w:r w:rsidR="006B63C3" w:rsidRPr="00553E49">
        <w:rPr>
          <w:rFonts w:ascii="Book Antiqua" w:hAnsi="Book Antiqua" w:cs="Arial"/>
          <w:sz w:val="24"/>
          <w:szCs w:val="24"/>
          <w:shd w:val="clear" w:color="auto" w:fill="FFFFFF"/>
        </w:rPr>
        <w:t>s</w:t>
      </w:r>
      <w:r w:rsidRPr="00553E49">
        <w:rPr>
          <w:rFonts w:ascii="Book Antiqua" w:hAnsi="Book Antiqua" w:cs="Arial"/>
          <w:sz w:val="24"/>
          <w:szCs w:val="24"/>
          <w:shd w:val="clear" w:color="auto" w:fill="FFFFFF"/>
        </w:rPr>
        <w:t xml:space="preserve"> of EPCs, the number of existing cardiovascular risk factors in different patient</w:t>
      </w:r>
      <w:r w:rsidR="006B63C3" w:rsidRPr="00553E49">
        <w:rPr>
          <w:rFonts w:ascii="Book Antiqua" w:hAnsi="Book Antiqua" w:cs="Arial"/>
          <w:sz w:val="24"/>
          <w:szCs w:val="24"/>
          <w:shd w:val="clear" w:color="auto" w:fill="FFFFFF"/>
        </w:rPr>
        <w:t xml:space="preserve"> populations</w:t>
      </w:r>
      <w:r w:rsidRPr="00553E49">
        <w:rPr>
          <w:rFonts w:ascii="Book Antiqua" w:hAnsi="Book Antiqua" w:cs="Arial"/>
          <w:sz w:val="24"/>
          <w:szCs w:val="24"/>
          <w:shd w:val="clear" w:color="auto" w:fill="FFFFFF"/>
        </w:rPr>
        <w:t xml:space="preserve"> and the interaction between EPCs and other hematopoietic progenitor, inflammatory cells or platelets. </w:t>
      </w:r>
      <w:r w:rsidRPr="00553E49">
        <w:rPr>
          <w:rFonts w:ascii="Book Antiqua" w:hAnsi="Book Antiqua" w:cs="Arial"/>
          <w:sz w:val="24"/>
          <w:szCs w:val="24"/>
        </w:rPr>
        <w:t xml:space="preserve">There is also evidence of varied levels of circulating EPCs </w:t>
      </w:r>
      <w:r w:rsidR="006B63C3" w:rsidRPr="00553E49">
        <w:rPr>
          <w:rFonts w:ascii="Book Antiqua" w:hAnsi="Book Antiqua" w:cs="Arial"/>
          <w:sz w:val="24"/>
          <w:szCs w:val="24"/>
        </w:rPr>
        <w:t xml:space="preserve">are </w:t>
      </w:r>
      <w:r w:rsidRPr="00553E49">
        <w:rPr>
          <w:rFonts w:ascii="Book Antiqua" w:hAnsi="Book Antiqua" w:cs="Arial"/>
          <w:sz w:val="24"/>
          <w:szCs w:val="24"/>
        </w:rPr>
        <w:t>present in a time dependent manner</w:t>
      </w:r>
      <w:r w:rsidRPr="00553E49">
        <w:rPr>
          <w:rFonts w:ascii="Book Antiqua" w:hAnsi="Book Antiqua" w:cs="Arial"/>
          <w:sz w:val="24"/>
          <w:szCs w:val="24"/>
          <w:vertAlign w:val="superscript"/>
        </w:rPr>
        <w:t>[</w:t>
      </w:r>
      <w:r w:rsidR="009B5208" w:rsidRPr="00553E49">
        <w:rPr>
          <w:rFonts w:ascii="Book Antiqua" w:hAnsi="Book Antiqua" w:cs="Arial"/>
          <w:sz w:val="24"/>
          <w:szCs w:val="24"/>
          <w:vertAlign w:val="superscript"/>
        </w:rPr>
        <w:t>12</w:t>
      </w:r>
      <w:r w:rsidRPr="00553E49">
        <w:rPr>
          <w:rFonts w:ascii="Book Antiqua" w:hAnsi="Book Antiqua" w:cs="Arial"/>
          <w:sz w:val="24"/>
          <w:szCs w:val="24"/>
          <w:vertAlign w:val="superscript"/>
        </w:rPr>
        <w:t>]</w:t>
      </w:r>
      <w:r w:rsidR="006B63C3" w:rsidRPr="00553E49">
        <w:rPr>
          <w:rFonts w:ascii="Book Antiqua" w:hAnsi="Book Antiqua" w:cs="Arial"/>
          <w:sz w:val="24"/>
          <w:szCs w:val="24"/>
        </w:rPr>
        <w:t>. Therefore, depending on when sampling occur, EPC numbers and functions may be different.</w:t>
      </w:r>
    </w:p>
    <w:p w:rsidR="006A3C7B" w:rsidRPr="00553E49" w:rsidRDefault="006A3C7B" w:rsidP="00553E49">
      <w:pPr>
        <w:autoSpaceDE w:val="0"/>
        <w:autoSpaceDN w:val="0"/>
        <w:adjustRightInd w:val="0"/>
        <w:spacing w:after="0" w:line="360" w:lineRule="auto"/>
        <w:jc w:val="both"/>
        <w:rPr>
          <w:rFonts w:ascii="Book Antiqua" w:hAnsi="Book Antiqua" w:cs="Arial"/>
          <w:b/>
          <w:sz w:val="24"/>
          <w:szCs w:val="24"/>
        </w:rPr>
      </w:pPr>
    </w:p>
    <w:p w:rsidR="00215FAB" w:rsidRPr="006900BC" w:rsidRDefault="00215FAB" w:rsidP="00553E49">
      <w:pPr>
        <w:autoSpaceDE w:val="0"/>
        <w:autoSpaceDN w:val="0"/>
        <w:adjustRightInd w:val="0"/>
        <w:spacing w:after="0" w:line="360" w:lineRule="auto"/>
        <w:jc w:val="both"/>
        <w:rPr>
          <w:rFonts w:ascii="Book Antiqua" w:hAnsi="Book Antiqua" w:cs="Arial"/>
          <w:b/>
          <w:i/>
          <w:sz w:val="24"/>
          <w:szCs w:val="24"/>
        </w:rPr>
      </w:pPr>
      <w:r w:rsidRPr="006900BC">
        <w:rPr>
          <w:rFonts w:ascii="Book Antiqua" w:hAnsi="Book Antiqua" w:cs="Arial"/>
          <w:b/>
          <w:i/>
          <w:sz w:val="24"/>
          <w:szCs w:val="24"/>
        </w:rPr>
        <w:t xml:space="preserve">Peripheral </w:t>
      </w:r>
      <w:r w:rsidR="006900BC" w:rsidRPr="006900BC">
        <w:rPr>
          <w:rFonts w:ascii="Book Antiqua" w:hAnsi="Book Antiqua" w:cs="Arial" w:hint="eastAsia"/>
          <w:b/>
          <w:i/>
          <w:sz w:val="24"/>
          <w:szCs w:val="24"/>
          <w:lang w:eastAsia="zh-CN"/>
        </w:rPr>
        <w:t>a</w:t>
      </w:r>
      <w:r w:rsidRPr="006900BC">
        <w:rPr>
          <w:rFonts w:ascii="Book Antiqua" w:hAnsi="Book Antiqua" w:cs="Arial"/>
          <w:b/>
          <w:i/>
          <w:sz w:val="24"/>
          <w:szCs w:val="24"/>
        </w:rPr>
        <w:t xml:space="preserve">rterial </w:t>
      </w:r>
      <w:r w:rsidR="006900BC" w:rsidRPr="006900BC">
        <w:rPr>
          <w:rFonts w:ascii="Book Antiqua" w:hAnsi="Book Antiqua" w:cs="Arial" w:hint="eastAsia"/>
          <w:b/>
          <w:i/>
          <w:sz w:val="24"/>
          <w:szCs w:val="24"/>
          <w:lang w:eastAsia="zh-CN"/>
        </w:rPr>
        <w:t>d</w:t>
      </w:r>
      <w:r w:rsidRPr="006900BC">
        <w:rPr>
          <w:rFonts w:ascii="Book Antiqua" w:hAnsi="Book Antiqua" w:cs="Arial"/>
          <w:b/>
          <w:i/>
          <w:sz w:val="24"/>
          <w:szCs w:val="24"/>
        </w:rPr>
        <w:t>isease</w:t>
      </w:r>
    </w:p>
    <w:p w:rsidR="00D16EC2" w:rsidRPr="00553E49" w:rsidRDefault="00215FAB" w:rsidP="00553E49">
      <w:pPr>
        <w:autoSpaceDE w:val="0"/>
        <w:autoSpaceDN w:val="0"/>
        <w:adjustRightInd w:val="0"/>
        <w:spacing w:after="0" w:line="360" w:lineRule="auto"/>
        <w:jc w:val="both"/>
        <w:rPr>
          <w:rFonts w:ascii="Book Antiqua" w:hAnsi="Book Antiqua" w:cs="Arial"/>
          <w:sz w:val="24"/>
          <w:szCs w:val="24"/>
        </w:rPr>
      </w:pPr>
      <w:r w:rsidRPr="00553E49">
        <w:rPr>
          <w:rFonts w:ascii="Book Antiqua" w:hAnsi="Book Antiqua" w:cs="Arial"/>
          <w:sz w:val="24"/>
          <w:szCs w:val="24"/>
        </w:rPr>
        <w:t xml:space="preserve">Peripheral arterial disease (PAD) is a manifestation of advanced atherosclerosis and affects </w:t>
      </w:r>
      <w:r w:rsidR="00550DED" w:rsidRPr="00553E49">
        <w:rPr>
          <w:rFonts w:ascii="Book Antiqua" w:hAnsi="Book Antiqua" w:cs="Arial"/>
          <w:sz w:val="24"/>
          <w:szCs w:val="24"/>
        </w:rPr>
        <w:t>20%</w:t>
      </w:r>
      <w:r w:rsidRPr="00553E49">
        <w:rPr>
          <w:rFonts w:ascii="Book Antiqua" w:hAnsi="Book Antiqua" w:cs="Arial"/>
          <w:sz w:val="24"/>
          <w:szCs w:val="24"/>
        </w:rPr>
        <w:t xml:space="preserve"> of the population aged over 65 years</w:t>
      </w:r>
      <w:r w:rsidR="00550DED" w:rsidRPr="00553E49">
        <w:rPr>
          <w:rFonts w:ascii="Book Antiqua" w:hAnsi="Book Antiqua" w:cs="Arial"/>
          <w:sz w:val="24"/>
          <w:szCs w:val="24"/>
        </w:rPr>
        <w:t>. Since PAD is associated with endothelial dysfunction, but there have been limited and inconsistent data available on the number and functional capacity of EPCs in PAD. Fadini and colleagues first demonstrated that number of EPCs, marked by CD34</w:t>
      </w:r>
      <w:r w:rsidR="00550DED" w:rsidRPr="00553E49">
        <w:rPr>
          <w:rFonts w:ascii="Book Antiqua" w:hAnsi="Book Antiqua" w:cs="Arial"/>
          <w:sz w:val="24"/>
          <w:szCs w:val="24"/>
          <w:vertAlign w:val="superscript"/>
        </w:rPr>
        <w:t>+</w:t>
      </w:r>
      <w:r w:rsidR="00550DED" w:rsidRPr="00553E49">
        <w:rPr>
          <w:rFonts w:ascii="Book Antiqua" w:hAnsi="Book Antiqua" w:cs="Arial"/>
          <w:sz w:val="24"/>
          <w:szCs w:val="24"/>
        </w:rPr>
        <w:t>/CD133</w:t>
      </w:r>
      <w:r w:rsidR="00550DED" w:rsidRPr="00553E49">
        <w:rPr>
          <w:rFonts w:ascii="Book Antiqua" w:hAnsi="Book Antiqua" w:cs="Arial"/>
          <w:sz w:val="24"/>
          <w:szCs w:val="24"/>
          <w:vertAlign w:val="superscript"/>
        </w:rPr>
        <w:t>+</w:t>
      </w:r>
      <w:r w:rsidR="00A9726A" w:rsidRPr="00553E49">
        <w:rPr>
          <w:rFonts w:ascii="Book Antiqua" w:hAnsi="Book Antiqua" w:cs="Arial"/>
          <w:sz w:val="24"/>
          <w:szCs w:val="24"/>
        </w:rPr>
        <w:t>/</w:t>
      </w:r>
      <w:r w:rsidR="00550DED" w:rsidRPr="00553E49">
        <w:rPr>
          <w:rFonts w:ascii="Book Antiqua" w:hAnsi="Book Antiqua" w:cs="Arial"/>
          <w:sz w:val="24"/>
          <w:szCs w:val="24"/>
        </w:rPr>
        <w:t>KDR</w:t>
      </w:r>
      <w:r w:rsidR="00550DED" w:rsidRPr="00553E49">
        <w:rPr>
          <w:rFonts w:ascii="Book Antiqua" w:hAnsi="Book Antiqua" w:cs="Arial"/>
          <w:sz w:val="24"/>
          <w:szCs w:val="24"/>
          <w:vertAlign w:val="superscript"/>
        </w:rPr>
        <w:t xml:space="preserve">+ </w:t>
      </w:r>
      <w:r w:rsidR="00550DED" w:rsidRPr="00553E49">
        <w:rPr>
          <w:rFonts w:ascii="Book Antiqua" w:hAnsi="Book Antiqua" w:cs="Arial"/>
          <w:sz w:val="24"/>
          <w:szCs w:val="24"/>
        </w:rPr>
        <w:t xml:space="preserve">are significantly </w:t>
      </w:r>
      <w:r w:rsidR="006B63C3" w:rsidRPr="00553E49">
        <w:rPr>
          <w:rFonts w:ascii="Book Antiqua" w:hAnsi="Book Antiqua" w:cs="Arial"/>
          <w:sz w:val="24"/>
          <w:szCs w:val="24"/>
        </w:rPr>
        <w:t>decreased</w:t>
      </w:r>
      <w:r w:rsidR="00550DED" w:rsidRPr="00553E49">
        <w:rPr>
          <w:rFonts w:ascii="Book Antiqua" w:hAnsi="Book Antiqua" w:cs="Arial"/>
          <w:sz w:val="24"/>
          <w:szCs w:val="24"/>
        </w:rPr>
        <w:t xml:space="preserve"> in diabetic patients with PAD than diabetics </w:t>
      </w:r>
      <w:r w:rsidR="00D13B09" w:rsidRPr="00553E49">
        <w:rPr>
          <w:rFonts w:ascii="Book Antiqua" w:hAnsi="Book Antiqua" w:cs="Arial"/>
          <w:sz w:val="24"/>
          <w:szCs w:val="24"/>
        </w:rPr>
        <w:t>alone</w:t>
      </w:r>
      <w:r w:rsidR="00D13B09" w:rsidRPr="00553E49">
        <w:rPr>
          <w:rFonts w:ascii="Book Antiqua" w:hAnsi="Book Antiqua" w:cs="Arial"/>
          <w:sz w:val="24"/>
          <w:szCs w:val="24"/>
          <w:vertAlign w:val="superscript"/>
        </w:rPr>
        <w:t>[13]</w:t>
      </w:r>
      <w:r w:rsidR="00550DED" w:rsidRPr="00553E49">
        <w:rPr>
          <w:rFonts w:ascii="Book Antiqua" w:hAnsi="Book Antiqua" w:cs="Arial"/>
          <w:sz w:val="24"/>
          <w:szCs w:val="24"/>
        </w:rPr>
        <w:t>This finding was further supported by another paper from Fadini where they reported significantly lower CD34</w:t>
      </w:r>
      <w:r w:rsidR="00550DED" w:rsidRPr="00553E49">
        <w:rPr>
          <w:rFonts w:ascii="Book Antiqua" w:hAnsi="Book Antiqua" w:cs="Arial"/>
          <w:sz w:val="24"/>
          <w:szCs w:val="24"/>
          <w:vertAlign w:val="superscript"/>
        </w:rPr>
        <w:t>+</w:t>
      </w:r>
      <w:r w:rsidR="00550DED" w:rsidRPr="00553E49">
        <w:rPr>
          <w:rFonts w:ascii="Book Antiqua" w:hAnsi="Book Antiqua" w:cs="Arial"/>
          <w:sz w:val="24"/>
          <w:szCs w:val="24"/>
        </w:rPr>
        <w:t>/KDR</w:t>
      </w:r>
      <w:r w:rsidR="00550DED" w:rsidRPr="00553E49">
        <w:rPr>
          <w:rFonts w:ascii="Book Antiqua" w:hAnsi="Book Antiqua" w:cs="Arial"/>
          <w:sz w:val="24"/>
          <w:szCs w:val="24"/>
          <w:vertAlign w:val="superscript"/>
        </w:rPr>
        <w:t xml:space="preserve">+ </w:t>
      </w:r>
      <w:r w:rsidR="00550DED" w:rsidRPr="00553E49">
        <w:rPr>
          <w:rFonts w:ascii="Book Antiqua" w:hAnsi="Book Antiqua" w:cs="Arial"/>
          <w:sz w:val="24"/>
          <w:szCs w:val="24"/>
        </w:rPr>
        <w:t xml:space="preserve">EPCs in PAD patients compared to healthy </w:t>
      </w:r>
      <w:r w:rsidR="00D13B09" w:rsidRPr="00553E49">
        <w:rPr>
          <w:rFonts w:ascii="Book Antiqua" w:hAnsi="Book Antiqua" w:cs="Arial"/>
          <w:sz w:val="24"/>
          <w:szCs w:val="24"/>
        </w:rPr>
        <w:t>controls</w:t>
      </w:r>
      <w:r w:rsidR="00D13B09" w:rsidRPr="00553E49">
        <w:rPr>
          <w:rFonts w:ascii="Book Antiqua" w:hAnsi="Book Antiqua" w:cs="Arial"/>
          <w:sz w:val="24"/>
          <w:szCs w:val="24"/>
          <w:vertAlign w:val="superscript"/>
        </w:rPr>
        <w:t>[14]</w:t>
      </w:r>
      <w:r w:rsidR="00D13B09" w:rsidRPr="00553E49">
        <w:rPr>
          <w:rFonts w:ascii="Book Antiqua" w:hAnsi="Book Antiqua" w:cs="Arial"/>
          <w:sz w:val="24"/>
          <w:szCs w:val="24"/>
        </w:rPr>
        <w:t>.</w:t>
      </w:r>
      <w:r w:rsidR="00550DED" w:rsidRPr="00553E49">
        <w:rPr>
          <w:rFonts w:ascii="Book Antiqua" w:hAnsi="Book Antiqua" w:cs="Arial"/>
          <w:sz w:val="24"/>
          <w:szCs w:val="24"/>
        </w:rPr>
        <w:t>.</w:t>
      </w:r>
      <w:r w:rsidR="00B9158E" w:rsidRPr="00553E49">
        <w:rPr>
          <w:rFonts w:ascii="Book Antiqua" w:hAnsi="Book Antiqua" w:cs="Arial"/>
          <w:sz w:val="24"/>
          <w:szCs w:val="24"/>
        </w:rPr>
        <w:t xml:space="preserve"> </w:t>
      </w:r>
      <w:r w:rsidR="003847C9" w:rsidRPr="00553E49">
        <w:rPr>
          <w:rFonts w:ascii="Book Antiqua" w:hAnsi="Book Antiqua" w:cs="Arial"/>
          <w:sz w:val="24"/>
          <w:szCs w:val="24"/>
        </w:rPr>
        <w:t>A r</w:t>
      </w:r>
      <w:r w:rsidR="00B9158E" w:rsidRPr="00553E49">
        <w:rPr>
          <w:rFonts w:ascii="Book Antiqua" w:hAnsi="Book Antiqua" w:cs="Arial"/>
          <w:sz w:val="24"/>
          <w:szCs w:val="24"/>
        </w:rPr>
        <w:t>ecent study also reported lower CD34</w:t>
      </w:r>
      <w:r w:rsidR="00B9158E" w:rsidRPr="00553E49">
        <w:rPr>
          <w:rFonts w:ascii="Book Antiqua" w:hAnsi="Book Antiqua" w:cs="Arial"/>
          <w:sz w:val="24"/>
          <w:szCs w:val="24"/>
          <w:vertAlign w:val="superscript"/>
        </w:rPr>
        <w:t xml:space="preserve">+ </w:t>
      </w:r>
      <w:r w:rsidR="00B9158E" w:rsidRPr="00553E49">
        <w:rPr>
          <w:rFonts w:ascii="Book Antiqua" w:hAnsi="Book Antiqua" w:cs="Arial"/>
          <w:sz w:val="24"/>
          <w:szCs w:val="24"/>
        </w:rPr>
        <w:t xml:space="preserve">count in patients with peripheral vascular disease compared </w:t>
      </w:r>
      <w:r w:rsidR="00B9158E" w:rsidRPr="00553E49">
        <w:rPr>
          <w:rFonts w:ascii="Book Antiqua" w:hAnsi="Book Antiqua" w:cs="Arial"/>
          <w:sz w:val="24"/>
          <w:szCs w:val="24"/>
        </w:rPr>
        <w:lastRenderedPageBreak/>
        <w:t xml:space="preserve">to </w:t>
      </w:r>
      <w:r w:rsidR="003847C9" w:rsidRPr="00553E49">
        <w:rPr>
          <w:rFonts w:ascii="Book Antiqua" w:hAnsi="Book Antiqua" w:cs="Arial"/>
          <w:sz w:val="24"/>
          <w:szCs w:val="24"/>
        </w:rPr>
        <w:t xml:space="preserve">patients with </w:t>
      </w:r>
      <w:r w:rsidR="00B9158E" w:rsidRPr="00553E49">
        <w:rPr>
          <w:rFonts w:ascii="Book Antiqua" w:hAnsi="Book Antiqua" w:cs="Arial"/>
          <w:sz w:val="24"/>
          <w:szCs w:val="24"/>
        </w:rPr>
        <w:t>abdominal aortic an</w:t>
      </w:r>
      <w:r w:rsidR="00DC7995" w:rsidRPr="00553E49">
        <w:rPr>
          <w:rFonts w:ascii="Book Antiqua" w:hAnsi="Book Antiqua" w:cs="Arial"/>
          <w:sz w:val="24"/>
          <w:szCs w:val="24"/>
        </w:rPr>
        <w:t>eurysm</w:t>
      </w:r>
      <w:r w:rsidR="00DC7995" w:rsidRPr="00553E49">
        <w:rPr>
          <w:rFonts w:ascii="Book Antiqua" w:hAnsi="Book Antiqua" w:cs="Arial"/>
          <w:sz w:val="24"/>
          <w:szCs w:val="24"/>
          <w:vertAlign w:val="superscript"/>
        </w:rPr>
        <w:t>[10]</w:t>
      </w:r>
      <w:r w:rsidR="00B9158E" w:rsidRPr="00553E49">
        <w:rPr>
          <w:rFonts w:ascii="Book Antiqua" w:hAnsi="Book Antiqua" w:cs="Arial"/>
          <w:sz w:val="24"/>
          <w:szCs w:val="24"/>
        </w:rPr>
        <w:t xml:space="preserve">. On the other hand, </w:t>
      </w:r>
      <w:r w:rsidR="003847C9" w:rsidRPr="00553E49">
        <w:rPr>
          <w:rFonts w:ascii="Book Antiqua" w:hAnsi="Book Antiqua" w:cs="Arial"/>
          <w:sz w:val="24"/>
          <w:szCs w:val="24"/>
        </w:rPr>
        <w:t xml:space="preserve">several </w:t>
      </w:r>
      <w:r w:rsidR="00B9158E" w:rsidRPr="00553E49">
        <w:rPr>
          <w:rFonts w:ascii="Book Antiqua" w:hAnsi="Book Antiqua" w:cs="Arial"/>
          <w:sz w:val="24"/>
          <w:szCs w:val="24"/>
        </w:rPr>
        <w:t xml:space="preserve">studies have </w:t>
      </w:r>
      <w:r w:rsidR="003847C9" w:rsidRPr="00553E49">
        <w:rPr>
          <w:rFonts w:ascii="Book Antiqua" w:hAnsi="Book Antiqua" w:cs="Arial"/>
          <w:sz w:val="24"/>
          <w:szCs w:val="24"/>
        </w:rPr>
        <w:t xml:space="preserve">documented </w:t>
      </w:r>
      <w:r w:rsidR="00B9158E" w:rsidRPr="00553E49">
        <w:rPr>
          <w:rFonts w:ascii="Book Antiqua" w:hAnsi="Book Antiqua" w:cs="Arial"/>
          <w:sz w:val="24"/>
          <w:szCs w:val="24"/>
        </w:rPr>
        <w:t>increased number and functionality of EPCs in PAD patients compared to</w:t>
      </w:r>
      <w:r w:rsidR="00D13B09" w:rsidRPr="00553E49">
        <w:rPr>
          <w:rFonts w:ascii="Book Antiqua" w:hAnsi="Book Antiqua" w:cs="Arial"/>
          <w:sz w:val="24"/>
          <w:szCs w:val="24"/>
        </w:rPr>
        <w:t xml:space="preserve"> controls</w:t>
      </w:r>
      <w:r w:rsidR="006900BC">
        <w:rPr>
          <w:rFonts w:ascii="Book Antiqua" w:hAnsi="Book Antiqua" w:cs="Arial"/>
          <w:sz w:val="24"/>
          <w:szCs w:val="24"/>
          <w:vertAlign w:val="superscript"/>
        </w:rPr>
        <w:t>[14</w:t>
      </w:r>
      <w:r w:rsidR="00BE759B" w:rsidRPr="00553E49">
        <w:rPr>
          <w:rFonts w:ascii="Book Antiqua" w:hAnsi="Book Antiqua" w:cs="Arial"/>
          <w:sz w:val="24"/>
          <w:szCs w:val="24"/>
          <w:vertAlign w:val="superscript"/>
        </w:rPr>
        <w:t>]</w:t>
      </w:r>
      <w:r w:rsidR="00291946" w:rsidRPr="00553E49">
        <w:rPr>
          <w:rFonts w:ascii="Book Antiqua" w:hAnsi="Book Antiqua" w:cs="Arial"/>
          <w:sz w:val="24"/>
          <w:szCs w:val="24"/>
        </w:rPr>
        <w:t xml:space="preserve"> </w:t>
      </w:r>
      <w:r w:rsidR="00291946" w:rsidRPr="006900BC">
        <w:rPr>
          <w:rFonts w:ascii="Book Antiqua" w:hAnsi="Book Antiqua" w:cs="Arial"/>
          <w:sz w:val="24"/>
          <w:szCs w:val="24"/>
        </w:rPr>
        <w:t>(Table 1)</w:t>
      </w:r>
      <w:r w:rsidR="00291946" w:rsidRPr="00553E49">
        <w:rPr>
          <w:rFonts w:ascii="Book Antiqua" w:hAnsi="Book Antiqua" w:cs="Arial"/>
          <w:sz w:val="24"/>
          <w:szCs w:val="24"/>
        </w:rPr>
        <w:t>.</w:t>
      </w:r>
      <w:r w:rsidR="0057518D" w:rsidRPr="00553E49">
        <w:rPr>
          <w:rFonts w:ascii="Book Antiqua" w:hAnsi="Book Antiqua" w:cs="Arial"/>
          <w:sz w:val="24"/>
          <w:szCs w:val="24"/>
        </w:rPr>
        <w:t xml:space="preserve"> </w:t>
      </w:r>
      <w:r w:rsidR="00D16EC2" w:rsidRPr="00553E49">
        <w:rPr>
          <w:rFonts w:ascii="Book Antiqua" w:hAnsi="Book Antiqua" w:cs="Arial"/>
          <w:sz w:val="24"/>
          <w:szCs w:val="24"/>
        </w:rPr>
        <w:t>Both studies have reported poor angiogenic response to ischaemia and EPC differentiation in PAD patients, together with reduced angiogenesis and low EPC levels</w:t>
      </w:r>
      <w:r w:rsidR="00D16EC2" w:rsidRPr="00553E49">
        <w:rPr>
          <w:rFonts w:ascii="Book Antiqua" w:hAnsi="Book Antiqua" w:cs="Arial"/>
          <w:sz w:val="24"/>
          <w:szCs w:val="24"/>
          <w:vertAlign w:val="superscript"/>
        </w:rPr>
        <w:t>[13</w:t>
      </w:r>
      <w:r w:rsidR="006900BC">
        <w:rPr>
          <w:rFonts w:ascii="Book Antiqua" w:hAnsi="Book Antiqua" w:cs="Arial" w:hint="eastAsia"/>
          <w:sz w:val="24"/>
          <w:szCs w:val="24"/>
          <w:vertAlign w:val="superscript"/>
          <w:lang w:eastAsia="zh-CN"/>
        </w:rPr>
        <w:t>,</w:t>
      </w:r>
      <w:r w:rsidR="00D16EC2" w:rsidRPr="00553E49">
        <w:rPr>
          <w:rFonts w:ascii="Book Antiqua" w:hAnsi="Book Antiqua" w:cs="Arial"/>
          <w:sz w:val="24"/>
          <w:szCs w:val="24"/>
          <w:vertAlign w:val="superscript"/>
        </w:rPr>
        <w:t>14]</w:t>
      </w:r>
      <w:r w:rsidR="00D16EC2" w:rsidRPr="00553E49">
        <w:rPr>
          <w:rFonts w:ascii="Book Antiqua" w:hAnsi="Book Antiqua" w:cs="Arial"/>
          <w:sz w:val="24"/>
          <w:szCs w:val="24"/>
        </w:rPr>
        <w:t>. In PAD, EPC mobilization can occur through inflammation and matrix metalloproteinase-mediated mechanisms</w:t>
      </w:r>
      <w:r w:rsidR="00D16EC2" w:rsidRPr="00553E49">
        <w:rPr>
          <w:rFonts w:ascii="Book Antiqua" w:hAnsi="Book Antiqua" w:cs="Arial"/>
          <w:sz w:val="24"/>
          <w:szCs w:val="24"/>
          <w:vertAlign w:val="superscript"/>
        </w:rPr>
        <w:t>[15]</w:t>
      </w:r>
      <w:r w:rsidR="00D16EC2" w:rsidRPr="00553E49">
        <w:rPr>
          <w:rFonts w:ascii="Book Antiqua" w:hAnsi="Book Antiqua" w:cs="Arial"/>
          <w:sz w:val="24"/>
          <w:szCs w:val="24"/>
        </w:rPr>
        <w:t>. Membrane type 1 matrix metalloproteinase (MT1-MMP) can contribute to vascular remodeling and regulate mobilization of CD34</w:t>
      </w:r>
      <w:r w:rsidR="00D16EC2" w:rsidRPr="00553E49">
        <w:rPr>
          <w:rFonts w:ascii="Book Antiqua" w:hAnsi="Book Antiqua" w:cs="Arial"/>
          <w:sz w:val="24"/>
          <w:szCs w:val="24"/>
          <w:vertAlign w:val="superscript"/>
        </w:rPr>
        <w:t>+</w:t>
      </w:r>
      <w:r w:rsidR="00D16EC2" w:rsidRPr="00553E49">
        <w:rPr>
          <w:rFonts w:ascii="Book Antiqua" w:hAnsi="Book Antiqua" w:cs="Arial"/>
          <w:sz w:val="24"/>
          <w:szCs w:val="24"/>
        </w:rPr>
        <w:t xml:space="preserve"> progenitor cells while pentraxin-3 is predominantly produced by vascular endothelium and is considered to reflect inflammatory status of endothelium</w:t>
      </w:r>
      <w:r w:rsidR="00D16EC2" w:rsidRPr="00553E49">
        <w:rPr>
          <w:rFonts w:ascii="Book Antiqua" w:hAnsi="Book Antiqua" w:cs="Arial"/>
          <w:sz w:val="24"/>
          <w:szCs w:val="24"/>
          <w:vertAlign w:val="superscript"/>
        </w:rPr>
        <w:t>[15]</w:t>
      </w:r>
      <w:r w:rsidR="00D16EC2" w:rsidRPr="00553E49">
        <w:rPr>
          <w:rFonts w:ascii="Book Antiqua" w:hAnsi="Book Antiqua" w:cs="Arial"/>
          <w:sz w:val="24"/>
          <w:szCs w:val="24"/>
        </w:rPr>
        <w:t>. There appeared to be increased number of EPCs and pentraxin-3 and decreased MT1-MMP in PAD patients compared to healthy controls</w:t>
      </w:r>
      <w:r w:rsidR="00D16EC2" w:rsidRPr="00553E49">
        <w:rPr>
          <w:rFonts w:ascii="Book Antiqua" w:hAnsi="Book Antiqua" w:cs="Arial"/>
          <w:sz w:val="24"/>
          <w:szCs w:val="24"/>
          <w:vertAlign w:val="superscript"/>
        </w:rPr>
        <w:t>[15]</w:t>
      </w:r>
      <w:r w:rsidR="00D16EC2" w:rsidRPr="00553E49">
        <w:rPr>
          <w:rFonts w:ascii="Book Antiqua" w:hAnsi="Book Antiqua" w:cs="Arial"/>
          <w:sz w:val="24"/>
          <w:szCs w:val="24"/>
        </w:rPr>
        <w:t xml:space="preserve">. Furthermore, cardiovascular events were also significantly correlated with decreased EPC levels and increased oxidative stress. In contrast, </w:t>
      </w:r>
      <w:r w:rsidR="00D16EC2" w:rsidRPr="00553E49">
        <w:rPr>
          <w:rFonts w:ascii="Book Antiqua" w:hAnsi="Book Antiqua" w:cs="Arial"/>
          <w:bCs/>
          <w:sz w:val="24"/>
          <w:szCs w:val="24"/>
        </w:rPr>
        <w:t>the number of EPCs wasshown to be significantly higher in severe PAD patients compared to healthy subjects</w:t>
      </w:r>
      <w:r w:rsidR="00D16EC2" w:rsidRPr="00553E49">
        <w:rPr>
          <w:rFonts w:ascii="Book Antiqua" w:hAnsi="Book Antiqua" w:cs="Arial"/>
          <w:sz w:val="24"/>
          <w:szCs w:val="24"/>
          <w:vertAlign w:val="superscript"/>
        </w:rPr>
        <w:t>[16]</w:t>
      </w:r>
      <w:r w:rsidR="00D16EC2" w:rsidRPr="00553E49">
        <w:rPr>
          <w:rFonts w:ascii="Book Antiqua" w:hAnsi="Book Antiqua" w:cs="Arial"/>
          <w:sz w:val="24"/>
          <w:szCs w:val="24"/>
        </w:rPr>
        <w:t>. These contrasting results may be present due to the different severity of PAD patients recruited in the study and methodological differences in measuring EPC population which can complicate interpretation of data. It is also possible that when PAD is only mild, EPC levels correlate</w:t>
      </w:r>
      <w:r w:rsidR="008525E3">
        <w:rPr>
          <w:rFonts w:ascii="Book Antiqua" w:hAnsi="Book Antiqua" w:cs="Arial"/>
          <w:sz w:val="24"/>
          <w:szCs w:val="24"/>
        </w:rPr>
        <w:t xml:space="preserve"> to the poor vascular health.</w:t>
      </w:r>
      <w:r w:rsidR="00D16EC2" w:rsidRPr="00553E49">
        <w:rPr>
          <w:rFonts w:ascii="Book Antiqua" w:hAnsi="Book Antiqua" w:cs="Arial"/>
          <w:sz w:val="24"/>
          <w:szCs w:val="24"/>
        </w:rPr>
        <w:t xml:space="preserve"> However, in severe PAD an elevated number of circulating</w:t>
      </w:r>
      <w:r w:rsidR="00D16EC2" w:rsidRPr="00553E49">
        <w:rPr>
          <w:rFonts w:ascii="Book Antiqua" w:hAnsi="Book Antiqua" w:cs="Times-Roman"/>
          <w:sz w:val="24"/>
          <w:szCs w:val="24"/>
        </w:rPr>
        <w:t xml:space="preserve"> </w:t>
      </w:r>
      <w:r w:rsidR="00D16EC2" w:rsidRPr="00553E49">
        <w:rPr>
          <w:rFonts w:ascii="Book Antiqua" w:hAnsi="Book Antiqua" w:cs="Arial"/>
          <w:sz w:val="24"/>
          <w:szCs w:val="24"/>
        </w:rPr>
        <w:t xml:space="preserve">EPCs may reflect mobilization from the bone marrow to repair endothelial damage. More studies are warranted to investigate these discrepancies in EPC and PAD. </w:t>
      </w:r>
    </w:p>
    <w:p w:rsidR="00291946" w:rsidRPr="00553E49" w:rsidRDefault="00291946" w:rsidP="00553E49">
      <w:pPr>
        <w:autoSpaceDE w:val="0"/>
        <w:autoSpaceDN w:val="0"/>
        <w:adjustRightInd w:val="0"/>
        <w:spacing w:after="0" w:line="360" w:lineRule="auto"/>
        <w:jc w:val="both"/>
        <w:rPr>
          <w:rFonts w:ascii="Book Antiqua" w:hAnsi="Book Antiqua" w:cs="Arial"/>
          <w:sz w:val="24"/>
          <w:szCs w:val="24"/>
        </w:rPr>
      </w:pPr>
    </w:p>
    <w:p w:rsidR="00B9158E" w:rsidRPr="006900BC" w:rsidRDefault="00B9158E" w:rsidP="00553E49">
      <w:pPr>
        <w:autoSpaceDE w:val="0"/>
        <w:autoSpaceDN w:val="0"/>
        <w:adjustRightInd w:val="0"/>
        <w:spacing w:after="0" w:line="360" w:lineRule="auto"/>
        <w:jc w:val="both"/>
        <w:rPr>
          <w:rFonts w:ascii="Book Antiqua" w:hAnsi="Book Antiqua" w:cs="Arial"/>
          <w:b/>
          <w:i/>
          <w:sz w:val="24"/>
          <w:szCs w:val="24"/>
          <w:lang w:eastAsia="zh-CN"/>
        </w:rPr>
      </w:pPr>
      <w:r w:rsidRPr="006900BC">
        <w:rPr>
          <w:rFonts w:ascii="Book Antiqua" w:hAnsi="Book Antiqua" w:cs="Arial"/>
          <w:b/>
          <w:i/>
          <w:sz w:val="24"/>
          <w:szCs w:val="24"/>
        </w:rPr>
        <w:t>C</w:t>
      </w:r>
      <w:r w:rsidR="008525E3">
        <w:rPr>
          <w:rFonts w:ascii="Book Antiqua" w:hAnsi="Book Antiqua" w:cs="Arial" w:hint="eastAsia"/>
          <w:b/>
          <w:i/>
          <w:sz w:val="24"/>
          <w:szCs w:val="24"/>
          <w:lang w:eastAsia="zh-CN"/>
        </w:rPr>
        <w:t>AD</w:t>
      </w:r>
    </w:p>
    <w:p w:rsidR="009D51B8" w:rsidRPr="00553E49" w:rsidRDefault="00C06259" w:rsidP="00553E49">
      <w:pPr>
        <w:autoSpaceDE w:val="0"/>
        <w:autoSpaceDN w:val="0"/>
        <w:adjustRightInd w:val="0"/>
        <w:spacing w:after="0" w:line="360" w:lineRule="auto"/>
        <w:jc w:val="both"/>
        <w:rPr>
          <w:rFonts w:ascii="Book Antiqua" w:hAnsi="Book Antiqua" w:cs="Arial"/>
          <w:sz w:val="24"/>
          <w:szCs w:val="24"/>
        </w:rPr>
      </w:pPr>
      <w:r w:rsidRPr="00553E49">
        <w:rPr>
          <w:rFonts w:ascii="Book Antiqua" w:eastAsia="SMinionPlusTab-Regular" w:hAnsi="Book Antiqua" w:cs="Arial"/>
          <w:sz w:val="24"/>
          <w:szCs w:val="24"/>
        </w:rPr>
        <w:t xml:space="preserve">Presence and extent of endothelial dysfunction predicts the outcome </w:t>
      </w:r>
      <w:r w:rsidR="003847C9" w:rsidRPr="00553E49">
        <w:rPr>
          <w:rFonts w:ascii="Book Antiqua" w:eastAsia="SMinionPlusTab-Regular" w:hAnsi="Book Antiqua" w:cs="Arial"/>
          <w:sz w:val="24"/>
          <w:szCs w:val="24"/>
        </w:rPr>
        <w:t>in</w:t>
      </w:r>
      <w:r w:rsidRPr="00553E49">
        <w:rPr>
          <w:rFonts w:ascii="Book Antiqua" w:eastAsia="SMinionPlusTab-Regular" w:hAnsi="Book Antiqua" w:cs="Arial"/>
          <w:sz w:val="24"/>
          <w:szCs w:val="24"/>
        </w:rPr>
        <w:t xml:space="preserve"> patients</w:t>
      </w:r>
      <w:r w:rsidR="003847C9" w:rsidRPr="00553E49">
        <w:rPr>
          <w:rFonts w:ascii="Book Antiqua" w:eastAsia="SMinionPlusTab-Regular" w:hAnsi="Book Antiqua" w:cs="Arial"/>
          <w:sz w:val="24"/>
          <w:szCs w:val="24"/>
        </w:rPr>
        <w:t xml:space="preserve"> with</w:t>
      </w:r>
      <w:r w:rsidRPr="00553E49">
        <w:rPr>
          <w:rFonts w:ascii="Book Antiqua" w:eastAsia="SMinionPlusTab-Regular" w:hAnsi="Book Antiqua" w:cs="Arial"/>
          <w:sz w:val="24"/>
          <w:szCs w:val="24"/>
        </w:rPr>
        <w:t xml:space="preserve"> cardiovascular risk</w:t>
      </w:r>
      <w:r w:rsidR="003847C9" w:rsidRPr="00553E49">
        <w:rPr>
          <w:rFonts w:ascii="Book Antiqua" w:eastAsia="SMinionPlusTab-Regular" w:hAnsi="Book Antiqua" w:cs="Arial"/>
          <w:sz w:val="24"/>
          <w:szCs w:val="24"/>
        </w:rPr>
        <w:t xml:space="preserve"> factors and in patients</w:t>
      </w:r>
      <w:r w:rsidRPr="00553E49">
        <w:rPr>
          <w:rFonts w:ascii="Book Antiqua" w:eastAsia="SMinionPlusTab-Regular" w:hAnsi="Book Antiqua" w:cs="Arial"/>
          <w:sz w:val="24"/>
          <w:szCs w:val="24"/>
        </w:rPr>
        <w:t xml:space="preserve"> with coronary artery disease. </w:t>
      </w:r>
      <w:r w:rsidR="007231EC" w:rsidRPr="00553E49">
        <w:rPr>
          <w:rFonts w:ascii="Book Antiqua" w:hAnsi="Book Antiqua" w:cs="Arial"/>
          <w:sz w:val="24"/>
          <w:szCs w:val="24"/>
        </w:rPr>
        <w:t>Since endothelial progenitor cells possess the ability to home to sites of vascular injury, there is emerging interest in the t</w:t>
      </w:r>
      <w:r w:rsidR="00E6545A" w:rsidRPr="00553E49">
        <w:rPr>
          <w:rFonts w:ascii="Book Antiqua" w:hAnsi="Book Antiqua" w:cs="Arial"/>
          <w:sz w:val="24"/>
          <w:szCs w:val="24"/>
        </w:rPr>
        <w:t xml:space="preserve">herapeutic use of EPCs </w:t>
      </w:r>
      <w:r w:rsidR="00145CB9" w:rsidRPr="00553E49">
        <w:rPr>
          <w:rFonts w:ascii="Book Antiqua" w:hAnsi="Book Antiqua" w:cs="Arial"/>
          <w:sz w:val="24"/>
          <w:szCs w:val="24"/>
        </w:rPr>
        <w:t>related to</w:t>
      </w:r>
      <w:r w:rsidR="00E6545A" w:rsidRPr="00553E49">
        <w:rPr>
          <w:rFonts w:ascii="Book Antiqua" w:hAnsi="Book Antiqua" w:cs="Arial"/>
          <w:sz w:val="24"/>
          <w:szCs w:val="24"/>
        </w:rPr>
        <w:t xml:space="preserve"> angiogenesis.</w:t>
      </w:r>
      <w:r w:rsidR="00D13B09" w:rsidRPr="00553E49">
        <w:rPr>
          <w:rFonts w:ascii="Book Antiqua" w:eastAsia="SMinionPlusTab-Regular" w:hAnsi="Book Antiqua" w:cs="Arial"/>
          <w:sz w:val="24"/>
          <w:szCs w:val="24"/>
        </w:rPr>
        <w:t xml:space="preserve"> In patients with CAD, </w:t>
      </w:r>
      <w:r w:rsidR="00D13B09" w:rsidRPr="00553E49">
        <w:rPr>
          <w:rFonts w:ascii="Book Antiqua" w:hAnsi="Book Antiqua" w:cs="Arial"/>
          <w:sz w:val="24"/>
          <w:szCs w:val="24"/>
        </w:rPr>
        <w:t>EPCs isolated had impaired migratory response</w:t>
      </w:r>
      <w:r w:rsidR="00D13B09" w:rsidRPr="00553E49">
        <w:rPr>
          <w:rFonts w:ascii="Book Antiqua" w:eastAsia="SMinionPlusTab-Regular" w:hAnsi="Book Antiqua" w:cs="Arial"/>
          <w:sz w:val="24"/>
          <w:szCs w:val="24"/>
        </w:rPr>
        <w:t xml:space="preserve"> and a negative correlation of EPCs with the severity of CAD</w:t>
      </w:r>
      <w:r w:rsidR="00D13B09" w:rsidRPr="00553E49">
        <w:rPr>
          <w:rFonts w:ascii="Book Antiqua" w:hAnsi="Book Antiqua" w:cs="Arial"/>
          <w:sz w:val="24"/>
          <w:szCs w:val="24"/>
          <w:vertAlign w:val="superscript"/>
        </w:rPr>
        <w:t>[17]</w:t>
      </w:r>
      <w:r w:rsidR="00D13B09" w:rsidRPr="00553E49">
        <w:rPr>
          <w:rFonts w:ascii="Book Antiqua" w:eastAsia="SMinionPlusTab-Regular" w:hAnsi="Book Antiqua" w:cs="Arial"/>
          <w:sz w:val="24"/>
          <w:szCs w:val="24"/>
        </w:rPr>
        <w:t>.</w:t>
      </w:r>
      <w:r w:rsidRPr="00553E49">
        <w:rPr>
          <w:rFonts w:ascii="Book Antiqua" w:eastAsia="SMinionPlusTab-Regular" w:hAnsi="Book Antiqua" w:cs="Arial"/>
          <w:sz w:val="24"/>
          <w:szCs w:val="24"/>
        </w:rPr>
        <w:t xml:space="preserve"> </w:t>
      </w:r>
      <w:r w:rsidR="00D16EC2" w:rsidRPr="00553E49">
        <w:rPr>
          <w:rFonts w:ascii="Book Antiqua" w:eastAsia="SMinionPlusTab-Regular" w:hAnsi="Book Antiqua" w:cs="Arial"/>
          <w:sz w:val="24"/>
          <w:szCs w:val="24"/>
        </w:rPr>
        <w:t xml:space="preserve">This was </w:t>
      </w:r>
      <w:r w:rsidR="00D16EC2" w:rsidRPr="00553E49">
        <w:rPr>
          <w:rFonts w:ascii="Book Antiqua" w:hAnsi="Book Antiqua" w:cs="Arial"/>
          <w:sz w:val="24"/>
          <w:szCs w:val="24"/>
        </w:rPr>
        <w:t>likely a result of endothelial dysfunction in patients with CAD</w:t>
      </w:r>
      <w:r w:rsidR="00D16EC2" w:rsidRPr="00553E49">
        <w:rPr>
          <w:rFonts w:ascii="Book Antiqua" w:hAnsi="Book Antiqua" w:cs="Arial"/>
          <w:sz w:val="24"/>
          <w:szCs w:val="24"/>
          <w:vertAlign w:val="superscript"/>
        </w:rPr>
        <w:t>[17]</w:t>
      </w:r>
      <w:r w:rsidR="00D16EC2" w:rsidRPr="00553E49">
        <w:rPr>
          <w:rFonts w:ascii="Book Antiqua" w:hAnsi="Book Antiqua" w:cs="Arial"/>
          <w:sz w:val="24"/>
          <w:szCs w:val="24"/>
        </w:rPr>
        <w:t xml:space="preserve">, impaired coronary blood flow regulation and the strong </w:t>
      </w:r>
      <w:r w:rsidR="00D16EC2" w:rsidRPr="00553E49">
        <w:rPr>
          <w:rFonts w:ascii="Book Antiqua" w:hAnsi="Book Antiqua" w:cs="Arial"/>
          <w:sz w:val="24"/>
          <w:szCs w:val="24"/>
        </w:rPr>
        <w:lastRenderedPageBreak/>
        <w:t xml:space="preserve">association with risk factors for CAD. These risk factors may interfere with signaling pathways regulating EPC mobilization and differentiation such as those involving granulocyte-stimulating colony stimulating factor (GM-CSF) or VEGF. Impaired migratory response, affected by downregulation of VEGF may be contributed by VEGFR2. </w:t>
      </w:r>
      <w:r w:rsidR="00D16EC2" w:rsidRPr="00553E49">
        <w:rPr>
          <w:rFonts w:ascii="Book Antiqua" w:eastAsia="SMinionPlusTab-Regular" w:hAnsi="Book Antiqua" w:cs="Arial"/>
          <w:sz w:val="24"/>
          <w:szCs w:val="24"/>
        </w:rPr>
        <w:t>In addition, several studies documented decreased number of EPCs in CAD patients</w:t>
      </w:r>
      <w:r w:rsidR="00D16EC2" w:rsidRPr="00553E49">
        <w:rPr>
          <w:rFonts w:ascii="Book Antiqua" w:hAnsi="Book Antiqua" w:cs="Arial"/>
          <w:sz w:val="24"/>
          <w:szCs w:val="24"/>
          <w:vertAlign w:val="superscript"/>
        </w:rPr>
        <w:t>[18-21]</w:t>
      </w:r>
      <w:r w:rsidR="00D16EC2" w:rsidRPr="00553E49">
        <w:rPr>
          <w:rFonts w:ascii="Book Antiqua" w:hAnsi="Book Antiqua" w:cs="Arial"/>
          <w:sz w:val="24"/>
          <w:szCs w:val="24"/>
        </w:rPr>
        <w:t>. Circulating EPCs are also significantly lower in patients with progression of CAD angiographically</w:t>
      </w:r>
      <w:r w:rsidR="00D16EC2" w:rsidRPr="00553E49">
        <w:rPr>
          <w:rFonts w:ascii="Book Antiqua" w:hAnsi="Book Antiqua" w:cs="Arial"/>
          <w:sz w:val="24"/>
          <w:szCs w:val="24"/>
          <w:vertAlign w:val="superscript"/>
        </w:rPr>
        <w:t>[21]</w:t>
      </w:r>
      <w:r w:rsidR="00D16EC2" w:rsidRPr="00553E49">
        <w:rPr>
          <w:rFonts w:ascii="Book Antiqua" w:hAnsi="Book Antiqua" w:cs="Arial"/>
          <w:sz w:val="24"/>
          <w:szCs w:val="24"/>
        </w:rPr>
        <w:t>. Exhaustion of endothelial progenitor cells in the bone marrow, reduced nitric oxide bioavailability and long term statin treatment in CAD can also contribute to reduced number and impairment of EPCs</w:t>
      </w:r>
      <w:r w:rsidR="00D16EC2" w:rsidRPr="00553E49">
        <w:rPr>
          <w:rFonts w:ascii="Book Antiqua" w:hAnsi="Book Antiqua" w:cs="Arial"/>
          <w:sz w:val="24"/>
          <w:szCs w:val="24"/>
          <w:vertAlign w:val="superscript"/>
        </w:rPr>
        <w:t>[20]</w:t>
      </w:r>
      <w:r w:rsidR="00D16EC2" w:rsidRPr="00553E49">
        <w:rPr>
          <w:rFonts w:ascii="Book Antiqua" w:hAnsi="Book Antiqua" w:cs="Arial"/>
          <w:sz w:val="24"/>
          <w:szCs w:val="24"/>
        </w:rPr>
        <w:t>. However, there are contrasting studies which reported increased number of EPCs in angiographically significant CAD patients.</w:t>
      </w:r>
      <w:r w:rsidR="00D16EC2" w:rsidRPr="00553E49">
        <w:rPr>
          <w:rFonts w:ascii="Book Antiqua" w:eastAsia="SMinionPlusTab-Regular" w:hAnsi="Book Antiqua" w:cs="Arial"/>
          <w:sz w:val="24"/>
          <w:szCs w:val="24"/>
        </w:rPr>
        <w:t xml:space="preserve"> </w:t>
      </w:r>
      <w:r w:rsidR="00D16EC2" w:rsidRPr="00553E49">
        <w:rPr>
          <w:rFonts w:ascii="Book Antiqua" w:hAnsi="Book Antiqua" w:cs="Arial"/>
          <w:sz w:val="24"/>
          <w:szCs w:val="24"/>
        </w:rPr>
        <w:t>A significant correlation was observed between the maximum stenosis severity and the number of EPCs from these patients</w:t>
      </w:r>
      <w:r w:rsidR="00D16EC2" w:rsidRPr="00553E49">
        <w:rPr>
          <w:rFonts w:ascii="Book Antiqua" w:hAnsi="Book Antiqua" w:cs="Arial"/>
          <w:sz w:val="24"/>
          <w:szCs w:val="24"/>
          <w:vertAlign w:val="superscript"/>
        </w:rPr>
        <w:t>[22]</w:t>
      </w:r>
      <w:r w:rsidR="00D16EC2" w:rsidRPr="00553E49">
        <w:rPr>
          <w:rFonts w:ascii="Book Antiqua" w:hAnsi="Book Antiqua" w:cs="Arial"/>
          <w:sz w:val="24"/>
          <w:szCs w:val="24"/>
        </w:rPr>
        <w:t>.</w:t>
      </w:r>
      <w:r w:rsidR="00D16EC2" w:rsidRPr="00553E49">
        <w:rPr>
          <w:rFonts w:ascii="Book Antiqua" w:hAnsi="Book Antiqua" w:cs="Arial"/>
          <w:sz w:val="24"/>
          <w:szCs w:val="24"/>
          <w:vertAlign w:val="superscript"/>
        </w:rPr>
        <w:t xml:space="preserve"> </w:t>
      </w:r>
      <w:r w:rsidR="00D16EC2" w:rsidRPr="00553E49">
        <w:rPr>
          <w:rFonts w:ascii="Book Antiqua" w:hAnsi="Book Antiqua" w:cs="Arial"/>
          <w:sz w:val="24"/>
          <w:szCs w:val="24"/>
        </w:rPr>
        <w:t>Werner and colleagues also observed an inverse association between the level of circulating EPCs and the risk of cardiovascular events among patients with angiographically documented CAD</w:t>
      </w:r>
      <w:r w:rsidR="00D16EC2" w:rsidRPr="00553E49">
        <w:rPr>
          <w:rFonts w:ascii="Book Antiqua" w:hAnsi="Book Antiqua" w:cs="Arial"/>
          <w:sz w:val="24"/>
          <w:szCs w:val="24"/>
          <w:vertAlign w:val="superscript"/>
        </w:rPr>
        <w:t xml:space="preserve">[23] </w:t>
      </w:r>
      <w:r w:rsidR="00D16EC2" w:rsidRPr="00553E49">
        <w:rPr>
          <w:rFonts w:ascii="Book Antiqua" w:hAnsi="Book Antiqua" w:cs="Arial"/>
          <w:sz w:val="24"/>
          <w:szCs w:val="24"/>
        </w:rPr>
        <w:t xml:space="preserve">The differences in the methodologies are likely to account for the different results. In addition, low frequency of EPCs in circulation and types of EPCs harvested may also contribute to the differences. Moreover, EPC population may represent a heterogenous population of endothelial progenitors with differing proliferative capacity. </w:t>
      </w:r>
      <w:r w:rsidR="00DA6243" w:rsidRPr="00553E49">
        <w:rPr>
          <w:rFonts w:ascii="Book Antiqua" w:eastAsia="SMinionPlusTab-Regular" w:hAnsi="Book Antiqua" w:cs="Arial"/>
          <w:sz w:val="24"/>
          <w:szCs w:val="24"/>
        </w:rPr>
        <w:t xml:space="preserve">Despite these controversies, </w:t>
      </w:r>
      <w:r w:rsidRPr="00553E49">
        <w:rPr>
          <w:rFonts w:ascii="Book Antiqua" w:eastAsia="SMinionPlusTab-Regular" w:hAnsi="Book Antiqua" w:cs="Arial"/>
          <w:sz w:val="24"/>
          <w:szCs w:val="24"/>
        </w:rPr>
        <w:t>in patients with CAD, the circulating numbers of EPC</w:t>
      </w:r>
      <w:r w:rsidR="007B72A8" w:rsidRPr="00553E49">
        <w:rPr>
          <w:rFonts w:ascii="Book Antiqua" w:eastAsia="SMinionPlusTab-Regular" w:hAnsi="Book Antiqua" w:cs="Arial"/>
          <w:sz w:val="24"/>
          <w:szCs w:val="24"/>
        </w:rPr>
        <w:t>s</w:t>
      </w:r>
      <w:r w:rsidRPr="00553E49">
        <w:rPr>
          <w:rFonts w:ascii="Book Antiqua" w:eastAsia="SMinionPlusTab-Regular" w:hAnsi="Book Antiqua" w:cs="Arial"/>
          <w:sz w:val="24"/>
          <w:szCs w:val="24"/>
        </w:rPr>
        <w:t xml:space="preserve"> </w:t>
      </w:r>
      <w:r w:rsidR="00DA6243" w:rsidRPr="00553E49">
        <w:rPr>
          <w:rFonts w:ascii="Book Antiqua" w:eastAsia="SMinionPlusTab-Regular" w:hAnsi="Book Antiqua" w:cs="Arial"/>
          <w:sz w:val="24"/>
          <w:szCs w:val="24"/>
        </w:rPr>
        <w:t xml:space="preserve">appears </w:t>
      </w:r>
      <w:r w:rsidRPr="00553E49">
        <w:rPr>
          <w:rFonts w:ascii="Book Antiqua" w:eastAsia="SMinionPlusTab-Regular" w:hAnsi="Book Antiqua" w:cs="Arial"/>
          <w:sz w:val="24"/>
          <w:szCs w:val="24"/>
        </w:rPr>
        <w:t xml:space="preserve">to predict cardiovascular </w:t>
      </w:r>
      <w:r w:rsidR="00D16EC2" w:rsidRPr="00553E49">
        <w:rPr>
          <w:rFonts w:ascii="Book Antiqua" w:eastAsia="SMinionPlusTab-Regular" w:hAnsi="Book Antiqua" w:cs="Arial"/>
          <w:sz w:val="24"/>
          <w:szCs w:val="24"/>
        </w:rPr>
        <w:t>outcome</w:t>
      </w:r>
      <w:r w:rsidR="00D16EC2" w:rsidRPr="00553E49">
        <w:rPr>
          <w:rFonts w:ascii="Book Antiqua" w:hAnsi="Book Antiqua" w:cs="Arial"/>
          <w:sz w:val="24"/>
          <w:szCs w:val="24"/>
          <w:vertAlign w:val="superscript"/>
        </w:rPr>
        <w:t>[23]</w:t>
      </w:r>
      <w:r w:rsidR="00D16EC2" w:rsidRPr="00553E49">
        <w:rPr>
          <w:rFonts w:ascii="Book Antiqua" w:hAnsi="Book Antiqua" w:cs="Arial"/>
          <w:sz w:val="24"/>
          <w:szCs w:val="24"/>
        </w:rPr>
        <w:t xml:space="preserve"> </w:t>
      </w:r>
      <w:r w:rsidR="00291946" w:rsidRPr="008525E3">
        <w:rPr>
          <w:rFonts w:ascii="Book Antiqua" w:hAnsi="Book Antiqua" w:cs="Arial"/>
          <w:sz w:val="24"/>
          <w:szCs w:val="24"/>
        </w:rPr>
        <w:t>(Table 2).</w:t>
      </w:r>
    </w:p>
    <w:p w:rsidR="00C642EB" w:rsidRPr="00553E49" w:rsidRDefault="00C642EB" w:rsidP="00553E49">
      <w:pPr>
        <w:autoSpaceDE w:val="0"/>
        <w:autoSpaceDN w:val="0"/>
        <w:adjustRightInd w:val="0"/>
        <w:spacing w:after="0" w:line="360" w:lineRule="auto"/>
        <w:jc w:val="both"/>
        <w:rPr>
          <w:rFonts w:ascii="Book Antiqua" w:hAnsi="Book Antiqua" w:cs="Arial"/>
          <w:b/>
          <w:sz w:val="24"/>
          <w:szCs w:val="24"/>
          <w:lang w:eastAsia="zh-CN"/>
        </w:rPr>
      </w:pPr>
    </w:p>
    <w:p w:rsidR="007B72A8" w:rsidRPr="008525E3" w:rsidRDefault="00AB54A8" w:rsidP="00553E49">
      <w:pPr>
        <w:autoSpaceDE w:val="0"/>
        <w:autoSpaceDN w:val="0"/>
        <w:adjustRightInd w:val="0"/>
        <w:spacing w:after="0" w:line="360" w:lineRule="auto"/>
        <w:jc w:val="both"/>
        <w:rPr>
          <w:rFonts w:ascii="Book Antiqua" w:hAnsi="Book Antiqua" w:cs="Arial"/>
          <w:b/>
          <w:i/>
          <w:sz w:val="24"/>
          <w:szCs w:val="24"/>
          <w:lang w:eastAsia="zh-CN"/>
        </w:rPr>
      </w:pPr>
      <w:r w:rsidRPr="008525E3">
        <w:rPr>
          <w:rFonts w:ascii="Book Antiqua" w:hAnsi="Book Antiqua" w:cs="Arial"/>
          <w:b/>
          <w:i/>
          <w:sz w:val="24"/>
          <w:szCs w:val="24"/>
        </w:rPr>
        <w:t xml:space="preserve">Congestive </w:t>
      </w:r>
      <w:r w:rsidR="008525E3" w:rsidRPr="008525E3">
        <w:rPr>
          <w:rFonts w:ascii="Book Antiqua" w:hAnsi="Book Antiqua" w:cs="Arial" w:hint="eastAsia"/>
          <w:b/>
          <w:i/>
          <w:sz w:val="24"/>
          <w:szCs w:val="24"/>
          <w:lang w:eastAsia="zh-CN"/>
        </w:rPr>
        <w:t>h</w:t>
      </w:r>
      <w:r w:rsidR="008525E3" w:rsidRPr="008525E3">
        <w:rPr>
          <w:rFonts w:ascii="Book Antiqua" w:hAnsi="Book Antiqua" w:cs="Arial"/>
          <w:b/>
          <w:i/>
          <w:sz w:val="24"/>
          <w:szCs w:val="24"/>
        </w:rPr>
        <w:t xml:space="preserve">eart </w:t>
      </w:r>
      <w:r w:rsidR="008525E3" w:rsidRPr="008525E3">
        <w:rPr>
          <w:rFonts w:ascii="Book Antiqua" w:hAnsi="Book Antiqua" w:cs="Arial" w:hint="eastAsia"/>
          <w:b/>
          <w:i/>
          <w:sz w:val="24"/>
          <w:szCs w:val="24"/>
          <w:lang w:eastAsia="zh-CN"/>
        </w:rPr>
        <w:t>f</w:t>
      </w:r>
      <w:r w:rsidR="008525E3" w:rsidRPr="008525E3">
        <w:rPr>
          <w:rFonts w:ascii="Book Antiqua" w:hAnsi="Book Antiqua" w:cs="Arial"/>
          <w:b/>
          <w:i/>
          <w:sz w:val="24"/>
          <w:szCs w:val="24"/>
        </w:rPr>
        <w:t>ailure</w:t>
      </w:r>
    </w:p>
    <w:p w:rsidR="00D16EC2" w:rsidRPr="00553E49" w:rsidRDefault="00003FA3" w:rsidP="00553E49">
      <w:pPr>
        <w:autoSpaceDE w:val="0"/>
        <w:autoSpaceDN w:val="0"/>
        <w:adjustRightInd w:val="0"/>
        <w:spacing w:after="0" w:line="360" w:lineRule="auto"/>
        <w:jc w:val="both"/>
        <w:rPr>
          <w:rFonts w:ascii="Book Antiqua" w:hAnsi="Book Antiqua" w:cs="Arial"/>
          <w:sz w:val="24"/>
          <w:szCs w:val="24"/>
        </w:rPr>
      </w:pPr>
      <w:r w:rsidRPr="00553E49">
        <w:rPr>
          <w:rFonts w:ascii="Book Antiqua" w:hAnsi="Book Antiqua" w:cs="Arial"/>
          <w:sz w:val="24"/>
          <w:szCs w:val="24"/>
        </w:rPr>
        <w:t>It has been shown that endothelial dysfunction occur in p</w:t>
      </w:r>
      <w:r w:rsidR="00AB54A8" w:rsidRPr="00553E49">
        <w:rPr>
          <w:rFonts w:ascii="Book Antiqua" w:hAnsi="Book Antiqua" w:cs="Arial"/>
          <w:sz w:val="24"/>
          <w:szCs w:val="24"/>
        </w:rPr>
        <w:t>atients with congestive heart failure</w:t>
      </w:r>
      <w:r w:rsidRPr="00553E49">
        <w:rPr>
          <w:rFonts w:ascii="Book Antiqua" w:hAnsi="Book Antiqua" w:cs="Arial"/>
          <w:sz w:val="24"/>
          <w:szCs w:val="24"/>
        </w:rPr>
        <w:t xml:space="preserve"> (CHF).</w:t>
      </w:r>
      <w:r w:rsidR="00D16EC2" w:rsidRPr="00553E49">
        <w:rPr>
          <w:rFonts w:ascii="Book Antiqua" w:hAnsi="Book Antiqua" w:cs="Arial"/>
          <w:sz w:val="24"/>
          <w:szCs w:val="24"/>
        </w:rPr>
        <w:t xml:space="preserve"> Despite these observations, limited data are available regarding the pattern of mobilization of EPCs and CD34</w:t>
      </w:r>
      <w:r w:rsidR="00D16EC2" w:rsidRPr="00553E49">
        <w:rPr>
          <w:rFonts w:ascii="Book Antiqua" w:hAnsi="Book Antiqua" w:cs="Arial"/>
          <w:sz w:val="24"/>
          <w:szCs w:val="24"/>
          <w:vertAlign w:val="superscript"/>
        </w:rPr>
        <w:t>+</w:t>
      </w:r>
      <w:r w:rsidR="00D16EC2" w:rsidRPr="00553E49">
        <w:rPr>
          <w:rFonts w:ascii="Book Antiqua" w:hAnsi="Book Antiqua" w:cs="Arial"/>
          <w:sz w:val="24"/>
          <w:szCs w:val="24"/>
        </w:rPr>
        <w:t xml:space="preserve"> cells during HF.  In a study of EPC in HF, HF was associated with higher circulating EPC levels compared to healthy controls</w:t>
      </w:r>
      <w:r w:rsidR="00D16EC2" w:rsidRPr="00553E49">
        <w:rPr>
          <w:rFonts w:ascii="Book Antiqua" w:hAnsi="Book Antiqua" w:cs="Arial"/>
          <w:sz w:val="24"/>
          <w:szCs w:val="24"/>
          <w:vertAlign w:val="superscript"/>
        </w:rPr>
        <w:t>[27]</w:t>
      </w:r>
      <w:r w:rsidR="00D16EC2" w:rsidRPr="00553E49">
        <w:rPr>
          <w:rFonts w:ascii="Book Antiqua" w:hAnsi="Book Antiqua" w:cs="Arial"/>
          <w:sz w:val="24"/>
          <w:szCs w:val="24"/>
        </w:rPr>
        <w:t>. However, the severity of heart failure correlate with circulating EPCs inversely with significantly higher CD34+ counts in mild HF compared to severe HF</w:t>
      </w:r>
      <w:r w:rsidR="00D16EC2" w:rsidRPr="00553E49">
        <w:rPr>
          <w:rFonts w:ascii="Book Antiqua" w:hAnsi="Book Antiqua" w:cs="Arial"/>
          <w:sz w:val="24"/>
          <w:szCs w:val="24"/>
          <w:vertAlign w:val="superscript"/>
        </w:rPr>
        <w:t>[28]</w:t>
      </w:r>
      <w:r w:rsidR="00D16EC2" w:rsidRPr="00553E49">
        <w:rPr>
          <w:rFonts w:ascii="Book Antiqua" w:hAnsi="Book Antiqua" w:cs="Arial"/>
          <w:sz w:val="24"/>
          <w:szCs w:val="24"/>
        </w:rPr>
        <w:t xml:space="preserve">. CCF may result in hematopoietic progenitor cells migrating to the sites of damage to undergo </w:t>
      </w:r>
      <w:r w:rsidR="00D16EC2" w:rsidRPr="00553E49">
        <w:rPr>
          <w:rFonts w:ascii="Book Antiqua" w:hAnsi="Book Antiqua" w:cs="Arial"/>
          <w:sz w:val="24"/>
          <w:szCs w:val="24"/>
        </w:rPr>
        <w:lastRenderedPageBreak/>
        <w:t>progenitor cell differentiation. However a depletion of progenitor cells in the chronic stage of the disease could contribute to the biphasic bone marrow pattern of response to heart failure</w:t>
      </w:r>
      <w:r w:rsidR="00D16EC2" w:rsidRPr="00553E49">
        <w:rPr>
          <w:rFonts w:ascii="Book Antiqua" w:hAnsi="Book Antiqua" w:cs="Arial"/>
          <w:sz w:val="24"/>
          <w:szCs w:val="24"/>
          <w:vertAlign w:val="superscript"/>
        </w:rPr>
        <w:t>[28]</w:t>
      </w:r>
      <w:r w:rsidR="00D16EC2" w:rsidRPr="00553E49">
        <w:rPr>
          <w:rFonts w:ascii="Book Antiqua" w:hAnsi="Book Antiqua" w:cs="Arial"/>
          <w:sz w:val="24"/>
          <w:szCs w:val="24"/>
        </w:rPr>
        <w:t>. Consistent with numbers, colony forming unit, one of the functional capacities of EPCs is an independent predictor for outcomes in CHF and also negatively correlated with NYHA functional class</w:t>
      </w:r>
      <w:r w:rsidR="00D16EC2" w:rsidRPr="00553E49">
        <w:rPr>
          <w:rFonts w:ascii="Book Antiqua" w:hAnsi="Book Antiqua" w:cs="Arial"/>
          <w:sz w:val="24"/>
          <w:szCs w:val="24"/>
          <w:vertAlign w:val="superscript"/>
        </w:rPr>
        <w:t>[29]</w:t>
      </w:r>
      <w:r w:rsidR="00D16EC2" w:rsidRPr="00553E49">
        <w:rPr>
          <w:rFonts w:ascii="Book Antiqua" w:hAnsi="Book Antiqua" w:cs="Arial"/>
          <w:sz w:val="24"/>
          <w:szCs w:val="24"/>
        </w:rPr>
        <w:t>. Pertinent studies are summarized in Table 3.</w:t>
      </w:r>
    </w:p>
    <w:p w:rsidR="00292784" w:rsidRPr="00553E49" w:rsidRDefault="00292784" w:rsidP="00553E49">
      <w:pPr>
        <w:autoSpaceDE w:val="0"/>
        <w:autoSpaceDN w:val="0"/>
        <w:adjustRightInd w:val="0"/>
        <w:spacing w:after="0" w:line="360" w:lineRule="auto"/>
        <w:jc w:val="both"/>
        <w:rPr>
          <w:rFonts w:ascii="Book Antiqua" w:hAnsi="Book Antiqua" w:cs="Arial"/>
          <w:sz w:val="24"/>
          <w:szCs w:val="24"/>
        </w:rPr>
      </w:pPr>
    </w:p>
    <w:p w:rsidR="002B191C" w:rsidRPr="00553E49" w:rsidRDefault="002B191C" w:rsidP="00553E49">
      <w:pPr>
        <w:spacing w:after="0" w:line="360" w:lineRule="auto"/>
        <w:jc w:val="both"/>
        <w:rPr>
          <w:rFonts w:ascii="Book Antiqua" w:hAnsi="Book Antiqua" w:cs="Arial"/>
          <w:sz w:val="24"/>
          <w:szCs w:val="24"/>
          <w:lang w:eastAsia="zh-CN"/>
        </w:rPr>
        <w:sectPr w:rsidR="002B191C" w:rsidRPr="00553E49" w:rsidSect="00B9158E">
          <w:footerReference w:type="default" r:id="rId9"/>
          <w:pgSz w:w="12240" w:h="15840"/>
          <w:pgMar w:top="1440" w:right="1440" w:bottom="1440" w:left="1440" w:header="720" w:footer="720" w:gutter="0"/>
          <w:cols w:space="720"/>
          <w:docGrid w:linePitch="360"/>
        </w:sectPr>
      </w:pPr>
    </w:p>
    <w:p w:rsidR="0036190A" w:rsidRPr="00553E49" w:rsidRDefault="004A544F" w:rsidP="00553E49">
      <w:pPr>
        <w:autoSpaceDE w:val="0"/>
        <w:autoSpaceDN w:val="0"/>
        <w:adjustRightInd w:val="0"/>
        <w:spacing w:after="0" w:line="360" w:lineRule="auto"/>
        <w:jc w:val="both"/>
        <w:rPr>
          <w:rFonts w:ascii="Book Antiqua" w:hAnsi="Book Antiqua" w:cs="Arial"/>
          <w:b/>
          <w:sz w:val="24"/>
          <w:szCs w:val="24"/>
        </w:rPr>
      </w:pPr>
      <w:r w:rsidRPr="00553E49">
        <w:rPr>
          <w:rFonts w:ascii="Book Antiqua" w:hAnsi="Book Antiqua" w:cs="Arial"/>
          <w:b/>
          <w:sz w:val="24"/>
          <w:szCs w:val="24"/>
        </w:rPr>
        <w:lastRenderedPageBreak/>
        <w:t xml:space="preserve">EFFECTS OF CARDIOVASCULAR-RELATED PHARMACOTHERAPIES ON EPCS </w:t>
      </w:r>
    </w:p>
    <w:p w:rsidR="00D06D63" w:rsidRPr="00553E49" w:rsidRDefault="000A6FDE" w:rsidP="00553E49">
      <w:pPr>
        <w:autoSpaceDE w:val="0"/>
        <w:autoSpaceDN w:val="0"/>
        <w:adjustRightInd w:val="0"/>
        <w:spacing w:after="0" w:line="360" w:lineRule="auto"/>
        <w:jc w:val="both"/>
        <w:rPr>
          <w:rFonts w:ascii="Book Antiqua" w:hAnsi="Book Antiqua" w:cs="Arial"/>
          <w:sz w:val="24"/>
          <w:szCs w:val="24"/>
          <w:shd w:val="clear" w:color="auto" w:fill="FFFFFF"/>
        </w:rPr>
      </w:pPr>
      <w:r w:rsidRPr="00553E49">
        <w:rPr>
          <w:rFonts w:ascii="Book Antiqua" w:hAnsi="Book Antiqua" w:cs="Arial"/>
          <w:sz w:val="24"/>
          <w:szCs w:val="24"/>
          <w:shd w:val="clear" w:color="auto" w:fill="FFFFFF"/>
        </w:rPr>
        <w:t>The presence of</w:t>
      </w:r>
      <w:r w:rsidR="005D0C5B" w:rsidRPr="00553E49">
        <w:rPr>
          <w:rFonts w:ascii="Book Antiqua" w:hAnsi="Book Antiqua" w:cs="Arial"/>
          <w:sz w:val="24"/>
          <w:szCs w:val="24"/>
          <w:shd w:val="clear" w:color="auto" w:fill="FFFFFF"/>
        </w:rPr>
        <w:t xml:space="preserve"> </w:t>
      </w:r>
      <w:r w:rsidRPr="00553E49">
        <w:rPr>
          <w:rFonts w:ascii="Book Antiqua" w:hAnsi="Book Antiqua" w:cs="Arial"/>
          <w:sz w:val="24"/>
          <w:szCs w:val="24"/>
          <w:shd w:val="clear" w:color="auto" w:fill="FFFFFF"/>
        </w:rPr>
        <w:t xml:space="preserve">conventional </w:t>
      </w:r>
      <w:r w:rsidR="005D0C5B" w:rsidRPr="00553E49">
        <w:rPr>
          <w:rFonts w:ascii="Book Antiqua" w:hAnsi="Book Antiqua" w:cs="Arial"/>
          <w:sz w:val="24"/>
          <w:szCs w:val="24"/>
          <w:shd w:val="clear" w:color="auto" w:fill="FFFFFF"/>
        </w:rPr>
        <w:t>cardiovascular risk factors</w:t>
      </w:r>
      <w:r w:rsidRPr="00553E49">
        <w:rPr>
          <w:rFonts w:ascii="Book Antiqua" w:hAnsi="Book Antiqua" w:cs="Arial"/>
          <w:sz w:val="24"/>
          <w:szCs w:val="24"/>
          <w:shd w:val="clear" w:color="auto" w:fill="FFFFFF"/>
        </w:rPr>
        <w:t xml:space="preserve"> such as hypertension, dyslipidemia and diabetes</w:t>
      </w:r>
      <w:r w:rsidR="005D0C5B" w:rsidRPr="00553E49">
        <w:rPr>
          <w:rFonts w:ascii="Book Antiqua" w:hAnsi="Book Antiqua" w:cs="Arial"/>
          <w:sz w:val="24"/>
          <w:szCs w:val="24"/>
          <w:shd w:val="clear" w:color="auto" w:fill="FFFFFF"/>
        </w:rPr>
        <w:t xml:space="preserve"> and cardiovascular diseases </w:t>
      </w:r>
      <w:r w:rsidRPr="00553E49">
        <w:rPr>
          <w:rFonts w:ascii="Book Antiqua" w:hAnsi="Book Antiqua" w:cs="Arial"/>
          <w:sz w:val="24"/>
          <w:szCs w:val="24"/>
          <w:shd w:val="clear" w:color="auto" w:fill="FFFFFF"/>
        </w:rPr>
        <w:t>are associated with endothelial injury and dysfunction</w:t>
      </w:r>
      <w:r w:rsidR="005D0C5B" w:rsidRPr="00553E49">
        <w:rPr>
          <w:rFonts w:ascii="Book Antiqua" w:hAnsi="Book Antiqua" w:cs="Arial"/>
          <w:sz w:val="24"/>
          <w:szCs w:val="24"/>
          <w:shd w:val="clear" w:color="auto" w:fill="FFFFFF"/>
        </w:rPr>
        <w:t>.</w:t>
      </w:r>
      <w:r w:rsidR="005D0C5B" w:rsidRPr="00553E49">
        <w:rPr>
          <w:rStyle w:val="apple-converted-space"/>
          <w:rFonts w:ascii="Book Antiqua" w:hAnsi="Book Antiqua" w:cs="Arial"/>
          <w:sz w:val="24"/>
          <w:szCs w:val="24"/>
          <w:shd w:val="clear" w:color="auto" w:fill="FFFFFF"/>
        </w:rPr>
        <w:t> </w:t>
      </w:r>
      <w:r w:rsidR="00662FBD" w:rsidRPr="00553E49">
        <w:rPr>
          <w:rFonts w:ascii="Book Antiqua" w:hAnsi="Book Antiqua" w:cs="Arial"/>
          <w:sz w:val="24"/>
          <w:szCs w:val="24"/>
          <w:shd w:val="clear" w:color="auto" w:fill="FFFFFF"/>
        </w:rPr>
        <w:t>E</w:t>
      </w:r>
      <w:r w:rsidR="00874E10" w:rsidRPr="00553E49">
        <w:rPr>
          <w:rFonts w:ascii="Book Antiqua" w:hAnsi="Book Antiqua" w:cs="Arial"/>
          <w:sz w:val="24"/>
          <w:szCs w:val="24"/>
          <w:shd w:val="clear" w:color="auto" w:fill="FFFFFF"/>
        </w:rPr>
        <w:t xml:space="preserve">xperimental and clinical studies evaluate endothelial dysfunction as alterations of vasomotor function such as endothelium-dependent relaxations. Recent research on cell biology has identified circulating EPCs as a useful </w:t>
      </w:r>
      <w:r w:rsidR="00662FBD" w:rsidRPr="00553E49">
        <w:rPr>
          <w:rFonts w:ascii="Book Antiqua" w:hAnsi="Book Antiqua" w:cs="Arial"/>
          <w:sz w:val="24"/>
          <w:szCs w:val="24"/>
          <w:shd w:val="clear" w:color="auto" w:fill="FFFFFF"/>
        </w:rPr>
        <w:t>bio</w:t>
      </w:r>
      <w:r w:rsidR="00874E10" w:rsidRPr="00553E49">
        <w:rPr>
          <w:rFonts w:ascii="Book Antiqua" w:hAnsi="Book Antiqua" w:cs="Arial"/>
          <w:sz w:val="24"/>
          <w:szCs w:val="24"/>
          <w:shd w:val="clear" w:color="auto" w:fill="FFFFFF"/>
        </w:rPr>
        <w:t xml:space="preserve">marker of endothelial function </w:t>
      </w:r>
      <w:r w:rsidR="00662FBD" w:rsidRPr="00553E49">
        <w:rPr>
          <w:rFonts w:ascii="Book Antiqua" w:hAnsi="Book Antiqua" w:cs="Arial"/>
          <w:sz w:val="24"/>
          <w:szCs w:val="24"/>
          <w:shd w:val="clear" w:color="auto" w:fill="FFFFFF"/>
        </w:rPr>
        <w:t>and</w:t>
      </w:r>
      <w:r w:rsidR="00874E10" w:rsidRPr="00553E49">
        <w:rPr>
          <w:rFonts w:ascii="Book Antiqua" w:hAnsi="Book Antiqua" w:cs="Arial"/>
          <w:sz w:val="24"/>
          <w:szCs w:val="24"/>
          <w:shd w:val="clear" w:color="auto" w:fill="FFFFFF"/>
        </w:rPr>
        <w:t xml:space="preserve"> integrity. Cardiovascular pharmacother</w:t>
      </w:r>
      <w:r w:rsidR="00D06D63" w:rsidRPr="00553E49">
        <w:rPr>
          <w:rFonts w:ascii="Book Antiqua" w:hAnsi="Book Antiqua" w:cs="Arial"/>
          <w:sz w:val="24"/>
          <w:szCs w:val="24"/>
          <w:shd w:val="clear" w:color="auto" w:fill="FFFFFF"/>
        </w:rPr>
        <w:t xml:space="preserve">apies </w:t>
      </w:r>
      <w:r w:rsidR="00D06D63" w:rsidRPr="008525E3">
        <w:rPr>
          <w:rFonts w:ascii="Book Antiqua" w:hAnsi="Book Antiqua" w:cs="Arial"/>
          <w:sz w:val="24"/>
          <w:szCs w:val="24"/>
          <w:shd w:val="clear" w:color="auto" w:fill="FFFFFF"/>
        </w:rPr>
        <w:t>(Figure 3)</w:t>
      </w:r>
      <w:r w:rsidR="00D06D63" w:rsidRPr="00553E49">
        <w:rPr>
          <w:rFonts w:ascii="Book Antiqua" w:hAnsi="Book Antiqua" w:cs="Arial"/>
          <w:sz w:val="24"/>
          <w:szCs w:val="24"/>
          <w:shd w:val="clear" w:color="auto" w:fill="FFFFFF"/>
        </w:rPr>
        <w:t xml:space="preserve"> </w:t>
      </w:r>
      <w:r w:rsidR="00662FBD" w:rsidRPr="00553E49">
        <w:rPr>
          <w:rFonts w:ascii="Book Antiqua" w:hAnsi="Book Antiqua" w:cs="Arial"/>
          <w:sz w:val="24"/>
          <w:szCs w:val="24"/>
          <w:shd w:val="clear" w:color="auto" w:fill="FFFFFF"/>
        </w:rPr>
        <w:t xml:space="preserve">have been shown </w:t>
      </w:r>
      <w:r w:rsidR="00874E10" w:rsidRPr="00553E49">
        <w:rPr>
          <w:rFonts w:ascii="Book Antiqua" w:hAnsi="Book Antiqua" w:cs="Arial"/>
          <w:sz w:val="24"/>
          <w:szCs w:val="24"/>
          <w:shd w:val="clear" w:color="auto" w:fill="FFFFFF"/>
        </w:rPr>
        <w:t xml:space="preserve">in clinical </w:t>
      </w:r>
      <w:r w:rsidR="00662FBD" w:rsidRPr="00553E49">
        <w:rPr>
          <w:rFonts w:ascii="Book Antiqua" w:hAnsi="Book Antiqua" w:cs="Arial"/>
          <w:sz w:val="24"/>
          <w:szCs w:val="24"/>
          <w:shd w:val="clear" w:color="auto" w:fill="FFFFFF"/>
        </w:rPr>
        <w:t>studies to improve</w:t>
      </w:r>
      <w:r w:rsidR="00874E10" w:rsidRPr="00553E49">
        <w:rPr>
          <w:rFonts w:ascii="Book Antiqua" w:hAnsi="Book Antiqua" w:cs="Arial"/>
          <w:sz w:val="24"/>
          <w:szCs w:val="24"/>
          <w:shd w:val="clear" w:color="auto" w:fill="FFFFFF"/>
        </w:rPr>
        <w:t xml:space="preserve"> overall number and function of EPCs in patients with cardiovascular risks.</w:t>
      </w:r>
      <w:r w:rsidR="006A3C7B" w:rsidRPr="00553E49">
        <w:rPr>
          <w:rFonts w:ascii="Book Antiqua" w:hAnsi="Book Antiqua" w:cs="Arial"/>
          <w:sz w:val="24"/>
          <w:szCs w:val="24"/>
          <w:shd w:val="clear" w:color="auto" w:fill="FFFFFF"/>
        </w:rPr>
        <w:t xml:space="preserve"> </w:t>
      </w:r>
    </w:p>
    <w:p w:rsidR="006A3C7B" w:rsidRPr="00553E49" w:rsidRDefault="006A3C7B" w:rsidP="00553E49">
      <w:pPr>
        <w:autoSpaceDE w:val="0"/>
        <w:autoSpaceDN w:val="0"/>
        <w:adjustRightInd w:val="0"/>
        <w:spacing w:after="0" w:line="360" w:lineRule="auto"/>
        <w:jc w:val="both"/>
        <w:rPr>
          <w:rFonts w:ascii="Book Antiqua" w:hAnsi="Book Antiqua" w:cs="Arial"/>
          <w:sz w:val="24"/>
          <w:szCs w:val="24"/>
          <w:shd w:val="clear" w:color="auto" w:fill="FFFFFF"/>
        </w:rPr>
      </w:pPr>
    </w:p>
    <w:p w:rsidR="00A25A50" w:rsidRPr="008525E3" w:rsidRDefault="005D0C5B" w:rsidP="00553E49">
      <w:pPr>
        <w:autoSpaceDE w:val="0"/>
        <w:autoSpaceDN w:val="0"/>
        <w:adjustRightInd w:val="0"/>
        <w:spacing w:after="0" w:line="360" w:lineRule="auto"/>
        <w:jc w:val="both"/>
        <w:rPr>
          <w:rFonts w:ascii="Book Antiqua" w:hAnsi="Book Antiqua" w:cs="Arial"/>
          <w:b/>
          <w:i/>
          <w:sz w:val="24"/>
          <w:szCs w:val="24"/>
        </w:rPr>
      </w:pPr>
      <w:r w:rsidRPr="008525E3">
        <w:rPr>
          <w:rFonts w:ascii="Book Antiqua" w:hAnsi="Book Antiqua" w:cs="Arial"/>
          <w:b/>
          <w:i/>
          <w:sz w:val="24"/>
          <w:szCs w:val="24"/>
        </w:rPr>
        <w:t>Anti-</w:t>
      </w:r>
      <w:r w:rsidR="008525E3" w:rsidRPr="008525E3">
        <w:rPr>
          <w:rFonts w:ascii="Book Antiqua" w:hAnsi="Book Antiqua" w:cs="Arial" w:hint="eastAsia"/>
          <w:b/>
          <w:i/>
          <w:sz w:val="24"/>
          <w:szCs w:val="24"/>
          <w:lang w:eastAsia="zh-CN"/>
        </w:rPr>
        <w:t>h</w:t>
      </w:r>
      <w:r w:rsidRPr="008525E3">
        <w:rPr>
          <w:rFonts w:ascii="Book Antiqua" w:hAnsi="Book Antiqua" w:cs="Arial"/>
          <w:b/>
          <w:i/>
          <w:sz w:val="24"/>
          <w:szCs w:val="24"/>
        </w:rPr>
        <w:t xml:space="preserve">ypertensive </w:t>
      </w:r>
      <w:r w:rsidR="008525E3" w:rsidRPr="008525E3">
        <w:rPr>
          <w:rFonts w:ascii="Book Antiqua" w:hAnsi="Book Antiqua" w:cs="Arial" w:hint="eastAsia"/>
          <w:b/>
          <w:i/>
          <w:sz w:val="24"/>
          <w:szCs w:val="24"/>
          <w:lang w:eastAsia="zh-CN"/>
        </w:rPr>
        <w:t>m</w:t>
      </w:r>
      <w:r w:rsidRPr="008525E3">
        <w:rPr>
          <w:rFonts w:ascii="Book Antiqua" w:hAnsi="Book Antiqua" w:cs="Arial"/>
          <w:b/>
          <w:i/>
          <w:sz w:val="24"/>
          <w:szCs w:val="24"/>
        </w:rPr>
        <w:t>edications</w:t>
      </w:r>
    </w:p>
    <w:p w:rsidR="002E7EB7" w:rsidRPr="00553E49" w:rsidRDefault="00874E10" w:rsidP="00553E49">
      <w:pPr>
        <w:autoSpaceDE w:val="0"/>
        <w:autoSpaceDN w:val="0"/>
        <w:adjustRightInd w:val="0"/>
        <w:spacing w:after="0" w:line="360" w:lineRule="auto"/>
        <w:jc w:val="both"/>
        <w:rPr>
          <w:rFonts w:ascii="Book Antiqua" w:hAnsi="Book Antiqua" w:cs="Arial"/>
          <w:sz w:val="24"/>
          <w:szCs w:val="24"/>
          <w:shd w:val="clear" w:color="auto" w:fill="FFFFFF"/>
        </w:rPr>
      </w:pPr>
      <w:r w:rsidRPr="00553E49">
        <w:rPr>
          <w:rFonts w:ascii="Book Antiqua" w:hAnsi="Book Antiqua" w:cs="Arial"/>
          <w:sz w:val="24"/>
          <w:szCs w:val="24"/>
          <w:shd w:val="clear" w:color="auto" w:fill="FFFFFF"/>
        </w:rPr>
        <w:t>There are many classes of antihypertensives, which lower blood pressure by different mechanisms</w:t>
      </w:r>
      <w:r w:rsidR="00662FBD" w:rsidRPr="00553E49">
        <w:rPr>
          <w:rFonts w:ascii="Book Antiqua" w:hAnsi="Book Antiqua" w:cs="Arial"/>
          <w:sz w:val="24"/>
          <w:szCs w:val="24"/>
          <w:shd w:val="clear" w:color="auto" w:fill="FFFFFF"/>
        </w:rPr>
        <w:t>.</w:t>
      </w:r>
      <w:r w:rsidRPr="00553E49">
        <w:rPr>
          <w:rFonts w:ascii="Book Antiqua" w:hAnsi="Book Antiqua" w:cs="Arial"/>
          <w:sz w:val="24"/>
          <w:szCs w:val="24"/>
          <w:shd w:val="clear" w:color="auto" w:fill="FFFFFF"/>
        </w:rPr>
        <w:t xml:space="preserve"> </w:t>
      </w:r>
      <w:r w:rsidR="00662FBD" w:rsidRPr="00553E49">
        <w:rPr>
          <w:rFonts w:ascii="Book Antiqua" w:hAnsi="Book Antiqua" w:cs="Arial"/>
          <w:sz w:val="24"/>
          <w:szCs w:val="24"/>
          <w:shd w:val="clear" w:color="auto" w:fill="FFFFFF"/>
        </w:rPr>
        <w:t>A</w:t>
      </w:r>
      <w:r w:rsidRPr="00553E49">
        <w:rPr>
          <w:rFonts w:ascii="Book Antiqua" w:hAnsi="Book Antiqua" w:cs="Arial"/>
          <w:sz w:val="24"/>
          <w:szCs w:val="24"/>
          <w:shd w:val="clear" w:color="auto" w:fill="FFFFFF"/>
        </w:rPr>
        <w:t>mong the most widely used are angiotensin II receptor blockers (ARBs), angiotensin converting enzyme (ACE) inhibitors and calcium channel blockers (CCBs)</w:t>
      </w:r>
      <w:r w:rsidR="00662FBD" w:rsidRPr="00553E49">
        <w:rPr>
          <w:rFonts w:ascii="Book Antiqua" w:hAnsi="Book Antiqua" w:cs="Arial"/>
          <w:sz w:val="24"/>
          <w:szCs w:val="24"/>
          <w:shd w:val="clear" w:color="auto" w:fill="FFFFFF"/>
        </w:rPr>
        <w:t xml:space="preserve">.  They all have been shown to </w:t>
      </w:r>
      <w:r w:rsidRPr="00553E49">
        <w:rPr>
          <w:rFonts w:ascii="Book Antiqua" w:hAnsi="Book Antiqua" w:cs="Arial"/>
          <w:sz w:val="24"/>
          <w:szCs w:val="24"/>
          <w:shd w:val="clear" w:color="auto" w:fill="FFFFFF"/>
        </w:rPr>
        <w:t>modulat</w:t>
      </w:r>
      <w:r w:rsidR="00662FBD" w:rsidRPr="00553E49">
        <w:rPr>
          <w:rFonts w:ascii="Book Antiqua" w:hAnsi="Book Antiqua" w:cs="Arial"/>
          <w:sz w:val="24"/>
          <w:szCs w:val="24"/>
          <w:shd w:val="clear" w:color="auto" w:fill="FFFFFF"/>
        </w:rPr>
        <w:t>e</w:t>
      </w:r>
      <w:r w:rsidRPr="00553E49">
        <w:rPr>
          <w:rFonts w:ascii="Book Antiqua" w:hAnsi="Book Antiqua" w:cs="Arial"/>
          <w:sz w:val="24"/>
          <w:szCs w:val="24"/>
          <w:shd w:val="clear" w:color="auto" w:fill="FFFFFF"/>
        </w:rPr>
        <w:t xml:space="preserve"> </w:t>
      </w:r>
      <w:r w:rsidR="00662FBD" w:rsidRPr="00553E49">
        <w:rPr>
          <w:rFonts w:ascii="Book Antiqua" w:hAnsi="Book Antiqua" w:cs="Arial"/>
          <w:sz w:val="24"/>
          <w:szCs w:val="24"/>
          <w:shd w:val="clear" w:color="auto" w:fill="FFFFFF"/>
        </w:rPr>
        <w:t xml:space="preserve">EPC </w:t>
      </w:r>
      <w:r w:rsidRPr="00553E49">
        <w:rPr>
          <w:rFonts w:ascii="Book Antiqua" w:hAnsi="Book Antiqua" w:cs="Arial"/>
          <w:sz w:val="24"/>
          <w:szCs w:val="24"/>
          <w:shd w:val="clear" w:color="auto" w:fill="FFFFFF"/>
        </w:rPr>
        <w:t>number and/or function</w:t>
      </w:r>
      <w:r w:rsidR="00662FBD" w:rsidRPr="00553E49">
        <w:rPr>
          <w:rFonts w:ascii="Book Antiqua" w:hAnsi="Book Antiqua" w:cs="Arial"/>
          <w:sz w:val="24"/>
          <w:szCs w:val="24"/>
          <w:shd w:val="clear" w:color="auto" w:fill="FFFFFF"/>
        </w:rPr>
        <w:t>s</w:t>
      </w:r>
      <w:r w:rsidR="00D06D63" w:rsidRPr="00553E49">
        <w:rPr>
          <w:rFonts w:ascii="Book Antiqua" w:hAnsi="Book Antiqua" w:cs="Arial"/>
          <w:sz w:val="24"/>
          <w:szCs w:val="24"/>
          <w:shd w:val="clear" w:color="auto" w:fill="FFFFFF"/>
        </w:rPr>
        <w:t>.</w:t>
      </w:r>
    </w:p>
    <w:p w:rsidR="008525E3" w:rsidRDefault="008525E3" w:rsidP="008525E3">
      <w:pPr>
        <w:autoSpaceDE w:val="0"/>
        <w:autoSpaceDN w:val="0"/>
        <w:adjustRightInd w:val="0"/>
        <w:spacing w:after="0" w:line="360" w:lineRule="auto"/>
        <w:jc w:val="both"/>
        <w:rPr>
          <w:rFonts w:ascii="Book Antiqua" w:hAnsi="Book Antiqua" w:cs="Arial"/>
          <w:b/>
          <w:sz w:val="24"/>
          <w:szCs w:val="24"/>
          <w:shd w:val="clear" w:color="auto" w:fill="FFFFFF"/>
          <w:lang w:eastAsia="zh-CN"/>
        </w:rPr>
      </w:pPr>
    </w:p>
    <w:p w:rsidR="00D16EC2" w:rsidRPr="00553E49" w:rsidRDefault="00874E10" w:rsidP="008525E3">
      <w:pPr>
        <w:autoSpaceDE w:val="0"/>
        <w:autoSpaceDN w:val="0"/>
        <w:adjustRightInd w:val="0"/>
        <w:spacing w:after="0" w:line="360" w:lineRule="auto"/>
        <w:jc w:val="both"/>
        <w:rPr>
          <w:rFonts w:ascii="Book Antiqua" w:hAnsi="Book Antiqua" w:cs="Arial"/>
          <w:sz w:val="24"/>
          <w:szCs w:val="24"/>
          <w:shd w:val="clear" w:color="auto" w:fill="FFFFFF"/>
        </w:rPr>
      </w:pPr>
      <w:r w:rsidRPr="00553E49">
        <w:rPr>
          <w:rFonts w:ascii="Book Antiqua" w:hAnsi="Book Antiqua" w:cs="Arial"/>
          <w:b/>
          <w:sz w:val="24"/>
          <w:szCs w:val="24"/>
          <w:shd w:val="clear" w:color="auto" w:fill="FFFFFF"/>
        </w:rPr>
        <w:t>ARBs</w:t>
      </w:r>
      <w:r w:rsidR="004E0F27" w:rsidRPr="00553E49">
        <w:rPr>
          <w:rFonts w:ascii="Book Antiqua" w:hAnsi="Book Antiqua" w:cs="Arial"/>
          <w:b/>
          <w:sz w:val="24"/>
          <w:szCs w:val="24"/>
          <w:shd w:val="clear" w:color="auto" w:fill="FFFFFF"/>
          <w:lang w:eastAsia="zh-CN"/>
        </w:rPr>
        <w:t xml:space="preserve">: </w:t>
      </w:r>
      <w:r w:rsidRPr="00553E49">
        <w:rPr>
          <w:rFonts w:ascii="Book Antiqua" w:hAnsi="Book Antiqua" w:cs="Arial"/>
          <w:sz w:val="24"/>
          <w:szCs w:val="24"/>
          <w:shd w:val="clear" w:color="auto" w:fill="FFFFFF"/>
        </w:rPr>
        <w:t xml:space="preserve">Their </w:t>
      </w:r>
      <w:r w:rsidR="00DE7EA9" w:rsidRPr="00553E49">
        <w:rPr>
          <w:rFonts w:ascii="Book Antiqua" w:hAnsi="Book Antiqua" w:cs="Arial"/>
          <w:sz w:val="24"/>
          <w:szCs w:val="24"/>
          <w:shd w:val="clear" w:color="auto" w:fill="FFFFFF"/>
        </w:rPr>
        <w:t xml:space="preserve">main </w:t>
      </w:r>
      <w:r w:rsidRPr="00553E49">
        <w:rPr>
          <w:rFonts w:ascii="Book Antiqua" w:hAnsi="Book Antiqua" w:cs="Arial"/>
          <w:sz w:val="24"/>
          <w:szCs w:val="24"/>
          <w:shd w:val="clear" w:color="auto" w:fill="FFFFFF"/>
        </w:rPr>
        <w:t xml:space="preserve">mechanism of action is to </w:t>
      </w:r>
      <w:r w:rsidR="00662FBD" w:rsidRPr="00553E49">
        <w:rPr>
          <w:rFonts w:ascii="Book Antiqua" w:hAnsi="Book Antiqua" w:cs="Arial"/>
          <w:sz w:val="24"/>
          <w:szCs w:val="24"/>
          <w:shd w:val="clear" w:color="auto" w:fill="FFFFFF"/>
        </w:rPr>
        <w:t xml:space="preserve">act on </w:t>
      </w:r>
      <w:r w:rsidRPr="00553E49">
        <w:rPr>
          <w:rFonts w:ascii="Book Antiqua" w:hAnsi="Book Antiqua" w:cs="Arial"/>
          <w:sz w:val="24"/>
          <w:szCs w:val="24"/>
          <w:shd w:val="clear" w:color="auto" w:fill="FFFFFF"/>
        </w:rPr>
        <w:t>the</w:t>
      </w:r>
      <w:r w:rsidRPr="00553E49">
        <w:rPr>
          <w:rStyle w:val="apple-converted-space"/>
          <w:rFonts w:ascii="Book Antiqua" w:hAnsi="Book Antiqua" w:cs="Arial"/>
          <w:sz w:val="24"/>
          <w:szCs w:val="24"/>
          <w:shd w:val="clear" w:color="auto" w:fill="FFFFFF"/>
        </w:rPr>
        <w:t> </w:t>
      </w:r>
      <w:r w:rsidRPr="00553E49">
        <w:rPr>
          <w:rFonts w:ascii="Book Antiqua" w:hAnsi="Book Antiqua" w:cs="Arial"/>
          <w:sz w:val="24"/>
          <w:szCs w:val="24"/>
        </w:rPr>
        <w:t xml:space="preserve">renin-angiotensin-aldosterone system </w:t>
      </w:r>
      <w:r w:rsidR="00662FBD" w:rsidRPr="00553E49">
        <w:rPr>
          <w:rFonts w:ascii="Book Antiqua" w:hAnsi="Book Antiqua" w:cs="Arial"/>
          <w:sz w:val="24"/>
          <w:szCs w:val="24"/>
        </w:rPr>
        <w:t>for treatment of</w:t>
      </w:r>
      <w:r w:rsidRPr="00553E49">
        <w:rPr>
          <w:rFonts w:ascii="Book Antiqua" w:hAnsi="Book Antiqua" w:cs="Arial"/>
          <w:sz w:val="24"/>
          <w:szCs w:val="24"/>
        </w:rPr>
        <w:t xml:space="preserve"> hypertension</w:t>
      </w:r>
      <w:r w:rsidR="00662FBD" w:rsidRPr="00553E49">
        <w:rPr>
          <w:rFonts w:ascii="Book Antiqua" w:hAnsi="Book Antiqua" w:cs="Arial"/>
          <w:sz w:val="24"/>
          <w:szCs w:val="24"/>
        </w:rPr>
        <w:t xml:space="preserve">. </w:t>
      </w:r>
      <w:r w:rsidR="00D16EC2" w:rsidRPr="00553E49">
        <w:rPr>
          <w:rFonts w:ascii="Book Antiqua" w:hAnsi="Book Antiqua" w:cs="Arial"/>
          <w:sz w:val="24"/>
          <w:szCs w:val="24"/>
          <w:shd w:val="clear" w:color="auto" w:fill="FFFFFF"/>
        </w:rPr>
        <w:t>Several studies have explored the effect of ARBs in influencing the number and/or function of EPCs in both experimental and clinical hypertension. Three experimental studies using spontaneous hypertensive rats (SHR) have successfully demonstrated improved EPC number and function with ARB treatment</w:t>
      </w:r>
      <w:r w:rsidR="00D16EC2" w:rsidRPr="00553E49">
        <w:rPr>
          <w:rFonts w:ascii="Book Antiqua" w:hAnsi="Book Antiqua" w:cs="Arial"/>
          <w:sz w:val="24"/>
          <w:szCs w:val="24"/>
          <w:shd w:val="clear" w:color="auto" w:fill="FFFFFF"/>
          <w:vertAlign w:val="superscript"/>
        </w:rPr>
        <w:t>[32-34]</w:t>
      </w:r>
      <w:r w:rsidR="00D16EC2" w:rsidRPr="00553E49">
        <w:rPr>
          <w:rFonts w:ascii="Book Antiqua" w:hAnsi="Book Antiqua" w:cs="Arial"/>
          <w:sz w:val="24"/>
          <w:szCs w:val="24"/>
          <w:shd w:val="clear" w:color="auto" w:fill="FFFFFF"/>
        </w:rPr>
        <w:t xml:space="preserve">. </w:t>
      </w:r>
      <w:r w:rsidR="00D16EC2" w:rsidRPr="00553E49">
        <w:rPr>
          <w:rFonts w:ascii="Book Antiqua" w:hAnsi="Book Antiqua" w:cs="Arial"/>
          <w:sz w:val="24"/>
          <w:szCs w:val="24"/>
        </w:rPr>
        <w:t>In hypertension, endothelial damage can be caused by reactive oxygen species (ROS) secondary to the increased production of tissue angiotensin II. Since vascular NAD(P)H oxidase is a major source of ROS in the cardiovascular system, ARBs can significantly inhibited major components of NAD(P)H oxidase. Inhibition of oxidative stress in hypertension by ARBs correlated with improvement in EPC number and function</w:t>
      </w:r>
      <w:r w:rsidR="00D16EC2" w:rsidRPr="00553E49">
        <w:rPr>
          <w:rFonts w:ascii="Book Antiqua" w:hAnsi="Book Antiqua" w:cs="Arial"/>
          <w:sz w:val="24"/>
          <w:szCs w:val="24"/>
          <w:shd w:val="clear" w:color="auto" w:fill="FFFFFF"/>
          <w:vertAlign w:val="superscript"/>
        </w:rPr>
        <w:t>[32-34]</w:t>
      </w:r>
      <w:r w:rsidR="00D16EC2" w:rsidRPr="00553E49">
        <w:rPr>
          <w:rFonts w:ascii="Book Antiqua" w:hAnsi="Book Antiqua" w:cs="Arial"/>
          <w:sz w:val="24"/>
          <w:szCs w:val="24"/>
          <w:shd w:val="clear" w:color="auto" w:fill="FFFFFF"/>
        </w:rPr>
        <w:t>.</w:t>
      </w:r>
      <w:r w:rsidR="008525E3">
        <w:rPr>
          <w:rFonts w:ascii="Book Antiqua" w:hAnsi="Book Antiqua" w:cs="Arial" w:hint="eastAsia"/>
          <w:sz w:val="24"/>
          <w:szCs w:val="24"/>
          <w:shd w:val="clear" w:color="auto" w:fill="FFFFFF"/>
          <w:lang w:eastAsia="zh-CN"/>
        </w:rPr>
        <w:t xml:space="preserve"> </w:t>
      </w:r>
      <w:r w:rsidR="00D16EC2" w:rsidRPr="00553E49">
        <w:rPr>
          <w:rFonts w:ascii="Book Antiqua" w:hAnsi="Book Antiqua" w:cs="Arial"/>
          <w:sz w:val="24"/>
          <w:szCs w:val="24"/>
          <w:shd w:val="clear" w:color="auto" w:fill="FFFFFF"/>
        </w:rPr>
        <w:t>These findings were separately validated in the clinical setting where similar improvement in EPC number and function were observed in healthy subjects and those with CAD</w:t>
      </w:r>
      <w:r w:rsidR="00D16EC2" w:rsidRPr="00553E49">
        <w:rPr>
          <w:rFonts w:ascii="Book Antiqua" w:hAnsi="Book Antiqua" w:cs="Arial"/>
          <w:sz w:val="24"/>
          <w:szCs w:val="24"/>
          <w:shd w:val="clear" w:color="auto" w:fill="FFFFFF"/>
          <w:vertAlign w:val="superscript"/>
        </w:rPr>
        <w:t>[35</w:t>
      </w:r>
      <w:r w:rsidR="008525E3">
        <w:rPr>
          <w:rFonts w:ascii="Book Antiqua" w:hAnsi="Book Antiqua" w:cs="Arial" w:hint="eastAsia"/>
          <w:sz w:val="24"/>
          <w:szCs w:val="24"/>
          <w:shd w:val="clear" w:color="auto" w:fill="FFFFFF"/>
          <w:vertAlign w:val="superscript"/>
          <w:lang w:eastAsia="zh-CN"/>
        </w:rPr>
        <w:t>,</w:t>
      </w:r>
      <w:r w:rsidR="00D16EC2" w:rsidRPr="00553E49">
        <w:rPr>
          <w:rFonts w:ascii="Book Antiqua" w:hAnsi="Book Antiqua" w:cs="Arial"/>
          <w:sz w:val="24"/>
          <w:szCs w:val="24"/>
          <w:shd w:val="clear" w:color="auto" w:fill="FFFFFF"/>
          <w:vertAlign w:val="superscript"/>
        </w:rPr>
        <w:t xml:space="preserve">36] </w:t>
      </w:r>
      <w:r w:rsidR="00D16EC2" w:rsidRPr="008525E3">
        <w:rPr>
          <w:rFonts w:ascii="Book Antiqua" w:hAnsi="Book Antiqua" w:cs="Arial"/>
          <w:sz w:val="24"/>
          <w:szCs w:val="24"/>
          <w:shd w:val="clear" w:color="auto" w:fill="FFFFFF"/>
        </w:rPr>
        <w:t>(Table 4)</w:t>
      </w:r>
      <w:r w:rsidR="00D16EC2" w:rsidRPr="00553E49">
        <w:rPr>
          <w:rFonts w:ascii="Book Antiqua" w:hAnsi="Book Antiqua" w:cs="Arial"/>
          <w:sz w:val="24"/>
          <w:szCs w:val="24"/>
          <w:shd w:val="clear" w:color="auto" w:fill="FFFFFF"/>
        </w:rPr>
        <w:t xml:space="preserve">. EPCs cultivated from healthy volunteers, treated in </w:t>
      </w:r>
      <w:r w:rsidR="00D16EC2" w:rsidRPr="00553E49">
        <w:rPr>
          <w:rFonts w:ascii="Book Antiqua" w:hAnsi="Book Antiqua" w:cs="Arial"/>
          <w:sz w:val="24"/>
          <w:szCs w:val="24"/>
          <w:shd w:val="clear" w:color="auto" w:fill="FFFFFF"/>
        </w:rPr>
        <w:lastRenderedPageBreak/>
        <w:t>presence of telmisartan had significantly higher number and improved function of EPCs compared to cells not treated with telmisartan</w:t>
      </w:r>
      <w:r w:rsidR="00D16EC2" w:rsidRPr="00553E49">
        <w:rPr>
          <w:rFonts w:ascii="Book Antiqua" w:hAnsi="Book Antiqua" w:cs="Arial"/>
          <w:sz w:val="24"/>
          <w:szCs w:val="24"/>
          <w:shd w:val="clear" w:color="auto" w:fill="FFFFFF"/>
          <w:vertAlign w:val="superscript"/>
        </w:rPr>
        <w:t>[35]</w:t>
      </w:r>
      <w:r w:rsidR="00D16EC2" w:rsidRPr="00553E49">
        <w:rPr>
          <w:rFonts w:ascii="Book Antiqua" w:hAnsi="Book Antiqua" w:cs="Arial"/>
          <w:sz w:val="24"/>
          <w:szCs w:val="24"/>
          <w:shd w:val="clear" w:color="auto" w:fill="FFFFFF"/>
        </w:rPr>
        <w:t xml:space="preserve">. However, the increase of number and function of EPCs were inhibited by specific </w:t>
      </w:r>
      <w:r w:rsidR="00D16EC2" w:rsidRPr="00553E49">
        <w:rPr>
          <w:rFonts w:ascii="Book Antiqua" w:hAnsi="Book Antiqua" w:cs="Arial"/>
          <w:sz w:val="24"/>
          <w:szCs w:val="24"/>
        </w:rPr>
        <w:t>peroxisome proliferator-activated receptor-gamma (</w:t>
      </w:r>
      <w:r w:rsidR="00D16EC2" w:rsidRPr="00553E49">
        <w:rPr>
          <w:rFonts w:ascii="Book Antiqua" w:hAnsi="Book Antiqua" w:cs="Arial"/>
          <w:sz w:val="24"/>
          <w:szCs w:val="24"/>
          <w:shd w:val="clear" w:color="auto" w:fill="FFFFFF"/>
        </w:rPr>
        <w:t xml:space="preserve">PPAR-γ) inhibitor, </w:t>
      </w:r>
      <w:r w:rsidR="00D16EC2" w:rsidRPr="00553E49">
        <w:rPr>
          <w:rFonts w:ascii="Book Antiqua" w:hAnsi="Book Antiqua" w:cs="Arial"/>
          <w:sz w:val="24"/>
          <w:szCs w:val="24"/>
        </w:rPr>
        <w:t xml:space="preserve">GW9662. This suggests that telmisartan-induced EPC proliferation is likely </w:t>
      </w:r>
      <w:r w:rsidR="00D16EC2" w:rsidRPr="008525E3">
        <w:rPr>
          <w:rFonts w:ascii="Book Antiqua" w:hAnsi="Book Antiqua" w:cs="Arial"/>
          <w:i/>
          <w:sz w:val="24"/>
          <w:szCs w:val="24"/>
        </w:rPr>
        <w:t>via</w:t>
      </w:r>
      <w:r w:rsidR="00D16EC2" w:rsidRPr="00553E49">
        <w:rPr>
          <w:rFonts w:ascii="Book Antiqua" w:hAnsi="Book Antiqua" w:cs="OneGulliverA"/>
          <w:sz w:val="24"/>
          <w:szCs w:val="24"/>
        </w:rPr>
        <w:t xml:space="preserve"> </w:t>
      </w:r>
      <w:r w:rsidR="00D16EC2" w:rsidRPr="00553E49">
        <w:rPr>
          <w:rFonts w:ascii="Book Antiqua" w:hAnsi="Book Antiqua" w:cs="Arial"/>
          <w:sz w:val="24"/>
          <w:szCs w:val="24"/>
          <w:shd w:val="clear" w:color="auto" w:fill="FFFFFF"/>
        </w:rPr>
        <w:t>the PPAR-γ-dependent pathway. Furthermore, it has also been shown that telmisartan is a ligand of PPAR-γ</w:t>
      </w:r>
      <w:r w:rsidR="00D16EC2" w:rsidRPr="00553E49">
        <w:rPr>
          <w:rFonts w:ascii="Book Antiqua" w:hAnsi="Book Antiqua" w:cs="Arial"/>
          <w:sz w:val="24"/>
          <w:szCs w:val="24"/>
          <w:shd w:val="clear" w:color="auto" w:fill="FFFFFF"/>
          <w:vertAlign w:val="superscript"/>
        </w:rPr>
        <w:t>[37]</w:t>
      </w:r>
      <w:r w:rsidR="00D16EC2" w:rsidRPr="00553E49">
        <w:rPr>
          <w:rFonts w:ascii="Book Antiqua" w:hAnsi="Book Antiqua" w:cs="Arial"/>
          <w:sz w:val="24"/>
          <w:szCs w:val="24"/>
          <w:shd w:val="clear" w:color="auto" w:fill="FFFFFF"/>
        </w:rPr>
        <w:t>. In a double-blinded study, CAD patients with no history of hypertension receiving 80</w:t>
      </w:r>
      <w:r w:rsidR="008525E3">
        <w:rPr>
          <w:rFonts w:ascii="Book Antiqua" w:hAnsi="Book Antiqua" w:cs="Arial" w:hint="eastAsia"/>
          <w:sz w:val="24"/>
          <w:szCs w:val="24"/>
          <w:shd w:val="clear" w:color="auto" w:fill="FFFFFF"/>
          <w:lang w:eastAsia="zh-CN"/>
        </w:rPr>
        <w:t xml:space="preserve"> </w:t>
      </w:r>
      <w:r w:rsidR="00D16EC2" w:rsidRPr="00553E49">
        <w:rPr>
          <w:rFonts w:ascii="Book Antiqua" w:hAnsi="Book Antiqua" w:cs="Arial"/>
          <w:sz w:val="24"/>
          <w:szCs w:val="24"/>
          <w:shd w:val="clear" w:color="auto" w:fill="FFFFFF"/>
        </w:rPr>
        <w:t>mg of telmisartan for 4 w</w:t>
      </w:r>
      <w:r w:rsidR="008525E3">
        <w:rPr>
          <w:rFonts w:ascii="Book Antiqua" w:hAnsi="Book Antiqua" w:cs="Arial" w:hint="eastAsia"/>
          <w:sz w:val="24"/>
          <w:szCs w:val="24"/>
          <w:shd w:val="clear" w:color="auto" w:fill="FFFFFF"/>
          <w:lang w:eastAsia="zh-CN"/>
        </w:rPr>
        <w:t>k</w:t>
      </w:r>
      <w:r w:rsidR="00D16EC2" w:rsidRPr="00553E49">
        <w:rPr>
          <w:rFonts w:ascii="Book Antiqua" w:hAnsi="Book Antiqua" w:cs="Arial"/>
          <w:sz w:val="24"/>
          <w:szCs w:val="24"/>
          <w:shd w:val="clear" w:color="auto" w:fill="FFFFFF"/>
        </w:rPr>
        <w:t xml:space="preserve"> had significantly higher absolute number of EPCs compared to the placebo group. This was further supported by improvement in endothelial function in the treatment group</w:t>
      </w:r>
      <w:r w:rsidR="00D16EC2" w:rsidRPr="00553E49">
        <w:rPr>
          <w:rFonts w:ascii="Book Antiqua" w:hAnsi="Book Antiqua" w:cs="Arial"/>
          <w:sz w:val="24"/>
          <w:szCs w:val="24"/>
          <w:shd w:val="clear" w:color="auto" w:fill="FFFFFF"/>
          <w:vertAlign w:val="superscript"/>
        </w:rPr>
        <w:t>[36]</w:t>
      </w:r>
      <w:r w:rsidR="00D16EC2" w:rsidRPr="00553E49">
        <w:rPr>
          <w:rFonts w:ascii="Book Antiqua" w:hAnsi="Book Antiqua" w:cs="Arial"/>
          <w:sz w:val="24"/>
          <w:szCs w:val="24"/>
          <w:shd w:val="clear" w:color="auto" w:fill="FFFFFF"/>
        </w:rPr>
        <w:t xml:space="preserve">. The improvement </w:t>
      </w:r>
      <w:r w:rsidR="00D16EC2" w:rsidRPr="00553E49">
        <w:rPr>
          <w:rFonts w:ascii="Book Antiqua" w:hAnsi="Book Antiqua" w:cs="Arial"/>
          <w:sz w:val="24"/>
          <w:szCs w:val="24"/>
        </w:rPr>
        <w:t>on EPCs in these patients with CAD was independent from antihypertensive action of telmisartan, as reduction in blood pressure was not statistically different between groups. Therefore ARBs may be able to induce improvement in number and function of EPCs</w:t>
      </w:r>
      <w:r w:rsidR="00D16EC2" w:rsidRPr="008525E3">
        <w:rPr>
          <w:rFonts w:ascii="Book Antiqua" w:hAnsi="Book Antiqua" w:cs="Arial"/>
          <w:i/>
          <w:sz w:val="24"/>
          <w:szCs w:val="24"/>
        </w:rPr>
        <w:t xml:space="preserve"> via</w:t>
      </w:r>
      <w:r w:rsidR="008525E3">
        <w:rPr>
          <w:rFonts w:ascii="Book Antiqua" w:hAnsi="Book Antiqua" w:cs="Arial"/>
          <w:sz w:val="24"/>
          <w:szCs w:val="24"/>
        </w:rPr>
        <w:t xml:space="preserve"> pleotropic effects. </w:t>
      </w:r>
      <w:r w:rsidR="00D16EC2" w:rsidRPr="00553E49">
        <w:rPr>
          <w:rFonts w:ascii="Book Antiqua" w:hAnsi="Book Antiqua" w:cs="Arial"/>
          <w:sz w:val="24"/>
          <w:szCs w:val="24"/>
        </w:rPr>
        <w:t xml:space="preserve">The several mechanisms include inhibition of NAD(P)H oxidases and stimulation through the </w:t>
      </w:r>
      <w:r w:rsidR="00D16EC2" w:rsidRPr="00553E49">
        <w:rPr>
          <w:rFonts w:ascii="Book Antiqua" w:hAnsi="Book Antiqua" w:cs="Arial"/>
          <w:sz w:val="24"/>
          <w:szCs w:val="24"/>
          <w:shd w:val="clear" w:color="auto" w:fill="FFFFFF"/>
        </w:rPr>
        <w:t xml:space="preserve">PPAR-γ pathway. </w:t>
      </w:r>
    </w:p>
    <w:p w:rsidR="008525E3" w:rsidRDefault="008525E3" w:rsidP="00553E49">
      <w:pPr>
        <w:autoSpaceDE w:val="0"/>
        <w:autoSpaceDN w:val="0"/>
        <w:adjustRightInd w:val="0"/>
        <w:spacing w:after="0" w:line="360" w:lineRule="auto"/>
        <w:jc w:val="both"/>
        <w:rPr>
          <w:rFonts w:ascii="Book Antiqua" w:hAnsi="Book Antiqua" w:cs="Arial"/>
          <w:b/>
          <w:sz w:val="24"/>
          <w:szCs w:val="24"/>
          <w:lang w:eastAsia="zh-CN"/>
        </w:rPr>
      </w:pPr>
    </w:p>
    <w:p w:rsidR="00D16EC2" w:rsidRPr="00553E49" w:rsidRDefault="004E0F27" w:rsidP="00553E49">
      <w:pPr>
        <w:autoSpaceDE w:val="0"/>
        <w:autoSpaceDN w:val="0"/>
        <w:adjustRightInd w:val="0"/>
        <w:spacing w:after="0" w:line="360" w:lineRule="auto"/>
        <w:jc w:val="both"/>
        <w:rPr>
          <w:rFonts w:ascii="Book Antiqua" w:hAnsi="Book Antiqua" w:cs="Arial"/>
          <w:sz w:val="24"/>
          <w:szCs w:val="24"/>
        </w:rPr>
      </w:pPr>
      <w:r w:rsidRPr="00553E49">
        <w:rPr>
          <w:rFonts w:ascii="Book Antiqua" w:hAnsi="Book Antiqua" w:cs="Arial"/>
          <w:b/>
          <w:sz w:val="24"/>
          <w:szCs w:val="24"/>
        </w:rPr>
        <w:t>ACEI</w:t>
      </w:r>
      <w:r w:rsidRPr="00553E49">
        <w:rPr>
          <w:rFonts w:ascii="Book Antiqua" w:hAnsi="Book Antiqua" w:cs="Arial"/>
          <w:b/>
          <w:sz w:val="24"/>
          <w:szCs w:val="24"/>
          <w:shd w:val="clear" w:color="auto" w:fill="FFFFFF"/>
          <w:lang w:eastAsia="zh-CN"/>
        </w:rPr>
        <w:t>:</w:t>
      </w:r>
      <w:r w:rsidRPr="00553E49">
        <w:rPr>
          <w:rFonts w:ascii="Book Antiqua" w:hAnsi="Book Antiqua" w:cs="Arial"/>
          <w:b/>
          <w:sz w:val="24"/>
          <w:szCs w:val="24"/>
          <w:lang w:eastAsia="zh-CN"/>
        </w:rPr>
        <w:t xml:space="preserve"> </w:t>
      </w:r>
      <w:r w:rsidR="00DE7EA9" w:rsidRPr="00553E49">
        <w:rPr>
          <w:rFonts w:ascii="Book Antiqua" w:hAnsi="Book Antiqua" w:cs="Arial"/>
          <w:sz w:val="24"/>
          <w:szCs w:val="24"/>
        </w:rPr>
        <w:t>Similar to ARBs, ACE inhibitors are used to treat hypertension and congestive heart failure through inhibition of angiotensin converting enzyme which is part of</w:t>
      </w:r>
      <w:r w:rsidR="007D0102" w:rsidRPr="00553E49">
        <w:rPr>
          <w:rFonts w:ascii="Book Antiqua" w:hAnsi="Book Antiqua" w:cs="Arial"/>
          <w:sz w:val="24"/>
          <w:szCs w:val="24"/>
        </w:rPr>
        <w:t xml:space="preserve"> the</w:t>
      </w:r>
      <w:r w:rsidR="00DE7EA9" w:rsidRPr="00553E49">
        <w:rPr>
          <w:rFonts w:ascii="Book Antiqua" w:hAnsi="Book Antiqua" w:cs="Arial"/>
          <w:sz w:val="24"/>
          <w:szCs w:val="24"/>
        </w:rPr>
        <w:t xml:space="preserve"> renin-angiotensin-aldosterone system. </w:t>
      </w:r>
      <w:r w:rsidR="00D16EC2" w:rsidRPr="00553E49">
        <w:rPr>
          <w:rFonts w:ascii="Book Antiqua" w:hAnsi="Book Antiqua" w:cs="Arial"/>
          <w:sz w:val="24"/>
          <w:szCs w:val="24"/>
        </w:rPr>
        <w:t>Generally, there was positive trend towards improvement in EPC number</w:t>
      </w:r>
      <w:r w:rsidR="00D16EC2" w:rsidRPr="00553E49">
        <w:rPr>
          <w:rFonts w:ascii="Book Antiqua" w:hAnsi="Book Antiqua" w:cs="Arial"/>
          <w:sz w:val="24"/>
          <w:szCs w:val="24"/>
          <w:vertAlign w:val="superscript"/>
        </w:rPr>
        <w:t>[38]</w:t>
      </w:r>
      <w:r w:rsidR="00D16EC2" w:rsidRPr="00553E49">
        <w:rPr>
          <w:rFonts w:ascii="Book Antiqua" w:hAnsi="Book Antiqua" w:cs="Arial"/>
          <w:sz w:val="24"/>
          <w:szCs w:val="24"/>
        </w:rPr>
        <w:t xml:space="preserve"> and function</w:t>
      </w:r>
      <w:r w:rsidR="00D16EC2" w:rsidRPr="00553E49">
        <w:rPr>
          <w:rFonts w:ascii="Book Antiqua" w:hAnsi="Book Antiqua" w:cs="Arial"/>
          <w:sz w:val="24"/>
          <w:szCs w:val="24"/>
          <w:vertAlign w:val="superscript"/>
        </w:rPr>
        <w:t>[38</w:t>
      </w:r>
      <w:r w:rsidR="008525E3">
        <w:rPr>
          <w:rFonts w:ascii="Book Antiqua" w:hAnsi="Book Antiqua" w:cs="Arial" w:hint="eastAsia"/>
          <w:sz w:val="24"/>
          <w:szCs w:val="24"/>
          <w:vertAlign w:val="superscript"/>
          <w:lang w:eastAsia="zh-CN"/>
        </w:rPr>
        <w:t>,</w:t>
      </w:r>
      <w:r w:rsidR="00D16EC2" w:rsidRPr="00553E49">
        <w:rPr>
          <w:rFonts w:ascii="Book Antiqua" w:hAnsi="Book Antiqua" w:cs="Arial"/>
          <w:sz w:val="24"/>
          <w:szCs w:val="24"/>
          <w:vertAlign w:val="superscript"/>
        </w:rPr>
        <w:t>39]</w:t>
      </w:r>
      <w:r w:rsidR="00D16EC2" w:rsidRPr="00553E49">
        <w:rPr>
          <w:rFonts w:ascii="Book Antiqua" w:hAnsi="Book Antiqua" w:cs="Arial"/>
          <w:sz w:val="24"/>
          <w:szCs w:val="24"/>
        </w:rPr>
        <w:t xml:space="preserve"> with ACEI in patients with stable CAD and in hypertensive patients </w:t>
      </w:r>
      <w:r w:rsidR="00D16EC2" w:rsidRPr="008525E3">
        <w:rPr>
          <w:rFonts w:ascii="Book Antiqua" w:hAnsi="Book Antiqua" w:cs="Arial"/>
          <w:sz w:val="24"/>
          <w:szCs w:val="24"/>
        </w:rPr>
        <w:t>(Table 4)</w:t>
      </w:r>
      <w:r w:rsidR="00D16EC2" w:rsidRPr="00553E49">
        <w:rPr>
          <w:rFonts w:ascii="Book Antiqua" w:hAnsi="Book Antiqua" w:cs="Arial"/>
          <w:sz w:val="24"/>
          <w:szCs w:val="24"/>
        </w:rPr>
        <w:t>. The administration of ramipril increased the number and improved the functional capacity of EPCs in patients with CAD within 1 wk of treatment. The improvement was further enhanced after 4 w</w:t>
      </w:r>
      <w:r w:rsidR="008525E3">
        <w:rPr>
          <w:rFonts w:ascii="Book Antiqua" w:hAnsi="Book Antiqua" w:cs="Arial"/>
          <w:sz w:val="24"/>
          <w:szCs w:val="24"/>
        </w:rPr>
        <w:t>k</w:t>
      </w:r>
      <w:r w:rsidR="00D16EC2" w:rsidRPr="00553E49">
        <w:rPr>
          <w:rFonts w:ascii="Book Antiqua" w:hAnsi="Book Antiqua" w:cs="Arial"/>
          <w:sz w:val="24"/>
          <w:szCs w:val="24"/>
        </w:rPr>
        <w:t xml:space="preserve">. Bradykinin B2- receptor pathway which activates endothelial nitric oxide synthase (eNOS) and involved in neovascularization of EPCs may have contributed to beneficial effects of Ramipril. Indeed, nitric oxide levels were increased </w:t>
      </w:r>
      <w:r w:rsidR="00D16EC2" w:rsidRPr="008525E3">
        <w:rPr>
          <w:rFonts w:ascii="Book Antiqua" w:hAnsi="Book Antiqua" w:cs="Arial"/>
          <w:i/>
          <w:sz w:val="24"/>
          <w:szCs w:val="24"/>
        </w:rPr>
        <w:t>via</w:t>
      </w:r>
      <w:r w:rsidR="00D16EC2" w:rsidRPr="00553E49">
        <w:rPr>
          <w:rFonts w:ascii="Book Antiqua" w:hAnsi="Book Antiqua" w:cs="Arial"/>
          <w:sz w:val="24"/>
          <w:szCs w:val="24"/>
        </w:rPr>
        <w:t xml:space="preserve"> activation of bradykinin. This effect was independent of any impact on blood pressure</w:t>
      </w:r>
      <w:r w:rsidR="00D16EC2" w:rsidRPr="00553E49">
        <w:rPr>
          <w:rFonts w:ascii="Book Antiqua" w:hAnsi="Book Antiqua" w:cs="Arial"/>
          <w:sz w:val="24"/>
          <w:szCs w:val="24"/>
          <w:vertAlign w:val="superscript"/>
        </w:rPr>
        <w:t>[38]</w:t>
      </w:r>
      <w:r w:rsidR="00D16EC2" w:rsidRPr="00553E49">
        <w:rPr>
          <w:rFonts w:ascii="Book Antiqua" w:hAnsi="Book Antiqua" w:cs="Arial"/>
          <w:sz w:val="24"/>
          <w:szCs w:val="24"/>
        </w:rPr>
        <w:t>. Further comparison between enalapril and zofenopril has demonstrated that EPCs were increased after 1 and 5 years of followup</w:t>
      </w:r>
      <w:r w:rsidR="00D16EC2" w:rsidRPr="00553E49">
        <w:rPr>
          <w:rFonts w:ascii="Book Antiqua" w:hAnsi="Book Antiqua" w:cs="Arial"/>
          <w:sz w:val="24"/>
          <w:szCs w:val="24"/>
          <w:vertAlign w:val="superscript"/>
        </w:rPr>
        <w:t>[39]</w:t>
      </w:r>
      <w:r w:rsidR="00D16EC2" w:rsidRPr="00553E49">
        <w:rPr>
          <w:rFonts w:ascii="Book Antiqua" w:hAnsi="Book Antiqua" w:cs="Arial"/>
          <w:sz w:val="24"/>
          <w:szCs w:val="24"/>
        </w:rPr>
        <w:t xml:space="preserve">. ACE inhibition is reported to stimulate NO activity and </w:t>
      </w:r>
      <w:r w:rsidR="00D16EC2" w:rsidRPr="00553E49">
        <w:rPr>
          <w:rFonts w:ascii="Book Antiqua" w:hAnsi="Book Antiqua" w:cs="Arial"/>
          <w:sz w:val="24"/>
          <w:szCs w:val="24"/>
        </w:rPr>
        <w:lastRenderedPageBreak/>
        <w:t>decreases oxidative stress in human endothelial cells</w:t>
      </w:r>
      <w:r w:rsidR="00D16EC2" w:rsidRPr="00553E49">
        <w:rPr>
          <w:rFonts w:ascii="Book Antiqua" w:hAnsi="Book Antiqua" w:cs="Arial"/>
          <w:sz w:val="24"/>
          <w:szCs w:val="24"/>
          <w:vertAlign w:val="superscript"/>
        </w:rPr>
        <w:t>[40]</w:t>
      </w:r>
      <w:r w:rsidR="00D16EC2" w:rsidRPr="00553E49">
        <w:rPr>
          <w:rFonts w:ascii="Book Antiqua" w:hAnsi="Book Antiqua" w:cs="Arial"/>
          <w:sz w:val="24"/>
          <w:szCs w:val="24"/>
        </w:rPr>
        <w:t>. Zofenopril increases NO production in endothelium, decreases atherosclerotic development, and reduces ROS</w:t>
      </w:r>
      <w:r w:rsidR="00D16EC2" w:rsidRPr="00553E49">
        <w:rPr>
          <w:rFonts w:ascii="Book Antiqua" w:hAnsi="Book Antiqua" w:cs="Arial"/>
          <w:sz w:val="24"/>
          <w:szCs w:val="24"/>
          <w:vertAlign w:val="superscript"/>
        </w:rPr>
        <w:t>[41]</w:t>
      </w:r>
      <w:r w:rsidR="00D16EC2" w:rsidRPr="00553E49">
        <w:rPr>
          <w:rFonts w:ascii="Book Antiqua" w:hAnsi="Book Antiqua" w:cs="Arial"/>
          <w:sz w:val="24"/>
          <w:szCs w:val="24"/>
        </w:rPr>
        <w:t>. Similar to ARBs, ACE inhibition improves number and function of EPCs independent of blood pressure lowering effect and act via endothelial NO pathway.</w:t>
      </w:r>
    </w:p>
    <w:p w:rsidR="008525E3" w:rsidRDefault="008525E3" w:rsidP="00553E49">
      <w:pPr>
        <w:autoSpaceDE w:val="0"/>
        <w:autoSpaceDN w:val="0"/>
        <w:adjustRightInd w:val="0"/>
        <w:spacing w:after="0" w:line="360" w:lineRule="auto"/>
        <w:jc w:val="both"/>
        <w:rPr>
          <w:rFonts w:ascii="Book Antiqua" w:hAnsi="Book Antiqua" w:cs="Arial"/>
          <w:b/>
          <w:sz w:val="24"/>
          <w:szCs w:val="24"/>
          <w:lang w:eastAsia="zh-CN"/>
        </w:rPr>
      </w:pPr>
    </w:p>
    <w:p w:rsidR="00D16EC2" w:rsidRPr="00553E49" w:rsidRDefault="008525E3" w:rsidP="00553E49">
      <w:pPr>
        <w:autoSpaceDE w:val="0"/>
        <w:autoSpaceDN w:val="0"/>
        <w:adjustRightInd w:val="0"/>
        <w:spacing w:after="0" w:line="360" w:lineRule="auto"/>
        <w:jc w:val="both"/>
        <w:rPr>
          <w:rFonts w:ascii="Book Antiqua" w:hAnsi="Book Antiqua" w:cs="Arial"/>
          <w:sz w:val="24"/>
          <w:szCs w:val="24"/>
        </w:rPr>
      </w:pPr>
      <w:r w:rsidRPr="008525E3">
        <w:rPr>
          <w:rFonts w:ascii="Book Antiqua" w:hAnsi="Book Antiqua" w:cs="Arial"/>
          <w:b/>
          <w:sz w:val="24"/>
          <w:szCs w:val="24"/>
        </w:rPr>
        <w:t>Calcium channel blockers</w:t>
      </w:r>
      <w:r w:rsidR="004E0F27" w:rsidRPr="008525E3">
        <w:rPr>
          <w:rFonts w:ascii="Book Antiqua" w:hAnsi="Book Antiqua" w:cs="Arial"/>
          <w:b/>
          <w:sz w:val="24"/>
          <w:szCs w:val="24"/>
          <w:shd w:val="clear" w:color="auto" w:fill="FFFFFF"/>
          <w:lang w:eastAsia="zh-CN"/>
        </w:rPr>
        <w:t>:</w:t>
      </w:r>
      <w:r w:rsidR="007D0102" w:rsidRPr="008525E3">
        <w:rPr>
          <w:rFonts w:ascii="Book Antiqua" w:hAnsi="Book Antiqua" w:cs="Arial"/>
          <w:b/>
          <w:sz w:val="24"/>
          <w:szCs w:val="24"/>
          <w:shd w:val="clear" w:color="auto" w:fill="FFFFFF"/>
          <w:lang w:eastAsia="zh-CN"/>
        </w:rPr>
        <w:t xml:space="preserve"> </w:t>
      </w:r>
      <w:r w:rsidR="00DE7EA9" w:rsidRPr="00553E49">
        <w:rPr>
          <w:rFonts w:ascii="Book Antiqua" w:hAnsi="Book Antiqua" w:cs="Arial"/>
          <w:sz w:val="24"/>
          <w:szCs w:val="24"/>
        </w:rPr>
        <w:t xml:space="preserve">Calcium channel blockers (CCBs) decrease blood pressure by inhibiting </w:t>
      </w:r>
      <w:r w:rsidR="00D06D63" w:rsidRPr="00553E49">
        <w:rPr>
          <w:rFonts w:ascii="Book Antiqua" w:hAnsi="Book Antiqua" w:cs="Arial"/>
          <w:sz w:val="24"/>
          <w:szCs w:val="24"/>
        </w:rPr>
        <w:t xml:space="preserve">L-type voltage-gated calcium </w:t>
      </w:r>
      <w:r w:rsidR="00DE7EA9" w:rsidRPr="00553E49">
        <w:rPr>
          <w:rFonts w:ascii="Book Antiqua" w:hAnsi="Book Antiqua" w:cs="Arial"/>
          <w:sz w:val="24"/>
          <w:szCs w:val="24"/>
        </w:rPr>
        <w:t>channels to decrease intracellular c</w:t>
      </w:r>
      <w:r w:rsidR="00D06D63" w:rsidRPr="00553E49">
        <w:rPr>
          <w:rFonts w:ascii="Book Antiqua" w:hAnsi="Book Antiqua" w:cs="Arial"/>
          <w:sz w:val="24"/>
          <w:szCs w:val="24"/>
        </w:rPr>
        <w:t>alcium. It act</w:t>
      </w:r>
      <w:r w:rsidR="007D0102" w:rsidRPr="00553E49">
        <w:rPr>
          <w:rFonts w:ascii="Book Antiqua" w:hAnsi="Book Antiqua" w:cs="Arial"/>
          <w:sz w:val="24"/>
          <w:szCs w:val="24"/>
        </w:rPr>
        <w:t>s</w:t>
      </w:r>
      <w:r w:rsidR="00D06D63" w:rsidRPr="00553E49">
        <w:rPr>
          <w:rFonts w:ascii="Book Antiqua" w:hAnsi="Book Antiqua" w:cs="Arial"/>
          <w:sz w:val="24"/>
          <w:szCs w:val="24"/>
        </w:rPr>
        <w:t xml:space="preserve"> on vascular smooth muscle to induce vasodilation and therefore decrease blood pressure. </w:t>
      </w:r>
      <w:r w:rsidR="007D0102" w:rsidRPr="00553E49">
        <w:rPr>
          <w:rFonts w:ascii="Book Antiqua" w:hAnsi="Book Antiqua" w:cs="Arial"/>
          <w:sz w:val="24"/>
          <w:szCs w:val="24"/>
        </w:rPr>
        <w:t>P</w:t>
      </w:r>
      <w:r w:rsidR="00D06D63" w:rsidRPr="00553E49">
        <w:rPr>
          <w:rFonts w:ascii="Book Antiqua" w:hAnsi="Book Antiqua" w:cs="Arial"/>
          <w:sz w:val="24"/>
          <w:szCs w:val="24"/>
        </w:rPr>
        <w:t>reliminary results from two studies reported favourable outcome</w:t>
      </w:r>
      <w:r w:rsidR="007D0102" w:rsidRPr="00553E49">
        <w:rPr>
          <w:rFonts w:ascii="Book Antiqua" w:hAnsi="Book Antiqua" w:cs="Arial"/>
          <w:sz w:val="24"/>
          <w:szCs w:val="24"/>
        </w:rPr>
        <w:t>s</w:t>
      </w:r>
      <w:r w:rsidR="00D06D63" w:rsidRPr="00553E49">
        <w:rPr>
          <w:rFonts w:ascii="Book Antiqua" w:hAnsi="Book Antiqua" w:cs="Arial"/>
          <w:sz w:val="24"/>
          <w:szCs w:val="24"/>
        </w:rPr>
        <w:t xml:space="preserve"> on EPC number and function with CCBs in patie</w:t>
      </w:r>
      <w:r w:rsidR="003C3CEA" w:rsidRPr="00553E49">
        <w:rPr>
          <w:rFonts w:ascii="Book Antiqua" w:hAnsi="Book Antiqua" w:cs="Arial"/>
          <w:sz w:val="24"/>
          <w:szCs w:val="24"/>
        </w:rPr>
        <w:t xml:space="preserve">nts with essential </w:t>
      </w:r>
      <w:r w:rsidR="00D16EC2" w:rsidRPr="00553E49">
        <w:rPr>
          <w:rFonts w:ascii="Book Antiqua" w:hAnsi="Book Antiqua" w:cs="Arial"/>
          <w:sz w:val="24"/>
          <w:szCs w:val="24"/>
        </w:rPr>
        <w:t>hypertension</w:t>
      </w:r>
      <w:r w:rsidR="00D16EC2" w:rsidRPr="00553E49">
        <w:rPr>
          <w:rFonts w:ascii="Book Antiqua" w:hAnsi="Book Antiqua" w:cs="Arial"/>
          <w:sz w:val="24"/>
          <w:szCs w:val="24"/>
          <w:vertAlign w:val="superscript"/>
        </w:rPr>
        <w:t>[42</w:t>
      </w:r>
      <w:r>
        <w:rPr>
          <w:rFonts w:ascii="Book Antiqua" w:hAnsi="Book Antiqua" w:cs="Arial" w:hint="eastAsia"/>
          <w:sz w:val="24"/>
          <w:szCs w:val="24"/>
          <w:vertAlign w:val="superscript"/>
          <w:lang w:eastAsia="zh-CN"/>
        </w:rPr>
        <w:t>,</w:t>
      </w:r>
      <w:r w:rsidR="00D16EC2" w:rsidRPr="00553E49">
        <w:rPr>
          <w:rFonts w:ascii="Book Antiqua" w:hAnsi="Book Antiqua" w:cs="Arial"/>
          <w:sz w:val="24"/>
          <w:szCs w:val="24"/>
          <w:vertAlign w:val="superscript"/>
        </w:rPr>
        <w:t>43]</w:t>
      </w:r>
      <w:r w:rsidR="00D16EC2" w:rsidRPr="00553E49">
        <w:rPr>
          <w:rFonts w:ascii="Book Antiqua" w:hAnsi="Book Antiqua" w:cs="Arial"/>
          <w:sz w:val="24"/>
          <w:szCs w:val="24"/>
        </w:rPr>
        <w:t xml:space="preserve"> </w:t>
      </w:r>
      <w:r w:rsidR="008714DD" w:rsidRPr="008525E3">
        <w:rPr>
          <w:rFonts w:ascii="Book Antiqua" w:hAnsi="Book Antiqua" w:cs="Arial"/>
          <w:sz w:val="24"/>
          <w:szCs w:val="24"/>
        </w:rPr>
        <w:t>(Table 4)</w:t>
      </w:r>
      <w:r w:rsidR="00D06D63" w:rsidRPr="00553E49">
        <w:rPr>
          <w:rFonts w:ascii="Book Antiqua" w:hAnsi="Book Antiqua" w:cs="Arial"/>
          <w:sz w:val="24"/>
          <w:szCs w:val="24"/>
        </w:rPr>
        <w:t>.</w:t>
      </w:r>
      <w:r w:rsidR="00D16EC2" w:rsidRPr="00553E49">
        <w:rPr>
          <w:rFonts w:ascii="Book Antiqua" w:hAnsi="Book Antiqua" w:cs="Arial"/>
          <w:sz w:val="24"/>
          <w:szCs w:val="24"/>
        </w:rPr>
        <w:t xml:space="preserve"> Men with stage 1 hypertension who were treated with nifedipine had significant improved number and angiogenic-related function of EPCs</w:t>
      </w:r>
      <w:r w:rsidR="00D16EC2" w:rsidRPr="00553E49">
        <w:rPr>
          <w:rFonts w:ascii="Book Antiqua" w:hAnsi="Book Antiqua" w:cs="Arial"/>
          <w:sz w:val="24"/>
          <w:szCs w:val="24"/>
          <w:vertAlign w:val="superscript"/>
        </w:rPr>
        <w:t>[42]</w:t>
      </w:r>
      <w:r w:rsidR="00D16EC2" w:rsidRPr="00553E49">
        <w:rPr>
          <w:rFonts w:ascii="Book Antiqua" w:hAnsi="Book Antiqua" w:cs="Arial"/>
          <w:sz w:val="24"/>
          <w:szCs w:val="24"/>
        </w:rPr>
        <w:t>.The improvement may have been driven by increased VEGF release from vascular smooth muscle cells by nifedipine. It was also shown that nifedipine-treated EPCs had greater resistance to ROS-mediated oxidative stress and apoptosis. In addition, improvement of endothelial function by nifedipine may be partially due to increased proliferation and angiogenic activities of EPCs. Another CCB, barnidipine also demonstrated similar beneficial effect on EPCs in patients with essential hypertension</w:t>
      </w:r>
      <w:r w:rsidR="00D16EC2" w:rsidRPr="00553E49">
        <w:rPr>
          <w:rFonts w:ascii="Book Antiqua" w:hAnsi="Book Antiqua" w:cs="Arial"/>
          <w:sz w:val="24"/>
          <w:szCs w:val="24"/>
          <w:vertAlign w:val="superscript"/>
        </w:rPr>
        <w:t>[43]</w:t>
      </w:r>
      <w:r w:rsidR="00D16EC2" w:rsidRPr="00553E49">
        <w:rPr>
          <w:rFonts w:ascii="Book Antiqua" w:hAnsi="Book Antiqua" w:cs="Arial"/>
          <w:sz w:val="24"/>
          <w:szCs w:val="24"/>
        </w:rPr>
        <w:t>. Thus CCBs, alongside with ARBs and ACEI, may result in better vascular health in CAD patients with and without hypertension.</w:t>
      </w:r>
    </w:p>
    <w:p w:rsidR="004E0F27" w:rsidRPr="00553E49" w:rsidRDefault="004E0F27" w:rsidP="00553E49">
      <w:pPr>
        <w:autoSpaceDE w:val="0"/>
        <w:autoSpaceDN w:val="0"/>
        <w:adjustRightInd w:val="0"/>
        <w:spacing w:after="0" w:line="360" w:lineRule="auto"/>
        <w:jc w:val="both"/>
        <w:rPr>
          <w:rFonts w:ascii="Book Antiqua" w:hAnsi="Book Antiqua" w:cs="Arial"/>
          <w:b/>
          <w:sz w:val="24"/>
          <w:szCs w:val="24"/>
          <w:lang w:eastAsia="zh-CN"/>
        </w:rPr>
      </w:pPr>
    </w:p>
    <w:p w:rsidR="00D06D63" w:rsidRPr="00553E49" w:rsidRDefault="004A544F" w:rsidP="00553E49">
      <w:pPr>
        <w:autoSpaceDE w:val="0"/>
        <w:autoSpaceDN w:val="0"/>
        <w:adjustRightInd w:val="0"/>
        <w:spacing w:after="0" w:line="360" w:lineRule="auto"/>
        <w:jc w:val="both"/>
        <w:rPr>
          <w:rFonts w:ascii="Book Antiqua" w:hAnsi="Book Antiqua" w:cs="Arial"/>
          <w:b/>
          <w:sz w:val="24"/>
          <w:szCs w:val="24"/>
        </w:rPr>
      </w:pPr>
      <w:r w:rsidRPr="00553E49">
        <w:rPr>
          <w:rFonts w:ascii="Book Antiqua" w:hAnsi="Book Antiqua" w:cs="Arial"/>
          <w:b/>
          <w:sz w:val="24"/>
          <w:szCs w:val="24"/>
        </w:rPr>
        <w:t>CHOLESTEROL LOWERING MEDICATIONS</w:t>
      </w:r>
    </w:p>
    <w:p w:rsidR="008525E3" w:rsidRDefault="008525E3" w:rsidP="00553E49">
      <w:pPr>
        <w:autoSpaceDE w:val="0"/>
        <w:autoSpaceDN w:val="0"/>
        <w:adjustRightInd w:val="0"/>
        <w:spacing w:after="0" w:line="360" w:lineRule="auto"/>
        <w:jc w:val="both"/>
        <w:rPr>
          <w:rFonts w:ascii="Book Antiqua" w:hAnsi="Book Antiqua" w:cs="Arial"/>
          <w:b/>
          <w:sz w:val="24"/>
          <w:szCs w:val="24"/>
          <w:lang w:eastAsia="zh-CN"/>
        </w:rPr>
      </w:pPr>
    </w:p>
    <w:p w:rsidR="008525E3" w:rsidRPr="008525E3" w:rsidRDefault="00D06D63" w:rsidP="00553E49">
      <w:pPr>
        <w:autoSpaceDE w:val="0"/>
        <w:autoSpaceDN w:val="0"/>
        <w:adjustRightInd w:val="0"/>
        <w:spacing w:after="0" w:line="360" w:lineRule="auto"/>
        <w:jc w:val="both"/>
        <w:rPr>
          <w:rFonts w:ascii="Book Antiqua" w:hAnsi="Book Antiqua" w:cs="Arial"/>
          <w:b/>
          <w:i/>
          <w:sz w:val="24"/>
          <w:szCs w:val="24"/>
          <w:shd w:val="clear" w:color="auto" w:fill="FFFFFF"/>
          <w:lang w:eastAsia="zh-CN"/>
        </w:rPr>
      </w:pPr>
      <w:r w:rsidRPr="008525E3">
        <w:rPr>
          <w:rFonts w:ascii="Book Antiqua" w:hAnsi="Book Antiqua" w:cs="Arial"/>
          <w:b/>
          <w:i/>
          <w:sz w:val="24"/>
          <w:szCs w:val="24"/>
        </w:rPr>
        <w:t xml:space="preserve">HMG-CoA </w:t>
      </w:r>
      <w:r w:rsidR="008525E3">
        <w:rPr>
          <w:rFonts w:ascii="Book Antiqua" w:hAnsi="Book Antiqua" w:cs="Arial" w:hint="eastAsia"/>
          <w:b/>
          <w:i/>
          <w:sz w:val="24"/>
          <w:szCs w:val="24"/>
          <w:lang w:eastAsia="zh-CN"/>
        </w:rPr>
        <w:t>r</w:t>
      </w:r>
      <w:r w:rsidRPr="008525E3">
        <w:rPr>
          <w:rFonts w:ascii="Book Antiqua" w:hAnsi="Book Antiqua" w:cs="Arial"/>
          <w:b/>
          <w:i/>
          <w:sz w:val="24"/>
          <w:szCs w:val="24"/>
        </w:rPr>
        <w:t xml:space="preserve">eductase </w:t>
      </w:r>
      <w:r w:rsidR="008525E3">
        <w:rPr>
          <w:rFonts w:ascii="Book Antiqua" w:hAnsi="Book Antiqua" w:cs="Arial" w:hint="eastAsia"/>
          <w:b/>
          <w:i/>
          <w:sz w:val="24"/>
          <w:szCs w:val="24"/>
          <w:lang w:eastAsia="zh-CN"/>
        </w:rPr>
        <w:t>i</w:t>
      </w:r>
      <w:r w:rsidRPr="008525E3">
        <w:rPr>
          <w:rFonts w:ascii="Book Antiqua" w:hAnsi="Book Antiqua" w:cs="Arial"/>
          <w:b/>
          <w:i/>
          <w:sz w:val="24"/>
          <w:szCs w:val="24"/>
        </w:rPr>
        <w:t>nhibitors (</w:t>
      </w:r>
      <w:r w:rsidR="008525E3">
        <w:rPr>
          <w:rFonts w:ascii="Book Antiqua" w:hAnsi="Book Antiqua" w:cs="Arial" w:hint="eastAsia"/>
          <w:b/>
          <w:i/>
          <w:sz w:val="24"/>
          <w:szCs w:val="24"/>
          <w:lang w:eastAsia="zh-CN"/>
        </w:rPr>
        <w:t>s</w:t>
      </w:r>
      <w:r w:rsidRPr="008525E3">
        <w:rPr>
          <w:rFonts w:ascii="Book Antiqua" w:hAnsi="Book Antiqua" w:cs="Arial"/>
          <w:b/>
          <w:i/>
          <w:sz w:val="24"/>
          <w:szCs w:val="24"/>
        </w:rPr>
        <w:t>tatins)</w:t>
      </w:r>
    </w:p>
    <w:p w:rsidR="00D16EC2" w:rsidRPr="00553E49" w:rsidRDefault="00D06D63" w:rsidP="00553E49">
      <w:pPr>
        <w:autoSpaceDE w:val="0"/>
        <w:autoSpaceDN w:val="0"/>
        <w:adjustRightInd w:val="0"/>
        <w:spacing w:after="0" w:line="360" w:lineRule="auto"/>
        <w:jc w:val="both"/>
        <w:rPr>
          <w:rFonts w:ascii="Book Antiqua" w:hAnsi="Book Antiqua" w:cs="Arial"/>
          <w:sz w:val="24"/>
          <w:szCs w:val="24"/>
        </w:rPr>
      </w:pPr>
      <w:r w:rsidRPr="00553E49">
        <w:rPr>
          <w:rFonts w:ascii="Book Antiqua" w:hAnsi="Book Antiqua" w:cs="Arial"/>
          <w:sz w:val="24"/>
          <w:szCs w:val="24"/>
        </w:rPr>
        <w:t xml:space="preserve">Statins or HMG-CoA reductase inhibitors reduce cholesterol levels through inhibition of HMG-CoA reductase, an important enzyme in the </w:t>
      </w:r>
      <w:r w:rsidR="00D26CBA" w:rsidRPr="00553E49">
        <w:rPr>
          <w:rFonts w:ascii="Book Antiqua" w:hAnsi="Book Antiqua" w:cs="Arial"/>
          <w:sz w:val="24"/>
          <w:szCs w:val="24"/>
        </w:rPr>
        <w:t xml:space="preserve">synthesis of </w:t>
      </w:r>
      <w:r w:rsidRPr="00553E49">
        <w:rPr>
          <w:rFonts w:ascii="Book Antiqua" w:hAnsi="Book Antiqua" w:cs="Arial"/>
          <w:sz w:val="24"/>
          <w:szCs w:val="24"/>
        </w:rPr>
        <w:t xml:space="preserve">cholesterol in the liver. There </w:t>
      </w:r>
      <w:r w:rsidR="00DA227A" w:rsidRPr="00553E49">
        <w:rPr>
          <w:rFonts w:ascii="Book Antiqua" w:hAnsi="Book Antiqua" w:cs="Arial"/>
          <w:sz w:val="24"/>
          <w:szCs w:val="24"/>
        </w:rPr>
        <w:t>is</w:t>
      </w:r>
      <w:r w:rsidRPr="00553E49">
        <w:rPr>
          <w:rFonts w:ascii="Book Antiqua" w:hAnsi="Book Antiqua" w:cs="Arial"/>
          <w:sz w:val="24"/>
          <w:szCs w:val="24"/>
        </w:rPr>
        <w:t xml:space="preserve"> evidence to demonstrate </w:t>
      </w:r>
      <w:r w:rsidR="00DA227A" w:rsidRPr="00553E49">
        <w:rPr>
          <w:rFonts w:ascii="Book Antiqua" w:hAnsi="Book Antiqua" w:cs="Arial"/>
          <w:sz w:val="24"/>
          <w:szCs w:val="24"/>
        </w:rPr>
        <w:t xml:space="preserve">that </w:t>
      </w:r>
      <w:r w:rsidRPr="00553E49">
        <w:rPr>
          <w:rFonts w:ascii="Book Antiqua" w:hAnsi="Book Antiqua" w:cs="Arial"/>
          <w:sz w:val="24"/>
          <w:szCs w:val="24"/>
        </w:rPr>
        <w:t xml:space="preserve">statins </w:t>
      </w:r>
      <w:r w:rsidR="00D26CBA" w:rsidRPr="00553E49">
        <w:rPr>
          <w:rFonts w:ascii="Book Antiqua" w:hAnsi="Book Antiqua" w:cs="Arial"/>
          <w:sz w:val="24"/>
          <w:szCs w:val="24"/>
        </w:rPr>
        <w:t xml:space="preserve">play an important role </w:t>
      </w:r>
      <w:r w:rsidRPr="00553E49">
        <w:rPr>
          <w:rFonts w:ascii="Book Antiqua" w:hAnsi="Book Antiqua" w:cs="Arial"/>
          <w:sz w:val="24"/>
          <w:szCs w:val="24"/>
        </w:rPr>
        <w:t xml:space="preserve">in </w:t>
      </w:r>
      <w:r w:rsidR="00D26CBA" w:rsidRPr="00553E49">
        <w:rPr>
          <w:rFonts w:ascii="Book Antiqua" w:hAnsi="Book Antiqua" w:cs="Arial"/>
          <w:sz w:val="24"/>
          <w:szCs w:val="24"/>
        </w:rPr>
        <w:t xml:space="preserve">the </w:t>
      </w:r>
      <w:r w:rsidRPr="00553E49">
        <w:rPr>
          <w:rFonts w:ascii="Book Antiqua" w:hAnsi="Book Antiqua" w:cs="Arial"/>
          <w:sz w:val="24"/>
          <w:szCs w:val="24"/>
        </w:rPr>
        <w:t xml:space="preserve">primary prevention of </w:t>
      </w:r>
      <w:r w:rsidR="00D16EC2" w:rsidRPr="00553E49">
        <w:rPr>
          <w:rFonts w:ascii="Book Antiqua" w:hAnsi="Book Antiqua" w:cs="Arial"/>
          <w:sz w:val="24"/>
          <w:szCs w:val="24"/>
        </w:rPr>
        <w:t>CVD</w:t>
      </w:r>
      <w:r w:rsidR="00D16EC2" w:rsidRPr="00553E49">
        <w:rPr>
          <w:rFonts w:ascii="Book Antiqua" w:hAnsi="Book Antiqua" w:cs="Arial"/>
          <w:sz w:val="24"/>
          <w:szCs w:val="24"/>
          <w:vertAlign w:val="superscript"/>
        </w:rPr>
        <w:t>[44]</w:t>
      </w:r>
      <w:r w:rsidR="00D16EC2" w:rsidRPr="00553E49">
        <w:rPr>
          <w:rFonts w:ascii="Book Antiqua" w:hAnsi="Book Antiqua" w:cs="Arial"/>
          <w:sz w:val="24"/>
          <w:szCs w:val="24"/>
        </w:rPr>
        <w:t xml:space="preserve">. </w:t>
      </w:r>
      <w:r w:rsidR="00FA13F2" w:rsidRPr="00553E49">
        <w:rPr>
          <w:rFonts w:ascii="Book Antiqua" w:hAnsi="Book Antiqua" w:cs="Arial"/>
          <w:sz w:val="24"/>
          <w:szCs w:val="24"/>
        </w:rPr>
        <w:t xml:space="preserve"> </w:t>
      </w:r>
      <w:r w:rsidR="00D16EC2" w:rsidRPr="00553E49">
        <w:rPr>
          <w:rFonts w:ascii="Book Antiqua" w:hAnsi="Book Antiqua" w:cs="Arial"/>
          <w:sz w:val="24"/>
          <w:szCs w:val="24"/>
        </w:rPr>
        <w:t>The data on statins in primary and secondary therapy in CV</w:t>
      </w:r>
      <w:r w:rsidR="008525E3">
        <w:rPr>
          <w:rFonts w:ascii="Book Antiqua" w:hAnsi="Book Antiqua" w:cs="Arial"/>
          <w:sz w:val="24"/>
          <w:szCs w:val="24"/>
        </w:rPr>
        <w:t>D is overwhelmingly consistent.</w:t>
      </w:r>
      <w:r w:rsidR="00D16EC2" w:rsidRPr="00553E49">
        <w:rPr>
          <w:rFonts w:ascii="Book Antiqua" w:hAnsi="Book Antiqua" w:cs="Arial"/>
          <w:sz w:val="24"/>
          <w:szCs w:val="24"/>
        </w:rPr>
        <w:t xml:space="preserve"> Different doses of different statins have been </w:t>
      </w:r>
      <w:r w:rsidR="00D16EC2" w:rsidRPr="00553E49">
        <w:rPr>
          <w:rFonts w:ascii="Book Antiqua" w:hAnsi="Book Antiqua" w:cs="Arial"/>
          <w:sz w:val="24"/>
          <w:szCs w:val="24"/>
        </w:rPr>
        <w:lastRenderedPageBreak/>
        <w:t>reported to be useful in increasing EPC number</w:t>
      </w:r>
      <w:r w:rsidR="00D16EC2" w:rsidRPr="00553E49">
        <w:rPr>
          <w:rFonts w:ascii="Book Antiqua" w:hAnsi="Book Antiqua" w:cs="Arial"/>
          <w:sz w:val="24"/>
          <w:szCs w:val="24"/>
          <w:vertAlign w:val="superscript"/>
        </w:rPr>
        <w:t>[45-50]</w:t>
      </w:r>
      <w:r w:rsidR="00D16EC2" w:rsidRPr="00553E49">
        <w:rPr>
          <w:rFonts w:ascii="Book Antiqua" w:hAnsi="Book Antiqua" w:cs="Arial"/>
          <w:sz w:val="24"/>
          <w:szCs w:val="24"/>
        </w:rPr>
        <w:t xml:space="preserve"> and function</w:t>
      </w:r>
      <w:r w:rsidR="00D16EC2" w:rsidRPr="00553E49">
        <w:rPr>
          <w:rFonts w:ascii="Book Antiqua" w:hAnsi="Book Antiqua" w:cs="Arial"/>
          <w:sz w:val="24"/>
          <w:szCs w:val="24"/>
          <w:vertAlign w:val="superscript"/>
        </w:rPr>
        <w:t>[45,51]</w:t>
      </w:r>
      <w:r w:rsidR="00D16EC2" w:rsidRPr="00553E49">
        <w:rPr>
          <w:rFonts w:ascii="Book Antiqua" w:hAnsi="Book Antiqua" w:cs="Arial"/>
          <w:sz w:val="24"/>
          <w:szCs w:val="24"/>
        </w:rPr>
        <w:t xml:space="preserve"> for treatment period of 3-16 wk. Studies have reported that statins exert beneficial effects on EPCs by enhancing EPC proliferation and differentiation </w:t>
      </w:r>
      <w:r w:rsidR="00D16EC2" w:rsidRPr="008525E3">
        <w:rPr>
          <w:rFonts w:ascii="Book Antiqua" w:hAnsi="Book Antiqua" w:cs="Arial"/>
          <w:i/>
          <w:sz w:val="24"/>
          <w:szCs w:val="24"/>
        </w:rPr>
        <w:t>via</w:t>
      </w:r>
      <w:r w:rsidR="00D16EC2" w:rsidRPr="00553E49">
        <w:rPr>
          <w:rFonts w:ascii="Book Antiqua" w:hAnsi="Book Antiqua" w:cs="Arial"/>
          <w:sz w:val="24"/>
          <w:szCs w:val="24"/>
        </w:rPr>
        <w:t xml:space="preserve"> Akt pathway. This can result in activation of the eNOS pathway and r VEGF-induced endothelial cell migration</w:t>
      </w:r>
      <w:r w:rsidR="00D16EC2" w:rsidRPr="00553E49">
        <w:rPr>
          <w:rFonts w:ascii="Book Antiqua" w:hAnsi="Book Antiqua" w:cs="Arial"/>
          <w:sz w:val="24"/>
          <w:szCs w:val="24"/>
          <w:vertAlign w:val="superscript"/>
        </w:rPr>
        <w:t>[45,49]</w:t>
      </w:r>
      <w:r w:rsidR="00D16EC2" w:rsidRPr="00553E49">
        <w:rPr>
          <w:rFonts w:ascii="Book Antiqua" w:hAnsi="Book Antiqua" w:cs="Arial"/>
          <w:sz w:val="24"/>
          <w:szCs w:val="24"/>
        </w:rPr>
        <w:t xml:space="preserve"> However, there was a study which reported contrasting outcome where 40</w:t>
      </w:r>
      <w:r w:rsidR="008525E3">
        <w:rPr>
          <w:rFonts w:ascii="Book Antiqua" w:hAnsi="Book Antiqua" w:cs="Arial" w:hint="eastAsia"/>
          <w:sz w:val="24"/>
          <w:szCs w:val="24"/>
          <w:lang w:eastAsia="zh-CN"/>
        </w:rPr>
        <w:t xml:space="preserve"> </w:t>
      </w:r>
      <w:r w:rsidR="00D16EC2" w:rsidRPr="00553E49">
        <w:rPr>
          <w:rFonts w:ascii="Book Antiqua" w:hAnsi="Book Antiqua" w:cs="Arial"/>
          <w:sz w:val="24"/>
          <w:szCs w:val="24"/>
        </w:rPr>
        <w:t>mg/d of statin long-term resulted in decrease EPC number and continuous statin therapy is inversely correlated with EPC number</w:t>
      </w:r>
      <w:r w:rsidR="00D16EC2" w:rsidRPr="00553E49">
        <w:rPr>
          <w:rFonts w:ascii="Book Antiqua" w:hAnsi="Book Antiqua" w:cs="Arial"/>
          <w:sz w:val="24"/>
          <w:szCs w:val="24"/>
          <w:vertAlign w:val="superscript"/>
        </w:rPr>
        <w:t>[52]</w:t>
      </w:r>
      <w:r w:rsidR="00D16EC2" w:rsidRPr="00553E49">
        <w:rPr>
          <w:rFonts w:ascii="Book Antiqua" w:hAnsi="Book Antiqua" w:cs="Arial"/>
          <w:sz w:val="24"/>
          <w:szCs w:val="24"/>
        </w:rPr>
        <w:t xml:space="preserve"> </w:t>
      </w:r>
      <w:r w:rsidR="00D16EC2" w:rsidRPr="008525E3">
        <w:rPr>
          <w:rFonts w:ascii="Book Antiqua" w:hAnsi="Book Antiqua" w:cs="Arial"/>
          <w:sz w:val="24"/>
          <w:szCs w:val="24"/>
        </w:rPr>
        <w:t>(Table 5)</w:t>
      </w:r>
      <w:r w:rsidR="00D16EC2" w:rsidRPr="00553E49">
        <w:rPr>
          <w:rFonts w:ascii="Book Antiqua" w:hAnsi="Book Antiqua" w:cs="Arial"/>
          <w:sz w:val="24"/>
          <w:szCs w:val="24"/>
        </w:rPr>
        <w:t xml:space="preserve">. It was put forth that EPCs may be unable to adequately respond to a continuously stimulus of chronic dose of statins. This may result in desensitization. However, function of EPCs measured by CFU was not altered by statin treatment. Though long term statin therapy may result in reduced EPC count, the beneficial effects of statin therapy in improving EPC function and endothelial function is consistently documented. </w:t>
      </w:r>
    </w:p>
    <w:p w:rsidR="00D06D63" w:rsidRPr="00553E49" w:rsidRDefault="00D06D63" w:rsidP="00553E49">
      <w:pPr>
        <w:autoSpaceDE w:val="0"/>
        <w:autoSpaceDN w:val="0"/>
        <w:adjustRightInd w:val="0"/>
        <w:spacing w:after="0" w:line="360" w:lineRule="auto"/>
        <w:jc w:val="both"/>
        <w:rPr>
          <w:rFonts w:ascii="Book Antiqua" w:hAnsi="Book Antiqua" w:cs="Arial"/>
          <w:b/>
          <w:sz w:val="24"/>
          <w:szCs w:val="24"/>
        </w:rPr>
      </w:pPr>
    </w:p>
    <w:p w:rsidR="008714DD" w:rsidRPr="00553E49" w:rsidRDefault="004A544F" w:rsidP="00553E49">
      <w:pPr>
        <w:autoSpaceDE w:val="0"/>
        <w:autoSpaceDN w:val="0"/>
        <w:adjustRightInd w:val="0"/>
        <w:spacing w:after="0" w:line="360" w:lineRule="auto"/>
        <w:jc w:val="both"/>
        <w:rPr>
          <w:rFonts w:ascii="Book Antiqua" w:hAnsi="Book Antiqua" w:cs="Arial"/>
          <w:b/>
          <w:sz w:val="24"/>
          <w:szCs w:val="24"/>
        </w:rPr>
      </w:pPr>
      <w:r w:rsidRPr="00553E49">
        <w:rPr>
          <w:rFonts w:ascii="Book Antiqua" w:hAnsi="Book Antiqua" w:cs="Arial"/>
          <w:b/>
          <w:sz w:val="24"/>
          <w:szCs w:val="24"/>
        </w:rPr>
        <w:t>ANTI-DIABETIC MEDICATIONS</w:t>
      </w:r>
    </w:p>
    <w:p w:rsidR="008525E3" w:rsidRPr="008525E3" w:rsidRDefault="00291946" w:rsidP="00553E49">
      <w:pPr>
        <w:autoSpaceDE w:val="0"/>
        <w:autoSpaceDN w:val="0"/>
        <w:adjustRightInd w:val="0"/>
        <w:spacing w:after="0" w:line="360" w:lineRule="auto"/>
        <w:jc w:val="both"/>
        <w:rPr>
          <w:rFonts w:ascii="Book Antiqua" w:hAnsi="Book Antiqua" w:cs="Arial"/>
          <w:b/>
          <w:i/>
          <w:sz w:val="24"/>
          <w:szCs w:val="24"/>
          <w:shd w:val="clear" w:color="auto" w:fill="FFFFFF"/>
          <w:lang w:eastAsia="zh-CN"/>
        </w:rPr>
      </w:pPr>
      <w:r w:rsidRPr="008525E3">
        <w:rPr>
          <w:rFonts w:ascii="Book Antiqua" w:hAnsi="Book Antiqua" w:cs="Arial"/>
          <w:b/>
          <w:i/>
          <w:sz w:val="24"/>
          <w:szCs w:val="24"/>
        </w:rPr>
        <w:t>Thiazolidinedione/Metformin</w:t>
      </w:r>
    </w:p>
    <w:p w:rsidR="0095781A" w:rsidRPr="00553E49" w:rsidRDefault="00DB6B87" w:rsidP="00553E49">
      <w:pPr>
        <w:autoSpaceDE w:val="0"/>
        <w:autoSpaceDN w:val="0"/>
        <w:adjustRightInd w:val="0"/>
        <w:spacing w:after="0" w:line="360" w:lineRule="auto"/>
        <w:jc w:val="both"/>
        <w:rPr>
          <w:rFonts w:ascii="Book Antiqua" w:hAnsi="Book Antiqua" w:cs="Arial"/>
          <w:sz w:val="24"/>
          <w:szCs w:val="24"/>
          <w:shd w:val="clear" w:color="auto" w:fill="FFFFFF"/>
        </w:rPr>
      </w:pPr>
      <w:r w:rsidRPr="00553E49">
        <w:rPr>
          <w:rFonts w:ascii="Book Antiqua" w:hAnsi="Book Antiqua" w:cs="Arial"/>
          <w:sz w:val="24"/>
          <w:szCs w:val="24"/>
        </w:rPr>
        <w:t xml:space="preserve">Thiazolidinedione (TZD) and metformin are </w:t>
      </w:r>
      <w:r w:rsidR="005740BF" w:rsidRPr="00553E49">
        <w:rPr>
          <w:rFonts w:ascii="Book Antiqua" w:hAnsi="Book Antiqua" w:cs="Arial"/>
          <w:sz w:val="24"/>
          <w:szCs w:val="24"/>
        </w:rPr>
        <w:t xml:space="preserve">important </w:t>
      </w:r>
      <w:r w:rsidR="00B75B00" w:rsidRPr="00553E49">
        <w:rPr>
          <w:rFonts w:ascii="Book Antiqua" w:hAnsi="Book Antiqua" w:cs="Arial"/>
          <w:sz w:val="24"/>
          <w:szCs w:val="24"/>
        </w:rPr>
        <w:t>oral</w:t>
      </w:r>
      <w:r w:rsidRPr="00553E49">
        <w:rPr>
          <w:rFonts w:ascii="Book Antiqua" w:hAnsi="Book Antiqua" w:cs="Arial"/>
          <w:sz w:val="24"/>
          <w:szCs w:val="24"/>
        </w:rPr>
        <w:t xml:space="preserve"> medications </w:t>
      </w:r>
      <w:r w:rsidR="005740BF" w:rsidRPr="00553E49">
        <w:rPr>
          <w:rFonts w:ascii="Book Antiqua" w:hAnsi="Book Antiqua" w:cs="Arial"/>
          <w:sz w:val="24"/>
          <w:szCs w:val="24"/>
        </w:rPr>
        <w:t>in the managemen</w:t>
      </w:r>
      <w:r w:rsidR="008525E3">
        <w:rPr>
          <w:rFonts w:ascii="Book Antiqua" w:hAnsi="Book Antiqua" w:cs="Arial"/>
          <w:sz w:val="24"/>
          <w:szCs w:val="24"/>
        </w:rPr>
        <w:t>t of type 2 diabetes mellitus.</w:t>
      </w:r>
      <w:r w:rsidR="008525E3">
        <w:rPr>
          <w:rFonts w:ascii="Book Antiqua" w:hAnsi="Book Antiqua" w:cs="Arial" w:hint="eastAsia"/>
          <w:sz w:val="24"/>
          <w:szCs w:val="24"/>
          <w:lang w:eastAsia="zh-CN"/>
        </w:rPr>
        <w:t xml:space="preserve"> </w:t>
      </w:r>
      <w:r w:rsidRPr="00553E49">
        <w:rPr>
          <w:rFonts w:ascii="Book Antiqua" w:hAnsi="Book Antiqua" w:cs="Arial"/>
          <w:sz w:val="24"/>
          <w:szCs w:val="24"/>
        </w:rPr>
        <w:t xml:space="preserve">TZD activates </w:t>
      </w:r>
      <w:r w:rsidRPr="00553E49">
        <w:rPr>
          <w:rFonts w:ascii="Book Antiqua" w:hAnsi="Book Antiqua" w:cs="Arial"/>
          <w:sz w:val="24"/>
          <w:szCs w:val="24"/>
          <w:shd w:val="clear" w:color="auto" w:fill="FFFFFF"/>
        </w:rPr>
        <w:t xml:space="preserve">peroxisome proliferator-activated receptors while metformin is a biguanide </w:t>
      </w:r>
      <w:r w:rsidR="00EE753F" w:rsidRPr="00553E49">
        <w:rPr>
          <w:rFonts w:ascii="Book Antiqua" w:hAnsi="Book Antiqua" w:cs="Arial"/>
          <w:sz w:val="24"/>
          <w:szCs w:val="24"/>
          <w:shd w:val="clear" w:color="auto" w:fill="FFFFFF"/>
        </w:rPr>
        <w:t xml:space="preserve">which is effective in reducing glucose production in the liver. Many clinical trials have compared the effects of both TZD and metformin </w:t>
      </w:r>
      <w:r w:rsidR="008525E3">
        <w:rPr>
          <w:rFonts w:ascii="Book Antiqua" w:hAnsi="Book Antiqua" w:cs="Arial"/>
          <w:sz w:val="24"/>
          <w:szCs w:val="24"/>
          <w:shd w:val="clear" w:color="auto" w:fill="FFFFFF"/>
        </w:rPr>
        <w:t>on</w:t>
      </w:r>
      <w:r w:rsidR="00EE753F" w:rsidRPr="00553E49">
        <w:rPr>
          <w:rFonts w:ascii="Book Antiqua" w:hAnsi="Book Antiqua" w:cs="Arial"/>
          <w:sz w:val="24"/>
          <w:szCs w:val="24"/>
          <w:shd w:val="clear" w:color="auto" w:fill="FFFFFF"/>
        </w:rPr>
        <w:t xml:space="preserve"> EPC number and/or function. Overall, TZD, metformin or combination of both drugs have </w:t>
      </w:r>
      <w:r w:rsidR="005740BF" w:rsidRPr="00553E49">
        <w:rPr>
          <w:rFonts w:ascii="Book Antiqua" w:hAnsi="Book Antiqua" w:cs="Arial"/>
          <w:sz w:val="24"/>
          <w:szCs w:val="24"/>
          <w:shd w:val="clear" w:color="auto" w:fill="FFFFFF"/>
        </w:rPr>
        <w:t xml:space="preserve">been shown </w:t>
      </w:r>
      <w:r w:rsidR="00EE753F" w:rsidRPr="00553E49">
        <w:rPr>
          <w:rFonts w:ascii="Book Antiqua" w:hAnsi="Book Antiqua" w:cs="Arial"/>
          <w:sz w:val="24"/>
          <w:szCs w:val="24"/>
          <w:shd w:val="clear" w:color="auto" w:fill="FFFFFF"/>
        </w:rPr>
        <w:t>to be beneficial in improving EPC number and/or funct</w:t>
      </w:r>
      <w:r w:rsidR="003E6EA2" w:rsidRPr="00553E49">
        <w:rPr>
          <w:rFonts w:ascii="Book Antiqua" w:hAnsi="Book Antiqua" w:cs="Arial"/>
          <w:sz w:val="24"/>
          <w:szCs w:val="24"/>
          <w:shd w:val="clear" w:color="auto" w:fill="FFFFFF"/>
        </w:rPr>
        <w:t xml:space="preserve">ion in diabetic </w:t>
      </w:r>
      <w:r w:rsidR="0095781A" w:rsidRPr="00553E49">
        <w:rPr>
          <w:rFonts w:ascii="Book Antiqua" w:hAnsi="Book Antiqua" w:cs="Arial"/>
          <w:sz w:val="24"/>
          <w:szCs w:val="24"/>
          <w:shd w:val="clear" w:color="auto" w:fill="FFFFFF"/>
        </w:rPr>
        <w:t>patients</w:t>
      </w:r>
      <w:r w:rsidR="0095781A" w:rsidRPr="00553E49">
        <w:rPr>
          <w:rFonts w:ascii="Book Antiqua" w:hAnsi="Book Antiqua" w:cs="Arial"/>
          <w:sz w:val="24"/>
          <w:szCs w:val="24"/>
          <w:shd w:val="clear" w:color="auto" w:fill="FFFFFF"/>
          <w:vertAlign w:val="superscript"/>
        </w:rPr>
        <w:t>[53-57]</w:t>
      </w:r>
      <w:r w:rsidR="00B055F9" w:rsidRPr="00553E49">
        <w:rPr>
          <w:rFonts w:ascii="Book Antiqua" w:hAnsi="Book Antiqua" w:cs="Arial"/>
          <w:sz w:val="24"/>
          <w:szCs w:val="24"/>
          <w:shd w:val="clear" w:color="auto" w:fill="FFFFFF"/>
        </w:rPr>
        <w:t xml:space="preserve"> </w:t>
      </w:r>
      <w:r w:rsidR="00B055F9" w:rsidRPr="008525E3">
        <w:rPr>
          <w:rFonts w:ascii="Book Antiqua" w:hAnsi="Book Antiqua" w:cs="Arial"/>
          <w:sz w:val="24"/>
          <w:szCs w:val="24"/>
          <w:shd w:val="clear" w:color="auto" w:fill="FFFFFF"/>
        </w:rPr>
        <w:t>(Table 6)</w:t>
      </w:r>
      <w:r w:rsidR="00B055F9" w:rsidRPr="00553E49">
        <w:rPr>
          <w:rFonts w:ascii="Book Antiqua" w:hAnsi="Book Antiqua" w:cs="Arial"/>
          <w:sz w:val="24"/>
          <w:szCs w:val="24"/>
          <w:shd w:val="clear" w:color="auto" w:fill="FFFFFF"/>
        </w:rPr>
        <w:t>.</w:t>
      </w:r>
      <w:r w:rsidR="0095781A" w:rsidRPr="00553E49">
        <w:rPr>
          <w:rFonts w:ascii="Book Antiqua" w:hAnsi="Book Antiqua" w:cs="Arial"/>
          <w:sz w:val="24"/>
          <w:szCs w:val="24"/>
          <w:shd w:val="clear" w:color="auto" w:fill="FFFFFF"/>
        </w:rPr>
        <w:t xml:space="preserve"> In addition, pioglitazone was reported to decrease C-reactive protein (CRP) levels. Since increased EPC number was significantly correlated to lower CRP, pioglitazone may increase EPC number by attenuating the detrimental effects of CRP on EPCs </w:t>
      </w:r>
      <w:r w:rsidR="008525E3">
        <w:rPr>
          <w:rFonts w:ascii="Book Antiqua" w:hAnsi="Book Antiqua" w:cs="Arial"/>
          <w:sz w:val="24"/>
          <w:szCs w:val="24"/>
          <w:shd w:val="clear" w:color="auto" w:fill="FFFFFF"/>
          <w:vertAlign w:val="superscript"/>
        </w:rPr>
        <w:t>[53,</w:t>
      </w:r>
      <w:r w:rsidR="0095781A" w:rsidRPr="00553E49">
        <w:rPr>
          <w:rFonts w:ascii="Book Antiqua" w:hAnsi="Book Antiqua" w:cs="Arial"/>
          <w:sz w:val="24"/>
          <w:szCs w:val="24"/>
          <w:shd w:val="clear" w:color="auto" w:fill="FFFFFF"/>
          <w:vertAlign w:val="superscript"/>
        </w:rPr>
        <w:t>55</w:t>
      </w:r>
      <w:r w:rsidR="008525E3">
        <w:rPr>
          <w:rFonts w:ascii="Book Antiqua" w:hAnsi="Book Antiqua" w:cs="Arial" w:hint="eastAsia"/>
          <w:sz w:val="24"/>
          <w:szCs w:val="24"/>
          <w:shd w:val="clear" w:color="auto" w:fill="FFFFFF"/>
          <w:vertAlign w:val="superscript"/>
          <w:lang w:eastAsia="zh-CN"/>
        </w:rPr>
        <w:t>,</w:t>
      </w:r>
      <w:r w:rsidR="0095781A" w:rsidRPr="00553E49">
        <w:rPr>
          <w:rFonts w:ascii="Book Antiqua" w:hAnsi="Book Antiqua" w:cs="Arial"/>
          <w:sz w:val="24"/>
          <w:szCs w:val="24"/>
          <w:shd w:val="clear" w:color="auto" w:fill="FFFFFF"/>
          <w:vertAlign w:val="superscript"/>
        </w:rPr>
        <w:t>56]</w:t>
      </w:r>
      <w:r w:rsidR="0095781A" w:rsidRPr="00553E49">
        <w:rPr>
          <w:rFonts w:ascii="Book Antiqua" w:hAnsi="Book Antiqua" w:cs="Arial"/>
          <w:sz w:val="24"/>
          <w:szCs w:val="24"/>
          <w:shd w:val="clear" w:color="auto" w:fill="FFFFFF"/>
        </w:rPr>
        <w:t>. Similar to ARBs, pioglitazone, a PPAR-γ agonist may be directly affecting EPCs through PPAR-γ receptors</w:t>
      </w:r>
      <w:r w:rsidR="0095781A" w:rsidRPr="00553E49">
        <w:rPr>
          <w:rFonts w:ascii="Book Antiqua" w:hAnsi="Book Antiqua" w:cs="Arial"/>
          <w:sz w:val="24"/>
          <w:szCs w:val="24"/>
          <w:shd w:val="clear" w:color="auto" w:fill="FFFFFF"/>
          <w:vertAlign w:val="superscript"/>
        </w:rPr>
        <w:t>[53]</w:t>
      </w:r>
      <w:r w:rsidR="0095781A" w:rsidRPr="00553E49">
        <w:rPr>
          <w:rFonts w:ascii="Book Antiqua" w:hAnsi="Book Antiqua" w:cs="Arial"/>
          <w:sz w:val="24"/>
          <w:szCs w:val="24"/>
          <w:shd w:val="clear" w:color="auto" w:fill="FFFFFF"/>
        </w:rPr>
        <w:t xml:space="preserve">. </w:t>
      </w:r>
    </w:p>
    <w:p w:rsidR="00291946" w:rsidRPr="00553E49" w:rsidRDefault="00291946" w:rsidP="00553E49">
      <w:pPr>
        <w:autoSpaceDE w:val="0"/>
        <w:autoSpaceDN w:val="0"/>
        <w:adjustRightInd w:val="0"/>
        <w:spacing w:after="0" w:line="360" w:lineRule="auto"/>
        <w:jc w:val="both"/>
        <w:rPr>
          <w:rFonts w:ascii="Book Antiqua" w:hAnsi="Book Antiqua" w:cs="Arial"/>
          <w:sz w:val="24"/>
          <w:szCs w:val="24"/>
        </w:rPr>
      </w:pPr>
    </w:p>
    <w:p w:rsidR="008525E3" w:rsidRPr="008525E3" w:rsidRDefault="008525E3" w:rsidP="00553E49">
      <w:pPr>
        <w:autoSpaceDE w:val="0"/>
        <w:autoSpaceDN w:val="0"/>
        <w:adjustRightInd w:val="0"/>
        <w:spacing w:after="0" w:line="360" w:lineRule="auto"/>
        <w:jc w:val="both"/>
        <w:rPr>
          <w:rFonts w:ascii="Book Antiqua" w:hAnsi="Book Antiqua" w:cs="Arial"/>
          <w:b/>
          <w:i/>
          <w:sz w:val="24"/>
          <w:szCs w:val="24"/>
          <w:shd w:val="clear" w:color="auto" w:fill="FFFFFF"/>
          <w:lang w:eastAsia="zh-CN"/>
        </w:rPr>
      </w:pPr>
      <w:r w:rsidRPr="008525E3">
        <w:rPr>
          <w:rFonts w:ascii="Book Antiqua" w:hAnsi="Book Antiqua" w:cs="Arial"/>
          <w:b/>
          <w:i/>
          <w:sz w:val="24"/>
          <w:szCs w:val="24"/>
        </w:rPr>
        <w:t xml:space="preserve">Dipeptidyl </w:t>
      </w:r>
      <w:r w:rsidRPr="008525E3">
        <w:rPr>
          <w:rFonts w:ascii="Book Antiqua" w:hAnsi="Book Antiqua" w:cs="Arial" w:hint="eastAsia"/>
          <w:b/>
          <w:i/>
          <w:sz w:val="24"/>
          <w:szCs w:val="24"/>
          <w:lang w:eastAsia="zh-CN"/>
        </w:rPr>
        <w:t>p</w:t>
      </w:r>
      <w:r w:rsidRPr="008525E3">
        <w:rPr>
          <w:rFonts w:ascii="Book Antiqua" w:hAnsi="Book Antiqua" w:cs="Arial"/>
          <w:b/>
          <w:i/>
          <w:sz w:val="24"/>
          <w:szCs w:val="24"/>
        </w:rPr>
        <w:t>eptidase 4</w:t>
      </w:r>
      <w:r w:rsidR="00EE753F" w:rsidRPr="008525E3">
        <w:rPr>
          <w:rFonts w:ascii="Book Antiqua" w:hAnsi="Book Antiqua" w:cs="Arial"/>
          <w:b/>
          <w:i/>
          <w:sz w:val="24"/>
          <w:szCs w:val="24"/>
        </w:rPr>
        <w:t xml:space="preserve"> </w:t>
      </w:r>
      <w:r w:rsidRPr="008525E3">
        <w:rPr>
          <w:rFonts w:ascii="Book Antiqua" w:hAnsi="Book Antiqua" w:cs="Arial" w:hint="eastAsia"/>
          <w:b/>
          <w:i/>
          <w:sz w:val="24"/>
          <w:szCs w:val="24"/>
          <w:lang w:eastAsia="zh-CN"/>
        </w:rPr>
        <w:t>i</w:t>
      </w:r>
      <w:r w:rsidR="00EE753F" w:rsidRPr="008525E3">
        <w:rPr>
          <w:rFonts w:ascii="Book Antiqua" w:hAnsi="Book Antiqua" w:cs="Arial"/>
          <w:b/>
          <w:i/>
          <w:sz w:val="24"/>
          <w:szCs w:val="24"/>
        </w:rPr>
        <w:t>nhibitors</w:t>
      </w:r>
    </w:p>
    <w:p w:rsidR="0095781A" w:rsidRDefault="00EE753F" w:rsidP="00553E49">
      <w:pPr>
        <w:autoSpaceDE w:val="0"/>
        <w:autoSpaceDN w:val="0"/>
        <w:adjustRightInd w:val="0"/>
        <w:spacing w:after="0" w:line="360" w:lineRule="auto"/>
        <w:jc w:val="both"/>
        <w:rPr>
          <w:rFonts w:ascii="Book Antiqua" w:hAnsi="Book Antiqua" w:cs="Arial"/>
          <w:sz w:val="24"/>
          <w:szCs w:val="24"/>
          <w:lang w:eastAsia="zh-CN"/>
        </w:rPr>
      </w:pPr>
      <w:r w:rsidRPr="00553E49">
        <w:rPr>
          <w:rFonts w:ascii="Book Antiqua" w:hAnsi="Book Antiqua" w:cs="Arial"/>
          <w:sz w:val="24"/>
          <w:szCs w:val="24"/>
        </w:rPr>
        <w:lastRenderedPageBreak/>
        <w:t xml:space="preserve">Dipeptidyl peptidase 4 (DPP4) inhibitors are new oral hypoglycemic agents </w:t>
      </w:r>
      <w:r w:rsidR="003B2715" w:rsidRPr="00553E49">
        <w:rPr>
          <w:rFonts w:ascii="Book Antiqua" w:hAnsi="Book Antiqua" w:cs="Arial"/>
          <w:sz w:val="24"/>
          <w:szCs w:val="24"/>
        </w:rPr>
        <w:t xml:space="preserve"> and so </w:t>
      </w:r>
      <w:r w:rsidRPr="00553E49">
        <w:rPr>
          <w:rFonts w:ascii="Book Antiqua" w:hAnsi="Book Antiqua" w:cs="Arial"/>
          <w:sz w:val="24"/>
          <w:szCs w:val="24"/>
        </w:rPr>
        <w:t xml:space="preserve">there is limited </w:t>
      </w:r>
      <w:r w:rsidR="003B2715" w:rsidRPr="00553E49">
        <w:rPr>
          <w:rFonts w:ascii="Book Antiqua" w:hAnsi="Book Antiqua" w:cs="Arial"/>
          <w:sz w:val="24"/>
          <w:szCs w:val="24"/>
        </w:rPr>
        <w:t>data o</w:t>
      </w:r>
      <w:r w:rsidRPr="00553E49">
        <w:rPr>
          <w:rFonts w:ascii="Book Antiqua" w:hAnsi="Book Antiqua" w:cs="Arial"/>
          <w:sz w:val="24"/>
          <w:szCs w:val="24"/>
        </w:rPr>
        <w:t>n the</w:t>
      </w:r>
      <w:r w:rsidR="003B2715" w:rsidRPr="00553E49">
        <w:rPr>
          <w:rFonts w:ascii="Book Antiqua" w:hAnsi="Book Antiqua" w:cs="Arial"/>
          <w:sz w:val="24"/>
          <w:szCs w:val="24"/>
        </w:rPr>
        <w:t>ir</w:t>
      </w:r>
      <w:r w:rsidRPr="00553E49">
        <w:rPr>
          <w:rFonts w:ascii="Book Antiqua" w:hAnsi="Book Antiqua" w:cs="Arial"/>
          <w:sz w:val="24"/>
          <w:szCs w:val="24"/>
        </w:rPr>
        <w:t xml:space="preserve"> effects on EPCs</w:t>
      </w:r>
      <w:r w:rsidR="003B2715" w:rsidRPr="00553E49">
        <w:rPr>
          <w:rFonts w:ascii="Book Antiqua" w:hAnsi="Book Antiqua" w:cs="Arial"/>
          <w:sz w:val="24"/>
          <w:szCs w:val="24"/>
        </w:rPr>
        <w:t>.T</w:t>
      </w:r>
      <w:r w:rsidRPr="00553E49">
        <w:rPr>
          <w:rFonts w:ascii="Book Antiqua" w:hAnsi="Book Antiqua" w:cs="Arial"/>
          <w:sz w:val="24"/>
          <w:szCs w:val="24"/>
        </w:rPr>
        <w:t xml:space="preserve">here is </w:t>
      </w:r>
      <w:r w:rsidR="003B2715" w:rsidRPr="00553E49">
        <w:rPr>
          <w:rFonts w:ascii="Book Antiqua" w:hAnsi="Book Antiqua" w:cs="Arial"/>
          <w:sz w:val="24"/>
          <w:szCs w:val="24"/>
        </w:rPr>
        <w:t>one study that</w:t>
      </w:r>
      <w:r w:rsidRPr="00553E49">
        <w:rPr>
          <w:rFonts w:ascii="Book Antiqua" w:hAnsi="Book Antiqua" w:cs="Arial"/>
          <w:sz w:val="24"/>
          <w:szCs w:val="24"/>
        </w:rPr>
        <w:t xml:space="preserve"> reported </w:t>
      </w:r>
      <w:r w:rsidR="003B2715" w:rsidRPr="00553E49">
        <w:rPr>
          <w:rFonts w:ascii="Book Antiqua" w:hAnsi="Book Antiqua" w:cs="Arial"/>
          <w:sz w:val="24"/>
          <w:szCs w:val="24"/>
        </w:rPr>
        <w:t xml:space="preserve">increased </w:t>
      </w:r>
      <w:r w:rsidRPr="00553E49">
        <w:rPr>
          <w:rFonts w:ascii="Book Antiqua" w:hAnsi="Book Antiqua" w:cs="Arial"/>
          <w:sz w:val="24"/>
          <w:szCs w:val="24"/>
        </w:rPr>
        <w:t>EPC numberwith sitagliptin after 4 weeks of treatment compared</w:t>
      </w:r>
      <w:r w:rsidR="0061422B" w:rsidRPr="00553E49">
        <w:rPr>
          <w:rFonts w:ascii="Book Antiqua" w:hAnsi="Book Antiqua" w:cs="Arial"/>
          <w:sz w:val="24"/>
          <w:szCs w:val="24"/>
        </w:rPr>
        <w:t xml:space="preserve"> to </w:t>
      </w:r>
      <w:r w:rsidR="0095781A" w:rsidRPr="00553E49">
        <w:rPr>
          <w:rFonts w:ascii="Book Antiqua" w:hAnsi="Book Antiqua" w:cs="Arial"/>
          <w:sz w:val="24"/>
          <w:szCs w:val="24"/>
        </w:rPr>
        <w:t>metformin</w:t>
      </w:r>
      <w:r w:rsidR="0095781A" w:rsidRPr="00553E49">
        <w:rPr>
          <w:rFonts w:ascii="Book Antiqua" w:hAnsi="Book Antiqua" w:cs="Arial"/>
          <w:sz w:val="24"/>
          <w:szCs w:val="24"/>
          <w:vertAlign w:val="superscript"/>
        </w:rPr>
        <w:t>[58]</w:t>
      </w:r>
      <w:r w:rsidR="0095781A" w:rsidRPr="00553E49">
        <w:rPr>
          <w:rFonts w:ascii="Book Antiqua" w:hAnsi="Book Antiqua" w:cs="Arial"/>
          <w:sz w:val="24"/>
          <w:szCs w:val="24"/>
        </w:rPr>
        <w:t xml:space="preserve"> </w:t>
      </w:r>
      <w:r w:rsidR="00B055F9" w:rsidRPr="008525E3">
        <w:rPr>
          <w:rFonts w:ascii="Book Antiqua" w:hAnsi="Book Antiqua" w:cs="Arial"/>
          <w:sz w:val="24"/>
          <w:szCs w:val="24"/>
        </w:rPr>
        <w:t>(Table 6)</w:t>
      </w:r>
      <w:r w:rsidR="0095781A" w:rsidRPr="008525E3">
        <w:rPr>
          <w:rFonts w:ascii="Book Antiqua" w:hAnsi="Book Antiqua" w:cs="Arial"/>
          <w:sz w:val="24"/>
          <w:szCs w:val="24"/>
        </w:rPr>
        <w:t xml:space="preserve">. </w:t>
      </w:r>
      <w:r w:rsidR="0095781A" w:rsidRPr="00553E49">
        <w:rPr>
          <w:rFonts w:ascii="Book Antiqua" w:hAnsi="Book Antiqua" w:cs="Arial"/>
          <w:sz w:val="24"/>
          <w:szCs w:val="24"/>
        </w:rPr>
        <w:t>In addition, besides increased EPC levels, plasma stromal-derived factor-1α (SDF-1α) levels were also increased in patients who were on sitagliptin treatment for 4 w</w:t>
      </w:r>
      <w:r w:rsidR="008525E3">
        <w:rPr>
          <w:rFonts w:ascii="Book Antiqua" w:hAnsi="Book Antiqua" w:cs="Arial" w:hint="eastAsia"/>
          <w:sz w:val="24"/>
          <w:szCs w:val="24"/>
          <w:lang w:eastAsia="zh-CN"/>
        </w:rPr>
        <w:t>k</w:t>
      </w:r>
      <w:r w:rsidR="0095781A" w:rsidRPr="00553E49">
        <w:rPr>
          <w:rFonts w:ascii="Book Antiqua" w:hAnsi="Book Antiqua" w:cs="Arial"/>
          <w:sz w:val="24"/>
          <w:szCs w:val="24"/>
          <w:vertAlign w:val="superscript"/>
        </w:rPr>
        <w:t>[58]</w:t>
      </w:r>
      <w:r w:rsidR="0095781A" w:rsidRPr="00553E49">
        <w:rPr>
          <w:rFonts w:ascii="Book Antiqua" w:hAnsi="Book Antiqua" w:cs="Arial"/>
          <w:sz w:val="24"/>
          <w:szCs w:val="24"/>
        </w:rPr>
        <w:t xml:space="preserve">. The positive effect of DPP4 inhibitors on EPCs is likely driven by SDF-1α, a physiological substrate of DPP4 and a chemokine which can stimulate bone marrow mobilization of EPCs. SDF-1α is upregulated and, upon binding to its receptor CXCR4, stimulates the bone marrow to release EPCs. DPP4 inhibition increase circulating SDF-1α  levels.  </w:t>
      </w:r>
    </w:p>
    <w:p w:rsidR="008525E3" w:rsidRDefault="008525E3" w:rsidP="00553E49">
      <w:pPr>
        <w:autoSpaceDE w:val="0"/>
        <w:autoSpaceDN w:val="0"/>
        <w:adjustRightInd w:val="0"/>
        <w:spacing w:after="0" w:line="360" w:lineRule="auto"/>
        <w:jc w:val="both"/>
        <w:rPr>
          <w:rFonts w:ascii="Book Antiqua" w:hAnsi="Book Antiqua" w:cs="Arial"/>
          <w:sz w:val="24"/>
          <w:szCs w:val="24"/>
          <w:lang w:eastAsia="zh-CN"/>
        </w:rPr>
      </w:pPr>
    </w:p>
    <w:p w:rsidR="00EE753F" w:rsidRPr="00553E49" w:rsidRDefault="004A544F" w:rsidP="00553E49">
      <w:pPr>
        <w:autoSpaceDE w:val="0"/>
        <w:autoSpaceDN w:val="0"/>
        <w:adjustRightInd w:val="0"/>
        <w:spacing w:after="0" w:line="360" w:lineRule="auto"/>
        <w:jc w:val="both"/>
        <w:rPr>
          <w:rFonts w:ascii="Book Antiqua" w:hAnsi="Book Antiqua" w:cs="Arial"/>
          <w:b/>
          <w:sz w:val="24"/>
          <w:szCs w:val="24"/>
        </w:rPr>
      </w:pPr>
      <w:r w:rsidRPr="00553E49">
        <w:rPr>
          <w:rFonts w:ascii="Book Antiqua" w:hAnsi="Book Antiqua" w:cs="Arial"/>
          <w:b/>
          <w:sz w:val="24"/>
          <w:szCs w:val="24"/>
        </w:rPr>
        <w:t xml:space="preserve">EPCS AS A THERAPEUTIC POTENTIAL CANDIDATE IN CARDIOVASCULAR DISEASES </w:t>
      </w:r>
    </w:p>
    <w:p w:rsidR="00EE753F" w:rsidRPr="008525E3" w:rsidRDefault="00EE753F" w:rsidP="00553E49">
      <w:pPr>
        <w:autoSpaceDE w:val="0"/>
        <w:autoSpaceDN w:val="0"/>
        <w:adjustRightInd w:val="0"/>
        <w:spacing w:after="0" w:line="360" w:lineRule="auto"/>
        <w:jc w:val="both"/>
        <w:rPr>
          <w:rFonts w:ascii="Book Antiqua" w:hAnsi="Book Antiqua" w:cs="Arial"/>
          <w:b/>
          <w:i/>
          <w:sz w:val="24"/>
          <w:szCs w:val="24"/>
        </w:rPr>
      </w:pPr>
      <w:r w:rsidRPr="008525E3">
        <w:rPr>
          <w:rFonts w:ascii="Book Antiqua" w:hAnsi="Book Antiqua" w:cs="Arial"/>
          <w:b/>
          <w:i/>
          <w:sz w:val="24"/>
          <w:szCs w:val="24"/>
        </w:rPr>
        <w:t>Endothelial</w:t>
      </w:r>
      <w:r w:rsidR="008525E3" w:rsidRPr="008525E3">
        <w:rPr>
          <w:rFonts w:ascii="Book Antiqua" w:hAnsi="Book Antiqua" w:cs="Arial"/>
          <w:b/>
          <w:i/>
          <w:sz w:val="24"/>
          <w:szCs w:val="24"/>
        </w:rPr>
        <w:t xml:space="preserve"> progenitor cell capture s</w:t>
      </w:r>
      <w:r w:rsidRPr="008525E3">
        <w:rPr>
          <w:rFonts w:ascii="Book Antiqua" w:hAnsi="Book Antiqua" w:cs="Arial"/>
          <w:b/>
          <w:i/>
          <w:sz w:val="24"/>
          <w:szCs w:val="24"/>
        </w:rPr>
        <w:t>tent</w:t>
      </w:r>
    </w:p>
    <w:p w:rsidR="000B617B" w:rsidRPr="00553E49" w:rsidRDefault="00EE753F" w:rsidP="00553E49">
      <w:pPr>
        <w:autoSpaceDE w:val="0"/>
        <w:autoSpaceDN w:val="0"/>
        <w:adjustRightInd w:val="0"/>
        <w:spacing w:after="0" w:line="360" w:lineRule="auto"/>
        <w:jc w:val="both"/>
        <w:rPr>
          <w:rStyle w:val="a6"/>
          <w:rFonts w:ascii="Book Antiqua" w:hAnsi="Book Antiqua" w:cs="Arial"/>
          <w:i w:val="0"/>
          <w:iCs w:val="0"/>
          <w:sz w:val="24"/>
          <w:szCs w:val="24"/>
        </w:rPr>
      </w:pPr>
      <w:r w:rsidRPr="00553E49">
        <w:rPr>
          <w:rStyle w:val="a6"/>
          <w:rFonts w:ascii="Book Antiqua" w:hAnsi="Book Antiqua" w:cs="Arial"/>
          <w:i w:val="0"/>
          <w:sz w:val="24"/>
          <w:szCs w:val="24"/>
          <w:bdr w:val="none" w:sz="0" w:space="0" w:color="auto" w:frame="1"/>
          <w:shd w:val="clear" w:color="auto" w:fill="FFFFFF"/>
        </w:rPr>
        <w:t>The endothelial progenitor cell (EPC) capture stent is a device which uses the ability of bone marrow–derived EPCs to repair damaged arterial segments. The surface of EPC antibody consist of a covalently coupled polysaccharide intermediate coating with anti-human CD34 antibodies, is then attached to a stainless steel stent. Upon stent placement, the anti-human CD34 antibodies will therefore attract circulating EPCs to differentiate into mature endothelial cells to form a functional endothelium layer. This accelerated healing approach aims to decrease the risk of stent thrombosis and restenosis, as well as reduce prolonged dual</w:t>
      </w:r>
      <w:r w:rsidRPr="00553E49">
        <w:rPr>
          <w:rFonts w:ascii="Book Antiqua" w:hAnsi="Book Antiqua" w:cs="Arial"/>
          <w:sz w:val="24"/>
          <w:szCs w:val="24"/>
        </w:rPr>
        <w:t xml:space="preserve"> </w:t>
      </w:r>
      <w:r w:rsidR="00A8698C" w:rsidRPr="00553E49">
        <w:rPr>
          <w:rStyle w:val="a6"/>
          <w:rFonts w:ascii="Book Antiqua" w:hAnsi="Book Antiqua" w:cs="Arial"/>
          <w:i w:val="0"/>
          <w:sz w:val="24"/>
          <w:szCs w:val="24"/>
          <w:bdr w:val="none" w:sz="0" w:space="0" w:color="auto" w:frame="1"/>
          <w:shd w:val="clear" w:color="auto" w:fill="FFFFFF"/>
        </w:rPr>
        <w:t>antiplatelet therapy</w:t>
      </w:r>
      <w:r w:rsidR="007E4D32" w:rsidRPr="00553E49">
        <w:rPr>
          <w:rStyle w:val="a6"/>
          <w:rFonts w:ascii="Book Antiqua" w:hAnsi="Book Antiqua" w:cs="Arial"/>
          <w:i w:val="0"/>
          <w:sz w:val="24"/>
          <w:szCs w:val="24"/>
          <w:bdr w:val="none" w:sz="0" w:space="0" w:color="auto" w:frame="1"/>
          <w:shd w:val="clear" w:color="auto" w:fill="FFFFFF"/>
        </w:rPr>
        <w:t xml:space="preserve"> in these patients. Effectiveness and safety of this EPC capture stent have been tested in patients with </w:t>
      </w:r>
      <w:r w:rsidR="007E4D32" w:rsidRPr="008525E3">
        <w:rPr>
          <w:rStyle w:val="a6"/>
          <w:rFonts w:ascii="Book Antiqua" w:hAnsi="Book Antiqua" w:cs="Arial"/>
          <w:sz w:val="24"/>
          <w:szCs w:val="24"/>
          <w:bdr w:val="none" w:sz="0" w:space="0" w:color="auto" w:frame="1"/>
          <w:shd w:val="clear" w:color="auto" w:fill="FFFFFF"/>
        </w:rPr>
        <w:t>de novo</w:t>
      </w:r>
      <w:r w:rsidR="007E4D32" w:rsidRPr="00553E49">
        <w:rPr>
          <w:rStyle w:val="a6"/>
          <w:rFonts w:ascii="Book Antiqua" w:hAnsi="Book Antiqua" w:cs="Arial"/>
          <w:i w:val="0"/>
          <w:sz w:val="24"/>
          <w:szCs w:val="24"/>
          <w:bdr w:val="none" w:sz="0" w:space="0" w:color="auto" w:frame="1"/>
          <w:shd w:val="clear" w:color="auto" w:fill="FFFFFF"/>
        </w:rPr>
        <w:t xml:space="preserve"> </w:t>
      </w:r>
      <w:r w:rsidR="000B617B" w:rsidRPr="00553E49">
        <w:rPr>
          <w:rStyle w:val="a6"/>
          <w:rFonts w:ascii="Book Antiqua" w:hAnsi="Book Antiqua" w:cs="Arial"/>
          <w:i w:val="0"/>
          <w:sz w:val="24"/>
          <w:szCs w:val="24"/>
          <w:bdr w:val="none" w:sz="0" w:space="0" w:color="auto" w:frame="1"/>
          <w:shd w:val="clear" w:color="auto" w:fill="FFFFFF"/>
        </w:rPr>
        <w:t>CAD</w:t>
      </w:r>
      <w:r w:rsidR="000B617B" w:rsidRPr="00553E49">
        <w:rPr>
          <w:rFonts w:ascii="Book Antiqua" w:hAnsi="Book Antiqua" w:cs="Arial"/>
          <w:sz w:val="24"/>
          <w:szCs w:val="24"/>
          <w:vertAlign w:val="superscript"/>
        </w:rPr>
        <w:t>[59-62]</w:t>
      </w:r>
      <w:r w:rsidR="000B617B" w:rsidRPr="00553E49">
        <w:rPr>
          <w:rStyle w:val="a6"/>
          <w:rFonts w:ascii="Book Antiqua" w:hAnsi="Book Antiqua" w:cs="Arial"/>
          <w:i w:val="0"/>
          <w:sz w:val="24"/>
          <w:szCs w:val="24"/>
          <w:bdr w:val="none" w:sz="0" w:space="0" w:color="auto" w:frame="1"/>
          <w:shd w:val="clear" w:color="auto" w:fill="FFFFFF"/>
        </w:rPr>
        <w:t xml:space="preserve"> </w:t>
      </w:r>
      <w:r w:rsidR="009B15A5" w:rsidRPr="00553E49">
        <w:rPr>
          <w:rStyle w:val="a6"/>
          <w:rFonts w:ascii="Book Antiqua" w:hAnsi="Book Antiqua" w:cs="Arial"/>
          <w:i w:val="0"/>
          <w:sz w:val="24"/>
          <w:szCs w:val="24"/>
          <w:bdr w:val="none" w:sz="0" w:space="0" w:color="auto" w:frame="1"/>
          <w:shd w:val="clear" w:color="auto" w:fill="FFFFFF"/>
        </w:rPr>
        <w:t xml:space="preserve">and </w:t>
      </w:r>
      <w:r w:rsidR="000B617B" w:rsidRPr="00553E49">
        <w:rPr>
          <w:rStyle w:val="a6"/>
          <w:rFonts w:ascii="Book Antiqua" w:hAnsi="Book Antiqua" w:cs="Arial"/>
          <w:i w:val="0"/>
          <w:sz w:val="24"/>
          <w:szCs w:val="24"/>
          <w:bdr w:val="none" w:sz="0" w:space="0" w:color="auto" w:frame="1"/>
          <w:shd w:val="clear" w:color="auto" w:fill="FFFFFF"/>
        </w:rPr>
        <w:t>STEMI</w:t>
      </w:r>
      <w:r w:rsidR="000B617B" w:rsidRPr="00553E49">
        <w:rPr>
          <w:rFonts w:ascii="Book Antiqua" w:hAnsi="Book Antiqua" w:cs="Arial"/>
          <w:sz w:val="24"/>
          <w:szCs w:val="24"/>
          <w:vertAlign w:val="superscript"/>
        </w:rPr>
        <w:t>[63-66]</w:t>
      </w:r>
      <w:r w:rsidR="000B617B" w:rsidRPr="00553E49">
        <w:rPr>
          <w:rStyle w:val="a6"/>
          <w:rFonts w:ascii="Book Antiqua" w:hAnsi="Book Antiqua" w:cs="Arial"/>
          <w:i w:val="0"/>
          <w:sz w:val="24"/>
          <w:szCs w:val="24"/>
          <w:bdr w:val="none" w:sz="0" w:space="0" w:color="auto" w:frame="1"/>
          <w:shd w:val="clear" w:color="auto" w:fill="FFFFFF"/>
        </w:rPr>
        <w:t xml:space="preserve"> </w:t>
      </w:r>
      <w:r w:rsidR="007E4D32" w:rsidRPr="00553E49">
        <w:rPr>
          <w:rStyle w:val="a6"/>
          <w:rFonts w:ascii="Book Antiqua" w:hAnsi="Book Antiqua" w:cs="Arial"/>
          <w:i w:val="0"/>
          <w:sz w:val="24"/>
          <w:szCs w:val="24"/>
          <w:bdr w:val="none" w:sz="0" w:space="0" w:color="auto" w:frame="1"/>
          <w:shd w:val="clear" w:color="auto" w:fill="FFFFFF"/>
        </w:rPr>
        <w:t>and generally these stents are feasible, safe and major adverse cardiac events (MACE) reported is between 4.2% to 16%. Despite this, there are also contradicting findings which suggest EPC capture stent is no better than conventional stents in reducing in-stent</w:t>
      </w:r>
      <w:r w:rsidR="000B617B" w:rsidRPr="00553E49">
        <w:rPr>
          <w:rStyle w:val="a6"/>
          <w:rFonts w:ascii="Book Antiqua" w:hAnsi="Book Antiqua" w:cs="Arial"/>
          <w:i w:val="0"/>
          <w:sz w:val="24"/>
          <w:szCs w:val="24"/>
          <w:bdr w:val="none" w:sz="0" w:space="0" w:color="auto" w:frame="1"/>
          <w:shd w:val="clear" w:color="auto" w:fill="FFFFFF"/>
        </w:rPr>
        <w:t xml:space="preserve"> restenosis</w:t>
      </w:r>
      <w:r w:rsidR="000B617B" w:rsidRPr="00553E49">
        <w:rPr>
          <w:rFonts w:ascii="Book Antiqua" w:hAnsi="Book Antiqua" w:cs="Arial"/>
          <w:sz w:val="24"/>
          <w:szCs w:val="24"/>
          <w:vertAlign w:val="superscript"/>
        </w:rPr>
        <w:t>[61</w:t>
      </w:r>
      <w:r w:rsidR="008525E3">
        <w:rPr>
          <w:rFonts w:ascii="Book Antiqua" w:hAnsi="Book Antiqua" w:cs="Arial" w:hint="eastAsia"/>
          <w:sz w:val="24"/>
          <w:szCs w:val="24"/>
          <w:vertAlign w:val="superscript"/>
          <w:lang w:eastAsia="zh-CN"/>
        </w:rPr>
        <w:t>,</w:t>
      </w:r>
      <w:r w:rsidR="000B617B" w:rsidRPr="00553E49">
        <w:rPr>
          <w:rFonts w:ascii="Book Antiqua" w:hAnsi="Book Antiqua" w:cs="Arial"/>
          <w:sz w:val="24"/>
          <w:szCs w:val="24"/>
          <w:vertAlign w:val="superscript"/>
        </w:rPr>
        <w:t>62]</w:t>
      </w:r>
      <w:r w:rsidR="007E4D32" w:rsidRPr="00553E49">
        <w:rPr>
          <w:rStyle w:val="a6"/>
          <w:rFonts w:ascii="Book Antiqua" w:hAnsi="Book Antiqua" w:cs="Arial"/>
          <w:i w:val="0"/>
          <w:sz w:val="24"/>
          <w:szCs w:val="24"/>
          <w:bdr w:val="none" w:sz="0" w:space="0" w:color="auto" w:frame="1"/>
          <w:shd w:val="clear" w:color="auto" w:fill="FFFFFF"/>
        </w:rPr>
        <w:t>.</w:t>
      </w:r>
      <w:r w:rsidR="000B617B" w:rsidRPr="00553E49">
        <w:rPr>
          <w:rStyle w:val="a6"/>
          <w:rFonts w:ascii="Book Antiqua" w:hAnsi="Book Antiqua" w:cs="Arial"/>
          <w:i w:val="0"/>
          <w:sz w:val="24"/>
          <w:szCs w:val="24"/>
          <w:bdr w:val="none" w:sz="0" w:space="0" w:color="auto" w:frame="1"/>
          <w:shd w:val="clear" w:color="auto" w:fill="FFFFFF"/>
        </w:rPr>
        <w:t xml:space="preserve"> Preliminary results from a new anti-human CD133 coated coronary stent tested on a porcine model has demonstrated no difference in </w:t>
      </w:r>
      <w:r w:rsidR="000B617B" w:rsidRPr="00553E49">
        <w:rPr>
          <w:rFonts w:ascii="Book Antiqua" w:hAnsi="Book Antiqua" w:cs="Arial"/>
          <w:sz w:val="24"/>
          <w:szCs w:val="24"/>
          <w:shd w:val="clear" w:color="auto" w:fill="FFFFFF"/>
        </w:rPr>
        <w:t>re-endothelialization or neointima formation with the use of CD133-</w:t>
      </w:r>
      <w:r w:rsidR="000B617B" w:rsidRPr="00553E49">
        <w:rPr>
          <w:rFonts w:ascii="Book Antiqua" w:hAnsi="Book Antiqua" w:cs="Arial"/>
          <w:sz w:val="24"/>
          <w:szCs w:val="24"/>
          <w:shd w:val="clear" w:color="auto" w:fill="FFFFFF"/>
        </w:rPr>
        <w:lastRenderedPageBreak/>
        <w:t>stents. The existing low number of circulating CD133-positive cells may have result in lack of efficacy of these stents</w:t>
      </w:r>
      <w:r w:rsidR="000B617B" w:rsidRPr="00553E49">
        <w:rPr>
          <w:rFonts w:ascii="Book Antiqua" w:hAnsi="Book Antiqua" w:cs="Arial"/>
          <w:sz w:val="24"/>
          <w:szCs w:val="24"/>
          <w:shd w:val="clear" w:color="auto" w:fill="FFFFFF"/>
          <w:vertAlign w:val="superscript"/>
        </w:rPr>
        <w:t>[67]</w:t>
      </w:r>
      <w:r w:rsidR="000B617B" w:rsidRPr="00553E49">
        <w:rPr>
          <w:rFonts w:ascii="Book Antiqua" w:hAnsi="Book Antiqua" w:cs="Arial"/>
          <w:sz w:val="24"/>
          <w:szCs w:val="24"/>
          <w:shd w:val="clear" w:color="auto" w:fill="FFFFFF"/>
        </w:rPr>
        <w:t xml:space="preserve">. </w:t>
      </w:r>
    </w:p>
    <w:p w:rsidR="007E4D32" w:rsidRPr="00553E49" w:rsidRDefault="007E4D32" w:rsidP="00553E49">
      <w:pPr>
        <w:autoSpaceDE w:val="0"/>
        <w:autoSpaceDN w:val="0"/>
        <w:adjustRightInd w:val="0"/>
        <w:spacing w:after="0" w:line="360" w:lineRule="auto"/>
        <w:jc w:val="both"/>
        <w:rPr>
          <w:rStyle w:val="a6"/>
          <w:rFonts w:ascii="Book Antiqua" w:hAnsi="Book Antiqua" w:cs="Arial"/>
          <w:i w:val="0"/>
          <w:sz w:val="24"/>
          <w:szCs w:val="24"/>
          <w:bdr w:val="none" w:sz="0" w:space="0" w:color="auto" w:frame="1"/>
          <w:shd w:val="clear" w:color="auto" w:fill="FFFFFF"/>
          <w:lang w:eastAsia="zh-CN"/>
        </w:rPr>
      </w:pPr>
    </w:p>
    <w:p w:rsidR="007D7CF7" w:rsidRPr="008525E3" w:rsidRDefault="007E4D32" w:rsidP="00553E49">
      <w:pPr>
        <w:autoSpaceDE w:val="0"/>
        <w:autoSpaceDN w:val="0"/>
        <w:adjustRightInd w:val="0"/>
        <w:spacing w:after="0" w:line="360" w:lineRule="auto"/>
        <w:jc w:val="both"/>
        <w:rPr>
          <w:rStyle w:val="a6"/>
          <w:rFonts w:ascii="Book Antiqua" w:hAnsi="Book Antiqua" w:cs="Arial"/>
          <w:b/>
          <w:sz w:val="24"/>
          <w:szCs w:val="24"/>
          <w:bdr w:val="none" w:sz="0" w:space="0" w:color="auto" w:frame="1"/>
          <w:shd w:val="clear" w:color="auto" w:fill="FFFFFF"/>
          <w:lang w:eastAsia="zh-CN"/>
        </w:rPr>
      </w:pPr>
      <w:r w:rsidRPr="008525E3">
        <w:rPr>
          <w:rStyle w:val="a6"/>
          <w:rFonts w:ascii="Book Antiqua" w:hAnsi="Book Antiqua" w:cs="Arial"/>
          <w:b/>
          <w:sz w:val="24"/>
          <w:szCs w:val="24"/>
          <w:bdr w:val="none" w:sz="0" w:space="0" w:color="auto" w:frame="1"/>
          <w:shd w:val="clear" w:color="auto" w:fill="FFFFFF"/>
        </w:rPr>
        <w:t xml:space="preserve">Endothelial </w:t>
      </w:r>
      <w:r w:rsidR="008525E3" w:rsidRPr="008525E3">
        <w:rPr>
          <w:rStyle w:val="a6"/>
          <w:rFonts w:ascii="Book Antiqua" w:hAnsi="Book Antiqua" w:cs="Arial"/>
          <w:b/>
          <w:sz w:val="24"/>
          <w:szCs w:val="24"/>
          <w:bdr w:val="none" w:sz="0" w:space="0" w:color="auto" w:frame="1"/>
          <w:shd w:val="clear" w:color="auto" w:fill="FFFFFF"/>
        </w:rPr>
        <w:t>progenitor cell therapy</w:t>
      </w:r>
    </w:p>
    <w:p w:rsidR="00DD0427" w:rsidRPr="00553E49" w:rsidRDefault="007D7CF7" w:rsidP="00553E49">
      <w:pPr>
        <w:autoSpaceDE w:val="0"/>
        <w:autoSpaceDN w:val="0"/>
        <w:adjustRightInd w:val="0"/>
        <w:spacing w:after="0" w:line="360" w:lineRule="auto"/>
        <w:jc w:val="both"/>
        <w:rPr>
          <w:rFonts w:ascii="Book Antiqua" w:hAnsi="Book Antiqua" w:cs="Arial"/>
          <w:sz w:val="24"/>
          <w:szCs w:val="24"/>
          <w:lang w:eastAsia="zh-CN"/>
        </w:rPr>
      </w:pPr>
      <w:r w:rsidRPr="00553E49">
        <w:rPr>
          <w:rFonts w:ascii="Book Antiqua" w:hAnsi="Book Antiqua" w:cs="Arial"/>
          <w:sz w:val="24"/>
          <w:szCs w:val="24"/>
        </w:rPr>
        <w:t>Since</w:t>
      </w:r>
      <w:r w:rsidR="00AB51BD" w:rsidRPr="00553E49">
        <w:rPr>
          <w:rFonts w:ascii="Book Antiqua" w:hAnsi="Book Antiqua" w:cs="Arial"/>
          <w:sz w:val="24"/>
          <w:szCs w:val="24"/>
        </w:rPr>
        <w:t xml:space="preserve"> the</w:t>
      </w:r>
      <w:r w:rsidRPr="00553E49">
        <w:rPr>
          <w:rFonts w:ascii="Book Antiqua" w:hAnsi="Book Antiqua" w:cs="Arial"/>
          <w:sz w:val="24"/>
          <w:szCs w:val="24"/>
        </w:rPr>
        <w:t xml:space="preserve"> successful isolation of adult EPCs in 1997, </w:t>
      </w:r>
      <w:r w:rsidR="00AB51BD" w:rsidRPr="00553E49">
        <w:rPr>
          <w:rFonts w:ascii="Book Antiqua" w:hAnsi="Book Antiqua" w:cs="Arial"/>
          <w:sz w:val="24"/>
          <w:szCs w:val="24"/>
        </w:rPr>
        <w:t>we now know that</w:t>
      </w:r>
      <w:r w:rsidRPr="00553E49">
        <w:rPr>
          <w:rFonts w:ascii="Book Antiqua" w:hAnsi="Book Antiqua" w:cs="Arial"/>
          <w:sz w:val="24"/>
          <w:szCs w:val="24"/>
        </w:rPr>
        <w:t xml:space="preserve"> bone marrow-derived EPCs may be mobilized to stimulate angiogenesis and may attenuate tissue ischemia</w:t>
      </w:r>
      <w:r w:rsidR="00266E0B" w:rsidRPr="00553E49">
        <w:rPr>
          <w:rFonts w:ascii="Book Antiqua" w:hAnsi="Book Antiqua" w:cs="Arial"/>
          <w:sz w:val="24"/>
          <w:szCs w:val="24"/>
        </w:rPr>
        <w:t xml:space="preserve"> for </w:t>
      </w:r>
      <w:r w:rsidR="00AB51BD" w:rsidRPr="00553E49">
        <w:rPr>
          <w:rFonts w:ascii="Book Antiqua" w:hAnsi="Book Antiqua" w:cs="Arial"/>
          <w:sz w:val="24"/>
          <w:szCs w:val="24"/>
        </w:rPr>
        <w:t>CAD and PAD</w:t>
      </w:r>
      <w:r w:rsidRPr="00553E49">
        <w:rPr>
          <w:rFonts w:ascii="Book Antiqua" w:hAnsi="Book Antiqua" w:cs="Arial"/>
          <w:sz w:val="24"/>
          <w:szCs w:val="24"/>
        </w:rPr>
        <w:t xml:space="preserve">. Initial </w:t>
      </w:r>
      <w:r w:rsidR="00DD0427" w:rsidRPr="00553E49">
        <w:rPr>
          <w:rFonts w:ascii="Book Antiqua" w:hAnsi="Book Antiqua" w:cs="Arial"/>
          <w:sz w:val="24"/>
          <w:szCs w:val="24"/>
        </w:rPr>
        <w:t xml:space="preserve">pre-clinical </w:t>
      </w:r>
      <w:r w:rsidRPr="00553E49">
        <w:rPr>
          <w:rFonts w:ascii="Book Antiqua" w:hAnsi="Book Antiqua" w:cs="Arial"/>
          <w:sz w:val="24"/>
          <w:szCs w:val="24"/>
        </w:rPr>
        <w:t>stud</w:t>
      </w:r>
      <w:r w:rsidR="00AB51BD" w:rsidRPr="00553E49">
        <w:rPr>
          <w:rFonts w:ascii="Book Antiqua" w:hAnsi="Book Antiqua" w:cs="Arial"/>
          <w:sz w:val="24"/>
          <w:szCs w:val="24"/>
        </w:rPr>
        <w:t>ies</w:t>
      </w:r>
      <w:r w:rsidRPr="00553E49">
        <w:rPr>
          <w:rFonts w:ascii="Book Antiqua" w:hAnsi="Book Antiqua" w:cs="Arial"/>
          <w:sz w:val="24"/>
          <w:szCs w:val="24"/>
        </w:rPr>
        <w:t xml:space="preserve"> have reported favourable improvement in left ventricular function in a rat model of myocardial infarction after </w:t>
      </w:r>
      <w:r w:rsidR="002D52E6" w:rsidRPr="00553E49">
        <w:rPr>
          <w:rFonts w:ascii="Book Antiqua" w:hAnsi="Book Antiqua" w:cs="Arial"/>
          <w:sz w:val="24"/>
          <w:szCs w:val="24"/>
        </w:rPr>
        <w:t>intravenous injection</w:t>
      </w:r>
      <w:r w:rsidRPr="00553E49">
        <w:rPr>
          <w:rFonts w:ascii="Book Antiqua" w:hAnsi="Book Antiqua" w:cs="Arial"/>
          <w:sz w:val="24"/>
          <w:szCs w:val="24"/>
        </w:rPr>
        <w:t xml:space="preserve"> of </w:t>
      </w:r>
      <w:r w:rsidRPr="00553E49">
        <w:rPr>
          <w:rFonts w:ascii="Book Antiqua" w:hAnsi="Book Antiqua" w:cs="Arial"/>
          <w:i/>
          <w:sz w:val="24"/>
          <w:szCs w:val="24"/>
        </w:rPr>
        <w:t>ex vivo</w:t>
      </w:r>
      <w:r w:rsidRPr="00553E49">
        <w:rPr>
          <w:rFonts w:ascii="Book Antiqua" w:hAnsi="Book Antiqua" w:cs="Arial"/>
          <w:sz w:val="24"/>
          <w:szCs w:val="24"/>
        </w:rPr>
        <w:t xml:space="preserve"> expanded human CD34</w:t>
      </w:r>
      <w:r w:rsidRPr="00553E49">
        <w:rPr>
          <w:rFonts w:ascii="Book Antiqua" w:hAnsi="Book Antiqua" w:cs="Arial"/>
          <w:sz w:val="24"/>
          <w:szCs w:val="24"/>
          <w:vertAlign w:val="superscript"/>
        </w:rPr>
        <w:t xml:space="preserve">+ </w:t>
      </w:r>
      <w:r w:rsidR="000B617B" w:rsidRPr="00553E49">
        <w:rPr>
          <w:rFonts w:ascii="Book Antiqua" w:hAnsi="Book Antiqua" w:cs="Arial"/>
          <w:sz w:val="24"/>
          <w:szCs w:val="24"/>
        </w:rPr>
        <w:t>cells</w:t>
      </w:r>
      <w:r w:rsidR="000B617B" w:rsidRPr="00553E49">
        <w:rPr>
          <w:rFonts w:ascii="Book Antiqua" w:hAnsi="Book Antiqua" w:cs="Arial"/>
          <w:sz w:val="24"/>
          <w:szCs w:val="24"/>
          <w:vertAlign w:val="superscript"/>
        </w:rPr>
        <w:t>[68]</w:t>
      </w:r>
      <w:r w:rsidR="008525E3">
        <w:rPr>
          <w:rFonts w:ascii="Book Antiqua" w:hAnsi="Book Antiqua" w:cs="Arial" w:hint="eastAsia"/>
          <w:sz w:val="24"/>
          <w:szCs w:val="24"/>
          <w:lang w:eastAsia="zh-CN"/>
        </w:rPr>
        <w:t xml:space="preserve">. </w:t>
      </w:r>
      <w:r w:rsidR="002D52E6" w:rsidRPr="00553E49">
        <w:rPr>
          <w:rFonts w:ascii="Book Antiqua" w:hAnsi="Book Antiqua" w:cs="Arial"/>
          <w:sz w:val="24"/>
          <w:szCs w:val="24"/>
        </w:rPr>
        <w:t xml:space="preserve">Furthermore, another study examined the effect of catheter-based, intramyocardial transplantation in </w:t>
      </w:r>
      <w:r w:rsidR="00AB51BD" w:rsidRPr="00553E49">
        <w:rPr>
          <w:rFonts w:ascii="Book Antiqua" w:hAnsi="Book Antiqua" w:cs="Arial"/>
          <w:sz w:val="24"/>
          <w:szCs w:val="24"/>
        </w:rPr>
        <w:t xml:space="preserve">a swine </w:t>
      </w:r>
      <w:r w:rsidR="002D52E6" w:rsidRPr="00553E49">
        <w:rPr>
          <w:rFonts w:ascii="Book Antiqua" w:hAnsi="Book Antiqua" w:cs="Arial"/>
          <w:sz w:val="24"/>
          <w:szCs w:val="24"/>
        </w:rPr>
        <w:t>model of myocardial infarction provided encouraging outcome</w:t>
      </w:r>
      <w:r w:rsidR="00AB51BD" w:rsidRPr="00553E49">
        <w:rPr>
          <w:rFonts w:ascii="Book Antiqua" w:hAnsi="Book Antiqua" w:cs="Arial"/>
          <w:sz w:val="24"/>
          <w:szCs w:val="24"/>
        </w:rPr>
        <w:t>s</w:t>
      </w:r>
      <w:r w:rsidR="002D52E6" w:rsidRPr="00553E49">
        <w:rPr>
          <w:rFonts w:ascii="Book Antiqua" w:hAnsi="Book Antiqua" w:cs="Arial"/>
          <w:sz w:val="24"/>
          <w:szCs w:val="24"/>
        </w:rPr>
        <w:t xml:space="preserve"> in favouring the application of EPCs as a potential</w:t>
      </w:r>
      <w:r w:rsidR="004A5EF3" w:rsidRPr="00553E49">
        <w:rPr>
          <w:rFonts w:ascii="Book Antiqua" w:hAnsi="Book Antiqua" w:cs="Arial"/>
          <w:sz w:val="24"/>
          <w:szCs w:val="24"/>
        </w:rPr>
        <w:t xml:space="preserve"> </w:t>
      </w:r>
      <w:r w:rsidR="002D52E6" w:rsidRPr="00553E49">
        <w:rPr>
          <w:rFonts w:ascii="Book Antiqua" w:hAnsi="Book Antiqua" w:cs="Arial"/>
          <w:sz w:val="24"/>
          <w:szCs w:val="24"/>
        </w:rPr>
        <w:t>therapeutic therapy in clinical trials</w:t>
      </w:r>
      <w:r w:rsidR="005644E1" w:rsidRPr="00553E49">
        <w:rPr>
          <w:rFonts w:ascii="Book Antiqua" w:hAnsi="Book Antiqua" w:cs="Arial"/>
          <w:sz w:val="24"/>
          <w:szCs w:val="24"/>
          <w:vertAlign w:val="superscript"/>
        </w:rPr>
        <w:t>[6</w:t>
      </w:r>
      <w:r w:rsidR="00C03780" w:rsidRPr="00553E49">
        <w:rPr>
          <w:rFonts w:ascii="Book Antiqua" w:hAnsi="Book Antiqua" w:cs="Arial"/>
          <w:sz w:val="24"/>
          <w:szCs w:val="24"/>
          <w:vertAlign w:val="superscript"/>
        </w:rPr>
        <w:t>3</w:t>
      </w:r>
      <w:r w:rsidR="005644E1" w:rsidRPr="00553E49">
        <w:rPr>
          <w:rFonts w:ascii="Book Antiqua" w:hAnsi="Book Antiqua" w:cs="Arial"/>
          <w:sz w:val="24"/>
          <w:szCs w:val="24"/>
          <w:vertAlign w:val="superscript"/>
        </w:rPr>
        <w:t>]</w:t>
      </w:r>
      <w:r w:rsidR="005644E1" w:rsidRPr="00553E49">
        <w:rPr>
          <w:rFonts w:ascii="Book Antiqua" w:hAnsi="Book Antiqua" w:cs="Arial"/>
          <w:sz w:val="24"/>
          <w:szCs w:val="24"/>
        </w:rPr>
        <w:t>.</w:t>
      </w:r>
    </w:p>
    <w:p w:rsidR="009A0F61" w:rsidRPr="00553E49" w:rsidRDefault="00AB51BD" w:rsidP="008525E3">
      <w:pPr>
        <w:autoSpaceDE w:val="0"/>
        <w:autoSpaceDN w:val="0"/>
        <w:adjustRightInd w:val="0"/>
        <w:spacing w:after="0" w:line="360" w:lineRule="auto"/>
        <w:ind w:firstLineChars="100" w:firstLine="240"/>
        <w:jc w:val="both"/>
        <w:rPr>
          <w:rFonts w:ascii="Book Antiqua" w:hAnsi="Book Antiqua" w:cs="Arial"/>
          <w:sz w:val="24"/>
          <w:szCs w:val="24"/>
        </w:rPr>
      </w:pPr>
      <w:r w:rsidRPr="00553E49">
        <w:rPr>
          <w:rFonts w:ascii="Book Antiqua" w:hAnsi="Book Antiqua" w:cs="Arial"/>
          <w:sz w:val="24"/>
          <w:szCs w:val="24"/>
        </w:rPr>
        <w:t>Recently, t</w:t>
      </w:r>
      <w:r w:rsidR="00DD0427" w:rsidRPr="00553E49">
        <w:rPr>
          <w:rFonts w:ascii="Book Antiqua" w:hAnsi="Book Antiqua" w:cs="Arial"/>
          <w:sz w:val="24"/>
          <w:szCs w:val="24"/>
        </w:rPr>
        <w:t>here have been</w:t>
      </w:r>
      <w:r w:rsidRPr="00553E49">
        <w:rPr>
          <w:rFonts w:ascii="Book Antiqua" w:hAnsi="Book Antiqua" w:cs="Arial"/>
          <w:sz w:val="24"/>
          <w:szCs w:val="24"/>
        </w:rPr>
        <w:t xml:space="preserve"> several</w:t>
      </w:r>
      <w:r w:rsidR="00DD0427" w:rsidRPr="00553E49">
        <w:rPr>
          <w:rFonts w:ascii="Book Antiqua" w:hAnsi="Book Antiqua" w:cs="Arial"/>
          <w:sz w:val="24"/>
          <w:szCs w:val="24"/>
        </w:rPr>
        <w:t xml:space="preserve"> </w:t>
      </w:r>
      <w:r w:rsidR="00DC6EFD" w:rsidRPr="00553E49">
        <w:rPr>
          <w:rFonts w:ascii="Book Antiqua" w:hAnsi="Book Antiqua" w:cs="Arial"/>
          <w:sz w:val="24"/>
          <w:szCs w:val="24"/>
        </w:rPr>
        <w:t xml:space="preserve">studies using </w:t>
      </w:r>
      <w:r w:rsidR="00DD0427" w:rsidRPr="00553E49">
        <w:rPr>
          <w:rFonts w:ascii="Book Antiqua" w:hAnsi="Book Antiqua" w:cs="Arial"/>
          <w:sz w:val="24"/>
          <w:szCs w:val="24"/>
        </w:rPr>
        <w:t>intramyocardial transplantation of autologous CD34</w:t>
      </w:r>
      <w:r w:rsidR="00DD0427" w:rsidRPr="00553E49">
        <w:rPr>
          <w:rFonts w:ascii="Book Antiqua" w:hAnsi="Book Antiqua" w:cs="Arial"/>
          <w:sz w:val="24"/>
          <w:szCs w:val="24"/>
          <w:vertAlign w:val="superscript"/>
        </w:rPr>
        <w:t xml:space="preserve">+ </w:t>
      </w:r>
      <w:r w:rsidR="00DD0427" w:rsidRPr="00553E49">
        <w:rPr>
          <w:rFonts w:ascii="Book Antiqua" w:hAnsi="Book Antiqua" w:cs="Arial"/>
          <w:sz w:val="24"/>
          <w:szCs w:val="24"/>
        </w:rPr>
        <w:t xml:space="preserve">cells in patients with cardiovascular diseases, to improve cardiovascular outcomes. </w:t>
      </w:r>
    </w:p>
    <w:p w:rsidR="007D7CF7" w:rsidRPr="00553E49" w:rsidRDefault="009A0F61" w:rsidP="008525E3">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553E49">
        <w:rPr>
          <w:rFonts w:ascii="Book Antiqua" w:hAnsi="Book Antiqua" w:cs="Arial"/>
          <w:sz w:val="24"/>
          <w:szCs w:val="24"/>
        </w:rPr>
        <w:t xml:space="preserve">In patients with refractory angina despite medically </w:t>
      </w:r>
      <w:r w:rsidR="00306207" w:rsidRPr="00553E49">
        <w:rPr>
          <w:rFonts w:ascii="Book Antiqua" w:hAnsi="Book Antiqua" w:cs="Arial"/>
          <w:sz w:val="24"/>
          <w:szCs w:val="24"/>
        </w:rPr>
        <w:t xml:space="preserve">therapy </w:t>
      </w:r>
      <w:r w:rsidRPr="00553E49">
        <w:rPr>
          <w:rFonts w:ascii="Book Antiqua" w:hAnsi="Book Antiqua" w:cs="Arial"/>
          <w:sz w:val="24"/>
          <w:szCs w:val="24"/>
        </w:rPr>
        <w:t>with anti-anginal medications</w:t>
      </w:r>
      <w:r w:rsidR="00DC6EFD" w:rsidRPr="00553E49">
        <w:rPr>
          <w:rFonts w:ascii="Book Antiqua" w:hAnsi="Book Antiqua" w:cs="Arial"/>
          <w:sz w:val="24"/>
          <w:szCs w:val="24"/>
        </w:rPr>
        <w:t xml:space="preserve"> and undergoing several revascularization options including coronary</w:t>
      </w:r>
      <w:r w:rsidR="008525E3">
        <w:rPr>
          <w:rFonts w:ascii="Book Antiqua" w:hAnsi="Book Antiqua" w:cs="Arial"/>
          <w:sz w:val="24"/>
          <w:szCs w:val="24"/>
        </w:rPr>
        <w:t xml:space="preserve"> artery bypass graft (CABG) and</w:t>
      </w:r>
      <w:r w:rsidR="00DC6EFD" w:rsidRPr="00553E49">
        <w:rPr>
          <w:rFonts w:ascii="Book Antiqua" w:hAnsi="Book Antiqua" w:cs="Arial"/>
          <w:sz w:val="24"/>
          <w:szCs w:val="24"/>
        </w:rPr>
        <w:t xml:space="preserve"> percutaneous</w:t>
      </w:r>
      <w:r w:rsidR="00306207" w:rsidRPr="00553E49">
        <w:rPr>
          <w:rFonts w:ascii="Book Antiqua" w:hAnsi="Book Antiqua" w:cs="Arial"/>
          <w:sz w:val="24"/>
          <w:szCs w:val="24"/>
        </w:rPr>
        <w:t xml:space="preserve"> coronary</w:t>
      </w:r>
      <w:r w:rsidR="00DC6EFD" w:rsidRPr="00553E49">
        <w:rPr>
          <w:rFonts w:ascii="Book Antiqua" w:hAnsi="Book Antiqua" w:cs="Arial"/>
          <w:sz w:val="24"/>
          <w:szCs w:val="24"/>
        </w:rPr>
        <w:t xml:space="preserve"> intervention (PCI)</w:t>
      </w:r>
      <w:r w:rsidRPr="00553E49">
        <w:rPr>
          <w:rFonts w:ascii="Book Antiqua" w:hAnsi="Book Antiqua" w:cs="Arial"/>
          <w:sz w:val="24"/>
          <w:szCs w:val="24"/>
        </w:rPr>
        <w:t xml:space="preserve"> intramyocardial transplantation of autologous 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 xml:space="preserve">cells </w:t>
      </w:r>
      <w:r w:rsidR="00306207" w:rsidRPr="00553E49">
        <w:rPr>
          <w:rFonts w:ascii="Book Antiqua" w:hAnsi="Book Antiqua" w:cs="Arial"/>
          <w:sz w:val="24"/>
          <w:szCs w:val="24"/>
        </w:rPr>
        <w:t xml:space="preserve">may </w:t>
      </w:r>
      <w:r w:rsidRPr="00553E49">
        <w:rPr>
          <w:rFonts w:ascii="Book Antiqua" w:hAnsi="Book Antiqua" w:cs="Arial"/>
          <w:sz w:val="24"/>
          <w:szCs w:val="24"/>
        </w:rPr>
        <w:t>be a feasi</w:t>
      </w:r>
      <w:r w:rsidR="008525E3">
        <w:rPr>
          <w:rFonts w:ascii="Book Antiqua" w:hAnsi="Book Antiqua" w:cs="Arial"/>
          <w:sz w:val="24"/>
          <w:szCs w:val="24"/>
        </w:rPr>
        <w:t>ble option. Phase I/II clinical</w:t>
      </w:r>
      <w:r w:rsidR="000B617B" w:rsidRPr="00553E49">
        <w:rPr>
          <w:rFonts w:ascii="Book Antiqua" w:hAnsi="Book Antiqua" w:cs="Arial"/>
          <w:sz w:val="24"/>
          <w:szCs w:val="24"/>
        </w:rPr>
        <w:t xml:space="preserve"> trial</w:t>
      </w:r>
      <w:r w:rsidR="000B617B" w:rsidRPr="00553E49">
        <w:rPr>
          <w:rFonts w:ascii="Book Antiqua" w:hAnsi="Book Antiqua" w:cs="Arial"/>
          <w:sz w:val="24"/>
          <w:szCs w:val="24"/>
          <w:vertAlign w:val="superscript"/>
        </w:rPr>
        <w:t xml:space="preserve">[70] </w:t>
      </w:r>
      <w:r w:rsidR="005644E1" w:rsidRPr="00553E49">
        <w:rPr>
          <w:rFonts w:ascii="Book Antiqua" w:hAnsi="Book Antiqua" w:cs="Arial"/>
          <w:sz w:val="24"/>
          <w:szCs w:val="24"/>
          <w:vertAlign w:val="superscript"/>
        </w:rPr>
        <w:t xml:space="preserve"> </w:t>
      </w:r>
      <w:r w:rsidRPr="00553E49">
        <w:rPr>
          <w:rFonts w:ascii="Book Antiqua" w:hAnsi="Book Antiqua" w:cs="Arial"/>
          <w:sz w:val="24"/>
          <w:szCs w:val="24"/>
        </w:rPr>
        <w:t xml:space="preserve">of 24 patients </w:t>
      </w:r>
      <w:r w:rsidR="00306207" w:rsidRPr="00553E49">
        <w:rPr>
          <w:rFonts w:ascii="Book Antiqua" w:hAnsi="Book Antiqua" w:cs="Arial"/>
          <w:sz w:val="24"/>
          <w:szCs w:val="24"/>
        </w:rPr>
        <w:t>followed by</w:t>
      </w:r>
      <w:r w:rsidRPr="00553E49">
        <w:rPr>
          <w:rFonts w:ascii="Book Antiqua" w:hAnsi="Book Antiqua" w:cs="Arial"/>
          <w:sz w:val="24"/>
          <w:szCs w:val="24"/>
        </w:rPr>
        <w:t xml:space="preserve"> </w:t>
      </w:r>
      <w:r w:rsidR="00306207" w:rsidRPr="00553E49">
        <w:rPr>
          <w:rFonts w:ascii="Book Antiqua" w:hAnsi="Book Antiqua" w:cs="Arial"/>
          <w:sz w:val="24"/>
          <w:szCs w:val="24"/>
        </w:rPr>
        <w:t xml:space="preserve">Phase </w:t>
      </w:r>
      <w:r w:rsidR="000B617B" w:rsidRPr="00553E49">
        <w:rPr>
          <w:rFonts w:ascii="Book Antiqua" w:hAnsi="Book Antiqua" w:cs="Arial"/>
          <w:sz w:val="24"/>
          <w:szCs w:val="24"/>
        </w:rPr>
        <w:t>IIb</w:t>
      </w:r>
      <w:r w:rsidR="000B617B" w:rsidRPr="00553E49">
        <w:rPr>
          <w:rFonts w:ascii="Book Antiqua" w:hAnsi="Book Antiqua" w:cs="Arial"/>
          <w:sz w:val="24"/>
          <w:szCs w:val="24"/>
          <w:vertAlign w:val="superscript"/>
        </w:rPr>
        <w:t xml:space="preserve">[71]  </w:t>
      </w:r>
      <w:r w:rsidRPr="00553E49">
        <w:rPr>
          <w:rFonts w:ascii="Book Antiqua" w:hAnsi="Book Antiqua" w:cs="Arial"/>
          <w:sz w:val="24"/>
          <w:szCs w:val="24"/>
        </w:rPr>
        <w:t>of 167 patients repor</w:t>
      </w:r>
      <w:r w:rsidR="00677309" w:rsidRPr="00553E49">
        <w:rPr>
          <w:rFonts w:ascii="Book Antiqua" w:hAnsi="Book Antiqua" w:cs="Arial"/>
          <w:sz w:val="24"/>
          <w:szCs w:val="24"/>
        </w:rPr>
        <w:t>t</w:t>
      </w:r>
      <w:r w:rsidRPr="00553E49">
        <w:rPr>
          <w:rFonts w:ascii="Book Antiqua" w:hAnsi="Book Antiqua" w:cs="Arial"/>
          <w:sz w:val="24"/>
          <w:szCs w:val="24"/>
        </w:rPr>
        <w:t>ed significant improvement in angina frequency and exercise tolerance</w:t>
      </w:r>
      <w:r w:rsidR="00677309" w:rsidRPr="00553E49">
        <w:rPr>
          <w:rFonts w:ascii="Book Antiqua" w:hAnsi="Book Antiqua" w:cs="Arial"/>
          <w:sz w:val="24"/>
          <w:szCs w:val="24"/>
        </w:rPr>
        <w:t xml:space="preserve">. </w:t>
      </w:r>
      <w:r w:rsidR="000342D0" w:rsidRPr="00553E49">
        <w:rPr>
          <w:rFonts w:ascii="Book Antiqua" w:hAnsi="Book Antiqua" w:cs="Arial"/>
          <w:sz w:val="24"/>
          <w:szCs w:val="24"/>
        </w:rPr>
        <w:t>An ongoing</w:t>
      </w:r>
      <w:r w:rsidR="00677309" w:rsidRPr="00553E49">
        <w:rPr>
          <w:rFonts w:ascii="Book Antiqua" w:hAnsi="Book Antiqua" w:cs="Arial"/>
          <w:sz w:val="24"/>
          <w:szCs w:val="24"/>
        </w:rPr>
        <w:t xml:space="preserve"> RENEW study, </w:t>
      </w:r>
      <w:r w:rsidR="000342D0" w:rsidRPr="00553E49">
        <w:rPr>
          <w:rFonts w:ascii="Book Antiqua" w:hAnsi="Book Antiqua" w:cs="Arial"/>
          <w:sz w:val="24"/>
          <w:szCs w:val="24"/>
        </w:rPr>
        <w:t xml:space="preserve">a </w:t>
      </w:r>
      <w:r w:rsidR="00677309" w:rsidRPr="00553E49">
        <w:rPr>
          <w:rFonts w:ascii="Book Antiqua" w:hAnsi="Book Antiqua" w:cs="Arial"/>
          <w:sz w:val="24"/>
          <w:szCs w:val="24"/>
        </w:rPr>
        <w:t xml:space="preserve">phase III </w:t>
      </w:r>
      <w:r w:rsidR="000342D0" w:rsidRPr="00553E49">
        <w:rPr>
          <w:rFonts w:ascii="Book Antiqua" w:hAnsi="Book Antiqua" w:cs="Arial"/>
          <w:sz w:val="24"/>
          <w:szCs w:val="24"/>
        </w:rPr>
        <w:t xml:space="preserve">trial </w:t>
      </w:r>
      <w:r w:rsidR="00677309" w:rsidRPr="00553E49">
        <w:rPr>
          <w:rFonts w:ascii="Book Antiqua" w:hAnsi="Book Antiqua" w:cs="Arial"/>
          <w:sz w:val="24"/>
          <w:szCs w:val="24"/>
        </w:rPr>
        <w:t>of 444 patients will adequately examin</w:t>
      </w:r>
      <w:r w:rsidR="000342D0" w:rsidRPr="00553E49">
        <w:rPr>
          <w:rFonts w:ascii="Book Antiqua" w:hAnsi="Book Antiqua" w:cs="Arial"/>
          <w:sz w:val="24"/>
          <w:szCs w:val="24"/>
        </w:rPr>
        <w:t>e</w:t>
      </w:r>
      <w:r w:rsidR="00677309" w:rsidRPr="00553E49">
        <w:rPr>
          <w:rFonts w:ascii="Book Antiqua" w:hAnsi="Book Antiqua" w:cs="Arial"/>
          <w:sz w:val="24"/>
          <w:szCs w:val="24"/>
        </w:rPr>
        <w:t xml:space="preserve"> the effect of intramyocardial transplantation of autologous CD34</w:t>
      </w:r>
      <w:r w:rsidR="00677309" w:rsidRPr="00553E49">
        <w:rPr>
          <w:rFonts w:ascii="Book Antiqua" w:hAnsi="Book Antiqua" w:cs="Arial"/>
          <w:sz w:val="24"/>
          <w:szCs w:val="24"/>
          <w:vertAlign w:val="superscript"/>
        </w:rPr>
        <w:t xml:space="preserve">+ </w:t>
      </w:r>
      <w:r w:rsidR="00677309" w:rsidRPr="00553E49">
        <w:rPr>
          <w:rFonts w:ascii="Book Antiqua" w:hAnsi="Book Antiqua" w:cs="Arial"/>
          <w:sz w:val="24"/>
          <w:szCs w:val="24"/>
        </w:rPr>
        <w:t xml:space="preserve">cells in patients with refractory </w:t>
      </w:r>
      <w:r w:rsidR="000B617B" w:rsidRPr="00553E49">
        <w:rPr>
          <w:rFonts w:ascii="Book Antiqua" w:hAnsi="Book Antiqua" w:cs="Arial"/>
          <w:sz w:val="24"/>
          <w:szCs w:val="24"/>
        </w:rPr>
        <w:t>angina</w:t>
      </w:r>
      <w:r w:rsidR="000B617B" w:rsidRPr="00553E49">
        <w:rPr>
          <w:rFonts w:ascii="Book Antiqua" w:hAnsi="Book Antiqua" w:cs="Arial"/>
          <w:sz w:val="24"/>
          <w:szCs w:val="24"/>
          <w:vertAlign w:val="superscript"/>
        </w:rPr>
        <w:t>[72]</w:t>
      </w:r>
      <w:r w:rsidR="008525E3">
        <w:rPr>
          <w:rFonts w:ascii="Book Antiqua" w:hAnsi="Book Antiqua" w:cs="Arial"/>
          <w:sz w:val="24"/>
          <w:szCs w:val="24"/>
        </w:rPr>
        <w:t>.</w:t>
      </w:r>
      <w:r w:rsidR="000342D0" w:rsidRPr="00553E49">
        <w:rPr>
          <w:rFonts w:ascii="Book Antiqua" w:hAnsi="Book Antiqua" w:cs="Arial"/>
          <w:sz w:val="24"/>
          <w:szCs w:val="24"/>
        </w:rPr>
        <w:t xml:space="preserve"> Besides CAD, t</w:t>
      </w:r>
      <w:r w:rsidR="00DD0427" w:rsidRPr="00553E49">
        <w:rPr>
          <w:rFonts w:ascii="Book Antiqua" w:hAnsi="Book Antiqua" w:cs="Arial"/>
          <w:sz w:val="24"/>
          <w:szCs w:val="24"/>
        </w:rPr>
        <w:t>here was a</w:t>
      </w:r>
      <w:r w:rsidR="00677309" w:rsidRPr="00553E49">
        <w:rPr>
          <w:rFonts w:ascii="Book Antiqua" w:hAnsi="Book Antiqua" w:cs="Arial"/>
          <w:sz w:val="24"/>
          <w:szCs w:val="24"/>
        </w:rPr>
        <w:t>lso a</w:t>
      </w:r>
      <w:r w:rsidR="00DD0427" w:rsidRPr="00553E49">
        <w:rPr>
          <w:rFonts w:ascii="Book Antiqua" w:hAnsi="Book Antiqua" w:cs="Arial"/>
          <w:sz w:val="24"/>
          <w:szCs w:val="24"/>
        </w:rPr>
        <w:t xml:space="preserve"> pilot study </w:t>
      </w:r>
      <w:r w:rsidR="00D7289A" w:rsidRPr="00553E49">
        <w:rPr>
          <w:rFonts w:ascii="Book Antiqua" w:hAnsi="Book Antiqua" w:cs="Arial"/>
          <w:sz w:val="24"/>
          <w:szCs w:val="24"/>
        </w:rPr>
        <w:t>on the effect of</w:t>
      </w:r>
      <w:r w:rsidR="00DD0427" w:rsidRPr="00553E49">
        <w:rPr>
          <w:rFonts w:ascii="Book Antiqua" w:hAnsi="Book Antiqua" w:cs="Arial"/>
          <w:sz w:val="24"/>
          <w:szCs w:val="24"/>
        </w:rPr>
        <w:t xml:space="preserve"> autologous </w:t>
      </w:r>
      <w:r w:rsidRPr="00553E49">
        <w:rPr>
          <w:rFonts w:ascii="Book Antiqua" w:hAnsi="Book Antiqua" w:cs="Arial"/>
          <w:sz w:val="24"/>
          <w:szCs w:val="24"/>
        </w:rPr>
        <w:t xml:space="preserve">intramuscular injection of </w:t>
      </w:r>
      <w:r w:rsidRPr="00553E49">
        <w:rPr>
          <w:rFonts w:ascii="Book Antiqua" w:hAnsi="Book Antiqua"/>
          <w:sz w:val="24"/>
          <w:szCs w:val="24"/>
        </w:rPr>
        <w:t>CD34</w:t>
      </w:r>
      <w:r w:rsidRPr="008525E3">
        <w:rPr>
          <w:rFonts w:ascii="Book Antiqua" w:hAnsi="Book Antiqua"/>
          <w:sz w:val="24"/>
          <w:szCs w:val="24"/>
          <w:vertAlign w:val="superscript"/>
        </w:rPr>
        <w:t>+</w:t>
      </w:r>
      <w:r w:rsidRPr="00553E49">
        <w:rPr>
          <w:rFonts w:ascii="Book Antiqua" w:hAnsi="Book Antiqua" w:cs="Arial"/>
          <w:sz w:val="24"/>
          <w:szCs w:val="24"/>
          <w:vertAlign w:val="superscript"/>
        </w:rPr>
        <w:t xml:space="preserve"> </w:t>
      </w:r>
      <w:r w:rsidR="00DD0427" w:rsidRPr="00553E49">
        <w:rPr>
          <w:rFonts w:ascii="Book Antiqua" w:hAnsi="Book Antiqua" w:cs="Arial"/>
          <w:sz w:val="24"/>
          <w:szCs w:val="24"/>
        </w:rPr>
        <w:t>in critical limb ischemia</w:t>
      </w:r>
      <w:r w:rsidR="00D7289A" w:rsidRPr="00553E49">
        <w:rPr>
          <w:rFonts w:ascii="Book Antiqua" w:hAnsi="Book Antiqua" w:cs="Arial"/>
          <w:sz w:val="24"/>
          <w:szCs w:val="24"/>
        </w:rPr>
        <w:t>.  The study found that</w:t>
      </w:r>
      <w:r w:rsidRPr="00553E49">
        <w:rPr>
          <w:rFonts w:ascii="Book Antiqua" w:hAnsi="Book Antiqua" w:cs="Arial"/>
          <w:sz w:val="24"/>
          <w:szCs w:val="24"/>
        </w:rPr>
        <w:t xml:space="preserve"> CD34</w:t>
      </w:r>
      <w:r w:rsidRPr="00553E49">
        <w:rPr>
          <w:rFonts w:ascii="Book Antiqua" w:hAnsi="Book Antiqua" w:cs="Arial"/>
          <w:sz w:val="24"/>
          <w:szCs w:val="24"/>
          <w:vertAlign w:val="superscript"/>
        </w:rPr>
        <w:t>+</w:t>
      </w:r>
      <w:r w:rsidRPr="00553E49">
        <w:rPr>
          <w:rFonts w:ascii="Book Antiqua" w:hAnsi="Book Antiqua" w:cs="Arial"/>
          <w:sz w:val="24"/>
          <w:szCs w:val="24"/>
        </w:rPr>
        <w:t xml:space="preserve"> treatment reduced amputation </w:t>
      </w:r>
      <w:r w:rsidR="000B617B" w:rsidRPr="00553E49">
        <w:rPr>
          <w:rFonts w:ascii="Book Antiqua" w:hAnsi="Book Antiqua" w:cs="Arial"/>
          <w:sz w:val="24"/>
          <w:szCs w:val="24"/>
        </w:rPr>
        <w:t>rates</w:t>
      </w:r>
      <w:r w:rsidR="000B617B" w:rsidRPr="00553E49">
        <w:rPr>
          <w:rFonts w:ascii="Book Antiqua" w:hAnsi="Book Antiqua" w:cs="Arial"/>
          <w:sz w:val="24"/>
          <w:szCs w:val="24"/>
          <w:vertAlign w:val="superscript"/>
        </w:rPr>
        <w:t>[73]</w:t>
      </w:r>
      <w:r w:rsidR="000B617B" w:rsidRPr="00553E49">
        <w:rPr>
          <w:rFonts w:ascii="Book Antiqua" w:hAnsi="Book Antiqua" w:cs="Arial"/>
          <w:sz w:val="24"/>
          <w:szCs w:val="24"/>
        </w:rPr>
        <w:t>.</w:t>
      </w:r>
    </w:p>
    <w:p w:rsidR="00677309" w:rsidRPr="00553E49" w:rsidRDefault="00677309" w:rsidP="00553E49">
      <w:pPr>
        <w:autoSpaceDE w:val="0"/>
        <w:autoSpaceDN w:val="0"/>
        <w:adjustRightInd w:val="0"/>
        <w:spacing w:after="0" w:line="360" w:lineRule="auto"/>
        <w:jc w:val="both"/>
        <w:rPr>
          <w:rFonts w:ascii="Book Antiqua" w:hAnsi="Book Antiqua" w:cs="Arial"/>
          <w:sz w:val="24"/>
          <w:szCs w:val="24"/>
        </w:rPr>
      </w:pPr>
    </w:p>
    <w:p w:rsidR="004A5EF3" w:rsidRPr="008525E3" w:rsidRDefault="004A544F" w:rsidP="00553E49">
      <w:pPr>
        <w:autoSpaceDE w:val="0"/>
        <w:autoSpaceDN w:val="0"/>
        <w:adjustRightInd w:val="0"/>
        <w:spacing w:after="0" w:line="360" w:lineRule="auto"/>
        <w:jc w:val="both"/>
        <w:rPr>
          <w:rFonts w:ascii="Book Antiqua" w:hAnsi="Book Antiqua" w:cs="Arial"/>
          <w:b/>
          <w:sz w:val="24"/>
          <w:szCs w:val="24"/>
          <w:lang w:eastAsia="zh-CN"/>
        </w:rPr>
      </w:pPr>
      <w:r w:rsidRPr="00553E49">
        <w:rPr>
          <w:rFonts w:ascii="Book Antiqua" w:hAnsi="Book Antiqua" w:cs="Arial"/>
          <w:b/>
          <w:sz w:val="24"/>
          <w:szCs w:val="24"/>
        </w:rPr>
        <w:t>CONCLUSION</w:t>
      </w:r>
    </w:p>
    <w:p w:rsidR="004C528D" w:rsidRPr="00553E49" w:rsidRDefault="004C528D" w:rsidP="00553E49">
      <w:pPr>
        <w:autoSpaceDE w:val="0"/>
        <w:autoSpaceDN w:val="0"/>
        <w:adjustRightInd w:val="0"/>
        <w:spacing w:after="0" w:line="360" w:lineRule="auto"/>
        <w:jc w:val="both"/>
        <w:rPr>
          <w:rFonts w:ascii="Book Antiqua" w:hAnsi="Book Antiqua" w:cs="Arial"/>
          <w:sz w:val="24"/>
          <w:szCs w:val="24"/>
        </w:rPr>
      </w:pPr>
      <w:r w:rsidRPr="00553E49">
        <w:rPr>
          <w:rFonts w:ascii="Book Antiqua" w:hAnsi="Book Antiqua" w:cs="Arial"/>
          <w:sz w:val="24"/>
          <w:szCs w:val="24"/>
        </w:rPr>
        <w:lastRenderedPageBreak/>
        <w:t>Endothelial dysfunction secondary to various cardiovascular risk factors can lead to the development of atherosclerosis. As mature endothelial cells possess limited regenerative capacity, there is growing interest in circulating EPCs due to their acclaimed role in maintenance of endothelial integrity, function, and postnatal neovascularization. There ha</w:t>
      </w:r>
      <w:r w:rsidR="008525E3">
        <w:rPr>
          <w:rFonts w:ascii="Book Antiqua" w:hAnsi="Book Antiqua" w:cs="Arial" w:hint="eastAsia"/>
          <w:sz w:val="24"/>
          <w:szCs w:val="24"/>
          <w:lang w:eastAsia="zh-CN"/>
        </w:rPr>
        <w:t>s</w:t>
      </w:r>
      <w:r w:rsidRPr="00553E49">
        <w:rPr>
          <w:rFonts w:ascii="Book Antiqua" w:hAnsi="Book Antiqua" w:cs="Arial"/>
          <w:sz w:val="24"/>
          <w:szCs w:val="24"/>
        </w:rPr>
        <w:t xml:space="preserve"> been increasing number of studies investigating effects of pharmacotherapies which cardiac patients tend to take, on EPC number and functions. EPC behavior and mechanisms are also elucidated in patients with CVD, including CAD, HF and PAD.  Some studies showed conflicting results and this may be due to the varying definition of EPCs using different methods of identification, different timing of blood sampling, different severity of native disease and concomitant medication and comorbidities that may a</w:t>
      </w:r>
      <w:r w:rsidR="008525E3">
        <w:rPr>
          <w:rFonts w:ascii="Book Antiqua" w:hAnsi="Book Antiqua" w:cs="Arial"/>
          <w:sz w:val="24"/>
          <w:szCs w:val="24"/>
        </w:rPr>
        <w:t>ffect EPC number and functions.</w:t>
      </w:r>
      <w:r w:rsidRPr="00553E49">
        <w:rPr>
          <w:rFonts w:ascii="Book Antiqua" w:hAnsi="Book Antiqua" w:cs="Arial"/>
          <w:sz w:val="24"/>
          <w:szCs w:val="24"/>
        </w:rPr>
        <w:t xml:space="preserve"> Besides a biological marker, EPCs have also been shown to be a useful prognostic marker in predicting events in patients with CAD. Lastly there are several promising studies to suggest EPCs as a novel therapy for CVDs</w:t>
      </w:r>
      <w:r w:rsidRPr="00553E49">
        <w:rPr>
          <w:rFonts w:ascii="Book Antiqua" w:hAnsi="Book Antiqua" w:cs="Arial"/>
          <w:sz w:val="24"/>
          <w:szCs w:val="24"/>
          <w:vertAlign w:val="superscript"/>
        </w:rPr>
        <w:t>[74]</w:t>
      </w:r>
      <w:r w:rsidRPr="008525E3">
        <w:rPr>
          <w:rFonts w:ascii="Book Antiqua" w:hAnsi="Book Antiqua" w:cs="Arial"/>
          <w:sz w:val="24"/>
          <w:szCs w:val="24"/>
        </w:rPr>
        <w:t xml:space="preserve">. </w:t>
      </w:r>
      <w:r w:rsidRPr="00553E49">
        <w:rPr>
          <w:rFonts w:ascii="Book Antiqua" w:hAnsi="Book Antiqua" w:cs="Arial"/>
          <w:sz w:val="24"/>
          <w:szCs w:val="24"/>
        </w:rPr>
        <w:t>However, due to the paucity of circulating cells, the effects of disease on cell quality, investigators need to be mindful of its possible limitations.  Possible solutions include enhancing these cell numbers by increasing their mobilization or concentrating them before transplantation and improving their function us</w:t>
      </w:r>
      <w:r w:rsidR="008525E3">
        <w:rPr>
          <w:rFonts w:ascii="Book Antiqua" w:hAnsi="Book Antiqua" w:cs="Arial"/>
          <w:sz w:val="24"/>
          <w:szCs w:val="24"/>
        </w:rPr>
        <w:t>ing ex-vivo augmentation.</w:t>
      </w:r>
      <w:r w:rsidRPr="00553E49">
        <w:rPr>
          <w:rFonts w:ascii="Book Antiqua" w:hAnsi="Book Antiqua" w:cs="Arial"/>
          <w:sz w:val="24"/>
          <w:szCs w:val="24"/>
        </w:rPr>
        <w:t xml:space="preserve"> Several pilot studies on animals have already shown encouraging results.  Further translation to clinical practice is anticipated. </w:t>
      </w:r>
    </w:p>
    <w:p w:rsidR="004C528D" w:rsidRPr="00553E49" w:rsidRDefault="004C528D" w:rsidP="00553E49">
      <w:pPr>
        <w:autoSpaceDE w:val="0"/>
        <w:autoSpaceDN w:val="0"/>
        <w:adjustRightInd w:val="0"/>
        <w:spacing w:after="0" w:line="360" w:lineRule="auto"/>
        <w:jc w:val="both"/>
        <w:rPr>
          <w:rFonts w:ascii="Book Antiqua" w:hAnsi="Book Antiqua" w:cs="Arial"/>
          <w:sz w:val="24"/>
          <w:szCs w:val="24"/>
        </w:rPr>
      </w:pPr>
    </w:p>
    <w:p w:rsidR="00AC0705" w:rsidRPr="00553E49" w:rsidRDefault="00AC0705" w:rsidP="00553E49">
      <w:pPr>
        <w:autoSpaceDE w:val="0"/>
        <w:autoSpaceDN w:val="0"/>
        <w:adjustRightInd w:val="0"/>
        <w:spacing w:after="0" w:line="360" w:lineRule="auto"/>
        <w:jc w:val="both"/>
        <w:rPr>
          <w:rFonts w:ascii="Book Antiqua" w:hAnsi="Book Antiqua" w:cs="Arial"/>
          <w:b/>
          <w:sz w:val="24"/>
          <w:szCs w:val="24"/>
        </w:rPr>
        <w:sectPr w:rsidR="00AC0705" w:rsidRPr="00553E49" w:rsidSect="00D01F5C">
          <w:pgSz w:w="12240" w:h="15840"/>
          <w:pgMar w:top="1440" w:right="1440" w:bottom="1440" w:left="1440" w:header="720" w:footer="720" w:gutter="0"/>
          <w:cols w:space="720"/>
          <w:docGrid w:linePitch="360"/>
        </w:sectPr>
      </w:pPr>
    </w:p>
    <w:p w:rsidR="007E4C66" w:rsidRPr="00637465" w:rsidRDefault="004A544F" w:rsidP="00637465">
      <w:pPr>
        <w:spacing w:after="0" w:line="360" w:lineRule="auto"/>
        <w:jc w:val="both"/>
        <w:rPr>
          <w:rFonts w:ascii="Book Antiqua" w:hAnsi="Book Antiqua" w:cs="Arial"/>
          <w:b/>
          <w:sz w:val="24"/>
          <w:szCs w:val="24"/>
        </w:rPr>
      </w:pPr>
      <w:r w:rsidRPr="00637465">
        <w:rPr>
          <w:rFonts w:ascii="Book Antiqua" w:hAnsi="Book Antiqua" w:cs="Arial"/>
          <w:b/>
          <w:sz w:val="24"/>
          <w:szCs w:val="24"/>
        </w:rPr>
        <w:lastRenderedPageBreak/>
        <w:t>REFERENCES</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1 </w:t>
      </w:r>
      <w:r w:rsidRPr="00637465">
        <w:rPr>
          <w:rFonts w:ascii="Book Antiqua" w:eastAsia="宋体" w:hAnsi="Book Antiqua" w:cs="宋体"/>
          <w:b/>
          <w:bCs/>
          <w:color w:val="000000"/>
          <w:sz w:val="24"/>
          <w:szCs w:val="24"/>
          <w:lang w:eastAsia="zh-CN"/>
        </w:rPr>
        <w:t>Murray CJ</w:t>
      </w:r>
      <w:r w:rsidRPr="00637465">
        <w:rPr>
          <w:rFonts w:ascii="Book Antiqua" w:eastAsia="宋体" w:hAnsi="Book Antiqua" w:cs="宋体"/>
          <w:color w:val="000000"/>
          <w:sz w:val="24"/>
          <w:szCs w:val="24"/>
          <w:lang w:eastAsia="zh-CN"/>
        </w:rPr>
        <w:t>, Lopez AD. Global mortality, disability, and the contribution of risk factors: Global Burden of Disease Study. </w:t>
      </w:r>
      <w:r w:rsidRPr="00637465">
        <w:rPr>
          <w:rFonts w:ascii="Book Antiqua" w:eastAsia="宋体" w:hAnsi="Book Antiqua" w:cs="宋体"/>
          <w:i/>
          <w:iCs/>
          <w:color w:val="000000"/>
          <w:sz w:val="24"/>
          <w:szCs w:val="24"/>
          <w:lang w:eastAsia="zh-CN"/>
        </w:rPr>
        <w:t>Lancet</w:t>
      </w:r>
      <w:r w:rsidRPr="00637465">
        <w:rPr>
          <w:rFonts w:ascii="Book Antiqua" w:eastAsia="宋体" w:hAnsi="Book Antiqua" w:cs="宋体"/>
          <w:color w:val="000000"/>
          <w:sz w:val="24"/>
          <w:szCs w:val="24"/>
          <w:lang w:eastAsia="zh-CN"/>
        </w:rPr>
        <w:t> 1997; </w:t>
      </w:r>
      <w:r w:rsidRPr="00637465">
        <w:rPr>
          <w:rFonts w:ascii="Book Antiqua" w:eastAsia="宋体" w:hAnsi="Book Antiqua" w:cs="宋体"/>
          <w:b/>
          <w:bCs/>
          <w:color w:val="000000"/>
          <w:sz w:val="24"/>
          <w:szCs w:val="24"/>
          <w:lang w:eastAsia="zh-CN"/>
        </w:rPr>
        <w:t>349</w:t>
      </w:r>
      <w:r w:rsidRPr="00637465">
        <w:rPr>
          <w:rFonts w:ascii="Book Antiqua" w:eastAsia="宋体" w:hAnsi="Book Antiqua" w:cs="宋体"/>
          <w:color w:val="000000"/>
          <w:sz w:val="24"/>
          <w:szCs w:val="24"/>
          <w:lang w:eastAsia="zh-CN"/>
        </w:rPr>
        <w:t>: 1436-1442 [PMID: 9164317 DOI: 0.1016/S0140-6736(96)07495-8]</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2 </w:t>
      </w:r>
      <w:r w:rsidRPr="00637465">
        <w:rPr>
          <w:rFonts w:ascii="Book Antiqua" w:eastAsia="宋体" w:hAnsi="Book Antiqua" w:cs="宋体"/>
          <w:b/>
          <w:bCs/>
          <w:color w:val="000000"/>
          <w:sz w:val="24"/>
          <w:szCs w:val="24"/>
          <w:lang w:eastAsia="zh-CN"/>
        </w:rPr>
        <w:t>Dzau VJ</w:t>
      </w:r>
      <w:r w:rsidRPr="00637465">
        <w:rPr>
          <w:rFonts w:ascii="Book Antiqua" w:eastAsia="宋体" w:hAnsi="Book Antiqua" w:cs="宋体"/>
          <w:color w:val="000000"/>
          <w:sz w:val="24"/>
          <w:szCs w:val="24"/>
          <w:lang w:eastAsia="zh-CN"/>
        </w:rPr>
        <w:t>, Gnecchi M, Pachori AS, Morello F, Melo LG. Therapeutic potential of endothelial progenitor cells in cardiovascular diseases. </w:t>
      </w:r>
      <w:r w:rsidRPr="00637465">
        <w:rPr>
          <w:rFonts w:ascii="Book Antiqua" w:eastAsia="宋体" w:hAnsi="Book Antiqua" w:cs="宋体"/>
          <w:i/>
          <w:iCs/>
          <w:color w:val="000000"/>
          <w:sz w:val="24"/>
          <w:szCs w:val="24"/>
          <w:lang w:eastAsia="zh-CN"/>
        </w:rPr>
        <w:t>Hypertension</w:t>
      </w:r>
      <w:r w:rsidRPr="00637465">
        <w:rPr>
          <w:rFonts w:ascii="Book Antiqua" w:eastAsia="宋体" w:hAnsi="Book Antiqua" w:cs="宋体"/>
          <w:color w:val="000000"/>
          <w:sz w:val="24"/>
          <w:szCs w:val="24"/>
          <w:lang w:eastAsia="zh-CN"/>
        </w:rPr>
        <w:t> 2005; </w:t>
      </w:r>
      <w:r w:rsidRPr="00637465">
        <w:rPr>
          <w:rFonts w:ascii="Book Antiqua" w:eastAsia="宋体" w:hAnsi="Book Antiqua" w:cs="宋体"/>
          <w:b/>
          <w:bCs/>
          <w:color w:val="000000"/>
          <w:sz w:val="24"/>
          <w:szCs w:val="24"/>
          <w:lang w:eastAsia="zh-CN"/>
        </w:rPr>
        <w:t>46</w:t>
      </w:r>
      <w:r w:rsidRPr="00637465">
        <w:rPr>
          <w:rFonts w:ascii="Book Antiqua" w:eastAsia="宋体" w:hAnsi="Book Antiqua" w:cs="宋体"/>
          <w:color w:val="000000"/>
          <w:sz w:val="24"/>
          <w:szCs w:val="24"/>
          <w:lang w:eastAsia="zh-CN"/>
        </w:rPr>
        <w:t>: 7-18 [PMID: 15956118 DOI: 10.1161/01.HYP.0000168923.92885.f7]</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3 </w:t>
      </w:r>
      <w:r w:rsidRPr="00637465">
        <w:rPr>
          <w:rFonts w:ascii="Book Antiqua" w:eastAsia="宋体" w:hAnsi="Book Antiqua" w:cs="宋体"/>
          <w:b/>
          <w:bCs/>
          <w:color w:val="000000"/>
          <w:sz w:val="24"/>
          <w:szCs w:val="24"/>
          <w:lang w:eastAsia="zh-CN"/>
        </w:rPr>
        <w:t>Shantsila E</w:t>
      </w:r>
      <w:r w:rsidRPr="00637465">
        <w:rPr>
          <w:rFonts w:ascii="Book Antiqua" w:eastAsia="宋体" w:hAnsi="Book Antiqua" w:cs="宋体"/>
          <w:color w:val="000000"/>
          <w:sz w:val="24"/>
          <w:szCs w:val="24"/>
          <w:lang w:eastAsia="zh-CN"/>
        </w:rPr>
        <w:t>, Watson T, Lip GY. Endothelial progenitor cells in cardiovascular disorders. </w:t>
      </w:r>
      <w:r w:rsidRPr="00637465">
        <w:rPr>
          <w:rFonts w:ascii="Book Antiqua" w:eastAsia="宋体" w:hAnsi="Book Antiqua" w:cs="宋体"/>
          <w:i/>
          <w:iCs/>
          <w:color w:val="000000"/>
          <w:sz w:val="24"/>
          <w:szCs w:val="24"/>
          <w:lang w:eastAsia="zh-CN"/>
        </w:rPr>
        <w:t>J Am Coll Cardiol</w:t>
      </w:r>
      <w:r w:rsidRPr="00637465">
        <w:rPr>
          <w:rFonts w:ascii="Book Antiqua" w:eastAsia="宋体" w:hAnsi="Book Antiqua" w:cs="宋体"/>
          <w:color w:val="000000"/>
          <w:sz w:val="24"/>
          <w:szCs w:val="24"/>
          <w:lang w:eastAsia="zh-CN"/>
        </w:rPr>
        <w:t> 2007; </w:t>
      </w:r>
      <w:r w:rsidRPr="00637465">
        <w:rPr>
          <w:rFonts w:ascii="Book Antiqua" w:eastAsia="宋体" w:hAnsi="Book Antiqua" w:cs="宋体"/>
          <w:b/>
          <w:bCs/>
          <w:color w:val="000000"/>
          <w:sz w:val="24"/>
          <w:szCs w:val="24"/>
          <w:lang w:eastAsia="zh-CN"/>
        </w:rPr>
        <w:t>49</w:t>
      </w:r>
      <w:r w:rsidRPr="00637465">
        <w:rPr>
          <w:rFonts w:ascii="Book Antiqua" w:eastAsia="宋体" w:hAnsi="Book Antiqua" w:cs="宋体"/>
          <w:color w:val="000000"/>
          <w:sz w:val="24"/>
          <w:szCs w:val="24"/>
          <w:lang w:eastAsia="zh-CN"/>
        </w:rPr>
        <w:t>: 741-752 [PMID: 17306702 DOI: 10.1016/j.jacc.2006.09.050]</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4 </w:t>
      </w:r>
      <w:r w:rsidRPr="00637465">
        <w:rPr>
          <w:rFonts w:ascii="Book Antiqua" w:eastAsia="宋体" w:hAnsi="Book Antiqua" w:cs="宋体"/>
          <w:b/>
          <w:bCs/>
          <w:color w:val="000000"/>
          <w:sz w:val="24"/>
          <w:szCs w:val="24"/>
          <w:lang w:eastAsia="zh-CN"/>
        </w:rPr>
        <w:t>Asahara T</w:t>
      </w:r>
      <w:r w:rsidRPr="00637465">
        <w:rPr>
          <w:rFonts w:ascii="Book Antiqua" w:eastAsia="宋体" w:hAnsi="Book Antiqua" w:cs="宋体"/>
          <w:color w:val="000000"/>
          <w:sz w:val="24"/>
          <w:szCs w:val="24"/>
          <w:lang w:eastAsia="zh-CN"/>
        </w:rPr>
        <w:t>, Murohara T, Sullivan A, Silver M, van der Zee R, Li T, Witzenbichler B, Schatteman G, Isner JM. Isolation of putative progenitor endothelial cells for angiogenesis. </w:t>
      </w:r>
      <w:r w:rsidRPr="00637465">
        <w:rPr>
          <w:rFonts w:ascii="Book Antiqua" w:eastAsia="宋体" w:hAnsi="Book Antiqua" w:cs="宋体"/>
          <w:i/>
          <w:iCs/>
          <w:color w:val="000000"/>
          <w:sz w:val="24"/>
          <w:szCs w:val="24"/>
          <w:lang w:eastAsia="zh-CN"/>
        </w:rPr>
        <w:t>Science</w:t>
      </w:r>
      <w:r w:rsidRPr="00637465">
        <w:rPr>
          <w:rFonts w:ascii="Book Antiqua" w:eastAsia="宋体" w:hAnsi="Book Antiqua" w:cs="宋体"/>
          <w:color w:val="000000"/>
          <w:sz w:val="24"/>
          <w:szCs w:val="24"/>
          <w:lang w:eastAsia="zh-CN"/>
        </w:rPr>
        <w:t> 1997; </w:t>
      </w:r>
      <w:r w:rsidRPr="00637465">
        <w:rPr>
          <w:rFonts w:ascii="Book Antiqua" w:eastAsia="宋体" w:hAnsi="Book Antiqua" w:cs="宋体"/>
          <w:b/>
          <w:bCs/>
          <w:color w:val="000000"/>
          <w:sz w:val="24"/>
          <w:szCs w:val="24"/>
          <w:lang w:eastAsia="zh-CN"/>
        </w:rPr>
        <w:t>275</w:t>
      </w:r>
      <w:r w:rsidRPr="00637465">
        <w:rPr>
          <w:rFonts w:ascii="Book Antiqua" w:eastAsia="宋体" w:hAnsi="Book Antiqua" w:cs="宋体"/>
          <w:color w:val="000000"/>
          <w:sz w:val="24"/>
          <w:szCs w:val="24"/>
          <w:lang w:eastAsia="zh-CN"/>
        </w:rPr>
        <w:t>: 964-967 [PMID: 9020076 DOI: 10.1126/science.275.5302.964]</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5 </w:t>
      </w:r>
      <w:r w:rsidRPr="00637465">
        <w:rPr>
          <w:rFonts w:ascii="Book Antiqua" w:eastAsia="宋体" w:hAnsi="Book Antiqua" w:cs="宋体"/>
          <w:b/>
          <w:bCs/>
          <w:color w:val="000000"/>
          <w:sz w:val="24"/>
          <w:szCs w:val="24"/>
          <w:lang w:eastAsia="zh-CN"/>
        </w:rPr>
        <w:t>Urbich C</w:t>
      </w:r>
      <w:r w:rsidRPr="00637465">
        <w:rPr>
          <w:rFonts w:ascii="Book Antiqua" w:eastAsia="宋体" w:hAnsi="Book Antiqua" w:cs="宋体"/>
          <w:color w:val="000000"/>
          <w:sz w:val="24"/>
          <w:szCs w:val="24"/>
          <w:lang w:eastAsia="zh-CN"/>
        </w:rPr>
        <w:t>, Dimmeler S. Endothelial progenitor cells: characterization and role in vascular biology. </w:t>
      </w:r>
      <w:r w:rsidRPr="00637465">
        <w:rPr>
          <w:rFonts w:ascii="Book Antiqua" w:eastAsia="宋体" w:hAnsi="Book Antiqua" w:cs="宋体"/>
          <w:i/>
          <w:iCs/>
          <w:color w:val="000000"/>
          <w:sz w:val="24"/>
          <w:szCs w:val="24"/>
          <w:lang w:eastAsia="zh-CN"/>
        </w:rPr>
        <w:t>Circ Res</w:t>
      </w:r>
      <w:r w:rsidRPr="00637465">
        <w:rPr>
          <w:rFonts w:ascii="Book Antiqua" w:eastAsia="宋体" w:hAnsi="Book Antiqua" w:cs="宋体"/>
          <w:color w:val="000000"/>
          <w:sz w:val="24"/>
          <w:szCs w:val="24"/>
          <w:lang w:eastAsia="zh-CN"/>
        </w:rPr>
        <w:t> 2004; </w:t>
      </w:r>
      <w:r w:rsidRPr="00637465">
        <w:rPr>
          <w:rFonts w:ascii="Book Antiqua" w:eastAsia="宋体" w:hAnsi="Book Antiqua" w:cs="宋体"/>
          <w:b/>
          <w:bCs/>
          <w:color w:val="000000"/>
          <w:sz w:val="24"/>
          <w:szCs w:val="24"/>
          <w:lang w:eastAsia="zh-CN"/>
        </w:rPr>
        <w:t>95</w:t>
      </w:r>
      <w:r w:rsidRPr="00637465">
        <w:rPr>
          <w:rFonts w:ascii="Book Antiqua" w:eastAsia="宋体" w:hAnsi="Book Antiqua" w:cs="宋体"/>
          <w:color w:val="000000"/>
          <w:sz w:val="24"/>
          <w:szCs w:val="24"/>
          <w:lang w:eastAsia="zh-CN"/>
        </w:rPr>
        <w:t xml:space="preserve">: 343-353 [PMID: 15321944 DOI: </w:t>
      </w:r>
      <w:r w:rsidRPr="00553E49">
        <w:rPr>
          <w:rFonts w:ascii="Book Antiqua" w:hAnsi="Book Antiqua" w:cs="Arial"/>
          <w:sz w:val="24"/>
          <w:szCs w:val="24"/>
        </w:rPr>
        <w:t>10.1161/ 01.RES.0000137877.89448.78</w:t>
      </w:r>
      <w:r w:rsidRPr="00637465">
        <w:rPr>
          <w:rFonts w:ascii="Book Antiqua" w:eastAsia="宋体" w:hAnsi="Book Antiqua" w:cs="宋体"/>
          <w:color w:val="000000"/>
          <w:sz w:val="24"/>
          <w:szCs w:val="24"/>
          <w:lang w:eastAsia="zh-CN"/>
        </w:rPr>
        <w:t>]</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6 </w:t>
      </w:r>
      <w:r w:rsidRPr="00637465">
        <w:rPr>
          <w:rFonts w:ascii="Book Antiqua" w:eastAsia="宋体" w:hAnsi="Book Antiqua" w:cs="宋体"/>
          <w:b/>
          <w:bCs/>
          <w:color w:val="000000"/>
          <w:sz w:val="24"/>
          <w:szCs w:val="24"/>
          <w:lang w:eastAsia="zh-CN"/>
        </w:rPr>
        <w:t>Gehling UM</w:t>
      </w:r>
      <w:r w:rsidRPr="00637465">
        <w:rPr>
          <w:rFonts w:ascii="Book Antiqua" w:eastAsia="宋体" w:hAnsi="Book Antiqua" w:cs="宋体"/>
          <w:color w:val="000000"/>
          <w:sz w:val="24"/>
          <w:szCs w:val="24"/>
          <w:lang w:eastAsia="zh-CN"/>
        </w:rPr>
        <w:t>, Ergün S, Schumacher U, Wagener C, Pantel K, Otte M, Schuch G, Schafhausen P, Mende T, Kilic N, Kluge K, Schäfer B, Hossfeld DK, Fiedler W. In vitro differentiation of endothelial cells from AC133-positive progenitor cells. </w:t>
      </w:r>
      <w:r w:rsidRPr="00637465">
        <w:rPr>
          <w:rFonts w:ascii="Book Antiqua" w:eastAsia="宋体" w:hAnsi="Book Antiqua" w:cs="宋体"/>
          <w:i/>
          <w:iCs/>
          <w:color w:val="000000"/>
          <w:sz w:val="24"/>
          <w:szCs w:val="24"/>
          <w:lang w:eastAsia="zh-CN"/>
        </w:rPr>
        <w:t>Blood</w:t>
      </w:r>
      <w:r w:rsidRPr="00637465">
        <w:rPr>
          <w:rFonts w:ascii="Book Antiqua" w:eastAsia="宋体" w:hAnsi="Book Antiqua" w:cs="宋体"/>
          <w:color w:val="000000"/>
          <w:sz w:val="24"/>
          <w:szCs w:val="24"/>
          <w:lang w:eastAsia="zh-CN"/>
        </w:rPr>
        <w:t> 2000; </w:t>
      </w:r>
      <w:r w:rsidRPr="00637465">
        <w:rPr>
          <w:rFonts w:ascii="Book Antiqua" w:eastAsia="宋体" w:hAnsi="Book Antiqua" w:cs="宋体"/>
          <w:b/>
          <w:bCs/>
          <w:color w:val="000000"/>
          <w:sz w:val="24"/>
          <w:szCs w:val="24"/>
          <w:lang w:eastAsia="zh-CN"/>
        </w:rPr>
        <w:t>95</w:t>
      </w:r>
      <w:r w:rsidRPr="00637465">
        <w:rPr>
          <w:rFonts w:ascii="Book Antiqua" w:eastAsia="宋体" w:hAnsi="Book Antiqua" w:cs="宋体"/>
          <w:color w:val="000000"/>
          <w:sz w:val="24"/>
          <w:szCs w:val="24"/>
          <w:lang w:eastAsia="zh-CN"/>
        </w:rPr>
        <w:t>: 3106-3112 [PMID: 10807776 DOI: 10.1016/S0959-8049(99)80794-1]</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7 </w:t>
      </w:r>
      <w:r w:rsidRPr="00637465">
        <w:rPr>
          <w:rFonts w:ascii="Book Antiqua" w:eastAsia="宋体" w:hAnsi="Book Antiqua" w:cs="宋体"/>
          <w:b/>
          <w:bCs/>
          <w:color w:val="000000"/>
          <w:sz w:val="24"/>
          <w:szCs w:val="24"/>
          <w:lang w:eastAsia="zh-CN"/>
        </w:rPr>
        <w:t>Handgretinger R</w:t>
      </w:r>
      <w:r w:rsidRPr="00637465">
        <w:rPr>
          <w:rFonts w:ascii="Book Antiqua" w:eastAsia="宋体" w:hAnsi="Book Antiqua" w:cs="宋体"/>
          <w:color w:val="000000"/>
          <w:sz w:val="24"/>
          <w:szCs w:val="24"/>
          <w:lang w:eastAsia="zh-CN"/>
        </w:rPr>
        <w:t>, Gordon PR, Leimig T, Chen X, Buhring HJ, Niethammer D, Kuci S. Biology and plasticity of CD133+ hematopoietic stem cells. </w:t>
      </w:r>
      <w:r w:rsidRPr="00637465">
        <w:rPr>
          <w:rFonts w:ascii="Book Antiqua" w:eastAsia="宋体" w:hAnsi="Book Antiqua" w:cs="宋体"/>
          <w:i/>
          <w:iCs/>
          <w:color w:val="000000"/>
          <w:sz w:val="24"/>
          <w:szCs w:val="24"/>
          <w:lang w:eastAsia="zh-CN"/>
        </w:rPr>
        <w:t>Ann N Y Acad Sci</w:t>
      </w:r>
      <w:r w:rsidRPr="00637465">
        <w:rPr>
          <w:rFonts w:ascii="Book Antiqua" w:eastAsia="宋体" w:hAnsi="Book Antiqua" w:cs="宋体"/>
          <w:color w:val="000000"/>
          <w:sz w:val="24"/>
          <w:szCs w:val="24"/>
          <w:lang w:eastAsia="zh-CN"/>
        </w:rPr>
        <w:t> 2003; </w:t>
      </w:r>
      <w:r w:rsidRPr="00637465">
        <w:rPr>
          <w:rFonts w:ascii="Book Antiqua" w:eastAsia="宋体" w:hAnsi="Book Antiqua" w:cs="宋体"/>
          <w:b/>
          <w:bCs/>
          <w:color w:val="000000"/>
          <w:sz w:val="24"/>
          <w:szCs w:val="24"/>
          <w:lang w:eastAsia="zh-CN"/>
        </w:rPr>
        <w:t>996</w:t>
      </w:r>
      <w:r w:rsidRPr="00637465">
        <w:rPr>
          <w:rFonts w:ascii="Book Antiqua" w:eastAsia="宋体" w:hAnsi="Book Antiqua" w:cs="宋体"/>
          <w:color w:val="000000"/>
          <w:sz w:val="24"/>
          <w:szCs w:val="24"/>
          <w:lang w:eastAsia="zh-CN"/>
        </w:rPr>
        <w:t>: 141-151 [PMID: 12799292 DOI: 10.1111/j.1749-6632.2003.tb03242.x]</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8 </w:t>
      </w:r>
      <w:r w:rsidRPr="00637465">
        <w:rPr>
          <w:rFonts w:ascii="Book Antiqua" w:eastAsia="宋体" w:hAnsi="Book Antiqua" w:cs="宋体"/>
          <w:b/>
          <w:bCs/>
          <w:color w:val="000000"/>
          <w:sz w:val="24"/>
          <w:szCs w:val="24"/>
          <w:lang w:eastAsia="zh-CN"/>
        </w:rPr>
        <w:t>Hill JM</w:t>
      </w:r>
      <w:r w:rsidRPr="00637465">
        <w:rPr>
          <w:rFonts w:ascii="Book Antiqua" w:eastAsia="宋体" w:hAnsi="Book Antiqua" w:cs="宋体"/>
          <w:color w:val="000000"/>
          <w:sz w:val="24"/>
          <w:szCs w:val="24"/>
          <w:lang w:eastAsia="zh-CN"/>
        </w:rPr>
        <w:t>, Zalos G, Halcox JP, Schenke WH, Waclawiw MA, Quyyumi AA, Finkel T. Circulating endothelial progenitor cells, vascular function, and cardiovascular risk. </w:t>
      </w:r>
      <w:r w:rsidRPr="00637465">
        <w:rPr>
          <w:rFonts w:ascii="Book Antiqua" w:eastAsia="宋体" w:hAnsi="Book Antiqua" w:cs="宋体"/>
          <w:i/>
          <w:iCs/>
          <w:color w:val="000000"/>
          <w:sz w:val="24"/>
          <w:szCs w:val="24"/>
          <w:lang w:eastAsia="zh-CN"/>
        </w:rPr>
        <w:t>N Engl J Med</w:t>
      </w:r>
      <w:r w:rsidRPr="00637465">
        <w:rPr>
          <w:rFonts w:ascii="Book Antiqua" w:eastAsia="宋体" w:hAnsi="Book Antiqua" w:cs="宋体"/>
          <w:color w:val="000000"/>
          <w:sz w:val="24"/>
          <w:szCs w:val="24"/>
          <w:lang w:eastAsia="zh-CN"/>
        </w:rPr>
        <w:t> 2003; </w:t>
      </w:r>
      <w:r w:rsidRPr="00637465">
        <w:rPr>
          <w:rFonts w:ascii="Book Antiqua" w:eastAsia="宋体" w:hAnsi="Book Antiqua" w:cs="宋体"/>
          <w:b/>
          <w:bCs/>
          <w:color w:val="000000"/>
          <w:sz w:val="24"/>
          <w:szCs w:val="24"/>
          <w:lang w:eastAsia="zh-CN"/>
        </w:rPr>
        <w:t>348</w:t>
      </w:r>
      <w:r w:rsidRPr="00637465">
        <w:rPr>
          <w:rFonts w:ascii="Book Antiqua" w:eastAsia="宋体" w:hAnsi="Book Antiqua" w:cs="宋体"/>
          <w:color w:val="000000"/>
          <w:sz w:val="24"/>
          <w:szCs w:val="24"/>
          <w:lang w:eastAsia="zh-CN"/>
        </w:rPr>
        <w:t>: 593-600 [PMID: 12584367 DOI: 10.1056/NEJMoa022287]</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9 </w:t>
      </w:r>
      <w:r w:rsidRPr="00637465">
        <w:rPr>
          <w:rFonts w:ascii="Book Antiqua" w:eastAsia="宋体" w:hAnsi="Book Antiqua" w:cs="宋体"/>
          <w:b/>
          <w:bCs/>
          <w:color w:val="000000"/>
          <w:sz w:val="24"/>
          <w:szCs w:val="24"/>
          <w:lang w:eastAsia="zh-CN"/>
        </w:rPr>
        <w:t>Ross R</w:t>
      </w:r>
      <w:r w:rsidRPr="00637465">
        <w:rPr>
          <w:rFonts w:ascii="Book Antiqua" w:eastAsia="宋体" w:hAnsi="Book Antiqua" w:cs="宋体"/>
          <w:color w:val="000000"/>
          <w:sz w:val="24"/>
          <w:szCs w:val="24"/>
          <w:lang w:eastAsia="zh-CN"/>
        </w:rPr>
        <w:t>. The pathogenesis of atherosclerosis: a perspective for the 1990s. </w:t>
      </w:r>
      <w:r w:rsidRPr="00637465">
        <w:rPr>
          <w:rFonts w:ascii="Book Antiqua" w:eastAsia="宋体" w:hAnsi="Book Antiqua" w:cs="宋体"/>
          <w:i/>
          <w:iCs/>
          <w:color w:val="000000"/>
          <w:sz w:val="24"/>
          <w:szCs w:val="24"/>
          <w:lang w:eastAsia="zh-CN"/>
        </w:rPr>
        <w:t>Nature</w:t>
      </w:r>
      <w:r w:rsidRPr="00637465">
        <w:rPr>
          <w:rFonts w:ascii="Book Antiqua" w:eastAsia="宋体" w:hAnsi="Book Antiqua" w:cs="宋体"/>
          <w:color w:val="000000"/>
          <w:sz w:val="24"/>
          <w:szCs w:val="24"/>
          <w:lang w:eastAsia="zh-CN"/>
        </w:rPr>
        <w:t> 1993; </w:t>
      </w:r>
      <w:r w:rsidRPr="00637465">
        <w:rPr>
          <w:rFonts w:ascii="Book Antiqua" w:eastAsia="宋体" w:hAnsi="Book Antiqua" w:cs="宋体"/>
          <w:b/>
          <w:bCs/>
          <w:color w:val="000000"/>
          <w:sz w:val="24"/>
          <w:szCs w:val="24"/>
          <w:lang w:eastAsia="zh-CN"/>
        </w:rPr>
        <w:t>362</w:t>
      </w:r>
      <w:r w:rsidRPr="00637465">
        <w:rPr>
          <w:rFonts w:ascii="Book Antiqua" w:eastAsia="宋体" w:hAnsi="Book Antiqua" w:cs="宋体"/>
          <w:color w:val="000000"/>
          <w:sz w:val="24"/>
          <w:szCs w:val="24"/>
          <w:lang w:eastAsia="zh-CN"/>
        </w:rPr>
        <w:t>: 801-809 [PMID: 8479518 DOI: 10.1038/362801a0]</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lastRenderedPageBreak/>
        <w:t>10 </w:t>
      </w:r>
      <w:r w:rsidRPr="00637465">
        <w:rPr>
          <w:rFonts w:ascii="Book Antiqua" w:eastAsia="宋体" w:hAnsi="Book Antiqua" w:cs="宋体"/>
          <w:b/>
          <w:bCs/>
          <w:color w:val="000000"/>
          <w:sz w:val="24"/>
          <w:szCs w:val="24"/>
          <w:lang w:eastAsia="zh-CN"/>
        </w:rPr>
        <w:t>Schmidt-Lucke C</w:t>
      </w:r>
      <w:r w:rsidRPr="00637465">
        <w:rPr>
          <w:rFonts w:ascii="Book Antiqua" w:eastAsia="宋体" w:hAnsi="Book Antiqua" w:cs="宋体"/>
          <w:color w:val="000000"/>
          <w:sz w:val="24"/>
          <w:szCs w:val="24"/>
          <w:lang w:eastAsia="zh-CN"/>
        </w:rPr>
        <w:t>, Rössig L, Fichtlscherer S, Vasa M, Britten M, Kämper U, Dimmeler S, Zeiher AM. Reduced number of circulating endothelial progenitor cells predicts future cardiovascular events: proof of concept for the clinical importance of endogenous vascular repair. </w:t>
      </w:r>
      <w:r w:rsidRPr="00637465">
        <w:rPr>
          <w:rFonts w:ascii="Book Antiqua" w:eastAsia="宋体" w:hAnsi="Book Antiqua" w:cs="宋体"/>
          <w:i/>
          <w:iCs/>
          <w:color w:val="000000"/>
          <w:sz w:val="24"/>
          <w:szCs w:val="24"/>
          <w:lang w:eastAsia="zh-CN"/>
        </w:rPr>
        <w:t>Circulation</w:t>
      </w:r>
      <w:r w:rsidRPr="00637465">
        <w:rPr>
          <w:rFonts w:ascii="Book Antiqua" w:eastAsia="宋体" w:hAnsi="Book Antiqua" w:cs="宋体"/>
          <w:color w:val="000000"/>
          <w:sz w:val="24"/>
          <w:szCs w:val="24"/>
          <w:lang w:eastAsia="zh-CN"/>
        </w:rPr>
        <w:t> 2005; </w:t>
      </w:r>
      <w:r w:rsidRPr="00637465">
        <w:rPr>
          <w:rFonts w:ascii="Book Antiqua" w:eastAsia="宋体" w:hAnsi="Book Antiqua" w:cs="宋体"/>
          <w:b/>
          <w:bCs/>
          <w:color w:val="000000"/>
          <w:sz w:val="24"/>
          <w:szCs w:val="24"/>
          <w:lang w:eastAsia="zh-CN"/>
        </w:rPr>
        <w:t>111</w:t>
      </w:r>
      <w:r w:rsidRPr="00637465">
        <w:rPr>
          <w:rFonts w:ascii="Book Antiqua" w:eastAsia="宋体" w:hAnsi="Book Antiqua" w:cs="宋体"/>
          <w:color w:val="000000"/>
          <w:sz w:val="24"/>
          <w:szCs w:val="24"/>
          <w:lang w:eastAsia="zh-CN"/>
        </w:rPr>
        <w:t>: 2981-2987 [PMID: 15927972 DOI: 10.1161/CIRCULATIONAHA.104.504340]</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11 </w:t>
      </w:r>
      <w:r w:rsidRPr="00637465">
        <w:rPr>
          <w:rFonts w:ascii="Book Antiqua" w:eastAsia="宋体" w:hAnsi="Book Antiqua" w:cs="宋体"/>
          <w:b/>
          <w:bCs/>
          <w:color w:val="000000"/>
          <w:sz w:val="24"/>
          <w:szCs w:val="24"/>
          <w:lang w:eastAsia="zh-CN"/>
        </w:rPr>
        <w:t>Werner N</w:t>
      </w:r>
      <w:r w:rsidRPr="00637465">
        <w:rPr>
          <w:rFonts w:ascii="Book Antiqua" w:eastAsia="宋体" w:hAnsi="Book Antiqua" w:cs="宋体"/>
          <w:color w:val="000000"/>
          <w:sz w:val="24"/>
          <w:szCs w:val="24"/>
          <w:lang w:eastAsia="zh-CN"/>
        </w:rPr>
        <w:t>, Kosiol S, Schiegl T, Ahlers P, Walenta K, Link A, Böhm M, Nickenig G. Circulating endothelial progenitor cells and cardiovascular outcomes. </w:t>
      </w:r>
      <w:r w:rsidRPr="00637465">
        <w:rPr>
          <w:rFonts w:ascii="Book Antiqua" w:eastAsia="宋体" w:hAnsi="Book Antiqua" w:cs="宋体"/>
          <w:i/>
          <w:iCs/>
          <w:color w:val="000000"/>
          <w:sz w:val="24"/>
          <w:szCs w:val="24"/>
          <w:lang w:eastAsia="zh-CN"/>
        </w:rPr>
        <w:t>N Engl J Med</w:t>
      </w:r>
      <w:r w:rsidRPr="00637465">
        <w:rPr>
          <w:rFonts w:ascii="Book Antiqua" w:eastAsia="宋体" w:hAnsi="Book Antiqua" w:cs="宋体"/>
          <w:color w:val="000000"/>
          <w:sz w:val="24"/>
          <w:szCs w:val="24"/>
          <w:lang w:eastAsia="zh-CN"/>
        </w:rPr>
        <w:t> 2005; </w:t>
      </w:r>
      <w:r w:rsidRPr="00637465">
        <w:rPr>
          <w:rFonts w:ascii="Book Antiqua" w:eastAsia="宋体" w:hAnsi="Book Antiqua" w:cs="宋体"/>
          <w:b/>
          <w:bCs/>
          <w:color w:val="000000"/>
          <w:sz w:val="24"/>
          <w:szCs w:val="24"/>
          <w:lang w:eastAsia="zh-CN"/>
        </w:rPr>
        <w:t>353</w:t>
      </w:r>
      <w:r w:rsidRPr="00637465">
        <w:rPr>
          <w:rFonts w:ascii="Book Antiqua" w:eastAsia="宋体" w:hAnsi="Book Antiqua" w:cs="宋体"/>
          <w:color w:val="000000"/>
          <w:sz w:val="24"/>
          <w:szCs w:val="24"/>
          <w:lang w:eastAsia="zh-CN"/>
        </w:rPr>
        <w:t>: 999-1007 [PMID: 16148285 DOI: 10.1056/NEJMoa043814]</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12 </w:t>
      </w:r>
      <w:r w:rsidRPr="00637465">
        <w:rPr>
          <w:rFonts w:ascii="Book Antiqua" w:eastAsia="宋体" w:hAnsi="Book Antiqua" w:cs="宋体"/>
          <w:b/>
          <w:bCs/>
          <w:color w:val="000000"/>
          <w:sz w:val="24"/>
          <w:szCs w:val="24"/>
          <w:lang w:eastAsia="zh-CN"/>
        </w:rPr>
        <w:t>Lee LC</w:t>
      </w:r>
      <w:r w:rsidRPr="00637465">
        <w:rPr>
          <w:rFonts w:ascii="Book Antiqua" w:eastAsia="宋体" w:hAnsi="Book Antiqua" w:cs="宋体"/>
          <w:color w:val="000000"/>
          <w:sz w:val="24"/>
          <w:szCs w:val="24"/>
          <w:lang w:eastAsia="zh-CN"/>
        </w:rPr>
        <w:t>, Chen CS, Choong PF, Low A, Tan HC, Poh KK. Time-dependent dynamic mobilization of circulating progenitor cells during percutaneous coronary intervention in diabetics. </w:t>
      </w:r>
      <w:r w:rsidRPr="00637465">
        <w:rPr>
          <w:rFonts w:ascii="Book Antiqua" w:eastAsia="宋体" w:hAnsi="Book Antiqua" w:cs="宋体"/>
          <w:i/>
          <w:iCs/>
          <w:color w:val="000000"/>
          <w:sz w:val="24"/>
          <w:szCs w:val="24"/>
          <w:lang w:eastAsia="zh-CN"/>
        </w:rPr>
        <w:t>Int J Cardiol</w:t>
      </w:r>
      <w:r w:rsidRPr="00637465">
        <w:rPr>
          <w:rFonts w:ascii="Book Antiqua" w:eastAsia="宋体" w:hAnsi="Book Antiqua" w:cs="宋体"/>
          <w:color w:val="000000"/>
          <w:sz w:val="24"/>
          <w:szCs w:val="24"/>
          <w:lang w:eastAsia="zh-CN"/>
        </w:rPr>
        <w:t> 2010; </w:t>
      </w:r>
      <w:r w:rsidRPr="00637465">
        <w:rPr>
          <w:rFonts w:ascii="Book Antiqua" w:eastAsia="宋体" w:hAnsi="Book Antiqua" w:cs="宋体"/>
          <w:b/>
          <w:bCs/>
          <w:color w:val="000000"/>
          <w:sz w:val="24"/>
          <w:szCs w:val="24"/>
          <w:lang w:eastAsia="zh-CN"/>
        </w:rPr>
        <w:t>142</w:t>
      </w:r>
      <w:r w:rsidRPr="00637465">
        <w:rPr>
          <w:rFonts w:ascii="Book Antiqua" w:eastAsia="宋体" w:hAnsi="Book Antiqua" w:cs="宋体"/>
          <w:color w:val="000000"/>
          <w:sz w:val="24"/>
          <w:szCs w:val="24"/>
          <w:lang w:eastAsia="zh-CN"/>
        </w:rPr>
        <w:t>: 199-201 [PMID: 19157595 DOI: 10.1016/j.ijcard.2008.11.198]</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13 </w:t>
      </w:r>
      <w:r w:rsidRPr="00637465">
        <w:rPr>
          <w:rFonts w:ascii="Book Antiqua" w:eastAsia="宋体" w:hAnsi="Book Antiqua" w:cs="宋体"/>
          <w:b/>
          <w:bCs/>
          <w:color w:val="000000"/>
          <w:sz w:val="24"/>
          <w:szCs w:val="24"/>
          <w:lang w:eastAsia="zh-CN"/>
        </w:rPr>
        <w:t>Fadini GP</w:t>
      </w:r>
      <w:r w:rsidRPr="00637465">
        <w:rPr>
          <w:rFonts w:ascii="Book Antiqua" w:eastAsia="宋体" w:hAnsi="Book Antiqua" w:cs="宋体"/>
          <w:color w:val="000000"/>
          <w:sz w:val="24"/>
          <w:szCs w:val="24"/>
          <w:lang w:eastAsia="zh-CN"/>
        </w:rPr>
        <w:t>, Sartore S, Albiero M, Baesso I, Murphy E, Menegolo M, Grego F, Vigili de Kreutzenberg S, Tiengo A, Agostini C, Avogaro A. Number and function of endothelial progenitor cells as a marker of severity for diabetic vasculopathy. </w:t>
      </w:r>
      <w:r w:rsidRPr="00637465">
        <w:rPr>
          <w:rFonts w:ascii="Book Antiqua" w:eastAsia="宋体" w:hAnsi="Book Antiqua" w:cs="宋体"/>
          <w:i/>
          <w:iCs/>
          <w:color w:val="000000"/>
          <w:sz w:val="24"/>
          <w:szCs w:val="24"/>
          <w:lang w:eastAsia="zh-CN"/>
        </w:rPr>
        <w:t>Arterioscler Thromb Vasc Biol</w:t>
      </w:r>
      <w:r w:rsidRPr="00637465">
        <w:rPr>
          <w:rFonts w:ascii="Book Antiqua" w:eastAsia="宋体" w:hAnsi="Book Antiqua" w:cs="宋体"/>
          <w:color w:val="000000"/>
          <w:sz w:val="24"/>
          <w:szCs w:val="24"/>
          <w:lang w:eastAsia="zh-CN"/>
        </w:rPr>
        <w:t> 2006; </w:t>
      </w:r>
      <w:r w:rsidRPr="00637465">
        <w:rPr>
          <w:rFonts w:ascii="Book Antiqua" w:eastAsia="宋体" w:hAnsi="Book Antiqua" w:cs="宋体"/>
          <w:b/>
          <w:bCs/>
          <w:color w:val="000000"/>
          <w:sz w:val="24"/>
          <w:szCs w:val="24"/>
          <w:lang w:eastAsia="zh-CN"/>
        </w:rPr>
        <w:t>26</w:t>
      </w:r>
      <w:r w:rsidRPr="00637465">
        <w:rPr>
          <w:rFonts w:ascii="Book Antiqua" w:eastAsia="宋体" w:hAnsi="Book Antiqua" w:cs="宋体"/>
          <w:color w:val="000000"/>
          <w:sz w:val="24"/>
          <w:szCs w:val="24"/>
          <w:lang w:eastAsia="zh-CN"/>
        </w:rPr>
        <w:t>: 2140-2146 [PMID: 16857948 DOI: 10.1161/01.ATV.0000237750.44469.88]</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14 </w:t>
      </w:r>
      <w:r w:rsidRPr="00637465">
        <w:rPr>
          <w:rFonts w:ascii="Book Antiqua" w:eastAsia="宋体" w:hAnsi="Book Antiqua" w:cs="宋体"/>
          <w:b/>
          <w:bCs/>
          <w:color w:val="000000"/>
          <w:sz w:val="24"/>
          <w:szCs w:val="24"/>
          <w:lang w:eastAsia="zh-CN"/>
        </w:rPr>
        <w:t>Fadini GP</w:t>
      </w:r>
      <w:r w:rsidRPr="00637465">
        <w:rPr>
          <w:rFonts w:ascii="Book Antiqua" w:eastAsia="宋体" w:hAnsi="Book Antiqua" w:cs="宋体"/>
          <w:color w:val="000000"/>
          <w:sz w:val="24"/>
          <w:szCs w:val="24"/>
          <w:lang w:eastAsia="zh-CN"/>
        </w:rPr>
        <w:t>, Sartore S, Baesso I, Lenzi M, Agostini C, Tiengo A, Avogaro A. Endothelial progenitor cells and the diabetic paradox. </w:t>
      </w:r>
      <w:r w:rsidRPr="00637465">
        <w:rPr>
          <w:rFonts w:ascii="Book Antiqua" w:eastAsia="宋体" w:hAnsi="Book Antiqua" w:cs="宋体"/>
          <w:i/>
          <w:iCs/>
          <w:color w:val="000000"/>
          <w:sz w:val="24"/>
          <w:szCs w:val="24"/>
          <w:lang w:eastAsia="zh-CN"/>
        </w:rPr>
        <w:t>Diabetes Care</w:t>
      </w:r>
      <w:r w:rsidRPr="00637465">
        <w:rPr>
          <w:rFonts w:ascii="Book Antiqua" w:eastAsia="宋体" w:hAnsi="Book Antiqua" w:cs="宋体"/>
          <w:color w:val="000000"/>
          <w:sz w:val="24"/>
          <w:szCs w:val="24"/>
          <w:lang w:eastAsia="zh-CN"/>
        </w:rPr>
        <w:t> 2006; </w:t>
      </w:r>
      <w:r w:rsidRPr="00637465">
        <w:rPr>
          <w:rFonts w:ascii="Book Antiqua" w:eastAsia="宋体" w:hAnsi="Book Antiqua" w:cs="宋体"/>
          <w:b/>
          <w:bCs/>
          <w:color w:val="000000"/>
          <w:sz w:val="24"/>
          <w:szCs w:val="24"/>
          <w:lang w:eastAsia="zh-CN"/>
        </w:rPr>
        <w:t>29</w:t>
      </w:r>
      <w:r w:rsidRPr="00637465">
        <w:rPr>
          <w:rFonts w:ascii="Book Antiqua" w:eastAsia="宋体" w:hAnsi="Book Antiqua" w:cs="宋体"/>
          <w:color w:val="000000"/>
          <w:sz w:val="24"/>
          <w:szCs w:val="24"/>
          <w:lang w:eastAsia="zh-CN"/>
        </w:rPr>
        <w:t>: 714-716 [PMID: 16505536 DOI: 10.2337/diacare.29.03.06.dc05-1834]</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15 </w:t>
      </w:r>
      <w:r w:rsidRPr="00637465">
        <w:rPr>
          <w:rFonts w:ascii="Book Antiqua" w:eastAsia="宋体" w:hAnsi="Book Antiqua" w:cs="宋体"/>
          <w:b/>
          <w:bCs/>
          <w:color w:val="000000"/>
          <w:sz w:val="24"/>
          <w:szCs w:val="24"/>
          <w:lang w:eastAsia="zh-CN"/>
        </w:rPr>
        <w:t>Morishita T</w:t>
      </w:r>
      <w:r w:rsidRPr="00637465">
        <w:rPr>
          <w:rFonts w:ascii="Book Antiqua" w:eastAsia="宋体" w:hAnsi="Book Antiqua" w:cs="宋体"/>
          <w:color w:val="000000"/>
          <w:sz w:val="24"/>
          <w:szCs w:val="24"/>
          <w:lang w:eastAsia="zh-CN"/>
        </w:rPr>
        <w:t>, Uzui H, Nakano A, Mitsuke Y, Geshi T, Ueda T, Lee JD. Number of endothelial progenitor cells in peripheral artery disease as a marker of severity and association with pentraxin-3, malondialdehyde-modified low-density lipoprotein and membrane type-1 matrix metalloproteinase. </w:t>
      </w:r>
      <w:r w:rsidRPr="00637465">
        <w:rPr>
          <w:rFonts w:ascii="Book Antiqua" w:eastAsia="宋体" w:hAnsi="Book Antiqua" w:cs="宋体"/>
          <w:i/>
          <w:iCs/>
          <w:color w:val="000000"/>
          <w:sz w:val="24"/>
          <w:szCs w:val="24"/>
          <w:lang w:eastAsia="zh-CN"/>
        </w:rPr>
        <w:t>J Atheroscler Thromb</w:t>
      </w:r>
      <w:r w:rsidRPr="00637465">
        <w:rPr>
          <w:rFonts w:ascii="Book Antiqua" w:eastAsia="宋体" w:hAnsi="Book Antiqua" w:cs="宋体"/>
          <w:color w:val="000000"/>
          <w:sz w:val="24"/>
          <w:szCs w:val="24"/>
          <w:lang w:eastAsia="zh-CN"/>
        </w:rPr>
        <w:t> 2012; </w:t>
      </w:r>
      <w:r w:rsidRPr="00637465">
        <w:rPr>
          <w:rFonts w:ascii="Book Antiqua" w:eastAsia="宋体" w:hAnsi="Book Antiqua" w:cs="宋体"/>
          <w:b/>
          <w:bCs/>
          <w:color w:val="000000"/>
          <w:sz w:val="24"/>
          <w:szCs w:val="24"/>
          <w:lang w:eastAsia="zh-CN"/>
        </w:rPr>
        <w:t>19</w:t>
      </w:r>
      <w:r w:rsidRPr="00637465">
        <w:rPr>
          <w:rFonts w:ascii="Book Antiqua" w:eastAsia="宋体" w:hAnsi="Book Antiqua" w:cs="宋体"/>
          <w:color w:val="000000"/>
          <w:sz w:val="24"/>
          <w:szCs w:val="24"/>
          <w:lang w:eastAsia="zh-CN"/>
        </w:rPr>
        <w:t>: 149-158 [PMID: 22123215 DOI: 10.5551/jat.10074]</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16 </w:t>
      </w:r>
      <w:r w:rsidRPr="00637465">
        <w:rPr>
          <w:rFonts w:ascii="Book Antiqua" w:eastAsia="宋体" w:hAnsi="Book Antiqua" w:cs="宋体"/>
          <w:b/>
          <w:bCs/>
          <w:color w:val="000000"/>
          <w:sz w:val="24"/>
          <w:szCs w:val="24"/>
          <w:lang w:eastAsia="zh-CN"/>
        </w:rPr>
        <w:t>Delva P</w:t>
      </w:r>
      <w:r w:rsidRPr="00637465">
        <w:rPr>
          <w:rFonts w:ascii="Book Antiqua" w:eastAsia="宋体" w:hAnsi="Book Antiqua" w:cs="宋体"/>
          <w:color w:val="000000"/>
          <w:sz w:val="24"/>
          <w:szCs w:val="24"/>
          <w:lang w:eastAsia="zh-CN"/>
        </w:rPr>
        <w:t>, De Marchi S, Prior M, Degan M, Lechi A, Trettene M, Arosio E. Endothelial progenitor cells in patients with severe peripheral arterial disease. </w:t>
      </w:r>
      <w:r w:rsidRPr="00637465">
        <w:rPr>
          <w:rFonts w:ascii="Book Antiqua" w:eastAsia="宋体" w:hAnsi="Book Antiqua" w:cs="宋体"/>
          <w:i/>
          <w:iCs/>
          <w:color w:val="000000"/>
          <w:sz w:val="24"/>
          <w:szCs w:val="24"/>
          <w:lang w:eastAsia="zh-CN"/>
        </w:rPr>
        <w:t>Endothelium</w:t>
      </w:r>
      <w:r w:rsidRPr="0063746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2008</w:t>
      </w:r>
      <w:r w:rsidRPr="00637465">
        <w:rPr>
          <w:rFonts w:ascii="Book Antiqua" w:eastAsia="宋体" w:hAnsi="Book Antiqua" w:cs="宋体"/>
          <w:color w:val="000000"/>
          <w:sz w:val="24"/>
          <w:szCs w:val="24"/>
          <w:lang w:eastAsia="zh-CN"/>
        </w:rPr>
        <w:t>; </w:t>
      </w:r>
      <w:r w:rsidRPr="00637465">
        <w:rPr>
          <w:rFonts w:ascii="Book Antiqua" w:eastAsia="宋体" w:hAnsi="Book Antiqua" w:cs="宋体"/>
          <w:b/>
          <w:bCs/>
          <w:color w:val="000000"/>
          <w:sz w:val="24"/>
          <w:szCs w:val="24"/>
          <w:lang w:eastAsia="zh-CN"/>
        </w:rPr>
        <w:t>15</w:t>
      </w:r>
      <w:r w:rsidRPr="00637465">
        <w:rPr>
          <w:rFonts w:ascii="Book Antiqua" w:eastAsia="宋体" w:hAnsi="Book Antiqua" w:cs="宋体"/>
          <w:color w:val="000000"/>
          <w:sz w:val="24"/>
          <w:szCs w:val="24"/>
          <w:lang w:eastAsia="zh-CN"/>
        </w:rPr>
        <w:t>: 246-253 [PMID: 19065316 DOI: 10.1080/10623320802487718]</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lastRenderedPageBreak/>
        <w:t>17 </w:t>
      </w:r>
      <w:r w:rsidRPr="00637465">
        <w:rPr>
          <w:rFonts w:ascii="Book Antiqua" w:eastAsia="宋体" w:hAnsi="Book Antiqua" w:cs="宋体"/>
          <w:b/>
          <w:bCs/>
          <w:color w:val="000000"/>
          <w:sz w:val="24"/>
          <w:szCs w:val="24"/>
          <w:lang w:eastAsia="zh-CN"/>
        </w:rPr>
        <w:t>Vasa M</w:t>
      </w:r>
      <w:r w:rsidRPr="00637465">
        <w:rPr>
          <w:rFonts w:ascii="Book Antiqua" w:eastAsia="宋体" w:hAnsi="Book Antiqua" w:cs="宋体"/>
          <w:color w:val="000000"/>
          <w:sz w:val="24"/>
          <w:szCs w:val="24"/>
          <w:lang w:eastAsia="zh-CN"/>
        </w:rPr>
        <w:t>, Fichtlscherer S, Aicher A, Adler K, Urbich C, Martin H, Zeiher AM, Dimmeler S. Number and migratory activity of circulating endothelial progenitor cells inversely correlate with risk factors for coronary artery disease. </w:t>
      </w:r>
      <w:r w:rsidRPr="00637465">
        <w:rPr>
          <w:rFonts w:ascii="Book Antiqua" w:eastAsia="宋体" w:hAnsi="Book Antiqua" w:cs="宋体"/>
          <w:i/>
          <w:iCs/>
          <w:color w:val="000000"/>
          <w:sz w:val="24"/>
          <w:szCs w:val="24"/>
          <w:lang w:eastAsia="zh-CN"/>
        </w:rPr>
        <w:t>Circ Res</w:t>
      </w:r>
      <w:r w:rsidRPr="00637465">
        <w:rPr>
          <w:rFonts w:ascii="Book Antiqua" w:eastAsia="宋体" w:hAnsi="Book Antiqua" w:cs="宋体"/>
          <w:color w:val="000000"/>
          <w:sz w:val="24"/>
          <w:szCs w:val="24"/>
          <w:lang w:eastAsia="zh-CN"/>
        </w:rPr>
        <w:t> 2001; </w:t>
      </w:r>
      <w:r w:rsidRPr="00637465">
        <w:rPr>
          <w:rFonts w:ascii="Book Antiqua" w:eastAsia="宋体" w:hAnsi="Book Antiqua" w:cs="宋体"/>
          <w:b/>
          <w:bCs/>
          <w:color w:val="000000"/>
          <w:sz w:val="24"/>
          <w:szCs w:val="24"/>
          <w:lang w:eastAsia="zh-CN"/>
        </w:rPr>
        <w:t>89</w:t>
      </w:r>
      <w:r w:rsidRPr="00637465">
        <w:rPr>
          <w:rFonts w:ascii="Book Antiqua" w:eastAsia="宋体" w:hAnsi="Book Antiqua" w:cs="宋体"/>
          <w:color w:val="000000"/>
          <w:sz w:val="24"/>
          <w:szCs w:val="24"/>
          <w:lang w:eastAsia="zh-CN"/>
        </w:rPr>
        <w:t>: E1-E7 [PMID: 11440984 DOI: 10.1161/hh1301.093953]</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18 </w:t>
      </w:r>
      <w:r w:rsidRPr="00637465">
        <w:rPr>
          <w:rFonts w:ascii="Book Antiqua" w:eastAsia="宋体" w:hAnsi="Book Antiqua" w:cs="宋体"/>
          <w:b/>
          <w:bCs/>
          <w:color w:val="000000"/>
          <w:sz w:val="24"/>
          <w:szCs w:val="24"/>
          <w:lang w:eastAsia="zh-CN"/>
        </w:rPr>
        <w:t>Eizawa T</w:t>
      </w:r>
      <w:r w:rsidRPr="00637465">
        <w:rPr>
          <w:rFonts w:ascii="Book Antiqua" w:eastAsia="宋体" w:hAnsi="Book Antiqua" w:cs="宋体"/>
          <w:color w:val="000000"/>
          <w:sz w:val="24"/>
          <w:szCs w:val="24"/>
          <w:lang w:eastAsia="zh-CN"/>
        </w:rPr>
        <w:t>, Ikeda U, Murakami Y, Matsui K, Yoshioka T, Takahashi M, Muroi K, Shimada K. Decrease in circulating endothelial progenitor cells in patients with stable coronary artery disease. </w:t>
      </w:r>
      <w:r w:rsidRPr="00637465">
        <w:rPr>
          <w:rFonts w:ascii="Book Antiqua" w:eastAsia="宋体" w:hAnsi="Book Antiqua" w:cs="宋体"/>
          <w:i/>
          <w:iCs/>
          <w:color w:val="000000"/>
          <w:sz w:val="24"/>
          <w:szCs w:val="24"/>
          <w:lang w:eastAsia="zh-CN"/>
        </w:rPr>
        <w:t>Heart</w:t>
      </w:r>
      <w:r w:rsidRPr="00637465">
        <w:rPr>
          <w:rFonts w:ascii="Book Antiqua" w:eastAsia="宋体" w:hAnsi="Book Antiqua" w:cs="宋体"/>
          <w:color w:val="000000"/>
          <w:sz w:val="24"/>
          <w:szCs w:val="24"/>
          <w:lang w:eastAsia="zh-CN"/>
        </w:rPr>
        <w:t> 2004; </w:t>
      </w:r>
      <w:r w:rsidRPr="00637465">
        <w:rPr>
          <w:rFonts w:ascii="Book Antiqua" w:eastAsia="宋体" w:hAnsi="Book Antiqua" w:cs="宋体"/>
          <w:b/>
          <w:bCs/>
          <w:color w:val="000000"/>
          <w:sz w:val="24"/>
          <w:szCs w:val="24"/>
          <w:lang w:eastAsia="zh-CN"/>
        </w:rPr>
        <w:t>90</w:t>
      </w:r>
      <w:r w:rsidRPr="00637465">
        <w:rPr>
          <w:rFonts w:ascii="Book Antiqua" w:eastAsia="宋体" w:hAnsi="Book Antiqua" w:cs="宋体"/>
          <w:color w:val="000000"/>
          <w:sz w:val="24"/>
          <w:szCs w:val="24"/>
          <w:lang w:eastAsia="zh-CN"/>
        </w:rPr>
        <w:t>: 685-686 [PMID: 15145881 DOI: 10.1136/hrt.2002.008144]</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19 </w:t>
      </w:r>
      <w:r w:rsidRPr="00637465">
        <w:rPr>
          <w:rFonts w:ascii="Book Antiqua" w:eastAsia="宋体" w:hAnsi="Book Antiqua" w:cs="宋体"/>
          <w:b/>
          <w:bCs/>
          <w:color w:val="000000"/>
          <w:sz w:val="24"/>
          <w:szCs w:val="24"/>
          <w:lang w:eastAsia="zh-CN"/>
        </w:rPr>
        <w:t>Wang HY</w:t>
      </w:r>
      <w:r w:rsidRPr="00637465">
        <w:rPr>
          <w:rFonts w:ascii="Book Antiqua" w:eastAsia="宋体" w:hAnsi="Book Antiqua" w:cs="宋体"/>
          <w:color w:val="000000"/>
          <w:sz w:val="24"/>
          <w:szCs w:val="24"/>
          <w:lang w:eastAsia="zh-CN"/>
        </w:rPr>
        <w:t>, Gao PJ, Ji KD, Shen WF, Fan CL, Lu L, Zhu DL. Circulating endothelial progenitor cells, C-reactive protein and severity of coronary stenosis in Chinese patients with coronary artery disease. </w:t>
      </w:r>
      <w:r w:rsidRPr="00637465">
        <w:rPr>
          <w:rFonts w:ascii="Book Antiqua" w:eastAsia="宋体" w:hAnsi="Book Antiqua" w:cs="宋体"/>
          <w:i/>
          <w:iCs/>
          <w:color w:val="000000"/>
          <w:sz w:val="24"/>
          <w:szCs w:val="24"/>
          <w:lang w:eastAsia="zh-CN"/>
        </w:rPr>
        <w:t>Hypertens Res</w:t>
      </w:r>
      <w:r w:rsidRPr="00637465">
        <w:rPr>
          <w:rFonts w:ascii="Book Antiqua" w:eastAsia="宋体" w:hAnsi="Book Antiqua" w:cs="宋体"/>
          <w:color w:val="000000"/>
          <w:sz w:val="24"/>
          <w:szCs w:val="24"/>
          <w:lang w:eastAsia="zh-CN"/>
        </w:rPr>
        <w:t> 2007; </w:t>
      </w:r>
      <w:r w:rsidRPr="00637465">
        <w:rPr>
          <w:rFonts w:ascii="Book Antiqua" w:eastAsia="宋体" w:hAnsi="Book Antiqua" w:cs="宋体"/>
          <w:b/>
          <w:bCs/>
          <w:color w:val="000000"/>
          <w:sz w:val="24"/>
          <w:szCs w:val="24"/>
          <w:lang w:eastAsia="zh-CN"/>
        </w:rPr>
        <w:t>30</w:t>
      </w:r>
      <w:r w:rsidRPr="00637465">
        <w:rPr>
          <w:rFonts w:ascii="Book Antiqua" w:eastAsia="宋体" w:hAnsi="Book Antiqua" w:cs="宋体"/>
          <w:color w:val="000000"/>
          <w:sz w:val="24"/>
          <w:szCs w:val="24"/>
          <w:lang w:eastAsia="zh-CN"/>
        </w:rPr>
        <w:t>: 133-141 [PMID: 17460383 DOI: doi: 10.1291/hypres.30.133]</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20 </w:t>
      </w:r>
      <w:r w:rsidRPr="00637465">
        <w:rPr>
          <w:rFonts w:ascii="Book Antiqua" w:eastAsia="宋体" w:hAnsi="Book Antiqua" w:cs="宋体"/>
          <w:b/>
          <w:bCs/>
          <w:color w:val="000000"/>
          <w:sz w:val="24"/>
          <w:szCs w:val="24"/>
          <w:lang w:eastAsia="zh-CN"/>
        </w:rPr>
        <w:t>Liguori A</w:t>
      </w:r>
      <w:r w:rsidRPr="00637465">
        <w:rPr>
          <w:rFonts w:ascii="Book Antiqua" w:eastAsia="宋体" w:hAnsi="Book Antiqua" w:cs="宋体"/>
          <w:color w:val="000000"/>
          <w:sz w:val="24"/>
          <w:szCs w:val="24"/>
          <w:lang w:eastAsia="zh-CN"/>
        </w:rPr>
        <w:t>, Fiorito C, Balestrieri ML, Crimi E, Bruzzese G, Williams-Ignarro S, D'Amora M, Sommese L, Grimaldi V, Minucci PB, Giovane A, Farzati B, Ignarro LJ, Napoli C. Functional impairment of hematopoietic progenitor cells in patients with coronary heart disease. </w:t>
      </w:r>
      <w:r w:rsidRPr="00637465">
        <w:rPr>
          <w:rFonts w:ascii="Book Antiqua" w:eastAsia="宋体" w:hAnsi="Book Antiqua" w:cs="宋体"/>
          <w:i/>
          <w:iCs/>
          <w:color w:val="000000"/>
          <w:sz w:val="24"/>
          <w:szCs w:val="24"/>
          <w:lang w:eastAsia="zh-CN"/>
        </w:rPr>
        <w:t>Eur J Haematol</w:t>
      </w:r>
      <w:r w:rsidRPr="00637465">
        <w:rPr>
          <w:rFonts w:ascii="Book Antiqua" w:eastAsia="宋体" w:hAnsi="Book Antiqua" w:cs="宋体"/>
          <w:color w:val="000000"/>
          <w:sz w:val="24"/>
          <w:szCs w:val="24"/>
          <w:lang w:eastAsia="zh-CN"/>
        </w:rPr>
        <w:t> 2008; </w:t>
      </w:r>
      <w:r w:rsidRPr="00637465">
        <w:rPr>
          <w:rFonts w:ascii="Book Antiqua" w:eastAsia="宋体" w:hAnsi="Book Antiqua" w:cs="宋体"/>
          <w:b/>
          <w:bCs/>
          <w:color w:val="000000"/>
          <w:sz w:val="24"/>
          <w:szCs w:val="24"/>
          <w:lang w:eastAsia="zh-CN"/>
        </w:rPr>
        <w:t>80</w:t>
      </w:r>
      <w:r w:rsidRPr="00637465">
        <w:rPr>
          <w:rFonts w:ascii="Book Antiqua" w:eastAsia="宋体" w:hAnsi="Book Antiqua" w:cs="宋体"/>
          <w:color w:val="000000"/>
          <w:sz w:val="24"/>
          <w:szCs w:val="24"/>
          <w:lang w:eastAsia="zh-CN"/>
        </w:rPr>
        <w:t>: 258-264 [PMID: 18081701 DOI: 10.1111/j.1600-0609.2007.01007.x]</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21 </w:t>
      </w:r>
      <w:r w:rsidRPr="00637465">
        <w:rPr>
          <w:rFonts w:ascii="Book Antiqua" w:eastAsia="宋体" w:hAnsi="Book Antiqua" w:cs="宋体"/>
          <w:b/>
          <w:bCs/>
          <w:color w:val="000000"/>
          <w:sz w:val="24"/>
          <w:szCs w:val="24"/>
          <w:lang w:eastAsia="zh-CN"/>
        </w:rPr>
        <w:t>Briguori C</w:t>
      </w:r>
      <w:r w:rsidRPr="00637465">
        <w:rPr>
          <w:rFonts w:ascii="Book Antiqua" w:eastAsia="宋体" w:hAnsi="Book Antiqua" w:cs="宋体"/>
          <w:color w:val="000000"/>
          <w:sz w:val="24"/>
          <w:szCs w:val="24"/>
          <w:lang w:eastAsia="zh-CN"/>
        </w:rPr>
        <w:t>, Testa U, Riccioni R, Colombo A, Petrucci E, Condorelli G, Mariani G, D'Andrea D, De Micco F, Rivera NV, Puca AA, Peschle C, Condorelli G. Correlations between progression of coronary artery disease and circulating endothelial progenitor cells. </w:t>
      </w:r>
      <w:r w:rsidRPr="00637465">
        <w:rPr>
          <w:rFonts w:ascii="Book Antiqua" w:eastAsia="宋体" w:hAnsi="Book Antiqua" w:cs="宋体"/>
          <w:i/>
          <w:iCs/>
          <w:color w:val="000000"/>
          <w:sz w:val="24"/>
          <w:szCs w:val="24"/>
          <w:lang w:eastAsia="zh-CN"/>
        </w:rPr>
        <w:t>FASEB J</w:t>
      </w:r>
      <w:r w:rsidRPr="00637465">
        <w:rPr>
          <w:rFonts w:ascii="Book Antiqua" w:eastAsia="宋体" w:hAnsi="Book Antiqua" w:cs="宋体"/>
          <w:color w:val="000000"/>
          <w:sz w:val="24"/>
          <w:szCs w:val="24"/>
          <w:lang w:eastAsia="zh-CN"/>
        </w:rPr>
        <w:t> 2010; </w:t>
      </w:r>
      <w:r w:rsidRPr="00637465">
        <w:rPr>
          <w:rFonts w:ascii="Book Antiqua" w:eastAsia="宋体" w:hAnsi="Book Antiqua" w:cs="宋体"/>
          <w:b/>
          <w:bCs/>
          <w:color w:val="000000"/>
          <w:sz w:val="24"/>
          <w:szCs w:val="24"/>
          <w:lang w:eastAsia="zh-CN"/>
        </w:rPr>
        <w:t>24</w:t>
      </w:r>
      <w:r w:rsidRPr="00637465">
        <w:rPr>
          <w:rFonts w:ascii="Book Antiqua" w:eastAsia="宋体" w:hAnsi="Book Antiqua" w:cs="宋体"/>
          <w:color w:val="000000"/>
          <w:sz w:val="24"/>
          <w:szCs w:val="24"/>
          <w:lang w:eastAsia="zh-CN"/>
        </w:rPr>
        <w:t>: 1981-1988 [PMID: 20056714 DOI: 10.1096/fj.09-138198]</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22 </w:t>
      </w:r>
      <w:r w:rsidRPr="00637465">
        <w:rPr>
          <w:rFonts w:ascii="Book Antiqua" w:eastAsia="宋体" w:hAnsi="Book Antiqua" w:cs="宋体"/>
          <w:b/>
          <w:bCs/>
          <w:color w:val="000000"/>
          <w:sz w:val="24"/>
          <w:szCs w:val="24"/>
          <w:lang w:eastAsia="zh-CN"/>
        </w:rPr>
        <w:t>Güven H</w:t>
      </w:r>
      <w:r w:rsidRPr="00637465">
        <w:rPr>
          <w:rFonts w:ascii="Book Antiqua" w:eastAsia="宋体" w:hAnsi="Book Antiqua" w:cs="宋体"/>
          <w:color w:val="000000"/>
          <w:sz w:val="24"/>
          <w:szCs w:val="24"/>
          <w:lang w:eastAsia="zh-CN"/>
        </w:rPr>
        <w:t>, Shepherd RM, Bach RG, Capoccia BJ, Link DC. The number of endothelial progenitor cell colonies in the blood is increased in patients with angiographically significant coronary artery disease. </w:t>
      </w:r>
      <w:r w:rsidRPr="00637465">
        <w:rPr>
          <w:rFonts w:ascii="Book Antiqua" w:eastAsia="宋体" w:hAnsi="Book Antiqua" w:cs="宋体"/>
          <w:i/>
          <w:iCs/>
          <w:color w:val="000000"/>
          <w:sz w:val="24"/>
          <w:szCs w:val="24"/>
          <w:lang w:eastAsia="zh-CN"/>
        </w:rPr>
        <w:t>J Am Coll Cardiol</w:t>
      </w:r>
      <w:r w:rsidRPr="00637465">
        <w:rPr>
          <w:rFonts w:ascii="Book Antiqua" w:eastAsia="宋体" w:hAnsi="Book Antiqua" w:cs="宋体"/>
          <w:color w:val="000000"/>
          <w:sz w:val="24"/>
          <w:szCs w:val="24"/>
          <w:lang w:eastAsia="zh-CN"/>
        </w:rPr>
        <w:t> 2006; </w:t>
      </w:r>
      <w:r w:rsidRPr="00637465">
        <w:rPr>
          <w:rFonts w:ascii="Book Antiqua" w:eastAsia="宋体" w:hAnsi="Book Antiqua" w:cs="宋体"/>
          <w:b/>
          <w:bCs/>
          <w:color w:val="000000"/>
          <w:sz w:val="24"/>
          <w:szCs w:val="24"/>
          <w:lang w:eastAsia="zh-CN"/>
        </w:rPr>
        <w:t>48</w:t>
      </w:r>
      <w:r w:rsidRPr="00637465">
        <w:rPr>
          <w:rFonts w:ascii="Book Antiqua" w:eastAsia="宋体" w:hAnsi="Book Antiqua" w:cs="宋体"/>
          <w:color w:val="000000"/>
          <w:sz w:val="24"/>
          <w:szCs w:val="24"/>
          <w:lang w:eastAsia="zh-CN"/>
        </w:rPr>
        <w:t>: 1579-1587 [PMID: 17045891 DOI: 10.1016/j.jacc.2006.04.101]</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23 </w:t>
      </w:r>
      <w:r w:rsidRPr="00637465">
        <w:rPr>
          <w:rFonts w:ascii="Book Antiqua" w:eastAsia="宋体" w:hAnsi="Book Antiqua" w:cs="宋体"/>
          <w:b/>
          <w:bCs/>
          <w:color w:val="000000"/>
          <w:sz w:val="24"/>
          <w:szCs w:val="24"/>
          <w:lang w:eastAsia="zh-CN"/>
        </w:rPr>
        <w:t>Werner N</w:t>
      </w:r>
      <w:r w:rsidRPr="00637465">
        <w:rPr>
          <w:rFonts w:ascii="Book Antiqua" w:eastAsia="宋体" w:hAnsi="Book Antiqua" w:cs="宋体"/>
          <w:color w:val="000000"/>
          <w:sz w:val="24"/>
          <w:szCs w:val="24"/>
          <w:lang w:eastAsia="zh-CN"/>
        </w:rPr>
        <w:t>, Wassmann S, Ahlers P, Schiegl T, Kosiol S, Link A, Walenta K, Nickenig G. Endothelial progenitor cells correlate with endothelial function in patients with coronary artery disease. </w:t>
      </w:r>
      <w:r w:rsidRPr="00637465">
        <w:rPr>
          <w:rFonts w:ascii="Book Antiqua" w:eastAsia="宋体" w:hAnsi="Book Antiqua" w:cs="宋体"/>
          <w:i/>
          <w:iCs/>
          <w:color w:val="000000"/>
          <w:sz w:val="24"/>
          <w:szCs w:val="24"/>
          <w:lang w:eastAsia="zh-CN"/>
        </w:rPr>
        <w:t>Basic Res Cardiol</w:t>
      </w:r>
      <w:r w:rsidRPr="00637465">
        <w:rPr>
          <w:rFonts w:ascii="Book Antiqua" w:eastAsia="宋体" w:hAnsi="Book Antiqua" w:cs="宋体"/>
          <w:color w:val="000000"/>
          <w:sz w:val="24"/>
          <w:szCs w:val="24"/>
          <w:lang w:eastAsia="zh-CN"/>
        </w:rPr>
        <w:t> 2007; </w:t>
      </w:r>
      <w:r w:rsidRPr="00637465">
        <w:rPr>
          <w:rFonts w:ascii="Book Antiqua" w:eastAsia="宋体" w:hAnsi="Book Antiqua" w:cs="宋体"/>
          <w:b/>
          <w:bCs/>
          <w:color w:val="000000"/>
          <w:sz w:val="24"/>
          <w:szCs w:val="24"/>
          <w:lang w:eastAsia="zh-CN"/>
        </w:rPr>
        <w:t>102</w:t>
      </w:r>
      <w:r w:rsidRPr="00637465">
        <w:rPr>
          <w:rFonts w:ascii="Book Antiqua" w:eastAsia="宋体" w:hAnsi="Book Antiqua" w:cs="宋体"/>
          <w:color w:val="000000"/>
          <w:sz w:val="24"/>
          <w:szCs w:val="24"/>
          <w:lang w:eastAsia="zh-CN"/>
        </w:rPr>
        <w:t>: 565-571 [PMID: 17932708 DOI: 10.1007/s00395-007-0680-1]</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lastRenderedPageBreak/>
        <w:t>24 </w:t>
      </w:r>
      <w:r w:rsidRPr="00637465">
        <w:rPr>
          <w:rFonts w:ascii="Book Antiqua" w:eastAsia="宋体" w:hAnsi="Book Antiqua" w:cs="宋体"/>
          <w:b/>
          <w:bCs/>
          <w:color w:val="000000"/>
          <w:sz w:val="24"/>
          <w:szCs w:val="24"/>
          <w:lang w:eastAsia="zh-CN"/>
        </w:rPr>
        <w:t>Chong AY</w:t>
      </w:r>
      <w:r w:rsidRPr="00637465">
        <w:rPr>
          <w:rFonts w:ascii="Book Antiqua" w:eastAsia="宋体" w:hAnsi="Book Antiqua" w:cs="宋体"/>
          <w:color w:val="000000"/>
          <w:sz w:val="24"/>
          <w:szCs w:val="24"/>
          <w:lang w:eastAsia="zh-CN"/>
        </w:rPr>
        <w:t>, Blann AD, Patel J, Freestone B, Hughes E, Lip GY. Endothelial dysfunction and damage in congestive heart failure: relation of flow-mediated dilation to circulating endothelial cells, plasma indexes of endothelial damage, and brain natriuretic peptide. </w:t>
      </w:r>
      <w:r w:rsidRPr="00637465">
        <w:rPr>
          <w:rFonts w:ascii="Book Antiqua" w:eastAsia="宋体" w:hAnsi="Book Antiqua" w:cs="宋体"/>
          <w:i/>
          <w:iCs/>
          <w:color w:val="000000"/>
          <w:sz w:val="24"/>
          <w:szCs w:val="24"/>
          <w:lang w:eastAsia="zh-CN"/>
        </w:rPr>
        <w:t>Circulation</w:t>
      </w:r>
      <w:r w:rsidRPr="00637465">
        <w:rPr>
          <w:rFonts w:ascii="Book Antiqua" w:eastAsia="宋体" w:hAnsi="Book Antiqua" w:cs="宋体"/>
          <w:color w:val="000000"/>
          <w:sz w:val="24"/>
          <w:szCs w:val="24"/>
          <w:lang w:eastAsia="zh-CN"/>
        </w:rPr>
        <w:t> 2004; </w:t>
      </w:r>
      <w:r w:rsidRPr="00637465">
        <w:rPr>
          <w:rFonts w:ascii="Book Antiqua" w:eastAsia="宋体" w:hAnsi="Book Antiqua" w:cs="宋体"/>
          <w:b/>
          <w:bCs/>
          <w:color w:val="000000"/>
          <w:sz w:val="24"/>
          <w:szCs w:val="24"/>
          <w:lang w:eastAsia="zh-CN"/>
        </w:rPr>
        <w:t>110</w:t>
      </w:r>
      <w:r w:rsidRPr="00637465">
        <w:rPr>
          <w:rFonts w:ascii="Book Antiqua" w:eastAsia="宋体" w:hAnsi="Book Antiqua" w:cs="宋体"/>
          <w:color w:val="000000"/>
          <w:sz w:val="24"/>
          <w:szCs w:val="24"/>
          <w:lang w:eastAsia="zh-CN"/>
        </w:rPr>
        <w:t>: 1794-1798 [PMID: 15364797]</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25 </w:t>
      </w:r>
      <w:r w:rsidRPr="00637465">
        <w:rPr>
          <w:rFonts w:ascii="Book Antiqua" w:eastAsia="宋体" w:hAnsi="Book Antiqua" w:cs="宋体"/>
          <w:b/>
          <w:bCs/>
          <w:color w:val="000000"/>
          <w:sz w:val="24"/>
          <w:szCs w:val="24"/>
          <w:lang w:eastAsia="zh-CN"/>
        </w:rPr>
        <w:t>Fischer D</w:t>
      </w:r>
      <w:r w:rsidRPr="00637465">
        <w:rPr>
          <w:rFonts w:ascii="Book Antiqua" w:eastAsia="宋体" w:hAnsi="Book Antiqua" w:cs="宋体"/>
          <w:color w:val="000000"/>
          <w:sz w:val="24"/>
          <w:szCs w:val="24"/>
          <w:lang w:eastAsia="zh-CN"/>
        </w:rPr>
        <w:t>, Rossa S, Landmesser U, Spiekermann S, Engberding N, Hornig B, Drexler H. Endothelial dysfunction in patients with chronic heart failure is independently associated with increased incidence of hospitalization, cardiac transplantation, or death. </w:t>
      </w:r>
      <w:r w:rsidRPr="00637465">
        <w:rPr>
          <w:rFonts w:ascii="Book Antiqua" w:eastAsia="宋体" w:hAnsi="Book Antiqua" w:cs="宋体"/>
          <w:i/>
          <w:iCs/>
          <w:color w:val="000000"/>
          <w:sz w:val="24"/>
          <w:szCs w:val="24"/>
          <w:lang w:eastAsia="zh-CN"/>
        </w:rPr>
        <w:t>Eur Heart J</w:t>
      </w:r>
      <w:r w:rsidRPr="00637465">
        <w:rPr>
          <w:rFonts w:ascii="Book Antiqua" w:eastAsia="宋体" w:hAnsi="Book Antiqua" w:cs="宋体"/>
          <w:color w:val="000000"/>
          <w:sz w:val="24"/>
          <w:szCs w:val="24"/>
          <w:lang w:eastAsia="zh-CN"/>
        </w:rPr>
        <w:t> 2005; </w:t>
      </w:r>
      <w:r w:rsidRPr="00637465">
        <w:rPr>
          <w:rFonts w:ascii="Book Antiqua" w:eastAsia="宋体" w:hAnsi="Book Antiqua" w:cs="宋体"/>
          <w:b/>
          <w:bCs/>
          <w:color w:val="000000"/>
          <w:sz w:val="24"/>
          <w:szCs w:val="24"/>
          <w:lang w:eastAsia="zh-CN"/>
        </w:rPr>
        <w:t>26</w:t>
      </w:r>
      <w:r w:rsidRPr="00637465">
        <w:rPr>
          <w:rFonts w:ascii="Book Antiqua" w:eastAsia="宋体" w:hAnsi="Book Antiqua" w:cs="宋体"/>
          <w:color w:val="000000"/>
          <w:sz w:val="24"/>
          <w:szCs w:val="24"/>
          <w:lang w:eastAsia="zh-CN"/>
        </w:rPr>
        <w:t>: 65-69 [PMID: 15615801 DOI: doi: 10.1093/eurheartj/ehi001]</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26 </w:t>
      </w:r>
      <w:r w:rsidRPr="00637465">
        <w:rPr>
          <w:rFonts w:ascii="Book Antiqua" w:eastAsia="宋体" w:hAnsi="Book Antiqua" w:cs="宋体"/>
          <w:b/>
          <w:bCs/>
          <w:color w:val="000000"/>
          <w:sz w:val="24"/>
          <w:szCs w:val="24"/>
          <w:lang w:eastAsia="zh-CN"/>
        </w:rPr>
        <w:t>Marti CN</w:t>
      </w:r>
      <w:r w:rsidRPr="00637465">
        <w:rPr>
          <w:rFonts w:ascii="Book Antiqua" w:eastAsia="宋体" w:hAnsi="Book Antiqua" w:cs="宋体"/>
          <w:color w:val="000000"/>
          <w:sz w:val="24"/>
          <w:szCs w:val="24"/>
          <w:lang w:eastAsia="zh-CN"/>
        </w:rPr>
        <w:t>, Gheorghiade M, Kalogeropoulos AP, Georgiopoulou VV, Quyyumi AA, Butler J. Endothelial dysfunction, arterial stiffness, and heart failure. </w:t>
      </w:r>
      <w:r w:rsidRPr="00637465">
        <w:rPr>
          <w:rFonts w:ascii="Book Antiqua" w:eastAsia="宋体" w:hAnsi="Book Antiqua" w:cs="宋体"/>
          <w:i/>
          <w:iCs/>
          <w:color w:val="000000"/>
          <w:sz w:val="24"/>
          <w:szCs w:val="24"/>
          <w:lang w:eastAsia="zh-CN"/>
        </w:rPr>
        <w:t>J Am Coll Cardiol</w:t>
      </w:r>
      <w:r w:rsidRPr="00637465">
        <w:rPr>
          <w:rFonts w:ascii="Book Antiqua" w:eastAsia="宋体" w:hAnsi="Book Antiqua" w:cs="宋体"/>
          <w:color w:val="000000"/>
          <w:sz w:val="24"/>
          <w:szCs w:val="24"/>
          <w:lang w:eastAsia="zh-CN"/>
        </w:rPr>
        <w:t> 2012; </w:t>
      </w:r>
      <w:r w:rsidRPr="00637465">
        <w:rPr>
          <w:rFonts w:ascii="Book Antiqua" w:eastAsia="宋体" w:hAnsi="Book Antiqua" w:cs="宋体"/>
          <w:b/>
          <w:bCs/>
          <w:color w:val="000000"/>
          <w:sz w:val="24"/>
          <w:szCs w:val="24"/>
          <w:lang w:eastAsia="zh-CN"/>
        </w:rPr>
        <w:t>60</w:t>
      </w:r>
      <w:r w:rsidRPr="00637465">
        <w:rPr>
          <w:rFonts w:ascii="Book Antiqua" w:eastAsia="宋体" w:hAnsi="Book Antiqua" w:cs="宋体"/>
          <w:color w:val="000000"/>
          <w:sz w:val="24"/>
          <w:szCs w:val="24"/>
          <w:lang w:eastAsia="zh-CN"/>
        </w:rPr>
        <w:t>: 1455-1469 [PMID: 22999723 DOI: 10.1016/j.jacc.2011.11.082]</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27 </w:t>
      </w:r>
      <w:r w:rsidRPr="00637465">
        <w:rPr>
          <w:rFonts w:ascii="Book Antiqua" w:eastAsia="宋体" w:hAnsi="Book Antiqua" w:cs="宋体"/>
          <w:b/>
          <w:bCs/>
          <w:color w:val="000000"/>
          <w:sz w:val="24"/>
          <w:szCs w:val="24"/>
          <w:lang w:eastAsia="zh-CN"/>
        </w:rPr>
        <w:t>Valgimigli M</w:t>
      </w:r>
      <w:r w:rsidRPr="00637465">
        <w:rPr>
          <w:rFonts w:ascii="Book Antiqua" w:eastAsia="宋体" w:hAnsi="Book Antiqua" w:cs="宋体"/>
          <w:color w:val="000000"/>
          <w:sz w:val="24"/>
          <w:szCs w:val="24"/>
          <w:lang w:eastAsia="zh-CN"/>
        </w:rPr>
        <w:t>, Rigolin GM, Fucili A, Porta MD, Soukhomovskaia O, Malagutti P, Bugli AM, Bragotti LZ, Francolini G, Mauro E, Castoldi G, Ferrari R. CD34+ and endothelial progenitor cells in patients with various degrees of congestive heart failure. </w:t>
      </w:r>
      <w:r w:rsidRPr="00637465">
        <w:rPr>
          <w:rFonts w:ascii="Book Antiqua" w:eastAsia="宋体" w:hAnsi="Book Antiqua" w:cs="宋体"/>
          <w:i/>
          <w:iCs/>
          <w:color w:val="000000"/>
          <w:sz w:val="24"/>
          <w:szCs w:val="24"/>
          <w:lang w:eastAsia="zh-CN"/>
        </w:rPr>
        <w:t>Circulation</w:t>
      </w:r>
      <w:r w:rsidRPr="00637465">
        <w:rPr>
          <w:rFonts w:ascii="Book Antiqua" w:eastAsia="宋体" w:hAnsi="Book Antiqua" w:cs="宋体"/>
          <w:color w:val="000000"/>
          <w:sz w:val="24"/>
          <w:szCs w:val="24"/>
          <w:lang w:eastAsia="zh-CN"/>
        </w:rPr>
        <w:t> 2004; </w:t>
      </w:r>
      <w:r w:rsidRPr="00637465">
        <w:rPr>
          <w:rFonts w:ascii="Book Antiqua" w:eastAsia="宋体" w:hAnsi="Book Antiqua" w:cs="宋体"/>
          <w:b/>
          <w:bCs/>
          <w:color w:val="000000"/>
          <w:sz w:val="24"/>
          <w:szCs w:val="24"/>
          <w:lang w:eastAsia="zh-CN"/>
        </w:rPr>
        <w:t>110</w:t>
      </w:r>
      <w:r w:rsidRPr="00637465">
        <w:rPr>
          <w:rFonts w:ascii="Book Antiqua" w:eastAsia="宋体" w:hAnsi="Book Antiqua" w:cs="宋体"/>
          <w:color w:val="000000"/>
          <w:sz w:val="24"/>
          <w:szCs w:val="24"/>
          <w:lang w:eastAsia="zh-CN"/>
        </w:rPr>
        <w:t>: 1209-1212 [PMID: 15249502 DOI: 10.1161/01.CIR.0000136813.89036.21]</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28 </w:t>
      </w:r>
      <w:r w:rsidRPr="00637465">
        <w:rPr>
          <w:rFonts w:ascii="Book Antiqua" w:eastAsia="宋体" w:hAnsi="Book Antiqua" w:cs="宋体"/>
          <w:b/>
          <w:bCs/>
          <w:color w:val="000000"/>
          <w:sz w:val="24"/>
          <w:szCs w:val="24"/>
          <w:lang w:eastAsia="zh-CN"/>
        </w:rPr>
        <w:t>Nonaka-Sarukawa M</w:t>
      </w:r>
      <w:r w:rsidRPr="00637465">
        <w:rPr>
          <w:rFonts w:ascii="Book Antiqua" w:eastAsia="宋体" w:hAnsi="Book Antiqua" w:cs="宋体"/>
          <w:color w:val="000000"/>
          <w:sz w:val="24"/>
          <w:szCs w:val="24"/>
          <w:lang w:eastAsia="zh-CN"/>
        </w:rPr>
        <w:t>, Yamamoto K, Aoki H, Nishimura Y, Tomizawa H, Ichida M, Eizawa T, Muroi K, Ikeda U, Shimada K. Circulating endothelial progenitor cells in congestive heart failure. </w:t>
      </w:r>
      <w:r w:rsidRPr="00637465">
        <w:rPr>
          <w:rFonts w:ascii="Book Antiqua" w:eastAsia="宋体" w:hAnsi="Book Antiqua" w:cs="宋体"/>
          <w:i/>
          <w:iCs/>
          <w:color w:val="000000"/>
          <w:sz w:val="24"/>
          <w:szCs w:val="24"/>
          <w:lang w:eastAsia="zh-CN"/>
        </w:rPr>
        <w:t>Int J Cardiol</w:t>
      </w:r>
      <w:r w:rsidRPr="00637465">
        <w:rPr>
          <w:rFonts w:ascii="Book Antiqua" w:eastAsia="宋体" w:hAnsi="Book Antiqua" w:cs="宋体"/>
          <w:color w:val="000000"/>
          <w:sz w:val="24"/>
          <w:szCs w:val="24"/>
          <w:lang w:eastAsia="zh-CN"/>
        </w:rPr>
        <w:t> 2007; </w:t>
      </w:r>
      <w:r w:rsidRPr="00637465">
        <w:rPr>
          <w:rFonts w:ascii="Book Antiqua" w:eastAsia="宋体" w:hAnsi="Book Antiqua" w:cs="宋体"/>
          <w:b/>
          <w:bCs/>
          <w:color w:val="000000"/>
          <w:sz w:val="24"/>
          <w:szCs w:val="24"/>
          <w:lang w:eastAsia="zh-CN"/>
        </w:rPr>
        <w:t>119</w:t>
      </w:r>
      <w:r w:rsidRPr="00637465">
        <w:rPr>
          <w:rFonts w:ascii="Book Antiqua" w:eastAsia="宋体" w:hAnsi="Book Antiqua" w:cs="宋体"/>
          <w:color w:val="000000"/>
          <w:sz w:val="24"/>
          <w:szCs w:val="24"/>
          <w:lang w:eastAsia="zh-CN"/>
        </w:rPr>
        <w:t>: 344-348 [PMID: 17070610 DOI: 10.1016/j.ijcard.2006.07.191]</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29 </w:t>
      </w:r>
      <w:r w:rsidRPr="00637465">
        <w:rPr>
          <w:rFonts w:ascii="Book Antiqua" w:eastAsia="宋体" w:hAnsi="Book Antiqua" w:cs="宋体"/>
          <w:b/>
          <w:bCs/>
          <w:color w:val="000000"/>
          <w:sz w:val="24"/>
          <w:szCs w:val="24"/>
          <w:lang w:eastAsia="zh-CN"/>
        </w:rPr>
        <w:t>Michowitz Y</w:t>
      </w:r>
      <w:r w:rsidRPr="00637465">
        <w:rPr>
          <w:rFonts w:ascii="Book Antiqua" w:eastAsia="宋体" w:hAnsi="Book Antiqua" w:cs="宋体"/>
          <w:color w:val="000000"/>
          <w:sz w:val="24"/>
          <w:szCs w:val="24"/>
          <w:lang w:eastAsia="zh-CN"/>
        </w:rPr>
        <w:t>, Goldstein E, Wexler D, Sheps D, Keren G, George J. Circulating endothelial progenitor cells and clinical outcome in patients with congestive heart failure. </w:t>
      </w:r>
      <w:r w:rsidRPr="00637465">
        <w:rPr>
          <w:rFonts w:ascii="Book Antiqua" w:eastAsia="宋体" w:hAnsi="Book Antiqua" w:cs="宋体"/>
          <w:i/>
          <w:iCs/>
          <w:color w:val="000000"/>
          <w:sz w:val="24"/>
          <w:szCs w:val="24"/>
          <w:lang w:eastAsia="zh-CN"/>
        </w:rPr>
        <w:t>Heart</w:t>
      </w:r>
      <w:r w:rsidRPr="00637465">
        <w:rPr>
          <w:rFonts w:ascii="Book Antiqua" w:eastAsia="宋体" w:hAnsi="Book Antiqua" w:cs="宋体"/>
          <w:color w:val="000000"/>
          <w:sz w:val="24"/>
          <w:szCs w:val="24"/>
          <w:lang w:eastAsia="zh-CN"/>
        </w:rPr>
        <w:t> 2007; </w:t>
      </w:r>
      <w:r w:rsidRPr="00637465">
        <w:rPr>
          <w:rFonts w:ascii="Book Antiqua" w:eastAsia="宋体" w:hAnsi="Book Antiqua" w:cs="宋体"/>
          <w:b/>
          <w:bCs/>
          <w:color w:val="000000"/>
          <w:sz w:val="24"/>
          <w:szCs w:val="24"/>
          <w:lang w:eastAsia="zh-CN"/>
        </w:rPr>
        <w:t>93</w:t>
      </w:r>
      <w:r w:rsidRPr="00637465">
        <w:rPr>
          <w:rFonts w:ascii="Book Antiqua" w:eastAsia="宋体" w:hAnsi="Book Antiqua" w:cs="宋体"/>
          <w:color w:val="000000"/>
          <w:sz w:val="24"/>
          <w:szCs w:val="24"/>
          <w:lang w:eastAsia="zh-CN"/>
        </w:rPr>
        <w:t>: 1046-1050 [PMID: 17277352 DOI: 10.1136/hrt.2006.102657]</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30 </w:t>
      </w:r>
      <w:r w:rsidRPr="00637465">
        <w:rPr>
          <w:rFonts w:ascii="Book Antiqua" w:eastAsia="宋体" w:hAnsi="Book Antiqua" w:cs="宋体"/>
          <w:b/>
          <w:bCs/>
          <w:color w:val="000000"/>
          <w:sz w:val="24"/>
          <w:szCs w:val="24"/>
          <w:lang w:eastAsia="zh-CN"/>
        </w:rPr>
        <w:t>Cai H</w:t>
      </w:r>
      <w:r w:rsidRPr="00637465">
        <w:rPr>
          <w:rFonts w:ascii="Book Antiqua" w:eastAsia="宋体" w:hAnsi="Book Antiqua" w:cs="宋体"/>
          <w:color w:val="000000"/>
          <w:sz w:val="24"/>
          <w:szCs w:val="24"/>
          <w:lang w:eastAsia="zh-CN"/>
        </w:rPr>
        <w:t>, Harrison DG. Endothelial dysfunction in cardiovascular diseases: the role of oxidant stress. </w:t>
      </w:r>
      <w:r w:rsidRPr="00637465">
        <w:rPr>
          <w:rFonts w:ascii="Book Antiqua" w:eastAsia="宋体" w:hAnsi="Book Antiqua" w:cs="宋体"/>
          <w:i/>
          <w:iCs/>
          <w:color w:val="000000"/>
          <w:sz w:val="24"/>
          <w:szCs w:val="24"/>
          <w:lang w:eastAsia="zh-CN"/>
        </w:rPr>
        <w:t>Circ Res</w:t>
      </w:r>
      <w:r w:rsidRPr="00637465">
        <w:rPr>
          <w:rFonts w:ascii="Book Antiqua" w:eastAsia="宋体" w:hAnsi="Book Antiqua" w:cs="宋体"/>
          <w:color w:val="000000"/>
          <w:sz w:val="24"/>
          <w:szCs w:val="24"/>
          <w:lang w:eastAsia="zh-CN"/>
        </w:rPr>
        <w:t> 2000; </w:t>
      </w:r>
      <w:r w:rsidRPr="00637465">
        <w:rPr>
          <w:rFonts w:ascii="Book Antiqua" w:eastAsia="宋体" w:hAnsi="Book Antiqua" w:cs="宋体"/>
          <w:b/>
          <w:bCs/>
          <w:color w:val="000000"/>
          <w:sz w:val="24"/>
          <w:szCs w:val="24"/>
          <w:lang w:eastAsia="zh-CN"/>
        </w:rPr>
        <w:t>87</w:t>
      </w:r>
      <w:r w:rsidRPr="00637465">
        <w:rPr>
          <w:rFonts w:ascii="Book Antiqua" w:eastAsia="宋体" w:hAnsi="Book Antiqua" w:cs="宋体"/>
          <w:color w:val="000000"/>
          <w:sz w:val="24"/>
          <w:szCs w:val="24"/>
          <w:lang w:eastAsia="zh-CN"/>
        </w:rPr>
        <w:t>: 840-844 [PMID: 11073878 DOI: 10.1161/01.RES.87.10.840]</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31 </w:t>
      </w:r>
      <w:r w:rsidRPr="00637465">
        <w:rPr>
          <w:rFonts w:ascii="Book Antiqua" w:eastAsia="宋体" w:hAnsi="Book Antiqua" w:cs="宋体"/>
          <w:b/>
          <w:bCs/>
          <w:color w:val="000000"/>
          <w:sz w:val="24"/>
          <w:szCs w:val="24"/>
          <w:lang w:eastAsia="zh-CN"/>
        </w:rPr>
        <w:t>Versari D</w:t>
      </w:r>
      <w:r w:rsidRPr="00637465">
        <w:rPr>
          <w:rFonts w:ascii="Book Antiqua" w:eastAsia="宋体" w:hAnsi="Book Antiqua" w:cs="宋体"/>
          <w:color w:val="000000"/>
          <w:sz w:val="24"/>
          <w:szCs w:val="24"/>
          <w:lang w:eastAsia="zh-CN"/>
        </w:rPr>
        <w:t>, Daghini E, Virdis A, Ghiadoni L, Taddei S. Endothelial dysfunction as a target for prevention of cardiovascular disease. </w:t>
      </w:r>
      <w:r w:rsidRPr="00637465">
        <w:rPr>
          <w:rFonts w:ascii="Book Antiqua" w:eastAsia="宋体" w:hAnsi="Book Antiqua" w:cs="宋体"/>
          <w:i/>
          <w:iCs/>
          <w:color w:val="000000"/>
          <w:sz w:val="24"/>
          <w:szCs w:val="24"/>
          <w:lang w:eastAsia="zh-CN"/>
        </w:rPr>
        <w:t>Diabetes Care</w:t>
      </w:r>
      <w:r w:rsidRPr="00637465">
        <w:rPr>
          <w:rFonts w:ascii="Book Antiqua" w:eastAsia="宋体" w:hAnsi="Book Antiqua" w:cs="宋体"/>
          <w:color w:val="000000"/>
          <w:sz w:val="24"/>
          <w:szCs w:val="24"/>
          <w:lang w:eastAsia="zh-CN"/>
        </w:rPr>
        <w:t> 2009; </w:t>
      </w:r>
      <w:r w:rsidRPr="00637465">
        <w:rPr>
          <w:rFonts w:ascii="Book Antiqua" w:eastAsia="宋体" w:hAnsi="Book Antiqua" w:cs="宋体"/>
          <w:b/>
          <w:bCs/>
          <w:color w:val="000000"/>
          <w:sz w:val="24"/>
          <w:szCs w:val="24"/>
          <w:lang w:eastAsia="zh-CN"/>
        </w:rPr>
        <w:t>32 Suppl 2</w:t>
      </w:r>
      <w:r w:rsidRPr="00637465">
        <w:rPr>
          <w:rFonts w:ascii="Book Antiqua" w:eastAsia="宋体" w:hAnsi="Book Antiqua" w:cs="宋体"/>
          <w:color w:val="000000"/>
          <w:sz w:val="24"/>
          <w:szCs w:val="24"/>
          <w:lang w:eastAsia="zh-CN"/>
        </w:rPr>
        <w:t>: S314-S321 [PMID: 19875572 DOI: 10.2337/dc09-S330]</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lastRenderedPageBreak/>
        <w:t>32 </w:t>
      </w:r>
      <w:r w:rsidRPr="00637465">
        <w:rPr>
          <w:rFonts w:ascii="Book Antiqua" w:eastAsia="宋体" w:hAnsi="Book Antiqua" w:cs="宋体"/>
          <w:b/>
          <w:bCs/>
          <w:color w:val="000000"/>
          <w:sz w:val="24"/>
          <w:szCs w:val="24"/>
          <w:lang w:eastAsia="zh-CN"/>
        </w:rPr>
        <w:t>Yao EH</w:t>
      </w:r>
      <w:r w:rsidRPr="00637465">
        <w:rPr>
          <w:rFonts w:ascii="Book Antiqua" w:eastAsia="宋体" w:hAnsi="Book Antiqua" w:cs="宋体"/>
          <w:color w:val="000000"/>
          <w:sz w:val="24"/>
          <w:szCs w:val="24"/>
          <w:lang w:eastAsia="zh-CN"/>
        </w:rPr>
        <w:t>, Fukuda N, Matsumoto T, Kobayashi N, Katakawa M, Yamamoto C, Tsunemi A, Suzuki R, Ueno T, Matsumoto K. Losartan improves the impaired function of endothelial progenitor cells in hypertension via an antioxidant effect. </w:t>
      </w:r>
      <w:r w:rsidRPr="00637465">
        <w:rPr>
          <w:rFonts w:ascii="Book Antiqua" w:eastAsia="宋体" w:hAnsi="Book Antiqua" w:cs="宋体"/>
          <w:i/>
          <w:iCs/>
          <w:color w:val="000000"/>
          <w:sz w:val="24"/>
          <w:szCs w:val="24"/>
          <w:lang w:eastAsia="zh-CN"/>
        </w:rPr>
        <w:t>Hypertens Res</w:t>
      </w:r>
      <w:r w:rsidRPr="00637465">
        <w:rPr>
          <w:rFonts w:ascii="Book Antiqua" w:eastAsia="宋体" w:hAnsi="Book Antiqua" w:cs="宋体"/>
          <w:color w:val="000000"/>
          <w:sz w:val="24"/>
          <w:szCs w:val="24"/>
          <w:lang w:eastAsia="zh-CN"/>
        </w:rPr>
        <w:t> 2007; </w:t>
      </w:r>
      <w:r w:rsidRPr="00637465">
        <w:rPr>
          <w:rFonts w:ascii="Book Antiqua" w:eastAsia="宋体" w:hAnsi="Book Antiqua" w:cs="宋体"/>
          <w:b/>
          <w:bCs/>
          <w:color w:val="000000"/>
          <w:sz w:val="24"/>
          <w:szCs w:val="24"/>
          <w:lang w:eastAsia="zh-CN"/>
        </w:rPr>
        <w:t>30</w:t>
      </w:r>
      <w:r w:rsidRPr="00637465">
        <w:rPr>
          <w:rFonts w:ascii="Book Antiqua" w:eastAsia="宋体" w:hAnsi="Book Antiqua" w:cs="宋体"/>
          <w:color w:val="000000"/>
          <w:sz w:val="24"/>
          <w:szCs w:val="24"/>
          <w:lang w:eastAsia="zh-CN"/>
        </w:rPr>
        <w:t>: 1119-1128 [PMID: 18250561 DOI: 10.1291/hypres.30.1119]</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33 </w:t>
      </w:r>
      <w:r w:rsidRPr="00637465">
        <w:rPr>
          <w:rFonts w:ascii="Book Antiqua" w:eastAsia="宋体" w:hAnsi="Book Antiqua" w:cs="宋体"/>
          <w:b/>
          <w:bCs/>
          <w:color w:val="000000"/>
          <w:sz w:val="24"/>
          <w:szCs w:val="24"/>
          <w:lang w:eastAsia="zh-CN"/>
        </w:rPr>
        <w:t>Yu Y</w:t>
      </w:r>
      <w:r w:rsidRPr="00637465">
        <w:rPr>
          <w:rFonts w:ascii="Book Antiqua" w:eastAsia="宋体" w:hAnsi="Book Antiqua" w:cs="宋体"/>
          <w:color w:val="000000"/>
          <w:sz w:val="24"/>
          <w:szCs w:val="24"/>
          <w:lang w:eastAsia="zh-CN"/>
        </w:rPr>
        <w:t>, Fukuda N, Yao EH, Matsumoto T, Kobayashi N, Suzuki R, Tahira Y, Ueno T, Matsumoto K. Effects of an ARB on endothelial progenitor cell function and cardiovascular oxidation in hypertension. </w:t>
      </w:r>
      <w:r w:rsidRPr="00637465">
        <w:rPr>
          <w:rFonts w:ascii="Book Antiqua" w:eastAsia="宋体" w:hAnsi="Book Antiqua" w:cs="宋体"/>
          <w:i/>
          <w:iCs/>
          <w:color w:val="000000"/>
          <w:sz w:val="24"/>
          <w:szCs w:val="24"/>
          <w:lang w:eastAsia="zh-CN"/>
        </w:rPr>
        <w:t>Am J Hypertens</w:t>
      </w:r>
      <w:r w:rsidRPr="00637465">
        <w:rPr>
          <w:rFonts w:ascii="Book Antiqua" w:eastAsia="宋体" w:hAnsi="Book Antiqua" w:cs="宋体"/>
          <w:color w:val="000000"/>
          <w:sz w:val="24"/>
          <w:szCs w:val="24"/>
          <w:lang w:eastAsia="zh-CN"/>
        </w:rPr>
        <w:t> 2008; </w:t>
      </w:r>
      <w:r w:rsidRPr="00637465">
        <w:rPr>
          <w:rFonts w:ascii="Book Antiqua" w:eastAsia="宋体" w:hAnsi="Book Antiqua" w:cs="宋体"/>
          <w:b/>
          <w:bCs/>
          <w:color w:val="000000"/>
          <w:sz w:val="24"/>
          <w:szCs w:val="24"/>
          <w:lang w:eastAsia="zh-CN"/>
        </w:rPr>
        <w:t>21</w:t>
      </w:r>
      <w:r w:rsidRPr="00637465">
        <w:rPr>
          <w:rFonts w:ascii="Book Antiqua" w:eastAsia="宋体" w:hAnsi="Book Antiqua" w:cs="宋体"/>
          <w:color w:val="000000"/>
          <w:sz w:val="24"/>
          <w:szCs w:val="24"/>
          <w:lang w:eastAsia="zh-CN"/>
        </w:rPr>
        <w:t>: 72-77 [PMID: 18091747 DOI: 10.1038/ajh.2007.5]</w:t>
      </w:r>
    </w:p>
    <w:p w:rsidR="00637465" w:rsidRPr="00637465" w:rsidRDefault="00637465" w:rsidP="00637465">
      <w:pPr>
        <w:pStyle w:val="a5"/>
        <w:autoSpaceDE w:val="0"/>
        <w:autoSpaceDN w:val="0"/>
        <w:adjustRightInd w:val="0"/>
        <w:spacing w:after="0" w:line="360" w:lineRule="auto"/>
        <w:ind w:left="0"/>
        <w:jc w:val="both"/>
        <w:rPr>
          <w:rFonts w:ascii="Book Antiqua" w:hAnsi="Book Antiqua" w:cs="Arial"/>
          <w:sz w:val="24"/>
          <w:szCs w:val="24"/>
          <w:shd w:val="clear" w:color="auto" w:fill="FFFFFF"/>
        </w:rPr>
      </w:pPr>
      <w:r w:rsidRPr="00637465">
        <w:rPr>
          <w:rFonts w:ascii="Book Antiqua" w:eastAsia="宋体" w:hAnsi="Book Antiqua" w:cs="宋体"/>
          <w:color w:val="000000"/>
          <w:sz w:val="24"/>
          <w:szCs w:val="24"/>
          <w:lang w:eastAsia="zh-CN"/>
        </w:rPr>
        <w:t>34 </w:t>
      </w:r>
      <w:r w:rsidRPr="00637465">
        <w:rPr>
          <w:rFonts w:ascii="Book Antiqua" w:hAnsi="Book Antiqua" w:cs="Arial"/>
          <w:b/>
          <w:bCs/>
          <w:sz w:val="24"/>
          <w:szCs w:val="24"/>
          <w:shd w:val="clear" w:color="auto" w:fill="FFFFFF"/>
        </w:rPr>
        <w:t>Yoshida</w:t>
      </w:r>
      <w:r w:rsidRPr="00637465">
        <w:rPr>
          <w:rStyle w:val="apple-converted-space"/>
          <w:rFonts w:ascii="Book Antiqua" w:hAnsi="Book Antiqua" w:cs="Arial"/>
          <w:sz w:val="24"/>
          <w:szCs w:val="24"/>
          <w:shd w:val="clear" w:color="auto" w:fill="FFFFFF"/>
        </w:rPr>
        <w:t> </w:t>
      </w:r>
      <w:r w:rsidRPr="00637465">
        <w:rPr>
          <w:rFonts w:ascii="Book Antiqua" w:hAnsi="Book Antiqua" w:cs="Arial"/>
          <w:b/>
          <w:sz w:val="24"/>
          <w:szCs w:val="24"/>
          <w:shd w:val="clear" w:color="auto" w:fill="FFFFFF"/>
        </w:rPr>
        <w:t>Y</w:t>
      </w:r>
      <w:r w:rsidRPr="00637465">
        <w:rPr>
          <w:rFonts w:ascii="Book Antiqua" w:hAnsi="Book Antiqua" w:cs="Arial"/>
          <w:sz w:val="24"/>
          <w:szCs w:val="24"/>
          <w:shd w:val="clear" w:color="auto" w:fill="FFFFFF"/>
        </w:rPr>
        <w:t xml:space="preserve">, Fukuda N, Maeshima A, Yamamoto C, Matsumoto T, Ueno T, Nojima Y, Matsumoto K, Soma M. </w:t>
      </w:r>
      <w:hyperlink r:id="rId10" w:history="1">
        <w:r w:rsidRPr="00637465">
          <w:rPr>
            <w:rStyle w:val="a9"/>
            <w:rFonts w:ascii="Book Antiqua" w:hAnsi="Book Antiqua" w:cs="Arial"/>
            <w:bCs/>
            <w:color w:val="auto"/>
            <w:sz w:val="24"/>
            <w:szCs w:val="24"/>
            <w:u w:val="none"/>
            <w:shd w:val="clear" w:color="auto" w:fill="FFFFFF"/>
          </w:rPr>
          <w:t>Treatment</w:t>
        </w:r>
        <w:r w:rsidRPr="00637465">
          <w:rPr>
            <w:rStyle w:val="apple-converted-space"/>
            <w:rFonts w:ascii="Book Antiqua" w:hAnsi="Book Antiqua" w:cs="Arial"/>
            <w:sz w:val="24"/>
            <w:szCs w:val="24"/>
            <w:shd w:val="clear" w:color="auto" w:fill="FFFFFF"/>
          </w:rPr>
          <w:t> </w:t>
        </w:r>
        <w:r w:rsidRPr="00637465">
          <w:rPr>
            <w:rStyle w:val="a9"/>
            <w:rFonts w:ascii="Book Antiqua" w:hAnsi="Book Antiqua" w:cs="Arial"/>
            <w:color w:val="auto"/>
            <w:sz w:val="24"/>
            <w:szCs w:val="24"/>
            <w:u w:val="none"/>
            <w:shd w:val="clear" w:color="auto" w:fill="FFFFFF"/>
          </w:rPr>
          <w:t>with valsartan stimulates endothelial progenitor cells and renal label-retaining cells in hypertensive</w:t>
        </w:r>
        <w:r w:rsidRPr="00637465">
          <w:rPr>
            <w:rStyle w:val="apple-converted-space"/>
            <w:rFonts w:ascii="Book Antiqua" w:hAnsi="Book Antiqua" w:cs="Arial"/>
            <w:sz w:val="24"/>
            <w:szCs w:val="24"/>
            <w:shd w:val="clear" w:color="auto" w:fill="FFFFFF"/>
          </w:rPr>
          <w:t> </w:t>
        </w:r>
        <w:r w:rsidRPr="00637465">
          <w:rPr>
            <w:rStyle w:val="a9"/>
            <w:rFonts w:ascii="Book Antiqua" w:hAnsi="Book Antiqua" w:cs="Arial"/>
            <w:bCs/>
            <w:color w:val="auto"/>
            <w:sz w:val="24"/>
            <w:szCs w:val="24"/>
            <w:u w:val="none"/>
            <w:shd w:val="clear" w:color="auto" w:fill="FFFFFF"/>
          </w:rPr>
          <w:t>rats</w:t>
        </w:r>
        <w:r w:rsidRPr="00637465">
          <w:rPr>
            <w:rStyle w:val="a9"/>
            <w:rFonts w:ascii="Book Antiqua" w:hAnsi="Book Antiqua" w:cs="Arial"/>
            <w:color w:val="auto"/>
            <w:sz w:val="24"/>
            <w:szCs w:val="24"/>
            <w:u w:val="none"/>
            <w:shd w:val="clear" w:color="auto" w:fill="FFFFFF"/>
          </w:rPr>
          <w:t>.</w:t>
        </w:r>
      </w:hyperlink>
      <w:r w:rsidRPr="00637465">
        <w:rPr>
          <w:rFonts w:ascii="Book Antiqua" w:hAnsi="Book Antiqua" w:cs="Arial"/>
          <w:sz w:val="24"/>
          <w:szCs w:val="24"/>
        </w:rPr>
        <w:t xml:space="preserve"> </w:t>
      </w:r>
      <w:r w:rsidRPr="00637465">
        <w:rPr>
          <w:rStyle w:val="jrnl"/>
          <w:rFonts w:ascii="Book Antiqua" w:hAnsi="Book Antiqua" w:cs="Arial"/>
          <w:i/>
          <w:sz w:val="24"/>
          <w:szCs w:val="24"/>
          <w:shd w:val="clear" w:color="auto" w:fill="FFFFFF"/>
        </w:rPr>
        <w:t>J Hypertens</w:t>
      </w:r>
      <w:r w:rsidRPr="00637465">
        <w:rPr>
          <w:rStyle w:val="apple-converted-space"/>
          <w:rFonts w:ascii="Book Antiqua" w:hAnsi="Book Antiqua" w:cs="Arial"/>
          <w:sz w:val="24"/>
          <w:szCs w:val="24"/>
          <w:shd w:val="clear" w:color="auto" w:fill="FFFFFF"/>
        </w:rPr>
        <w:t> </w:t>
      </w:r>
      <w:r w:rsidRPr="00637465">
        <w:rPr>
          <w:rFonts w:ascii="Book Antiqua" w:hAnsi="Book Antiqua" w:cs="Arial"/>
          <w:bCs/>
          <w:sz w:val="24"/>
          <w:szCs w:val="24"/>
          <w:shd w:val="clear" w:color="auto" w:fill="FFFFFF"/>
        </w:rPr>
        <w:t>2011</w:t>
      </w:r>
      <w:r w:rsidRPr="00637465">
        <w:rPr>
          <w:rFonts w:ascii="Book Antiqua" w:hAnsi="Book Antiqua" w:cs="Arial"/>
          <w:sz w:val="24"/>
          <w:szCs w:val="24"/>
          <w:shd w:val="clear" w:color="auto" w:fill="FFFFFF"/>
        </w:rPr>
        <w:t xml:space="preserve">; </w:t>
      </w:r>
      <w:r w:rsidRPr="00637465">
        <w:rPr>
          <w:rFonts w:ascii="Book Antiqua" w:hAnsi="Book Antiqua" w:cs="Arial"/>
          <w:b/>
          <w:sz w:val="24"/>
          <w:szCs w:val="24"/>
          <w:shd w:val="clear" w:color="auto" w:fill="FFFFFF"/>
        </w:rPr>
        <w:t>29</w:t>
      </w:r>
      <w:r w:rsidRPr="00637465">
        <w:rPr>
          <w:rFonts w:ascii="Book Antiqua" w:hAnsi="Book Antiqua" w:cs="Arial"/>
          <w:sz w:val="24"/>
          <w:szCs w:val="24"/>
          <w:shd w:val="clear" w:color="auto" w:fill="FFFFFF"/>
        </w:rPr>
        <w:t>: 91-101 [PMID: 2093</w:t>
      </w:r>
      <w:r w:rsidRPr="00637465">
        <w:rPr>
          <w:rFonts w:ascii="Book Antiqua" w:hAnsi="Book Antiqua" w:cs="Arial"/>
          <w:sz w:val="24"/>
          <w:szCs w:val="24"/>
          <w:shd w:val="clear" w:color="auto" w:fill="FFFFFF"/>
          <w:lang w:eastAsia="zh-CN"/>
        </w:rPr>
        <w:t>5</w:t>
      </w:r>
      <w:r w:rsidRPr="00637465">
        <w:rPr>
          <w:rFonts w:ascii="Book Antiqua" w:hAnsi="Book Antiqua" w:cs="Arial"/>
          <w:sz w:val="24"/>
          <w:szCs w:val="24"/>
          <w:shd w:val="clear" w:color="auto" w:fill="FFFFFF"/>
        </w:rPr>
        <w:t>578 DOI: 10.1097/HJH.0b013e32834000e2]</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35 </w:t>
      </w:r>
      <w:r w:rsidRPr="00637465">
        <w:rPr>
          <w:rFonts w:ascii="Book Antiqua" w:eastAsia="宋体" w:hAnsi="Book Antiqua" w:cs="宋体"/>
          <w:b/>
          <w:bCs/>
          <w:color w:val="000000"/>
          <w:sz w:val="24"/>
          <w:szCs w:val="24"/>
          <w:lang w:eastAsia="zh-CN"/>
        </w:rPr>
        <w:t>Honda A</w:t>
      </w:r>
      <w:r w:rsidRPr="00637465">
        <w:rPr>
          <w:rFonts w:ascii="Book Antiqua" w:eastAsia="宋体" w:hAnsi="Book Antiqua" w:cs="宋体"/>
          <w:color w:val="000000"/>
          <w:sz w:val="24"/>
          <w:szCs w:val="24"/>
          <w:lang w:eastAsia="zh-CN"/>
        </w:rPr>
        <w:t>, Matsuura K, Fukushima N, Tsurumi Y, Kasanuki H, Hagiwara N. Telmisartan induces proliferation of human endothelial progenitor cells via PPARgamma-dependent PI3K/Akt pathway. </w:t>
      </w:r>
      <w:r w:rsidRPr="00637465">
        <w:rPr>
          <w:rFonts w:ascii="Book Antiqua" w:eastAsia="宋体" w:hAnsi="Book Antiqua" w:cs="宋体"/>
          <w:i/>
          <w:iCs/>
          <w:color w:val="000000"/>
          <w:sz w:val="24"/>
          <w:szCs w:val="24"/>
          <w:lang w:eastAsia="zh-CN"/>
        </w:rPr>
        <w:t>Atherosclerosis</w:t>
      </w:r>
      <w:r w:rsidRPr="00637465">
        <w:rPr>
          <w:rFonts w:ascii="Book Antiqua" w:eastAsia="宋体" w:hAnsi="Book Antiqua" w:cs="宋体"/>
          <w:color w:val="000000"/>
          <w:sz w:val="24"/>
          <w:szCs w:val="24"/>
          <w:lang w:eastAsia="zh-CN"/>
        </w:rPr>
        <w:t> 2009; </w:t>
      </w:r>
      <w:r w:rsidRPr="00637465">
        <w:rPr>
          <w:rFonts w:ascii="Book Antiqua" w:eastAsia="宋体" w:hAnsi="Book Antiqua" w:cs="宋体"/>
          <w:b/>
          <w:bCs/>
          <w:color w:val="000000"/>
          <w:sz w:val="24"/>
          <w:szCs w:val="24"/>
          <w:lang w:eastAsia="zh-CN"/>
        </w:rPr>
        <w:t>205</w:t>
      </w:r>
      <w:r w:rsidRPr="00637465">
        <w:rPr>
          <w:rFonts w:ascii="Book Antiqua" w:eastAsia="宋体" w:hAnsi="Book Antiqua" w:cs="宋体"/>
          <w:color w:val="000000"/>
          <w:sz w:val="24"/>
          <w:szCs w:val="24"/>
          <w:lang w:eastAsia="zh-CN"/>
        </w:rPr>
        <w:t>: 376-384 [PMID: 19193378 DOI: 10.1016/j.atherosclerosis.2008.12.036]</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36 </w:t>
      </w:r>
      <w:r w:rsidRPr="00637465">
        <w:rPr>
          <w:rFonts w:ascii="Book Antiqua" w:eastAsia="宋体" w:hAnsi="Book Antiqua" w:cs="宋体"/>
          <w:b/>
          <w:bCs/>
          <w:color w:val="000000"/>
          <w:sz w:val="24"/>
          <w:szCs w:val="24"/>
          <w:lang w:eastAsia="zh-CN"/>
        </w:rPr>
        <w:t>Pelliccia F</w:t>
      </w:r>
      <w:r w:rsidRPr="00637465">
        <w:rPr>
          <w:rFonts w:ascii="Book Antiqua" w:eastAsia="宋体" w:hAnsi="Book Antiqua" w:cs="宋体"/>
          <w:color w:val="000000"/>
          <w:sz w:val="24"/>
          <w:szCs w:val="24"/>
          <w:lang w:eastAsia="zh-CN"/>
        </w:rPr>
        <w:t>, Pasceri V, Cianfrocca C, Vitale C, Speciale G, Gaudio C, Rosano GM, Mercuro G. Angiotensin II receptor antagonism with telmisartan increases number of endothelial progenitor cells in normotensive patients with coronary artery disease: a randomized, double-blind, placebo-controlled study. </w:t>
      </w:r>
      <w:r w:rsidRPr="00637465">
        <w:rPr>
          <w:rFonts w:ascii="Book Antiqua" w:eastAsia="宋体" w:hAnsi="Book Antiqua" w:cs="宋体"/>
          <w:i/>
          <w:iCs/>
          <w:color w:val="000000"/>
          <w:sz w:val="24"/>
          <w:szCs w:val="24"/>
          <w:lang w:eastAsia="zh-CN"/>
        </w:rPr>
        <w:t>Atherosclerosis</w:t>
      </w:r>
      <w:r w:rsidRPr="00637465">
        <w:rPr>
          <w:rFonts w:ascii="Book Antiqua" w:eastAsia="宋体" w:hAnsi="Book Antiqua" w:cs="宋体"/>
          <w:color w:val="000000"/>
          <w:sz w:val="24"/>
          <w:szCs w:val="24"/>
          <w:lang w:eastAsia="zh-CN"/>
        </w:rPr>
        <w:t> 2010; </w:t>
      </w:r>
      <w:r w:rsidRPr="00637465">
        <w:rPr>
          <w:rFonts w:ascii="Book Antiqua" w:eastAsia="宋体" w:hAnsi="Book Antiqua" w:cs="宋体"/>
          <w:b/>
          <w:bCs/>
          <w:color w:val="000000"/>
          <w:sz w:val="24"/>
          <w:szCs w:val="24"/>
          <w:lang w:eastAsia="zh-CN"/>
        </w:rPr>
        <w:t>210</w:t>
      </w:r>
      <w:r w:rsidRPr="00637465">
        <w:rPr>
          <w:rFonts w:ascii="Book Antiqua" w:eastAsia="宋体" w:hAnsi="Book Antiqua" w:cs="宋体"/>
          <w:color w:val="000000"/>
          <w:sz w:val="24"/>
          <w:szCs w:val="24"/>
          <w:lang w:eastAsia="zh-CN"/>
        </w:rPr>
        <w:t>: 510-515 [PMID: 20044087 DOI: 10.1016/j.atherosclerosis.2009.12.005]</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37 </w:t>
      </w:r>
      <w:r w:rsidRPr="00637465">
        <w:rPr>
          <w:rFonts w:ascii="Book Antiqua" w:eastAsia="宋体" w:hAnsi="Book Antiqua" w:cs="宋体"/>
          <w:b/>
          <w:bCs/>
          <w:color w:val="000000"/>
          <w:sz w:val="24"/>
          <w:szCs w:val="24"/>
          <w:lang w:eastAsia="zh-CN"/>
        </w:rPr>
        <w:t>Benson SC</w:t>
      </w:r>
      <w:r w:rsidRPr="00637465">
        <w:rPr>
          <w:rFonts w:ascii="Book Antiqua" w:eastAsia="宋体" w:hAnsi="Book Antiqua" w:cs="宋体"/>
          <w:color w:val="000000"/>
          <w:sz w:val="24"/>
          <w:szCs w:val="24"/>
          <w:lang w:eastAsia="zh-CN"/>
        </w:rPr>
        <w:t>, Pershadsingh HA, Ho CI, Chittiboyina A, Desai P, Pravenec M, Qi N, Wang J, Avery MA, Kurtz TW. Identification of telmisartan as a unique angiotensin II receptor antagonist with selective PPARgamma-modulating activity. </w:t>
      </w:r>
      <w:r w:rsidRPr="00637465">
        <w:rPr>
          <w:rFonts w:ascii="Book Antiqua" w:eastAsia="宋体" w:hAnsi="Book Antiqua" w:cs="宋体"/>
          <w:i/>
          <w:iCs/>
          <w:color w:val="000000"/>
          <w:sz w:val="24"/>
          <w:szCs w:val="24"/>
          <w:lang w:eastAsia="zh-CN"/>
        </w:rPr>
        <w:t>Hypertension</w:t>
      </w:r>
      <w:r w:rsidRPr="00637465">
        <w:rPr>
          <w:rFonts w:ascii="Book Antiqua" w:eastAsia="宋体" w:hAnsi="Book Antiqua" w:cs="宋体"/>
          <w:color w:val="000000"/>
          <w:sz w:val="24"/>
          <w:szCs w:val="24"/>
          <w:lang w:eastAsia="zh-CN"/>
        </w:rPr>
        <w:t> 2004; </w:t>
      </w:r>
      <w:r w:rsidRPr="00637465">
        <w:rPr>
          <w:rFonts w:ascii="Book Antiqua" w:eastAsia="宋体" w:hAnsi="Book Antiqua" w:cs="宋体"/>
          <w:b/>
          <w:bCs/>
          <w:color w:val="000000"/>
          <w:sz w:val="24"/>
          <w:szCs w:val="24"/>
          <w:lang w:eastAsia="zh-CN"/>
        </w:rPr>
        <w:t>43</w:t>
      </w:r>
      <w:r w:rsidRPr="00637465">
        <w:rPr>
          <w:rFonts w:ascii="Book Antiqua" w:eastAsia="宋体" w:hAnsi="Book Antiqua" w:cs="宋体"/>
          <w:color w:val="000000"/>
          <w:sz w:val="24"/>
          <w:szCs w:val="24"/>
          <w:lang w:eastAsia="zh-CN"/>
        </w:rPr>
        <w:t>: 993-1002 [PMID: 15007034 DOI: 10.1161/01.HYP.0000123072.34629.57]</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38 </w:t>
      </w:r>
      <w:r w:rsidRPr="00637465">
        <w:rPr>
          <w:rFonts w:ascii="Book Antiqua" w:eastAsia="宋体" w:hAnsi="Book Antiqua" w:cs="宋体"/>
          <w:b/>
          <w:bCs/>
          <w:color w:val="000000"/>
          <w:sz w:val="24"/>
          <w:szCs w:val="24"/>
          <w:lang w:eastAsia="zh-CN"/>
        </w:rPr>
        <w:t>Min TQ</w:t>
      </w:r>
      <w:r w:rsidRPr="00637465">
        <w:rPr>
          <w:rFonts w:ascii="Book Antiqua" w:eastAsia="宋体" w:hAnsi="Book Antiqua" w:cs="宋体"/>
          <w:color w:val="000000"/>
          <w:sz w:val="24"/>
          <w:szCs w:val="24"/>
          <w:lang w:eastAsia="zh-CN"/>
        </w:rPr>
        <w:t xml:space="preserve">, Zhu CJ, Xiang WX, Hui ZJ, Peng SY. Improvement in endothelial progenitor cells from peripheral blood by ramipril therapy in patients with stable </w:t>
      </w:r>
      <w:r w:rsidRPr="00637465">
        <w:rPr>
          <w:rFonts w:ascii="Book Antiqua" w:eastAsia="宋体" w:hAnsi="Book Antiqua" w:cs="宋体"/>
          <w:color w:val="000000"/>
          <w:sz w:val="24"/>
          <w:szCs w:val="24"/>
          <w:lang w:eastAsia="zh-CN"/>
        </w:rPr>
        <w:lastRenderedPageBreak/>
        <w:t>coronary artery disease. </w:t>
      </w:r>
      <w:r w:rsidRPr="00637465">
        <w:rPr>
          <w:rFonts w:ascii="Book Antiqua" w:eastAsia="宋体" w:hAnsi="Book Antiqua" w:cs="宋体"/>
          <w:i/>
          <w:iCs/>
          <w:color w:val="000000"/>
          <w:sz w:val="24"/>
          <w:szCs w:val="24"/>
          <w:lang w:eastAsia="zh-CN"/>
        </w:rPr>
        <w:t>Cardiovasc Drugs Ther</w:t>
      </w:r>
      <w:r w:rsidRPr="00637465">
        <w:rPr>
          <w:rFonts w:ascii="Book Antiqua" w:eastAsia="宋体" w:hAnsi="Book Antiqua" w:cs="宋体"/>
          <w:color w:val="000000"/>
          <w:sz w:val="24"/>
          <w:szCs w:val="24"/>
          <w:lang w:eastAsia="zh-CN"/>
        </w:rPr>
        <w:t> 2004; </w:t>
      </w:r>
      <w:r w:rsidRPr="00637465">
        <w:rPr>
          <w:rFonts w:ascii="Book Antiqua" w:eastAsia="宋体" w:hAnsi="Book Antiqua" w:cs="宋体"/>
          <w:b/>
          <w:bCs/>
          <w:color w:val="000000"/>
          <w:sz w:val="24"/>
          <w:szCs w:val="24"/>
          <w:lang w:eastAsia="zh-CN"/>
        </w:rPr>
        <w:t>18</w:t>
      </w:r>
      <w:r w:rsidRPr="00637465">
        <w:rPr>
          <w:rFonts w:ascii="Book Antiqua" w:eastAsia="宋体" w:hAnsi="Book Antiqua" w:cs="宋体"/>
          <w:color w:val="000000"/>
          <w:sz w:val="24"/>
          <w:szCs w:val="24"/>
          <w:lang w:eastAsia="zh-CN"/>
        </w:rPr>
        <w:t>: 203-209 [PMID: 15229388 DOI: 10.1023/B: CARD.0000033641.33503.bd]</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39 </w:t>
      </w:r>
      <w:r w:rsidRPr="00637465">
        <w:rPr>
          <w:rFonts w:ascii="Book Antiqua" w:eastAsia="宋体" w:hAnsi="Book Antiqua" w:cs="宋体"/>
          <w:b/>
          <w:bCs/>
          <w:color w:val="000000"/>
          <w:sz w:val="24"/>
          <w:szCs w:val="24"/>
          <w:lang w:eastAsia="zh-CN"/>
        </w:rPr>
        <w:t>Cacciatore F</w:t>
      </w:r>
      <w:r w:rsidRPr="00637465">
        <w:rPr>
          <w:rFonts w:ascii="Book Antiqua" w:eastAsia="宋体" w:hAnsi="Book Antiqua" w:cs="宋体"/>
          <w:color w:val="000000"/>
          <w:sz w:val="24"/>
          <w:szCs w:val="24"/>
          <w:lang w:eastAsia="zh-CN"/>
        </w:rPr>
        <w:t>, Bruzzese G, Vitale DF, Liguori A, de Nigris F, Fiorito C, Infante T, Donatelli F, Minucci PB, Ignarro LJ, Napoli C. Effects of ACE inhibition on circulating endothelial progenitor cells, vascular damage, and oxidative stress in hypertensive patients. </w:t>
      </w:r>
      <w:r w:rsidRPr="00637465">
        <w:rPr>
          <w:rFonts w:ascii="Book Antiqua" w:eastAsia="宋体" w:hAnsi="Book Antiqua" w:cs="宋体"/>
          <w:i/>
          <w:iCs/>
          <w:color w:val="000000"/>
          <w:sz w:val="24"/>
          <w:szCs w:val="24"/>
          <w:lang w:eastAsia="zh-CN"/>
        </w:rPr>
        <w:t>Eur J Clin Pharmacol</w:t>
      </w:r>
      <w:r w:rsidRPr="00637465">
        <w:rPr>
          <w:rFonts w:ascii="Book Antiqua" w:eastAsia="宋体" w:hAnsi="Book Antiqua" w:cs="宋体"/>
          <w:color w:val="000000"/>
          <w:sz w:val="24"/>
          <w:szCs w:val="24"/>
          <w:lang w:eastAsia="zh-CN"/>
        </w:rPr>
        <w:t> 2011; </w:t>
      </w:r>
      <w:r w:rsidRPr="00637465">
        <w:rPr>
          <w:rFonts w:ascii="Book Antiqua" w:eastAsia="宋体" w:hAnsi="Book Antiqua" w:cs="宋体"/>
          <w:b/>
          <w:bCs/>
          <w:color w:val="000000"/>
          <w:sz w:val="24"/>
          <w:szCs w:val="24"/>
          <w:lang w:eastAsia="zh-CN"/>
        </w:rPr>
        <w:t>67</w:t>
      </w:r>
      <w:r w:rsidRPr="00637465">
        <w:rPr>
          <w:rFonts w:ascii="Book Antiqua" w:eastAsia="宋体" w:hAnsi="Book Antiqua" w:cs="宋体"/>
          <w:color w:val="000000"/>
          <w:sz w:val="24"/>
          <w:szCs w:val="24"/>
          <w:lang w:eastAsia="zh-CN"/>
        </w:rPr>
        <w:t>: 877-883 [PMID: 21445638 DOI: 10.1007/s00228-011-1029-0]</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40 </w:t>
      </w:r>
      <w:r w:rsidRPr="00637465">
        <w:rPr>
          <w:rFonts w:ascii="Book Antiqua" w:eastAsia="宋体" w:hAnsi="Book Antiqua" w:cs="宋体"/>
          <w:b/>
          <w:bCs/>
          <w:color w:val="000000"/>
          <w:sz w:val="24"/>
          <w:szCs w:val="24"/>
          <w:lang w:eastAsia="zh-CN"/>
        </w:rPr>
        <w:t>Jacoby DS</w:t>
      </w:r>
      <w:r w:rsidRPr="00637465">
        <w:rPr>
          <w:rFonts w:ascii="Book Antiqua" w:eastAsia="宋体" w:hAnsi="Book Antiqua" w:cs="宋体"/>
          <w:color w:val="000000"/>
          <w:sz w:val="24"/>
          <w:szCs w:val="24"/>
          <w:lang w:eastAsia="zh-CN"/>
        </w:rPr>
        <w:t>, Rader DJ. Renin-angiotensin system and atherothrombotic disease: from genes to treatment. </w:t>
      </w:r>
      <w:r w:rsidRPr="00637465">
        <w:rPr>
          <w:rFonts w:ascii="Book Antiqua" w:eastAsia="宋体" w:hAnsi="Book Antiqua" w:cs="宋体"/>
          <w:i/>
          <w:iCs/>
          <w:color w:val="000000"/>
          <w:sz w:val="24"/>
          <w:szCs w:val="24"/>
          <w:lang w:eastAsia="zh-CN"/>
        </w:rPr>
        <w:t>Arch Intern Med</w:t>
      </w:r>
      <w:r w:rsidRPr="00637465">
        <w:rPr>
          <w:rFonts w:ascii="Book Antiqua" w:eastAsia="宋体" w:hAnsi="Book Antiqua" w:cs="宋体"/>
          <w:color w:val="000000"/>
          <w:sz w:val="24"/>
          <w:szCs w:val="24"/>
          <w:lang w:eastAsia="zh-CN"/>
        </w:rPr>
        <w:t> 2003; </w:t>
      </w:r>
      <w:r w:rsidRPr="00637465">
        <w:rPr>
          <w:rFonts w:ascii="Book Antiqua" w:eastAsia="宋体" w:hAnsi="Book Antiqua" w:cs="宋体"/>
          <w:b/>
          <w:bCs/>
          <w:color w:val="000000"/>
          <w:sz w:val="24"/>
          <w:szCs w:val="24"/>
          <w:lang w:eastAsia="zh-CN"/>
        </w:rPr>
        <w:t>163</w:t>
      </w:r>
      <w:r w:rsidRPr="00637465">
        <w:rPr>
          <w:rFonts w:ascii="Book Antiqua" w:eastAsia="宋体" w:hAnsi="Book Antiqua" w:cs="宋体"/>
          <w:color w:val="000000"/>
          <w:sz w:val="24"/>
          <w:szCs w:val="24"/>
          <w:lang w:eastAsia="zh-CN"/>
        </w:rPr>
        <w:t>: 1155-1164 [PMID: 12767951 DOI: 10.1001/archinte.163.10.1155]</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41 </w:t>
      </w:r>
      <w:r w:rsidRPr="00637465">
        <w:rPr>
          <w:rFonts w:ascii="Book Antiqua" w:eastAsia="宋体" w:hAnsi="Book Antiqua" w:cs="宋体"/>
          <w:b/>
          <w:bCs/>
          <w:color w:val="000000"/>
          <w:sz w:val="24"/>
          <w:szCs w:val="24"/>
          <w:lang w:eastAsia="zh-CN"/>
        </w:rPr>
        <w:t>Scribner AW</w:t>
      </w:r>
      <w:r w:rsidRPr="00637465">
        <w:rPr>
          <w:rFonts w:ascii="Book Antiqua" w:eastAsia="宋体" w:hAnsi="Book Antiqua" w:cs="宋体"/>
          <w:color w:val="000000"/>
          <w:sz w:val="24"/>
          <w:szCs w:val="24"/>
          <w:lang w:eastAsia="zh-CN"/>
        </w:rPr>
        <w:t>, Loscalzo J, Napoli C. The effect of angiotensin-converting enzyme inhibition on endothelial function and oxidant stress. </w:t>
      </w:r>
      <w:r w:rsidRPr="00637465">
        <w:rPr>
          <w:rFonts w:ascii="Book Antiqua" w:eastAsia="宋体" w:hAnsi="Book Antiqua" w:cs="宋体"/>
          <w:i/>
          <w:iCs/>
          <w:color w:val="000000"/>
          <w:sz w:val="24"/>
          <w:szCs w:val="24"/>
          <w:lang w:eastAsia="zh-CN"/>
        </w:rPr>
        <w:t>Eur J Pharmacol</w:t>
      </w:r>
      <w:r w:rsidRPr="00637465">
        <w:rPr>
          <w:rFonts w:ascii="Book Antiqua" w:eastAsia="宋体" w:hAnsi="Book Antiqua" w:cs="宋体"/>
          <w:color w:val="000000"/>
          <w:sz w:val="24"/>
          <w:szCs w:val="24"/>
          <w:lang w:eastAsia="zh-CN"/>
        </w:rPr>
        <w:t> 2003; </w:t>
      </w:r>
      <w:r w:rsidRPr="00637465">
        <w:rPr>
          <w:rFonts w:ascii="Book Antiqua" w:eastAsia="宋体" w:hAnsi="Book Antiqua" w:cs="宋体"/>
          <w:b/>
          <w:bCs/>
          <w:color w:val="000000"/>
          <w:sz w:val="24"/>
          <w:szCs w:val="24"/>
          <w:lang w:eastAsia="zh-CN"/>
        </w:rPr>
        <w:t>482</w:t>
      </w:r>
      <w:r w:rsidRPr="00637465">
        <w:rPr>
          <w:rFonts w:ascii="Book Antiqua" w:eastAsia="宋体" w:hAnsi="Book Antiqua" w:cs="宋体"/>
          <w:color w:val="000000"/>
          <w:sz w:val="24"/>
          <w:szCs w:val="24"/>
          <w:lang w:eastAsia="zh-CN"/>
        </w:rPr>
        <w:t>: 95-99 [PMID: 14660009 DOI: 10.1016/j.ejphar.2003.10.002]</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42 </w:t>
      </w:r>
      <w:r w:rsidRPr="00637465">
        <w:rPr>
          <w:rFonts w:ascii="Book Antiqua" w:eastAsia="宋体" w:hAnsi="Book Antiqua" w:cs="宋体"/>
          <w:b/>
          <w:bCs/>
          <w:color w:val="000000"/>
          <w:sz w:val="24"/>
          <w:szCs w:val="24"/>
          <w:lang w:eastAsia="zh-CN"/>
        </w:rPr>
        <w:t>Sugiura T</w:t>
      </w:r>
      <w:r w:rsidRPr="00637465">
        <w:rPr>
          <w:rFonts w:ascii="Book Antiqua" w:eastAsia="宋体" w:hAnsi="Book Antiqua" w:cs="宋体"/>
          <w:color w:val="000000"/>
          <w:sz w:val="24"/>
          <w:szCs w:val="24"/>
          <w:lang w:eastAsia="zh-CN"/>
        </w:rPr>
        <w:t>, Kondo T, Kureishi-Bando Y, Numaguchi Y, Yoshida O, Dohi Y, Kimura G, Ueda R, Rabelink TJ, Murohara T. Nifedipine improves endothelial function: role of endothelial progenitor cells. </w:t>
      </w:r>
      <w:r w:rsidRPr="00637465">
        <w:rPr>
          <w:rFonts w:ascii="Book Antiqua" w:eastAsia="宋体" w:hAnsi="Book Antiqua" w:cs="宋体"/>
          <w:i/>
          <w:iCs/>
          <w:color w:val="000000"/>
          <w:sz w:val="24"/>
          <w:szCs w:val="24"/>
          <w:lang w:eastAsia="zh-CN"/>
        </w:rPr>
        <w:t>Hypertension</w:t>
      </w:r>
      <w:r w:rsidRPr="00637465">
        <w:rPr>
          <w:rFonts w:ascii="Book Antiqua" w:eastAsia="宋体" w:hAnsi="Book Antiqua" w:cs="宋体"/>
          <w:color w:val="000000"/>
          <w:sz w:val="24"/>
          <w:szCs w:val="24"/>
          <w:lang w:eastAsia="zh-CN"/>
        </w:rPr>
        <w:t> 2008; </w:t>
      </w:r>
      <w:r w:rsidRPr="00637465">
        <w:rPr>
          <w:rFonts w:ascii="Book Antiqua" w:eastAsia="宋体" w:hAnsi="Book Antiqua" w:cs="宋体"/>
          <w:b/>
          <w:bCs/>
          <w:color w:val="000000"/>
          <w:sz w:val="24"/>
          <w:szCs w:val="24"/>
          <w:lang w:eastAsia="zh-CN"/>
        </w:rPr>
        <w:t>52</w:t>
      </w:r>
      <w:r w:rsidRPr="00637465">
        <w:rPr>
          <w:rFonts w:ascii="Book Antiqua" w:eastAsia="宋体" w:hAnsi="Book Antiqua" w:cs="宋体"/>
          <w:color w:val="000000"/>
          <w:sz w:val="24"/>
          <w:szCs w:val="24"/>
          <w:lang w:eastAsia="zh-CN"/>
        </w:rPr>
        <w:t>: 491-498 [PMID: 18645050 DOI: 10.1161/HYPERTENSIONAHA.108.111914]</w:t>
      </w:r>
    </w:p>
    <w:p w:rsidR="00637465" w:rsidRPr="00637465" w:rsidRDefault="00637465" w:rsidP="00637465">
      <w:pPr>
        <w:pStyle w:val="a5"/>
        <w:autoSpaceDE w:val="0"/>
        <w:autoSpaceDN w:val="0"/>
        <w:adjustRightInd w:val="0"/>
        <w:spacing w:after="0" w:line="360" w:lineRule="auto"/>
        <w:ind w:left="0"/>
        <w:jc w:val="both"/>
        <w:rPr>
          <w:rFonts w:ascii="Book Antiqua" w:hAnsi="Book Antiqua" w:cs="Arial"/>
          <w:sz w:val="24"/>
          <w:szCs w:val="24"/>
          <w:shd w:val="clear" w:color="auto" w:fill="FFFFFF"/>
        </w:rPr>
      </w:pPr>
      <w:r w:rsidRPr="00637465">
        <w:rPr>
          <w:rFonts w:ascii="Book Antiqua" w:eastAsia="宋体" w:hAnsi="Book Antiqua" w:cs="宋体"/>
          <w:color w:val="000000"/>
          <w:sz w:val="24"/>
          <w:szCs w:val="24"/>
          <w:lang w:eastAsia="zh-CN"/>
        </w:rPr>
        <w:t>43</w:t>
      </w:r>
      <w:r w:rsidRPr="00637465">
        <w:rPr>
          <w:rFonts w:ascii="Book Antiqua" w:hAnsi="Book Antiqua" w:cs="Arial"/>
          <w:b/>
          <w:bCs/>
          <w:sz w:val="24"/>
          <w:szCs w:val="24"/>
          <w:shd w:val="clear" w:color="auto" w:fill="FFFFFF"/>
        </w:rPr>
        <w:t xml:space="preserve"> de Ciuceis</w:t>
      </w:r>
      <w:r w:rsidRPr="00637465">
        <w:rPr>
          <w:rStyle w:val="apple-converted-space"/>
          <w:rFonts w:ascii="Book Antiqua" w:hAnsi="Book Antiqua" w:cs="Arial"/>
          <w:sz w:val="24"/>
          <w:szCs w:val="24"/>
          <w:shd w:val="clear" w:color="auto" w:fill="FFFFFF"/>
        </w:rPr>
        <w:t> </w:t>
      </w:r>
      <w:r w:rsidRPr="00637465">
        <w:rPr>
          <w:rFonts w:ascii="Book Antiqua" w:hAnsi="Book Antiqua" w:cs="Arial"/>
          <w:sz w:val="24"/>
          <w:szCs w:val="24"/>
          <w:shd w:val="clear" w:color="auto" w:fill="FFFFFF"/>
        </w:rPr>
        <w:t xml:space="preserve">C, Pilu A, Rizzoni D, Porteri E, Muiesan ML, Salvetti M, Paini A, Belotti E, Zani F, Boari GE, Rosei CA, Rosei EA. </w:t>
      </w:r>
      <w:hyperlink r:id="rId11" w:history="1">
        <w:r w:rsidRPr="00637465">
          <w:rPr>
            <w:rStyle w:val="a9"/>
            <w:rFonts w:ascii="Book Antiqua" w:hAnsi="Book Antiqua" w:cs="Arial"/>
            <w:color w:val="auto"/>
            <w:sz w:val="24"/>
            <w:szCs w:val="24"/>
            <w:u w:val="none"/>
            <w:shd w:val="clear" w:color="auto" w:fill="FFFFFF"/>
          </w:rPr>
          <w:t>Effect of antihypertensive treatment on circulating endothelial progenitor cells in patients with mild essential hypertension.</w:t>
        </w:r>
      </w:hyperlink>
      <w:r w:rsidRPr="00637465">
        <w:rPr>
          <w:rFonts w:ascii="Book Antiqua" w:hAnsi="Book Antiqua" w:cs="Arial"/>
          <w:sz w:val="24"/>
          <w:szCs w:val="24"/>
        </w:rPr>
        <w:t xml:space="preserve"> </w:t>
      </w:r>
      <w:r w:rsidRPr="00637465">
        <w:rPr>
          <w:rStyle w:val="jrnl"/>
          <w:rFonts w:ascii="Book Antiqua" w:hAnsi="Book Antiqua" w:cs="Arial"/>
          <w:i/>
          <w:sz w:val="24"/>
          <w:szCs w:val="24"/>
          <w:shd w:val="clear" w:color="auto" w:fill="FFFFFF"/>
        </w:rPr>
        <w:t>Blood Press</w:t>
      </w:r>
      <w:r w:rsidRPr="00637465">
        <w:rPr>
          <w:rStyle w:val="apple-converted-space"/>
          <w:rFonts w:ascii="Book Antiqua" w:hAnsi="Book Antiqua" w:cs="Arial"/>
          <w:sz w:val="24"/>
          <w:szCs w:val="24"/>
          <w:shd w:val="clear" w:color="auto" w:fill="FFFFFF"/>
        </w:rPr>
        <w:t> </w:t>
      </w:r>
      <w:r w:rsidRPr="00637465">
        <w:rPr>
          <w:rFonts w:ascii="Book Antiqua" w:hAnsi="Book Antiqua" w:cs="Arial"/>
          <w:bCs/>
          <w:sz w:val="24"/>
          <w:szCs w:val="24"/>
          <w:shd w:val="clear" w:color="auto" w:fill="FFFFFF"/>
        </w:rPr>
        <w:t>2011</w:t>
      </w:r>
      <w:r w:rsidRPr="00637465">
        <w:rPr>
          <w:rFonts w:ascii="Book Antiqua" w:hAnsi="Book Antiqua" w:cs="Arial"/>
          <w:sz w:val="24"/>
          <w:szCs w:val="24"/>
          <w:shd w:val="clear" w:color="auto" w:fill="FFFFFF"/>
        </w:rPr>
        <w:t xml:space="preserve">; </w:t>
      </w:r>
      <w:r w:rsidRPr="00637465">
        <w:rPr>
          <w:rFonts w:ascii="Book Antiqua" w:hAnsi="Book Antiqua" w:cs="Arial"/>
          <w:b/>
          <w:sz w:val="24"/>
          <w:szCs w:val="24"/>
          <w:shd w:val="clear" w:color="auto" w:fill="FFFFFF"/>
        </w:rPr>
        <w:t>20</w:t>
      </w:r>
      <w:r w:rsidRPr="00637465">
        <w:rPr>
          <w:rFonts w:ascii="Book Antiqua" w:hAnsi="Book Antiqua" w:cs="Arial"/>
          <w:sz w:val="24"/>
          <w:szCs w:val="24"/>
          <w:shd w:val="clear" w:color="auto" w:fill="FFFFFF"/>
        </w:rPr>
        <w:t>: 77-83 [PMID: 21114380 DOI: 10.3109/08037051.2010.535973]</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44 </w:t>
      </w:r>
      <w:r w:rsidRPr="00637465">
        <w:rPr>
          <w:rFonts w:ascii="Book Antiqua" w:eastAsia="宋体" w:hAnsi="Book Antiqua" w:cs="宋体"/>
          <w:b/>
          <w:bCs/>
          <w:color w:val="000000"/>
          <w:sz w:val="24"/>
          <w:szCs w:val="24"/>
          <w:lang w:eastAsia="zh-CN"/>
        </w:rPr>
        <w:t>Minder CM</w:t>
      </w:r>
      <w:r w:rsidRPr="00637465">
        <w:rPr>
          <w:rFonts w:ascii="Book Antiqua" w:eastAsia="宋体" w:hAnsi="Book Antiqua" w:cs="宋体"/>
          <w:color w:val="000000"/>
          <w:sz w:val="24"/>
          <w:szCs w:val="24"/>
          <w:lang w:eastAsia="zh-CN"/>
        </w:rPr>
        <w:t>, Blumenthal RS, Blaha MJ. Statins for primary prevention of cardiovascular disease: the benefits outweigh the risks. </w:t>
      </w:r>
      <w:r w:rsidRPr="00637465">
        <w:rPr>
          <w:rFonts w:ascii="Book Antiqua" w:eastAsia="宋体" w:hAnsi="Book Antiqua" w:cs="宋体"/>
          <w:i/>
          <w:iCs/>
          <w:color w:val="000000"/>
          <w:sz w:val="24"/>
          <w:szCs w:val="24"/>
          <w:lang w:eastAsia="zh-CN"/>
        </w:rPr>
        <w:t>Curr Opin Cardiol</w:t>
      </w:r>
      <w:r w:rsidRPr="00637465">
        <w:rPr>
          <w:rFonts w:ascii="Book Antiqua" w:eastAsia="宋体" w:hAnsi="Book Antiqua" w:cs="宋体"/>
          <w:color w:val="000000"/>
          <w:sz w:val="24"/>
          <w:szCs w:val="24"/>
          <w:lang w:eastAsia="zh-CN"/>
        </w:rPr>
        <w:t> 2013; </w:t>
      </w:r>
      <w:r w:rsidRPr="00637465">
        <w:rPr>
          <w:rFonts w:ascii="Book Antiqua" w:eastAsia="宋体" w:hAnsi="Book Antiqua" w:cs="宋体"/>
          <w:b/>
          <w:bCs/>
          <w:color w:val="000000"/>
          <w:sz w:val="24"/>
          <w:szCs w:val="24"/>
          <w:lang w:eastAsia="zh-CN"/>
        </w:rPr>
        <w:t>28</w:t>
      </w:r>
      <w:r w:rsidRPr="00637465">
        <w:rPr>
          <w:rFonts w:ascii="Book Antiqua" w:eastAsia="宋体" w:hAnsi="Book Antiqua" w:cs="宋体"/>
          <w:color w:val="000000"/>
          <w:sz w:val="24"/>
          <w:szCs w:val="24"/>
          <w:lang w:eastAsia="zh-CN"/>
        </w:rPr>
        <w:t>: 554-560 [PMID: 23928920 DOI: 10.1097/HCO.0b013e32836429e6]</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45 </w:t>
      </w:r>
      <w:r w:rsidRPr="00637465">
        <w:rPr>
          <w:rFonts w:ascii="Book Antiqua" w:eastAsia="宋体" w:hAnsi="Book Antiqua" w:cs="宋体"/>
          <w:b/>
          <w:bCs/>
          <w:color w:val="000000"/>
          <w:sz w:val="24"/>
          <w:szCs w:val="24"/>
          <w:lang w:eastAsia="zh-CN"/>
        </w:rPr>
        <w:t>Vasa M</w:t>
      </w:r>
      <w:r w:rsidRPr="00637465">
        <w:rPr>
          <w:rFonts w:ascii="Book Antiqua" w:eastAsia="宋体" w:hAnsi="Book Antiqua" w:cs="宋体"/>
          <w:color w:val="000000"/>
          <w:sz w:val="24"/>
          <w:szCs w:val="24"/>
          <w:lang w:eastAsia="zh-CN"/>
        </w:rPr>
        <w:t>, Fichtlscherer S, Adler K, Aicher A, Martin H, Zeiher AM, Dimmeler S. Increase in circulating endothelial progenitor cells by statin therapy in patients with stable coronary artery disease. </w:t>
      </w:r>
      <w:r w:rsidRPr="00637465">
        <w:rPr>
          <w:rFonts w:ascii="Book Antiqua" w:eastAsia="宋体" w:hAnsi="Book Antiqua" w:cs="宋体"/>
          <w:i/>
          <w:iCs/>
          <w:color w:val="000000"/>
          <w:sz w:val="24"/>
          <w:szCs w:val="24"/>
          <w:lang w:eastAsia="zh-CN"/>
        </w:rPr>
        <w:t>Circulation</w:t>
      </w:r>
      <w:r w:rsidRPr="00637465">
        <w:rPr>
          <w:rFonts w:ascii="Book Antiqua" w:eastAsia="宋体" w:hAnsi="Book Antiqua" w:cs="宋体"/>
          <w:color w:val="000000"/>
          <w:sz w:val="24"/>
          <w:szCs w:val="24"/>
          <w:lang w:eastAsia="zh-CN"/>
        </w:rPr>
        <w:t> 2001; </w:t>
      </w:r>
      <w:r w:rsidRPr="00637465">
        <w:rPr>
          <w:rFonts w:ascii="Book Antiqua" w:eastAsia="宋体" w:hAnsi="Book Antiqua" w:cs="宋体"/>
          <w:b/>
          <w:bCs/>
          <w:color w:val="000000"/>
          <w:sz w:val="24"/>
          <w:szCs w:val="24"/>
          <w:lang w:eastAsia="zh-CN"/>
        </w:rPr>
        <w:t>103</w:t>
      </w:r>
      <w:r w:rsidRPr="00637465">
        <w:rPr>
          <w:rFonts w:ascii="Book Antiqua" w:eastAsia="宋体" w:hAnsi="Book Antiqua" w:cs="宋体"/>
          <w:color w:val="000000"/>
          <w:sz w:val="24"/>
          <w:szCs w:val="24"/>
          <w:lang w:eastAsia="zh-CN"/>
        </w:rPr>
        <w:t>: 2885-2890 [PMID: 11413075]</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46 </w:t>
      </w:r>
      <w:r w:rsidRPr="00637465">
        <w:rPr>
          <w:rFonts w:ascii="Book Antiqua" w:eastAsia="宋体" w:hAnsi="Book Antiqua" w:cs="宋体"/>
          <w:b/>
          <w:bCs/>
          <w:color w:val="000000"/>
          <w:sz w:val="24"/>
          <w:szCs w:val="24"/>
          <w:lang w:eastAsia="zh-CN"/>
        </w:rPr>
        <w:t>Leone AM</w:t>
      </w:r>
      <w:r w:rsidRPr="00637465">
        <w:rPr>
          <w:rFonts w:ascii="Book Antiqua" w:eastAsia="宋体" w:hAnsi="Book Antiqua" w:cs="宋体"/>
          <w:color w:val="000000"/>
          <w:sz w:val="24"/>
          <w:szCs w:val="24"/>
          <w:lang w:eastAsia="zh-CN"/>
        </w:rPr>
        <w:t xml:space="preserve">, Rutella S, Giannico MB, Perfetti M, Zaccone V, Brugaletta S, Garramone B, Niccoli G, Porto I, Liuzzo G, Biasucci LM, Bellesi S, Galiuto L, Leone G, Rebuzzi AG, </w:t>
      </w:r>
      <w:r w:rsidRPr="00637465">
        <w:rPr>
          <w:rFonts w:ascii="Book Antiqua" w:eastAsia="宋体" w:hAnsi="Book Antiqua" w:cs="宋体"/>
          <w:color w:val="000000"/>
          <w:sz w:val="24"/>
          <w:szCs w:val="24"/>
          <w:lang w:eastAsia="zh-CN"/>
        </w:rPr>
        <w:lastRenderedPageBreak/>
        <w:t>Crea F. Effect of intensive vs standard statin therapy on endothelial progenitor cells and left ventricular function in patients with acute myocardial infarction: Statins for regeneration after acute myocardial infarction and PCI (STRAP) trial. </w:t>
      </w:r>
      <w:r w:rsidRPr="00637465">
        <w:rPr>
          <w:rFonts w:ascii="Book Antiqua" w:eastAsia="宋体" w:hAnsi="Book Antiqua" w:cs="宋体"/>
          <w:i/>
          <w:iCs/>
          <w:color w:val="000000"/>
          <w:sz w:val="24"/>
          <w:szCs w:val="24"/>
          <w:lang w:eastAsia="zh-CN"/>
        </w:rPr>
        <w:t>Int J Cardiol</w:t>
      </w:r>
      <w:r w:rsidRPr="00637465">
        <w:rPr>
          <w:rFonts w:ascii="Book Antiqua" w:eastAsia="宋体" w:hAnsi="Book Antiqua" w:cs="宋体"/>
          <w:color w:val="000000"/>
          <w:sz w:val="24"/>
          <w:szCs w:val="24"/>
          <w:lang w:eastAsia="zh-CN"/>
        </w:rPr>
        <w:t> 2008; </w:t>
      </w:r>
      <w:r w:rsidRPr="00637465">
        <w:rPr>
          <w:rFonts w:ascii="Book Antiqua" w:eastAsia="宋体" w:hAnsi="Book Antiqua" w:cs="宋体"/>
          <w:b/>
          <w:bCs/>
          <w:color w:val="000000"/>
          <w:sz w:val="24"/>
          <w:szCs w:val="24"/>
          <w:lang w:eastAsia="zh-CN"/>
        </w:rPr>
        <w:t>130</w:t>
      </w:r>
      <w:r w:rsidRPr="00637465">
        <w:rPr>
          <w:rFonts w:ascii="Book Antiqua" w:eastAsia="宋体" w:hAnsi="Book Antiqua" w:cs="宋体"/>
          <w:color w:val="000000"/>
          <w:sz w:val="24"/>
          <w:szCs w:val="24"/>
          <w:lang w:eastAsia="zh-CN"/>
        </w:rPr>
        <w:t>: 457-462 [PMID: 18667247 DOI: 10.1016/j.ijcard.2008.05.036]</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47 </w:t>
      </w:r>
      <w:r w:rsidRPr="00637465">
        <w:rPr>
          <w:rFonts w:ascii="Book Antiqua" w:eastAsia="宋体" w:hAnsi="Book Antiqua" w:cs="宋体"/>
          <w:b/>
          <w:bCs/>
          <w:color w:val="000000"/>
          <w:sz w:val="24"/>
          <w:szCs w:val="24"/>
          <w:lang w:eastAsia="zh-CN"/>
        </w:rPr>
        <w:t>Spadaccio C</w:t>
      </w:r>
      <w:r w:rsidRPr="00637465">
        <w:rPr>
          <w:rFonts w:ascii="Book Antiqua" w:eastAsia="宋体" w:hAnsi="Book Antiqua" w:cs="宋体"/>
          <w:color w:val="000000"/>
          <w:sz w:val="24"/>
          <w:szCs w:val="24"/>
          <w:lang w:eastAsia="zh-CN"/>
        </w:rPr>
        <w:t>, Pollari F, Casacalenda A, Alfano G, Genovese J, Covino E, Chello M. Atorvastatin increases the number of endothelial progenitor cells after cardiac surgery: a randomized control study. </w:t>
      </w:r>
      <w:r w:rsidRPr="00637465">
        <w:rPr>
          <w:rFonts w:ascii="Book Antiqua" w:eastAsia="宋体" w:hAnsi="Book Antiqua" w:cs="宋体"/>
          <w:i/>
          <w:iCs/>
          <w:color w:val="000000"/>
          <w:sz w:val="24"/>
          <w:szCs w:val="24"/>
          <w:lang w:eastAsia="zh-CN"/>
        </w:rPr>
        <w:t>J Cardiovasc Pharmacol</w:t>
      </w:r>
      <w:r w:rsidRPr="00637465">
        <w:rPr>
          <w:rFonts w:ascii="Book Antiqua" w:eastAsia="宋体" w:hAnsi="Book Antiqua" w:cs="宋体"/>
          <w:color w:val="000000"/>
          <w:sz w:val="24"/>
          <w:szCs w:val="24"/>
          <w:lang w:eastAsia="zh-CN"/>
        </w:rPr>
        <w:t> 2010; </w:t>
      </w:r>
      <w:r w:rsidRPr="00637465">
        <w:rPr>
          <w:rFonts w:ascii="Book Antiqua" w:eastAsia="宋体" w:hAnsi="Book Antiqua" w:cs="宋体"/>
          <w:b/>
          <w:bCs/>
          <w:color w:val="000000"/>
          <w:sz w:val="24"/>
          <w:szCs w:val="24"/>
          <w:lang w:eastAsia="zh-CN"/>
        </w:rPr>
        <w:t>55</w:t>
      </w:r>
      <w:r w:rsidRPr="00637465">
        <w:rPr>
          <w:rFonts w:ascii="Book Antiqua" w:eastAsia="宋体" w:hAnsi="Book Antiqua" w:cs="宋体"/>
          <w:color w:val="000000"/>
          <w:sz w:val="24"/>
          <w:szCs w:val="24"/>
          <w:lang w:eastAsia="zh-CN"/>
        </w:rPr>
        <w:t>: 30-38 [PMID: 19834333 DOI: 10.1097/FJC.0b013e3181c37d4d]</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48 </w:t>
      </w:r>
      <w:r w:rsidRPr="00637465">
        <w:rPr>
          <w:rFonts w:ascii="Book Antiqua" w:eastAsia="宋体" w:hAnsi="Book Antiqua" w:cs="宋体"/>
          <w:b/>
          <w:bCs/>
          <w:color w:val="000000"/>
          <w:sz w:val="24"/>
          <w:szCs w:val="24"/>
          <w:lang w:eastAsia="zh-CN"/>
        </w:rPr>
        <w:t>Erbs S</w:t>
      </w:r>
      <w:r w:rsidRPr="00637465">
        <w:rPr>
          <w:rFonts w:ascii="Book Antiqua" w:eastAsia="宋体" w:hAnsi="Book Antiqua" w:cs="宋体"/>
          <w:color w:val="000000"/>
          <w:sz w:val="24"/>
          <w:szCs w:val="24"/>
          <w:lang w:eastAsia="zh-CN"/>
        </w:rPr>
        <w:t>, Beck EB, Linke A, Adams V, Gielen S, Kränkel N, Möbius-Winkler S, Höllriegel R, Thiele H, Hambrecht R, Schuler G. High-dose rosuvastatin in chronic heart failure promotes vasculogenesis, corrects endothelial function, and improves cardiac remodeling--results from a randomized, double-blind, and placebo-controlled study. </w:t>
      </w:r>
      <w:r w:rsidRPr="00637465">
        <w:rPr>
          <w:rFonts w:ascii="Book Antiqua" w:eastAsia="宋体" w:hAnsi="Book Antiqua" w:cs="宋体"/>
          <w:i/>
          <w:iCs/>
          <w:color w:val="000000"/>
          <w:sz w:val="24"/>
          <w:szCs w:val="24"/>
          <w:lang w:eastAsia="zh-CN"/>
        </w:rPr>
        <w:t>Int J Cardiol</w:t>
      </w:r>
      <w:r w:rsidRPr="00637465">
        <w:rPr>
          <w:rFonts w:ascii="Book Antiqua" w:eastAsia="宋体" w:hAnsi="Book Antiqua" w:cs="宋体"/>
          <w:color w:val="000000"/>
          <w:sz w:val="24"/>
          <w:szCs w:val="24"/>
          <w:lang w:eastAsia="zh-CN"/>
        </w:rPr>
        <w:t> 2011; </w:t>
      </w:r>
      <w:r w:rsidRPr="00637465">
        <w:rPr>
          <w:rFonts w:ascii="Book Antiqua" w:eastAsia="宋体" w:hAnsi="Book Antiqua" w:cs="宋体"/>
          <w:b/>
          <w:bCs/>
          <w:color w:val="000000"/>
          <w:sz w:val="24"/>
          <w:szCs w:val="24"/>
          <w:lang w:eastAsia="zh-CN"/>
        </w:rPr>
        <w:t>146</w:t>
      </w:r>
      <w:r w:rsidRPr="00637465">
        <w:rPr>
          <w:rFonts w:ascii="Book Antiqua" w:eastAsia="宋体" w:hAnsi="Book Antiqua" w:cs="宋体"/>
          <w:color w:val="000000"/>
          <w:sz w:val="24"/>
          <w:szCs w:val="24"/>
          <w:lang w:eastAsia="zh-CN"/>
        </w:rPr>
        <w:t>: 56-63 [PMID: 20236716 DOI: 10.1016/j.ijcard.2010.02.019]</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49 </w:t>
      </w:r>
      <w:r w:rsidRPr="00637465">
        <w:rPr>
          <w:rFonts w:ascii="Book Antiqua" w:eastAsia="宋体" w:hAnsi="Book Antiqua" w:cs="宋体"/>
          <w:b/>
          <w:bCs/>
          <w:color w:val="000000"/>
          <w:sz w:val="24"/>
          <w:szCs w:val="24"/>
          <w:lang w:eastAsia="zh-CN"/>
        </w:rPr>
        <w:t>Tousoulis D</w:t>
      </w:r>
      <w:r w:rsidRPr="00637465">
        <w:rPr>
          <w:rFonts w:ascii="Book Antiqua" w:eastAsia="宋体" w:hAnsi="Book Antiqua" w:cs="宋体"/>
          <w:color w:val="000000"/>
          <w:sz w:val="24"/>
          <w:szCs w:val="24"/>
          <w:lang w:eastAsia="zh-CN"/>
        </w:rPr>
        <w:t>, Andreou I, Tsiatas M, Miliou A, Tentolouris C, Siasos G, Papageorgiou N, Papadimitriou CA, Dimopoulos MA, Stefanadis C. Effects of rosuvastatin and allopurinol on circulating endothelial progenitor cells in patients with congestive heart failure: the impact of inflammatory process and oxidative stress. </w:t>
      </w:r>
      <w:r w:rsidRPr="00637465">
        <w:rPr>
          <w:rFonts w:ascii="Book Antiqua" w:eastAsia="宋体" w:hAnsi="Book Antiqua" w:cs="宋体"/>
          <w:i/>
          <w:iCs/>
          <w:color w:val="000000"/>
          <w:sz w:val="24"/>
          <w:szCs w:val="24"/>
          <w:lang w:eastAsia="zh-CN"/>
        </w:rPr>
        <w:t>Atherosclerosis</w:t>
      </w:r>
      <w:r w:rsidRPr="00637465">
        <w:rPr>
          <w:rFonts w:ascii="Book Antiqua" w:eastAsia="宋体" w:hAnsi="Book Antiqua" w:cs="宋体"/>
          <w:color w:val="000000"/>
          <w:sz w:val="24"/>
          <w:szCs w:val="24"/>
          <w:lang w:eastAsia="zh-CN"/>
        </w:rPr>
        <w:t> 2011; </w:t>
      </w:r>
      <w:r w:rsidRPr="00637465">
        <w:rPr>
          <w:rFonts w:ascii="Book Antiqua" w:eastAsia="宋体" w:hAnsi="Book Antiqua" w:cs="宋体"/>
          <w:b/>
          <w:bCs/>
          <w:color w:val="000000"/>
          <w:sz w:val="24"/>
          <w:szCs w:val="24"/>
          <w:lang w:eastAsia="zh-CN"/>
        </w:rPr>
        <w:t>214</w:t>
      </w:r>
      <w:r w:rsidRPr="00637465">
        <w:rPr>
          <w:rFonts w:ascii="Book Antiqua" w:eastAsia="宋体" w:hAnsi="Book Antiqua" w:cs="宋体"/>
          <w:color w:val="000000"/>
          <w:sz w:val="24"/>
          <w:szCs w:val="24"/>
          <w:lang w:eastAsia="zh-CN"/>
        </w:rPr>
        <w:t>: 151-157 [PMID: 21122851 DOI: 10.1016/j.atherosclerosis.2010.11.002]</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50 </w:t>
      </w:r>
      <w:r w:rsidRPr="00637465">
        <w:rPr>
          <w:rFonts w:ascii="Book Antiqua" w:eastAsia="宋体" w:hAnsi="Book Antiqua" w:cs="宋体"/>
          <w:b/>
          <w:bCs/>
          <w:color w:val="000000"/>
          <w:sz w:val="24"/>
          <w:szCs w:val="24"/>
          <w:lang w:eastAsia="zh-CN"/>
        </w:rPr>
        <w:t>Huang B</w:t>
      </w:r>
      <w:r w:rsidRPr="00637465">
        <w:rPr>
          <w:rFonts w:ascii="Book Antiqua" w:eastAsia="宋体" w:hAnsi="Book Antiqua" w:cs="宋体"/>
          <w:color w:val="000000"/>
          <w:sz w:val="24"/>
          <w:szCs w:val="24"/>
          <w:lang w:eastAsia="zh-CN"/>
        </w:rPr>
        <w:t>, Cheng Y, Xie Q, Lin G, Wu Y, Feng Y, Gao J, Xu D. Effect of 40 mg versus 10 mg of atorvastatin on oxidized low-density lipoprotein, high-sensitivity C-reactive protein, circulating endothelial-derived microparticles, and endothelial progenitor cells in patients with ischemic cardiomyopathy. </w:t>
      </w:r>
      <w:r w:rsidRPr="00637465">
        <w:rPr>
          <w:rFonts w:ascii="Book Antiqua" w:eastAsia="宋体" w:hAnsi="Book Antiqua" w:cs="宋体"/>
          <w:i/>
          <w:iCs/>
          <w:color w:val="000000"/>
          <w:sz w:val="24"/>
          <w:szCs w:val="24"/>
          <w:lang w:eastAsia="zh-CN"/>
        </w:rPr>
        <w:t>Clin Cardiol</w:t>
      </w:r>
      <w:r w:rsidRPr="00637465">
        <w:rPr>
          <w:rFonts w:ascii="Book Antiqua" w:eastAsia="宋体" w:hAnsi="Book Antiqua" w:cs="宋体"/>
          <w:color w:val="000000"/>
          <w:sz w:val="24"/>
          <w:szCs w:val="24"/>
          <w:lang w:eastAsia="zh-CN"/>
        </w:rPr>
        <w:t> 2012; </w:t>
      </w:r>
      <w:r w:rsidRPr="00637465">
        <w:rPr>
          <w:rFonts w:ascii="Book Antiqua" w:eastAsia="宋体" w:hAnsi="Book Antiqua" w:cs="宋体"/>
          <w:b/>
          <w:bCs/>
          <w:color w:val="000000"/>
          <w:sz w:val="24"/>
          <w:szCs w:val="24"/>
          <w:lang w:eastAsia="zh-CN"/>
        </w:rPr>
        <w:t>35</w:t>
      </w:r>
      <w:r w:rsidRPr="00637465">
        <w:rPr>
          <w:rFonts w:ascii="Book Antiqua" w:eastAsia="宋体" w:hAnsi="Book Antiqua" w:cs="宋体"/>
          <w:color w:val="000000"/>
          <w:sz w:val="24"/>
          <w:szCs w:val="24"/>
          <w:lang w:eastAsia="zh-CN"/>
        </w:rPr>
        <w:t>: 125-130 [PMID: 22271072 DOI: 10.1002/clc.21017]</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51 </w:t>
      </w:r>
      <w:r w:rsidRPr="00637465">
        <w:rPr>
          <w:rFonts w:ascii="Book Antiqua" w:eastAsia="宋体" w:hAnsi="Book Antiqua" w:cs="宋体"/>
          <w:b/>
          <w:bCs/>
          <w:color w:val="000000"/>
          <w:sz w:val="24"/>
          <w:szCs w:val="24"/>
          <w:lang w:eastAsia="zh-CN"/>
        </w:rPr>
        <w:t>Paradisi G</w:t>
      </w:r>
      <w:r w:rsidRPr="00637465">
        <w:rPr>
          <w:rFonts w:ascii="Book Antiqua" w:eastAsia="宋体" w:hAnsi="Book Antiqua" w:cs="宋体"/>
          <w:color w:val="000000"/>
          <w:sz w:val="24"/>
          <w:szCs w:val="24"/>
          <w:lang w:eastAsia="zh-CN"/>
        </w:rPr>
        <w:t>, Bracaglia M, Basile F, Di'Ipolito S, Di Nicuolo F, Ianniello F, Quagliozzi L, Donati L, Labianca A, Di Cesare C, Viggiano M, Biaggi A, De Waure C, Andreotti F, Di Simone N, Caruso A. Effect of pravastatin on endothelial function and endothelial progenitor cells in healthy postmenopausal women. </w:t>
      </w:r>
      <w:r w:rsidRPr="00637465">
        <w:rPr>
          <w:rFonts w:ascii="Book Antiqua" w:eastAsia="宋体" w:hAnsi="Book Antiqua" w:cs="宋体"/>
          <w:i/>
          <w:iCs/>
          <w:color w:val="000000"/>
          <w:sz w:val="24"/>
          <w:szCs w:val="24"/>
          <w:lang w:eastAsia="zh-CN"/>
        </w:rPr>
        <w:t>Clin Exp Obstet Gynecol</w:t>
      </w:r>
      <w:r w:rsidRPr="00637465">
        <w:rPr>
          <w:rFonts w:ascii="Book Antiqua" w:eastAsia="宋体" w:hAnsi="Book Antiqua" w:cs="宋体"/>
          <w:color w:val="000000"/>
          <w:sz w:val="24"/>
          <w:szCs w:val="24"/>
          <w:lang w:eastAsia="zh-CN"/>
        </w:rPr>
        <w:t> 2012; </w:t>
      </w:r>
      <w:r w:rsidRPr="00637465">
        <w:rPr>
          <w:rFonts w:ascii="Book Antiqua" w:eastAsia="宋体" w:hAnsi="Book Antiqua" w:cs="宋体"/>
          <w:b/>
          <w:bCs/>
          <w:color w:val="000000"/>
          <w:sz w:val="24"/>
          <w:szCs w:val="24"/>
          <w:lang w:eastAsia="zh-CN"/>
        </w:rPr>
        <w:t>39</w:t>
      </w:r>
      <w:r w:rsidRPr="00637465">
        <w:rPr>
          <w:rFonts w:ascii="Book Antiqua" w:eastAsia="宋体" w:hAnsi="Book Antiqua" w:cs="宋体"/>
          <w:color w:val="000000"/>
          <w:sz w:val="24"/>
          <w:szCs w:val="24"/>
          <w:lang w:eastAsia="zh-CN"/>
        </w:rPr>
        <w:t>: 153-159 [PMID: 22905454]</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lastRenderedPageBreak/>
        <w:t>52 </w:t>
      </w:r>
      <w:r w:rsidRPr="00637465">
        <w:rPr>
          <w:rFonts w:ascii="Book Antiqua" w:eastAsia="宋体" w:hAnsi="Book Antiqua" w:cs="宋体"/>
          <w:b/>
          <w:bCs/>
          <w:color w:val="000000"/>
          <w:sz w:val="24"/>
          <w:szCs w:val="24"/>
          <w:lang w:eastAsia="zh-CN"/>
        </w:rPr>
        <w:t>Hristov M</w:t>
      </w:r>
      <w:r w:rsidRPr="00637465">
        <w:rPr>
          <w:rFonts w:ascii="Book Antiqua" w:eastAsia="宋体" w:hAnsi="Book Antiqua" w:cs="宋体"/>
          <w:color w:val="000000"/>
          <w:sz w:val="24"/>
          <w:szCs w:val="24"/>
          <w:lang w:eastAsia="zh-CN"/>
        </w:rPr>
        <w:t>, Fach C, Becker C, Heussen N, Liehn EA, Blindt R, Hanrath P, Weber C. Reduced numbers of circulating endothelial progenitor cells in patients with coronary artery disease associated with long-term statin treatment. </w:t>
      </w:r>
      <w:r w:rsidRPr="00637465">
        <w:rPr>
          <w:rFonts w:ascii="Book Antiqua" w:eastAsia="宋体" w:hAnsi="Book Antiqua" w:cs="宋体"/>
          <w:i/>
          <w:iCs/>
          <w:color w:val="000000"/>
          <w:sz w:val="24"/>
          <w:szCs w:val="24"/>
          <w:lang w:eastAsia="zh-CN"/>
        </w:rPr>
        <w:t>Atherosclerosis</w:t>
      </w:r>
      <w:r w:rsidRPr="00637465">
        <w:rPr>
          <w:rFonts w:ascii="Book Antiqua" w:eastAsia="宋体" w:hAnsi="Book Antiqua" w:cs="宋体"/>
          <w:color w:val="000000"/>
          <w:sz w:val="24"/>
          <w:szCs w:val="24"/>
          <w:lang w:eastAsia="zh-CN"/>
        </w:rPr>
        <w:t> 2007; </w:t>
      </w:r>
      <w:r w:rsidRPr="00637465">
        <w:rPr>
          <w:rFonts w:ascii="Book Antiqua" w:eastAsia="宋体" w:hAnsi="Book Antiqua" w:cs="宋体"/>
          <w:b/>
          <w:bCs/>
          <w:color w:val="000000"/>
          <w:sz w:val="24"/>
          <w:szCs w:val="24"/>
          <w:lang w:eastAsia="zh-CN"/>
        </w:rPr>
        <w:t>192</w:t>
      </w:r>
      <w:r w:rsidRPr="00637465">
        <w:rPr>
          <w:rFonts w:ascii="Book Antiqua" w:eastAsia="宋体" w:hAnsi="Book Antiqua" w:cs="宋体"/>
          <w:color w:val="000000"/>
          <w:sz w:val="24"/>
          <w:szCs w:val="24"/>
          <w:lang w:eastAsia="zh-CN"/>
        </w:rPr>
        <w:t>: 413-420 [PMID: 16837000 DOI: 10.1016/j.atherosclerosis.2006.05.031]</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53 </w:t>
      </w:r>
      <w:r w:rsidRPr="00637465">
        <w:rPr>
          <w:rFonts w:ascii="Book Antiqua" w:eastAsia="宋体" w:hAnsi="Book Antiqua" w:cs="宋体"/>
          <w:b/>
          <w:bCs/>
          <w:color w:val="000000"/>
          <w:sz w:val="24"/>
          <w:szCs w:val="24"/>
          <w:lang w:eastAsia="zh-CN"/>
        </w:rPr>
        <w:t>Wang CH</w:t>
      </w:r>
      <w:r w:rsidRPr="00637465">
        <w:rPr>
          <w:rFonts w:ascii="Book Antiqua" w:eastAsia="宋体" w:hAnsi="Book Antiqua" w:cs="宋体"/>
          <w:color w:val="000000"/>
          <w:sz w:val="24"/>
          <w:szCs w:val="24"/>
          <w:lang w:eastAsia="zh-CN"/>
        </w:rPr>
        <w:t>, Ting MK, Verma S, Kuo LT, Yang NI, Hsieh IC, Wang SY, Hung A, Cherng WJ. Pioglitazone increases the numbers and improves the functional capacity of endothelial progenitor cells in patients with diabetes mellitus. </w:t>
      </w:r>
      <w:r w:rsidRPr="00637465">
        <w:rPr>
          <w:rFonts w:ascii="Book Antiqua" w:eastAsia="宋体" w:hAnsi="Book Antiqua" w:cs="宋体"/>
          <w:i/>
          <w:iCs/>
          <w:color w:val="000000"/>
          <w:sz w:val="24"/>
          <w:szCs w:val="24"/>
          <w:lang w:eastAsia="zh-CN"/>
        </w:rPr>
        <w:t>Am Heart J</w:t>
      </w:r>
      <w:r w:rsidRPr="00637465">
        <w:rPr>
          <w:rFonts w:ascii="Book Antiqua" w:eastAsia="宋体" w:hAnsi="Book Antiqua" w:cs="宋体"/>
          <w:color w:val="000000"/>
          <w:sz w:val="24"/>
          <w:szCs w:val="24"/>
          <w:lang w:eastAsia="zh-CN"/>
        </w:rPr>
        <w:t> 2006; </w:t>
      </w:r>
      <w:r w:rsidRPr="00637465">
        <w:rPr>
          <w:rFonts w:ascii="Book Antiqua" w:eastAsia="宋体" w:hAnsi="Book Antiqua" w:cs="宋体"/>
          <w:b/>
          <w:bCs/>
          <w:color w:val="000000"/>
          <w:sz w:val="24"/>
          <w:szCs w:val="24"/>
          <w:lang w:eastAsia="zh-CN"/>
        </w:rPr>
        <w:t>152</w:t>
      </w:r>
      <w:r w:rsidRPr="00637465">
        <w:rPr>
          <w:rFonts w:ascii="Book Antiqua" w:eastAsia="宋体" w:hAnsi="Book Antiqua" w:cs="宋体"/>
          <w:color w:val="000000"/>
          <w:sz w:val="24"/>
          <w:szCs w:val="24"/>
          <w:lang w:eastAsia="zh-CN"/>
        </w:rPr>
        <w:t>: 1051.e1-1051.e8 [PMID: 17161050 DOI: 10.1016/j.ahj.2006.07.029]</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54 </w:t>
      </w:r>
      <w:r w:rsidRPr="00637465">
        <w:rPr>
          <w:rFonts w:ascii="Book Antiqua" w:eastAsia="宋体" w:hAnsi="Book Antiqua" w:cs="宋体"/>
          <w:b/>
          <w:bCs/>
          <w:color w:val="000000"/>
          <w:sz w:val="24"/>
          <w:szCs w:val="24"/>
          <w:lang w:eastAsia="zh-CN"/>
        </w:rPr>
        <w:t>Werner C</w:t>
      </w:r>
      <w:r w:rsidRPr="00637465">
        <w:rPr>
          <w:rFonts w:ascii="Book Antiqua" w:eastAsia="宋体" w:hAnsi="Book Antiqua" w:cs="宋体"/>
          <w:color w:val="000000"/>
          <w:sz w:val="24"/>
          <w:szCs w:val="24"/>
          <w:lang w:eastAsia="zh-CN"/>
        </w:rPr>
        <w:t>, Kamani CH, Gensch C, Böhm M, Laufs U. The peroxisome proliferator-activated receptor-gamma agonist pioglitazone increases number and function of endothelial progenitor cells in patients with coronary artery disease and normal glucose tolerance. </w:t>
      </w:r>
      <w:r w:rsidRPr="00637465">
        <w:rPr>
          <w:rFonts w:ascii="Book Antiqua" w:eastAsia="宋体" w:hAnsi="Book Antiqua" w:cs="宋体"/>
          <w:i/>
          <w:iCs/>
          <w:color w:val="000000"/>
          <w:sz w:val="24"/>
          <w:szCs w:val="24"/>
          <w:lang w:eastAsia="zh-CN"/>
        </w:rPr>
        <w:t>Diabetes</w:t>
      </w:r>
      <w:r w:rsidRPr="00637465">
        <w:rPr>
          <w:rFonts w:ascii="Book Antiqua" w:eastAsia="宋体" w:hAnsi="Book Antiqua" w:cs="宋体"/>
          <w:color w:val="000000"/>
          <w:sz w:val="24"/>
          <w:szCs w:val="24"/>
          <w:lang w:eastAsia="zh-CN"/>
        </w:rPr>
        <w:t> 2007; </w:t>
      </w:r>
      <w:r w:rsidRPr="00637465">
        <w:rPr>
          <w:rFonts w:ascii="Book Antiqua" w:eastAsia="宋体" w:hAnsi="Book Antiqua" w:cs="宋体"/>
          <w:b/>
          <w:bCs/>
          <w:color w:val="000000"/>
          <w:sz w:val="24"/>
          <w:szCs w:val="24"/>
          <w:lang w:eastAsia="zh-CN"/>
        </w:rPr>
        <w:t>56</w:t>
      </w:r>
      <w:r w:rsidRPr="00637465">
        <w:rPr>
          <w:rFonts w:ascii="Book Antiqua" w:eastAsia="宋体" w:hAnsi="Book Antiqua" w:cs="宋体"/>
          <w:color w:val="000000"/>
          <w:sz w:val="24"/>
          <w:szCs w:val="24"/>
          <w:lang w:eastAsia="zh-CN"/>
        </w:rPr>
        <w:t>: 2609-2615 [PMID: 17623816 DOI: 10.2337/db07-0069]</w:t>
      </w:r>
    </w:p>
    <w:p w:rsidR="00637465" w:rsidRPr="00637465" w:rsidRDefault="00637465" w:rsidP="00637465">
      <w:pPr>
        <w:pStyle w:val="a5"/>
        <w:autoSpaceDE w:val="0"/>
        <w:autoSpaceDN w:val="0"/>
        <w:adjustRightInd w:val="0"/>
        <w:spacing w:after="0" w:line="360" w:lineRule="auto"/>
        <w:ind w:left="0"/>
        <w:jc w:val="both"/>
        <w:rPr>
          <w:rFonts w:ascii="Book Antiqua" w:hAnsi="Book Antiqua" w:cs="Arial"/>
          <w:sz w:val="24"/>
          <w:szCs w:val="24"/>
          <w:shd w:val="clear" w:color="auto" w:fill="FFFFFF"/>
        </w:rPr>
      </w:pPr>
      <w:r w:rsidRPr="00637465">
        <w:rPr>
          <w:rFonts w:ascii="Book Antiqua" w:hAnsi="Book Antiqua" w:cs="Arial"/>
          <w:b/>
          <w:bCs/>
          <w:sz w:val="24"/>
          <w:szCs w:val="24"/>
          <w:shd w:val="clear" w:color="auto" w:fill="FFFFFF"/>
          <w:lang w:eastAsia="zh-CN"/>
        </w:rPr>
        <w:t xml:space="preserve">55 </w:t>
      </w:r>
      <w:r w:rsidRPr="00637465">
        <w:rPr>
          <w:rFonts w:ascii="Book Antiqua" w:hAnsi="Book Antiqua" w:cs="Arial"/>
          <w:b/>
          <w:bCs/>
          <w:sz w:val="24"/>
          <w:szCs w:val="24"/>
          <w:shd w:val="clear" w:color="auto" w:fill="FFFFFF"/>
        </w:rPr>
        <w:t>Makino</w:t>
      </w:r>
      <w:r w:rsidRPr="00637465">
        <w:rPr>
          <w:rStyle w:val="apple-converted-space"/>
          <w:rFonts w:ascii="Book Antiqua" w:hAnsi="Book Antiqua" w:cs="Arial"/>
          <w:b/>
          <w:sz w:val="24"/>
          <w:szCs w:val="24"/>
          <w:shd w:val="clear" w:color="auto" w:fill="FFFFFF"/>
        </w:rPr>
        <w:t> </w:t>
      </w:r>
      <w:r w:rsidRPr="00637465">
        <w:rPr>
          <w:rFonts w:ascii="Book Antiqua" w:hAnsi="Book Antiqua" w:cs="Arial"/>
          <w:b/>
          <w:sz w:val="24"/>
          <w:szCs w:val="24"/>
          <w:shd w:val="clear" w:color="auto" w:fill="FFFFFF"/>
        </w:rPr>
        <w:t>H</w:t>
      </w:r>
      <w:r w:rsidRPr="00637465">
        <w:rPr>
          <w:rFonts w:ascii="Book Antiqua" w:hAnsi="Book Antiqua" w:cs="Arial"/>
          <w:sz w:val="24"/>
          <w:szCs w:val="24"/>
          <w:shd w:val="clear" w:color="auto" w:fill="FFFFFF"/>
        </w:rPr>
        <w:t xml:space="preserve">, Okada S, Nagumo A, Sugisawa T, Miyamoto Y, Kishimoto I, Akie TK, Soma T, Taguchi A, Yoshimasa Y. </w:t>
      </w:r>
      <w:hyperlink r:id="rId12" w:history="1">
        <w:r w:rsidRPr="00637465">
          <w:rPr>
            <w:rStyle w:val="a9"/>
            <w:rFonts w:ascii="Book Antiqua" w:hAnsi="Book Antiqua" w:cs="Arial"/>
            <w:color w:val="auto"/>
            <w:sz w:val="24"/>
            <w:szCs w:val="24"/>
            <w:u w:val="none"/>
            <w:shd w:val="clear" w:color="auto" w:fill="FFFFFF"/>
          </w:rPr>
          <w:t>Pioglitazone treatment stimulates circulating CD34-positive cells in type 2</w:t>
        </w:r>
        <w:r w:rsidRPr="00637465">
          <w:rPr>
            <w:rStyle w:val="apple-converted-space"/>
            <w:rFonts w:ascii="Book Antiqua" w:hAnsi="Book Antiqua" w:cs="Arial"/>
            <w:sz w:val="24"/>
            <w:szCs w:val="24"/>
            <w:shd w:val="clear" w:color="auto" w:fill="FFFFFF"/>
          </w:rPr>
          <w:t> </w:t>
        </w:r>
        <w:r w:rsidRPr="00637465">
          <w:rPr>
            <w:rStyle w:val="a9"/>
            <w:rFonts w:ascii="Book Antiqua" w:hAnsi="Book Antiqua" w:cs="Arial"/>
            <w:bCs/>
            <w:color w:val="auto"/>
            <w:sz w:val="24"/>
            <w:szCs w:val="24"/>
            <w:u w:val="none"/>
            <w:shd w:val="clear" w:color="auto" w:fill="FFFFFF"/>
          </w:rPr>
          <w:t>diabetes</w:t>
        </w:r>
        <w:r w:rsidRPr="00637465">
          <w:rPr>
            <w:rStyle w:val="apple-converted-space"/>
            <w:rFonts w:ascii="Book Antiqua" w:hAnsi="Book Antiqua" w:cs="Arial"/>
            <w:sz w:val="24"/>
            <w:szCs w:val="24"/>
            <w:shd w:val="clear" w:color="auto" w:fill="FFFFFF"/>
          </w:rPr>
          <w:t> </w:t>
        </w:r>
        <w:r w:rsidRPr="00637465">
          <w:rPr>
            <w:rStyle w:val="a9"/>
            <w:rFonts w:ascii="Book Antiqua" w:hAnsi="Book Antiqua" w:cs="Arial"/>
            <w:color w:val="auto"/>
            <w:sz w:val="24"/>
            <w:szCs w:val="24"/>
            <w:u w:val="none"/>
            <w:shd w:val="clear" w:color="auto" w:fill="FFFFFF"/>
          </w:rPr>
          <w:t>patients.</w:t>
        </w:r>
      </w:hyperlink>
      <w:r w:rsidRPr="00637465">
        <w:rPr>
          <w:rFonts w:ascii="Book Antiqua" w:hAnsi="Book Antiqua" w:cs="Arial"/>
          <w:sz w:val="24"/>
          <w:szCs w:val="24"/>
        </w:rPr>
        <w:t xml:space="preserve"> </w:t>
      </w:r>
      <w:r w:rsidRPr="00637465">
        <w:rPr>
          <w:rStyle w:val="jrnl"/>
          <w:rFonts w:ascii="Book Antiqua" w:hAnsi="Book Antiqua" w:cs="Arial"/>
          <w:bCs/>
          <w:i/>
          <w:sz w:val="24"/>
          <w:szCs w:val="24"/>
          <w:shd w:val="clear" w:color="auto" w:fill="FFFFFF"/>
        </w:rPr>
        <w:t>Diabetes</w:t>
      </w:r>
      <w:r w:rsidRPr="00637465">
        <w:rPr>
          <w:rStyle w:val="apple-converted-space"/>
          <w:rFonts w:ascii="Book Antiqua" w:hAnsi="Book Antiqua" w:cs="Arial"/>
          <w:i/>
          <w:sz w:val="24"/>
          <w:szCs w:val="24"/>
          <w:shd w:val="clear" w:color="auto" w:fill="FFFFFF"/>
        </w:rPr>
        <w:t> </w:t>
      </w:r>
      <w:r w:rsidRPr="00637465">
        <w:rPr>
          <w:rStyle w:val="jrnl"/>
          <w:rFonts w:ascii="Book Antiqua" w:hAnsi="Book Antiqua" w:cs="Arial"/>
          <w:i/>
          <w:sz w:val="24"/>
          <w:szCs w:val="24"/>
          <w:shd w:val="clear" w:color="auto" w:fill="FFFFFF"/>
        </w:rPr>
        <w:t>Res Clin Pract</w:t>
      </w:r>
      <w:r w:rsidRPr="00637465">
        <w:rPr>
          <w:rFonts w:ascii="Book Antiqua" w:hAnsi="Book Antiqua" w:cs="Arial"/>
          <w:sz w:val="24"/>
          <w:szCs w:val="24"/>
          <w:shd w:val="clear" w:color="auto" w:fill="FFFFFF"/>
        </w:rPr>
        <w:t xml:space="preserve"> </w:t>
      </w:r>
      <w:r w:rsidRPr="00637465">
        <w:rPr>
          <w:rStyle w:val="apple-converted-space"/>
          <w:rFonts w:ascii="Book Antiqua" w:hAnsi="Book Antiqua" w:cs="Arial"/>
          <w:sz w:val="24"/>
          <w:szCs w:val="24"/>
          <w:shd w:val="clear" w:color="auto" w:fill="FFFFFF"/>
        </w:rPr>
        <w:t> </w:t>
      </w:r>
      <w:r w:rsidRPr="00637465">
        <w:rPr>
          <w:rFonts w:ascii="Book Antiqua" w:hAnsi="Book Antiqua" w:cs="Arial"/>
          <w:bCs/>
          <w:sz w:val="24"/>
          <w:szCs w:val="24"/>
          <w:shd w:val="clear" w:color="auto" w:fill="FFFFFF"/>
        </w:rPr>
        <w:t>2008</w:t>
      </w:r>
      <w:r w:rsidRPr="00637465">
        <w:rPr>
          <w:rFonts w:ascii="Book Antiqua" w:hAnsi="Book Antiqua" w:cs="Arial"/>
          <w:sz w:val="24"/>
          <w:szCs w:val="24"/>
          <w:shd w:val="clear" w:color="auto" w:fill="FFFFFF"/>
        </w:rPr>
        <w:t xml:space="preserve">; </w:t>
      </w:r>
      <w:r w:rsidRPr="00637465">
        <w:rPr>
          <w:rFonts w:ascii="Book Antiqua" w:hAnsi="Book Antiqua" w:cs="Arial"/>
          <w:b/>
          <w:sz w:val="24"/>
          <w:szCs w:val="24"/>
          <w:shd w:val="clear" w:color="auto" w:fill="FFFFFF"/>
        </w:rPr>
        <w:t>81</w:t>
      </w:r>
      <w:r w:rsidRPr="00637465">
        <w:rPr>
          <w:rFonts w:ascii="Book Antiqua" w:hAnsi="Book Antiqua" w:cs="Arial"/>
          <w:sz w:val="24"/>
          <w:szCs w:val="24"/>
          <w:shd w:val="clear" w:color="auto" w:fill="FFFFFF"/>
        </w:rPr>
        <w:t>:327-330 [PMID: 18639363 DOI: 10.1016/j.diabres.</w:t>
      </w:r>
      <w:r w:rsidRPr="00637465">
        <w:rPr>
          <w:rFonts w:ascii="Book Antiqua" w:hAnsi="Book Antiqua" w:cs="Arial"/>
          <w:bCs/>
          <w:sz w:val="24"/>
          <w:szCs w:val="24"/>
          <w:shd w:val="clear" w:color="auto" w:fill="FFFFFF"/>
        </w:rPr>
        <w:t>2008</w:t>
      </w:r>
      <w:r w:rsidRPr="00637465">
        <w:rPr>
          <w:rFonts w:ascii="Book Antiqua" w:hAnsi="Book Antiqua" w:cs="Arial"/>
          <w:sz w:val="24"/>
          <w:szCs w:val="24"/>
          <w:shd w:val="clear" w:color="auto" w:fill="FFFFFF"/>
        </w:rPr>
        <w:t>.05.012]</w:t>
      </w:r>
    </w:p>
    <w:p w:rsidR="00637465" w:rsidRPr="00637465" w:rsidRDefault="00637465" w:rsidP="00637465">
      <w:pPr>
        <w:pStyle w:val="a5"/>
        <w:autoSpaceDE w:val="0"/>
        <w:autoSpaceDN w:val="0"/>
        <w:adjustRightInd w:val="0"/>
        <w:spacing w:after="0" w:line="360" w:lineRule="auto"/>
        <w:ind w:left="0"/>
        <w:jc w:val="both"/>
        <w:rPr>
          <w:rFonts w:ascii="Book Antiqua" w:eastAsia="Times New Roman" w:hAnsi="Book Antiqua" w:cs="Arial"/>
          <w:sz w:val="24"/>
          <w:szCs w:val="24"/>
          <w:lang w:eastAsia="zh-CN"/>
        </w:rPr>
      </w:pPr>
      <w:r w:rsidRPr="00637465">
        <w:rPr>
          <w:rFonts w:ascii="Book Antiqua" w:hAnsi="Book Antiqua" w:cs="Arial"/>
          <w:b/>
          <w:bCs/>
          <w:sz w:val="24"/>
          <w:szCs w:val="24"/>
          <w:shd w:val="clear" w:color="auto" w:fill="FFFFFF"/>
          <w:lang w:eastAsia="zh-CN"/>
        </w:rPr>
        <w:t xml:space="preserve">56 </w:t>
      </w:r>
      <w:r w:rsidRPr="00637465">
        <w:rPr>
          <w:rFonts w:ascii="Book Antiqua" w:hAnsi="Book Antiqua" w:cs="Arial"/>
          <w:b/>
          <w:bCs/>
          <w:sz w:val="24"/>
          <w:szCs w:val="24"/>
          <w:shd w:val="clear" w:color="auto" w:fill="FFFFFF"/>
        </w:rPr>
        <w:t>Esposito</w:t>
      </w:r>
      <w:r w:rsidRPr="00637465">
        <w:rPr>
          <w:rStyle w:val="apple-converted-space"/>
          <w:rFonts w:ascii="Book Antiqua" w:hAnsi="Book Antiqua" w:cs="Arial"/>
          <w:b/>
          <w:sz w:val="24"/>
          <w:szCs w:val="24"/>
          <w:shd w:val="clear" w:color="auto" w:fill="FFFFFF"/>
        </w:rPr>
        <w:t> </w:t>
      </w:r>
      <w:r w:rsidRPr="00637465">
        <w:rPr>
          <w:rFonts w:ascii="Book Antiqua" w:hAnsi="Book Antiqua" w:cs="Arial"/>
          <w:b/>
          <w:sz w:val="24"/>
          <w:szCs w:val="24"/>
          <w:shd w:val="clear" w:color="auto" w:fill="FFFFFF"/>
        </w:rPr>
        <w:t>K</w:t>
      </w:r>
      <w:r w:rsidRPr="00637465">
        <w:rPr>
          <w:rFonts w:ascii="Book Antiqua" w:hAnsi="Book Antiqua" w:cs="Arial"/>
          <w:sz w:val="24"/>
          <w:szCs w:val="24"/>
          <w:shd w:val="clear" w:color="auto" w:fill="FFFFFF"/>
        </w:rPr>
        <w:t xml:space="preserve">, Maiorino MI, Di Palo C, Gicchino M, Petrizzo M, Bellastella G, Saccomanno F, Giugliano D. </w:t>
      </w:r>
      <w:hyperlink r:id="rId13" w:history="1">
        <w:r w:rsidRPr="00637465">
          <w:rPr>
            <w:rStyle w:val="a9"/>
            <w:rFonts w:ascii="Book Antiqua" w:hAnsi="Book Antiqua" w:cs="Arial"/>
            <w:color w:val="auto"/>
            <w:sz w:val="24"/>
            <w:szCs w:val="24"/>
            <w:u w:val="none"/>
            <w:shd w:val="clear" w:color="auto" w:fill="FFFFFF"/>
          </w:rPr>
          <w:t>Effects of pioglitazone versus metformin on circulating endothelial microparticles and progenitor cells in patients with newly diagnosed type 2</w:t>
        </w:r>
        <w:r w:rsidRPr="00637465">
          <w:rPr>
            <w:rStyle w:val="apple-converted-space"/>
            <w:rFonts w:ascii="Book Antiqua" w:hAnsi="Book Antiqua" w:cs="Arial"/>
            <w:sz w:val="24"/>
            <w:szCs w:val="24"/>
            <w:shd w:val="clear" w:color="auto" w:fill="FFFFFF"/>
          </w:rPr>
          <w:t> </w:t>
        </w:r>
        <w:r w:rsidRPr="00637465">
          <w:rPr>
            <w:rStyle w:val="a9"/>
            <w:rFonts w:ascii="Book Antiqua" w:hAnsi="Book Antiqua" w:cs="Arial"/>
            <w:bCs/>
            <w:color w:val="auto"/>
            <w:sz w:val="24"/>
            <w:szCs w:val="24"/>
            <w:u w:val="none"/>
            <w:shd w:val="clear" w:color="auto" w:fill="FFFFFF"/>
          </w:rPr>
          <w:t>diabetes</w:t>
        </w:r>
        <w:r w:rsidRPr="00637465">
          <w:rPr>
            <w:rStyle w:val="a9"/>
            <w:rFonts w:ascii="Book Antiqua" w:hAnsi="Book Antiqua" w:cs="Arial"/>
            <w:color w:val="auto"/>
            <w:sz w:val="24"/>
            <w:szCs w:val="24"/>
            <w:u w:val="none"/>
            <w:shd w:val="clear" w:color="auto" w:fill="FFFFFF"/>
          </w:rPr>
          <w:t>—a randomized controlled trial.</w:t>
        </w:r>
      </w:hyperlink>
      <w:r w:rsidRPr="00637465">
        <w:rPr>
          <w:rFonts w:ascii="Book Antiqua" w:hAnsi="Book Antiqua" w:cs="Arial"/>
          <w:sz w:val="24"/>
          <w:szCs w:val="24"/>
        </w:rPr>
        <w:t xml:space="preserve"> </w:t>
      </w:r>
      <w:r w:rsidRPr="00637465">
        <w:rPr>
          <w:rStyle w:val="jrnl"/>
          <w:rFonts w:ascii="Book Antiqua" w:hAnsi="Book Antiqua" w:cs="Arial"/>
          <w:bCs/>
          <w:i/>
          <w:sz w:val="24"/>
          <w:szCs w:val="24"/>
          <w:shd w:val="clear" w:color="auto" w:fill="FFFFFF"/>
        </w:rPr>
        <w:t>Diabetes</w:t>
      </w:r>
      <w:r w:rsidRPr="00637465">
        <w:rPr>
          <w:rStyle w:val="apple-converted-space"/>
          <w:rFonts w:ascii="Book Antiqua" w:hAnsi="Book Antiqua" w:cs="Arial"/>
          <w:i/>
          <w:sz w:val="24"/>
          <w:szCs w:val="24"/>
          <w:shd w:val="clear" w:color="auto" w:fill="FFFFFF"/>
        </w:rPr>
        <w:t> </w:t>
      </w:r>
      <w:r w:rsidRPr="00637465">
        <w:rPr>
          <w:rStyle w:val="jrnl"/>
          <w:rFonts w:ascii="Book Antiqua" w:hAnsi="Book Antiqua" w:cs="Arial"/>
          <w:i/>
          <w:sz w:val="24"/>
          <w:szCs w:val="24"/>
          <w:shd w:val="clear" w:color="auto" w:fill="FFFFFF"/>
        </w:rPr>
        <w:t>Obes Metab</w:t>
      </w:r>
      <w:r w:rsidRPr="00637465">
        <w:rPr>
          <w:rFonts w:ascii="Book Antiqua" w:hAnsi="Book Antiqua" w:cs="Arial"/>
          <w:sz w:val="24"/>
          <w:szCs w:val="24"/>
          <w:shd w:val="clear" w:color="auto" w:fill="FFFFFF"/>
        </w:rPr>
        <w:t xml:space="preserve"> 2</w:t>
      </w:r>
      <w:r w:rsidRPr="00637465">
        <w:rPr>
          <w:rFonts w:ascii="Book Antiqua" w:hAnsi="Book Antiqua" w:cs="Arial"/>
          <w:bCs/>
          <w:sz w:val="24"/>
          <w:szCs w:val="24"/>
          <w:shd w:val="clear" w:color="auto" w:fill="FFFFFF"/>
        </w:rPr>
        <w:t>011</w:t>
      </w:r>
      <w:r w:rsidRPr="00637465">
        <w:rPr>
          <w:rFonts w:ascii="Book Antiqua" w:hAnsi="Book Antiqua" w:cs="Arial"/>
          <w:sz w:val="24"/>
          <w:szCs w:val="24"/>
          <w:shd w:val="clear" w:color="auto" w:fill="FFFFFF"/>
        </w:rPr>
        <w:t xml:space="preserve">; </w:t>
      </w:r>
      <w:r w:rsidRPr="00637465">
        <w:rPr>
          <w:rFonts w:ascii="Book Antiqua" w:hAnsi="Book Antiqua" w:cs="Arial"/>
          <w:b/>
          <w:sz w:val="24"/>
          <w:szCs w:val="24"/>
          <w:shd w:val="clear" w:color="auto" w:fill="FFFFFF"/>
        </w:rPr>
        <w:t>13</w:t>
      </w:r>
      <w:r w:rsidRPr="00637465">
        <w:rPr>
          <w:rFonts w:ascii="Book Antiqua" w:hAnsi="Book Antiqua" w:cs="Arial"/>
          <w:sz w:val="24"/>
          <w:szCs w:val="24"/>
          <w:shd w:val="clear" w:color="auto" w:fill="FFFFFF"/>
        </w:rPr>
        <w:t>: 439-445 [PMID: 21255215 DOI: 10.1111/j.1463-1326.</w:t>
      </w:r>
      <w:r w:rsidRPr="00637465">
        <w:rPr>
          <w:rFonts w:ascii="Book Antiqua" w:hAnsi="Book Antiqua" w:cs="Arial"/>
          <w:bCs/>
          <w:sz w:val="24"/>
          <w:szCs w:val="24"/>
          <w:shd w:val="clear" w:color="auto" w:fill="FFFFFF"/>
        </w:rPr>
        <w:t>2011</w:t>
      </w:r>
      <w:r w:rsidRPr="00637465">
        <w:rPr>
          <w:rFonts w:ascii="Book Antiqua" w:hAnsi="Book Antiqua" w:cs="Arial"/>
          <w:sz w:val="24"/>
          <w:szCs w:val="24"/>
          <w:shd w:val="clear" w:color="auto" w:fill="FFFFFF"/>
        </w:rPr>
        <w:t>.01367.x]</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57 </w:t>
      </w:r>
      <w:r w:rsidRPr="00637465">
        <w:rPr>
          <w:rFonts w:ascii="Book Antiqua" w:eastAsia="宋体" w:hAnsi="Book Antiqua" w:cs="宋体"/>
          <w:b/>
          <w:bCs/>
          <w:color w:val="000000"/>
          <w:sz w:val="24"/>
          <w:szCs w:val="24"/>
          <w:lang w:eastAsia="zh-CN"/>
        </w:rPr>
        <w:t>Liao YF</w:t>
      </w:r>
      <w:r w:rsidRPr="00637465">
        <w:rPr>
          <w:rFonts w:ascii="Book Antiqua" w:eastAsia="宋体" w:hAnsi="Book Antiqua" w:cs="宋体"/>
          <w:color w:val="000000"/>
          <w:sz w:val="24"/>
          <w:szCs w:val="24"/>
          <w:lang w:eastAsia="zh-CN"/>
        </w:rPr>
        <w:t>, Chen LL, Zeng TS, Li YM, Fan Yu LJ. Number of circulating endothelial progenitor cells as a marker of vascular endothelial function for type 2 diabetes. </w:t>
      </w:r>
      <w:r w:rsidRPr="00637465">
        <w:rPr>
          <w:rFonts w:ascii="Book Antiqua" w:eastAsia="宋体" w:hAnsi="Book Antiqua" w:cs="宋体"/>
          <w:i/>
          <w:iCs/>
          <w:color w:val="000000"/>
          <w:sz w:val="24"/>
          <w:szCs w:val="24"/>
          <w:lang w:eastAsia="zh-CN"/>
        </w:rPr>
        <w:t>Vasc Med</w:t>
      </w:r>
      <w:r w:rsidRPr="00637465">
        <w:rPr>
          <w:rFonts w:ascii="Book Antiqua" w:eastAsia="宋体" w:hAnsi="Book Antiqua" w:cs="宋体"/>
          <w:color w:val="000000"/>
          <w:sz w:val="24"/>
          <w:szCs w:val="24"/>
          <w:lang w:eastAsia="zh-CN"/>
        </w:rPr>
        <w:t> 2010; </w:t>
      </w:r>
      <w:r w:rsidRPr="00637465">
        <w:rPr>
          <w:rFonts w:ascii="Book Antiqua" w:eastAsia="宋体" w:hAnsi="Book Antiqua" w:cs="宋体"/>
          <w:b/>
          <w:bCs/>
          <w:color w:val="000000"/>
          <w:sz w:val="24"/>
          <w:szCs w:val="24"/>
          <w:lang w:eastAsia="zh-CN"/>
        </w:rPr>
        <w:t>15</w:t>
      </w:r>
      <w:r w:rsidRPr="00637465">
        <w:rPr>
          <w:rFonts w:ascii="Book Antiqua" w:eastAsia="宋体" w:hAnsi="Book Antiqua" w:cs="宋体"/>
          <w:color w:val="000000"/>
          <w:sz w:val="24"/>
          <w:szCs w:val="24"/>
          <w:lang w:eastAsia="zh-CN"/>
        </w:rPr>
        <w:t>: 279-285 [PMID: 20511292 DOI: 10.1177/1358863X10367537]</w:t>
      </w:r>
    </w:p>
    <w:p w:rsidR="00637465" w:rsidRPr="00637465" w:rsidRDefault="00637465" w:rsidP="00637465">
      <w:pPr>
        <w:pStyle w:val="a5"/>
        <w:autoSpaceDE w:val="0"/>
        <w:autoSpaceDN w:val="0"/>
        <w:adjustRightInd w:val="0"/>
        <w:spacing w:after="0" w:line="360" w:lineRule="auto"/>
        <w:ind w:left="0"/>
        <w:jc w:val="both"/>
        <w:rPr>
          <w:rFonts w:ascii="Book Antiqua" w:eastAsia="Times New Roman" w:hAnsi="Book Antiqua" w:cs="Arial"/>
          <w:sz w:val="24"/>
          <w:szCs w:val="24"/>
          <w:lang w:eastAsia="zh-CN"/>
        </w:rPr>
      </w:pPr>
      <w:r w:rsidRPr="00637465">
        <w:rPr>
          <w:rFonts w:ascii="Book Antiqua" w:hAnsi="Book Antiqua" w:cs="Arial"/>
          <w:b/>
          <w:bCs/>
          <w:sz w:val="24"/>
          <w:szCs w:val="24"/>
          <w:shd w:val="clear" w:color="auto" w:fill="FFFFFF"/>
          <w:lang w:eastAsia="zh-CN"/>
        </w:rPr>
        <w:t xml:space="preserve">58 </w:t>
      </w:r>
      <w:r w:rsidRPr="00637465">
        <w:rPr>
          <w:rFonts w:ascii="Book Antiqua" w:hAnsi="Book Antiqua" w:cs="Arial"/>
          <w:b/>
          <w:bCs/>
          <w:sz w:val="24"/>
          <w:szCs w:val="24"/>
          <w:shd w:val="clear" w:color="auto" w:fill="FFFFFF"/>
        </w:rPr>
        <w:t>Fadini</w:t>
      </w:r>
      <w:r w:rsidRPr="00637465">
        <w:rPr>
          <w:rStyle w:val="apple-converted-space"/>
          <w:rFonts w:ascii="Book Antiqua" w:hAnsi="Book Antiqua" w:cs="Arial"/>
          <w:b/>
          <w:sz w:val="24"/>
          <w:szCs w:val="24"/>
          <w:shd w:val="clear" w:color="auto" w:fill="FFFFFF"/>
        </w:rPr>
        <w:t> </w:t>
      </w:r>
      <w:r w:rsidRPr="00637465">
        <w:rPr>
          <w:rFonts w:ascii="Book Antiqua" w:hAnsi="Book Antiqua" w:cs="Arial"/>
          <w:b/>
          <w:sz w:val="24"/>
          <w:szCs w:val="24"/>
          <w:shd w:val="clear" w:color="auto" w:fill="FFFFFF"/>
        </w:rPr>
        <w:t>GP</w:t>
      </w:r>
      <w:r w:rsidRPr="00637465">
        <w:rPr>
          <w:rFonts w:ascii="Book Antiqua" w:hAnsi="Book Antiqua" w:cs="Arial"/>
          <w:sz w:val="24"/>
          <w:szCs w:val="24"/>
          <w:shd w:val="clear" w:color="auto" w:fill="FFFFFF"/>
        </w:rPr>
        <w:t xml:space="preserve">, Boscaro E, Albiero M, Menegazzo L, Frison V, de Kreutzenberg S, Agostini C, Tiengo A, Avogaro A. </w:t>
      </w:r>
      <w:hyperlink r:id="rId14" w:history="1">
        <w:r w:rsidRPr="00637465">
          <w:rPr>
            <w:rStyle w:val="a9"/>
            <w:rFonts w:ascii="Book Antiqua" w:hAnsi="Book Antiqua" w:cs="Arial"/>
            <w:color w:val="auto"/>
            <w:sz w:val="24"/>
            <w:szCs w:val="24"/>
            <w:u w:val="none"/>
            <w:shd w:val="clear" w:color="auto" w:fill="FFFFFF"/>
          </w:rPr>
          <w:t>The oral dipeptidyl peptidase-4 inhibitor sitagliptin increases circulating endothelial progenitor cells in patients with type 2</w:t>
        </w:r>
        <w:r w:rsidRPr="00637465">
          <w:rPr>
            <w:rStyle w:val="apple-converted-space"/>
            <w:rFonts w:ascii="Book Antiqua" w:hAnsi="Book Antiqua" w:cs="Arial"/>
            <w:sz w:val="24"/>
            <w:szCs w:val="24"/>
            <w:shd w:val="clear" w:color="auto" w:fill="FFFFFF"/>
          </w:rPr>
          <w:t> </w:t>
        </w:r>
        <w:r w:rsidRPr="00637465">
          <w:rPr>
            <w:rStyle w:val="a9"/>
            <w:rFonts w:ascii="Book Antiqua" w:hAnsi="Book Antiqua" w:cs="Arial"/>
            <w:bCs/>
            <w:color w:val="auto"/>
            <w:sz w:val="24"/>
            <w:szCs w:val="24"/>
            <w:u w:val="none"/>
            <w:shd w:val="clear" w:color="auto" w:fill="FFFFFF"/>
          </w:rPr>
          <w:t>diabetes</w:t>
        </w:r>
        <w:r w:rsidRPr="00637465">
          <w:rPr>
            <w:rStyle w:val="a9"/>
            <w:rFonts w:ascii="Book Antiqua" w:hAnsi="Book Antiqua" w:cs="Arial"/>
            <w:color w:val="auto"/>
            <w:sz w:val="24"/>
            <w:szCs w:val="24"/>
            <w:u w:val="none"/>
            <w:shd w:val="clear" w:color="auto" w:fill="FFFFFF"/>
          </w:rPr>
          <w:t>: possible role of stromal-derived factor-1alpha.</w:t>
        </w:r>
      </w:hyperlink>
      <w:r w:rsidRPr="00637465">
        <w:rPr>
          <w:rFonts w:ascii="Book Antiqua" w:hAnsi="Book Antiqua" w:cs="Arial"/>
          <w:sz w:val="24"/>
          <w:szCs w:val="24"/>
        </w:rPr>
        <w:t xml:space="preserve"> </w:t>
      </w:r>
      <w:r w:rsidRPr="00637465">
        <w:rPr>
          <w:rStyle w:val="jrnl"/>
          <w:rFonts w:ascii="Book Antiqua" w:hAnsi="Book Antiqua" w:cs="Arial"/>
          <w:bCs/>
          <w:i/>
          <w:sz w:val="24"/>
          <w:szCs w:val="24"/>
          <w:shd w:val="clear" w:color="auto" w:fill="FFFFFF"/>
        </w:rPr>
        <w:t>Diabetes</w:t>
      </w:r>
      <w:r w:rsidRPr="00637465">
        <w:rPr>
          <w:rStyle w:val="apple-converted-space"/>
          <w:rFonts w:ascii="Book Antiqua" w:hAnsi="Book Antiqua" w:cs="Arial"/>
          <w:i/>
          <w:sz w:val="24"/>
          <w:szCs w:val="24"/>
          <w:shd w:val="clear" w:color="auto" w:fill="FFFFFF"/>
        </w:rPr>
        <w:t> </w:t>
      </w:r>
      <w:r w:rsidRPr="00637465">
        <w:rPr>
          <w:rStyle w:val="jrnl"/>
          <w:rFonts w:ascii="Book Antiqua" w:hAnsi="Book Antiqua" w:cs="Arial"/>
          <w:i/>
          <w:sz w:val="24"/>
          <w:szCs w:val="24"/>
          <w:shd w:val="clear" w:color="auto" w:fill="FFFFFF"/>
        </w:rPr>
        <w:t>Care</w:t>
      </w:r>
      <w:r w:rsidRPr="00637465">
        <w:rPr>
          <w:rFonts w:ascii="Book Antiqua" w:hAnsi="Book Antiqua" w:cs="Arial"/>
          <w:sz w:val="24"/>
          <w:szCs w:val="24"/>
          <w:shd w:val="clear" w:color="auto" w:fill="FFFFFF"/>
        </w:rPr>
        <w:t xml:space="preserve"> </w:t>
      </w:r>
      <w:r w:rsidRPr="00637465">
        <w:rPr>
          <w:rFonts w:ascii="Book Antiqua" w:hAnsi="Book Antiqua" w:cs="Arial"/>
          <w:bCs/>
          <w:sz w:val="24"/>
          <w:szCs w:val="24"/>
          <w:shd w:val="clear" w:color="auto" w:fill="FFFFFF"/>
        </w:rPr>
        <w:t>2010</w:t>
      </w:r>
      <w:r w:rsidRPr="00637465">
        <w:rPr>
          <w:rFonts w:ascii="Book Antiqua" w:hAnsi="Book Antiqua" w:cs="Arial"/>
          <w:sz w:val="24"/>
          <w:szCs w:val="24"/>
          <w:shd w:val="clear" w:color="auto" w:fill="FFFFFF"/>
        </w:rPr>
        <w:t xml:space="preserve">; </w:t>
      </w:r>
      <w:r w:rsidRPr="00637465">
        <w:rPr>
          <w:rFonts w:ascii="Book Antiqua" w:hAnsi="Book Antiqua" w:cs="Arial"/>
          <w:b/>
          <w:sz w:val="24"/>
          <w:szCs w:val="24"/>
          <w:shd w:val="clear" w:color="auto" w:fill="FFFFFF"/>
        </w:rPr>
        <w:t>33</w:t>
      </w:r>
      <w:r w:rsidRPr="00637465">
        <w:rPr>
          <w:rFonts w:ascii="Book Antiqua" w:hAnsi="Book Antiqua" w:cs="Arial"/>
          <w:sz w:val="24"/>
          <w:szCs w:val="24"/>
          <w:shd w:val="clear" w:color="auto" w:fill="FFFFFF"/>
        </w:rPr>
        <w:t>:1607-1609 [PMID: 20357375 DOI: 10.2337/dc10-0187]</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lastRenderedPageBreak/>
        <w:t>59 </w:t>
      </w:r>
      <w:r w:rsidRPr="00637465">
        <w:rPr>
          <w:rFonts w:ascii="Book Antiqua" w:eastAsia="宋体" w:hAnsi="Book Antiqua" w:cs="宋体"/>
          <w:b/>
          <w:bCs/>
          <w:color w:val="000000"/>
          <w:sz w:val="24"/>
          <w:szCs w:val="24"/>
          <w:lang w:eastAsia="zh-CN"/>
        </w:rPr>
        <w:t>Aoki J</w:t>
      </w:r>
      <w:r w:rsidRPr="00637465">
        <w:rPr>
          <w:rFonts w:ascii="Book Antiqua" w:eastAsia="宋体" w:hAnsi="Book Antiqua" w:cs="宋体"/>
          <w:color w:val="000000"/>
          <w:sz w:val="24"/>
          <w:szCs w:val="24"/>
          <w:lang w:eastAsia="zh-CN"/>
        </w:rPr>
        <w:t>, Serruys PW, van Beusekom H, Ong AT, McFadden EP, Sianos G, van der Giessen WJ, Regar E, de Feyter PJ, Davis HR, Rowland S, Kutryk MJ. Endothelial progenitor cell capture by stents coated with antibody against CD34: the HEALING-FIM (Healthy Endothelial Accelerated Lining Inhibits Neointimal Growth-First In Man) Registry. </w:t>
      </w:r>
      <w:r w:rsidRPr="00637465">
        <w:rPr>
          <w:rFonts w:ascii="Book Antiqua" w:eastAsia="宋体" w:hAnsi="Book Antiqua" w:cs="宋体"/>
          <w:i/>
          <w:iCs/>
          <w:color w:val="000000"/>
          <w:sz w:val="24"/>
          <w:szCs w:val="24"/>
          <w:lang w:eastAsia="zh-CN"/>
        </w:rPr>
        <w:t>J Am Coll Cardiol</w:t>
      </w:r>
      <w:r w:rsidRPr="00637465">
        <w:rPr>
          <w:rFonts w:ascii="Book Antiqua" w:eastAsia="宋体" w:hAnsi="Book Antiqua" w:cs="宋体"/>
          <w:color w:val="000000"/>
          <w:sz w:val="24"/>
          <w:szCs w:val="24"/>
          <w:lang w:eastAsia="zh-CN"/>
        </w:rPr>
        <w:t> 2005; </w:t>
      </w:r>
      <w:r w:rsidRPr="00637465">
        <w:rPr>
          <w:rFonts w:ascii="Book Antiqua" w:eastAsia="宋体" w:hAnsi="Book Antiqua" w:cs="宋体"/>
          <w:b/>
          <w:bCs/>
          <w:color w:val="000000"/>
          <w:sz w:val="24"/>
          <w:szCs w:val="24"/>
          <w:lang w:eastAsia="zh-CN"/>
        </w:rPr>
        <w:t>45</w:t>
      </w:r>
      <w:r w:rsidRPr="00637465">
        <w:rPr>
          <w:rFonts w:ascii="Book Antiqua" w:eastAsia="宋体" w:hAnsi="Book Antiqua" w:cs="宋体"/>
          <w:color w:val="000000"/>
          <w:sz w:val="24"/>
          <w:szCs w:val="24"/>
          <w:lang w:eastAsia="zh-CN"/>
        </w:rPr>
        <w:t>: 1574-1579 [PMID: 15893169 DOI: 10.1016/j.jacc.2005.01.048]</w:t>
      </w:r>
    </w:p>
    <w:p w:rsidR="00637465" w:rsidRPr="00637465" w:rsidRDefault="00637465" w:rsidP="00637465">
      <w:pPr>
        <w:pStyle w:val="a5"/>
        <w:autoSpaceDE w:val="0"/>
        <w:autoSpaceDN w:val="0"/>
        <w:adjustRightInd w:val="0"/>
        <w:spacing w:after="0" w:line="360" w:lineRule="auto"/>
        <w:ind w:left="0"/>
        <w:jc w:val="both"/>
        <w:rPr>
          <w:rFonts w:ascii="Book Antiqua" w:eastAsia="Times New Roman" w:hAnsi="Book Antiqua" w:cs="Arial"/>
          <w:sz w:val="24"/>
          <w:szCs w:val="24"/>
          <w:lang w:eastAsia="zh-CN"/>
        </w:rPr>
      </w:pPr>
      <w:r w:rsidRPr="00637465">
        <w:rPr>
          <w:rFonts w:ascii="Book Antiqua" w:eastAsia="宋体" w:hAnsi="Book Antiqua" w:cs="宋体"/>
          <w:color w:val="000000"/>
          <w:sz w:val="24"/>
          <w:szCs w:val="24"/>
          <w:lang w:eastAsia="zh-CN"/>
        </w:rPr>
        <w:t>60</w:t>
      </w:r>
      <w:r w:rsidRPr="00637465">
        <w:rPr>
          <w:rFonts w:ascii="Book Antiqua" w:hAnsi="Book Antiqua" w:cs="Arial"/>
          <w:b/>
          <w:bCs/>
          <w:sz w:val="24"/>
          <w:szCs w:val="24"/>
          <w:shd w:val="clear" w:color="auto" w:fill="FFFFFF"/>
        </w:rPr>
        <w:t xml:space="preserve"> Beijk</w:t>
      </w:r>
      <w:r w:rsidRPr="00637465">
        <w:rPr>
          <w:rStyle w:val="apple-converted-space"/>
          <w:rFonts w:ascii="Book Antiqua" w:hAnsi="Book Antiqua" w:cs="Arial"/>
          <w:b/>
          <w:sz w:val="24"/>
          <w:szCs w:val="24"/>
          <w:shd w:val="clear" w:color="auto" w:fill="FFFFFF"/>
        </w:rPr>
        <w:t> </w:t>
      </w:r>
      <w:r w:rsidRPr="00637465">
        <w:rPr>
          <w:rFonts w:ascii="Book Antiqua" w:hAnsi="Book Antiqua" w:cs="Arial"/>
          <w:b/>
          <w:sz w:val="24"/>
          <w:szCs w:val="24"/>
          <w:shd w:val="clear" w:color="auto" w:fill="FFFFFF"/>
        </w:rPr>
        <w:t>MA</w:t>
      </w:r>
      <w:r w:rsidRPr="00637465">
        <w:rPr>
          <w:rFonts w:ascii="Book Antiqua" w:hAnsi="Book Antiqua" w:cs="Arial"/>
          <w:sz w:val="24"/>
          <w:szCs w:val="24"/>
          <w:shd w:val="clear" w:color="auto" w:fill="FFFFFF"/>
        </w:rPr>
        <w:t xml:space="preserve">, Klomp M, van Geloven N, Koch KT, Henriques JP, Baan J, Vis MM, Tijssen JG, Piek JJ, de Winter RJ. </w:t>
      </w:r>
      <w:hyperlink r:id="rId15" w:history="1">
        <w:r w:rsidRPr="00637465">
          <w:rPr>
            <w:rStyle w:val="a9"/>
            <w:rFonts w:ascii="Book Antiqua" w:hAnsi="Book Antiqua" w:cs="Arial"/>
            <w:color w:val="auto"/>
            <w:sz w:val="24"/>
            <w:szCs w:val="24"/>
            <w:u w:val="none"/>
            <w:shd w:val="clear" w:color="auto" w:fill="FFFFFF"/>
          </w:rPr>
          <w:t>Two-year follow-up of the Genous™ endothelial progenitor cell capturing</w:t>
        </w:r>
        <w:r w:rsidRPr="00637465">
          <w:rPr>
            <w:rStyle w:val="apple-converted-space"/>
            <w:rFonts w:ascii="Book Antiqua" w:hAnsi="Book Antiqua" w:cs="Arial"/>
            <w:sz w:val="24"/>
            <w:szCs w:val="24"/>
            <w:shd w:val="clear" w:color="auto" w:fill="FFFFFF"/>
          </w:rPr>
          <w:t> </w:t>
        </w:r>
        <w:r w:rsidRPr="00637465">
          <w:rPr>
            <w:rStyle w:val="a9"/>
            <w:rFonts w:ascii="Book Antiqua" w:hAnsi="Book Antiqua" w:cs="Arial"/>
            <w:bCs/>
            <w:color w:val="auto"/>
            <w:sz w:val="24"/>
            <w:szCs w:val="24"/>
            <w:u w:val="none"/>
            <w:shd w:val="clear" w:color="auto" w:fill="FFFFFF"/>
          </w:rPr>
          <w:t>stent</w:t>
        </w:r>
        <w:r w:rsidRPr="00637465">
          <w:rPr>
            <w:rStyle w:val="apple-converted-space"/>
            <w:rFonts w:ascii="Book Antiqua" w:hAnsi="Book Antiqua" w:cs="Arial"/>
            <w:sz w:val="24"/>
            <w:szCs w:val="24"/>
            <w:shd w:val="clear" w:color="auto" w:fill="FFFFFF"/>
          </w:rPr>
          <w:t> </w:t>
        </w:r>
        <w:r w:rsidRPr="00637465">
          <w:rPr>
            <w:rStyle w:val="a9"/>
            <w:rFonts w:ascii="Book Antiqua" w:hAnsi="Book Antiqua" w:cs="Arial"/>
            <w:color w:val="auto"/>
            <w:sz w:val="24"/>
            <w:szCs w:val="24"/>
            <w:u w:val="none"/>
            <w:shd w:val="clear" w:color="auto" w:fill="FFFFFF"/>
          </w:rPr>
          <w:t>versus the Taxus Liberté</w:t>
        </w:r>
        <w:r w:rsidRPr="00637465">
          <w:rPr>
            <w:rStyle w:val="apple-converted-space"/>
            <w:rFonts w:ascii="Book Antiqua" w:hAnsi="Book Antiqua" w:cs="Arial"/>
            <w:sz w:val="24"/>
            <w:szCs w:val="24"/>
            <w:shd w:val="clear" w:color="auto" w:fill="FFFFFF"/>
          </w:rPr>
          <w:t> </w:t>
        </w:r>
        <w:r w:rsidRPr="00637465">
          <w:rPr>
            <w:rStyle w:val="a9"/>
            <w:rFonts w:ascii="Book Antiqua" w:hAnsi="Book Antiqua" w:cs="Arial"/>
            <w:bCs/>
            <w:color w:val="auto"/>
            <w:sz w:val="24"/>
            <w:szCs w:val="24"/>
            <w:u w:val="none"/>
            <w:shd w:val="clear" w:color="auto" w:fill="FFFFFF"/>
          </w:rPr>
          <w:t>stent</w:t>
        </w:r>
        <w:r w:rsidRPr="00637465">
          <w:rPr>
            <w:rStyle w:val="apple-converted-space"/>
            <w:rFonts w:ascii="Book Antiqua" w:hAnsi="Book Antiqua" w:cs="Arial"/>
            <w:sz w:val="24"/>
            <w:szCs w:val="24"/>
            <w:shd w:val="clear" w:color="auto" w:fill="FFFFFF"/>
          </w:rPr>
          <w:t> </w:t>
        </w:r>
        <w:r w:rsidRPr="00637465">
          <w:rPr>
            <w:rStyle w:val="a9"/>
            <w:rFonts w:ascii="Book Antiqua" w:hAnsi="Book Antiqua" w:cs="Arial"/>
            <w:color w:val="auto"/>
            <w:sz w:val="24"/>
            <w:szCs w:val="24"/>
            <w:u w:val="none"/>
            <w:shd w:val="clear" w:color="auto" w:fill="FFFFFF"/>
          </w:rPr>
          <w:t>in patients with de novo coronary artery lesions with a high-risk of restenosis: a randomized, single-center, pilot study.</w:t>
        </w:r>
      </w:hyperlink>
      <w:r w:rsidRPr="00637465">
        <w:rPr>
          <w:rFonts w:ascii="Book Antiqua" w:hAnsi="Book Antiqua" w:cs="Arial"/>
          <w:sz w:val="24"/>
          <w:szCs w:val="24"/>
        </w:rPr>
        <w:t xml:space="preserve"> </w:t>
      </w:r>
      <w:r w:rsidRPr="00637465">
        <w:rPr>
          <w:rStyle w:val="jrnl"/>
          <w:rFonts w:ascii="Book Antiqua" w:hAnsi="Book Antiqua" w:cs="Arial"/>
          <w:i/>
          <w:sz w:val="24"/>
          <w:szCs w:val="24"/>
          <w:shd w:val="clear" w:color="auto" w:fill="FFFFFF"/>
        </w:rPr>
        <w:t>Catheter</w:t>
      </w:r>
      <w:r w:rsidRPr="00637465">
        <w:rPr>
          <w:rStyle w:val="jrnl"/>
          <w:rFonts w:ascii="Book Antiqua" w:hAnsi="Book Antiqua" w:cs="Arial"/>
          <w:sz w:val="24"/>
          <w:szCs w:val="24"/>
          <w:shd w:val="clear" w:color="auto" w:fill="FFFFFF"/>
        </w:rPr>
        <w:t xml:space="preserve"> </w:t>
      </w:r>
      <w:r w:rsidRPr="00637465">
        <w:rPr>
          <w:rStyle w:val="jrnl"/>
          <w:rFonts w:ascii="Book Antiqua" w:hAnsi="Book Antiqua" w:cs="Arial"/>
          <w:i/>
          <w:sz w:val="24"/>
          <w:szCs w:val="24"/>
          <w:shd w:val="clear" w:color="auto" w:fill="FFFFFF"/>
        </w:rPr>
        <w:t>Cardiovasc Interv</w:t>
      </w:r>
      <w:r w:rsidRPr="00637465">
        <w:rPr>
          <w:rFonts w:ascii="Book Antiqua" w:hAnsi="Book Antiqua" w:cs="Arial"/>
          <w:sz w:val="24"/>
          <w:szCs w:val="24"/>
          <w:shd w:val="clear" w:color="auto" w:fill="FFFFFF"/>
        </w:rPr>
        <w:t xml:space="preserve"> </w:t>
      </w:r>
      <w:r w:rsidRPr="00637465">
        <w:rPr>
          <w:rFonts w:ascii="Book Antiqua" w:hAnsi="Book Antiqua" w:cs="Arial"/>
          <w:bCs/>
          <w:sz w:val="24"/>
          <w:szCs w:val="24"/>
          <w:shd w:val="clear" w:color="auto" w:fill="FFFFFF"/>
        </w:rPr>
        <w:t>2011</w:t>
      </w:r>
      <w:r w:rsidRPr="00637465">
        <w:rPr>
          <w:rFonts w:ascii="Book Antiqua" w:hAnsi="Book Antiqua" w:cs="Arial"/>
          <w:sz w:val="24"/>
          <w:szCs w:val="24"/>
          <w:shd w:val="clear" w:color="auto" w:fill="FFFFFF"/>
        </w:rPr>
        <w:t xml:space="preserve">; </w:t>
      </w:r>
      <w:r w:rsidRPr="00637465">
        <w:rPr>
          <w:rFonts w:ascii="Book Antiqua" w:hAnsi="Book Antiqua" w:cs="Arial"/>
          <w:b/>
          <w:sz w:val="24"/>
          <w:szCs w:val="24"/>
          <w:shd w:val="clear" w:color="auto" w:fill="FFFFFF"/>
        </w:rPr>
        <w:t>78</w:t>
      </w:r>
      <w:r w:rsidRPr="00637465">
        <w:rPr>
          <w:rFonts w:ascii="Book Antiqua" w:hAnsi="Book Antiqua" w:cs="Arial"/>
          <w:sz w:val="24"/>
          <w:szCs w:val="24"/>
          <w:shd w:val="clear" w:color="auto" w:fill="FFFFFF"/>
        </w:rPr>
        <w:t>: 189-195 [PMID:</w:t>
      </w:r>
      <w:r w:rsidRPr="00637465">
        <w:rPr>
          <w:rFonts w:ascii="Book Antiqua" w:eastAsia="Times New Roman" w:hAnsi="Book Antiqua" w:cs="Arial"/>
          <w:sz w:val="24"/>
          <w:szCs w:val="24"/>
          <w:lang w:eastAsia="zh-CN"/>
        </w:rPr>
        <w:t xml:space="preserve"> 21542109 DOI: </w:t>
      </w:r>
      <w:r w:rsidRPr="00637465">
        <w:rPr>
          <w:rFonts w:ascii="Book Antiqua" w:hAnsi="Book Antiqua" w:cs="Arial"/>
          <w:sz w:val="24"/>
          <w:szCs w:val="24"/>
          <w:shd w:val="clear" w:color="auto" w:fill="FFFFFF"/>
        </w:rPr>
        <w:t>10.1002/ccd.23143]</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61 </w:t>
      </w:r>
      <w:r w:rsidRPr="00637465">
        <w:rPr>
          <w:rFonts w:ascii="Book Antiqua" w:eastAsia="宋体" w:hAnsi="Book Antiqua" w:cs="宋体"/>
          <w:b/>
          <w:bCs/>
          <w:color w:val="000000"/>
          <w:sz w:val="24"/>
          <w:szCs w:val="24"/>
          <w:lang w:eastAsia="zh-CN"/>
        </w:rPr>
        <w:t>den Dekker WK</w:t>
      </w:r>
      <w:r w:rsidRPr="00637465">
        <w:rPr>
          <w:rFonts w:ascii="Book Antiqua" w:eastAsia="宋体" w:hAnsi="Book Antiqua" w:cs="宋体"/>
          <w:color w:val="000000"/>
          <w:sz w:val="24"/>
          <w:szCs w:val="24"/>
          <w:lang w:eastAsia="zh-CN"/>
        </w:rPr>
        <w:t>, Houtgraaf JH, Onuma Y, Benit E, de Winter RJ, Wijns W, Grisold M, Verheye S, Silber S, Teiger E, Rowland SM, Ligtenberg E, Hill J, Wiemer M, den Heijer P, Rensing BJ, Channon KM, Serruys PW, Duckers HJ. Final results of the HEALING IIB trial to evaluate a bio-engineered CD34 antibody coated stent (Genous™Stent) designed to promote vascular healing by capture of circulating endothelial progenitor cells in CAD patients. </w:t>
      </w:r>
      <w:r w:rsidRPr="00637465">
        <w:rPr>
          <w:rFonts w:ascii="Book Antiqua" w:eastAsia="宋体" w:hAnsi="Book Antiqua" w:cs="宋体"/>
          <w:i/>
          <w:iCs/>
          <w:color w:val="000000"/>
          <w:sz w:val="24"/>
          <w:szCs w:val="24"/>
          <w:lang w:eastAsia="zh-CN"/>
        </w:rPr>
        <w:t>Atherosclerosis</w:t>
      </w:r>
      <w:r w:rsidRPr="00637465">
        <w:rPr>
          <w:rFonts w:ascii="Book Antiqua" w:eastAsia="宋体" w:hAnsi="Book Antiqua" w:cs="宋体"/>
          <w:color w:val="000000"/>
          <w:sz w:val="24"/>
          <w:szCs w:val="24"/>
          <w:lang w:eastAsia="zh-CN"/>
        </w:rPr>
        <w:t> 2011; </w:t>
      </w:r>
      <w:r w:rsidRPr="00637465">
        <w:rPr>
          <w:rFonts w:ascii="Book Antiqua" w:eastAsia="宋体" w:hAnsi="Book Antiqua" w:cs="宋体"/>
          <w:b/>
          <w:bCs/>
          <w:color w:val="000000"/>
          <w:sz w:val="24"/>
          <w:szCs w:val="24"/>
          <w:lang w:eastAsia="zh-CN"/>
        </w:rPr>
        <w:t>219</w:t>
      </w:r>
      <w:r w:rsidRPr="00637465">
        <w:rPr>
          <w:rFonts w:ascii="Book Antiqua" w:eastAsia="宋体" w:hAnsi="Book Antiqua" w:cs="宋体"/>
          <w:color w:val="000000"/>
          <w:sz w:val="24"/>
          <w:szCs w:val="24"/>
          <w:lang w:eastAsia="zh-CN"/>
        </w:rPr>
        <w:t>: 245-252 [PMID: 21763653 DOI: 10.1016/j.atherosclerosis.2011.06.032]</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62 </w:t>
      </w:r>
      <w:r w:rsidRPr="00637465">
        <w:rPr>
          <w:rFonts w:ascii="Book Antiqua" w:eastAsia="宋体" w:hAnsi="Book Antiqua" w:cs="宋体"/>
          <w:b/>
          <w:bCs/>
          <w:color w:val="000000"/>
          <w:sz w:val="24"/>
          <w:szCs w:val="24"/>
          <w:lang w:eastAsia="zh-CN"/>
        </w:rPr>
        <w:t>Klomp M</w:t>
      </w:r>
      <w:r w:rsidRPr="00637465">
        <w:rPr>
          <w:rFonts w:ascii="Book Antiqua" w:eastAsia="宋体" w:hAnsi="Book Antiqua" w:cs="宋体"/>
          <w:color w:val="000000"/>
          <w:sz w:val="24"/>
          <w:szCs w:val="24"/>
          <w:lang w:eastAsia="zh-CN"/>
        </w:rPr>
        <w:t>, Beijk MA, Damman P, Woudstra P, Koch KT, Tijssen JG, de Winter RJ. Three-year clinical follow-up of an unselected patient population treated with the genous endothelial progenitor cell capturing stent. </w:t>
      </w:r>
      <w:r w:rsidRPr="00637465">
        <w:rPr>
          <w:rFonts w:ascii="Book Antiqua" w:eastAsia="宋体" w:hAnsi="Book Antiqua" w:cs="宋体"/>
          <w:i/>
          <w:iCs/>
          <w:color w:val="000000"/>
          <w:sz w:val="24"/>
          <w:szCs w:val="24"/>
          <w:lang w:eastAsia="zh-CN"/>
        </w:rPr>
        <w:t>J Interv Cardiol</w:t>
      </w:r>
      <w:r w:rsidRPr="00637465">
        <w:rPr>
          <w:rFonts w:ascii="Book Antiqua" w:eastAsia="宋体" w:hAnsi="Book Antiqua" w:cs="宋体"/>
          <w:color w:val="000000"/>
          <w:sz w:val="24"/>
          <w:szCs w:val="24"/>
          <w:lang w:eastAsia="zh-CN"/>
        </w:rPr>
        <w:t> 2011; </w:t>
      </w:r>
      <w:r w:rsidRPr="00637465">
        <w:rPr>
          <w:rFonts w:ascii="Book Antiqua" w:eastAsia="宋体" w:hAnsi="Book Antiqua" w:cs="宋体"/>
          <w:b/>
          <w:bCs/>
          <w:color w:val="000000"/>
          <w:sz w:val="24"/>
          <w:szCs w:val="24"/>
          <w:lang w:eastAsia="zh-CN"/>
        </w:rPr>
        <w:t>24</w:t>
      </w:r>
      <w:r w:rsidRPr="00637465">
        <w:rPr>
          <w:rFonts w:ascii="Book Antiqua" w:eastAsia="宋体" w:hAnsi="Book Antiqua" w:cs="宋体"/>
          <w:color w:val="000000"/>
          <w:sz w:val="24"/>
          <w:szCs w:val="24"/>
          <w:lang w:eastAsia="zh-CN"/>
        </w:rPr>
        <w:t>: 442-449 [PMID: 22004602 DOI: 10.1111/j.1540-8183.2011.00665.x]</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63 </w:t>
      </w:r>
      <w:r w:rsidRPr="00637465">
        <w:rPr>
          <w:rFonts w:ascii="Book Antiqua" w:eastAsia="宋体" w:hAnsi="Book Antiqua" w:cs="宋体"/>
          <w:b/>
          <w:bCs/>
          <w:color w:val="000000"/>
          <w:sz w:val="24"/>
          <w:szCs w:val="24"/>
          <w:lang w:eastAsia="zh-CN"/>
        </w:rPr>
        <w:t>Co M</w:t>
      </w:r>
      <w:r w:rsidRPr="00637465">
        <w:rPr>
          <w:rFonts w:ascii="Book Antiqua" w:eastAsia="宋体" w:hAnsi="Book Antiqua" w:cs="宋体"/>
          <w:color w:val="000000"/>
          <w:sz w:val="24"/>
          <w:szCs w:val="24"/>
          <w:lang w:eastAsia="zh-CN"/>
        </w:rPr>
        <w:t>, Tay E, Lee CH, Poh KK, Low A, Lim J, Lim IH, Lim YT, Tan HC. Use of endothelial progenitor cell capture stent (Genous Bio-Engineered R Stent) during primary percutaneous coronary intervention in acute myocardial infarction: intermediate- to long-term clinical follow-up. </w:t>
      </w:r>
      <w:r w:rsidRPr="00637465">
        <w:rPr>
          <w:rFonts w:ascii="Book Antiqua" w:eastAsia="宋体" w:hAnsi="Book Antiqua" w:cs="宋体"/>
          <w:i/>
          <w:iCs/>
          <w:color w:val="000000"/>
          <w:sz w:val="24"/>
          <w:szCs w:val="24"/>
          <w:lang w:eastAsia="zh-CN"/>
        </w:rPr>
        <w:t>Am Heart J</w:t>
      </w:r>
      <w:r w:rsidRPr="00637465">
        <w:rPr>
          <w:rFonts w:ascii="Book Antiqua" w:eastAsia="宋体" w:hAnsi="Book Antiqua" w:cs="宋体"/>
          <w:color w:val="000000"/>
          <w:sz w:val="24"/>
          <w:szCs w:val="24"/>
          <w:lang w:eastAsia="zh-CN"/>
        </w:rPr>
        <w:t> 2008; </w:t>
      </w:r>
      <w:r w:rsidRPr="00637465">
        <w:rPr>
          <w:rFonts w:ascii="Book Antiqua" w:eastAsia="宋体" w:hAnsi="Book Antiqua" w:cs="宋体"/>
          <w:b/>
          <w:bCs/>
          <w:color w:val="000000"/>
          <w:sz w:val="24"/>
          <w:szCs w:val="24"/>
          <w:lang w:eastAsia="zh-CN"/>
        </w:rPr>
        <w:t>155</w:t>
      </w:r>
      <w:r w:rsidRPr="00637465">
        <w:rPr>
          <w:rFonts w:ascii="Book Antiqua" w:eastAsia="宋体" w:hAnsi="Book Antiqua" w:cs="宋体"/>
          <w:color w:val="000000"/>
          <w:sz w:val="24"/>
          <w:szCs w:val="24"/>
          <w:lang w:eastAsia="zh-CN"/>
        </w:rPr>
        <w:t>: 128-132 [PMID: 18082503 DOI: 10.1016/j.ahj.2007.08.031]</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lastRenderedPageBreak/>
        <w:t>64 </w:t>
      </w:r>
      <w:r w:rsidRPr="00637465">
        <w:rPr>
          <w:rFonts w:ascii="Book Antiqua" w:eastAsia="宋体" w:hAnsi="Book Antiqua" w:cs="宋体"/>
          <w:b/>
          <w:bCs/>
          <w:color w:val="000000"/>
          <w:sz w:val="24"/>
          <w:szCs w:val="24"/>
          <w:lang w:eastAsia="zh-CN"/>
        </w:rPr>
        <w:t>Lee YP</w:t>
      </w:r>
      <w:r w:rsidRPr="00637465">
        <w:rPr>
          <w:rFonts w:ascii="Book Antiqua" w:eastAsia="宋体" w:hAnsi="Book Antiqua" w:cs="宋体"/>
          <w:color w:val="000000"/>
          <w:sz w:val="24"/>
          <w:szCs w:val="24"/>
          <w:lang w:eastAsia="zh-CN"/>
        </w:rPr>
        <w:t>, Tay E, Lee CH, Low A, Teo SG, Poh KK, Yeo WT, Lim J, Lim IH, Lim YT, Tan HC. Endothelial progenitor cell capture stent implantation in patients with ST-segment elevation acute myocardial infarction: one year follow-up. </w:t>
      </w:r>
      <w:r w:rsidRPr="00637465">
        <w:rPr>
          <w:rFonts w:ascii="Book Antiqua" w:eastAsia="宋体" w:hAnsi="Book Antiqua" w:cs="宋体"/>
          <w:i/>
          <w:iCs/>
          <w:color w:val="000000"/>
          <w:sz w:val="24"/>
          <w:szCs w:val="24"/>
          <w:lang w:eastAsia="zh-CN"/>
        </w:rPr>
        <w:t>EuroIntervention</w:t>
      </w:r>
      <w:r w:rsidRPr="00637465">
        <w:rPr>
          <w:rFonts w:ascii="Book Antiqua" w:eastAsia="宋体" w:hAnsi="Book Antiqua" w:cs="宋体"/>
          <w:color w:val="000000"/>
          <w:sz w:val="24"/>
          <w:szCs w:val="24"/>
          <w:lang w:eastAsia="zh-CN"/>
        </w:rPr>
        <w:t> 2010; </w:t>
      </w:r>
      <w:r w:rsidRPr="00637465">
        <w:rPr>
          <w:rFonts w:ascii="Book Antiqua" w:eastAsia="宋体" w:hAnsi="Book Antiqua" w:cs="宋体"/>
          <w:b/>
          <w:bCs/>
          <w:color w:val="000000"/>
          <w:sz w:val="24"/>
          <w:szCs w:val="24"/>
          <w:lang w:eastAsia="zh-CN"/>
        </w:rPr>
        <w:t>5</w:t>
      </w:r>
      <w:r w:rsidRPr="00637465">
        <w:rPr>
          <w:rFonts w:ascii="Book Antiqua" w:eastAsia="宋体" w:hAnsi="Book Antiqua" w:cs="宋体"/>
          <w:color w:val="000000"/>
          <w:sz w:val="24"/>
          <w:szCs w:val="24"/>
          <w:lang w:eastAsia="zh-CN"/>
        </w:rPr>
        <w:t>: 698-702 [PMID: 20142221 DOI: 10.4244/EIJV5I6A115]</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65 </w:t>
      </w:r>
      <w:r w:rsidRPr="00637465">
        <w:rPr>
          <w:rFonts w:ascii="Book Antiqua" w:eastAsia="宋体" w:hAnsi="Book Antiqua" w:cs="宋体"/>
          <w:b/>
          <w:bCs/>
          <w:color w:val="000000"/>
          <w:sz w:val="24"/>
          <w:szCs w:val="24"/>
          <w:lang w:eastAsia="zh-CN"/>
        </w:rPr>
        <w:t>Low AF</w:t>
      </w:r>
      <w:r w:rsidRPr="00637465">
        <w:rPr>
          <w:rFonts w:ascii="Book Antiqua" w:eastAsia="宋体" w:hAnsi="Book Antiqua" w:cs="宋体"/>
          <w:color w:val="000000"/>
          <w:sz w:val="24"/>
          <w:szCs w:val="24"/>
          <w:lang w:eastAsia="zh-CN"/>
        </w:rPr>
        <w:t>, Lee CH, Teo SG, Chan MY, Tay E, Lee YP, Chong E, Co M, Tin Hay E, Lim YT, Tan HC. Effectiveness and safety of the genous endothelial progenitor cell-capture stent in acute ST-elevation myocardial infarction. </w:t>
      </w:r>
      <w:r w:rsidRPr="00637465">
        <w:rPr>
          <w:rFonts w:ascii="Book Antiqua" w:eastAsia="宋体" w:hAnsi="Book Antiqua" w:cs="宋体"/>
          <w:i/>
          <w:iCs/>
          <w:color w:val="000000"/>
          <w:sz w:val="24"/>
          <w:szCs w:val="24"/>
          <w:lang w:eastAsia="zh-CN"/>
        </w:rPr>
        <w:t>Am J Cardiol</w:t>
      </w:r>
      <w:r w:rsidRPr="00637465">
        <w:rPr>
          <w:rFonts w:ascii="Book Antiqua" w:eastAsia="宋体" w:hAnsi="Book Antiqua" w:cs="宋体"/>
          <w:color w:val="000000"/>
          <w:sz w:val="24"/>
          <w:szCs w:val="24"/>
          <w:lang w:eastAsia="zh-CN"/>
        </w:rPr>
        <w:t> 2011; </w:t>
      </w:r>
      <w:r w:rsidRPr="00637465">
        <w:rPr>
          <w:rFonts w:ascii="Book Antiqua" w:eastAsia="宋体" w:hAnsi="Book Antiqua" w:cs="宋体"/>
          <w:b/>
          <w:bCs/>
          <w:color w:val="000000"/>
          <w:sz w:val="24"/>
          <w:szCs w:val="24"/>
          <w:lang w:eastAsia="zh-CN"/>
        </w:rPr>
        <w:t>108</w:t>
      </w:r>
      <w:r w:rsidRPr="00637465">
        <w:rPr>
          <w:rFonts w:ascii="Book Antiqua" w:eastAsia="宋体" w:hAnsi="Book Antiqua" w:cs="宋体"/>
          <w:color w:val="000000"/>
          <w:sz w:val="24"/>
          <w:szCs w:val="24"/>
          <w:lang w:eastAsia="zh-CN"/>
        </w:rPr>
        <w:t>: 202-205 [PMID: 21529744 DOI: 10.1016/j.amjcard.2011.03.024]</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66 </w:t>
      </w:r>
      <w:r w:rsidRPr="00637465">
        <w:rPr>
          <w:rFonts w:ascii="Book Antiqua" w:eastAsia="宋体" w:hAnsi="Book Antiqua" w:cs="宋体"/>
          <w:b/>
          <w:bCs/>
          <w:color w:val="000000"/>
          <w:sz w:val="24"/>
          <w:szCs w:val="24"/>
          <w:lang w:eastAsia="zh-CN"/>
        </w:rPr>
        <w:t>Chong E</w:t>
      </w:r>
      <w:r w:rsidRPr="00637465">
        <w:rPr>
          <w:rFonts w:ascii="Book Antiqua" w:eastAsia="宋体" w:hAnsi="Book Antiqua" w:cs="宋体"/>
          <w:color w:val="000000"/>
          <w:sz w:val="24"/>
          <w:szCs w:val="24"/>
          <w:lang w:eastAsia="zh-CN"/>
        </w:rPr>
        <w:t>, Poh KK, Liang S, Soon CY, Tan HC. Comparison of risks and clinical predictors of contrast-induced nephropathy in patients undergoing emergency versus nonemergency percutaneous coronary interventions. </w:t>
      </w:r>
      <w:r w:rsidRPr="00637465">
        <w:rPr>
          <w:rFonts w:ascii="Book Antiqua" w:eastAsia="宋体" w:hAnsi="Book Antiqua" w:cs="宋体"/>
          <w:i/>
          <w:iCs/>
          <w:color w:val="000000"/>
          <w:sz w:val="24"/>
          <w:szCs w:val="24"/>
          <w:lang w:eastAsia="zh-CN"/>
        </w:rPr>
        <w:t>J Interv Cardiol</w:t>
      </w:r>
      <w:r w:rsidRPr="00637465">
        <w:rPr>
          <w:rFonts w:ascii="Book Antiqua" w:eastAsia="宋体" w:hAnsi="Book Antiqua" w:cs="宋体"/>
          <w:color w:val="000000"/>
          <w:sz w:val="24"/>
          <w:szCs w:val="24"/>
          <w:lang w:eastAsia="zh-CN"/>
        </w:rPr>
        <w:t> 2010; </w:t>
      </w:r>
      <w:r w:rsidRPr="00637465">
        <w:rPr>
          <w:rFonts w:ascii="Book Antiqua" w:eastAsia="宋体" w:hAnsi="Book Antiqua" w:cs="宋体"/>
          <w:b/>
          <w:bCs/>
          <w:color w:val="000000"/>
          <w:sz w:val="24"/>
          <w:szCs w:val="24"/>
          <w:lang w:eastAsia="zh-CN"/>
        </w:rPr>
        <w:t>23</w:t>
      </w:r>
      <w:r w:rsidRPr="00637465">
        <w:rPr>
          <w:rFonts w:ascii="Book Antiqua" w:eastAsia="宋体" w:hAnsi="Book Antiqua" w:cs="宋体"/>
          <w:color w:val="000000"/>
          <w:sz w:val="24"/>
          <w:szCs w:val="24"/>
          <w:lang w:eastAsia="zh-CN"/>
        </w:rPr>
        <w:t>: 451-459 [PMID: 20796168 DOI: 10.1111/j.1540-8183.2010.00581.x]</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67 </w:t>
      </w:r>
      <w:r w:rsidRPr="00637465">
        <w:rPr>
          <w:rFonts w:ascii="Book Antiqua" w:eastAsia="宋体" w:hAnsi="Book Antiqua" w:cs="宋体"/>
          <w:b/>
          <w:bCs/>
          <w:color w:val="000000"/>
          <w:sz w:val="24"/>
          <w:szCs w:val="24"/>
          <w:lang w:eastAsia="zh-CN"/>
        </w:rPr>
        <w:t>Sedaghat A</w:t>
      </w:r>
      <w:r w:rsidRPr="00637465">
        <w:rPr>
          <w:rFonts w:ascii="Book Antiqua" w:eastAsia="宋体" w:hAnsi="Book Antiqua" w:cs="宋体"/>
          <w:color w:val="000000"/>
          <w:sz w:val="24"/>
          <w:szCs w:val="24"/>
          <w:lang w:eastAsia="zh-CN"/>
        </w:rPr>
        <w:t>, Sinning JM, Paul K, Kirfel G, Nickenig G, Werner N. First in vitro and in vivo results of an anti-human CD133-antibody coated coronary stent in the porcine model. </w:t>
      </w:r>
      <w:r w:rsidRPr="00637465">
        <w:rPr>
          <w:rFonts w:ascii="Book Antiqua" w:eastAsia="宋体" w:hAnsi="Book Antiqua" w:cs="宋体"/>
          <w:i/>
          <w:iCs/>
          <w:color w:val="000000"/>
          <w:sz w:val="24"/>
          <w:szCs w:val="24"/>
          <w:lang w:eastAsia="zh-CN"/>
        </w:rPr>
        <w:t>Clin Res Cardiol</w:t>
      </w:r>
      <w:r w:rsidRPr="00637465">
        <w:rPr>
          <w:rFonts w:ascii="Book Antiqua" w:eastAsia="宋体" w:hAnsi="Book Antiqua" w:cs="宋体"/>
          <w:color w:val="000000"/>
          <w:sz w:val="24"/>
          <w:szCs w:val="24"/>
          <w:lang w:eastAsia="zh-CN"/>
        </w:rPr>
        <w:t> 2013; </w:t>
      </w:r>
      <w:r w:rsidRPr="00637465">
        <w:rPr>
          <w:rFonts w:ascii="Book Antiqua" w:eastAsia="宋体" w:hAnsi="Book Antiqua" w:cs="宋体"/>
          <w:b/>
          <w:bCs/>
          <w:color w:val="000000"/>
          <w:sz w:val="24"/>
          <w:szCs w:val="24"/>
          <w:lang w:eastAsia="zh-CN"/>
        </w:rPr>
        <w:t>102</w:t>
      </w:r>
      <w:r w:rsidRPr="00637465">
        <w:rPr>
          <w:rFonts w:ascii="Book Antiqua" w:eastAsia="宋体" w:hAnsi="Book Antiqua" w:cs="宋体"/>
          <w:color w:val="000000"/>
          <w:sz w:val="24"/>
          <w:szCs w:val="24"/>
          <w:lang w:eastAsia="zh-CN"/>
        </w:rPr>
        <w:t>: 413-425 [PMID: 23397592 DOI: 10.1007/s00392-013-0547-4]</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68 </w:t>
      </w:r>
      <w:r w:rsidRPr="00637465">
        <w:rPr>
          <w:rFonts w:ascii="Book Antiqua" w:eastAsia="宋体" w:hAnsi="Book Antiqua" w:cs="宋体"/>
          <w:b/>
          <w:bCs/>
          <w:color w:val="000000"/>
          <w:sz w:val="24"/>
          <w:szCs w:val="24"/>
          <w:lang w:eastAsia="zh-CN"/>
        </w:rPr>
        <w:t>Kawamoto A</w:t>
      </w:r>
      <w:r w:rsidRPr="00637465">
        <w:rPr>
          <w:rFonts w:ascii="Book Antiqua" w:eastAsia="宋体" w:hAnsi="Book Antiqua" w:cs="宋体"/>
          <w:color w:val="000000"/>
          <w:sz w:val="24"/>
          <w:szCs w:val="24"/>
          <w:lang w:eastAsia="zh-CN"/>
        </w:rPr>
        <w:t>, Gwon HC, Iwaguro H, Yamaguchi JI, Uchida S, Masuda H, Silver M, Ma H, Kearney M, Isner JM, Asahara T. Therapeutic potential of ex vivo expanded endothelial progenitor cells for myocardial ischemia. </w:t>
      </w:r>
      <w:r w:rsidRPr="00637465">
        <w:rPr>
          <w:rFonts w:ascii="Book Antiqua" w:eastAsia="宋体" w:hAnsi="Book Antiqua" w:cs="宋体"/>
          <w:i/>
          <w:iCs/>
          <w:color w:val="000000"/>
          <w:sz w:val="24"/>
          <w:szCs w:val="24"/>
          <w:lang w:eastAsia="zh-CN"/>
        </w:rPr>
        <w:t>Circulation</w:t>
      </w:r>
      <w:r w:rsidRPr="00637465">
        <w:rPr>
          <w:rFonts w:ascii="Book Antiqua" w:eastAsia="宋体" w:hAnsi="Book Antiqua" w:cs="宋体"/>
          <w:color w:val="000000"/>
          <w:sz w:val="24"/>
          <w:szCs w:val="24"/>
          <w:lang w:eastAsia="zh-CN"/>
        </w:rPr>
        <w:t> 2001; </w:t>
      </w:r>
      <w:r w:rsidRPr="00637465">
        <w:rPr>
          <w:rFonts w:ascii="Book Antiqua" w:eastAsia="宋体" w:hAnsi="Book Antiqua" w:cs="宋体"/>
          <w:b/>
          <w:bCs/>
          <w:color w:val="000000"/>
          <w:sz w:val="24"/>
          <w:szCs w:val="24"/>
          <w:lang w:eastAsia="zh-CN"/>
        </w:rPr>
        <w:t>103</w:t>
      </w:r>
      <w:r w:rsidRPr="00637465">
        <w:rPr>
          <w:rFonts w:ascii="Book Antiqua" w:eastAsia="宋体" w:hAnsi="Book Antiqua" w:cs="宋体"/>
          <w:color w:val="000000"/>
          <w:sz w:val="24"/>
          <w:szCs w:val="24"/>
          <w:lang w:eastAsia="zh-CN"/>
        </w:rPr>
        <w:t>: 634-637 [PMID: 11156872 DOI: 10.1161/01.CIR.103.5.634]</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69 </w:t>
      </w:r>
      <w:r w:rsidRPr="00637465">
        <w:rPr>
          <w:rFonts w:ascii="Book Antiqua" w:eastAsia="宋体" w:hAnsi="Book Antiqua" w:cs="宋体"/>
          <w:b/>
          <w:bCs/>
          <w:color w:val="000000"/>
          <w:sz w:val="24"/>
          <w:szCs w:val="24"/>
          <w:lang w:eastAsia="zh-CN"/>
        </w:rPr>
        <w:t>Kawamoto A</w:t>
      </w:r>
      <w:r w:rsidRPr="00637465">
        <w:rPr>
          <w:rFonts w:ascii="Book Antiqua" w:eastAsia="宋体" w:hAnsi="Book Antiqua" w:cs="宋体"/>
          <w:color w:val="000000"/>
          <w:sz w:val="24"/>
          <w:szCs w:val="24"/>
          <w:lang w:eastAsia="zh-CN"/>
        </w:rPr>
        <w:t>, Tkebuchava T, Yamaguchi J, Nishimura H, Yoon YS, Milliken C, Uchida S, Masuo O, Iwaguro H, Ma H, Hanley A, Silver M, Kearney M, Losordo DW, Isner JM, Asahara T. Intramyocardial transplantation of autologous endothelial progenitor cells for therapeutic neovascularization of myocardial ischemia. </w:t>
      </w:r>
      <w:r w:rsidRPr="00637465">
        <w:rPr>
          <w:rFonts w:ascii="Book Antiqua" w:eastAsia="宋体" w:hAnsi="Book Antiqua" w:cs="宋体"/>
          <w:i/>
          <w:iCs/>
          <w:color w:val="000000"/>
          <w:sz w:val="24"/>
          <w:szCs w:val="24"/>
          <w:lang w:eastAsia="zh-CN"/>
        </w:rPr>
        <w:t>Circulation</w:t>
      </w:r>
      <w:r w:rsidRPr="00637465">
        <w:rPr>
          <w:rFonts w:ascii="Book Antiqua" w:eastAsia="宋体" w:hAnsi="Book Antiqua" w:cs="宋体"/>
          <w:color w:val="000000"/>
          <w:sz w:val="24"/>
          <w:szCs w:val="24"/>
          <w:lang w:eastAsia="zh-CN"/>
        </w:rPr>
        <w:t> 2003; </w:t>
      </w:r>
      <w:r w:rsidRPr="00637465">
        <w:rPr>
          <w:rFonts w:ascii="Book Antiqua" w:eastAsia="宋体" w:hAnsi="Book Antiqua" w:cs="宋体"/>
          <w:b/>
          <w:bCs/>
          <w:color w:val="000000"/>
          <w:sz w:val="24"/>
          <w:szCs w:val="24"/>
          <w:lang w:eastAsia="zh-CN"/>
        </w:rPr>
        <w:t>107</w:t>
      </w:r>
      <w:r w:rsidRPr="00637465">
        <w:rPr>
          <w:rFonts w:ascii="Book Antiqua" w:eastAsia="宋体" w:hAnsi="Book Antiqua" w:cs="宋体"/>
          <w:color w:val="000000"/>
          <w:sz w:val="24"/>
          <w:szCs w:val="24"/>
          <w:lang w:eastAsia="zh-CN"/>
        </w:rPr>
        <w:t>: 461-468 [PMID: 12551872 DOI: 10.1161/01.CIR.0000046450.89986.50]</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70 </w:t>
      </w:r>
      <w:r w:rsidRPr="00637465">
        <w:rPr>
          <w:rFonts w:ascii="Book Antiqua" w:eastAsia="宋体" w:hAnsi="Book Antiqua" w:cs="宋体"/>
          <w:b/>
          <w:bCs/>
          <w:color w:val="000000"/>
          <w:sz w:val="24"/>
          <w:szCs w:val="24"/>
          <w:lang w:eastAsia="zh-CN"/>
        </w:rPr>
        <w:t>Losordo DW</w:t>
      </w:r>
      <w:r w:rsidRPr="00637465">
        <w:rPr>
          <w:rFonts w:ascii="Book Antiqua" w:eastAsia="宋体" w:hAnsi="Book Antiqua" w:cs="宋体"/>
          <w:color w:val="000000"/>
          <w:sz w:val="24"/>
          <w:szCs w:val="24"/>
          <w:lang w:eastAsia="zh-CN"/>
        </w:rPr>
        <w:t xml:space="preserve">, Schatz RA, White CJ, Udelson JE, Veereshwarayya V, Durgin M, Poh KK, Weinstein R, Kearney M, Chaudhry M, Burg A, Eaton L, Heyd L, Thorne T, Shturman L, Hoffmeister P, Story K, Zak V, Dowling D, Traverse JH, Olson RE, </w:t>
      </w:r>
      <w:r w:rsidRPr="00637465">
        <w:rPr>
          <w:rFonts w:ascii="Book Antiqua" w:eastAsia="宋体" w:hAnsi="Book Antiqua" w:cs="宋体"/>
          <w:color w:val="000000"/>
          <w:sz w:val="24"/>
          <w:szCs w:val="24"/>
          <w:lang w:eastAsia="zh-CN"/>
        </w:rPr>
        <w:lastRenderedPageBreak/>
        <w:t>Flanagan J, Sodano D, Murayama T, Kawamoto A, Kusano KF, Wollins J, Welt F, Shah P, Soukas P, Asahara T, Henry TD. Intramyocardial transplantation of autologous CD34+ stem cells for intractable angina: a phase I/IIa double-blind, randomized controlled trial. </w:t>
      </w:r>
      <w:r w:rsidRPr="00637465">
        <w:rPr>
          <w:rFonts w:ascii="Book Antiqua" w:eastAsia="宋体" w:hAnsi="Book Antiqua" w:cs="宋体"/>
          <w:i/>
          <w:iCs/>
          <w:color w:val="000000"/>
          <w:sz w:val="24"/>
          <w:szCs w:val="24"/>
          <w:lang w:eastAsia="zh-CN"/>
        </w:rPr>
        <w:t>Circulation</w:t>
      </w:r>
      <w:r w:rsidRPr="00637465">
        <w:rPr>
          <w:rFonts w:ascii="Book Antiqua" w:eastAsia="宋体" w:hAnsi="Book Antiqua" w:cs="宋体"/>
          <w:color w:val="000000"/>
          <w:sz w:val="24"/>
          <w:szCs w:val="24"/>
          <w:lang w:eastAsia="zh-CN"/>
        </w:rPr>
        <w:t> 2007; </w:t>
      </w:r>
      <w:r w:rsidRPr="00637465">
        <w:rPr>
          <w:rFonts w:ascii="Book Antiqua" w:eastAsia="宋体" w:hAnsi="Book Antiqua" w:cs="宋体"/>
          <w:b/>
          <w:bCs/>
          <w:color w:val="000000"/>
          <w:sz w:val="24"/>
          <w:szCs w:val="24"/>
          <w:lang w:eastAsia="zh-CN"/>
        </w:rPr>
        <w:t>115</w:t>
      </w:r>
      <w:r w:rsidRPr="00637465">
        <w:rPr>
          <w:rFonts w:ascii="Book Antiqua" w:eastAsia="宋体" w:hAnsi="Book Antiqua" w:cs="宋体"/>
          <w:color w:val="000000"/>
          <w:sz w:val="24"/>
          <w:szCs w:val="24"/>
          <w:lang w:eastAsia="zh-CN"/>
        </w:rPr>
        <w:t>: 3165-3172 [PMID: 17562958 DOI: 10.1161/CIRCULATIONAHA.106.687376]</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71 </w:t>
      </w:r>
      <w:r w:rsidRPr="00637465">
        <w:rPr>
          <w:rFonts w:ascii="Book Antiqua" w:eastAsia="宋体" w:hAnsi="Book Antiqua" w:cs="宋体"/>
          <w:b/>
          <w:bCs/>
          <w:color w:val="000000"/>
          <w:sz w:val="24"/>
          <w:szCs w:val="24"/>
          <w:lang w:eastAsia="zh-CN"/>
        </w:rPr>
        <w:t>Losordo DW</w:t>
      </w:r>
      <w:r w:rsidRPr="00637465">
        <w:rPr>
          <w:rFonts w:ascii="Book Antiqua" w:eastAsia="宋体" w:hAnsi="Book Antiqua" w:cs="宋体"/>
          <w:color w:val="000000"/>
          <w:sz w:val="24"/>
          <w:szCs w:val="24"/>
          <w:lang w:eastAsia="zh-CN"/>
        </w:rPr>
        <w:t>, Henry TD, Davidson C, Sup Lee J, Costa MA, Bass T, Mendelsohn F, Fortuin FD, Pepine CJ, Traverse JH, Amrani D, Ewenstein BM, Riedel N, Story K, Barker K, Povsic TJ, Harrington RA, Schatz RA. Intramyocardial, autologous CD34+ cell therapy for refractory angina. </w:t>
      </w:r>
      <w:r w:rsidRPr="00637465">
        <w:rPr>
          <w:rFonts w:ascii="Book Antiqua" w:eastAsia="宋体" w:hAnsi="Book Antiqua" w:cs="宋体"/>
          <w:i/>
          <w:iCs/>
          <w:color w:val="000000"/>
          <w:sz w:val="24"/>
          <w:szCs w:val="24"/>
          <w:lang w:eastAsia="zh-CN"/>
        </w:rPr>
        <w:t>Circ Res</w:t>
      </w:r>
      <w:r w:rsidRPr="00637465">
        <w:rPr>
          <w:rFonts w:ascii="Book Antiqua" w:eastAsia="宋体" w:hAnsi="Book Antiqua" w:cs="宋体"/>
          <w:color w:val="000000"/>
          <w:sz w:val="24"/>
          <w:szCs w:val="24"/>
          <w:lang w:eastAsia="zh-CN"/>
        </w:rPr>
        <w:t> 2011; </w:t>
      </w:r>
      <w:r w:rsidRPr="00637465">
        <w:rPr>
          <w:rFonts w:ascii="Book Antiqua" w:eastAsia="宋体" w:hAnsi="Book Antiqua" w:cs="宋体"/>
          <w:b/>
          <w:bCs/>
          <w:color w:val="000000"/>
          <w:sz w:val="24"/>
          <w:szCs w:val="24"/>
          <w:lang w:eastAsia="zh-CN"/>
        </w:rPr>
        <w:t>109</w:t>
      </w:r>
      <w:r w:rsidRPr="00637465">
        <w:rPr>
          <w:rFonts w:ascii="Book Antiqua" w:eastAsia="宋体" w:hAnsi="Book Antiqua" w:cs="宋体"/>
          <w:color w:val="000000"/>
          <w:sz w:val="24"/>
          <w:szCs w:val="24"/>
          <w:lang w:eastAsia="zh-CN"/>
        </w:rPr>
        <w:t>: 428-436 [PMID: 21737787 DOI: 10.1161/CIRCRESAHA.111.245993]</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72 </w:t>
      </w:r>
      <w:r w:rsidRPr="00637465">
        <w:rPr>
          <w:rFonts w:ascii="Book Antiqua" w:eastAsia="宋体" w:hAnsi="Book Antiqua" w:cs="宋体"/>
          <w:b/>
          <w:bCs/>
          <w:color w:val="000000"/>
          <w:sz w:val="24"/>
          <w:szCs w:val="24"/>
          <w:lang w:eastAsia="zh-CN"/>
        </w:rPr>
        <w:t>Povsic TJ</w:t>
      </w:r>
      <w:r w:rsidRPr="00637465">
        <w:rPr>
          <w:rFonts w:ascii="Book Antiqua" w:eastAsia="宋体" w:hAnsi="Book Antiqua" w:cs="宋体"/>
          <w:color w:val="000000"/>
          <w:sz w:val="24"/>
          <w:szCs w:val="24"/>
          <w:lang w:eastAsia="zh-CN"/>
        </w:rPr>
        <w:t>, Junge C, Nada A, Schatz RA, Harrington RA, Davidson CJ, Fortuin FD, Kereiakes DJ, Mendelsohn FO, Sherman W, Schaer GL, White CJ, Stewart D, Story K, Losordo DW, Henry TD. A phase 3, randomized, double-blinded, active-controlled, unblinded standard of care study assessing the efficacy and safety of intramyocardial autologous CD34+ cell administration in patients with refractory angina: design of the RENEW study. </w:t>
      </w:r>
      <w:r w:rsidRPr="00637465">
        <w:rPr>
          <w:rFonts w:ascii="Book Antiqua" w:eastAsia="宋体" w:hAnsi="Book Antiqua" w:cs="宋体"/>
          <w:i/>
          <w:iCs/>
          <w:color w:val="000000"/>
          <w:sz w:val="24"/>
          <w:szCs w:val="24"/>
          <w:lang w:eastAsia="zh-CN"/>
        </w:rPr>
        <w:t>Am Heart J</w:t>
      </w:r>
      <w:r w:rsidRPr="00637465">
        <w:rPr>
          <w:rFonts w:ascii="Book Antiqua" w:eastAsia="宋体" w:hAnsi="Book Antiqua" w:cs="宋体"/>
          <w:color w:val="000000"/>
          <w:sz w:val="24"/>
          <w:szCs w:val="24"/>
          <w:lang w:eastAsia="zh-CN"/>
        </w:rPr>
        <w:t> 2013; </w:t>
      </w:r>
      <w:r w:rsidRPr="00637465">
        <w:rPr>
          <w:rFonts w:ascii="Book Antiqua" w:eastAsia="宋体" w:hAnsi="Book Antiqua" w:cs="宋体"/>
          <w:b/>
          <w:bCs/>
          <w:color w:val="000000"/>
          <w:sz w:val="24"/>
          <w:szCs w:val="24"/>
          <w:lang w:eastAsia="zh-CN"/>
        </w:rPr>
        <w:t>165</w:t>
      </w:r>
      <w:r w:rsidRPr="00637465">
        <w:rPr>
          <w:rFonts w:ascii="Book Antiqua" w:eastAsia="宋体" w:hAnsi="Book Antiqua" w:cs="宋体"/>
          <w:color w:val="000000"/>
          <w:sz w:val="24"/>
          <w:szCs w:val="24"/>
          <w:lang w:eastAsia="zh-CN"/>
        </w:rPr>
        <w:t>: 854-861.e2 [PMID: 23708155 DOI: 10.1016/j.ahj.2013.03.003]</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73 </w:t>
      </w:r>
      <w:r w:rsidRPr="00637465">
        <w:rPr>
          <w:rFonts w:ascii="Book Antiqua" w:eastAsia="宋体" w:hAnsi="Book Antiqua" w:cs="宋体"/>
          <w:b/>
          <w:bCs/>
          <w:color w:val="000000"/>
          <w:sz w:val="24"/>
          <w:szCs w:val="24"/>
          <w:lang w:eastAsia="zh-CN"/>
        </w:rPr>
        <w:t>Losordo DW</w:t>
      </w:r>
      <w:r w:rsidRPr="00637465">
        <w:rPr>
          <w:rFonts w:ascii="Book Antiqua" w:eastAsia="宋体" w:hAnsi="Book Antiqua" w:cs="宋体"/>
          <w:color w:val="000000"/>
          <w:sz w:val="24"/>
          <w:szCs w:val="24"/>
          <w:lang w:eastAsia="zh-CN"/>
        </w:rPr>
        <w:t>, Kibbe MR, Mendelsohn F, Marston W, Driver VR, Sharafuddin M, Teodorescu V, Wiechmann BN, Thompson C, Kraiss L, Carman T, Dohad S, Huang P, Junge CE, Story K, Weistroffer T, Thorne TM, Millay M, Runyon JP, Schainfeld R. A randomized, controlled pilot study of autologous CD34+ cell therapy for critical limb ischemia. </w:t>
      </w:r>
      <w:r w:rsidRPr="00637465">
        <w:rPr>
          <w:rFonts w:ascii="Book Antiqua" w:eastAsia="宋体" w:hAnsi="Book Antiqua" w:cs="宋体"/>
          <w:i/>
          <w:iCs/>
          <w:color w:val="000000"/>
          <w:sz w:val="24"/>
          <w:szCs w:val="24"/>
          <w:lang w:eastAsia="zh-CN"/>
        </w:rPr>
        <w:t>Circ Cardiovasc Interv</w:t>
      </w:r>
      <w:r w:rsidRPr="00637465">
        <w:rPr>
          <w:rFonts w:ascii="Book Antiqua" w:eastAsia="宋体" w:hAnsi="Book Antiqua" w:cs="宋体"/>
          <w:color w:val="000000"/>
          <w:sz w:val="24"/>
          <w:szCs w:val="24"/>
          <w:lang w:eastAsia="zh-CN"/>
        </w:rPr>
        <w:t> 2012; </w:t>
      </w:r>
      <w:r w:rsidRPr="00637465">
        <w:rPr>
          <w:rFonts w:ascii="Book Antiqua" w:eastAsia="宋体" w:hAnsi="Book Antiqua" w:cs="宋体"/>
          <w:b/>
          <w:bCs/>
          <w:color w:val="000000"/>
          <w:sz w:val="24"/>
          <w:szCs w:val="24"/>
          <w:lang w:eastAsia="zh-CN"/>
        </w:rPr>
        <w:t>5</w:t>
      </w:r>
      <w:r w:rsidRPr="00637465">
        <w:rPr>
          <w:rFonts w:ascii="Book Antiqua" w:eastAsia="宋体" w:hAnsi="Book Antiqua" w:cs="宋体"/>
          <w:color w:val="000000"/>
          <w:sz w:val="24"/>
          <w:szCs w:val="24"/>
          <w:lang w:eastAsia="zh-CN"/>
        </w:rPr>
        <w:t>: 821-830 [PMID: 23192920 DOI: 10.1161/CIRCINTERVENTIONS.112.968321]</w:t>
      </w:r>
    </w:p>
    <w:p w:rsidR="00637465" w:rsidRPr="00637465" w:rsidRDefault="00637465" w:rsidP="00637465">
      <w:pPr>
        <w:spacing w:after="0" w:line="360" w:lineRule="auto"/>
        <w:jc w:val="both"/>
        <w:rPr>
          <w:rFonts w:ascii="Book Antiqua" w:eastAsia="宋体" w:hAnsi="Book Antiqua" w:cs="宋体"/>
          <w:color w:val="000000"/>
          <w:sz w:val="24"/>
          <w:szCs w:val="24"/>
          <w:lang w:eastAsia="zh-CN"/>
        </w:rPr>
      </w:pPr>
      <w:r w:rsidRPr="00637465">
        <w:rPr>
          <w:rFonts w:ascii="Book Antiqua" w:eastAsia="宋体" w:hAnsi="Book Antiqua" w:cs="宋体"/>
          <w:color w:val="000000"/>
          <w:sz w:val="24"/>
          <w:szCs w:val="24"/>
          <w:lang w:eastAsia="zh-CN"/>
        </w:rPr>
        <w:t>74 </w:t>
      </w:r>
      <w:r w:rsidRPr="00637465">
        <w:rPr>
          <w:rFonts w:ascii="Book Antiqua" w:eastAsia="宋体" w:hAnsi="Book Antiqua" w:cs="宋体"/>
          <w:b/>
          <w:bCs/>
          <w:color w:val="000000"/>
          <w:sz w:val="24"/>
          <w:szCs w:val="24"/>
          <w:lang w:eastAsia="zh-CN"/>
        </w:rPr>
        <w:t>Poh KK</w:t>
      </w:r>
      <w:r w:rsidRPr="00637465">
        <w:rPr>
          <w:rFonts w:ascii="Book Antiqua" w:eastAsia="宋体" w:hAnsi="Book Antiqua" w:cs="宋体"/>
          <w:color w:val="000000"/>
          <w:sz w:val="24"/>
          <w:szCs w:val="24"/>
          <w:lang w:eastAsia="zh-CN"/>
        </w:rPr>
        <w:t>. Gene and cell therapy for chronic ischaemic heart disease. </w:t>
      </w:r>
      <w:r w:rsidRPr="00637465">
        <w:rPr>
          <w:rFonts w:ascii="Book Antiqua" w:eastAsia="宋体" w:hAnsi="Book Antiqua" w:cs="宋体"/>
          <w:i/>
          <w:iCs/>
          <w:color w:val="000000"/>
          <w:sz w:val="24"/>
          <w:szCs w:val="24"/>
          <w:lang w:eastAsia="zh-CN"/>
        </w:rPr>
        <w:t>Expert Opin Biol Ther</w:t>
      </w:r>
      <w:r w:rsidRPr="00637465">
        <w:rPr>
          <w:rFonts w:ascii="Book Antiqua" w:eastAsia="宋体" w:hAnsi="Book Antiqua" w:cs="宋体"/>
          <w:color w:val="000000"/>
          <w:sz w:val="24"/>
          <w:szCs w:val="24"/>
          <w:lang w:eastAsia="zh-CN"/>
        </w:rPr>
        <w:t> 2007; </w:t>
      </w:r>
      <w:r w:rsidRPr="00637465">
        <w:rPr>
          <w:rFonts w:ascii="Book Antiqua" w:eastAsia="宋体" w:hAnsi="Book Antiqua" w:cs="宋体"/>
          <w:b/>
          <w:bCs/>
          <w:color w:val="000000"/>
          <w:sz w:val="24"/>
          <w:szCs w:val="24"/>
          <w:lang w:eastAsia="zh-CN"/>
        </w:rPr>
        <w:t>7</w:t>
      </w:r>
      <w:r w:rsidRPr="00637465">
        <w:rPr>
          <w:rFonts w:ascii="Book Antiqua" w:eastAsia="宋体" w:hAnsi="Book Antiqua" w:cs="宋体"/>
          <w:color w:val="000000"/>
          <w:sz w:val="24"/>
          <w:szCs w:val="24"/>
          <w:lang w:eastAsia="zh-CN"/>
        </w:rPr>
        <w:t>: 5-15 [PMID: 17150015 DOI: 10.1517/14712598.7.1.5]</w:t>
      </w:r>
    </w:p>
    <w:p w:rsidR="004A42FC" w:rsidRPr="00637465" w:rsidRDefault="004A42FC" w:rsidP="00637465">
      <w:pPr>
        <w:shd w:val="clear" w:color="auto" w:fill="FFFFFF"/>
        <w:autoSpaceDE w:val="0"/>
        <w:autoSpaceDN w:val="0"/>
        <w:adjustRightInd w:val="0"/>
        <w:spacing w:after="0" w:line="360" w:lineRule="auto"/>
        <w:jc w:val="both"/>
        <w:rPr>
          <w:rFonts w:ascii="Book Antiqua" w:eastAsia="Times New Roman" w:hAnsi="Book Antiqua" w:cs="Arial"/>
          <w:sz w:val="24"/>
          <w:szCs w:val="24"/>
          <w:shd w:val="clear" w:color="auto" w:fill="FFFFFF"/>
          <w:lang w:eastAsia="zh-CN"/>
        </w:rPr>
      </w:pPr>
    </w:p>
    <w:p w:rsidR="004A42FC" w:rsidRPr="00637465" w:rsidRDefault="00637465" w:rsidP="00637465">
      <w:pPr>
        <w:shd w:val="clear" w:color="auto" w:fill="FFFFFF"/>
        <w:wordWrap w:val="0"/>
        <w:autoSpaceDE w:val="0"/>
        <w:autoSpaceDN w:val="0"/>
        <w:adjustRightInd w:val="0"/>
        <w:spacing w:after="0" w:line="360" w:lineRule="auto"/>
        <w:jc w:val="right"/>
        <w:rPr>
          <w:rFonts w:ascii="Book Antiqua" w:eastAsia="Times New Roman" w:hAnsi="Book Antiqua" w:cs="Arial"/>
          <w:sz w:val="24"/>
          <w:szCs w:val="24"/>
          <w:shd w:val="clear" w:color="auto" w:fill="FFFFFF"/>
          <w:lang w:eastAsia="zh-CN"/>
        </w:rPr>
      </w:pPr>
      <w:r w:rsidRPr="00637465">
        <w:rPr>
          <w:rFonts w:ascii="Book Antiqua" w:hAnsi="Book Antiqua"/>
          <w:b/>
          <w:sz w:val="24"/>
          <w:szCs w:val="24"/>
        </w:rPr>
        <w:t>P-Reviewer</w:t>
      </w:r>
      <w:r>
        <w:rPr>
          <w:rFonts w:ascii="Book Antiqua" w:hAnsi="Book Antiqua" w:hint="eastAsia"/>
          <w:b/>
          <w:sz w:val="24"/>
          <w:szCs w:val="24"/>
          <w:lang w:eastAsia="zh-CN"/>
        </w:rPr>
        <w:t>s</w:t>
      </w:r>
      <w:r w:rsidRPr="00637465">
        <w:rPr>
          <w:rFonts w:ascii="Book Antiqua" w:hAnsi="Book Antiqua" w:hint="eastAsia"/>
          <w:b/>
          <w:sz w:val="24"/>
          <w:szCs w:val="24"/>
        </w:rPr>
        <w:t xml:space="preserve">: </w:t>
      </w:r>
      <w:r w:rsidRPr="00637465">
        <w:rPr>
          <w:rFonts w:ascii="Book Antiqua" w:hAnsi="Book Antiqua"/>
          <w:sz w:val="24"/>
          <w:szCs w:val="24"/>
          <w:lang w:eastAsia="zh-CN"/>
        </w:rPr>
        <w:t>Soker S</w:t>
      </w:r>
      <w:r w:rsidRPr="00637465">
        <w:rPr>
          <w:rFonts w:ascii="Book Antiqua" w:hAnsi="Book Antiqua" w:hint="eastAsia"/>
          <w:sz w:val="24"/>
          <w:szCs w:val="24"/>
          <w:lang w:eastAsia="zh-CN"/>
        </w:rPr>
        <w:t xml:space="preserve">, </w:t>
      </w:r>
      <w:r>
        <w:rPr>
          <w:rFonts w:ascii="Book Antiqua" w:hAnsi="Book Antiqua"/>
          <w:sz w:val="24"/>
          <w:szCs w:val="24"/>
          <w:lang w:eastAsia="zh-CN"/>
        </w:rPr>
        <w:t>Zeng</w:t>
      </w:r>
      <w:r w:rsidRPr="00637465">
        <w:rPr>
          <w:rFonts w:ascii="Book Antiqua" w:hAnsi="Book Antiqua"/>
          <w:sz w:val="24"/>
          <w:szCs w:val="24"/>
          <w:lang w:eastAsia="zh-CN"/>
        </w:rPr>
        <w:t xml:space="preserve"> LF</w:t>
      </w:r>
      <w:r w:rsidRPr="00637465">
        <w:rPr>
          <w:rFonts w:ascii="Book Antiqua" w:hAnsi="Book Antiqua" w:hint="eastAsia"/>
          <w:sz w:val="24"/>
          <w:szCs w:val="24"/>
          <w:lang w:eastAsia="zh-CN"/>
        </w:rPr>
        <w:t xml:space="preserve"> </w:t>
      </w:r>
      <w:r w:rsidRPr="00637465">
        <w:rPr>
          <w:rFonts w:ascii="Book Antiqua" w:hAnsi="Book Antiqua"/>
          <w:b/>
          <w:sz w:val="24"/>
          <w:szCs w:val="24"/>
        </w:rPr>
        <w:t>S-Editor</w:t>
      </w:r>
      <w:r w:rsidRPr="00637465">
        <w:rPr>
          <w:rFonts w:ascii="Book Antiqua" w:hAnsi="Book Antiqua" w:hint="eastAsia"/>
          <w:b/>
          <w:sz w:val="24"/>
          <w:szCs w:val="24"/>
        </w:rPr>
        <w:t>:</w:t>
      </w:r>
      <w:r w:rsidRPr="00637465">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637465">
        <w:rPr>
          <w:rFonts w:ascii="Book Antiqua" w:hAnsi="Book Antiqua"/>
          <w:b/>
          <w:sz w:val="24"/>
          <w:szCs w:val="24"/>
        </w:rPr>
        <w:t>L</w:t>
      </w:r>
      <w:r w:rsidRPr="00637465">
        <w:rPr>
          <w:rFonts w:ascii="Book Antiqua" w:hAnsi="Book Antiqua" w:hint="eastAsia"/>
          <w:b/>
          <w:sz w:val="24"/>
          <w:szCs w:val="24"/>
        </w:rPr>
        <w:t>-</w:t>
      </w:r>
      <w:r w:rsidRPr="00637465">
        <w:rPr>
          <w:rFonts w:ascii="Book Antiqua" w:hAnsi="Book Antiqua"/>
          <w:b/>
          <w:sz w:val="24"/>
          <w:szCs w:val="24"/>
        </w:rPr>
        <w:t>Editor</w:t>
      </w:r>
      <w:r w:rsidRPr="00637465">
        <w:rPr>
          <w:rFonts w:ascii="Book Antiqua" w:hAnsi="Book Antiqua" w:hint="eastAsia"/>
          <w:b/>
          <w:sz w:val="24"/>
          <w:szCs w:val="24"/>
        </w:rPr>
        <w:t>:</w:t>
      </w:r>
      <w:r w:rsidRPr="00637465">
        <w:rPr>
          <w:rFonts w:ascii="Book Antiqua" w:hAnsi="Book Antiqua"/>
          <w:sz w:val="24"/>
          <w:szCs w:val="24"/>
        </w:rPr>
        <w:t xml:space="preserve"> </w:t>
      </w:r>
      <w:r w:rsidRPr="00637465">
        <w:rPr>
          <w:rFonts w:ascii="Book Antiqua" w:hAnsi="Book Antiqua"/>
          <w:b/>
          <w:sz w:val="24"/>
          <w:szCs w:val="24"/>
        </w:rPr>
        <w:t>E</w:t>
      </w:r>
      <w:r w:rsidRPr="00637465">
        <w:rPr>
          <w:rFonts w:ascii="Book Antiqua" w:hAnsi="Book Antiqua" w:hint="eastAsia"/>
          <w:b/>
          <w:sz w:val="24"/>
          <w:szCs w:val="24"/>
        </w:rPr>
        <w:t>-</w:t>
      </w:r>
      <w:r w:rsidRPr="00637465">
        <w:rPr>
          <w:rFonts w:ascii="Book Antiqua" w:hAnsi="Book Antiqua"/>
          <w:b/>
          <w:sz w:val="24"/>
          <w:szCs w:val="24"/>
        </w:rPr>
        <w:t>Editor</w:t>
      </w:r>
      <w:r w:rsidRPr="00637465">
        <w:rPr>
          <w:rFonts w:ascii="Book Antiqua" w:hAnsi="Book Antiqua" w:hint="eastAsia"/>
          <w:b/>
          <w:sz w:val="24"/>
          <w:szCs w:val="24"/>
        </w:rPr>
        <w:t>:</w:t>
      </w:r>
    </w:p>
    <w:p w:rsidR="004A42FC" w:rsidRPr="00553E49" w:rsidRDefault="004A42FC" w:rsidP="00553E49">
      <w:pPr>
        <w:shd w:val="clear" w:color="auto" w:fill="FFFFFF"/>
        <w:autoSpaceDE w:val="0"/>
        <w:autoSpaceDN w:val="0"/>
        <w:adjustRightInd w:val="0"/>
        <w:spacing w:after="0" w:line="360" w:lineRule="auto"/>
        <w:jc w:val="both"/>
        <w:rPr>
          <w:rFonts w:ascii="Book Antiqua" w:eastAsia="Times New Roman" w:hAnsi="Book Antiqua" w:cs="Arial"/>
          <w:sz w:val="24"/>
          <w:szCs w:val="24"/>
          <w:shd w:val="clear" w:color="auto" w:fill="FFFFFF"/>
          <w:lang w:eastAsia="zh-CN"/>
        </w:rPr>
      </w:pPr>
    </w:p>
    <w:p w:rsidR="004A42FC" w:rsidRPr="00553E49" w:rsidRDefault="004A42FC" w:rsidP="00553E49">
      <w:pPr>
        <w:shd w:val="clear" w:color="auto" w:fill="FFFFFF"/>
        <w:autoSpaceDE w:val="0"/>
        <w:autoSpaceDN w:val="0"/>
        <w:adjustRightInd w:val="0"/>
        <w:spacing w:after="0" w:line="360" w:lineRule="auto"/>
        <w:jc w:val="both"/>
        <w:rPr>
          <w:rFonts w:ascii="Book Antiqua" w:eastAsia="Times New Roman" w:hAnsi="Book Antiqua" w:cs="Arial"/>
          <w:sz w:val="24"/>
          <w:szCs w:val="24"/>
          <w:shd w:val="clear" w:color="auto" w:fill="FFFFFF"/>
          <w:lang w:eastAsia="zh-CN"/>
        </w:rPr>
      </w:pPr>
    </w:p>
    <w:p w:rsidR="00637465" w:rsidRPr="00553E49" w:rsidRDefault="00637465" w:rsidP="00637465">
      <w:pPr>
        <w:autoSpaceDE w:val="0"/>
        <w:autoSpaceDN w:val="0"/>
        <w:adjustRightInd w:val="0"/>
        <w:spacing w:after="0" w:line="360" w:lineRule="auto"/>
        <w:jc w:val="both"/>
        <w:rPr>
          <w:rFonts w:ascii="Book Antiqua" w:hAnsi="Book Antiqua" w:cs="Arial"/>
          <w:b/>
          <w:sz w:val="24"/>
          <w:szCs w:val="24"/>
          <w:lang w:eastAsia="zh-CN"/>
        </w:rPr>
      </w:pPr>
      <w:r w:rsidRPr="00553E49">
        <w:rPr>
          <w:rFonts w:ascii="Book Antiqua" w:hAnsi="Book Antiqua" w:cs="Arial"/>
          <w:b/>
          <w:sz w:val="24"/>
          <w:szCs w:val="24"/>
        </w:rPr>
        <w:lastRenderedPageBreak/>
        <w:t xml:space="preserve">Figure 1 Colony forming unit isolated from human peripheral blood mononuclear cells using commercial </w:t>
      </w:r>
      <w:r>
        <w:rPr>
          <w:rFonts w:ascii="Book Antiqua" w:hAnsi="Book Antiqua" w:cs="Arial" w:hint="eastAsia"/>
          <w:b/>
          <w:sz w:val="24"/>
          <w:szCs w:val="24"/>
          <w:lang w:eastAsia="zh-CN"/>
        </w:rPr>
        <w:t>c</w:t>
      </w:r>
      <w:r w:rsidRPr="00553E49">
        <w:rPr>
          <w:rFonts w:ascii="Book Antiqua" w:hAnsi="Book Antiqua" w:cs="Arial"/>
          <w:b/>
          <w:sz w:val="24"/>
          <w:szCs w:val="24"/>
        </w:rPr>
        <w:t>olony forming unit-</w:t>
      </w:r>
      <w:r>
        <w:rPr>
          <w:rFonts w:ascii="Book Antiqua" w:hAnsi="Book Antiqua" w:cs="Arial" w:hint="eastAsia"/>
          <w:b/>
          <w:sz w:val="24"/>
          <w:szCs w:val="24"/>
          <w:lang w:eastAsia="zh-CN"/>
        </w:rPr>
        <w:t>h</w:t>
      </w:r>
      <w:r w:rsidRPr="00553E49">
        <w:rPr>
          <w:rFonts w:ascii="Book Antiqua" w:hAnsi="Book Antiqua" w:cs="Arial"/>
          <w:b/>
          <w:sz w:val="24"/>
          <w:szCs w:val="24"/>
        </w:rPr>
        <w:t>ill assay</w:t>
      </w:r>
      <w:r>
        <w:rPr>
          <w:rFonts w:ascii="Book Antiqua" w:hAnsi="Book Antiqua" w:cs="Arial" w:hint="eastAsia"/>
          <w:b/>
          <w:sz w:val="24"/>
          <w:szCs w:val="24"/>
          <w:lang w:eastAsia="zh-CN"/>
        </w:rPr>
        <w:t>.</w:t>
      </w:r>
    </w:p>
    <w:p w:rsidR="00D75B25" w:rsidRPr="00A46EBC" w:rsidRDefault="004A42FC" w:rsidP="00A46EBC">
      <w:pPr>
        <w:shd w:val="clear" w:color="auto" w:fill="FFFFFF"/>
        <w:autoSpaceDE w:val="0"/>
        <w:autoSpaceDN w:val="0"/>
        <w:adjustRightInd w:val="0"/>
        <w:spacing w:after="0" w:line="360" w:lineRule="auto"/>
        <w:jc w:val="both"/>
        <w:rPr>
          <w:rFonts w:ascii="Book Antiqua" w:hAnsi="Book Antiqua" w:cs="Arial"/>
          <w:sz w:val="24"/>
          <w:szCs w:val="24"/>
          <w:shd w:val="clear" w:color="auto" w:fill="FFFFFF"/>
          <w:lang w:eastAsia="zh-CN"/>
        </w:rPr>
      </w:pPr>
      <w:r w:rsidRPr="00553E49">
        <w:rPr>
          <w:rFonts w:ascii="Book Antiqua" w:eastAsia="Times New Roman" w:hAnsi="Book Antiqua" w:cs="Arial"/>
          <w:noProof/>
          <w:sz w:val="24"/>
          <w:szCs w:val="24"/>
          <w:shd w:val="clear" w:color="auto" w:fill="FFFFFF"/>
          <w:lang w:eastAsia="zh-CN"/>
        </w:rPr>
        <w:drawing>
          <wp:inline distT="0" distB="0" distL="0" distR="0" wp14:anchorId="69079C15" wp14:editId="63FBCA1D">
            <wp:extent cx="2165350" cy="1399057"/>
            <wp:effectExtent l="171450" t="171450" r="368300" b="3346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6530" cy="1399819"/>
                    </a:xfrm>
                    <a:prstGeom prst="rect">
                      <a:avLst/>
                    </a:prstGeom>
                    <a:ln>
                      <a:noFill/>
                    </a:ln>
                    <a:effectLst>
                      <a:outerShdw blurRad="292100" dist="139700" dir="2700000" algn="tl" rotWithShape="0">
                        <a:srgbClr val="333333">
                          <a:alpha val="65000"/>
                        </a:srgbClr>
                      </a:outerShdw>
                    </a:effectLst>
                  </pic:spPr>
                </pic:pic>
              </a:graphicData>
            </a:graphic>
          </wp:inline>
        </w:drawing>
      </w:r>
    </w:p>
    <w:p w:rsidR="00D75B25" w:rsidRPr="00553E49" w:rsidRDefault="00637465" w:rsidP="00553E49">
      <w:pPr>
        <w:autoSpaceDE w:val="0"/>
        <w:autoSpaceDN w:val="0"/>
        <w:adjustRightInd w:val="0"/>
        <w:spacing w:after="0" w:line="360" w:lineRule="auto"/>
        <w:jc w:val="both"/>
        <w:rPr>
          <w:rFonts w:ascii="Book Antiqua" w:hAnsi="Book Antiqua" w:cs="Arial"/>
          <w:b/>
          <w:sz w:val="24"/>
          <w:szCs w:val="24"/>
          <w:lang w:eastAsia="zh-CN"/>
        </w:rPr>
      </w:pPr>
      <w:r>
        <w:rPr>
          <w:rFonts w:ascii="Book Antiqua" w:hAnsi="Book Antiqua" w:cs="Arial"/>
          <w:b/>
          <w:sz w:val="24"/>
          <w:szCs w:val="24"/>
        </w:rPr>
        <w:t>Figure 2</w:t>
      </w:r>
      <w:r w:rsidR="00D75B25" w:rsidRPr="00553E49">
        <w:rPr>
          <w:rFonts w:ascii="Book Antiqua" w:hAnsi="Book Antiqua" w:cs="Arial"/>
          <w:b/>
          <w:sz w:val="24"/>
          <w:szCs w:val="24"/>
        </w:rPr>
        <w:t xml:space="preserve"> Cobble-shaped </w:t>
      </w:r>
      <w:r w:rsidR="008D2433" w:rsidRPr="00553E49">
        <w:rPr>
          <w:rFonts w:ascii="Book Antiqua" w:hAnsi="Book Antiqua" w:cs="Arial"/>
          <w:b/>
          <w:sz w:val="24"/>
          <w:szCs w:val="24"/>
        </w:rPr>
        <w:t xml:space="preserve">outgrowth </w:t>
      </w:r>
      <w:r w:rsidR="00D75B25" w:rsidRPr="00553E49">
        <w:rPr>
          <w:rFonts w:ascii="Book Antiqua" w:hAnsi="Book Antiqua" w:cs="Arial"/>
          <w:b/>
          <w:sz w:val="24"/>
          <w:szCs w:val="24"/>
        </w:rPr>
        <w:t xml:space="preserve">endothelial </w:t>
      </w:r>
      <w:r w:rsidR="008D2433" w:rsidRPr="00553E49">
        <w:rPr>
          <w:rFonts w:ascii="Book Antiqua" w:hAnsi="Book Antiqua" w:cs="Arial"/>
          <w:b/>
          <w:sz w:val="24"/>
          <w:szCs w:val="24"/>
        </w:rPr>
        <w:t xml:space="preserve">progenitor </w:t>
      </w:r>
      <w:r w:rsidR="00D75B25" w:rsidRPr="00553E49">
        <w:rPr>
          <w:rFonts w:ascii="Book Antiqua" w:hAnsi="Book Antiqua" w:cs="Arial"/>
          <w:b/>
          <w:sz w:val="24"/>
          <w:szCs w:val="24"/>
        </w:rPr>
        <w:t xml:space="preserve">cells </w:t>
      </w:r>
      <w:r w:rsidR="008D2433" w:rsidRPr="00553E49">
        <w:rPr>
          <w:rFonts w:ascii="Book Antiqua" w:hAnsi="Book Antiqua" w:cs="Arial"/>
          <w:b/>
          <w:sz w:val="24"/>
          <w:szCs w:val="24"/>
        </w:rPr>
        <w:t xml:space="preserve">from human peripheral blood </w:t>
      </w:r>
      <w:r w:rsidR="00D75B25" w:rsidRPr="00553E49">
        <w:rPr>
          <w:rFonts w:ascii="Book Antiqua" w:hAnsi="Book Antiqua" w:cs="Arial"/>
          <w:b/>
          <w:sz w:val="24"/>
          <w:szCs w:val="24"/>
        </w:rPr>
        <w:t xml:space="preserve">at </w:t>
      </w:r>
      <w:r>
        <w:rPr>
          <w:rFonts w:ascii="Book Antiqua" w:hAnsi="Book Antiqua" w:cs="Arial" w:hint="eastAsia"/>
          <w:b/>
          <w:sz w:val="24"/>
          <w:szCs w:val="24"/>
          <w:lang w:eastAsia="zh-CN"/>
        </w:rPr>
        <w:t>d</w:t>
      </w:r>
      <w:r w:rsidR="00D75B25" w:rsidRPr="00553E49">
        <w:rPr>
          <w:rFonts w:ascii="Book Antiqua" w:hAnsi="Book Antiqua" w:cs="Arial"/>
          <w:b/>
          <w:sz w:val="24"/>
          <w:szCs w:val="24"/>
        </w:rPr>
        <w:t>ay 14</w:t>
      </w:r>
      <w:r>
        <w:rPr>
          <w:rFonts w:ascii="Book Antiqua" w:hAnsi="Book Antiqua" w:cs="Arial" w:hint="eastAsia"/>
          <w:b/>
          <w:sz w:val="24"/>
          <w:szCs w:val="24"/>
          <w:lang w:eastAsia="zh-CN"/>
        </w:rPr>
        <w:t>.</w:t>
      </w:r>
    </w:p>
    <w:p w:rsidR="00D75B25" w:rsidRPr="00553E49" w:rsidRDefault="00D75B25" w:rsidP="00553E49">
      <w:pPr>
        <w:shd w:val="clear" w:color="auto" w:fill="FFFFFF"/>
        <w:spacing w:after="0" w:line="360" w:lineRule="auto"/>
        <w:jc w:val="both"/>
        <w:rPr>
          <w:rFonts w:ascii="Book Antiqua" w:eastAsia="Times New Roman" w:hAnsi="Book Antiqua" w:cs="Arial"/>
          <w:sz w:val="24"/>
          <w:szCs w:val="24"/>
          <w:shd w:val="clear" w:color="auto" w:fill="FFFFFF"/>
          <w:lang w:eastAsia="zh-CN"/>
        </w:rPr>
      </w:pPr>
      <w:r w:rsidRPr="00553E49">
        <w:rPr>
          <w:rFonts w:ascii="Book Antiqua" w:eastAsia="Times New Roman" w:hAnsi="Book Antiqua" w:cs="Arial"/>
          <w:noProof/>
          <w:sz w:val="24"/>
          <w:szCs w:val="24"/>
          <w:shd w:val="clear" w:color="auto" w:fill="FFFFFF"/>
          <w:lang w:eastAsia="zh-CN"/>
        </w:rPr>
        <w:drawing>
          <wp:inline distT="0" distB="0" distL="0" distR="0" wp14:anchorId="65E66147" wp14:editId="522EDE99">
            <wp:extent cx="2958744" cy="2540000"/>
            <wp:effectExtent l="171450" t="171450" r="356235" b="3365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960914" cy="2541863"/>
                    </a:xfrm>
                    <a:prstGeom prst="rect">
                      <a:avLst/>
                    </a:prstGeom>
                    <a:ln>
                      <a:noFill/>
                    </a:ln>
                    <a:effectLst>
                      <a:outerShdw blurRad="292100" dist="139700" dir="2700000" algn="tl" rotWithShape="0">
                        <a:srgbClr val="333333">
                          <a:alpha val="65000"/>
                        </a:srgbClr>
                      </a:outerShdw>
                    </a:effectLst>
                  </pic:spPr>
                </pic:pic>
              </a:graphicData>
            </a:graphic>
          </wp:inline>
        </w:drawing>
      </w:r>
    </w:p>
    <w:p w:rsidR="00D919A3" w:rsidRPr="00553E49" w:rsidRDefault="00D919A3" w:rsidP="00553E49">
      <w:pPr>
        <w:shd w:val="clear" w:color="auto" w:fill="FFFFFF"/>
        <w:spacing w:after="0" w:line="360" w:lineRule="auto"/>
        <w:jc w:val="both"/>
        <w:rPr>
          <w:rFonts w:ascii="Book Antiqua" w:hAnsi="Book Antiqua" w:cs="Arial"/>
          <w:sz w:val="24"/>
          <w:szCs w:val="24"/>
        </w:rPr>
      </w:pPr>
    </w:p>
    <w:p w:rsidR="00D75B25" w:rsidRDefault="00D75B25" w:rsidP="00553E49">
      <w:pPr>
        <w:autoSpaceDE w:val="0"/>
        <w:autoSpaceDN w:val="0"/>
        <w:adjustRightInd w:val="0"/>
        <w:spacing w:after="0" w:line="360" w:lineRule="auto"/>
        <w:jc w:val="both"/>
        <w:rPr>
          <w:rFonts w:ascii="Book Antiqua" w:hAnsi="Book Antiqua" w:cs="Arial"/>
          <w:i/>
          <w:iCs/>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i/>
          <w:iCs/>
          <w:sz w:val="24"/>
          <w:szCs w:val="24"/>
          <w:lang w:eastAsia="zh-CN"/>
        </w:rPr>
      </w:pPr>
    </w:p>
    <w:p w:rsidR="00A46EBC" w:rsidRPr="00553E49" w:rsidRDefault="00A46EBC" w:rsidP="00A46EBC">
      <w:pPr>
        <w:autoSpaceDE w:val="0"/>
        <w:autoSpaceDN w:val="0"/>
        <w:adjustRightInd w:val="0"/>
        <w:spacing w:after="0" w:line="360" w:lineRule="auto"/>
        <w:jc w:val="both"/>
        <w:rPr>
          <w:rFonts w:ascii="Book Antiqua" w:hAnsi="Book Antiqua" w:cs="Arial"/>
          <w:b/>
          <w:sz w:val="24"/>
          <w:szCs w:val="24"/>
          <w:lang w:eastAsia="zh-CN"/>
        </w:rPr>
      </w:pPr>
      <w:r>
        <w:rPr>
          <w:rFonts w:ascii="Book Antiqua" w:hAnsi="Book Antiqua" w:cs="Arial"/>
          <w:b/>
          <w:sz w:val="24"/>
          <w:szCs w:val="24"/>
        </w:rPr>
        <w:t>Figure 3</w:t>
      </w:r>
      <w:r w:rsidRPr="00553E49">
        <w:rPr>
          <w:rFonts w:ascii="Book Antiqua" w:hAnsi="Book Antiqua" w:cs="Arial"/>
          <w:b/>
          <w:sz w:val="24"/>
          <w:szCs w:val="24"/>
        </w:rPr>
        <w:t xml:space="preserve"> Cardiovascular-related pharmacological therapies which may affect number and function of endothelial progenitor cells</w:t>
      </w:r>
      <w:r>
        <w:rPr>
          <w:rFonts w:ascii="Book Antiqua" w:hAnsi="Book Antiqua" w:cs="Arial" w:hint="eastAsia"/>
          <w:b/>
          <w:sz w:val="24"/>
          <w:szCs w:val="24"/>
          <w:lang w:eastAsia="zh-CN"/>
        </w:rPr>
        <w:t>.</w:t>
      </w:r>
    </w:p>
    <w:p w:rsidR="00A46EBC" w:rsidRPr="00A46EBC" w:rsidRDefault="00A46EBC" w:rsidP="00553E49">
      <w:pPr>
        <w:autoSpaceDE w:val="0"/>
        <w:autoSpaceDN w:val="0"/>
        <w:adjustRightInd w:val="0"/>
        <w:spacing w:after="0" w:line="360" w:lineRule="auto"/>
        <w:jc w:val="both"/>
        <w:rPr>
          <w:rFonts w:ascii="Book Antiqua" w:hAnsi="Book Antiqua" w:cs="Arial"/>
          <w:i/>
          <w:iCs/>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i/>
          <w:iCs/>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i/>
          <w:iCs/>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i/>
          <w:iCs/>
          <w:sz w:val="24"/>
          <w:szCs w:val="24"/>
          <w:lang w:eastAsia="zh-CN"/>
        </w:rPr>
      </w:pPr>
    </w:p>
    <w:p w:rsidR="00A46EBC" w:rsidRDefault="009A19DD" w:rsidP="00553E49">
      <w:pPr>
        <w:autoSpaceDE w:val="0"/>
        <w:autoSpaceDN w:val="0"/>
        <w:adjustRightInd w:val="0"/>
        <w:spacing w:after="0" w:line="360" w:lineRule="auto"/>
        <w:jc w:val="both"/>
        <w:rPr>
          <w:rFonts w:ascii="Book Antiqua" w:hAnsi="Book Antiqua" w:cs="Arial"/>
          <w:i/>
          <w:iCs/>
          <w:sz w:val="24"/>
          <w:szCs w:val="24"/>
          <w:lang w:eastAsia="zh-CN"/>
        </w:rPr>
      </w:pPr>
      <w:r>
        <w:rPr>
          <w:rFonts w:ascii="Book Antiqua" w:hAnsi="Book Antiqua" w:cs="Arial"/>
          <w:i/>
          <w:iCs/>
          <w:noProof/>
          <w:sz w:val="24"/>
          <w:szCs w:val="24"/>
          <w:lang w:eastAsia="zh-CN"/>
        </w:rPr>
        <mc:AlternateContent>
          <mc:Choice Requires="wpg">
            <w:drawing>
              <wp:anchor distT="0" distB="0" distL="114300" distR="114300" simplePos="0" relativeHeight="251658240" behindDoc="0" locked="0" layoutInCell="1" allowOverlap="1">
                <wp:simplePos x="0" y="0"/>
                <wp:positionH relativeFrom="column">
                  <wp:posOffset>25400</wp:posOffset>
                </wp:positionH>
                <wp:positionV relativeFrom="paragraph">
                  <wp:posOffset>76200</wp:posOffset>
                </wp:positionV>
                <wp:extent cx="6419850" cy="8658225"/>
                <wp:effectExtent l="15875" t="17780" r="22225" b="3937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8658225"/>
                          <a:chOff x="1230" y="2655"/>
                          <a:chExt cx="10050" cy="10155"/>
                        </a:xfrm>
                      </wpg:grpSpPr>
                      <wps:wsp>
                        <wps:cNvPr id="3" name="Rectangle 50"/>
                        <wps:cNvSpPr>
                          <a:spLocks noChangeArrowheads="1"/>
                        </wps:cNvSpPr>
                        <wps:spPr bwMode="auto">
                          <a:xfrm>
                            <a:off x="6255" y="7770"/>
                            <a:ext cx="5025" cy="5040"/>
                          </a:xfrm>
                          <a:prstGeom prst="rect">
                            <a:avLst/>
                          </a:prstGeom>
                          <a:gradFill rotWithShape="0">
                            <a:gsLst>
                              <a:gs pos="0">
                                <a:srgbClr val="FFFFFF"/>
                              </a:gs>
                              <a:gs pos="100000">
                                <a:schemeClr val="accent6">
                                  <a:lumMod val="40000"/>
                                  <a:lumOff val="60000"/>
                                </a:schemeClr>
                              </a:gs>
                            </a:gsLst>
                            <a:lin ang="5400000" scaled="1"/>
                          </a:gradFill>
                          <a:ln w="1905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A46EBC" w:rsidRDefault="00A46EBC" w:rsidP="00A46EBC">
                              <w:pPr>
                                <w:rPr>
                                  <w:rFonts w:ascii="Arial" w:hAnsi="Arial" w:cs="Arial"/>
                                  <w:u w:val="single"/>
                                </w:rPr>
                              </w:pPr>
                              <w:r w:rsidRPr="00A25A50">
                                <w:rPr>
                                  <w:rFonts w:ascii="Arial" w:hAnsi="Arial" w:cs="Arial"/>
                                  <w:u w:val="single"/>
                                </w:rPr>
                                <w:t>Angiotensin II Receptor Blockers</w:t>
                              </w:r>
                              <w:r>
                                <w:rPr>
                                  <w:rFonts w:ascii="Arial" w:hAnsi="Arial" w:cs="Arial"/>
                                  <w:u w:val="single"/>
                                </w:rPr>
                                <w:t xml:space="preserve"> (ARBs)</w:t>
                              </w:r>
                            </w:p>
                            <w:p w:rsidR="00A46EBC" w:rsidRPr="00A25A50" w:rsidRDefault="00A46EBC" w:rsidP="00A46EBC">
                              <w:pPr>
                                <w:pStyle w:val="a5"/>
                                <w:numPr>
                                  <w:ilvl w:val="0"/>
                                  <w:numId w:val="14"/>
                                </w:numPr>
                                <w:rPr>
                                  <w:rFonts w:ascii="Arial" w:hAnsi="Arial" w:cs="Arial"/>
                                </w:rPr>
                              </w:pPr>
                              <w:r w:rsidRPr="00A25A50">
                                <w:rPr>
                                  <w:rFonts w:ascii="Arial" w:hAnsi="Arial" w:cs="Arial"/>
                                </w:rPr>
                                <w:t>Losartan</w:t>
                              </w:r>
                            </w:p>
                            <w:p w:rsidR="00A46EBC" w:rsidRPr="00A25A50" w:rsidRDefault="00A46EBC" w:rsidP="00A46EBC">
                              <w:pPr>
                                <w:pStyle w:val="a5"/>
                                <w:numPr>
                                  <w:ilvl w:val="0"/>
                                  <w:numId w:val="14"/>
                                </w:numPr>
                                <w:rPr>
                                  <w:rFonts w:ascii="Arial" w:hAnsi="Arial" w:cs="Arial"/>
                                </w:rPr>
                              </w:pPr>
                              <w:r w:rsidRPr="00A25A50">
                                <w:rPr>
                                  <w:rFonts w:ascii="Arial" w:hAnsi="Arial" w:cs="Arial"/>
                                </w:rPr>
                                <w:t>Candesartan</w:t>
                              </w:r>
                            </w:p>
                            <w:p w:rsidR="00A46EBC" w:rsidRPr="00A25A50" w:rsidRDefault="00A46EBC" w:rsidP="00A46EBC">
                              <w:pPr>
                                <w:pStyle w:val="a5"/>
                                <w:numPr>
                                  <w:ilvl w:val="0"/>
                                  <w:numId w:val="14"/>
                                </w:numPr>
                                <w:rPr>
                                  <w:rFonts w:ascii="Arial" w:hAnsi="Arial" w:cs="Arial"/>
                                </w:rPr>
                              </w:pPr>
                              <w:r w:rsidRPr="00A25A50">
                                <w:rPr>
                                  <w:rFonts w:ascii="Arial" w:hAnsi="Arial" w:cs="Arial"/>
                                </w:rPr>
                                <w:t>Telmisartan</w:t>
                              </w:r>
                            </w:p>
                            <w:p w:rsidR="00A46EBC" w:rsidRDefault="00A46EBC" w:rsidP="00A46EBC">
                              <w:pPr>
                                <w:pStyle w:val="a5"/>
                                <w:numPr>
                                  <w:ilvl w:val="0"/>
                                  <w:numId w:val="14"/>
                                </w:numPr>
                                <w:rPr>
                                  <w:rFonts w:ascii="Arial" w:hAnsi="Arial" w:cs="Arial"/>
                                </w:rPr>
                              </w:pPr>
                              <w:r w:rsidRPr="00A25A50">
                                <w:rPr>
                                  <w:rFonts w:ascii="Arial" w:hAnsi="Arial" w:cs="Arial"/>
                                </w:rPr>
                                <w:t>Valsartan</w:t>
                              </w:r>
                            </w:p>
                            <w:p w:rsidR="00A46EBC" w:rsidRDefault="00A46EBC" w:rsidP="00A46EBC">
                              <w:pPr>
                                <w:rPr>
                                  <w:rFonts w:ascii="Arial" w:hAnsi="Arial" w:cs="Arial"/>
                                  <w:u w:val="single"/>
                                </w:rPr>
                              </w:pPr>
                              <w:r>
                                <w:rPr>
                                  <w:rFonts w:ascii="Arial" w:hAnsi="Arial" w:cs="Arial"/>
                                  <w:u w:val="single"/>
                                </w:rPr>
                                <w:t>Angiotensin Converting Enzyme Inhibitors (ACEI)</w:t>
                              </w:r>
                            </w:p>
                            <w:p w:rsidR="00A46EBC" w:rsidRPr="00A25A50" w:rsidRDefault="00A46EBC" w:rsidP="00A46EBC">
                              <w:pPr>
                                <w:pStyle w:val="a5"/>
                                <w:numPr>
                                  <w:ilvl w:val="0"/>
                                  <w:numId w:val="15"/>
                                </w:numPr>
                                <w:rPr>
                                  <w:rFonts w:ascii="Arial" w:hAnsi="Arial" w:cs="Arial"/>
                                  <w:u w:val="single"/>
                                </w:rPr>
                              </w:pPr>
                              <w:r>
                                <w:rPr>
                                  <w:rFonts w:ascii="Arial" w:hAnsi="Arial" w:cs="Arial"/>
                                </w:rPr>
                                <w:t>Ramipril</w:t>
                              </w:r>
                            </w:p>
                            <w:p w:rsidR="00A46EBC" w:rsidRPr="00A25A50" w:rsidRDefault="00A46EBC" w:rsidP="00A46EBC">
                              <w:pPr>
                                <w:pStyle w:val="a5"/>
                                <w:numPr>
                                  <w:ilvl w:val="0"/>
                                  <w:numId w:val="15"/>
                                </w:numPr>
                                <w:rPr>
                                  <w:rFonts w:ascii="Arial" w:hAnsi="Arial" w:cs="Arial"/>
                                  <w:u w:val="single"/>
                                </w:rPr>
                              </w:pPr>
                              <w:r>
                                <w:rPr>
                                  <w:rFonts w:ascii="Arial" w:hAnsi="Arial" w:cs="Arial"/>
                                </w:rPr>
                                <w:t>Enalapril</w:t>
                              </w:r>
                            </w:p>
                            <w:p w:rsidR="00A46EBC" w:rsidRPr="00A25A50" w:rsidRDefault="00A46EBC" w:rsidP="00A46EBC">
                              <w:pPr>
                                <w:pStyle w:val="a5"/>
                                <w:numPr>
                                  <w:ilvl w:val="0"/>
                                  <w:numId w:val="15"/>
                                </w:numPr>
                                <w:rPr>
                                  <w:rFonts w:ascii="Arial" w:hAnsi="Arial" w:cs="Arial"/>
                                  <w:u w:val="single"/>
                                </w:rPr>
                              </w:pPr>
                              <w:r>
                                <w:rPr>
                                  <w:rFonts w:ascii="Arial" w:hAnsi="Arial" w:cs="Arial"/>
                                </w:rPr>
                                <w:t>Zofenopril</w:t>
                              </w:r>
                            </w:p>
                            <w:p w:rsidR="00A46EBC" w:rsidRDefault="00A46EBC" w:rsidP="00A46EBC">
                              <w:pPr>
                                <w:rPr>
                                  <w:rFonts w:ascii="Arial" w:hAnsi="Arial" w:cs="Arial"/>
                                  <w:u w:val="single"/>
                                </w:rPr>
                              </w:pPr>
                              <w:r>
                                <w:rPr>
                                  <w:rFonts w:ascii="Arial" w:hAnsi="Arial" w:cs="Arial"/>
                                  <w:u w:val="single"/>
                                </w:rPr>
                                <w:t>Calcium Channel Blockers (CCBs)</w:t>
                              </w:r>
                            </w:p>
                            <w:p w:rsidR="00A46EBC" w:rsidRPr="00A25A50" w:rsidRDefault="00A46EBC" w:rsidP="00A46EBC">
                              <w:pPr>
                                <w:pStyle w:val="a5"/>
                                <w:numPr>
                                  <w:ilvl w:val="0"/>
                                  <w:numId w:val="16"/>
                                </w:numPr>
                                <w:rPr>
                                  <w:rFonts w:ascii="Arial" w:hAnsi="Arial" w:cs="Arial"/>
                                  <w:u w:val="single"/>
                                </w:rPr>
                              </w:pPr>
                              <w:r>
                                <w:rPr>
                                  <w:rFonts w:ascii="Arial" w:hAnsi="Arial" w:cs="Arial"/>
                                </w:rPr>
                                <w:t>Nifedipine</w:t>
                              </w:r>
                            </w:p>
                            <w:p w:rsidR="00A46EBC" w:rsidRPr="00A25A50" w:rsidRDefault="00A46EBC" w:rsidP="00A46EBC">
                              <w:pPr>
                                <w:pStyle w:val="a5"/>
                                <w:numPr>
                                  <w:ilvl w:val="0"/>
                                  <w:numId w:val="16"/>
                                </w:numPr>
                                <w:rPr>
                                  <w:rFonts w:ascii="Arial" w:hAnsi="Arial" w:cs="Arial"/>
                                  <w:u w:val="single"/>
                                </w:rPr>
                              </w:pPr>
                              <w:r>
                                <w:rPr>
                                  <w:rFonts w:ascii="Arial" w:hAnsi="Arial" w:cs="Arial"/>
                                </w:rPr>
                                <w:t>Barnidipine</w:t>
                              </w:r>
                            </w:p>
                            <w:p w:rsidR="00A46EBC" w:rsidRPr="00A25A50" w:rsidRDefault="00A46EBC" w:rsidP="00A46EBC">
                              <w:pPr>
                                <w:pStyle w:val="a5"/>
                                <w:rPr>
                                  <w:rFonts w:ascii="Arial" w:hAnsi="Arial" w:cs="Arial"/>
                                  <w:u w:val="single"/>
                                </w:rPr>
                              </w:pPr>
                            </w:p>
                          </w:txbxContent>
                        </wps:txbx>
                        <wps:bodyPr rot="0" vert="horz" wrap="square" lIns="91440" tIns="45720" rIns="91440" bIns="45720" anchor="t" anchorCtr="0" upright="1">
                          <a:noAutofit/>
                        </wps:bodyPr>
                      </wps:wsp>
                      <wps:wsp>
                        <wps:cNvPr id="4" name="Rectangle 51"/>
                        <wps:cNvSpPr>
                          <a:spLocks noChangeArrowheads="1"/>
                        </wps:cNvSpPr>
                        <wps:spPr bwMode="auto">
                          <a:xfrm>
                            <a:off x="1230" y="2655"/>
                            <a:ext cx="5025" cy="5040"/>
                          </a:xfrm>
                          <a:prstGeom prst="rect">
                            <a:avLst/>
                          </a:prstGeom>
                          <a:gradFill rotWithShape="0">
                            <a:gsLst>
                              <a:gs pos="0">
                                <a:srgbClr val="FFFFFF"/>
                              </a:gs>
                              <a:gs pos="100000">
                                <a:schemeClr val="accent6">
                                  <a:lumMod val="40000"/>
                                  <a:lumOff val="60000"/>
                                </a:schemeClr>
                              </a:gs>
                            </a:gsLst>
                            <a:lin ang="5400000" scaled="1"/>
                          </a:gradFill>
                          <a:ln w="1905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A46EBC" w:rsidRDefault="00A46EBC" w:rsidP="00A46EBC">
                              <w:pPr>
                                <w:autoSpaceDE w:val="0"/>
                                <w:autoSpaceDN w:val="0"/>
                                <w:adjustRightInd w:val="0"/>
                                <w:spacing w:line="360" w:lineRule="auto"/>
                                <w:rPr>
                                  <w:rFonts w:ascii="Arial" w:hAnsi="Arial" w:cs="Arial"/>
                                  <w:u w:val="single"/>
                                  <w:shd w:val="clear" w:color="auto" w:fill="FFFFFF"/>
                                </w:rPr>
                              </w:pPr>
                              <w:r w:rsidRPr="00A25A50">
                                <w:rPr>
                                  <w:rFonts w:ascii="Arial" w:hAnsi="Arial" w:cs="Arial"/>
                                  <w:u w:val="single"/>
                                  <w:shd w:val="clear" w:color="auto" w:fill="FFFFFF"/>
                                </w:rPr>
                                <w:t>HMG-CoA Reductase Inhibitors (Statins)</w:t>
                              </w:r>
                            </w:p>
                            <w:p w:rsidR="00A46EBC" w:rsidRPr="00A73271" w:rsidRDefault="00A46EBC" w:rsidP="00A46EBC">
                              <w:pPr>
                                <w:pStyle w:val="a5"/>
                                <w:numPr>
                                  <w:ilvl w:val="0"/>
                                  <w:numId w:val="17"/>
                                </w:numPr>
                                <w:autoSpaceDE w:val="0"/>
                                <w:autoSpaceDN w:val="0"/>
                                <w:adjustRightInd w:val="0"/>
                                <w:spacing w:line="240" w:lineRule="auto"/>
                                <w:rPr>
                                  <w:rFonts w:ascii="Arial" w:hAnsi="Arial" w:cs="Arial"/>
                                  <w:u w:val="single"/>
                                </w:rPr>
                              </w:pPr>
                              <w:r>
                                <w:rPr>
                                  <w:rFonts w:ascii="Arial" w:hAnsi="Arial" w:cs="Arial"/>
                                </w:rPr>
                                <w:t>Atorvastatin</w:t>
                              </w:r>
                            </w:p>
                            <w:p w:rsidR="00A46EBC" w:rsidRPr="00A73271" w:rsidRDefault="00A46EBC" w:rsidP="00A46EBC">
                              <w:pPr>
                                <w:pStyle w:val="a5"/>
                                <w:numPr>
                                  <w:ilvl w:val="0"/>
                                  <w:numId w:val="17"/>
                                </w:numPr>
                                <w:autoSpaceDE w:val="0"/>
                                <w:autoSpaceDN w:val="0"/>
                                <w:adjustRightInd w:val="0"/>
                                <w:spacing w:line="240" w:lineRule="auto"/>
                                <w:rPr>
                                  <w:rFonts w:ascii="Arial" w:hAnsi="Arial" w:cs="Arial"/>
                                  <w:u w:val="single"/>
                                </w:rPr>
                              </w:pPr>
                              <w:r w:rsidRPr="00A73271">
                                <w:rPr>
                                  <w:rFonts w:ascii="Arial" w:hAnsi="Arial" w:cs="Arial"/>
                                </w:rPr>
                                <w:t>Rosuvastatin</w:t>
                              </w:r>
                            </w:p>
                            <w:p w:rsidR="00A46EBC" w:rsidRPr="00A73271" w:rsidRDefault="00A46EBC" w:rsidP="00A46EBC">
                              <w:pPr>
                                <w:pStyle w:val="a5"/>
                                <w:numPr>
                                  <w:ilvl w:val="0"/>
                                  <w:numId w:val="17"/>
                                </w:numPr>
                                <w:autoSpaceDE w:val="0"/>
                                <w:autoSpaceDN w:val="0"/>
                                <w:adjustRightInd w:val="0"/>
                                <w:spacing w:line="240" w:lineRule="auto"/>
                                <w:rPr>
                                  <w:rFonts w:ascii="Arial" w:hAnsi="Arial" w:cs="Arial"/>
                                  <w:u w:val="single"/>
                                </w:rPr>
                              </w:pPr>
                              <w:r>
                                <w:rPr>
                                  <w:rFonts w:ascii="Arial" w:hAnsi="Arial" w:cs="Arial"/>
                                </w:rPr>
                                <w:t>Pravastatin</w:t>
                              </w:r>
                            </w:p>
                            <w:p w:rsidR="00A46EBC" w:rsidRPr="00A73271" w:rsidRDefault="00A46EBC" w:rsidP="00A46EBC">
                              <w:pPr>
                                <w:pStyle w:val="a5"/>
                                <w:autoSpaceDE w:val="0"/>
                                <w:autoSpaceDN w:val="0"/>
                                <w:adjustRightInd w:val="0"/>
                                <w:spacing w:line="240" w:lineRule="auto"/>
                                <w:rPr>
                                  <w:rFonts w:ascii="Arial" w:hAnsi="Arial" w:cs="Arial"/>
                                  <w:color w:val="000000"/>
                                  <w:shd w:val="clear" w:color="auto" w:fill="FFFFFF"/>
                                </w:rPr>
                              </w:pPr>
                            </w:p>
                            <w:p w:rsidR="00A46EBC" w:rsidRDefault="00A46EBC" w:rsidP="00A46EBC">
                              <w:pPr>
                                <w:rPr>
                                  <w:rFonts w:ascii="Arial" w:hAnsi="Arial" w:cs="Arial"/>
                                  <w:u w:val="single"/>
                                </w:rPr>
                              </w:pPr>
                              <w:r w:rsidRPr="00A73271">
                                <w:rPr>
                                  <w:rFonts w:ascii="Arial" w:hAnsi="Arial" w:cs="Arial"/>
                                  <w:u w:val="single"/>
                                </w:rPr>
                                <w:t>Biguanide</w:t>
                              </w:r>
                            </w:p>
                            <w:p w:rsidR="00A46EBC" w:rsidRDefault="00A46EBC" w:rsidP="00A46EBC">
                              <w:pPr>
                                <w:pStyle w:val="a5"/>
                                <w:numPr>
                                  <w:ilvl w:val="0"/>
                                  <w:numId w:val="21"/>
                                </w:numPr>
                                <w:rPr>
                                  <w:rFonts w:ascii="Arial" w:hAnsi="Arial" w:cs="Arial"/>
                                </w:rPr>
                              </w:pPr>
                              <w:r w:rsidRPr="00A73271">
                                <w:rPr>
                                  <w:rFonts w:ascii="Arial" w:hAnsi="Arial" w:cs="Arial"/>
                                </w:rPr>
                                <w:t>Metformin</w:t>
                              </w:r>
                            </w:p>
                            <w:p w:rsidR="00A46EBC" w:rsidRDefault="00A46EBC" w:rsidP="00A46EBC">
                              <w:pPr>
                                <w:rPr>
                                  <w:rFonts w:ascii="Arial" w:hAnsi="Arial" w:cs="Arial"/>
                                  <w:u w:val="single"/>
                                </w:rPr>
                              </w:pPr>
                              <w:r w:rsidRPr="00A73271">
                                <w:rPr>
                                  <w:rFonts w:ascii="Arial" w:hAnsi="Arial" w:cs="Arial"/>
                                  <w:u w:val="single"/>
                                </w:rPr>
                                <w:t>Thiazolidinedione (TZDs)</w:t>
                              </w:r>
                            </w:p>
                            <w:p w:rsidR="00A46EBC" w:rsidRPr="00A73271" w:rsidRDefault="00A46EBC" w:rsidP="00A46EBC">
                              <w:pPr>
                                <w:pStyle w:val="a5"/>
                                <w:numPr>
                                  <w:ilvl w:val="0"/>
                                  <w:numId w:val="22"/>
                                </w:numPr>
                                <w:rPr>
                                  <w:rFonts w:ascii="Arial" w:hAnsi="Arial" w:cs="Arial"/>
                                  <w:u w:val="single"/>
                                </w:rPr>
                              </w:pPr>
                              <w:r>
                                <w:rPr>
                                  <w:rFonts w:ascii="Arial" w:hAnsi="Arial" w:cs="Arial"/>
                                </w:rPr>
                                <w:t>Pioglitazone</w:t>
                              </w:r>
                            </w:p>
                            <w:p w:rsidR="00A46EBC" w:rsidRDefault="00A46EBC" w:rsidP="00A46EBC">
                              <w:pPr>
                                <w:rPr>
                                  <w:rFonts w:ascii="Arial" w:hAnsi="Arial" w:cs="Arial"/>
                                  <w:u w:val="single"/>
                                </w:rPr>
                              </w:pPr>
                              <w:r>
                                <w:rPr>
                                  <w:rFonts w:ascii="Arial" w:hAnsi="Arial" w:cs="Arial"/>
                                  <w:u w:val="single"/>
                                </w:rPr>
                                <w:t>Dipeptidyl Peptidase 4 Inhibitors (DPP4I)</w:t>
                              </w:r>
                            </w:p>
                            <w:p w:rsidR="00A46EBC" w:rsidRPr="00A73271" w:rsidRDefault="00A46EBC" w:rsidP="00A46EBC">
                              <w:pPr>
                                <w:pStyle w:val="a5"/>
                                <w:numPr>
                                  <w:ilvl w:val="0"/>
                                  <w:numId w:val="23"/>
                                </w:numPr>
                                <w:rPr>
                                  <w:rFonts w:ascii="Arial" w:hAnsi="Arial" w:cs="Arial"/>
                                </w:rPr>
                              </w:pPr>
                              <w:r w:rsidRPr="00A73271">
                                <w:rPr>
                                  <w:rFonts w:ascii="Arial" w:hAnsi="Arial" w:cs="Arial"/>
                                </w:rPr>
                                <w:t>Sitagliptin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2pt;margin-top:6pt;width:505.5pt;height:681.75pt;z-index:251658240" coordorigin="1230,2655" coordsize="10050,1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">
                <v:rect id="Rectangle 50" o:spid="_x0000_s1027" style="position:absolute;left:6255;top:7770;width:5025;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kcIA&#10;AADaAAAADwAAAGRycy9kb3ducmV2LnhtbESPQWvCQBSE7wX/w/IEb3VjhVKiq4hitYUeYnvx9th9&#10;JsHs25B9avz3bqHQ4zAz3zDzZe8bdaUu1oENTMYZKGIbXM2lgZ/v7fMbqCjIDpvAZOBOEZaLwdMc&#10;cxduXND1IKVKEI45GqhE2lzraCvyGMehJU7eKXQeJcmu1K7DW4L7Rr9k2av2WHNaqLCldUX2fLh4&#10;A8dw39i2/5Sp0MfufW+LrzMXxoyG/WoGSqiX//Bfe+8MTOH3SroBe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HeRwgAAANoAAAAPAAAAAAAAAAAAAAAAAJgCAABkcnMvZG93&#10;bnJldi54bWxQSwUGAAAAAAQABAD1AAAAhwMAAAAA&#10;" strokecolor="#fabf8f [1945]" strokeweight="1.5pt">
                  <v:fill color2="#fbd4b4 [1305]" focus="100%" type="gradient"/>
                  <v:shadow on="t" color="#974706 [1609]" opacity=".5" offset="1pt"/>
                  <v:textbox>
                    <w:txbxContent>
                      <w:p w:rsidR="00A46EBC" w:rsidRDefault="00A46EBC" w:rsidP="00A46EBC">
                        <w:pPr>
                          <w:rPr>
                            <w:rFonts w:ascii="Arial" w:hAnsi="Arial" w:cs="Arial"/>
                            <w:u w:val="single"/>
                          </w:rPr>
                        </w:pPr>
                        <w:r w:rsidRPr="00A25A50">
                          <w:rPr>
                            <w:rFonts w:ascii="Arial" w:hAnsi="Arial" w:cs="Arial"/>
                            <w:u w:val="single"/>
                          </w:rPr>
                          <w:t>Angiotensin II Receptor Blockers</w:t>
                        </w:r>
                        <w:r>
                          <w:rPr>
                            <w:rFonts w:ascii="Arial" w:hAnsi="Arial" w:cs="Arial"/>
                            <w:u w:val="single"/>
                          </w:rPr>
                          <w:t xml:space="preserve"> (ARBs)</w:t>
                        </w:r>
                      </w:p>
                      <w:p w:rsidR="00A46EBC" w:rsidRPr="00A25A50" w:rsidRDefault="00A46EBC" w:rsidP="00A46EBC">
                        <w:pPr>
                          <w:pStyle w:val="a5"/>
                          <w:numPr>
                            <w:ilvl w:val="0"/>
                            <w:numId w:val="14"/>
                          </w:numPr>
                          <w:rPr>
                            <w:rFonts w:ascii="Arial" w:hAnsi="Arial" w:cs="Arial"/>
                          </w:rPr>
                        </w:pPr>
                        <w:r w:rsidRPr="00A25A50">
                          <w:rPr>
                            <w:rFonts w:ascii="Arial" w:hAnsi="Arial" w:cs="Arial"/>
                          </w:rPr>
                          <w:t>Losartan</w:t>
                        </w:r>
                      </w:p>
                      <w:p w:rsidR="00A46EBC" w:rsidRPr="00A25A50" w:rsidRDefault="00A46EBC" w:rsidP="00A46EBC">
                        <w:pPr>
                          <w:pStyle w:val="a5"/>
                          <w:numPr>
                            <w:ilvl w:val="0"/>
                            <w:numId w:val="14"/>
                          </w:numPr>
                          <w:rPr>
                            <w:rFonts w:ascii="Arial" w:hAnsi="Arial" w:cs="Arial"/>
                          </w:rPr>
                        </w:pPr>
                        <w:r w:rsidRPr="00A25A50">
                          <w:rPr>
                            <w:rFonts w:ascii="Arial" w:hAnsi="Arial" w:cs="Arial"/>
                          </w:rPr>
                          <w:t>Candesartan</w:t>
                        </w:r>
                      </w:p>
                      <w:p w:rsidR="00A46EBC" w:rsidRPr="00A25A50" w:rsidRDefault="00A46EBC" w:rsidP="00A46EBC">
                        <w:pPr>
                          <w:pStyle w:val="a5"/>
                          <w:numPr>
                            <w:ilvl w:val="0"/>
                            <w:numId w:val="14"/>
                          </w:numPr>
                          <w:rPr>
                            <w:rFonts w:ascii="Arial" w:hAnsi="Arial" w:cs="Arial"/>
                          </w:rPr>
                        </w:pPr>
                        <w:r w:rsidRPr="00A25A50">
                          <w:rPr>
                            <w:rFonts w:ascii="Arial" w:hAnsi="Arial" w:cs="Arial"/>
                          </w:rPr>
                          <w:t>Telmisartan</w:t>
                        </w:r>
                      </w:p>
                      <w:p w:rsidR="00A46EBC" w:rsidRDefault="00A46EBC" w:rsidP="00A46EBC">
                        <w:pPr>
                          <w:pStyle w:val="a5"/>
                          <w:numPr>
                            <w:ilvl w:val="0"/>
                            <w:numId w:val="14"/>
                          </w:numPr>
                          <w:rPr>
                            <w:rFonts w:ascii="Arial" w:hAnsi="Arial" w:cs="Arial"/>
                          </w:rPr>
                        </w:pPr>
                        <w:r w:rsidRPr="00A25A50">
                          <w:rPr>
                            <w:rFonts w:ascii="Arial" w:hAnsi="Arial" w:cs="Arial"/>
                          </w:rPr>
                          <w:t>Valsartan</w:t>
                        </w:r>
                      </w:p>
                      <w:p w:rsidR="00A46EBC" w:rsidRDefault="00A46EBC" w:rsidP="00A46EBC">
                        <w:pPr>
                          <w:rPr>
                            <w:rFonts w:ascii="Arial" w:hAnsi="Arial" w:cs="Arial"/>
                            <w:u w:val="single"/>
                          </w:rPr>
                        </w:pPr>
                        <w:r>
                          <w:rPr>
                            <w:rFonts w:ascii="Arial" w:hAnsi="Arial" w:cs="Arial"/>
                            <w:u w:val="single"/>
                          </w:rPr>
                          <w:t>Angiotensin Converting Enzyme Inhibitors (ACEI)</w:t>
                        </w:r>
                      </w:p>
                      <w:p w:rsidR="00A46EBC" w:rsidRPr="00A25A50" w:rsidRDefault="00A46EBC" w:rsidP="00A46EBC">
                        <w:pPr>
                          <w:pStyle w:val="a5"/>
                          <w:numPr>
                            <w:ilvl w:val="0"/>
                            <w:numId w:val="15"/>
                          </w:numPr>
                          <w:rPr>
                            <w:rFonts w:ascii="Arial" w:hAnsi="Arial" w:cs="Arial"/>
                            <w:u w:val="single"/>
                          </w:rPr>
                        </w:pPr>
                        <w:r>
                          <w:rPr>
                            <w:rFonts w:ascii="Arial" w:hAnsi="Arial" w:cs="Arial"/>
                          </w:rPr>
                          <w:t>Ramipril</w:t>
                        </w:r>
                      </w:p>
                      <w:p w:rsidR="00A46EBC" w:rsidRPr="00A25A50" w:rsidRDefault="00A46EBC" w:rsidP="00A46EBC">
                        <w:pPr>
                          <w:pStyle w:val="a5"/>
                          <w:numPr>
                            <w:ilvl w:val="0"/>
                            <w:numId w:val="15"/>
                          </w:numPr>
                          <w:rPr>
                            <w:rFonts w:ascii="Arial" w:hAnsi="Arial" w:cs="Arial"/>
                            <w:u w:val="single"/>
                          </w:rPr>
                        </w:pPr>
                        <w:r>
                          <w:rPr>
                            <w:rFonts w:ascii="Arial" w:hAnsi="Arial" w:cs="Arial"/>
                          </w:rPr>
                          <w:t>Enalapril</w:t>
                        </w:r>
                      </w:p>
                      <w:p w:rsidR="00A46EBC" w:rsidRPr="00A25A50" w:rsidRDefault="00A46EBC" w:rsidP="00A46EBC">
                        <w:pPr>
                          <w:pStyle w:val="a5"/>
                          <w:numPr>
                            <w:ilvl w:val="0"/>
                            <w:numId w:val="15"/>
                          </w:numPr>
                          <w:rPr>
                            <w:rFonts w:ascii="Arial" w:hAnsi="Arial" w:cs="Arial"/>
                            <w:u w:val="single"/>
                          </w:rPr>
                        </w:pPr>
                        <w:r>
                          <w:rPr>
                            <w:rFonts w:ascii="Arial" w:hAnsi="Arial" w:cs="Arial"/>
                          </w:rPr>
                          <w:t>Zofenopril</w:t>
                        </w:r>
                      </w:p>
                      <w:p w:rsidR="00A46EBC" w:rsidRDefault="00A46EBC" w:rsidP="00A46EBC">
                        <w:pPr>
                          <w:rPr>
                            <w:rFonts w:ascii="Arial" w:hAnsi="Arial" w:cs="Arial"/>
                            <w:u w:val="single"/>
                          </w:rPr>
                        </w:pPr>
                        <w:r>
                          <w:rPr>
                            <w:rFonts w:ascii="Arial" w:hAnsi="Arial" w:cs="Arial"/>
                            <w:u w:val="single"/>
                          </w:rPr>
                          <w:t>Calcium Channel Blockers (CCBs)</w:t>
                        </w:r>
                      </w:p>
                      <w:p w:rsidR="00A46EBC" w:rsidRPr="00A25A50" w:rsidRDefault="00A46EBC" w:rsidP="00A46EBC">
                        <w:pPr>
                          <w:pStyle w:val="a5"/>
                          <w:numPr>
                            <w:ilvl w:val="0"/>
                            <w:numId w:val="16"/>
                          </w:numPr>
                          <w:rPr>
                            <w:rFonts w:ascii="Arial" w:hAnsi="Arial" w:cs="Arial"/>
                            <w:u w:val="single"/>
                          </w:rPr>
                        </w:pPr>
                        <w:r>
                          <w:rPr>
                            <w:rFonts w:ascii="Arial" w:hAnsi="Arial" w:cs="Arial"/>
                          </w:rPr>
                          <w:t>Nifedipine</w:t>
                        </w:r>
                      </w:p>
                      <w:p w:rsidR="00A46EBC" w:rsidRPr="00A25A50" w:rsidRDefault="00A46EBC" w:rsidP="00A46EBC">
                        <w:pPr>
                          <w:pStyle w:val="a5"/>
                          <w:numPr>
                            <w:ilvl w:val="0"/>
                            <w:numId w:val="16"/>
                          </w:numPr>
                          <w:rPr>
                            <w:rFonts w:ascii="Arial" w:hAnsi="Arial" w:cs="Arial"/>
                            <w:u w:val="single"/>
                          </w:rPr>
                        </w:pPr>
                        <w:r>
                          <w:rPr>
                            <w:rFonts w:ascii="Arial" w:hAnsi="Arial" w:cs="Arial"/>
                          </w:rPr>
                          <w:t>Barnidipine</w:t>
                        </w:r>
                      </w:p>
                      <w:p w:rsidR="00A46EBC" w:rsidRPr="00A25A50" w:rsidRDefault="00A46EBC" w:rsidP="00A46EBC">
                        <w:pPr>
                          <w:pStyle w:val="a5"/>
                          <w:rPr>
                            <w:rFonts w:ascii="Arial" w:hAnsi="Arial" w:cs="Arial"/>
                            <w:u w:val="single"/>
                          </w:rPr>
                        </w:pPr>
                      </w:p>
                    </w:txbxContent>
                  </v:textbox>
                </v:rect>
                <v:rect id="Rectangle 51" o:spid="_x0000_s1028" style="position:absolute;left:1230;top:2655;width:5025;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v5cMA&#10;AADaAAAADwAAAGRycy9kb3ducmV2LnhtbESPQWvCQBSE7wX/w/IEb3WjlVKiqxSlVQs9xPbi7bH7&#10;mgSzb0P2VeO/d4VCj8PMfMMsVr1v1Jm6WAc2MBlnoIhtcDWXBr6/3h5fQEVBdtgEJgNXirBaDh4W&#10;mLtw4YLOBylVgnDM0UAl0uZaR1uRxzgOLXHyfkLnUZLsSu06vCS4b/Q0y561x5rTQoUtrSuyp8Ov&#10;N3AM141t+w95Etpv33e2+DxxYcxo2L/OQQn18h/+a++cgRncr6Qb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v5cMAAADaAAAADwAAAAAAAAAAAAAAAACYAgAAZHJzL2Rv&#10;d25yZXYueG1sUEsFBgAAAAAEAAQA9QAAAIgDAAAAAA==&#10;" strokecolor="#fabf8f [1945]" strokeweight="1.5pt">
                  <v:fill color2="#fbd4b4 [1305]" focus="100%" type="gradient"/>
                  <v:shadow on="t" color="#974706 [1609]" opacity=".5" offset="1pt"/>
                  <v:textbox>
                    <w:txbxContent>
                      <w:p w:rsidR="00A46EBC" w:rsidRDefault="00A46EBC" w:rsidP="00A46EBC">
                        <w:pPr>
                          <w:autoSpaceDE w:val="0"/>
                          <w:autoSpaceDN w:val="0"/>
                          <w:adjustRightInd w:val="0"/>
                          <w:spacing w:line="360" w:lineRule="auto"/>
                          <w:rPr>
                            <w:rFonts w:ascii="Arial" w:hAnsi="Arial" w:cs="Arial"/>
                            <w:u w:val="single"/>
                            <w:shd w:val="clear" w:color="auto" w:fill="FFFFFF"/>
                          </w:rPr>
                        </w:pPr>
                        <w:r w:rsidRPr="00A25A50">
                          <w:rPr>
                            <w:rFonts w:ascii="Arial" w:hAnsi="Arial" w:cs="Arial"/>
                            <w:u w:val="single"/>
                            <w:shd w:val="clear" w:color="auto" w:fill="FFFFFF"/>
                          </w:rPr>
                          <w:t>HMG-CoA Reductase Inhibitors (Statins)</w:t>
                        </w:r>
                      </w:p>
                      <w:p w:rsidR="00A46EBC" w:rsidRPr="00A73271" w:rsidRDefault="00A46EBC" w:rsidP="00A46EBC">
                        <w:pPr>
                          <w:pStyle w:val="a5"/>
                          <w:numPr>
                            <w:ilvl w:val="0"/>
                            <w:numId w:val="17"/>
                          </w:numPr>
                          <w:autoSpaceDE w:val="0"/>
                          <w:autoSpaceDN w:val="0"/>
                          <w:adjustRightInd w:val="0"/>
                          <w:spacing w:line="240" w:lineRule="auto"/>
                          <w:rPr>
                            <w:rFonts w:ascii="Arial" w:hAnsi="Arial" w:cs="Arial"/>
                            <w:u w:val="single"/>
                          </w:rPr>
                        </w:pPr>
                        <w:r>
                          <w:rPr>
                            <w:rFonts w:ascii="Arial" w:hAnsi="Arial" w:cs="Arial"/>
                          </w:rPr>
                          <w:t>Atorvastatin</w:t>
                        </w:r>
                      </w:p>
                      <w:p w:rsidR="00A46EBC" w:rsidRPr="00A73271" w:rsidRDefault="00A46EBC" w:rsidP="00A46EBC">
                        <w:pPr>
                          <w:pStyle w:val="a5"/>
                          <w:numPr>
                            <w:ilvl w:val="0"/>
                            <w:numId w:val="17"/>
                          </w:numPr>
                          <w:autoSpaceDE w:val="0"/>
                          <w:autoSpaceDN w:val="0"/>
                          <w:adjustRightInd w:val="0"/>
                          <w:spacing w:line="240" w:lineRule="auto"/>
                          <w:rPr>
                            <w:rFonts w:ascii="Arial" w:hAnsi="Arial" w:cs="Arial"/>
                            <w:u w:val="single"/>
                          </w:rPr>
                        </w:pPr>
                        <w:r w:rsidRPr="00A73271">
                          <w:rPr>
                            <w:rFonts w:ascii="Arial" w:hAnsi="Arial" w:cs="Arial"/>
                          </w:rPr>
                          <w:t>Rosuvastatin</w:t>
                        </w:r>
                      </w:p>
                      <w:p w:rsidR="00A46EBC" w:rsidRPr="00A73271" w:rsidRDefault="00A46EBC" w:rsidP="00A46EBC">
                        <w:pPr>
                          <w:pStyle w:val="a5"/>
                          <w:numPr>
                            <w:ilvl w:val="0"/>
                            <w:numId w:val="17"/>
                          </w:numPr>
                          <w:autoSpaceDE w:val="0"/>
                          <w:autoSpaceDN w:val="0"/>
                          <w:adjustRightInd w:val="0"/>
                          <w:spacing w:line="240" w:lineRule="auto"/>
                          <w:rPr>
                            <w:rFonts w:ascii="Arial" w:hAnsi="Arial" w:cs="Arial"/>
                            <w:u w:val="single"/>
                          </w:rPr>
                        </w:pPr>
                        <w:r>
                          <w:rPr>
                            <w:rFonts w:ascii="Arial" w:hAnsi="Arial" w:cs="Arial"/>
                          </w:rPr>
                          <w:t>Pravastatin</w:t>
                        </w:r>
                      </w:p>
                      <w:p w:rsidR="00A46EBC" w:rsidRPr="00A73271" w:rsidRDefault="00A46EBC" w:rsidP="00A46EBC">
                        <w:pPr>
                          <w:pStyle w:val="a5"/>
                          <w:autoSpaceDE w:val="0"/>
                          <w:autoSpaceDN w:val="0"/>
                          <w:adjustRightInd w:val="0"/>
                          <w:spacing w:line="240" w:lineRule="auto"/>
                          <w:rPr>
                            <w:rFonts w:ascii="Arial" w:hAnsi="Arial" w:cs="Arial"/>
                            <w:color w:val="000000"/>
                            <w:shd w:val="clear" w:color="auto" w:fill="FFFFFF"/>
                          </w:rPr>
                        </w:pPr>
                      </w:p>
                      <w:p w:rsidR="00A46EBC" w:rsidRDefault="00A46EBC" w:rsidP="00A46EBC">
                        <w:pPr>
                          <w:rPr>
                            <w:rFonts w:ascii="Arial" w:hAnsi="Arial" w:cs="Arial"/>
                            <w:u w:val="single"/>
                          </w:rPr>
                        </w:pPr>
                        <w:r w:rsidRPr="00A73271">
                          <w:rPr>
                            <w:rFonts w:ascii="Arial" w:hAnsi="Arial" w:cs="Arial"/>
                            <w:u w:val="single"/>
                          </w:rPr>
                          <w:t>Biguanide</w:t>
                        </w:r>
                      </w:p>
                      <w:p w:rsidR="00A46EBC" w:rsidRDefault="00A46EBC" w:rsidP="00A46EBC">
                        <w:pPr>
                          <w:pStyle w:val="a5"/>
                          <w:numPr>
                            <w:ilvl w:val="0"/>
                            <w:numId w:val="21"/>
                          </w:numPr>
                          <w:rPr>
                            <w:rFonts w:ascii="Arial" w:hAnsi="Arial" w:cs="Arial"/>
                          </w:rPr>
                        </w:pPr>
                        <w:r w:rsidRPr="00A73271">
                          <w:rPr>
                            <w:rFonts w:ascii="Arial" w:hAnsi="Arial" w:cs="Arial"/>
                          </w:rPr>
                          <w:t>Metformin</w:t>
                        </w:r>
                      </w:p>
                      <w:p w:rsidR="00A46EBC" w:rsidRDefault="00A46EBC" w:rsidP="00A46EBC">
                        <w:pPr>
                          <w:rPr>
                            <w:rFonts w:ascii="Arial" w:hAnsi="Arial" w:cs="Arial"/>
                            <w:u w:val="single"/>
                          </w:rPr>
                        </w:pPr>
                        <w:r w:rsidRPr="00A73271">
                          <w:rPr>
                            <w:rFonts w:ascii="Arial" w:hAnsi="Arial" w:cs="Arial"/>
                            <w:u w:val="single"/>
                          </w:rPr>
                          <w:t>Thiazolidinedione (TZDs)</w:t>
                        </w:r>
                      </w:p>
                      <w:p w:rsidR="00A46EBC" w:rsidRPr="00A73271" w:rsidRDefault="00A46EBC" w:rsidP="00A46EBC">
                        <w:pPr>
                          <w:pStyle w:val="a5"/>
                          <w:numPr>
                            <w:ilvl w:val="0"/>
                            <w:numId w:val="22"/>
                          </w:numPr>
                          <w:rPr>
                            <w:rFonts w:ascii="Arial" w:hAnsi="Arial" w:cs="Arial"/>
                            <w:u w:val="single"/>
                          </w:rPr>
                        </w:pPr>
                        <w:r>
                          <w:rPr>
                            <w:rFonts w:ascii="Arial" w:hAnsi="Arial" w:cs="Arial"/>
                          </w:rPr>
                          <w:t>Pioglitazone</w:t>
                        </w:r>
                      </w:p>
                      <w:p w:rsidR="00A46EBC" w:rsidRDefault="00A46EBC" w:rsidP="00A46EBC">
                        <w:pPr>
                          <w:rPr>
                            <w:rFonts w:ascii="Arial" w:hAnsi="Arial" w:cs="Arial"/>
                            <w:u w:val="single"/>
                          </w:rPr>
                        </w:pPr>
                        <w:r>
                          <w:rPr>
                            <w:rFonts w:ascii="Arial" w:hAnsi="Arial" w:cs="Arial"/>
                            <w:u w:val="single"/>
                          </w:rPr>
                          <w:t>Dipeptidyl Peptidase 4 Inhibitors (DPP4I)</w:t>
                        </w:r>
                      </w:p>
                      <w:p w:rsidR="00A46EBC" w:rsidRPr="00A73271" w:rsidRDefault="00A46EBC" w:rsidP="00A46EBC">
                        <w:pPr>
                          <w:pStyle w:val="a5"/>
                          <w:numPr>
                            <w:ilvl w:val="0"/>
                            <w:numId w:val="23"/>
                          </w:numPr>
                          <w:rPr>
                            <w:rFonts w:ascii="Arial" w:hAnsi="Arial" w:cs="Arial"/>
                          </w:rPr>
                        </w:pPr>
                        <w:r w:rsidRPr="00A73271">
                          <w:rPr>
                            <w:rFonts w:ascii="Arial" w:hAnsi="Arial" w:cs="Arial"/>
                          </w:rPr>
                          <w:t>Sitagliptin</w:t>
                        </w:r>
                      </w:p>
                    </w:txbxContent>
                  </v:textbox>
                </v:rect>
              </v:group>
            </w:pict>
          </mc:Fallback>
        </mc:AlternateContent>
      </w:r>
    </w:p>
    <w:p w:rsidR="00A46EBC" w:rsidRDefault="00A46EBC" w:rsidP="00553E49">
      <w:pPr>
        <w:autoSpaceDE w:val="0"/>
        <w:autoSpaceDN w:val="0"/>
        <w:adjustRightInd w:val="0"/>
        <w:spacing w:after="0" w:line="360" w:lineRule="auto"/>
        <w:jc w:val="both"/>
        <w:rPr>
          <w:rFonts w:ascii="Book Antiqua" w:hAnsi="Book Antiqua" w:cs="Arial"/>
          <w:i/>
          <w:iCs/>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i/>
          <w:iCs/>
          <w:sz w:val="24"/>
          <w:szCs w:val="24"/>
          <w:lang w:eastAsia="zh-CN"/>
        </w:rPr>
      </w:pPr>
    </w:p>
    <w:p w:rsidR="00A46EBC" w:rsidRPr="00553E49" w:rsidRDefault="00A46EBC" w:rsidP="00553E49">
      <w:pPr>
        <w:autoSpaceDE w:val="0"/>
        <w:autoSpaceDN w:val="0"/>
        <w:adjustRightInd w:val="0"/>
        <w:spacing w:after="0" w:line="360" w:lineRule="auto"/>
        <w:jc w:val="both"/>
        <w:rPr>
          <w:rFonts w:ascii="Book Antiqua" w:hAnsi="Book Antiqua" w:cs="Arial"/>
          <w:i/>
          <w:iCs/>
          <w:sz w:val="24"/>
          <w:szCs w:val="24"/>
          <w:lang w:eastAsia="zh-CN"/>
        </w:rPr>
      </w:pPr>
    </w:p>
    <w:p w:rsidR="00D75B25" w:rsidRPr="00553E49" w:rsidRDefault="00D75B25" w:rsidP="00553E49">
      <w:pPr>
        <w:autoSpaceDE w:val="0"/>
        <w:autoSpaceDN w:val="0"/>
        <w:adjustRightInd w:val="0"/>
        <w:spacing w:after="0" w:line="360" w:lineRule="auto"/>
        <w:jc w:val="both"/>
        <w:rPr>
          <w:rFonts w:ascii="Book Antiqua" w:hAnsi="Book Antiqua" w:cs="Arial"/>
          <w:i/>
          <w:iCs/>
          <w:sz w:val="24"/>
          <w:szCs w:val="24"/>
        </w:rPr>
      </w:pPr>
    </w:p>
    <w:p w:rsidR="00C12896" w:rsidRPr="00553E49" w:rsidRDefault="00C12896" w:rsidP="00553E49">
      <w:pPr>
        <w:autoSpaceDE w:val="0"/>
        <w:autoSpaceDN w:val="0"/>
        <w:adjustRightInd w:val="0"/>
        <w:spacing w:after="0" w:line="360" w:lineRule="auto"/>
        <w:jc w:val="both"/>
        <w:rPr>
          <w:rFonts w:ascii="Book Antiqua" w:hAnsi="Book Antiqua" w:cs="Arial"/>
          <w:b/>
          <w:sz w:val="24"/>
          <w:szCs w:val="24"/>
        </w:rPr>
      </w:pPr>
    </w:p>
    <w:p w:rsidR="00C12896" w:rsidRPr="00553E49" w:rsidRDefault="00C12896" w:rsidP="00553E49">
      <w:pPr>
        <w:autoSpaceDE w:val="0"/>
        <w:autoSpaceDN w:val="0"/>
        <w:adjustRightInd w:val="0"/>
        <w:spacing w:after="0" w:line="360" w:lineRule="auto"/>
        <w:jc w:val="both"/>
        <w:rPr>
          <w:rFonts w:ascii="Book Antiqua" w:hAnsi="Book Antiqua" w:cs="Arial"/>
          <w:b/>
          <w:sz w:val="24"/>
          <w:szCs w:val="24"/>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p>
    <w:p w:rsidR="00D75B25" w:rsidRP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r>
        <w:rPr>
          <w:rFonts w:ascii="Book Antiqua" w:hAnsi="Book Antiqua" w:cs="Arial"/>
          <w:b/>
          <w:sz w:val="24"/>
          <w:szCs w:val="24"/>
        </w:rPr>
        <w:t>Table 1</w:t>
      </w:r>
      <w:r w:rsidR="00FC3895" w:rsidRPr="00553E49">
        <w:rPr>
          <w:rFonts w:ascii="Book Antiqua" w:hAnsi="Book Antiqua" w:cs="Arial"/>
          <w:b/>
          <w:sz w:val="24"/>
          <w:szCs w:val="24"/>
        </w:rPr>
        <w:t xml:space="preserve"> </w:t>
      </w:r>
      <w:r w:rsidR="00C12896" w:rsidRPr="00553E49">
        <w:rPr>
          <w:rFonts w:ascii="Book Antiqua" w:hAnsi="Book Antiqua" w:cs="Arial"/>
          <w:b/>
          <w:sz w:val="24"/>
          <w:szCs w:val="24"/>
        </w:rPr>
        <w:t>Effect</w:t>
      </w:r>
      <w:r w:rsidR="00FC3895" w:rsidRPr="00553E49">
        <w:rPr>
          <w:rFonts w:ascii="Book Antiqua" w:hAnsi="Book Antiqua" w:cs="Arial"/>
          <w:b/>
          <w:sz w:val="24"/>
          <w:szCs w:val="24"/>
        </w:rPr>
        <w:t xml:space="preserve"> of </w:t>
      </w:r>
      <w:r w:rsidR="000054DB" w:rsidRPr="00553E49">
        <w:rPr>
          <w:rFonts w:ascii="Book Antiqua" w:hAnsi="Book Antiqua" w:cs="Arial"/>
          <w:b/>
          <w:sz w:val="24"/>
          <w:szCs w:val="24"/>
        </w:rPr>
        <w:t>p</w:t>
      </w:r>
      <w:r w:rsidR="00FC3895" w:rsidRPr="00553E49">
        <w:rPr>
          <w:rFonts w:ascii="Book Antiqua" w:hAnsi="Book Antiqua" w:cs="Arial"/>
          <w:b/>
          <w:sz w:val="24"/>
          <w:szCs w:val="24"/>
        </w:rPr>
        <w:t xml:space="preserve">eripheral </w:t>
      </w:r>
      <w:r w:rsidR="000054DB" w:rsidRPr="00553E49">
        <w:rPr>
          <w:rFonts w:ascii="Book Antiqua" w:hAnsi="Book Antiqua" w:cs="Arial"/>
          <w:b/>
          <w:sz w:val="24"/>
          <w:szCs w:val="24"/>
        </w:rPr>
        <w:t>a</w:t>
      </w:r>
      <w:r w:rsidR="00FC3895" w:rsidRPr="00553E49">
        <w:rPr>
          <w:rFonts w:ascii="Book Antiqua" w:hAnsi="Book Antiqua" w:cs="Arial"/>
          <w:b/>
          <w:sz w:val="24"/>
          <w:szCs w:val="24"/>
        </w:rPr>
        <w:t xml:space="preserve">rterial </w:t>
      </w:r>
      <w:r w:rsidR="000054DB" w:rsidRPr="00553E49">
        <w:rPr>
          <w:rFonts w:ascii="Book Antiqua" w:hAnsi="Book Antiqua" w:cs="Arial"/>
          <w:b/>
          <w:sz w:val="24"/>
          <w:szCs w:val="24"/>
        </w:rPr>
        <w:t>d</w:t>
      </w:r>
      <w:r w:rsidR="00FC3895" w:rsidRPr="00553E49">
        <w:rPr>
          <w:rFonts w:ascii="Book Antiqua" w:hAnsi="Book Antiqua" w:cs="Arial"/>
          <w:b/>
          <w:sz w:val="24"/>
          <w:szCs w:val="24"/>
        </w:rPr>
        <w:t xml:space="preserve">isease on </w:t>
      </w:r>
      <w:r w:rsidR="000054DB" w:rsidRPr="00553E49">
        <w:rPr>
          <w:rFonts w:ascii="Book Antiqua" w:hAnsi="Book Antiqua" w:cs="Arial"/>
          <w:b/>
          <w:sz w:val="24"/>
          <w:szCs w:val="24"/>
        </w:rPr>
        <w:t>e</w:t>
      </w:r>
      <w:r w:rsidR="00FC3895" w:rsidRPr="00553E49">
        <w:rPr>
          <w:rFonts w:ascii="Book Antiqua" w:hAnsi="Book Antiqua" w:cs="Arial"/>
          <w:b/>
          <w:sz w:val="24"/>
          <w:szCs w:val="24"/>
        </w:rPr>
        <w:t xml:space="preserve">ndothelial </w:t>
      </w:r>
      <w:r w:rsidR="000054DB" w:rsidRPr="00553E49">
        <w:rPr>
          <w:rFonts w:ascii="Book Antiqua" w:hAnsi="Book Antiqua" w:cs="Arial"/>
          <w:b/>
          <w:sz w:val="24"/>
          <w:szCs w:val="24"/>
        </w:rPr>
        <w:t>p</w:t>
      </w:r>
      <w:r w:rsidR="00FC3895" w:rsidRPr="00553E49">
        <w:rPr>
          <w:rFonts w:ascii="Book Antiqua" w:hAnsi="Book Antiqua" w:cs="Arial"/>
          <w:b/>
          <w:sz w:val="24"/>
          <w:szCs w:val="24"/>
        </w:rPr>
        <w:t xml:space="preserve">rogenitor </w:t>
      </w:r>
      <w:r w:rsidR="000054DB" w:rsidRPr="00553E49">
        <w:rPr>
          <w:rFonts w:ascii="Book Antiqua" w:hAnsi="Book Antiqua" w:cs="Arial"/>
          <w:b/>
          <w:sz w:val="24"/>
          <w:szCs w:val="24"/>
        </w:rPr>
        <w:t>c</w:t>
      </w:r>
      <w:r>
        <w:rPr>
          <w:rFonts w:ascii="Book Antiqua" w:hAnsi="Book Antiqua" w:cs="Arial"/>
          <w:b/>
          <w:sz w:val="24"/>
          <w:szCs w:val="24"/>
        </w:rPr>
        <w:t>ells</w:t>
      </w:r>
    </w:p>
    <w:tbl>
      <w:tblPr>
        <w:tblStyle w:val="a4"/>
        <w:tblW w:w="8838" w:type="dxa"/>
        <w:tblLook w:val="04A0" w:firstRow="1" w:lastRow="0" w:firstColumn="1" w:lastColumn="0" w:noHBand="0" w:noVBand="1"/>
      </w:tblPr>
      <w:tblGrid>
        <w:gridCol w:w="1464"/>
        <w:gridCol w:w="1397"/>
        <w:gridCol w:w="2364"/>
        <w:gridCol w:w="3613"/>
      </w:tblGrid>
      <w:tr w:rsidR="00553E49" w:rsidRPr="00553E49" w:rsidTr="00A46EBC">
        <w:trPr>
          <w:trHeight w:val="267"/>
        </w:trPr>
        <w:tc>
          <w:tcPr>
            <w:tcW w:w="1464" w:type="dxa"/>
          </w:tcPr>
          <w:p w:rsidR="001262AF" w:rsidRPr="00553E49" w:rsidRDefault="00A9008B" w:rsidP="00A46EBC">
            <w:pPr>
              <w:spacing w:line="360" w:lineRule="auto"/>
              <w:jc w:val="both"/>
              <w:rPr>
                <w:rFonts w:ascii="Book Antiqua" w:hAnsi="Book Antiqua" w:cs="Arial"/>
                <w:sz w:val="24"/>
                <w:szCs w:val="24"/>
              </w:rPr>
            </w:pPr>
            <w:r w:rsidRPr="00553E49">
              <w:rPr>
                <w:rFonts w:ascii="Book Antiqua" w:hAnsi="Book Antiqua" w:cs="Arial"/>
                <w:sz w:val="24"/>
                <w:szCs w:val="24"/>
                <w:lang w:eastAsia="zh-CN"/>
              </w:rPr>
              <w:t>Ref</w:t>
            </w:r>
            <w:r w:rsidR="00A46EBC">
              <w:rPr>
                <w:rFonts w:ascii="Book Antiqua" w:hAnsi="Book Antiqua" w:cs="Arial" w:hint="eastAsia"/>
                <w:sz w:val="24"/>
                <w:szCs w:val="24"/>
                <w:lang w:eastAsia="zh-CN"/>
              </w:rPr>
              <w:t>.</w:t>
            </w:r>
          </w:p>
        </w:tc>
        <w:tc>
          <w:tcPr>
            <w:tcW w:w="1397" w:type="dxa"/>
          </w:tcPr>
          <w:p w:rsidR="001262AF" w:rsidRPr="00553E49" w:rsidRDefault="001262AF" w:rsidP="00553E49">
            <w:pPr>
              <w:spacing w:line="360" w:lineRule="auto"/>
              <w:jc w:val="both"/>
              <w:rPr>
                <w:rFonts w:ascii="Book Antiqua" w:hAnsi="Book Antiqua" w:cs="Arial"/>
                <w:sz w:val="24"/>
                <w:szCs w:val="24"/>
              </w:rPr>
            </w:pPr>
            <w:r w:rsidRPr="00553E49">
              <w:rPr>
                <w:rFonts w:ascii="Book Antiqua" w:hAnsi="Book Antiqua" w:cs="Arial"/>
                <w:sz w:val="24"/>
                <w:szCs w:val="24"/>
              </w:rPr>
              <w:t>Subjects</w:t>
            </w:r>
          </w:p>
        </w:tc>
        <w:tc>
          <w:tcPr>
            <w:tcW w:w="2364" w:type="dxa"/>
          </w:tcPr>
          <w:p w:rsidR="001262AF" w:rsidRPr="00553E49" w:rsidRDefault="001262AF" w:rsidP="00553E49">
            <w:pPr>
              <w:spacing w:line="360" w:lineRule="auto"/>
              <w:jc w:val="both"/>
              <w:rPr>
                <w:rFonts w:ascii="Book Antiqua" w:hAnsi="Book Antiqua" w:cs="Arial"/>
                <w:sz w:val="24"/>
                <w:szCs w:val="24"/>
              </w:rPr>
            </w:pPr>
            <w:r w:rsidRPr="00553E49">
              <w:rPr>
                <w:rFonts w:ascii="Book Antiqua" w:hAnsi="Book Antiqua" w:cs="Arial"/>
                <w:sz w:val="24"/>
                <w:szCs w:val="24"/>
              </w:rPr>
              <w:t>EPCs (Number/Function)</w:t>
            </w:r>
          </w:p>
        </w:tc>
        <w:tc>
          <w:tcPr>
            <w:tcW w:w="3613" w:type="dxa"/>
          </w:tcPr>
          <w:p w:rsidR="001262AF" w:rsidRPr="00553E49" w:rsidRDefault="001262AF" w:rsidP="00553E49">
            <w:pPr>
              <w:spacing w:line="360" w:lineRule="auto"/>
              <w:jc w:val="both"/>
              <w:rPr>
                <w:rFonts w:ascii="Book Antiqua" w:hAnsi="Book Antiqua" w:cs="Arial"/>
                <w:sz w:val="24"/>
                <w:szCs w:val="24"/>
              </w:rPr>
            </w:pPr>
            <w:r w:rsidRPr="00553E49">
              <w:rPr>
                <w:rFonts w:ascii="Book Antiqua" w:hAnsi="Book Antiqua" w:cs="Arial"/>
                <w:sz w:val="24"/>
                <w:szCs w:val="24"/>
              </w:rPr>
              <w:t>Findings</w:t>
            </w:r>
          </w:p>
        </w:tc>
      </w:tr>
      <w:tr w:rsidR="00553E49" w:rsidRPr="00553E49" w:rsidTr="00A46EBC">
        <w:trPr>
          <w:trHeight w:val="1419"/>
        </w:trPr>
        <w:tc>
          <w:tcPr>
            <w:tcW w:w="1464" w:type="dxa"/>
          </w:tcPr>
          <w:p w:rsidR="001262AF" w:rsidRPr="00553E49" w:rsidRDefault="001262AF"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Fadini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13</w:t>
            </w:r>
            <w:r w:rsidRPr="00553E49">
              <w:rPr>
                <w:rFonts w:ascii="Book Antiqua" w:hAnsi="Book Antiqua" w:cs="Arial"/>
                <w:sz w:val="24"/>
                <w:szCs w:val="24"/>
                <w:vertAlign w:val="superscript"/>
              </w:rPr>
              <w:t>]</w:t>
            </w:r>
          </w:p>
        </w:tc>
        <w:tc>
          <w:tcPr>
            <w:tcW w:w="1397" w:type="dxa"/>
          </w:tcPr>
          <w:p w:rsidR="001262AF" w:rsidRPr="00553E49" w:rsidRDefault="001262AF" w:rsidP="00553E49">
            <w:pPr>
              <w:spacing w:line="360" w:lineRule="auto"/>
              <w:jc w:val="both"/>
              <w:rPr>
                <w:rFonts w:ascii="Book Antiqua" w:hAnsi="Book Antiqua" w:cs="Arial"/>
                <w:sz w:val="24"/>
                <w:szCs w:val="24"/>
              </w:rPr>
            </w:pPr>
            <w:r w:rsidRPr="00553E49">
              <w:rPr>
                <w:rFonts w:ascii="Book Antiqua" w:hAnsi="Book Antiqua" w:cs="Arial"/>
                <w:sz w:val="24"/>
                <w:szCs w:val="24"/>
              </w:rPr>
              <w:t>55 diabetic without PAD; 72 diabetic with PAD</w:t>
            </w:r>
          </w:p>
        </w:tc>
        <w:tc>
          <w:tcPr>
            <w:tcW w:w="2364" w:type="dxa"/>
          </w:tcPr>
          <w:p w:rsidR="001262AF" w:rsidRPr="00553E49" w:rsidRDefault="001262AF"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/CD133</w:t>
            </w:r>
            <w:r w:rsidRPr="00553E49">
              <w:rPr>
                <w:rFonts w:ascii="Book Antiqua" w:hAnsi="Book Antiqua" w:cs="Arial"/>
                <w:sz w:val="24"/>
                <w:szCs w:val="24"/>
                <w:vertAlign w:val="superscript"/>
              </w:rPr>
              <w:t>+</w:t>
            </w:r>
            <w:r w:rsidRPr="00553E49">
              <w:rPr>
                <w:rFonts w:ascii="Book Antiqua" w:hAnsi="Book Antiqua" w:cs="Arial"/>
                <w:sz w:val="24"/>
                <w:szCs w:val="24"/>
              </w:rPr>
              <w:t>/ KDR</w:t>
            </w:r>
            <w:r w:rsidRPr="00553E49">
              <w:rPr>
                <w:rFonts w:ascii="Book Antiqua" w:hAnsi="Book Antiqua" w:cs="Arial"/>
                <w:sz w:val="24"/>
                <w:szCs w:val="24"/>
                <w:vertAlign w:val="superscript"/>
              </w:rPr>
              <w:t xml:space="preserve">+ </w:t>
            </w:r>
          </w:p>
        </w:tc>
        <w:tc>
          <w:tcPr>
            <w:tcW w:w="3613" w:type="dxa"/>
          </w:tcPr>
          <w:p w:rsidR="001262AF" w:rsidRPr="00553E49" w:rsidRDefault="001262AF" w:rsidP="00A46EBC">
            <w:pPr>
              <w:pStyle w:val="a5"/>
              <w:spacing w:line="360" w:lineRule="auto"/>
              <w:ind w:left="0"/>
              <w:jc w:val="both"/>
              <w:rPr>
                <w:rFonts w:ascii="Book Antiqua" w:hAnsi="Book Antiqua" w:cs="Arial"/>
                <w:sz w:val="24"/>
                <w:szCs w:val="24"/>
                <w:vertAlign w:val="superscript"/>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/CD133</w:t>
            </w:r>
            <w:r w:rsidRPr="00553E49">
              <w:rPr>
                <w:rFonts w:ascii="Book Antiqua" w:hAnsi="Book Antiqua" w:cs="Arial"/>
                <w:sz w:val="24"/>
                <w:szCs w:val="24"/>
                <w:vertAlign w:val="superscript"/>
              </w:rPr>
              <w:t>+</w:t>
            </w:r>
            <w:r w:rsidRPr="00553E49">
              <w:rPr>
                <w:rFonts w:ascii="Book Antiqua" w:hAnsi="Book Antiqua" w:cs="Arial"/>
                <w:sz w:val="24"/>
                <w:szCs w:val="24"/>
              </w:rPr>
              <w:t>/ KDR</w:t>
            </w:r>
            <w:r w:rsidRPr="00553E49">
              <w:rPr>
                <w:rFonts w:ascii="Book Antiqua" w:hAnsi="Book Antiqua" w:cs="Arial"/>
                <w:sz w:val="24"/>
                <w:szCs w:val="24"/>
                <w:vertAlign w:val="superscript"/>
              </w:rPr>
              <w:t>+</w:t>
            </w:r>
            <w:r w:rsidRPr="00553E49">
              <w:rPr>
                <w:rFonts w:ascii="Book Antiqua" w:hAnsi="Book Antiqua" w:cs="Arial"/>
                <w:sz w:val="24"/>
                <w:szCs w:val="24"/>
              </w:rPr>
              <w:t xml:space="preserve"> is significantly lower in diabetics with PAD compared to diabetics alone</w:t>
            </w:r>
          </w:p>
        </w:tc>
      </w:tr>
      <w:tr w:rsidR="00553E49" w:rsidRPr="00553E49" w:rsidTr="00A46EBC">
        <w:trPr>
          <w:trHeight w:val="267"/>
        </w:trPr>
        <w:tc>
          <w:tcPr>
            <w:tcW w:w="1464" w:type="dxa"/>
          </w:tcPr>
          <w:p w:rsidR="001262AF" w:rsidRPr="00553E49" w:rsidRDefault="001262AF"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Fadini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14</w:t>
            </w:r>
            <w:r w:rsidRPr="00553E49">
              <w:rPr>
                <w:rFonts w:ascii="Book Antiqua" w:hAnsi="Book Antiqua" w:cs="Arial"/>
                <w:sz w:val="24"/>
                <w:szCs w:val="24"/>
                <w:vertAlign w:val="superscript"/>
              </w:rPr>
              <w:t>]</w:t>
            </w:r>
          </w:p>
        </w:tc>
        <w:tc>
          <w:tcPr>
            <w:tcW w:w="1397" w:type="dxa"/>
          </w:tcPr>
          <w:p w:rsidR="001262AF" w:rsidRPr="00553E49" w:rsidRDefault="001262AF" w:rsidP="00553E49">
            <w:pPr>
              <w:spacing w:line="360" w:lineRule="auto"/>
              <w:jc w:val="both"/>
              <w:rPr>
                <w:rFonts w:ascii="Book Antiqua" w:hAnsi="Book Antiqua" w:cs="Arial"/>
                <w:sz w:val="24"/>
                <w:szCs w:val="24"/>
              </w:rPr>
            </w:pPr>
            <w:r w:rsidRPr="00553E49">
              <w:rPr>
                <w:rFonts w:ascii="Book Antiqua" w:hAnsi="Book Antiqua" w:cs="Arial"/>
                <w:sz w:val="24"/>
                <w:szCs w:val="24"/>
              </w:rPr>
              <w:t>15 healthy controls; 30 PAD</w:t>
            </w:r>
          </w:p>
        </w:tc>
        <w:tc>
          <w:tcPr>
            <w:tcW w:w="2364" w:type="dxa"/>
          </w:tcPr>
          <w:p w:rsidR="001262AF" w:rsidRPr="00553E49" w:rsidRDefault="001262AF"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p>
        </w:tc>
        <w:tc>
          <w:tcPr>
            <w:tcW w:w="3613" w:type="dxa"/>
          </w:tcPr>
          <w:p w:rsidR="001262AF" w:rsidRPr="00553E49" w:rsidRDefault="001262AF" w:rsidP="00A46EBC">
            <w:pPr>
              <w:pStyle w:val="a5"/>
              <w:spacing w:line="360" w:lineRule="auto"/>
              <w:ind w:left="0"/>
              <w:jc w:val="both"/>
              <w:rPr>
                <w:rFonts w:ascii="Book Antiqua" w:hAnsi="Book Antiqua" w:cs="Arial"/>
                <w:sz w:val="24"/>
                <w:szCs w:val="24"/>
                <w:vertAlign w:val="superscript"/>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is significantly lower in patients with PAD than controls</w:t>
            </w:r>
          </w:p>
        </w:tc>
      </w:tr>
      <w:tr w:rsidR="00553E49" w:rsidRPr="00553E49" w:rsidTr="00A46EBC">
        <w:trPr>
          <w:trHeight w:val="267"/>
        </w:trPr>
        <w:tc>
          <w:tcPr>
            <w:tcW w:w="1464" w:type="dxa"/>
          </w:tcPr>
          <w:p w:rsidR="00B27FE6" w:rsidRPr="00553E49" w:rsidRDefault="00B27FE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Delva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16</w:t>
            </w:r>
            <w:r w:rsidRPr="00553E49">
              <w:rPr>
                <w:rFonts w:ascii="Book Antiqua" w:hAnsi="Book Antiqua" w:cs="Arial"/>
                <w:sz w:val="24"/>
                <w:szCs w:val="24"/>
                <w:vertAlign w:val="superscript"/>
              </w:rPr>
              <w:t>]</w:t>
            </w:r>
          </w:p>
        </w:tc>
        <w:tc>
          <w:tcPr>
            <w:tcW w:w="1397" w:type="dxa"/>
          </w:tcPr>
          <w:p w:rsidR="00B27FE6" w:rsidRPr="00553E49" w:rsidRDefault="00B27FE6" w:rsidP="00553E49">
            <w:pPr>
              <w:spacing w:line="360" w:lineRule="auto"/>
              <w:jc w:val="both"/>
              <w:rPr>
                <w:rFonts w:ascii="Book Antiqua" w:hAnsi="Book Antiqua" w:cs="Arial"/>
                <w:sz w:val="24"/>
                <w:szCs w:val="24"/>
              </w:rPr>
            </w:pPr>
            <w:r w:rsidRPr="00553E49">
              <w:rPr>
                <w:rFonts w:ascii="Book Antiqua" w:hAnsi="Book Antiqua" w:cs="Arial"/>
                <w:sz w:val="24"/>
                <w:szCs w:val="24"/>
              </w:rPr>
              <w:t>24 healthy controls; 45 PAD</w:t>
            </w:r>
          </w:p>
        </w:tc>
        <w:tc>
          <w:tcPr>
            <w:tcW w:w="2364" w:type="dxa"/>
          </w:tcPr>
          <w:p w:rsidR="00B27FE6" w:rsidRPr="00553E49" w:rsidRDefault="00B27FE6"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p w:rsidR="00B27FE6" w:rsidRPr="00553E49" w:rsidRDefault="00B27FE6" w:rsidP="00553E49">
            <w:pPr>
              <w:spacing w:line="360" w:lineRule="auto"/>
              <w:jc w:val="both"/>
              <w:rPr>
                <w:rFonts w:ascii="Book Antiqua" w:hAnsi="Book Antiqua" w:cs="Arial"/>
                <w:sz w:val="24"/>
                <w:szCs w:val="24"/>
              </w:rPr>
            </w:pPr>
            <w:r w:rsidRPr="00553E49">
              <w:rPr>
                <w:rFonts w:ascii="Book Antiqua" w:hAnsi="Book Antiqua" w:cs="Arial"/>
                <w:sz w:val="24"/>
                <w:szCs w:val="24"/>
              </w:rPr>
              <w:t>CD133</w:t>
            </w:r>
            <w:r w:rsidRPr="00553E49">
              <w:rPr>
                <w:rFonts w:ascii="Book Antiqua" w:hAnsi="Book Antiqua" w:cs="Arial"/>
                <w:sz w:val="24"/>
                <w:szCs w:val="24"/>
                <w:vertAlign w:val="superscript"/>
              </w:rPr>
              <w:t>+</w:t>
            </w:r>
            <w:r w:rsidRPr="00553E49">
              <w:rPr>
                <w:rFonts w:ascii="Book Antiqua" w:hAnsi="Book Antiqua" w:cs="Arial"/>
                <w:sz w:val="24"/>
                <w:szCs w:val="24"/>
              </w:rPr>
              <w:t>, CD34</w:t>
            </w:r>
            <w:r w:rsidRPr="00553E49">
              <w:rPr>
                <w:rFonts w:ascii="Book Antiqua" w:hAnsi="Book Antiqua" w:cs="Arial"/>
                <w:sz w:val="24"/>
                <w:szCs w:val="24"/>
                <w:vertAlign w:val="superscript"/>
              </w:rPr>
              <w:t>+</w:t>
            </w:r>
            <w:r w:rsidRPr="00553E49">
              <w:rPr>
                <w:rFonts w:ascii="Book Antiqua" w:hAnsi="Book Antiqua" w:cs="Arial"/>
                <w:sz w:val="24"/>
                <w:szCs w:val="24"/>
              </w:rPr>
              <w:t>, 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p>
          <w:p w:rsidR="00B27FE6" w:rsidRPr="00553E49" w:rsidRDefault="00B27FE6" w:rsidP="00553E49">
            <w:pPr>
              <w:spacing w:line="360" w:lineRule="auto"/>
              <w:jc w:val="both"/>
              <w:rPr>
                <w:rFonts w:ascii="Book Antiqua" w:hAnsi="Book Antiqua" w:cs="Arial"/>
                <w:sz w:val="24"/>
                <w:szCs w:val="24"/>
              </w:rPr>
            </w:pPr>
          </w:p>
          <w:p w:rsidR="00B27FE6" w:rsidRPr="00553E49" w:rsidRDefault="00B27FE6" w:rsidP="00553E49">
            <w:pPr>
              <w:spacing w:line="360" w:lineRule="auto"/>
              <w:jc w:val="both"/>
              <w:rPr>
                <w:rFonts w:ascii="Book Antiqua" w:hAnsi="Book Antiqua" w:cs="Arial"/>
                <w:sz w:val="24"/>
                <w:szCs w:val="24"/>
              </w:rPr>
            </w:pPr>
          </w:p>
        </w:tc>
        <w:tc>
          <w:tcPr>
            <w:tcW w:w="3613" w:type="dxa"/>
          </w:tcPr>
          <w:p w:rsidR="00B27FE6" w:rsidRPr="00553E49" w:rsidRDefault="00B27FE6"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CFU is significantly increased in patients with PAD compared to controls</w:t>
            </w:r>
          </w:p>
          <w:p w:rsidR="00B27FE6" w:rsidRPr="00553E49" w:rsidRDefault="00B27FE6"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 xml:space="preserve"> and CD133</w:t>
            </w:r>
            <w:r w:rsidRPr="00553E49">
              <w:rPr>
                <w:rFonts w:ascii="Book Antiqua" w:hAnsi="Book Antiqua" w:cs="Arial"/>
                <w:sz w:val="24"/>
                <w:szCs w:val="24"/>
                <w:vertAlign w:val="superscript"/>
              </w:rPr>
              <w:t>+</w:t>
            </w:r>
            <w:r w:rsidRPr="00553E49">
              <w:rPr>
                <w:rFonts w:ascii="Book Antiqua" w:hAnsi="Book Antiqua" w:cs="Arial"/>
                <w:sz w:val="24"/>
                <w:szCs w:val="24"/>
              </w:rPr>
              <w:t xml:space="preserve"> are significantly decreased in patients with PAD compared to controls</w:t>
            </w:r>
          </w:p>
          <w:p w:rsidR="00B27FE6" w:rsidRPr="00553E49" w:rsidRDefault="00B27FE6"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No difference between groups for 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w:t>
            </w:r>
          </w:p>
        </w:tc>
      </w:tr>
      <w:tr w:rsidR="00553E49" w:rsidRPr="00553E49" w:rsidTr="00A46EBC">
        <w:trPr>
          <w:trHeight w:val="267"/>
        </w:trPr>
        <w:tc>
          <w:tcPr>
            <w:tcW w:w="1464" w:type="dxa"/>
          </w:tcPr>
          <w:p w:rsidR="00B27FE6" w:rsidRPr="00553E49" w:rsidRDefault="00B27FE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Morishita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15</w:t>
            </w:r>
            <w:r w:rsidRPr="00553E49">
              <w:rPr>
                <w:rFonts w:ascii="Book Antiqua" w:hAnsi="Book Antiqua" w:cs="Arial"/>
                <w:sz w:val="24"/>
                <w:szCs w:val="24"/>
                <w:vertAlign w:val="superscript"/>
              </w:rPr>
              <w:t>]</w:t>
            </w:r>
          </w:p>
        </w:tc>
        <w:tc>
          <w:tcPr>
            <w:tcW w:w="1397" w:type="dxa"/>
          </w:tcPr>
          <w:p w:rsidR="00B27FE6" w:rsidRPr="00553E49" w:rsidRDefault="00B27FE6" w:rsidP="00553E49">
            <w:pPr>
              <w:spacing w:line="360" w:lineRule="auto"/>
              <w:jc w:val="both"/>
              <w:rPr>
                <w:rFonts w:ascii="Book Antiqua" w:hAnsi="Book Antiqua" w:cs="Arial"/>
                <w:sz w:val="24"/>
                <w:szCs w:val="24"/>
              </w:rPr>
            </w:pPr>
            <w:r w:rsidRPr="00553E49">
              <w:rPr>
                <w:rFonts w:ascii="Book Antiqua" w:hAnsi="Book Antiqua" w:cs="Arial"/>
                <w:sz w:val="24"/>
                <w:szCs w:val="24"/>
              </w:rPr>
              <w:t>22 healthy controls; 48 PAD</w:t>
            </w:r>
          </w:p>
        </w:tc>
        <w:tc>
          <w:tcPr>
            <w:tcW w:w="2364" w:type="dxa"/>
          </w:tcPr>
          <w:p w:rsidR="00B27FE6" w:rsidRPr="00553E49" w:rsidRDefault="00B27FE6"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/CD133</w:t>
            </w:r>
            <w:r w:rsidRPr="00553E49">
              <w:rPr>
                <w:rFonts w:ascii="Book Antiqua" w:hAnsi="Book Antiqua" w:cs="Arial"/>
                <w:sz w:val="24"/>
                <w:szCs w:val="24"/>
                <w:vertAlign w:val="superscript"/>
              </w:rPr>
              <w:t>+</w:t>
            </w:r>
            <w:r w:rsidRPr="00553E49">
              <w:rPr>
                <w:rFonts w:ascii="Book Antiqua" w:hAnsi="Book Antiqua" w:cs="Arial"/>
                <w:sz w:val="24"/>
                <w:szCs w:val="24"/>
              </w:rPr>
              <w:t>/ KDR</w:t>
            </w:r>
            <w:r w:rsidRPr="00553E49">
              <w:rPr>
                <w:rFonts w:ascii="Book Antiqua" w:hAnsi="Book Antiqua" w:cs="Arial"/>
                <w:sz w:val="24"/>
                <w:szCs w:val="24"/>
                <w:vertAlign w:val="superscript"/>
              </w:rPr>
              <w:t xml:space="preserve">+ </w:t>
            </w:r>
          </w:p>
          <w:p w:rsidR="00B27FE6" w:rsidRPr="00553E49" w:rsidRDefault="00B27FE6" w:rsidP="00553E49">
            <w:pPr>
              <w:spacing w:line="360" w:lineRule="auto"/>
              <w:jc w:val="both"/>
              <w:rPr>
                <w:rFonts w:ascii="Book Antiqua" w:hAnsi="Book Antiqua" w:cs="Arial"/>
                <w:sz w:val="24"/>
                <w:szCs w:val="24"/>
              </w:rPr>
            </w:pPr>
          </w:p>
        </w:tc>
        <w:tc>
          <w:tcPr>
            <w:tcW w:w="3613" w:type="dxa"/>
          </w:tcPr>
          <w:p w:rsidR="00B27FE6" w:rsidRPr="00553E49" w:rsidRDefault="00B27FE6"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/CD133</w:t>
            </w:r>
            <w:r w:rsidRPr="00553E49">
              <w:rPr>
                <w:rFonts w:ascii="Book Antiqua" w:hAnsi="Book Antiqua" w:cs="Arial"/>
                <w:sz w:val="24"/>
                <w:szCs w:val="24"/>
                <w:vertAlign w:val="superscript"/>
              </w:rPr>
              <w:t>+</w:t>
            </w:r>
            <w:r w:rsidRPr="00553E49">
              <w:rPr>
                <w:rFonts w:ascii="Book Antiqua" w:hAnsi="Book Antiqua" w:cs="Arial"/>
                <w:sz w:val="24"/>
                <w:szCs w:val="24"/>
              </w:rPr>
              <w:t>/ 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is significantly higher in PAD compared to controls</w:t>
            </w:r>
          </w:p>
        </w:tc>
      </w:tr>
    </w:tbl>
    <w:p w:rsidR="00943293" w:rsidRPr="00553E49" w:rsidRDefault="00A9008B" w:rsidP="00553E49">
      <w:pPr>
        <w:autoSpaceDE w:val="0"/>
        <w:autoSpaceDN w:val="0"/>
        <w:adjustRightInd w:val="0"/>
        <w:spacing w:after="0" w:line="360" w:lineRule="auto"/>
        <w:jc w:val="both"/>
        <w:rPr>
          <w:rFonts w:ascii="Book Antiqua" w:hAnsi="Book Antiqua" w:cs="Arial"/>
          <w:sz w:val="24"/>
          <w:szCs w:val="24"/>
          <w:lang w:eastAsia="zh-CN"/>
        </w:rPr>
      </w:pPr>
      <w:r w:rsidRPr="00553E49">
        <w:rPr>
          <w:rFonts w:ascii="Book Antiqua" w:hAnsi="Book Antiqua" w:cs="Arial"/>
          <w:sz w:val="24"/>
          <w:szCs w:val="24"/>
          <w:lang w:eastAsia="zh-CN"/>
        </w:rPr>
        <w:t xml:space="preserve">AAA: </w:t>
      </w:r>
      <w:r w:rsidR="00A46EBC" w:rsidRPr="00553E49">
        <w:rPr>
          <w:rFonts w:ascii="Book Antiqua" w:hAnsi="Book Antiqua" w:cs="Arial"/>
          <w:sz w:val="24"/>
          <w:szCs w:val="24"/>
          <w:lang w:eastAsia="zh-CN"/>
        </w:rPr>
        <w:t>A</w:t>
      </w:r>
      <w:r w:rsidR="004A544F" w:rsidRPr="00553E49">
        <w:rPr>
          <w:rFonts w:ascii="Book Antiqua" w:hAnsi="Book Antiqua" w:cs="Arial"/>
          <w:sz w:val="24"/>
          <w:szCs w:val="24"/>
          <w:lang w:eastAsia="zh-CN"/>
        </w:rPr>
        <w:t xml:space="preserve">bdominal aortic aneurysm; </w:t>
      </w:r>
      <w:r w:rsidR="009C5D9C" w:rsidRPr="00553E49">
        <w:rPr>
          <w:rFonts w:ascii="Book Antiqua" w:hAnsi="Book Antiqua" w:cs="Arial"/>
          <w:sz w:val="24"/>
          <w:szCs w:val="24"/>
          <w:lang w:eastAsia="zh-CN"/>
        </w:rPr>
        <w:t xml:space="preserve">EPC: Endothelial </w:t>
      </w:r>
      <w:r w:rsidR="00A46EBC" w:rsidRPr="00553E49">
        <w:rPr>
          <w:rFonts w:ascii="Book Antiqua" w:hAnsi="Book Antiqua" w:cs="Arial"/>
          <w:sz w:val="24"/>
          <w:szCs w:val="24"/>
          <w:lang w:eastAsia="zh-CN"/>
        </w:rPr>
        <w:t>progenitor c</w:t>
      </w:r>
      <w:r w:rsidR="009C5D9C" w:rsidRPr="00553E49">
        <w:rPr>
          <w:rFonts w:ascii="Book Antiqua" w:hAnsi="Book Antiqua" w:cs="Arial"/>
          <w:sz w:val="24"/>
          <w:szCs w:val="24"/>
          <w:lang w:eastAsia="zh-CN"/>
        </w:rPr>
        <w:t xml:space="preserve">ells; </w:t>
      </w:r>
      <w:r w:rsidRPr="00553E49">
        <w:rPr>
          <w:rFonts w:ascii="Book Antiqua" w:hAnsi="Book Antiqua" w:cs="Arial"/>
          <w:sz w:val="24"/>
          <w:szCs w:val="24"/>
          <w:lang w:eastAsia="zh-CN"/>
        </w:rPr>
        <w:t xml:space="preserve">PAD: </w:t>
      </w:r>
      <w:r w:rsidR="00A46EBC" w:rsidRPr="00553E49">
        <w:rPr>
          <w:rFonts w:ascii="Book Antiqua" w:hAnsi="Book Antiqua" w:cs="Arial"/>
          <w:sz w:val="24"/>
          <w:szCs w:val="24"/>
          <w:lang w:eastAsia="zh-CN"/>
        </w:rPr>
        <w:t>P</w:t>
      </w:r>
      <w:r w:rsidR="004A544F" w:rsidRPr="00553E49">
        <w:rPr>
          <w:rFonts w:ascii="Book Antiqua" w:hAnsi="Book Antiqua" w:cs="Arial"/>
          <w:sz w:val="24"/>
          <w:szCs w:val="24"/>
          <w:lang w:eastAsia="zh-CN"/>
        </w:rPr>
        <w:t>eripheral arterial disease</w:t>
      </w:r>
      <w:r w:rsidR="00A46EBC">
        <w:rPr>
          <w:rFonts w:ascii="Book Antiqua" w:hAnsi="Book Antiqua" w:cs="Arial" w:hint="eastAsia"/>
          <w:sz w:val="24"/>
          <w:szCs w:val="24"/>
          <w:lang w:eastAsia="zh-CN"/>
        </w:rPr>
        <w:t>.</w:t>
      </w:r>
    </w:p>
    <w:p w:rsidR="00943293" w:rsidRPr="00553E49" w:rsidRDefault="00943293" w:rsidP="00553E49">
      <w:pPr>
        <w:autoSpaceDE w:val="0"/>
        <w:autoSpaceDN w:val="0"/>
        <w:adjustRightInd w:val="0"/>
        <w:spacing w:after="0" w:line="360" w:lineRule="auto"/>
        <w:jc w:val="both"/>
        <w:rPr>
          <w:rFonts w:ascii="Book Antiqua" w:hAnsi="Book Antiqua" w:cs="Arial"/>
          <w:b/>
          <w:sz w:val="24"/>
          <w:szCs w:val="24"/>
        </w:rPr>
      </w:pPr>
    </w:p>
    <w:p w:rsidR="00943293" w:rsidRPr="00553E49" w:rsidRDefault="00943293" w:rsidP="00553E49">
      <w:pPr>
        <w:autoSpaceDE w:val="0"/>
        <w:autoSpaceDN w:val="0"/>
        <w:adjustRightInd w:val="0"/>
        <w:spacing w:after="0" w:line="360" w:lineRule="auto"/>
        <w:jc w:val="both"/>
        <w:rPr>
          <w:rFonts w:ascii="Book Antiqua" w:hAnsi="Book Antiqua" w:cs="Arial"/>
          <w:b/>
          <w:sz w:val="24"/>
          <w:szCs w:val="24"/>
        </w:rPr>
      </w:pPr>
    </w:p>
    <w:p w:rsidR="00943293" w:rsidRPr="00553E49" w:rsidRDefault="00943293" w:rsidP="00553E49">
      <w:pPr>
        <w:autoSpaceDE w:val="0"/>
        <w:autoSpaceDN w:val="0"/>
        <w:adjustRightInd w:val="0"/>
        <w:spacing w:after="0" w:line="360" w:lineRule="auto"/>
        <w:jc w:val="both"/>
        <w:rPr>
          <w:rFonts w:ascii="Book Antiqua" w:hAnsi="Book Antiqua" w:cs="Arial"/>
          <w:b/>
          <w:sz w:val="24"/>
          <w:szCs w:val="24"/>
        </w:rPr>
      </w:pPr>
    </w:p>
    <w:p w:rsidR="00C12896" w:rsidRPr="00553E49" w:rsidRDefault="00C12896" w:rsidP="00553E49">
      <w:pPr>
        <w:autoSpaceDE w:val="0"/>
        <w:autoSpaceDN w:val="0"/>
        <w:adjustRightInd w:val="0"/>
        <w:spacing w:after="0" w:line="360" w:lineRule="auto"/>
        <w:jc w:val="both"/>
        <w:rPr>
          <w:rFonts w:ascii="Book Antiqua" w:hAnsi="Book Antiqua" w:cs="Arial"/>
          <w:b/>
          <w:sz w:val="24"/>
          <w:szCs w:val="24"/>
        </w:rPr>
      </w:pPr>
    </w:p>
    <w:p w:rsidR="00D75B25" w:rsidRP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r>
        <w:rPr>
          <w:rFonts w:ascii="Book Antiqua" w:hAnsi="Book Antiqua" w:cs="Arial"/>
          <w:b/>
          <w:sz w:val="24"/>
          <w:szCs w:val="24"/>
        </w:rPr>
        <w:t>Table 2</w:t>
      </w:r>
      <w:r w:rsidR="00FC3895" w:rsidRPr="00553E49">
        <w:rPr>
          <w:rFonts w:ascii="Book Antiqua" w:hAnsi="Book Antiqua" w:cs="Arial"/>
          <w:b/>
          <w:sz w:val="24"/>
          <w:szCs w:val="24"/>
        </w:rPr>
        <w:t xml:space="preserve"> Effect of </w:t>
      </w:r>
      <w:r w:rsidR="000054DB" w:rsidRPr="00553E49">
        <w:rPr>
          <w:rFonts w:ascii="Book Antiqua" w:hAnsi="Book Antiqua" w:cs="Arial"/>
          <w:b/>
          <w:sz w:val="24"/>
          <w:szCs w:val="24"/>
        </w:rPr>
        <w:t>c</w:t>
      </w:r>
      <w:r w:rsidR="00FC3895" w:rsidRPr="00553E49">
        <w:rPr>
          <w:rFonts w:ascii="Book Antiqua" w:hAnsi="Book Antiqua" w:cs="Arial"/>
          <w:b/>
          <w:sz w:val="24"/>
          <w:szCs w:val="24"/>
        </w:rPr>
        <w:t xml:space="preserve">oronary </w:t>
      </w:r>
      <w:r w:rsidR="000054DB" w:rsidRPr="00553E49">
        <w:rPr>
          <w:rFonts w:ascii="Book Antiqua" w:hAnsi="Book Antiqua" w:cs="Arial"/>
          <w:b/>
          <w:sz w:val="24"/>
          <w:szCs w:val="24"/>
        </w:rPr>
        <w:t>a</w:t>
      </w:r>
      <w:r w:rsidR="00FC3895" w:rsidRPr="00553E49">
        <w:rPr>
          <w:rFonts w:ascii="Book Antiqua" w:hAnsi="Book Antiqua" w:cs="Arial"/>
          <w:b/>
          <w:sz w:val="24"/>
          <w:szCs w:val="24"/>
        </w:rPr>
        <w:t xml:space="preserve">rtery </w:t>
      </w:r>
      <w:r w:rsidR="000054DB" w:rsidRPr="00553E49">
        <w:rPr>
          <w:rFonts w:ascii="Book Antiqua" w:hAnsi="Book Antiqua" w:cs="Arial"/>
          <w:b/>
          <w:sz w:val="24"/>
          <w:szCs w:val="24"/>
        </w:rPr>
        <w:t>d</w:t>
      </w:r>
      <w:r w:rsidR="00FC3895" w:rsidRPr="00553E49">
        <w:rPr>
          <w:rFonts w:ascii="Book Antiqua" w:hAnsi="Book Antiqua" w:cs="Arial"/>
          <w:b/>
          <w:sz w:val="24"/>
          <w:szCs w:val="24"/>
        </w:rPr>
        <w:t xml:space="preserve">isease on </w:t>
      </w:r>
      <w:r w:rsidR="000054DB" w:rsidRPr="00553E49">
        <w:rPr>
          <w:rFonts w:ascii="Book Antiqua" w:hAnsi="Book Antiqua" w:cs="Arial"/>
          <w:b/>
          <w:sz w:val="24"/>
          <w:szCs w:val="24"/>
        </w:rPr>
        <w:t>e</w:t>
      </w:r>
      <w:r w:rsidR="00FC3895" w:rsidRPr="00553E49">
        <w:rPr>
          <w:rFonts w:ascii="Book Antiqua" w:hAnsi="Book Antiqua" w:cs="Arial"/>
          <w:b/>
          <w:sz w:val="24"/>
          <w:szCs w:val="24"/>
        </w:rPr>
        <w:t xml:space="preserve">ndothelial </w:t>
      </w:r>
      <w:r w:rsidR="000054DB" w:rsidRPr="00553E49">
        <w:rPr>
          <w:rFonts w:ascii="Book Antiqua" w:hAnsi="Book Antiqua" w:cs="Arial"/>
          <w:b/>
          <w:sz w:val="24"/>
          <w:szCs w:val="24"/>
        </w:rPr>
        <w:t>p</w:t>
      </w:r>
      <w:r w:rsidR="00FC3895" w:rsidRPr="00553E49">
        <w:rPr>
          <w:rFonts w:ascii="Book Antiqua" w:hAnsi="Book Antiqua" w:cs="Arial"/>
          <w:b/>
          <w:sz w:val="24"/>
          <w:szCs w:val="24"/>
        </w:rPr>
        <w:t xml:space="preserve">rogenitor </w:t>
      </w:r>
      <w:r w:rsidR="000054DB" w:rsidRPr="00553E49">
        <w:rPr>
          <w:rFonts w:ascii="Book Antiqua" w:hAnsi="Book Antiqua" w:cs="Arial"/>
          <w:b/>
          <w:sz w:val="24"/>
          <w:szCs w:val="24"/>
        </w:rPr>
        <w:t>c</w:t>
      </w:r>
      <w:r w:rsidR="00FC3895" w:rsidRPr="00553E49">
        <w:rPr>
          <w:rFonts w:ascii="Book Antiqua" w:hAnsi="Book Antiqua" w:cs="Arial"/>
          <w:b/>
          <w:sz w:val="24"/>
          <w:szCs w:val="24"/>
        </w:rPr>
        <w:t>ells</w:t>
      </w:r>
    </w:p>
    <w:tbl>
      <w:tblPr>
        <w:tblStyle w:val="a4"/>
        <w:tblW w:w="8928" w:type="dxa"/>
        <w:tblLook w:val="04A0" w:firstRow="1" w:lastRow="0" w:firstColumn="1" w:lastColumn="0" w:noHBand="0" w:noVBand="1"/>
      </w:tblPr>
      <w:tblGrid>
        <w:gridCol w:w="1635"/>
        <w:gridCol w:w="1781"/>
        <w:gridCol w:w="2364"/>
        <w:gridCol w:w="3148"/>
      </w:tblGrid>
      <w:tr w:rsidR="00553E49" w:rsidRPr="00553E49" w:rsidTr="00A46EBC">
        <w:trPr>
          <w:trHeight w:val="252"/>
        </w:trPr>
        <w:tc>
          <w:tcPr>
            <w:tcW w:w="1635" w:type="dxa"/>
          </w:tcPr>
          <w:p w:rsidR="00D75B25" w:rsidRPr="00553E49" w:rsidRDefault="004A544F" w:rsidP="00A46EBC">
            <w:pPr>
              <w:spacing w:line="360" w:lineRule="auto"/>
              <w:jc w:val="both"/>
              <w:rPr>
                <w:rFonts w:ascii="Book Antiqua" w:hAnsi="Book Antiqua" w:cs="Arial"/>
                <w:sz w:val="24"/>
                <w:szCs w:val="24"/>
                <w:lang w:eastAsia="zh-CN"/>
              </w:rPr>
            </w:pPr>
            <w:r w:rsidRPr="00553E49">
              <w:rPr>
                <w:rFonts w:ascii="Book Antiqua" w:hAnsi="Book Antiqua" w:cs="Arial"/>
                <w:sz w:val="24"/>
                <w:szCs w:val="24"/>
              </w:rPr>
              <w:t>Ref</w:t>
            </w:r>
            <w:r w:rsidR="00A46EBC">
              <w:rPr>
                <w:rFonts w:ascii="Book Antiqua" w:hAnsi="Book Antiqua" w:cs="Arial" w:hint="eastAsia"/>
                <w:sz w:val="24"/>
                <w:szCs w:val="24"/>
                <w:lang w:eastAsia="zh-CN"/>
              </w:rPr>
              <w:t>.</w:t>
            </w:r>
          </w:p>
        </w:tc>
        <w:tc>
          <w:tcPr>
            <w:tcW w:w="1781"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Subjects</w:t>
            </w:r>
          </w:p>
        </w:tc>
        <w:tc>
          <w:tcPr>
            <w:tcW w:w="2364"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EPCs (Number/Function)</w:t>
            </w:r>
          </w:p>
        </w:tc>
        <w:tc>
          <w:tcPr>
            <w:tcW w:w="3148"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Findings</w:t>
            </w:r>
          </w:p>
        </w:tc>
      </w:tr>
      <w:tr w:rsidR="00553E49" w:rsidRPr="00553E49" w:rsidTr="00A46EBC">
        <w:trPr>
          <w:trHeight w:val="252"/>
        </w:trPr>
        <w:tc>
          <w:tcPr>
            <w:tcW w:w="1635"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Vasa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17</w:t>
            </w:r>
            <w:r w:rsidRPr="00553E49">
              <w:rPr>
                <w:rFonts w:ascii="Book Antiqua" w:hAnsi="Book Antiqua" w:cs="Arial"/>
                <w:sz w:val="24"/>
                <w:szCs w:val="24"/>
                <w:vertAlign w:val="superscript"/>
              </w:rPr>
              <w:t>]</w:t>
            </w:r>
          </w:p>
        </w:tc>
        <w:tc>
          <w:tcPr>
            <w:tcW w:w="1781"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9 healthy controls; 45 CAD</w:t>
            </w:r>
          </w:p>
        </w:tc>
        <w:tc>
          <w:tcPr>
            <w:tcW w:w="2364"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Migratory activity</w:t>
            </w:r>
          </w:p>
        </w:tc>
        <w:tc>
          <w:tcPr>
            <w:tcW w:w="3148" w:type="dxa"/>
          </w:tcPr>
          <w:p w:rsidR="00D75B25" w:rsidRPr="00553E49" w:rsidRDefault="00D75B25"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Both 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and migratory activity were impaired in patients with CAD compared to controls</w:t>
            </w:r>
          </w:p>
        </w:tc>
      </w:tr>
      <w:tr w:rsidR="00553E49" w:rsidRPr="00553E49" w:rsidTr="00A46EBC">
        <w:trPr>
          <w:trHeight w:val="252"/>
        </w:trPr>
        <w:tc>
          <w:tcPr>
            <w:tcW w:w="1635"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Eizawa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18</w:t>
            </w:r>
            <w:r w:rsidRPr="00553E49">
              <w:rPr>
                <w:rFonts w:ascii="Book Antiqua" w:hAnsi="Book Antiqua" w:cs="Arial"/>
                <w:sz w:val="24"/>
                <w:szCs w:val="24"/>
                <w:vertAlign w:val="superscript"/>
              </w:rPr>
              <w:t>]</w:t>
            </w:r>
          </w:p>
        </w:tc>
        <w:tc>
          <w:tcPr>
            <w:tcW w:w="1781"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36 healthy controls; 34 stable CAD</w:t>
            </w:r>
          </w:p>
        </w:tc>
        <w:tc>
          <w:tcPr>
            <w:tcW w:w="2364"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tc>
        <w:tc>
          <w:tcPr>
            <w:tcW w:w="3148" w:type="dxa"/>
          </w:tcPr>
          <w:p w:rsidR="00D75B25" w:rsidRPr="00553E49" w:rsidRDefault="00D75B25"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is significantly decrea</w:t>
            </w:r>
            <w:r w:rsidR="00A46EBC">
              <w:rPr>
                <w:rFonts w:ascii="Book Antiqua" w:hAnsi="Book Antiqua" w:cs="Arial"/>
                <w:sz w:val="24"/>
                <w:szCs w:val="24"/>
              </w:rPr>
              <w:t>sed in patients with stable CAD</w:t>
            </w:r>
          </w:p>
        </w:tc>
      </w:tr>
      <w:tr w:rsidR="00553E49" w:rsidRPr="00553E49" w:rsidTr="00A46EBC">
        <w:trPr>
          <w:trHeight w:val="252"/>
        </w:trPr>
        <w:tc>
          <w:tcPr>
            <w:tcW w:w="1635"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Wang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19</w:t>
            </w:r>
            <w:r w:rsidRPr="00553E49">
              <w:rPr>
                <w:rFonts w:ascii="Book Antiqua" w:hAnsi="Book Antiqua" w:cs="Arial"/>
                <w:sz w:val="24"/>
                <w:szCs w:val="24"/>
                <w:vertAlign w:val="superscript"/>
              </w:rPr>
              <w:t>]</w:t>
            </w:r>
          </w:p>
        </w:tc>
        <w:tc>
          <w:tcPr>
            <w:tcW w:w="1781"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44 controls; 35 mild CAD; 25 severe CAD</w:t>
            </w:r>
          </w:p>
        </w:tc>
        <w:tc>
          <w:tcPr>
            <w:tcW w:w="2364"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Migratory activity</w:t>
            </w:r>
          </w:p>
        </w:tc>
        <w:tc>
          <w:tcPr>
            <w:tcW w:w="3148" w:type="dxa"/>
          </w:tcPr>
          <w:p w:rsidR="002A6E4E" w:rsidRPr="00553E49" w:rsidRDefault="002A6E4E"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is the lowest in severe CAD followed by mild CAD</w:t>
            </w:r>
          </w:p>
          <w:p w:rsidR="002A6E4E" w:rsidRPr="00A46EBC" w:rsidRDefault="002A6E4E"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Migratory activity i</w:t>
            </w:r>
            <w:r w:rsidR="00A46EBC">
              <w:rPr>
                <w:rFonts w:ascii="Book Antiqua" w:hAnsi="Book Antiqua" w:cs="Arial"/>
                <w:sz w:val="24"/>
                <w:szCs w:val="24"/>
              </w:rPr>
              <w:t>s also impaired in CAD patients</w:t>
            </w:r>
          </w:p>
        </w:tc>
      </w:tr>
      <w:tr w:rsidR="00553E49" w:rsidRPr="00553E49" w:rsidTr="00A46EBC">
        <w:trPr>
          <w:trHeight w:val="252"/>
        </w:trPr>
        <w:tc>
          <w:tcPr>
            <w:tcW w:w="1635"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Liguori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20</w:t>
            </w:r>
            <w:r w:rsidRPr="00553E49">
              <w:rPr>
                <w:rFonts w:ascii="Book Antiqua" w:hAnsi="Book Antiqua" w:cs="Arial"/>
                <w:sz w:val="24"/>
                <w:szCs w:val="24"/>
                <w:vertAlign w:val="superscript"/>
              </w:rPr>
              <w:t>]</w:t>
            </w:r>
          </w:p>
        </w:tc>
        <w:tc>
          <w:tcPr>
            <w:tcW w:w="1781"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15 healthy controls; 40 CHD</w:t>
            </w:r>
          </w:p>
        </w:tc>
        <w:tc>
          <w:tcPr>
            <w:tcW w:w="2364"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Migratory activity</w:t>
            </w:r>
          </w:p>
        </w:tc>
        <w:tc>
          <w:tcPr>
            <w:tcW w:w="3148" w:type="dxa"/>
          </w:tcPr>
          <w:p w:rsidR="002A6E4E" w:rsidRPr="00553E49" w:rsidRDefault="002A6E4E"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CFU, 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and migratory capacity were significantly impaired in patients with CHD</w:t>
            </w:r>
          </w:p>
          <w:p w:rsidR="002A6E4E" w:rsidRPr="00A46EBC" w:rsidRDefault="002A6E4E"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CHD is the main pred</w:t>
            </w:r>
            <w:r w:rsidR="00A46EBC">
              <w:rPr>
                <w:rFonts w:ascii="Book Antiqua" w:hAnsi="Book Antiqua" w:cs="Arial"/>
                <w:sz w:val="24"/>
                <w:szCs w:val="24"/>
              </w:rPr>
              <w:t>ictor which impair CFU capacity</w:t>
            </w:r>
          </w:p>
        </w:tc>
      </w:tr>
      <w:tr w:rsidR="00553E49" w:rsidRPr="00553E49" w:rsidTr="00A46EBC">
        <w:trPr>
          <w:trHeight w:val="252"/>
        </w:trPr>
        <w:tc>
          <w:tcPr>
            <w:tcW w:w="1635"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Briguori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21</w:t>
            </w:r>
            <w:r w:rsidRPr="00553E49">
              <w:rPr>
                <w:rFonts w:ascii="Book Antiqua" w:hAnsi="Book Antiqua" w:cs="Arial"/>
                <w:sz w:val="24"/>
                <w:szCs w:val="24"/>
                <w:vertAlign w:val="superscript"/>
              </w:rPr>
              <w:t>]</w:t>
            </w:r>
          </w:p>
        </w:tc>
        <w:tc>
          <w:tcPr>
            <w:tcW w:w="1781"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136 CAD</w:t>
            </w:r>
          </w:p>
        </w:tc>
        <w:tc>
          <w:tcPr>
            <w:tcW w:w="2364"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p w:rsidR="002A6E4E" w:rsidRPr="00553E49" w:rsidRDefault="002A6E4E" w:rsidP="00553E49">
            <w:pPr>
              <w:spacing w:line="360" w:lineRule="auto"/>
              <w:jc w:val="both"/>
              <w:rPr>
                <w:rFonts w:ascii="Book Antiqua" w:hAnsi="Book Antiqua" w:cs="Arial"/>
                <w:sz w:val="24"/>
                <w:szCs w:val="24"/>
                <w:lang w:eastAsia="zh-CN"/>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00A46EBC">
              <w:rPr>
                <w:rFonts w:ascii="Book Antiqua" w:hAnsi="Book Antiqua" w:cs="Arial"/>
                <w:sz w:val="24"/>
                <w:szCs w:val="24"/>
              </w:rPr>
              <w:t>(flow cytometry)</w:t>
            </w:r>
          </w:p>
        </w:tc>
        <w:tc>
          <w:tcPr>
            <w:tcW w:w="3148" w:type="dxa"/>
          </w:tcPr>
          <w:p w:rsidR="002A6E4E" w:rsidRPr="00553E49" w:rsidRDefault="002A6E4E"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Low levels of CFU and 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predict CAD progression</w:t>
            </w:r>
          </w:p>
        </w:tc>
      </w:tr>
      <w:tr w:rsidR="00553E49" w:rsidRPr="00553E49" w:rsidTr="00A46EBC">
        <w:trPr>
          <w:trHeight w:val="252"/>
        </w:trPr>
        <w:tc>
          <w:tcPr>
            <w:tcW w:w="1635"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Guven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22</w:t>
            </w:r>
            <w:r w:rsidRPr="00553E49">
              <w:rPr>
                <w:rFonts w:ascii="Book Antiqua" w:hAnsi="Book Antiqua" w:cs="Arial"/>
                <w:sz w:val="24"/>
                <w:szCs w:val="24"/>
                <w:vertAlign w:val="superscript"/>
              </w:rPr>
              <w:t>]</w:t>
            </w:r>
            <w:r w:rsidRPr="00553E49">
              <w:rPr>
                <w:rFonts w:ascii="Book Antiqua" w:hAnsi="Book Antiqua" w:cs="Arial"/>
                <w:sz w:val="24"/>
                <w:szCs w:val="24"/>
              </w:rPr>
              <w:t xml:space="preserve"> </w:t>
            </w:r>
          </w:p>
        </w:tc>
        <w:tc>
          <w:tcPr>
            <w:tcW w:w="1781"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24 controls; 24 CAD</w:t>
            </w:r>
          </w:p>
        </w:tc>
        <w:tc>
          <w:tcPr>
            <w:tcW w:w="2364"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tc>
        <w:tc>
          <w:tcPr>
            <w:tcW w:w="3148" w:type="dxa"/>
          </w:tcPr>
          <w:p w:rsidR="002A6E4E" w:rsidRPr="00553E49" w:rsidRDefault="002A6E4E"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 xml:space="preserve">EPC is significantly elevated in CAD patients </w:t>
            </w:r>
            <w:r w:rsidRPr="00553E49">
              <w:rPr>
                <w:rFonts w:ascii="Book Antiqua" w:hAnsi="Book Antiqua" w:cs="Arial"/>
                <w:sz w:val="24"/>
                <w:szCs w:val="24"/>
              </w:rPr>
              <w:lastRenderedPageBreak/>
              <w:t>compared to controls</w:t>
            </w:r>
          </w:p>
          <w:p w:rsidR="002A6E4E" w:rsidRPr="00A46EBC" w:rsidRDefault="002A6E4E"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EPCs is also positively c</w:t>
            </w:r>
            <w:r w:rsidR="00A46EBC">
              <w:rPr>
                <w:rFonts w:ascii="Book Antiqua" w:hAnsi="Book Antiqua" w:cs="Arial"/>
                <w:sz w:val="24"/>
                <w:szCs w:val="24"/>
              </w:rPr>
              <w:t>orrelated with maximum stenosis</w:t>
            </w:r>
          </w:p>
        </w:tc>
      </w:tr>
      <w:tr w:rsidR="00553E49" w:rsidRPr="00553E49" w:rsidTr="00A46EBC">
        <w:trPr>
          <w:trHeight w:val="1437"/>
        </w:trPr>
        <w:tc>
          <w:tcPr>
            <w:tcW w:w="1635"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lastRenderedPageBreak/>
              <w:t xml:space="preserve">Werner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23</w:t>
            </w:r>
            <w:r w:rsidRPr="00553E49">
              <w:rPr>
                <w:rFonts w:ascii="Book Antiqua" w:hAnsi="Book Antiqua" w:cs="Arial"/>
                <w:sz w:val="24"/>
                <w:szCs w:val="24"/>
                <w:vertAlign w:val="superscript"/>
              </w:rPr>
              <w:t>]</w:t>
            </w:r>
          </w:p>
        </w:tc>
        <w:tc>
          <w:tcPr>
            <w:tcW w:w="1781"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90 CHD</w:t>
            </w:r>
          </w:p>
        </w:tc>
        <w:tc>
          <w:tcPr>
            <w:tcW w:w="2364" w:type="dxa"/>
          </w:tcPr>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p w:rsidR="002A6E4E" w:rsidRPr="00553E49" w:rsidRDefault="002A6E4E"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2A6E4E" w:rsidRPr="00553E49" w:rsidRDefault="002A6E4E" w:rsidP="00553E49">
            <w:pPr>
              <w:spacing w:line="360" w:lineRule="auto"/>
              <w:jc w:val="both"/>
              <w:rPr>
                <w:rFonts w:ascii="Book Antiqua" w:hAnsi="Book Antiqua" w:cs="Arial"/>
                <w:sz w:val="24"/>
                <w:szCs w:val="24"/>
              </w:rPr>
            </w:pPr>
          </w:p>
        </w:tc>
        <w:tc>
          <w:tcPr>
            <w:tcW w:w="3148" w:type="dxa"/>
          </w:tcPr>
          <w:p w:rsidR="002A6E4E" w:rsidRPr="00553E49" w:rsidRDefault="002A6E4E" w:rsidP="00A46EBC">
            <w:pPr>
              <w:pStyle w:val="a5"/>
              <w:spacing w:line="360" w:lineRule="auto"/>
              <w:ind w:left="0"/>
              <w:jc w:val="both"/>
              <w:rPr>
                <w:rFonts w:ascii="Book Antiqua" w:hAnsi="Book Antiqua" w:cs="Arial"/>
                <w:sz w:val="24"/>
                <w:szCs w:val="24"/>
                <w:vertAlign w:val="superscript"/>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and CFU positively correlate with endothelium-dependent vasodilation (acetylcholine infusion)</w:t>
            </w:r>
          </w:p>
        </w:tc>
      </w:tr>
    </w:tbl>
    <w:p w:rsidR="00A9008B" w:rsidRPr="00553E49" w:rsidRDefault="00A9008B" w:rsidP="00553E49">
      <w:pPr>
        <w:spacing w:after="0" w:line="360" w:lineRule="auto"/>
        <w:jc w:val="both"/>
        <w:rPr>
          <w:rFonts w:ascii="Book Antiqua" w:hAnsi="Book Antiqua" w:cs="Arial"/>
          <w:sz w:val="24"/>
          <w:szCs w:val="24"/>
        </w:rPr>
      </w:pPr>
      <w:r w:rsidRPr="00553E49">
        <w:rPr>
          <w:rFonts w:ascii="Book Antiqua" w:hAnsi="Book Antiqua" w:cs="Arial"/>
          <w:sz w:val="24"/>
          <w:szCs w:val="24"/>
        </w:rPr>
        <w:t>CAD</w:t>
      </w:r>
      <w:r w:rsidRPr="00553E49">
        <w:rPr>
          <w:rFonts w:ascii="Book Antiqua" w:hAnsi="Book Antiqua" w:cs="Arial"/>
          <w:sz w:val="24"/>
          <w:szCs w:val="24"/>
          <w:lang w:eastAsia="zh-CN"/>
        </w:rPr>
        <w:t xml:space="preserve">: </w:t>
      </w:r>
      <w:r w:rsidR="00A46EBC" w:rsidRPr="00553E49">
        <w:rPr>
          <w:rFonts w:ascii="Book Antiqua" w:hAnsi="Book Antiqua" w:cs="Arial"/>
          <w:sz w:val="24"/>
          <w:szCs w:val="24"/>
          <w:lang w:eastAsia="zh-CN"/>
        </w:rPr>
        <w:t>C</w:t>
      </w:r>
      <w:r w:rsidR="004A544F" w:rsidRPr="00553E49">
        <w:rPr>
          <w:rFonts w:ascii="Book Antiqua" w:hAnsi="Book Antiqua" w:cs="Arial"/>
          <w:sz w:val="24"/>
          <w:szCs w:val="24"/>
          <w:lang w:eastAsia="zh-CN"/>
        </w:rPr>
        <w:t>oronary artery disease;</w:t>
      </w:r>
      <w:r w:rsidRPr="00553E49">
        <w:rPr>
          <w:rFonts w:ascii="Book Antiqua" w:hAnsi="Book Antiqua" w:cs="Arial"/>
          <w:sz w:val="24"/>
          <w:szCs w:val="24"/>
          <w:lang w:eastAsia="zh-CN"/>
        </w:rPr>
        <w:t xml:space="preserve"> </w:t>
      </w:r>
      <w:r w:rsidRPr="00553E49">
        <w:rPr>
          <w:rFonts w:ascii="Book Antiqua" w:hAnsi="Book Antiqua" w:cs="Arial"/>
          <w:sz w:val="24"/>
          <w:szCs w:val="24"/>
        </w:rPr>
        <w:t>CFU</w:t>
      </w:r>
      <w:r w:rsidRPr="00553E49">
        <w:rPr>
          <w:rFonts w:ascii="Book Antiqua" w:hAnsi="Book Antiqua" w:cs="Arial"/>
          <w:sz w:val="24"/>
          <w:szCs w:val="24"/>
          <w:lang w:eastAsia="zh-CN"/>
        </w:rPr>
        <w:t xml:space="preserve">: </w:t>
      </w:r>
      <w:r w:rsidR="00A46EBC" w:rsidRPr="00553E49">
        <w:rPr>
          <w:rFonts w:ascii="Book Antiqua" w:hAnsi="Book Antiqua" w:cs="Arial"/>
          <w:sz w:val="24"/>
          <w:szCs w:val="24"/>
          <w:lang w:eastAsia="zh-CN"/>
        </w:rPr>
        <w:t>C</w:t>
      </w:r>
      <w:r w:rsidR="004A544F" w:rsidRPr="00553E49">
        <w:rPr>
          <w:rFonts w:ascii="Book Antiqua" w:hAnsi="Book Antiqua" w:cs="Arial"/>
          <w:sz w:val="24"/>
          <w:szCs w:val="24"/>
          <w:lang w:eastAsia="zh-CN"/>
        </w:rPr>
        <w:t>olony forming unit;</w:t>
      </w:r>
      <w:r w:rsidRPr="00553E49">
        <w:rPr>
          <w:rFonts w:ascii="Book Antiqua" w:hAnsi="Book Antiqua" w:cs="Arial"/>
          <w:sz w:val="24"/>
          <w:szCs w:val="24"/>
        </w:rPr>
        <w:t xml:space="preserve"> CHD</w:t>
      </w:r>
      <w:r w:rsidRPr="00553E49">
        <w:rPr>
          <w:rFonts w:ascii="Book Antiqua" w:hAnsi="Book Antiqua" w:cs="Arial"/>
          <w:sz w:val="24"/>
          <w:szCs w:val="24"/>
          <w:lang w:eastAsia="zh-CN"/>
        </w:rPr>
        <w:t>:</w:t>
      </w:r>
      <w:r w:rsidR="004A544F" w:rsidRPr="00553E49">
        <w:rPr>
          <w:rFonts w:ascii="Book Antiqua" w:hAnsi="Book Antiqua" w:cs="Arial"/>
          <w:sz w:val="24"/>
          <w:szCs w:val="24"/>
          <w:lang w:eastAsia="zh-CN"/>
        </w:rPr>
        <w:t xml:space="preserve"> </w:t>
      </w:r>
      <w:r w:rsidR="00A46EBC" w:rsidRPr="00553E49">
        <w:rPr>
          <w:rFonts w:ascii="Book Antiqua" w:hAnsi="Book Antiqua" w:cs="Arial"/>
          <w:sz w:val="24"/>
          <w:szCs w:val="24"/>
          <w:lang w:eastAsia="zh-CN"/>
        </w:rPr>
        <w:t>C</w:t>
      </w:r>
      <w:r w:rsidR="004A544F" w:rsidRPr="00553E49">
        <w:rPr>
          <w:rFonts w:ascii="Book Antiqua" w:hAnsi="Book Antiqua" w:cs="Arial"/>
          <w:sz w:val="24"/>
          <w:szCs w:val="24"/>
          <w:lang w:eastAsia="zh-CN"/>
        </w:rPr>
        <w:t>oronary heart disease</w:t>
      </w:r>
      <w:r w:rsidR="009C5D9C" w:rsidRPr="00553E49">
        <w:rPr>
          <w:rFonts w:ascii="Book Antiqua" w:hAnsi="Book Antiqua" w:cs="Arial"/>
          <w:sz w:val="24"/>
          <w:szCs w:val="24"/>
          <w:lang w:eastAsia="zh-CN"/>
        </w:rPr>
        <w:t xml:space="preserve">; </w:t>
      </w:r>
      <w:r w:rsidR="009C5D9C" w:rsidRPr="00553E49">
        <w:rPr>
          <w:rFonts w:ascii="Book Antiqua" w:hAnsi="Book Antiqua" w:cs="Arial"/>
          <w:sz w:val="24"/>
          <w:szCs w:val="24"/>
        </w:rPr>
        <w:t>EPC</w:t>
      </w:r>
      <w:r w:rsidR="009C5D9C" w:rsidRPr="00553E49">
        <w:rPr>
          <w:rFonts w:ascii="Book Antiqua" w:hAnsi="Book Antiqua" w:cs="Arial"/>
          <w:sz w:val="24"/>
          <w:szCs w:val="24"/>
          <w:lang w:eastAsia="zh-CN"/>
        </w:rPr>
        <w:t>: Endothelial progenitor cells</w:t>
      </w:r>
      <w:r w:rsidR="00A46EBC">
        <w:rPr>
          <w:rFonts w:ascii="Book Antiqua" w:hAnsi="Book Antiqua" w:cs="Arial" w:hint="eastAsia"/>
          <w:sz w:val="24"/>
          <w:szCs w:val="24"/>
          <w:lang w:eastAsia="zh-CN"/>
        </w:rPr>
        <w:t>.</w:t>
      </w:r>
    </w:p>
    <w:p w:rsidR="004A544F" w:rsidRPr="00553E49" w:rsidRDefault="004A544F" w:rsidP="00553E49">
      <w:pPr>
        <w:autoSpaceDE w:val="0"/>
        <w:autoSpaceDN w:val="0"/>
        <w:adjustRightInd w:val="0"/>
        <w:spacing w:after="0" w:line="360" w:lineRule="auto"/>
        <w:jc w:val="both"/>
        <w:rPr>
          <w:rFonts w:ascii="Book Antiqua" w:hAnsi="Book Antiqua" w:cs="Arial"/>
          <w:b/>
          <w:sz w:val="24"/>
          <w:szCs w:val="24"/>
          <w:lang w:eastAsia="zh-CN"/>
        </w:rPr>
      </w:pPr>
    </w:p>
    <w:p w:rsidR="00D75B25" w:rsidRPr="00A46EBC" w:rsidRDefault="00A46EBC" w:rsidP="00553E49">
      <w:pPr>
        <w:autoSpaceDE w:val="0"/>
        <w:autoSpaceDN w:val="0"/>
        <w:adjustRightInd w:val="0"/>
        <w:spacing w:after="0" w:line="360" w:lineRule="auto"/>
        <w:jc w:val="both"/>
        <w:rPr>
          <w:rFonts w:ascii="Book Antiqua" w:hAnsi="Book Antiqua" w:cs="Arial"/>
          <w:b/>
          <w:sz w:val="24"/>
          <w:szCs w:val="24"/>
          <w:lang w:eastAsia="zh-CN"/>
        </w:rPr>
      </w:pPr>
      <w:r>
        <w:rPr>
          <w:rFonts w:ascii="Book Antiqua" w:hAnsi="Book Antiqua" w:cs="Arial"/>
          <w:b/>
          <w:sz w:val="24"/>
          <w:szCs w:val="24"/>
        </w:rPr>
        <w:t>Table 3</w:t>
      </w:r>
      <w:r w:rsidR="00390834" w:rsidRPr="00553E49">
        <w:rPr>
          <w:rFonts w:ascii="Book Antiqua" w:hAnsi="Book Antiqua" w:cs="Arial"/>
          <w:b/>
          <w:sz w:val="24"/>
          <w:szCs w:val="24"/>
        </w:rPr>
        <w:t xml:space="preserve"> Summary of clinical trials: </w:t>
      </w:r>
      <w:r w:rsidRPr="00553E49">
        <w:rPr>
          <w:rFonts w:ascii="Book Antiqua" w:hAnsi="Book Antiqua" w:cs="Arial"/>
          <w:b/>
          <w:sz w:val="24"/>
          <w:szCs w:val="24"/>
        </w:rPr>
        <w:t>E</w:t>
      </w:r>
      <w:r w:rsidR="00390834" w:rsidRPr="00553E49">
        <w:rPr>
          <w:rFonts w:ascii="Book Antiqua" w:hAnsi="Book Antiqua" w:cs="Arial"/>
          <w:b/>
          <w:sz w:val="24"/>
          <w:szCs w:val="24"/>
        </w:rPr>
        <w:t xml:space="preserve">ffect of heart failure </w:t>
      </w:r>
      <w:r>
        <w:rPr>
          <w:rFonts w:ascii="Book Antiqua" w:hAnsi="Book Antiqua" w:cs="Arial"/>
          <w:b/>
          <w:sz w:val="24"/>
          <w:szCs w:val="24"/>
        </w:rPr>
        <w:t>on endothelial progenitor cells</w:t>
      </w:r>
    </w:p>
    <w:tbl>
      <w:tblPr>
        <w:tblStyle w:val="a4"/>
        <w:tblW w:w="8478" w:type="dxa"/>
        <w:tblLook w:val="04A0" w:firstRow="1" w:lastRow="0" w:firstColumn="1" w:lastColumn="0" w:noHBand="0" w:noVBand="1"/>
      </w:tblPr>
      <w:tblGrid>
        <w:gridCol w:w="1671"/>
        <w:gridCol w:w="1697"/>
        <w:gridCol w:w="2364"/>
        <w:gridCol w:w="2746"/>
      </w:tblGrid>
      <w:tr w:rsidR="00553E49" w:rsidRPr="00553E49" w:rsidTr="00EB701D">
        <w:trPr>
          <w:trHeight w:val="251"/>
        </w:trPr>
        <w:tc>
          <w:tcPr>
            <w:tcW w:w="1728" w:type="dxa"/>
          </w:tcPr>
          <w:p w:rsidR="00D75B25" w:rsidRPr="00553E49" w:rsidRDefault="004A544F" w:rsidP="00A46EBC">
            <w:pPr>
              <w:spacing w:line="360" w:lineRule="auto"/>
              <w:jc w:val="both"/>
              <w:rPr>
                <w:rFonts w:ascii="Book Antiqua" w:hAnsi="Book Antiqua" w:cs="Arial"/>
                <w:sz w:val="24"/>
                <w:szCs w:val="24"/>
                <w:lang w:eastAsia="zh-CN"/>
              </w:rPr>
            </w:pPr>
            <w:r w:rsidRPr="00553E49">
              <w:rPr>
                <w:rFonts w:ascii="Book Antiqua" w:hAnsi="Book Antiqua" w:cs="Arial"/>
                <w:sz w:val="24"/>
                <w:szCs w:val="24"/>
              </w:rPr>
              <w:t>Ref</w:t>
            </w:r>
            <w:r w:rsidR="00A46EBC">
              <w:rPr>
                <w:rFonts w:ascii="Book Antiqua" w:hAnsi="Book Antiqua" w:cs="Arial" w:hint="eastAsia"/>
                <w:sz w:val="24"/>
                <w:szCs w:val="24"/>
                <w:lang w:eastAsia="zh-CN"/>
              </w:rPr>
              <w:t>.</w:t>
            </w:r>
          </w:p>
        </w:tc>
        <w:tc>
          <w:tcPr>
            <w:tcW w:w="1800"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Subjects</w:t>
            </w:r>
          </w:p>
        </w:tc>
        <w:tc>
          <w:tcPr>
            <w:tcW w:w="2070"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EPCs (Number/Function)</w:t>
            </w:r>
          </w:p>
        </w:tc>
        <w:tc>
          <w:tcPr>
            <w:tcW w:w="2880"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Findings</w:t>
            </w:r>
          </w:p>
        </w:tc>
      </w:tr>
      <w:tr w:rsidR="00553E49" w:rsidRPr="00553E49" w:rsidTr="00EB701D">
        <w:trPr>
          <w:trHeight w:val="251"/>
        </w:trPr>
        <w:tc>
          <w:tcPr>
            <w:tcW w:w="1728"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Valgimigli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27</w:t>
            </w:r>
            <w:r w:rsidRPr="00553E49">
              <w:rPr>
                <w:rFonts w:ascii="Book Antiqua" w:hAnsi="Book Antiqua" w:cs="Arial"/>
                <w:sz w:val="24"/>
                <w:szCs w:val="24"/>
                <w:vertAlign w:val="superscript"/>
              </w:rPr>
              <w:t>]</w:t>
            </w:r>
          </w:p>
        </w:tc>
        <w:tc>
          <w:tcPr>
            <w:tcW w:w="1800"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45 healthy controls; 91 CHF</w:t>
            </w:r>
          </w:p>
        </w:tc>
        <w:tc>
          <w:tcPr>
            <w:tcW w:w="2070"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 CD34</w:t>
            </w:r>
            <w:r w:rsidRPr="00553E49">
              <w:rPr>
                <w:rFonts w:ascii="Book Antiqua" w:hAnsi="Book Antiqua" w:cs="Arial"/>
                <w:sz w:val="24"/>
                <w:szCs w:val="24"/>
                <w:vertAlign w:val="superscript"/>
              </w:rPr>
              <w:t>+</w:t>
            </w:r>
            <w:r w:rsidRPr="00553E49">
              <w:rPr>
                <w:rFonts w:ascii="Book Antiqua" w:hAnsi="Book Antiqua" w:cs="Arial"/>
                <w:sz w:val="24"/>
                <w:szCs w:val="24"/>
              </w:rPr>
              <w:t>/CD133</w:t>
            </w:r>
            <w:r w:rsidRPr="00553E49">
              <w:rPr>
                <w:rFonts w:ascii="Book Antiqua" w:hAnsi="Book Antiqua" w:cs="Arial"/>
                <w:sz w:val="24"/>
                <w:szCs w:val="24"/>
                <w:vertAlign w:val="superscript"/>
              </w:rPr>
              <w:t>+</w:t>
            </w:r>
            <w:r w:rsidRPr="00553E49">
              <w:rPr>
                <w:rFonts w:ascii="Book Antiqua" w:hAnsi="Book Antiqua" w:cs="Arial"/>
                <w:sz w:val="24"/>
                <w:szCs w:val="24"/>
              </w:rPr>
              <w:t>/ KDR</w:t>
            </w:r>
            <w:r w:rsidRPr="00553E49">
              <w:rPr>
                <w:rFonts w:ascii="Book Antiqua" w:hAnsi="Book Antiqua" w:cs="Arial"/>
                <w:sz w:val="24"/>
                <w:szCs w:val="24"/>
                <w:vertAlign w:val="superscript"/>
              </w:rPr>
              <w:t>+</w:t>
            </w:r>
            <w:r w:rsidRPr="00553E49">
              <w:rPr>
                <w:rFonts w:ascii="Book Antiqua" w:hAnsi="Book Antiqua" w:cs="Arial"/>
                <w:sz w:val="24"/>
                <w:szCs w:val="24"/>
              </w:rPr>
              <w:t xml:space="preserve"> (flow cytometry)</w:t>
            </w:r>
          </w:p>
          <w:p w:rsidR="00D75B25" w:rsidRPr="00553E49" w:rsidRDefault="00D75B25" w:rsidP="00553E49">
            <w:pPr>
              <w:spacing w:line="360" w:lineRule="auto"/>
              <w:jc w:val="both"/>
              <w:rPr>
                <w:rFonts w:ascii="Book Antiqua" w:hAnsi="Book Antiqua" w:cs="Arial"/>
                <w:sz w:val="24"/>
                <w:szCs w:val="24"/>
              </w:rPr>
            </w:pPr>
          </w:p>
        </w:tc>
        <w:tc>
          <w:tcPr>
            <w:tcW w:w="2880" w:type="dxa"/>
          </w:tcPr>
          <w:p w:rsidR="00D75B25" w:rsidRPr="00553E49" w:rsidRDefault="00D75B25"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 xml:space="preserve"> and CD34</w:t>
            </w:r>
            <w:r w:rsidRPr="00553E49">
              <w:rPr>
                <w:rFonts w:ascii="Book Antiqua" w:hAnsi="Book Antiqua" w:cs="Arial"/>
                <w:sz w:val="24"/>
                <w:szCs w:val="24"/>
                <w:vertAlign w:val="superscript"/>
              </w:rPr>
              <w:t>+</w:t>
            </w:r>
            <w:r w:rsidRPr="00553E49">
              <w:rPr>
                <w:rFonts w:ascii="Book Antiqua" w:hAnsi="Book Antiqua" w:cs="Arial"/>
                <w:sz w:val="24"/>
                <w:szCs w:val="24"/>
              </w:rPr>
              <w:t>/CD133</w:t>
            </w:r>
            <w:r w:rsidRPr="00553E49">
              <w:rPr>
                <w:rFonts w:ascii="Book Antiqua" w:hAnsi="Book Antiqua" w:cs="Arial"/>
                <w:sz w:val="24"/>
                <w:szCs w:val="24"/>
                <w:vertAlign w:val="superscript"/>
              </w:rPr>
              <w:t>+</w:t>
            </w:r>
            <w:r w:rsidRPr="00553E49">
              <w:rPr>
                <w:rFonts w:ascii="Book Antiqua" w:hAnsi="Book Antiqua" w:cs="Arial"/>
                <w:sz w:val="24"/>
                <w:szCs w:val="24"/>
              </w:rPr>
              <w:t>/ 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are significantly elevated in CHF patients compared to controls</w:t>
            </w:r>
          </w:p>
          <w:p w:rsidR="00D75B25" w:rsidRPr="00553E49" w:rsidRDefault="00D75B25"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EPC number is negatively correl</w:t>
            </w:r>
            <w:r w:rsidR="00A46EBC">
              <w:rPr>
                <w:rFonts w:ascii="Book Antiqua" w:hAnsi="Book Antiqua" w:cs="Arial"/>
                <w:sz w:val="24"/>
                <w:szCs w:val="24"/>
              </w:rPr>
              <w:t>ated with NYHA functional class</w:t>
            </w:r>
          </w:p>
        </w:tc>
      </w:tr>
      <w:tr w:rsidR="00553E49" w:rsidRPr="00553E49" w:rsidTr="00EB701D">
        <w:trPr>
          <w:trHeight w:val="251"/>
        </w:trPr>
        <w:tc>
          <w:tcPr>
            <w:tcW w:w="1728"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Nonaka-Sarukawa </w:t>
            </w:r>
            <w:r w:rsidRPr="00553E49">
              <w:rPr>
                <w:rFonts w:ascii="Book Antiqua" w:hAnsi="Book Antiqua" w:cs="Arial"/>
                <w:i/>
                <w:sz w:val="24"/>
                <w:szCs w:val="24"/>
              </w:rPr>
              <w:t xml:space="preserve">et </w:t>
            </w:r>
            <w:r w:rsidRPr="00553E49">
              <w:rPr>
                <w:rFonts w:ascii="Book Antiqua" w:hAnsi="Book Antiqua" w:cs="Arial"/>
                <w:i/>
                <w:sz w:val="24"/>
                <w:szCs w:val="24"/>
              </w:rPr>
              <w:lastRenderedPageBreak/>
              <w:t>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28</w:t>
            </w:r>
            <w:r w:rsidRPr="00553E49">
              <w:rPr>
                <w:rFonts w:ascii="Book Antiqua" w:hAnsi="Book Antiqua" w:cs="Arial"/>
                <w:sz w:val="24"/>
                <w:szCs w:val="24"/>
                <w:vertAlign w:val="superscript"/>
              </w:rPr>
              <w:t>]</w:t>
            </w:r>
          </w:p>
        </w:tc>
        <w:tc>
          <w:tcPr>
            <w:tcW w:w="1800"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lastRenderedPageBreak/>
              <w:t xml:space="preserve">22 healthy controls; 16 </w:t>
            </w:r>
            <w:r w:rsidRPr="00553E49">
              <w:rPr>
                <w:rFonts w:ascii="Book Antiqua" w:hAnsi="Book Antiqua" w:cs="Arial"/>
                <w:sz w:val="24"/>
                <w:szCs w:val="24"/>
              </w:rPr>
              <w:lastRenderedPageBreak/>
              <w:t>mild CHF; 10 severe CHF</w:t>
            </w:r>
          </w:p>
        </w:tc>
        <w:tc>
          <w:tcPr>
            <w:tcW w:w="2070" w:type="dxa"/>
          </w:tcPr>
          <w:p w:rsidR="00D75B25" w:rsidRPr="00553E49" w:rsidRDefault="00D75B25" w:rsidP="00553E49">
            <w:pPr>
              <w:spacing w:line="360" w:lineRule="auto"/>
              <w:jc w:val="both"/>
              <w:rPr>
                <w:rFonts w:ascii="Book Antiqua" w:hAnsi="Book Antiqua" w:cs="Arial"/>
                <w:sz w:val="24"/>
                <w:szCs w:val="24"/>
              </w:rPr>
            </w:pPr>
            <w:r w:rsidRPr="00553E49">
              <w:rPr>
                <w:rFonts w:ascii="Book Antiqua" w:hAnsi="Book Antiqua" w:cs="Arial"/>
                <w:sz w:val="24"/>
                <w:szCs w:val="24"/>
              </w:rPr>
              <w:lastRenderedPageBreak/>
              <w:t>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D75B25" w:rsidRPr="00553E49" w:rsidRDefault="00D75B25" w:rsidP="00553E49">
            <w:pPr>
              <w:spacing w:line="360" w:lineRule="auto"/>
              <w:jc w:val="both"/>
              <w:rPr>
                <w:rFonts w:ascii="Book Antiqua" w:hAnsi="Book Antiqua" w:cs="Arial"/>
                <w:sz w:val="24"/>
                <w:szCs w:val="24"/>
              </w:rPr>
            </w:pPr>
          </w:p>
        </w:tc>
        <w:tc>
          <w:tcPr>
            <w:tcW w:w="2880" w:type="dxa"/>
          </w:tcPr>
          <w:p w:rsidR="00D75B25" w:rsidRPr="00553E49" w:rsidRDefault="00D75B25"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lastRenderedPageBreak/>
              <w:t>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 xml:space="preserve">is significantly higher in mild CHF </w:t>
            </w:r>
            <w:r w:rsidRPr="00553E49">
              <w:rPr>
                <w:rFonts w:ascii="Book Antiqua" w:hAnsi="Book Antiqua" w:cs="Arial"/>
                <w:sz w:val="24"/>
                <w:szCs w:val="24"/>
              </w:rPr>
              <w:lastRenderedPageBreak/>
              <w:t xml:space="preserve">compared to severe CHF </w:t>
            </w:r>
          </w:p>
        </w:tc>
      </w:tr>
      <w:tr w:rsidR="00553E49" w:rsidRPr="00553E49" w:rsidTr="00EB701D">
        <w:trPr>
          <w:trHeight w:val="251"/>
        </w:trPr>
        <w:tc>
          <w:tcPr>
            <w:tcW w:w="1728" w:type="dxa"/>
          </w:tcPr>
          <w:p w:rsidR="00D30F9F" w:rsidRPr="00553E49" w:rsidRDefault="00D30F9F" w:rsidP="00553E49">
            <w:pPr>
              <w:spacing w:line="360" w:lineRule="auto"/>
              <w:jc w:val="both"/>
              <w:rPr>
                <w:rFonts w:ascii="Book Antiqua" w:hAnsi="Book Antiqua" w:cs="Arial"/>
                <w:sz w:val="24"/>
                <w:szCs w:val="24"/>
              </w:rPr>
            </w:pPr>
            <w:r w:rsidRPr="00553E49">
              <w:rPr>
                <w:rFonts w:ascii="Book Antiqua" w:hAnsi="Book Antiqua" w:cs="Arial"/>
                <w:sz w:val="24"/>
                <w:szCs w:val="24"/>
              </w:rPr>
              <w:lastRenderedPageBreak/>
              <w:t xml:space="preserve">Michowitz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29</w:t>
            </w:r>
            <w:r w:rsidRPr="00553E49">
              <w:rPr>
                <w:rFonts w:ascii="Book Antiqua" w:hAnsi="Book Antiqua" w:cs="Arial"/>
                <w:sz w:val="24"/>
                <w:szCs w:val="24"/>
                <w:vertAlign w:val="superscript"/>
              </w:rPr>
              <w:t>]</w:t>
            </w:r>
          </w:p>
        </w:tc>
        <w:tc>
          <w:tcPr>
            <w:tcW w:w="1800" w:type="dxa"/>
          </w:tcPr>
          <w:p w:rsidR="00D30F9F" w:rsidRPr="00553E49" w:rsidRDefault="00D30F9F" w:rsidP="00553E49">
            <w:pPr>
              <w:spacing w:line="360" w:lineRule="auto"/>
              <w:jc w:val="both"/>
              <w:rPr>
                <w:rFonts w:ascii="Book Antiqua" w:hAnsi="Book Antiqua" w:cs="Arial"/>
                <w:sz w:val="24"/>
                <w:szCs w:val="24"/>
              </w:rPr>
            </w:pPr>
            <w:r w:rsidRPr="00553E49">
              <w:rPr>
                <w:rFonts w:ascii="Book Antiqua" w:hAnsi="Book Antiqua" w:cs="Arial"/>
                <w:sz w:val="24"/>
                <w:szCs w:val="24"/>
              </w:rPr>
              <w:t>107 CHF</w:t>
            </w:r>
          </w:p>
        </w:tc>
        <w:tc>
          <w:tcPr>
            <w:tcW w:w="2070" w:type="dxa"/>
          </w:tcPr>
          <w:p w:rsidR="00D30F9F" w:rsidRPr="00553E49" w:rsidRDefault="00D30F9F"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tc>
        <w:tc>
          <w:tcPr>
            <w:tcW w:w="2880" w:type="dxa"/>
          </w:tcPr>
          <w:p w:rsidR="00D30F9F" w:rsidRPr="00553E49" w:rsidRDefault="00D30F9F"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CFU is the independent predictor for CHF</w:t>
            </w:r>
          </w:p>
          <w:p w:rsidR="00D30F9F" w:rsidRPr="00553E49" w:rsidRDefault="00D30F9F"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CFU is also negatively correl</w:t>
            </w:r>
            <w:r w:rsidR="00A46EBC">
              <w:rPr>
                <w:rFonts w:ascii="Book Antiqua" w:hAnsi="Book Antiqua" w:cs="Arial"/>
                <w:sz w:val="24"/>
                <w:szCs w:val="24"/>
              </w:rPr>
              <w:t>ated with NYHA functional class</w:t>
            </w:r>
          </w:p>
        </w:tc>
      </w:tr>
    </w:tbl>
    <w:p w:rsidR="00D75B25" w:rsidRPr="00553E49" w:rsidRDefault="00A9008B" w:rsidP="00553E49">
      <w:pPr>
        <w:autoSpaceDE w:val="0"/>
        <w:autoSpaceDN w:val="0"/>
        <w:adjustRightInd w:val="0"/>
        <w:spacing w:after="0" w:line="360" w:lineRule="auto"/>
        <w:jc w:val="both"/>
        <w:rPr>
          <w:rFonts w:ascii="Book Antiqua" w:hAnsi="Book Antiqua" w:cs="Arial"/>
          <w:iCs/>
          <w:sz w:val="24"/>
          <w:szCs w:val="24"/>
          <w:lang w:eastAsia="zh-CN"/>
        </w:rPr>
      </w:pPr>
      <w:r w:rsidRPr="00553E49">
        <w:rPr>
          <w:rFonts w:ascii="Book Antiqua" w:hAnsi="Book Antiqua" w:cs="Arial"/>
          <w:sz w:val="24"/>
          <w:szCs w:val="24"/>
        </w:rPr>
        <w:t>EPC</w:t>
      </w:r>
      <w:r w:rsidRPr="00553E49">
        <w:rPr>
          <w:rFonts w:ascii="Book Antiqua" w:hAnsi="Book Antiqua" w:cs="Arial"/>
          <w:sz w:val="24"/>
          <w:szCs w:val="24"/>
          <w:lang w:eastAsia="zh-CN"/>
        </w:rPr>
        <w:t>:</w:t>
      </w:r>
      <w:r w:rsidRPr="00553E49">
        <w:rPr>
          <w:rFonts w:ascii="Book Antiqua" w:hAnsi="Book Antiqua" w:cs="Arial"/>
          <w:sz w:val="24"/>
          <w:szCs w:val="24"/>
        </w:rPr>
        <w:t xml:space="preserve"> </w:t>
      </w:r>
      <w:r w:rsidRPr="00553E49">
        <w:rPr>
          <w:rFonts w:ascii="Book Antiqua" w:hAnsi="Book Antiqua" w:cs="Arial"/>
          <w:sz w:val="24"/>
          <w:szCs w:val="24"/>
          <w:lang w:eastAsia="zh-CN"/>
        </w:rPr>
        <w:t xml:space="preserve"> </w:t>
      </w:r>
      <w:r w:rsidR="00DB25D1" w:rsidRPr="00553E49">
        <w:rPr>
          <w:rFonts w:ascii="Book Antiqua" w:hAnsi="Book Antiqua" w:cs="Arial"/>
          <w:sz w:val="24"/>
          <w:szCs w:val="24"/>
          <w:lang w:eastAsia="zh-CN"/>
        </w:rPr>
        <w:t xml:space="preserve">Endothelial progenitor cells; </w:t>
      </w:r>
      <w:r w:rsidRPr="00553E49">
        <w:rPr>
          <w:rFonts w:ascii="Book Antiqua" w:hAnsi="Book Antiqua" w:cs="Arial"/>
          <w:sz w:val="24"/>
          <w:szCs w:val="24"/>
        </w:rPr>
        <w:t>CHF</w:t>
      </w:r>
      <w:r w:rsidRPr="00553E49">
        <w:rPr>
          <w:rFonts w:ascii="Book Antiqua" w:hAnsi="Book Antiqua" w:cs="Arial"/>
          <w:sz w:val="24"/>
          <w:szCs w:val="24"/>
          <w:lang w:eastAsia="zh-CN"/>
        </w:rPr>
        <w:t xml:space="preserve">: </w:t>
      </w:r>
      <w:r w:rsidR="00A46EBC" w:rsidRPr="00553E49">
        <w:rPr>
          <w:rFonts w:ascii="Book Antiqua" w:hAnsi="Book Antiqua" w:cs="Arial"/>
          <w:sz w:val="24"/>
          <w:szCs w:val="24"/>
          <w:lang w:eastAsia="zh-CN"/>
        </w:rPr>
        <w:t>C</w:t>
      </w:r>
      <w:r w:rsidR="00DB25D1" w:rsidRPr="00553E49">
        <w:rPr>
          <w:rFonts w:ascii="Book Antiqua" w:hAnsi="Book Antiqua" w:cs="Arial"/>
          <w:sz w:val="24"/>
          <w:szCs w:val="24"/>
          <w:lang w:eastAsia="zh-CN"/>
        </w:rPr>
        <w:t xml:space="preserve">ongestive heart failure; </w:t>
      </w:r>
      <w:r w:rsidRPr="00553E49">
        <w:rPr>
          <w:rFonts w:ascii="Book Antiqua" w:hAnsi="Book Antiqua" w:cs="Arial"/>
          <w:sz w:val="24"/>
          <w:szCs w:val="24"/>
        </w:rPr>
        <w:t>CFU</w:t>
      </w:r>
      <w:r w:rsidRPr="00553E49">
        <w:rPr>
          <w:rFonts w:ascii="Book Antiqua" w:hAnsi="Book Antiqua" w:cs="Arial"/>
          <w:sz w:val="24"/>
          <w:szCs w:val="24"/>
          <w:lang w:eastAsia="zh-CN"/>
        </w:rPr>
        <w:t>:</w:t>
      </w:r>
      <w:r w:rsidRPr="00553E49">
        <w:rPr>
          <w:rFonts w:ascii="Book Antiqua" w:hAnsi="Book Antiqua" w:cs="Arial"/>
          <w:sz w:val="24"/>
          <w:szCs w:val="24"/>
        </w:rPr>
        <w:t xml:space="preserve"> </w:t>
      </w:r>
      <w:r w:rsidR="00A46EBC" w:rsidRPr="00553E49">
        <w:rPr>
          <w:rFonts w:ascii="Book Antiqua" w:hAnsi="Book Antiqua" w:cs="Arial"/>
          <w:sz w:val="24"/>
          <w:szCs w:val="24"/>
        </w:rPr>
        <w:t>C</w:t>
      </w:r>
      <w:r w:rsidR="00DB25D1" w:rsidRPr="00553E49">
        <w:rPr>
          <w:rFonts w:ascii="Book Antiqua" w:hAnsi="Book Antiqua" w:cs="Arial"/>
          <w:sz w:val="24"/>
          <w:szCs w:val="24"/>
        </w:rPr>
        <w:t xml:space="preserve">olony forming unit; </w:t>
      </w:r>
      <w:r w:rsidRPr="00553E49">
        <w:rPr>
          <w:rFonts w:ascii="Book Antiqua" w:hAnsi="Book Antiqua" w:cs="Arial"/>
          <w:sz w:val="24"/>
          <w:szCs w:val="24"/>
        </w:rPr>
        <w:t>NYHA</w:t>
      </w:r>
      <w:r w:rsidRPr="00553E49">
        <w:rPr>
          <w:rFonts w:ascii="Book Antiqua" w:hAnsi="Book Antiqua" w:cs="Arial"/>
          <w:sz w:val="24"/>
          <w:szCs w:val="24"/>
          <w:lang w:eastAsia="zh-CN"/>
        </w:rPr>
        <w:t>:</w:t>
      </w:r>
      <w:r w:rsidR="00DB25D1" w:rsidRPr="00553E49">
        <w:rPr>
          <w:rFonts w:ascii="Book Antiqua" w:hAnsi="Book Antiqua" w:cs="Arial"/>
          <w:sz w:val="24"/>
          <w:szCs w:val="24"/>
          <w:lang w:eastAsia="zh-CN"/>
        </w:rPr>
        <w:t xml:space="preserve"> New York Heart Association</w:t>
      </w:r>
      <w:r w:rsidR="00A46EBC">
        <w:rPr>
          <w:rFonts w:ascii="Book Antiqua" w:hAnsi="Book Antiqua" w:cs="Arial" w:hint="eastAsia"/>
          <w:sz w:val="24"/>
          <w:szCs w:val="24"/>
          <w:lang w:eastAsia="zh-CN"/>
        </w:rPr>
        <w:t>.</w:t>
      </w:r>
    </w:p>
    <w:p w:rsidR="00054CBE" w:rsidRPr="00553E49" w:rsidRDefault="00054CBE" w:rsidP="00553E49">
      <w:pPr>
        <w:autoSpaceDE w:val="0"/>
        <w:autoSpaceDN w:val="0"/>
        <w:adjustRightInd w:val="0"/>
        <w:spacing w:after="0" w:line="360" w:lineRule="auto"/>
        <w:jc w:val="both"/>
        <w:rPr>
          <w:rFonts w:ascii="Book Antiqua" w:hAnsi="Book Antiqua" w:cs="Arial"/>
          <w:b/>
          <w:sz w:val="24"/>
          <w:szCs w:val="24"/>
        </w:rPr>
      </w:pPr>
    </w:p>
    <w:p w:rsidR="001B349C" w:rsidRPr="00553E49" w:rsidRDefault="001B349C" w:rsidP="00553E49">
      <w:pPr>
        <w:autoSpaceDE w:val="0"/>
        <w:autoSpaceDN w:val="0"/>
        <w:adjustRightInd w:val="0"/>
        <w:spacing w:after="0" w:line="360" w:lineRule="auto"/>
        <w:jc w:val="both"/>
        <w:rPr>
          <w:rFonts w:ascii="Book Antiqua" w:hAnsi="Book Antiqua" w:cs="Arial"/>
          <w:b/>
          <w:sz w:val="24"/>
          <w:szCs w:val="24"/>
        </w:rPr>
        <w:sectPr w:rsidR="001B349C" w:rsidRPr="00553E49" w:rsidSect="00D01F5C">
          <w:pgSz w:w="12240" w:h="15840"/>
          <w:pgMar w:top="1440" w:right="1440" w:bottom="1440" w:left="1440" w:header="720" w:footer="720" w:gutter="0"/>
          <w:cols w:space="720"/>
          <w:docGrid w:linePitch="360"/>
        </w:sectPr>
      </w:pPr>
    </w:p>
    <w:p w:rsidR="00054CBE" w:rsidRPr="00553E49" w:rsidRDefault="001B7356" w:rsidP="00553E49">
      <w:pPr>
        <w:autoSpaceDE w:val="0"/>
        <w:autoSpaceDN w:val="0"/>
        <w:adjustRightInd w:val="0"/>
        <w:spacing w:after="0" w:line="360" w:lineRule="auto"/>
        <w:jc w:val="both"/>
        <w:rPr>
          <w:rFonts w:ascii="Book Antiqua" w:hAnsi="Book Antiqua" w:cs="Arial"/>
          <w:b/>
          <w:sz w:val="24"/>
          <w:szCs w:val="24"/>
        </w:rPr>
      </w:pPr>
      <w:r w:rsidRPr="00553E49">
        <w:rPr>
          <w:rFonts w:ascii="Book Antiqua" w:hAnsi="Book Antiqua" w:cs="Arial"/>
          <w:b/>
          <w:sz w:val="24"/>
          <w:szCs w:val="24"/>
        </w:rPr>
        <w:lastRenderedPageBreak/>
        <w:t xml:space="preserve">Table </w:t>
      </w:r>
      <w:r w:rsidR="00A46EBC">
        <w:rPr>
          <w:rFonts w:ascii="Book Antiqua" w:hAnsi="Book Antiqua" w:cs="Arial"/>
          <w:b/>
          <w:sz w:val="24"/>
          <w:szCs w:val="24"/>
        </w:rPr>
        <w:t>4</w:t>
      </w:r>
      <w:r w:rsidR="00C12896" w:rsidRPr="00553E49">
        <w:rPr>
          <w:rFonts w:ascii="Book Antiqua" w:hAnsi="Book Antiqua" w:cs="Arial"/>
          <w:b/>
          <w:sz w:val="24"/>
          <w:szCs w:val="24"/>
        </w:rPr>
        <w:t xml:space="preserve"> E</w:t>
      </w:r>
      <w:r w:rsidRPr="00553E49">
        <w:rPr>
          <w:rFonts w:ascii="Book Antiqua" w:hAnsi="Book Antiqua" w:cs="Arial"/>
          <w:b/>
          <w:sz w:val="24"/>
          <w:szCs w:val="24"/>
        </w:rPr>
        <w:t>ffect of anti-hypertensive medications on endothelial progenitor cells</w:t>
      </w:r>
    </w:p>
    <w:tbl>
      <w:tblPr>
        <w:tblStyle w:val="a4"/>
        <w:tblpPr w:leftFromText="180" w:rightFromText="180" w:vertAnchor="page" w:horzAnchor="margin" w:tblpXSpec="center" w:tblpY="2127"/>
        <w:tblW w:w="15139" w:type="dxa"/>
        <w:tblLayout w:type="fixed"/>
        <w:tblLook w:val="04A0" w:firstRow="1" w:lastRow="0" w:firstColumn="1" w:lastColumn="0" w:noHBand="0" w:noVBand="1"/>
      </w:tblPr>
      <w:tblGrid>
        <w:gridCol w:w="1998"/>
        <w:gridCol w:w="2520"/>
        <w:gridCol w:w="2340"/>
        <w:gridCol w:w="1350"/>
        <w:gridCol w:w="2790"/>
        <w:gridCol w:w="4141"/>
      </w:tblGrid>
      <w:tr w:rsidR="00553E49" w:rsidRPr="00553E49" w:rsidTr="00054CBE">
        <w:trPr>
          <w:trHeight w:val="214"/>
        </w:trPr>
        <w:tc>
          <w:tcPr>
            <w:tcW w:w="1998" w:type="dxa"/>
          </w:tcPr>
          <w:p w:rsidR="00054CBE" w:rsidRPr="00553E49" w:rsidRDefault="008A4950" w:rsidP="00A46EBC">
            <w:pPr>
              <w:spacing w:line="360" w:lineRule="auto"/>
              <w:jc w:val="both"/>
              <w:rPr>
                <w:rFonts w:ascii="Book Antiqua" w:hAnsi="Book Antiqua" w:cs="Arial"/>
                <w:sz w:val="24"/>
                <w:szCs w:val="24"/>
                <w:lang w:eastAsia="zh-CN"/>
              </w:rPr>
            </w:pPr>
            <w:r w:rsidRPr="00553E49">
              <w:rPr>
                <w:rFonts w:ascii="Book Antiqua" w:hAnsi="Book Antiqua" w:cs="Arial"/>
                <w:sz w:val="24"/>
                <w:szCs w:val="24"/>
              </w:rPr>
              <w:t>Ref</w:t>
            </w:r>
            <w:r w:rsidR="00A46EBC">
              <w:rPr>
                <w:rFonts w:ascii="Book Antiqua" w:hAnsi="Book Antiqua" w:cs="Arial" w:hint="eastAsia"/>
                <w:sz w:val="24"/>
                <w:szCs w:val="24"/>
                <w:lang w:eastAsia="zh-CN"/>
              </w:rPr>
              <w:t>.</w:t>
            </w:r>
          </w:p>
        </w:tc>
        <w:tc>
          <w:tcPr>
            <w:tcW w:w="2520"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Subjects</w:t>
            </w:r>
          </w:p>
        </w:tc>
        <w:tc>
          <w:tcPr>
            <w:tcW w:w="2340"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Drugs</w:t>
            </w:r>
          </w:p>
        </w:tc>
        <w:tc>
          <w:tcPr>
            <w:tcW w:w="1350"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Duration</w:t>
            </w:r>
          </w:p>
        </w:tc>
        <w:tc>
          <w:tcPr>
            <w:tcW w:w="2790"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EPCs (Number/Function)</w:t>
            </w:r>
          </w:p>
        </w:tc>
        <w:tc>
          <w:tcPr>
            <w:tcW w:w="4141"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Findings</w:t>
            </w:r>
          </w:p>
        </w:tc>
      </w:tr>
      <w:tr w:rsidR="00553E49" w:rsidRPr="00553E49" w:rsidTr="00054CBE">
        <w:trPr>
          <w:trHeight w:val="214"/>
        </w:trPr>
        <w:tc>
          <w:tcPr>
            <w:tcW w:w="15139" w:type="dxa"/>
            <w:gridSpan w:val="6"/>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b/>
                <w:sz w:val="24"/>
                <w:szCs w:val="24"/>
              </w:rPr>
              <w:t xml:space="preserve">Angiotensin II </w:t>
            </w:r>
            <w:r w:rsidR="00A46EBC" w:rsidRPr="00553E49">
              <w:rPr>
                <w:rFonts w:ascii="Book Antiqua" w:hAnsi="Book Antiqua" w:cs="Arial"/>
                <w:b/>
                <w:sz w:val="24"/>
                <w:szCs w:val="24"/>
              </w:rPr>
              <w:t>receptor b</w:t>
            </w:r>
            <w:r w:rsidRPr="00553E49">
              <w:rPr>
                <w:rFonts w:ascii="Book Antiqua" w:hAnsi="Book Antiqua" w:cs="Arial"/>
                <w:b/>
                <w:sz w:val="24"/>
                <w:szCs w:val="24"/>
              </w:rPr>
              <w:t>lockers</w:t>
            </w:r>
          </w:p>
        </w:tc>
      </w:tr>
      <w:tr w:rsidR="00553E49" w:rsidRPr="00553E49" w:rsidTr="00054CBE">
        <w:trPr>
          <w:trHeight w:val="214"/>
        </w:trPr>
        <w:tc>
          <w:tcPr>
            <w:tcW w:w="1998"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Yao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32</w:t>
            </w:r>
            <w:r w:rsidRPr="00553E49">
              <w:rPr>
                <w:rFonts w:ascii="Book Antiqua" w:hAnsi="Book Antiqua" w:cs="Arial"/>
                <w:sz w:val="24"/>
                <w:szCs w:val="24"/>
                <w:vertAlign w:val="superscript"/>
              </w:rPr>
              <w:t>]</w:t>
            </w:r>
          </w:p>
        </w:tc>
        <w:tc>
          <w:tcPr>
            <w:tcW w:w="2520"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42 SHR-SP rats</w:t>
            </w:r>
          </w:p>
        </w:tc>
        <w:tc>
          <w:tcPr>
            <w:tcW w:w="2340"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Losartan</w:t>
            </w:r>
          </w:p>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(10mg/kg</w:t>
            </w:r>
            <w:r w:rsidR="00A9008B" w:rsidRPr="00553E49">
              <w:rPr>
                <w:rFonts w:ascii="Book Antiqua" w:hAnsi="Book Antiqua" w:cs="Arial"/>
                <w:sz w:val="24"/>
                <w:szCs w:val="24"/>
                <w:lang w:eastAsia="zh-CN"/>
              </w:rPr>
              <w:t xml:space="preserve"> per </w:t>
            </w:r>
            <w:r w:rsidRPr="00553E49">
              <w:rPr>
                <w:rFonts w:ascii="Book Antiqua" w:hAnsi="Book Antiqua" w:cs="Arial"/>
                <w:sz w:val="24"/>
                <w:szCs w:val="24"/>
              </w:rPr>
              <w:t>day)</w:t>
            </w:r>
          </w:p>
          <w:p w:rsidR="00054CBE" w:rsidRPr="00553E49" w:rsidRDefault="0074343B" w:rsidP="00553E49">
            <w:pPr>
              <w:spacing w:line="360" w:lineRule="auto"/>
              <w:jc w:val="both"/>
              <w:rPr>
                <w:rFonts w:ascii="Book Antiqua" w:hAnsi="Book Antiqua" w:cs="Arial"/>
                <w:i/>
                <w:sz w:val="24"/>
                <w:szCs w:val="24"/>
              </w:rPr>
            </w:pPr>
            <w:r w:rsidRPr="00553E49">
              <w:rPr>
                <w:rFonts w:ascii="Book Antiqua" w:hAnsi="Book Antiqua" w:cs="Arial"/>
                <w:i/>
                <w:sz w:val="24"/>
                <w:szCs w:val="24"/>
              </w:rPr>
              <w:t xml:space="preserve">vs </w:t>
            </w:r>
          </w:p>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Placebo</w:t>
            </w:r>
          </w:p>
        </w:tc>
        <w:tc>
          <w:tcPr>
            <w:tcW w:w="1350" w:type="dxa"/>
          </w:tcPr>
          <w:p w:rsidR="00054CBE" w:rsidRPr="00553E49" w:rsidRDefault="00054CBE" w:rsidP="00553E49">
            <w:pPr>
              <w:spacing w:line="360" w:lineRule="auto"/>
              <w:jc w:val="both"/>
              <w:rPr>
                <w:rFonts w:ascii="Book Antiqua" w:hAnsi="Book Antiqua" w:cs="Arial"/>
                <w:sz w:val="24"/>
                <w:szCs w:val="24"/>
              </w:rPr>
            </w:pPr>
          </w:p>
          <w:p w:rsidR="00054CBE" w:rsidRPr="00553E49" w:rsidRDefault="00054CBE" w:rsidP="00553E49">
            <w:pPr>
              <w:spacing w:line="360" w:lineRule="auto"/>
              <w:jc w:val="both"/>
              <w:rPr>
                <w:rFonts w:ascii="Book Antiqua" w:hAnsi="Book Antiqua" w:cs="Arial"/>
                <w:sz w:val="24"/>
                <w:szCs w:val="24"/>
              </w:rPr>
            </w:pPr>
          </w:p>
          <w:p w:rsidR="00054CBE" w:rsidRPr="00553E49" w:rsidRDefault="00054CBE" w:rsidP="00A46EBC">
            <w:pPr>
              <w:spacing w:line="360" w:lineRule="auto"/>
              <w:jc w:val="both"/>
              <w:rPr>
                <w:rFonts w:ascii="Book Antiqua" w:hAnsi="Book Antiqua" w:cs="Arial"/>
                <w:sz w:val="24"/>
                <w:szCs w:val="24"/>
                <w:lang w:eastAsia="zh-CN"/>
              </w:rPr>
            </w:pPr>
            <w:r w:rsidRPr="00553E49">
              <w:rPr>
                <w:rFonts w:ascii="Book Antiqua" w:hAnsi="Book Antiqua" w:cs="Arial"/>
                <w:sz w:val="24"/>
                <w:szCs w:val="24"/>
              </w:rPr>
              <w:t>2 w</w:t>
            </w:r>
            <w:r w:rsidR="00A46EBC">
              <w:rPr>
                <w:rFonts w:ascii="Book Antiqua" w:hAnsi="Book Antiqua" w:cs="Arial" w:hint="eastAsia"/>
                <w:sz w:val="24"/>
                <w:szCs w:val="24"/>
                <w:lang w:eastAsia="zh-CN"/>
              </w:rPr>
              <w:t>k</w:t>
            </w:r>
          </w:p>
        </w:tc>
        <w:tc>
          <w:tcPr>
            <w:tcW w:w="2790"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054CBE" w:rsidRPr="00553E49" w:rsidRDefault="00A46EBC" w:rsidP="00553E49">
            <w:pPr>
              <w:spacing w:line="360" w:lineRule="auto"/>
              <w:jc w:val="both"/>
              <w:rPr>
                <w:rFonts w:ascii="Book Antiqua" w:hAnsi="Book Antiqua" w:cs="Arial"/>
                <w:sz w:val="24"/>
                <w:szCs w:val="24"/>
                <w:lang w:eastAsia="zh-CN"/>
              </w:rPr>
            </w:pPr>
            <w:r>
              <w:rPr>
                <w:rFonts w:ascii="Book Antiqua" w:hAnsi="Book Antiqua" w:cs="Arial"/>
                <w:sz w:val="24"/>
                <w:szCs w:val="24"/>
              </w:rPr>
              <w:t>Migratory activity</w:t>
            </w:r>
          </w:p>
        </w:tc>
        <w:tc>
          <w:tcPr>
            <w:tcW w:w="4141" w:type="dxa"/>
          </w:tcPr>
          <w:p w:rsidR="00054CBE" w:rsidRPr="00553E49" w:rsidRDefault="00054CBE"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Losartan improved EPC number and function from S</w:t>
            </w:r>
            <w:r w:rsidR="00A46EBC">
              <w:rPr>
                <w:rFonts w:ascii="Book Antiqua" w:hAnsi="Book Antiqua" w:cs="Arial"/>
                <w:sz w:val="24"/>
                <w:szCs w:val="24"/>
              </w:rPr>
              <w:t>HR-SP rats compared to WKY rats</w:t>
            </w:r>
          </w:p>
        </w:tc>
      </w:tr>
      <w:tr w:rsidR="00553E49" w:rsidRPr="00553E49" w:rsidTr="00054CBE">
        <w:trPr>
          <w:trHeight w:val="214"/>
        </w:trPr>
        <w:tc>
          <w:tcPr>
            <w:tcW w:w="1998"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Yu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33</w:t>
            </w:r>
            <w:r w:rsidRPr="00553E49">
              <w:rPr>
                <w:rFonts w:ascii="Book Antiqua" w:hAnsi="Book Antiqua" w:cs="Arial"/>
                <w:sz w:val="24"/>
                <w:szCs w:val="24"/>
                <w:vertAlign w:val="superscript"/>
              </w:rPr>
              <w:t>]</w:t>
            </w:r>
          </w:p>
        </w:tc>
        <w:tc>
          <w:tcPr>
            <w:tcW w:w="2520"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18 SHR-SP rats</w:t>
            </w:r>
          </w:p>
        </w:tc>
        <w:tc>
          <w:tcPr>
            <w:tcW w:w="2340"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Candesartan</w:t>
            </w:r>
          </w:p>
          <w:p w:rsidR="00054CBE" w:rsidRPr="00553E49" w:rsidRDefault="00141DBE"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(1mg/kg per </w:t>
            </w:r>
            <w:r w:rsidR="00054CBE" w:rsidRPr="00553E49">
              <w:rPr>
                <w:rFonts w:ascii="Book Antiqua" w:hAnsi="Book Antiqua" w:cs="Arial"/>
                <w:sz w:val="24"/>
                <w:szCs w:val="24"/>
              </w:rPr>
              <w:t>day)</w:t>
            </w:r>
          </w:p>
          <w:p w:rsidR="00054CBE" w:rsidRPr="00553E49" w:rsidRDefault="00054CBE" w:rsidP="00553E49">
            <w:pPr>
              <w:spacing w:line="360" w:lineRule="auto"/>
              <w:jc w:val="both"/>
              <w:rPr>
                <w:rFonts w:ascii="Book Antiqua" w:hAnsi="Book Antiqua" w:cs="Arial"/>
                <w:i/>
                <w:sz w:val="24"/>
                <w:szCs w:val="24"/>
              </w:rPr>
            </w:pPr>
            <w:r w:rsidRPr="00553E49">
              <w:rPr>
                <w:rFonts w:ascii="Book Antiqua" w:hAnsi="Book Antiqua" w:cs="Arial"/>
                <w:i/>
                <w:sz w:val="24"/>
                <w:szCs w:val="24"/>
              </w:rPr>
              <w:t>vs</w:t>
            </w:r>
          </w:p>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Tempol, Trichlormethiazide</w:t>
            </w:r>
          </w:p>
        </w:tc>
        <w:tc>
          <w:tcPr>
            <w:tcW w:w="1350" w:type="dxa"/>
          </w:tcPr>
          <w:p w:rsidR="00054CBE" w:rsidRPr="00553E49" w:rsidRDefault="00054CBE" w:rsidP="00553E49">
            <w:pPr>
              <w:spacing w:line="360" w:lineRule="auto"/>
              <w:jc w:val="both"/>
              <w:rPr>
                <w:rFonts w:ascii="Book Antiqua" w:hAnsi="Book Antiqua" w:cs="Arial"/>
                <w:sz w:val="24"/>
                <w:szCs w:val="24"/>
              </w:rPr>
            </w:pPr>
          </w:p>
          <w:p w:rsidR="00054CBE" w:rsidRPr="00553E49" w:rsidRDefault="00054CBE" w:rsidP="00553E49">
            <w:pPr>
              <w:spacing w:line="360" w:lineRule="auto"/>
              <w:jc w:val="both"/>
              <w:rPr>
                <w:rFonts w:ascii="Book Antiqua" w:hAnsi="Book Antiqua" w:cs="Arial"/>
                <w:sz w:val="24"/>
                <w:szCs w:val="24"/>
              </w:rPr>
            </w:pPr>
          </w:p>
          <w:p w:rsidR="00054CBE" w:rsidRPr="00553E49" w:rsidRDefault="00054CBE" w:rsidP="00A46EBC">
            <w:pPr>
              <w:spacing w:line="360" w:lineRule="auto"/>
              <w:jc w:val="both"/>
              <w:rPr>
                <w:rFonts w:ascii="Book Antiqua" w:hAnsi="Book Antiqua" w:cs="Arial"/>
                <w:sz w:val="24"/>
                <w:szCs w:val="24"/>
                <w:lang w:eastAsia="zh-CN"/>
              </w:rPr>
            </w:pPr>
            <w:r w:rsidRPr="00553E49">
              <w:rPr>
                <w:rFonts w:ascii="Book Antiqua" w:hAnsi="Book Antiqua" w:cs="Arial"/>
                <w:sz w:val="24"/>
                <w:szCs w:val="24"/>
              </w:rPr>
              <w:t>2 w</w:t>
            </w:r>
            <w:r w:rsidR="00A46EBC">
              <w:rPr>
                <w:rFonts w:ascii="Book Antiqua" w:hAnsi="Book Antiqua" w:cs="Arial" w:hint="eastAsia"/>
                <w:sz w:val="24"/>
                <w:szCs w:val="24"/>
                <w:lang w:eastAsia="zh-CN"/>
              </w:rPr>
              <w:t>k</w:t>
            </w:r>
          </w:p>
        </w:tc>
        <w:tc>
          <w:tcPr>
            <w:tcW w:w="2790" w:type="dxa"/>
          </w:tcPr>
          <w:p w:rsidR="00054CBE" w:rsidRPr="00553E49" w:rsidRDefault="00054CBE"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tc>
        <w:tc>
          <w:tcPr>
            <w:tcW w:w="4141" w:type="dxa"/>
          </w:tcPr>
          <w:p w:rsidR="00054CBE" w:rsidRPr="00553E49" w:rsidRDefault="00054CBE"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The highest CFU count was observed in candesartan treatment group</w:t>
            </w:r>
          </w:p>
        </w:tc>
      </w:tr>
      <w:tr w:rsidR="00553E49" w:rsidRPr="00553E49" w:rsidTr="00054CBE">
        <w:trPr>
          <w:trHeight w:val="214"/>
        </w:trPr>
        <w:tc>
          <w:tcPr>
            <w:tcW w:w="1998"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Yoshida </w:t>
            </w:r>
            <w:r w:rsidRPr="00553E49">
              <w:rPr>
                <w:rFonts w:ascii="Book Antiqua" w:hAnsi="Book Antiqua" w:cs="Arial"/>
                <w:i/>
                <w:sz w:val="24"/>
                <w:szCs w:val="24"/>
              </w:rPr>
              <w:t>et al</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34</w:t>
            </w:r>
            <w:r w:rsidRPr="00553E49">
              <w:rPr>
                <w:rFonts w:ascii="Book Antiqua" w:hAnsi="Book Antiqua" w:cs="Arial"/>
                <w:sz w:val="24"/>
                <w:szCs w:val="24"/>
                <w:vertAlign w:val="superscript"/>
              </w:rPr>
              <w:t>]</w:t>
            </w:r>
          </w:p>
        </w:tc>
        <w:tc>
          <w:tcPr>
            <w:tcW w:w="2520"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12 SHR-SP rats</w:t>
            </w:r>
          </w:p>
        </w:tc>
        <w:tc>
          <w:tcPr>
            <w:tcW w:w="2340"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Valsartan (300mg/l) </w:t>
            </w:r>
          </w:p>
          <w:p w:rsidR="003745A5" w:rsidRPr="00553E49" w:rsidRDefault="003745A5" w:rsidP="00553E49">
            <w:pPr>
              <w:spacing w:line="360" w:lineRule="auto"/>
              <w:jc w:val="both"/>
              <w:rPr>
                <w:rFonts w:ascii="Book Antiqua" w:hAnsi="Book Antiqua" w:cs="Arial"/>
                <w:i/>
                <w:sz w:val="24"/>
                <w:szCs w:val="24"/>
              </w:rPr>
            </w:pPr>
            <w:r w:rsidRPr="00553E49">
              <w:rPr>
                <w:rFonts w:ascii="Book Antiqua" w:hAnsi="Book Antiqua" w:cs="Arial"/>
                <w:i/>
                <w:sz w:val="24"/>
                <w:szCs w:val="24"/>
              </w:rPr>
              <w:t xml:space="preserve">vs </w:t>
            </w:r>
          </w:p>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Hydralazine</w:t>
            </w:r>
          </w:p>
        </w:tc>
        <w:tc>
          <w:tcPr>
            <w:tcW w:w="1350" w:type="dxa"/>
          </w:tcPr>
          <w:p w:rsidR="003745A5" w:rsidRPr="00553E49" w:rsidRDefault="003745A5" w:rsidP="00553E49">
            <w:pPr>
              <w:spacing w:line="360" w:lineRule="auto"/>
              <w:jc w:val="both"/>
              <w:rPr>
                <w:rFonts w:ascii="Book Antiqua" w:hAnsi="Book Antiqua" w:cs="Arial"/>
                <w:sz w:val="24"/>
                <w:szCs w:val="24"/>
              </w:rPr>
            </w:pPr>
          </w:p>
          <w:p w:rsidR="003745A5" w:rsidRPr="00553E49" w:rsidRDefault="003745A5" w:rsidP="00553E49">
            <w:pPr>
              <w:spacing w:line="360" w:lineRule="auto"/>
              <w:jc w:val="both"/>
              <w:rPr>
                <w:rFonts w:ascii="Book Antiqua" w:hAnsi="Book Antiqua" w:cs="Arial"/>
                <w:sz w:val="24"/>
                <w:szCs w:val="24"/>
              </w:rPr>
            </w:pPr>
          </w:p>
          <w:p w:rsidR="003745A5" w:rsidRPr="00553E49" w:rsidRDefault="003745A5" w:rsidP="00A46EBC">
            <w:pPr>
              <w:spacing w:line="360" w:lineRule="auto"/>
              <w:jc w:val="both"/>
              <w:rPr>
                <w:rFonts w:ascii="Book Antiqua" w:hAnsi="Book Antiqua" w:cs="Arial"/>
                <w:sz w:val="24"/>
                <w:szCs w:val="24"/>
                <w:lang w:eastAsia="zh-CN"/>
              </w:rPr>
            </w:pPr>
            <w:r w:rsidRPr="00553E49">
              <w:rPr>
                <w:rFonts w:ascii="Book Antiqua" w:hAnsi="Book Antiqua" w:cs="Arial"/>
                <w:sz w:val="24"/>
                <w:szCs w:val="24"/>
              </w:rPr>
              <w:t>2 w</w:t>
            </w:r>
            <w:r w:rsidR="00A46EBC">
              <w:rPr>
                <w:rFonts w:ascii="Book Antiqua" w:hAnsi="Book Antiqua" w:cs="Arial" w:hint="eastAsia"/>
                <w:sz w:val="24"/>
                <w:szCs w:val="24"/>
                <w:lang w:eastAsia="zh-CN"/>
              </w:rPr>
              <w:t>k</w:t>
            </w:r>
          </w:p>
        </w:tc>
        <w:tc>
          <w:tcPr>
            <w:tcW w:w="2790"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Migratory activity</w:t>
            </w:r>
          </w:p>
        </w:tc>
        <w:tc>
          <w:tcPr>
            <w:tcW w:w="4141" w:type="dxa"/>
          </w:tcPr>
          <w:p w:rsidR="003745A5" w:rsidRPr="00553E49" w:rsidRDefault="003745A5"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Treatment with valsartan has stimulated increase in CFU and migration activity in SHR-SP rats compa</w:t>
            </w:r>
            <w:r w:rsidR="00A46EBC">
              <w:rPr>
                <w:rFonts w:ascii="Book Antiqua" w:hAnsi="Book Antiqua" w:cs="Arial"/>
                <w:sz w:val="24"/>
                <w:szCs w:val="24"/>
              </w:rPr>
              <w:t>red to hydralazine-treated rats</w:t>
            </w:r>
          </w:p>
        </w:tc>
      </w:tr>
      <w:tr w:rsidR="00553E49" w:rsidRPr="00553E49" w:rsidTr="00054CBE">
        <w:trPr>
          <w:trHeight w:val="214"/>
        </w:trPr>
        <w:tc>
          <w:tcPr>
            <w:tcW w:w="1998"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Honda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35</w:t>
            </w:r>
            <w:r w:rsidRPr="00553E49">
              <w:rPr>
                <w:rFonts w:ascii="Book Antiqua" w:hAnsi="Book Antiqua" w:cs="Arial"/>
                <w:sz w:val="24"/>
                <w:szCs w:val="24"/>
                <w:vertAlign w:val="superscript"/>
              </w:rPr>
              <w:t>]</w:t>
            </w:r>
          </w:p>
        </w:tc>
        <w:tc>
          <w:tcPr>
            <w:tcW w:w="2520"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15 healthy controls</w:t>
            </w:r>
          </w:p>
        </w:tc>
        <w:tc>
          <w:tcPr>
            <w:tcW w:w="2340"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Telmisartan (1µM)</w:t>
            </w:r>
          </w:p>
          <w:p w:rsidR="003745A5" w:rsidRPr="00553E49" w:rsidRDefault="003745A5" w:rsidP="00553E49">
            <w:pPr>
              <w:spacing w:line="360" w:lineRule="auto"/>
              <w:jc w:val="both"/>
              <w:rPr>
                <w:rFonts w:ascii="Book Antiqua" w:hAnsi="Book Antiqua" w:cs="Arial"/>
                <w:i/>
                <w:sz w:val="24"/>
                <w:szCs w:val="24"/>
              </w:rPr>
            </w:pPr>
            <w:r w:rsidRPr="00553E49">
              <w:rPr>
                <w:rFonts w:ascii="Book Antiqua" w:hAnsi="Book Antiqua" w:cs="Arial"/>
                <w:i/>
                <w:sz w:val="24"/>
                <w:szCs w:val="24"/>
              </w:rPr>
              <w:t>vs</w:t>
            </w:r>
          </w:p>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lastRenderedPageBreak/>
              <w:t>Valsartan</w:t>
            </w:r>
          </w:p>
          <w:p w:rsidR="003745A5" w:rsidRPr="00553E49" w:rsidRDefault="003745A5" w:rsidP="00553E49">
            <w:pPr>
              <w:spacing w:line="360" w:lineRule="auto"/>
              <w:jc w:val="both"/>
              <w:rPr>
                <w:rFonts w:ascii="Book Antiqua" w:hAnsi="Book Antiqua" w:cs="Arial"/>
                <w:sz w:val="24"/>
                <w:szCs w:val="24"/>
              </w:rPr>
            </w:pPr>
          </w:p>
        </w:tc>
        <w:tc>
          <w:tcPr>
            <w:tcW w:w="1350" w:type="dxa"/>
          </w:tcPr>
          <w:p w:rsidR="003745A5" w:rsidRPr="00553E49" w:rsidRDefault="003745A5" w:rsidP="00553E49">
            <w:pPr>
              <w:spacing w:line="360" w:lineRule="auto"/>
              <w:jc w:val="both"/>
              <w:rPr>
                <w:rFonts w:ascii="Book Antiqua" w:hAnsi="Book Antiqua" w:cs="Arial"/>
                <w:sz w:val="24"/>
                <w:szCs w:val="24"/>
              </w:rPr>
            </w:pPr>
          </w:p>
          <w:p w:rsidR="003745A5" w:rsidRPr="00553E49" w:rsidRDefault="003745A5" w:rsidP="00A46EBC">
            <w:pPr>
              <w:spacing w:line="360" w:lineRule="auto"/>
              <w:jc w:val="both"/>
              <w:rPr>
                <w:rFonts w:ascii="Book Antiqua" w:hAnsi="Book Antiqua" w:cs="Arial"/>
                <w:sz w:val="24"/>
                <w:szCs w:val="24"/>
              </w:rPr>
            </w:pPr>
            <w:r w:rsidRPr="00553E49">
              <w:rPr>
                <w:rFonts w:ascii="Book Antiqua" w:hAnsi="Book Antiqua" w:cs="Arial"/>
                <w:sz w:val="24"/>
                <w:szCs w:val="24"/>
              </w:rPr>
              <w:t>4 d</w:t>
            </w:r>
          </w:p>
        </w:tc>
        <w:tc>
          <w:tcPr>
            <w:tcW w:w="2790"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Proliferation activity</w:t>
            </w:r>
          </w:p>
        </w:tc>
        <w:tc>
          <w:tcPr>
            <w:tcW w:w="4141" w:type="dxa"/>
          </w:tcPr>
          <w:p w:rsidR="003745A5" w:rsidRPr="00A46EBC" w:rsidRDefault="003745A5"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 xml:space="preserve">CFU and EPC proliferative activity are significantly increased in cells </w:t>
            </w:r>
            <w:r w:rsidRPr="00553E49">
              <w:rPr>
                <w:rFonts w:ascii="Book Antiqua" w:hAnsi="Book Antiqua" w:cs="Arial"/>
                <w:sz w:val="24"/>
                <w:szCs w:val="24"/>
              </w:rPr>
              <w:lastRenderedPageBreak/>
              <w:t xml:space="preserve">treated with telmisartan </w:t>
            </w:r>
            <w:r w:rsidRPr="00553E49">
              <w:rPr>
                <w:rFonts w:ascii="Book Antiqua" w:hAnsi="Book Antiqua" w:cs="Arial"/>
                <w:i/>
                <w:sz w:val="24"/>
                <w:szCs w:val="24"/>
              </w:rPr>
              <w:t>in vitro</w:t>
            </w:r>
          </w:p>
        </w:tc>
      </w:tr>
      <w:tr w:rsidR="00553E49" w:rsidRPr="00553E49" w:rsidTr="00054CBE">
        <w:trPr>
          <w:trHeight w:val="214"/>
        </w:trPr>
        <w:tc>
          <w:tcPr>
            <w:tcW w:w="1998"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lastRenderedPageBreak/>
              <w:t xml:space="preserve">Pelliccia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36</w:t>
            </w:r>
            <w:r w:rsidRPr="00553E49">
              <w:rPr>
                <w:rFonts w:ascii="Book Antiqua" w:hAnsi="Book Antiqua" w:cs="Arial"/>
                <w:sz w:val="24"/>
                <w:szCs w:val="24"/>
                <w:vertAlign w:val="superscript"/>
              </w:rPr>
              <w:t>]</w:t>
            </w:r>
          </w:p>
        </w:tc>
        <w:tc>
          <w:tcPr>
            <w:tcW w:w="2520"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40 CAD</w:t>
            </w:r>
          </w:p>
        </w:tc>
        <w:tc>
          <w:tcPr>
            <w:tcW w:w="2340" w:type="dxa"/>
          </w:tcPr>
          <w:p w:rsidR="003745A5" w:rsidRPr="00553E49" w:rsidRDefault="00141DBE" w:rsidP="00553E49">
            <w:pPr>
              <w:spacing w:line="360" w:lineRule="auto"/>
              <w:jc w:val="both"/>
              <w:rPr>
                <w:rFonts w:ascii="Book Antiqua" w:hAnsi="Book Antiqua" w:cs="Arial"/>
                <w:sz w:val="24"/>
                <w:szCs w:val="24"/>
              </w:rPr>
            </w:pPr>
            <w:r w:rsidRPr="00553E49">
              <w:rPr>
                <w:rFonts w:ascii="Book Antiqua" w:hAnsi="Book Antiqua" w:cs="Arial"/>
                <w:sz w:val="24"/>
                <w:szCs w:val="24"/>
              </w:rPr>
              <w:t>Telmisartan (80</w:t>
            </w:r>
            <w:r w:rsidR="00A46EBC">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3745A5" w:rsidRPr="00553E49">
              <w:rPr>
                <w:rFonts w:ascii="Book Antiqua" w:hAnsi="Book Antiqua" w:cs="Arial"/>
                <w:sz w:val="24"/>
                <w:szCs w:val="24"/>
              </w:rPr>
              <w:t>day)</w:t>
            </w:r>
          </w:p>
          <w:p w:rsidR="003745A5" w:rsidRPr="00553E49" w:rsidRDefault="003745A5" w:rsidP="00553E49">
            <w:pPr>
              <w:spacing w:line="360" w:lineRule="auto"/>
              <w:jc w:val="both"/>
              <w:rPr>
                <w:rFonts w:ascii="Book Antiqua" w:hAnsi="Book Antiqua" w:cs="Arial"/>
                <w:i/>
                <w:sz w:val="24"/>
                <w:szCs w:val="24"/>
              </w:rPr>
            </w:pPr>
            <w:r w:rsidRPr="00553E49">
              <w:rPr>
                <w:rFonts w:ascii="Book Antiqua" w:hAnsi="Book Antiqua" w:cs="Arial"/>
                <w:i/>
                <w:sz w:val="24"/>
                <w:szCs w:val="24"/>
              </w:rPr>
              <w:t xml:space="preserve">vs </w:t>
            </w:r>
          </w:p>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Placebo</w:t>
            </w:r>
          </w:p>
        </w:tc>
        <w:tc>
          <w:tcPr>
            <w:tcW w:w="1350" w:type="dxa"/>
          </w:tcPr>
          <w:p w:rsidR="003745A5" w:rsidRPr="00553E49" w:rsidRDefault="003745A5" w:rsidP="00553E49">
            <w:pPr>
              <w:spacing w:line="360" w:lineRule="auto"/>
              <w:jc w:val="both"/>
              <w:rPr>
                <w:rFonts w:ascii="Book Antiqua" w:hAnsi="Book Antiqua" w:cs="Arial"/>
                <w:sz w:val="24"/>
                <w:szCs w:val="24"/>
              </w:rPr>
            </w:pPr>
          </w:p>
          <w:p w:rsidR="003745A5" w:rsidRPr="00553E49" w:rsidRDefault="003745A5" w:rsidP="00553E49">
            <w:pPr>
              <w:spacing w:line="360" w:lineRule="auto"/>
              <w:jc w:val="both"/>
              <w:rPr>
                <w:rFonts w:ascii="Book Antiqua" w:hAnsi="Book Antiqua" w:cs="Arial"/>
                <w:sz w:val="24"/>
                <w:szCs w:val="24"/>
              </w:rPr>
            </w:pPr>
          </w:p>
          <w:p w:rsidR="003745A5" w:rsidRPr="00553E49" w:rsidRDefault="003745A5" w:rsidP="00A46EBC">
            <w:pPr>
              <w:spacing w:line="360" w:lineRule="auto"/>
              <w:jc w:val="both"/>
              <w:rPr>
                <w:rFonts w:ascii="Book Antiqua" w:hAnsi="Book Antiqua" w:cs="Arial"/>
                <w:sz w:val="24"/>
                <w:szCs w:val="24"/>
                <w:lang w:eastAsia="zh-CN"/>
              </w:rPr>
            </w:pPr>
            <w:r w:rsidRPr="00553E49">
              <w:rPr>
                <w:rFonts w:ascii="Book Antiqua" w:hAnsi="Book Antiqua" w:cs="Arial"/>
                <w:sz w:val="24"/>
                <w:szCs w:val="24"/>
              </w:rPr>
              <w:t>4 w</w:t>
            </w:r>
            <w:r w:rsidR="00A46EBC">
              <w:rPr>
                <w:rFonts w:ascii="Book Antiqua" w:hAnsi="Book Antiqua" w:cs="Arial"/>
                <w:sz w:val="24"/>
                <w:szCs w:val="24"/>
              </w:rPr>
              <w:t>k</w:t>
            </w:r>
          </w:p>
        </w:tc>
        <w:tc>
          <w:tcPr>
            <w:tcW w:w="2790"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/CD45</w:t>
            </w:r>
            <w:r w:rsidRPr="00553E49">
              <w:rPr>
                <w:rFonts w:ascii="Book Antiqua" w:hAnsi="Book Antiqua" w:cs="Arial"/>
                <w:sz w:val="24"/>
                <w:szCs w:val="24"/>
                <w:vertAlign w:val="superscript"/>
              </w:rPr>
              <w:t>-</w:t>
            </w:r>
            <w:r w:rsidRPr="00553E49">
              <w:rPr>
                <w:rFonts w:ascii="Book Antiqua" w:hAnsi="Book Antiqua" w:cs="Arial"/>
                <w:sz w:val="24"/>
                <w:szCs w:val="24"/>
              </w:rPr>
              <w:t>/ KDR</w:t>
            </w:r>
            <w:r w:rsidRPr="00553E49">
              <w:rPr>
                <w:rFonts w:ascii="Book Antiqua" w:hAnsi="Book Antiqua" w:cs="Arial"/>
                <w:sz w:val="24"/>
                <w:szCs w:val="24"/>
                <w:vertAlign w:val="superscript"/>
              </w:rPr>
              <w:t>+</w:t>
            </w:r>
            <w:r w:rsidRPr="00553E49">
              <w:rPr>
                <w:rFonts w:ascii="Book Antiqua" w:hAnsi="Book Antiqua" w:cs="Arial"/>
                <w:sz w:val="24"/>
                <w:szCs w:val="24"/>
              </w:rPr>
              <w:t xml:space="preserve"> (flow cytometry)</w:t>
            </w:r>
          </w:p>
          <w:p w:rsidR="003745A5" w:rsidRPr="00553E49" w:rsidRDefault="003745A5" w:rsidP="00553E49">
            <w:pPr>
              <w:spacing w:line="360" w:lineRule="auto"/>
              <w:jc w:val="both"/>
              <w:rPr>
                <w:rFonts w:ascii="Book Antiqua" w:hAnsi="Book Antiqua" w:cs="Arial"/>
                <w:sz w:val="24"/>
                <w:szCs w:val="24"/>
              </w:rPr>
            </w:pPr>
          </w:p>
        </w:tc>
        <w:tc>
          <w:tcPr>
            <w:tcW w:w="4141" w:type="dxa"/>
          </w:tcPr>
          <w:p w:rsidR="003745A5" w:rsidRPr="00553E49" w:rsidRDefault="003745A5"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/CD45</w:t>
            </w:r>
            <w:r w:rsidRPr="00553E49">
              <w:rPr>
                <w:rFonts w:ascii="Book Antiqua" w:hAnsi="Book Antiqua" w:cs="Arial"/>
                <w:sz w:val="24"/>
                <w:szCs w:val="24"/>
                <w:vertAlign w:val="superscript"/>
              </w:rPr>
              <w:t>-</w:t>
            </w:r>
            <w:r w:rsidRPr="00553E49">
              <w:rPr>
                <w:rFonts w:ascii="Book Antiqua" w:hAnsi="Book Antiqua" w:cs="Arial"/>
                <w:sz w:val="24"/>
                <w:szCs w:val="24"/>
              </w:rPr>
              <w:t>/ KDR</w:t>
            </w:r>
            <w:r w:rsidRPr="00553E49">
              <w:rPr>
                <w:rFonts w:ascii="Book Antiqua" w:hAnsi="Book Antiqua" w:cs="Arial"/>
                <w:sz w:val="24"/>
                <w:szCs w:val="24"/>
                <w:vertAlign w:val="superscript"/>
              </w:rPr>
              <w:t>+</w:t>
            </w:r>
            <w:r w:rsidRPr="00553E49">
              <w:rPr>
                <w:rFonts w:ascii="Book Antiqua" w:hAnsi="Book Antiqua" w:cs="Arial"/>
                <w:sz w:val="24"/>
                <w:szCs w:val="24"/>
              </w:rPr>
              <w:t xml:space="preserve"> is significantly elevated in pa</w:t>
            </w:r>
            <w:r w:rsidR="00A46EBC">
              <w:rPr>
                <w:rFonts w:ascii="Book Antiqua" w:hAnsi="Book Antiqua" w:cs="Arial"/>
                <w:sz w:val="24"/>
                <w:szCs w:val="24"/>
              </w:rPr>
              <w:t>tients treated with telmisartan</w:t>
            </w:r>
          </w:p>
        </w:tc>
      </w:tr>
      <w:tr w:rsidR="00553E49" w:rsidRPr="00553E49" w:rsidTr="00054CBE">
        <w:trPr>
          <w:trHeight w:val="308"/>
        </w:trPr>
        <w:tc>
          <w:tcPr>
            <w:tcW w:w="15139" w:type="dxa"/>
            <w:gridSpan w:val="6"/>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b/>
                <w:sz w:val="24"/>
                <w:szCs w:val="24"/>
              </w:rPr>
              <w:t xml:space="preserve">Angiotensin </w:t>
            </w:r>
            <w:r w:rsidR="00A46EBC" w:rsidRPr="00553E49">
              <w:rPr>
                <w:rFonts w:ascii="Book Antiqua" w:hAnsi="Book Antiqua" w:cs="Arial"/>
                <w:b/>
                <w:sz w:val="24"/>
                <w:szCs w:val="24"/>
              </w:rPr>
              <w:t>converting enzyme i</w:t>
            </w:r>
            <w:r w:rsidRPr="00553E49">
              <w:rPr>
                <w:rFonts w:ascii="Book Antiqua" w:hAnsi="Book Antiqua" w:cs="Arial"/>
                <w:b/>
                <w:sz w:val="24"/>
                <w:szCs w:val="24"/>
              </w:rPr>
              <w:t>nhibitors</w:t>
            </w:r>
          </w:p>
        </w:tc>
      </w:tr>
      <w:tr w:rsidR="00553E49" w:rsidRPr="00553E49" w:rsidTr="00054CBE">
        <w:trPr>
          <w:trHeight w:val="214"/>
        </w:trPr>
        <w:tc>
          <w:tcPr>
            <w:tcW w:w="1998"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Min </w:t>
            </w:r>
            <w:r w:rsidRPr="00553E49">
              <w:rPr>
                <w:rFonts w:ascii="Book Antiqua" w:hAnsi="Book Antiqua" w:cs="Arial"/>
                <w:i/>
                <w:sz w:val="24"/>
                <w:szCs w:val="24"/>
              </w:rPr>
              <w:t>et al</w:t>
            </w:r>
            <w:r w:rsidRPr="00553E49">
              <w:rPr>
                <w:rFonts w:ascii="Book Antiqua" w:hAnsi="Book Antiqua" w:cs="Arial"/>
                <w:sz w:val="24"/>
                <w:szCs w:val="24"/>
              </w:rPr>
              <w:t xml:space="preserve"> </w:t>
            </w:r>
            <w:r w:rsidR="00D5565F"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38</w:t>
            </w:r>
            <w:r w:rsidR="00D5565F" w:rsidRPr="00553E49">
              <w:rPr>
                <w:rFonts w:ascii="Book Antiqua" w:hAnsi="Book Antiqua" w:cs="Arial"/>
                <w:sz w:val="24"/>
                <w:szCs w:val="24"/>
                <w:vertAlign w:val="superscript"/>
              </w:rPr>
              <w:t>]</w:t>
            </w:r>
          </w:p>
        </w:tc>
        <w:tc>
          <w:tcPr>
            <w:tcW w:w="2520"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20 CAD</w:t>
            </w:r>
          </w:p>
        </w:tc>
        <w:tc>
          <w:tcPr>
            <w:tcW w:w="2340" w:type="dxa"/>
          </w:tcPr>
          <w:p w:rsidR="003745A5" w:rsidRPr="00553E49" w:rsidRDefault="00141DBE" w:rsidP="00553E49">
            <w:pPr>
              <w:spacing w:line="360" w:lineRule="auto"/>
              <w:jc w:val="both"/>
              <w:rPr>
                <w:rFonts w:ascii="Book Antiqua" w:hAnsi="Book Antiqua" w:cs="Arial"/>
                <w:sz w:val="24"/>
                <w:szCs w:val="24"/>
              </w:rPr>
            </w:pPr>
            <w:r w:rsidRPr="00553E49">
              <w:rPr>
                <w:rFonts w:ascii="Book Antiqua" w:hAnsi="Book Antiqua" w:cs="Arial"/>
                <w:sz w:val="24"/>
                <w:szCs w:val="24"/>
              </w:rPr>
              <w:t>Ramipril (5</w:t>
            </w:r>
            <w:r w:rsidR="00A46EBC">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3745A5" w:rsidRPr="00553E49">
              <w:rPr>
                <w:rFonts w:ascii="Book Antiqua" w:hAnsi="Book Antiqua" w:cs="Arial"/>
                <w:sz w:val="24"/>
                <w:szCs w:val="24"/>
              </w:rPr>
              <w:t xml:space="preserve">day) </w:t>
            </w:r>
          </w:p>
          <w:p w:rsidR="003745A5" w:rsidRPr="00553E49" w:rsidRDefault="003745A5" w:rsidP="00553E49">
            <w:pPr>
              <w:spacing w:line="360" w:lineRule="auto"/>
              <w:jc w:val="both"/>
              <w:rPr>
                <w:rFonts w:ascii="Book Antiqua" w:hAnsi="Book Antiqua" w:cs="Arial"/>
                <w:i/>
                <w:sz w:val="24"/>
                <w:szCs w:val="24"/>
              </w:rPr>
            </w:pPr>
            <w:r w:rsidRPr="00553E49">
              <w:rPr>
                <w:rFonts w:ascii="Book Antiqua" w:hAnsi="Book Antiqua" w:cs="Arial"/>
                <w:i/>
                <w:sz w:val="24"/>
                <w:szCs w:val="24"/>
              </w:rPr>
              <w:t xml:space="preserve">vs </w:t>
            </w:r>
          </w:p>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Placebo</w:t>
            </w:r>
          </w:p>
        </w:tc>
        <w:tc>
          <w:tcPr>
            <w:tcW w:w="1350" w:type="dxa"/>
          </w:tcPr>
          <w:p w:rsidR="003745A5" w:rsidRPr="00553E49" w:rsidRDefault="003745A5" w:rsidP="00553E49">
            <w:pPr>
              <w:spacing w:line="360" w:lineRule="auto"/>
              <w:jc w:val="both"/>
              <w:rPr>
                <w:rFonts w:ascii="Book Antiqua" w:hAnsi="Book Antiqua" w:cs="Arial"/>
                <w:sz w:val="24"/>
                <w:szCs w:val="24"/>
              </w:rPr>
            </w:pPr>
          </w:p>
          <w:p w:rsidR="003745A5" w:rsidRPr="00553E49" w:rsidRDefault="003745A5" w:rsidP="00553E49">
            <w:pPr>
              <w:spacing w:line="360" w:lineRule="auto"/>
              <w:jc w:val="both"/>
              <w:rPr>
                <w:rFonts w:ascii="Book Antiqua" w:hAnsi="Book Antiqua" w:cs="Arial"/>
                <w:sz w:val="24"/>
                <w:szCs w:val="24"/>
              </w:rPr>
            </w:pPr>
          </w:p>
          <w:p w:rsidR="003745A5" w:rsidRPr="00553E49" w:rsidRDefault="003745A5" w:rsidP="00A46EBC">
            <w:pPr>
              <w:spacing w:line="360" w:lineRule="auto"/>
              <w:jc w:val="both"/>
              <w:rPr>
                <w:rFonts w:ascii="Book Antiqua" w:hAnsi="Book Antiqua" w:cs="Arial"/>
                <w:sz w:val="24"/>
                <w:szCs w:val="24"/>
                <w:lang w:eastAsia="zh-CN"/>
              </w:rPr>
            </w:pPr>
            <w:r w:rsidRPr="00553E49">
              <w:rPr>
                <w:rFonts w:ascii="Book Antiqua" w:hAnsi="Book Antiqua" w:cs="Arial"/>
                <w:sz w:val="24"/>
                <w:szCs w:val="24"/>
              </w:rPr>
              <w:t>4 w</w:t>
            </w:r>
            <w:r w:rsidR="00A46EBC">
              <w:rPr>
                <w:rFonts w:ascii="Book Antiqua" w:hAnsi="Book Antiqua" w:cs="Arial"/>
                <w:sz w:val="24"/>
                <w:szCs w:val="24"/>
              </w:rPr>
              <w:t>k</w:t>
            </w:r>
          </w:p>
        </w:tc>
        <w:tc>
          <w:tcPr>
            <w:tcW w:w="2790" w:type="dxa"/>
          </w:tcPr>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EPC number</w:t>
            </w:r>
          </w:p>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Migratory activity</w:t>
            </w:r>
          </w:p>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Proliferation activity</w:t>
            </w:r>
          </w:p>
          <w:p w:rsidR="003745A5" w:rsidRPr="00553E49" w:rsidRDefault="003745A5" w:rsidP="00553E49">
            <w:pPr>
              <w:spacing w:line="360" w:lineRule="auto"/>
              <w:jc w:val="both"/>
              <w:rPr>
                <w:rFonts w:ascii="Book Antiqua" w:hAnsi="Book Antiqua" w:cs="Arial"/>
                <w:sz w:val="24"/>
                <w:szCs w:val="24"/>
              </w:rPr>
            </w:pPr>
            <w:r w:rsidRPr="00553E49">
              <w:rPr>
                <w:rFonts w:ascii="Book Antiqua" w:hAnsi="Book Antiqua" w:cs="Arial"/>
                <w:sz w:val="24"/>
                <w:szCs w:val="24"/>
              </w:rPr>
              <w:t>Adhesion activity</w:t>
            </w:r>
          </w:p>
        </w:tc>
        <w:tc>
          <w:tcPr>
            <w:tcW w:w="4141" w:type="dxa"/>
          </w:tcPr>
          <w:p w:rsidR="003745A5" w:rsidRPr="00553E49" w:rsidRDefault="003745A5"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There was 1.5 fold increase in EPC number after 1 wk of treatment</w:t>
            </w:r>
          </w:p>
          <w:p w:rsidR="003745A5" w:rsidRPr="00553E49" w:rsidRDefault="003745A5" w:rsidP="00A46EBC">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Followed by 2.5 fold increase in EPC count after 4 w</w:t>
            </w:r>
            <w:r w:rsidR="00A46EBC">
              <w:rPr>
                <w:rFonts w:ascii="Book Antiqua" w:hAnsi="Book Antiqua" w:cs="Arial"/>
                <w:sz w:val="24"/>
                <w:szCs w:val="24"/>
              </w:rPr>
              <w:t>k</w:t>
            </w:r>
          </w:p>
          <w:p w:rsidR="003745A5" w:rsidRPr="00553E49" w:rsidRDefault="003745A5"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Migration, proliferation and adhesion activities were also significantly improved with ra</w:t>
            </w:r>
            <w:r w:rsidR="00A46EBC">
              <w:rPr>
                <w:rFonts w:ascii="Book Antiqua" w:hAnsi="Book Antiqua" w:cs="Arial"/>
                <w:sz w:val="24"/>
                <w:szCs w:val="24"/>
              </w:rPr>
              <w:t>mipril</w:t>
            </w:r>
          </w:p>
        </w:tc>
      </w:tr>
      <w:tr w:rsidR="00553E49" w:rsidRPr="00553E49" w:rsidTr="00054CBE">
        <w:trPr>
          <w:trHeight w:val="214"/>
        </w:trPr>
        <w:tc>
          <w:tcPr>
            <w:tcW w:w="1998" w:type="dxa"/>
          </w:tcPr>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Cacciatore </w:t>
            </w:r>
            <w:r w:rsidRPr="00553E49">
              <w:rPr>
                <w:rFonts w:ascii="Book Antiqua" w:hAnsi="Book Antiqua" w:cs="Arial"/>
                <w:i/>
                <w:sz w:val="24"/>
                <w:szCs w:val="24"/>
              </w:rPr>
              <w:t>et al</w:t>
            </w:r>
            <w:r w:rsidR="00141DBE"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39</w:t>
            </w:r>
            <w:r w:rsidRPr="00553E49">
              <w:rPr>
                <w:rFonts w:ascii="Book Antiqua" w:hAnsi="Book Antiqua" w:cs="Arial"/>
                <w:sz w:val="24"/>
                <w:szCs w:val="24"/>
                <w:vertAlign w:val="superscript"/>
              </w:rPr>
              <w:t>]</w:t>
            </w:r>
          </w:p>
        </w:tc>
        <w:tc>
          <w:tcPr>
            <w:tcW w:w="2520" w:type="dxa"/>
          </w:tcPr>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t>36 HT</w:t>
            </w:r>
          </w:p>
        </w:tc>
        <w:tc>
          <w:tcPr>
            <w:tcW w:w="2340" w:type="dxa"/>
          </w:tcPr>
          <w:p w:rsidR="00562A5B" w:rsidRPr="00553E49" w:rsidRDefault="00141DBE" w:rsidP="00553E49">
            <w:pPr>
              <w:spacing w:line="360" w:lineRule="auto"/>
              <w:jc w:val="both"/>
              <w:rPr>
                <w:rFonts w:ascii="Book Antiqua" w:hAnsi="Book Antiqua" w:cs="Arial"/>
                <w:sz w:val="24"/>
                <w:szCs w:val="24"/>
              </w:rPr>
            </w:pPr>
            <w:r w:rsidRPr="00553E49">
              <w:rPr>
                <w:rFonts w:ascii="Book Antiqua" w:hAnsi="Book Antiqua" w:cs="Arial"/>
                <w:sz w:val="24"/>
                <w:szCs w:val="24"/>
              </w:rPr>
              <w:t>Enalapril (20</w:t>
            </w:r>
            <w:r w:rsidR="00A46EBC">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562A5B" w:rsidRPr="00553E49">
              <w:rPr>
                <w:rFonts w:ascii="Book Antiqua" w:hAnsi="Book Antiqua" w:cs="Arial"/>
                <w:sz w:val="24"/>
                <w:szCs w:val="24"/>
              </w:rPr>
              <w:t>day)</w:t>
            </w:r>
          </w:p>
          <w:p w:rsidR="00562A5B" w:rsidRPr="00553E49" w:rsidRDefault="00562A5B" w:rsidP="00553E49">
            <w:pPr>
              <w:spacing w:line="360" w:lineRule="auto"/>
              <w:jc w:val="both"/>
              <w:rPr>
                <w:rFonts w:ascii="Book Antiqua" w:hAnsi="Book Antiqua" w:cs="Arial"/>
                <w:i/>
                <w:sz w:val="24"/>
                <w:szCs w:val="24"/>
              </w:rPr>
            </w:pPr>
            <w:r w:rsidRPr="00553E49">
              <w:rPr>
                <w:rFonts w:ascii="Book Antiqua" w:hAnsi="Book Antiqua" w:cs="Arial"/>
                <w:i/>
                <w:sz w:val="24"/>
                <w:szCs w:val="24"/>
              </w:rPr>
              <w:t>vs</w:t>
            </w:r>
          </w:p>
          <w:p w:rsidR="00562A5B" w:rsidRPr="00553E49" w:rsidRDefault="00562A5B" w:rsidP="00A46EBC">
            <w:pPr>
              <w:spacing w:line="360" w:lineRule="auto"/>
              <w:jc w:val="both"/>
              <w:rPr>
                <w:rFonts w:ascii="Book Antiqua" w:hAnsi="Book Antiqua" w:cs="Arial"/>
                <w:sz w:val="24"/>
                <w:szCs w:val="24"/>
              </w:rPr>
            </w:pPr>
            <w:r w:rsidRPr="00553E49">
              <w:rPr>
                <w:rFonts w:ascii="Book Antiqua" w:hAnsi="Book Antiqua" w:cs="Arial"/>
                <w:sz w:val="24"/>
                <w:szCs w:val="24"/>
              </w:rPr>
              <w:t>Zofenopril (30</w:t>
            </w:r>
            <w:r w:rsidR="00A46EBC">
              <w:rPr>
                <w:rFonts w:ascii="Book Antiqua" w:hAnsi="Book Antiqua" w:cs="Arial" w:hint="eastAsia"/>
                <w:sz w:val="24"/>
                <w:szCs w:val="24"/>
                <w:lang w:eastAsia="zh-CN"/>
              </w:rPr>
              <w:t xml:space="preserve"> </w:t>
            </w:r>
            <w:r w:rsidRPr="00553E49">
              <w:rPr>
                <w:rFonts w:ascii="Book Antiqua" w:hAnsi="Book Antiqua" w:cs="Arial"/>
                <w:sz w:val="24"/>
                <w:szCs w:val="24"/>
              </w:rPr>
              <w:t>mg/d)</w:t>
            </w:r>
          </w:p>
        </w:tc>
        <w:tc>
          <w:tcPr>
            <w:tcW w:w="1350" w:type="dxa"/>
          </w:tcPr>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t>1 year and 5 years</w:t>
            </w:r>
          </w:p>
        </w:tc>
        <w:tc>
          <w:tcPr>
            <w:tcW w:w="2790" w:type="dxa"/>
          </w:tcPr>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t>Migratory activity</w:t>
            </w:r>
          </w:p>
        </w:tc>
        <w:tc>
          <w:tcPr>
            <w:tcW w:w="4141" w:type="dxa"/>
          </w:tcPr>
          <w:p w:rsidR="00562A5B" w:rsidRPr="00553E49" w:rsidRDefault="00562A5B"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Increased CFU count for both treatment groups at 1 year and 5 years</w:t>
            </w:r>
          </w:p>
          <w:p w:rsidR="00562A5B" w:rsidRPr="00A46EBC" w:rsidRDefault="00562A5B"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No di</w:t>
            </w:r>
            <w:r w:rsidR="00A46EBC">
              <w:rPr>
                <w:rFonts w:ascii="Book Antiqua" w:hAnsi="Book Antiqua" w:cs="Arial"/>
                <w:sz w:val="24"/>
                <w:szCs w:val="24"/>
              </w:rPr>
              <w:t>fference for migratory activity</w:t>
            </w:r>
          </w:p>
        </w:tc>
      </w:tr>
      <w:tr w:rsidR="00553E49" w:rsidRPr="00553E49" w:rsidTr="00874E10">
        <w:trPr>
          <w:trHeight w:val="214"/>
        </w:trPr>
        <w:tc>
          <w:tcPr>
            <w:tcW w:w="15139" w:type="dxa"/>
            <w:gridSpan w:val="6"/>
          </w:tcPr>
          <w:p w:rsidR="00562A5B" w:rsidRPr="00553E49" w:rsidRDefault="00562A5B" w:rsidP="00553E49">
            <w:pPr>
              <w:spacing w:line="360" w:lineRule="auto"/>
              <w:jc w:val="both"/>
              <w:rPr>
                <w:rFonts w:ascii="Book Antiqua" w:hAnsi="Book Antiqua" w:cs="Arial"/>
                <w:b/>
                <w:sz w:val="24"/>
                <w:szCs w:val="24"/>
              </w:rPr>
            </w:pPr>
            <w:r w:rsidRPr="00553E49">
              <w:rPr>
                <w:rFonts w:ascii="Book Antiqua" w:hAnsi="Book Antiqua" w:cs="Arial"/>
                <w:b/>
                <w:sz w:val="24"/>
                <w:szCs w:val="24"/>
              </w:rPr>
              <w:t>Calcium</w:t>
            </w:r>
            <w:r w:rsidR="00A46EBC" w:rsidRPr="00553E49">
              <w:rPr>
                <w:rFonts w:ascii="Book Antiqua" w:hAnsi="Book Antiqua" w:cs="Arial"/>
                <w:b/>
                <w:sz w:val="24"/>
                <w:szCs w:val="24"/>
              </w:rPr>
              <w:t xml:space="preserve"> channel bl</w:t>
            </w:r>
            <w:r w:rsidRPr="00553E49">
              <w:rPr>
                <w:rFonts w:ascii="Book Antiqua" w:hAnsi="Book Antiqua" w:cs="Arial"/>
                <w:b/>
                <w:sz w:val="24"/>
                <w:szCs w:val="24"/>
              </w:rPr>
              <w:t>ockers</w:t>
            </w:r>
          </w:p>
        </w:tc>
      </w:tr>
      <w:tr w:rsidR="00553E49" w:rsidRPr="00553E49" w:rsidTr="00054CBE">
        <w:trPr>
          <w:trHeight w:val="214"/>
        </w:trPr>
        <w:tc>
          <w:tcPr>
            <w:tcW w:w="1998" w:type="dxa"/>
          </w:tcPr>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lastRenderedPageBreak/>
              <w:t xml:space="preserve">Sugiura </w:t>
            </w:r>
            <w:r w:rsidRPr="00553E49">
              <w:rPr>
                <w:rFonts w:ascii="Book Antiqua" w:hAnsi="Book Antiqua" w:cs="Arial"/>
                <w:i/>
                <w:sz w:val="24"/>
                <w:szCs w:val="24"/>
              </w:rPr>
              <w:t>et al</w:t>
            </w:r>
            <w:r w:rsidRPr="00553E49">
              <w:rPr>
                <w:rFonts w:ascii="Book Antiqua" w:hAnsi="Book Antiqua" w:cs="Arial"/>
                <w:sz w:val="24"/>
                <w:szCs w:val="24"/>
              </w:rPr>
              <w:t xml:space="preserve"> </w:t>
            </w:r>
            <w:r w:rsidR="006D3BC5" w:rsidRPr="00553E49">
              <w:rPr>
                <w:rFonts w:ascii="Book Antiqua" w:hAnsi="Book Antiqua" w:cs="Arial"/>
                <w:sz w:val="24"/>
                <w:szCs w:val="24"/>
                <w:vertAlign w:val="superscript"/>
              </w:rPr>
              <w:t>[42</w:t>
            </w:r>
            <w:r w:rsidRPr="00553E49">
              <w:rPr>
                <w:rFonts w:ascii="Book Antiqua" w:hAnsi="Book Antiqua" w:cs="Arial"/>
                <w:sz w:val="24"/>
                <w:szCs w:val="24"/>
                <w:vertAlign w:val="superscript"/>
              </w:rPr>
              <w:t>]</w:t>
            </w:r>
          </w:p>
        </w:tc>
        <w:tc>
          <w:tcPr>
            <w:tcW w:w="2520" w:type="dxa"/>
          </w:tcPr>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t>37 HT</w:t>
            </w:r>
          </w:p>
        </w:tc>
        <w:tc>
          <w:tcPr>
            <w:tcW w:w="2340" w:type="dxa"/>
          </w:tcPr>
          <w:p w:rsidR="00562A5B" w:rsidRPr="00553E49" w:rsidRDefault="00141DBE" w:rsidP="00553E49">
            <w:pPr>
              <w:spacing w:line="360" w:lineRule="auto"/>
              <w:jc w:val="both"/>
              <w:rPr>
                <w:rFonts w:ascii="Book Antiqua" w:hAnsi="Book Antiqua" w:cs="Arial"/>
                <w:sz w:val="24"/>
                <w:szCs w:val="24"/>
              </w:rPr>
            </w:pPr>
            <w:r w:rsidRPr="00553E49">
              <w:rPr>
                <w:rFonts w:ascii="Book Antiqua" w:hAnsi="Book Antiqua" w:cs="Arial"/>
                <w:sz w:val="24"/>
                <w:szCs w:val="24"/>
              </w:rPr>
              <w:t>Nifedipine (20</w:t>
            </w:r>
            <w:r w:rsidR="00A46EBC">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562A5B" w:rsidRPr="00553E49">
              <w:rPr>
                <w:rFonts w:ascii="Book Antiqua" w:hAnsi="Book Antiqua" w:cs="Arial"/>
                <w:sz w:val="24"/>
                <w:szCs w:val="24"/>
              </w:rPr>
              <w:t xml:space="preserve">day) </w:t>
            </w:r>
          </w:p>
          <w:p w:rsidR="00562A5B" w:rsidRPr="00553E49" w:rsidRDefault="00562A5B" w:rsidP="00553E49">
            <w:pPr>
              <w:spacing w:line="360" w:lineRule="auto"/>
              <w:jc w:val="both"/>
              <w:rPr>
                <w:rFonts w:ascii="Book Antiqua" w:hAnsi="Book Antiqua" w:cs="Arial"/>
                <w:i/>
                <w:sz w:val="24"/>
                <w:szCs w:val="24"/>
              </w:rPr>
            </w:pPr>
            <w:r w:rsidRPr="00553E49">
              <w:rPr>
                <w:rFonts w:ascii="Book Antiqua" w:hAnsi="Book Antiqua" w:cs="Arial"/>
                <w:i/>
                <w:sz w:val="24"/>
                <w:szCs w:val="24"/>
              </w:rPr>
              <w:t>vs</w:t>
            </w:r>
          </w:p>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t>Untreated</w:t>
            </w:r>
          </w:p>
          <w:p w:rsidR="00562A5B" w:rsidRPr="00553E49" w:rsidRDefault="00562A5B" w:rsidP="00553E49">
            <w:pPr>
              <w:spacing w:line="360" w:lineRule="auto"/>
              <w:jc w:val="both"/>
              <w:rPr>
                <w:rFonts w:ascii="Book Antiqua" w:hAnsi="Book Antiqua" w:cs="Arial"/>
                <w:sz w:val="24"/>
                <w:szCs w:val="24"/>
              </w:rPr>
            </w:pPr>
          </w:p>
        </w:tc>
        <w:tc>
          <w:tcPr>
            <w:tcW w:w="1350" w:type="dxa"/>
          </w:tcPr>
          <w:p w:rsidR="00562A5B" w:rsidRPr="00553E49" w:rsidRDefault="00562A5B" w:rsidP="00553E49">
            <w:pPr>
              <w:spacing w:line="360" w:lineRule="auto"/>
              <w:jc w:val="both"/>
              <w:rPr>
                <w:rFonts w:ascii="Book Antiqua" w:hAnsi="Book Antiqua" w:cs="Arial"/>
                <w:sz w:val="24"/>
                <w:szCs w:val="24"/>
              </w:rPr>
            </w:pPr>
          </w:p>
          <w:p w:rsidR="00562A5B" w:rsidRPr="00553E49" w:rsidRDefault="00562A5B" w:rsidP="00A46EBC">
            <w:pPr>
              <w:spacing w:line="360" w:lineRule="auto"/>
              <w:jc w:val="both"/>
              <w:rPr>
                <w:rFonts w:ascii="Book Antiqua" w:hAnsi="Book Antiqua" w:cs="Arial"/>
                <w:sz w:val="24"/>
                <w:szCs w:val="24"/>
                <w:lang w:eastAsia="zh-CN"/>
              </w:rPr>
            </w:pPr>
            <w:r w:rsidRPr="00553E49">
              <w:rPr>
                <w:rFonts w:ascii="Book Antiqua" w:hAnsi="Book Antiqua" w:cs="Arial"/>
                <w:sz w:val="24"/>
                <w:szCs w:val="24"/>
              </w:rPr>
              <w:t>4 w</w:t>
            </w:r>
            <w:r w:rsidR="00A46EBC">
              <w:rPr>
                <w:rFonts w:ascii="Book Antiqua" w:hAnsi="Book Antiqua" w:cs="Arial"/>
                <w:sz w:val="24"/>
                <w:szCs w:val="24"/>
              </w:rPr>
              <w:t>k</w:t>
            </w:r>
          </w:p>
        </w:tc>
        <w:tc>
          <w:tcPr>
            <w:tcW w:w="2790" w:type="dxa"/>
          </w:tcPr>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/CD133</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t>Migratory activity</w:t>
            </w:r>
          </w:p>
        </w:tc>
        <w:tc>
          <w:tcPr>
            <w:tcW w:w="4141" w:type="dxa"/>
          </w:tcPr>
          <w:p w:rsidR="00562A5B" w:rsidRPr="00553E49" w:rsidRDefault="00562A5B"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EPC number and function were significantly improved in the nifedipine group</w:t>
            </w:r>
          </w:p>
        </w:tc>
      </w:tr>
      <w:tr w:rsidR="00553E49" w:rsidRPr="00553E49" w:rsidTr="00054CBE">
        <w:trPr>
          <w:trHeight w:val="214"/>
        </w:trPr>
        <w:tc>
          <w:tcPr>
            <w:tcW w:w="1998" w:type="dxa"/>
          </w:tcPr>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De Ciuceis </w:t>
            </w:r>
            <w:r w:rsidRPr="00553E49">
              <w:rPr>
                <w:rFonts w:ascii="Book Antiqua" w:hAnsi="Book Antiqua" w:cs="Arial"/>
                <w:i/>
                <w:sz w:val="24"/>
                <w:szCs w:val="24"/>
              </w:rPr>
              <w:t>et al</w:t>
            </w:r>
            <w:r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43</w:t>
            </w:r>
            <w:r w:rsidRPr="00553E49">
              <w:rPr>
                <w:rFonts w:ascii="Book Antiqua" w:hAnsi="Book Antiqua" w:cs="Arial"/>
                <w:sz w:val="24"/>
                <w:szCs w:val="24"/>
                <w:vertAlign w:val="superscript"/>
              </w:rPr>
              <w:t>]</w:t>
            </w:r>
          </w:p>
        </w:tc>
        <w:tc>
          <w:tcPr>
            <w:tcW w:w="2520" w:type="dxa"/>
          </w:tcPr>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t>29 essential HT</w:t>
            </w:r>
          </w:p>
        </w:tc>
        <w:tc>
          <w:tcPr>
            <w:tcW w:w="2340" w:type="dxa"/>
          </w:tcPr>
          <w:p w:rsidR="00562A5B" w:rsidRPr="00553E49" w:rsidRDefault="00562A5B" w:rsidP="00553E49">
            <w:pPr>
              <w:spacing w:line="360" w:lineRule="auto"/>
              <w:jc w:val="both"/>
              <w:rPr>
                <w:rFonts w:ascii="Book Antiqua" w:hAnsi="Book Antiqua" w:cs="Arial"/>
                <w:sz w:val="24"/>
                <w:szCs w:val="24"/>
                <w:shd w:val="clear" w:color="auto" w:fill="FFFFFF"/>
              </w:rPr>
            </w:pPr>
            <w:r w:rsidRPr="00553E49">
              <w:rPr>
                <w:rFonts w:ascii="Book Antiqua" w:hAnsi="Book Antiqua" w:cs="Arial"/>
                <w:sz w:val="24"/>
                <w:szCs w:val="24"/>
                <w:shd w:val="clear" w:color="auto" w:fill="FFFFFF"/>
              </w:rPr>
              <w:t>Barnidipine (20 mg</w:t>
            </w:r>
            <w:r w:rsidR="00141DBE" w:rsidRPr="00553E49">
              <w:rPr>
                <w:rFonts w:ascii="Book Antiqua" w:hAnsi="Book Antiqua" w:cs="Arial"/>
                <w:sz w:val="24"/>
                <w:szCs w:val="24"/>
                <w:shd w:val="clear" w:color="auto" w:fill="FFFFFF"/>
              </w:rPr>
              <w:t xml:space="preserve"> per </w:t>
            </w:r>
            <w:r w:rsidRPr="00553E49">
              <w:rPr>
                <w:rFonts w:ascii="Book Antiqua" w:hAnsi="Book Antiqua" w:cs="Arial"/>
                <w:sz w:val="24"/>
                <w:szCs w:val="24"/>
                <w:shd w:val="clear" w:color="auto" w:fill="FFFFFF"/>
              </w:rPr>
              <w:t xml:space="preserve">day) </w:t>
            </w:r>
          </w:p>
          <w:p w:rsidR="00562A5B" w:rsidRPr="00553E49" w:rsidRDefault="00562A5B" w:rsidP="00553E49">
            <w:pPr>
              <w:spacing w:line="360" w:lineRule="auto"/>
              <w:jc w:val="both"/>
              <w:rPr>
                <w:rFonts w:ascii="Book Antiqua" w:hAnsi="Book Antiqua" w:cs="Arial"/>
                <w:i/>
                <w:sz w:val="24"/>
                <w:szCs w:val="24"/>
                <w:shd w:val="clear" w:color="auto" w:fill="FFFFFF"/>
              </w:rPr>
            </w:pPr>
            <w:r w:rsidRPr="00553E49">
              <w:rPr>
                <w:rFonts w:ascii="Book Antiqua" w:hAnsi="Book Antiqua" w:cs="Arial"/>
                <w:i/>
                <w:sz w:val="24"/>
                <w:szCs w:val="24"/>
                <w:shd w:val="clear" w:color="auto" w:fill="FFFFFF"/>
              </w:rPr>
              <w:t>vs</w:t>
            </w:r>
          </w:p>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shd w:val="clear" w:color="auto" w:fill="FFFFFF"/>
              </w:rPr>
              <w:t>Hydrochlorothiazide (25 mg</w:t>
            </w:r>
            <w:r w:rsidR="00141DBE" w:rsidRPr="00553E49">
              <w:rPr>
                <w:rFonts w:ascii="Book Antiqua" w:hAnsi="Book Antiqua" w:cs="Arial"/>
                <w:sz w:val="24"/>
                <w:szCs w:val="24"/>
                <w:shd w:val="clear" w:color="auto" w:fill="FFFFFF"/>
              </w:rPr>
              <w:t xml:space="preserve"> per </w:t>
            </w:r>
            <w:r w:rsidRPr="00553E49">
              <w:rPr>
                <w:rFonts w:ascii="Book Antiqua" w:hAnsi="Book Antiqua" w:cs="Arial"/>
                <w:sz w:val="24"/>
                <w:szCs w:val="24"/>
                <w:shd w:val="clear" w:color="auto" w:fill="FFFFFF"/>
              </w:rPr>
              <w:t>day)</w:t>
            </w:r>
          </w:p>
        </w:tc>
        <w:tc>
          <w:tcPr>
            <w:tcW w:w="1350" w:type="dxa"/>
          </w:tcPr>
          <w:p w:rsidR="00562A5B" w:rsidRPr="00553E49" w:rsidRDefault="00562A5B" w:rsidP="00A46EBC">
            <w:pPr>
              <w:spacing w:line="360" w:lineRule="auto"/>
              <w:jc w:val="both"/>
              <w:rPr>
                <w:rFonts w:ascii="Book Antiqua" w:hAnsi="Book Antiqua" w:cs="Arial"/>
                <w:sz w:val="24"/>
                <w:szCs w:val="24"/>
                <w:lang w:eastAsia="zh-CN"/>
              </w:rPr>
            </w:pPr>
            <w:r w:rsidRPr="00553E49">
              <w:rPr>
                <w:rFonts w:ascii="Book Antiqua" w:hAnsi="Book Antiqua" w:cs="Arial"/>
                <w:sz w:val="24"/>
                <w:szCs w:val="24"/>
              </w:rPr>
              <w:t>3 and 6 mo</w:t>
            </w:r>
          </w:p>
        </w:tc>
        <w:tc>
          <w:tcPr>
            <w:tcW w:w="2790" w:type="dxa"/>
          </w:tcPr>
          <w:p w:rsidR="00562A5B" w:rsidRPr="00553E49" w:rsidRDefault="00562A5B" w:rsidP="00553E49">
            <w:pPr>
              <w:spacing w:line="360" w:lineRule="auto"/>
              <w:jc w:val="both"/>
              <w:rPr>
                <w:rFonts w:ascii="Book Antiqua" w:hAnsi="Book Antiqua" w:cs="Arial"/>
                <w:sz w:val="24"/>
                <w:szCs w:val="24"/>
              </w:rPr>
            </w:pPr>
            <w:r w:rsidRPr="00553E49">
              <w:rPr>
                <w:rFonts w:ascii="Book Antiqua" w:hAnsi="Book Antiqua" w:cs="Arial"/>
                <w:sz w:val="24"/>
                <w:szCs w:val="24"/>
              </w:rPr>
              <w:t>EPC number</w:t>
            </w:r>
          </w:p>
        </w:tc>
        <w:tc>
          <w:tcPr>
            <w:tcW w:w="4141" w:type="dxa"/>
          </w:tcPr>
          <w:p w:rsidR="00562A5B" w:rsidRPr="00553E49" w:rsidRDefault="00562A5B" w:rsidP="00A46EBC">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EPC number was significantly elevated in patients treated with barnidipine compared to hydrochlorothiazide</w:t>
            </w:r>
          </w:p>
        </w:tc>
      </w:tr>
    </w:tbl>
    <w:p w:rsidR="00054CBE" w:rsidRDefault="009C5D9C" w:rsidP="00553E49">
      <w:pPr>
        <w:autoSpaceDE w:val="0"/>
        <w:autoSpaceDN w:val="0"/>
        <w:adjustRightInd w:val="0"/>
        <w:spacing w:after="0" w:line="360" w:lineRule="auto"/>
        <w:jc w:val="both"/>
        <w:rPr>
          <w:rFonts w:ascii="Book Antiqua" w:hAnsi="Book Antiqua" w:cs="Arial"/>
          <w:sz w:val="24"/>
          <w:szCs w:val="24"/>
          <w:lang w:eastAsia="zh-CN"/>
        </w:rPr>
      </w:pPr>
      <w:r w:rsidRPr="00553E49">
        <w:rPr>
          <w:rFonts w:ascii="Book Antiqua" w:hAnsi="Book Antiqua" w:cs="Arial"/>
          <w:sz w:val="24"/>
          <w:szCs w:val="24"/>
        </w:rPr>
        <w:t>CAD: Coronary artery disease; CFU: Colony forming unit; EPC: Endothelial proge</w:t>
      </w:r>
      <w:r w:rsidR="00A46EBC">
        <w:rPr>
          <w:rFonts w:ascii="Book Antiqua" w:hAnsi="Book Antiqua" w:cs="Arial"/>
          <w:sz w:val="24"/>
          <w:szCs w:val="24"/>
        </w:rPr>
        <w:t xml:space="preserve">nitor cells; HT: Hypertension; </w:t>
      </w:r>
      <w:r w:rsidRPr="00553E49">
        <w:rPr>
          <w:rFonts w:ascii="Book Antiqua" w:hAnsi="Book Antiqua" w:cs="Arial"/>
          <w:sz w:val="24"/>
          <w:szCs w:val="24"/>
        </w:rPr>
        <w:t>SHR-SP: Spontaneous hypertensive rats-s</w:t>
      </w:r>
      <w:r w:rsidR="00A46EBC">
        <w:rPr>
          <w:rFonts w:ascii="Book Antiqua" w:hAnsi="Book Antiqua" w:cs="Arial"/>
          <w:sz w:val="24"/>
          <w:szCs w:val="24"/>
        </w:rPr>
        <w:t>troke prone; WKY: Wistar-Kyoto</w:t>
      </w:r>
      <w:r w:rsidR="00A46EBC">
        <w:rPr>
          <w:rFonts w:ascii="Book Antiqua" w:hAnsi="Book Antiqua" w:cs="Arial" w:hint="eastAsia"/>
          <w:sz w:val="24"/>
          <w:szCs w:val="24"/>
          <w:lang w:eastAsia="zh-CN"/>
        </w:rPr>
        <w:t>.</w:t>
      </w:r>
    </w:p>
    <w:p w:rsidR="00A46EBC" w:rsidRPr="00A46EBC" w:rsidRDefault="00A46EBC" w:rsidP="00553E49">
      <w:pPr>
        <w:autoSpaceDE w:val="0"/>
        <w:autoSpaceDN w:val="0"/>
        <w:adjustRightInd w:val="0"/>
        <w:spacing w:after="0" w:line="360" w:lineRule="auto"/>
        <w:jc w:val="both"/>
        <w:rPr>
          <w:rFonts w:ascii="Book Antiqua" w:hAnsi="Book Antiqua" w:cs="Arial"/>
          <w:sz w:val="24"/>
          <w:szCs w:val="24"/>
          <w:lang w:eastAsia="zh-CN"/>
        </w:rPr>
        <w:sectPr w:rsidR="00A46EBC" w:rsidRPr="00A46EBC" w:rsidSect="001B349C">
          <w:pgSz w:w="15840" w:h="12240" w:orient="landscape"/>
          <w:pgMar w:top="1440" w:right="1440" w:bottom="1440" w:left="1440" w:header="720" w:footer="720" w:gutter="0"/>
          <w:cols w:space="720"/>
          <w:docGrid w:linePitch="360"/>
        </w:sectPr>
      </w:pPr>
    </w:p>
    <w:p w:rsidR="001B7356" w:rsidRPr="00553E49" w:rsidRDefault="00486F73" w:rsidP="00553E49">
      <w:pPr>
        <w:autoSpaceDE w:val="0"/>
        <w:autoSpaceDN w:val="0"/>
        <w:adjustRightInd w:val="0"/>
        <w:spacing w:after="0" w:line="360" w:lineRule="auto"/>
        <w:jc w:val="both"/>
        <w:rPr>
          <w:rFonts w:ascii="Book Antiqua" w:hAnsi="Book Antiqua" w:cs="Arial"/>
          <w:b/>
          <w:sz w:val="24"/>
          <w:szCs w:val="24"/>
        </w:rPr>
      </w:pPr>
      <w:r>
        <w:rPr>
          <w:rFonts w:ascii="Book Antiqua" w:hAnsi="Book Antiqua" w:cs="Arial"/>
          <w:b/>
          <w:sz w:val="24"/>
          <w:szCs w:val="24"/>
        </w:rPr>
        <w:lastRenderedPageBreak/>
        <w:t>Table 5</w:t>
      </w:r>
      <w:r w:rsidR="001B7356" w:rsidRPr="00553E49">
        <w:rPr>
          <w:rFonts w:ascii="Book Antiqua" w:hAnsi="Book Antiqua" w:cs="Arial"/>
          <w:b/>
          <w:sz w:val="24"/>
          <w:szCs w:val="24"/>
        </w:rPr>
        <w:t xml:space="preserve"> </w:t>
      </w:r>
      <w:r w:rsidR="00C12896" w:rsidRPr="00553E49">
        <w:rPr>
          <w:rFonts w:ascii="Book Antiqua" w:hAnsi="Book Antiqua" w:cs="Arial"/>
          <w:b/>
          <w:sz w:val="24"/>
          <w:szCs w:val="24"/>
        </w:rPr>
        <w:t>Effect</w:t>
      </w:r>
      <w:r w:rsidR="001B7356" w:rsidRPr="00553E49">
        <w:rPr>
          <w:rFonts w:ascii="Book Antiqua" w:hAnsi="Book Antiqua" w:cs="Arial"/>
          <w:b/>
          <w:sz w:val="24"/>
          <w:szCs w:val="24"/>
        </w:rPr>
        <w:t xml:space="preserve"> of HMG-CoA reductase inhibitors (statins) on endothelial progenitor cells</w:t>
      </w:r>
    </w:p>
    <w:tbl>
      <w:tblPr>
        <w:tblStyle w:val="a4"/>
        <w:tblpPr w:leftFromText="180" w:rightFromText="180" w:vertAnchor="page" w:horzAnchor="margin" w:tblpXSpec="center" w:tblpY="2954"/>
        <w:tblW w:w="15139" w:type="dxa"/>
        <w:tblLayout w:type="fixed"/>
        <w:tblLook w:val="04A0" w:firstRow="1" w:lastRow="0" w:firstColumn="1" w:lastColumn="0" w:noHBand="0" w:noVBand="1"/>
      </w:tblPr>
      <w:tblGrid>
        <w:gridCol w:w="2466"/>
        <w:gridCol w:w="2772"/>
        <w:gridCol w:w="2070"/>
        <w:gridCol w:w="1080"/>
        <w:gridCol w:w="2880"/>
        <w:gridCol w:w="3871"/>
      </w:tblGrid>
      <w:tr w:rsidR="00553E49" w:rsidRPr="00553E49" w:rsidTr="001B7356">
        <w:trPr>
          <w:trHeight w:val="214"/>
        </w:trPr>
        <w:tc>
          <w:tcPr>
            <w:tcW w:w="2466" w:type="dxa"/>
          </w:tcPr>
          <w:p w:rsidR="001B7356" w:rsidRPr="00553E49" w:rsidRDefault="008A4950"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Ref</w:t>
            </w:r>
            <w:r w:rsidR="00486F73">
              <w:rPr>
                <w:rFonts w:ascii="Book Antiqua" w:hAnsi="Book Antiqua" w:cs="Arial" w:hint="eastAsia"/>
                <w:sz w:val="24"/>
                <w:szCs w:val="24"/>
                <w:lang w:eastAsia="zh-CN"/>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Subjects</w:t>
            </w:r>
          </w:p>
        </w:tc>
        <w:tc>
          <w:tcPr>
            <w:tcW w:w="207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Drugs</w:t>
            </w:r>
          </w:p>
        </w:tc>
        <w:tc>
          <w:tcPr>
            <w:tcW w:w="10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Duration</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EPCs (Number/Function)</w:t>
            </w:r>
          </w:p>
        </w:tc>
        <w:tc>
          <w:tcPr>
            <w:tcW w:w="3871"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Findings</w:t>
            </w:r>
          </w:p>
        </w:tc>
      </w:tr>
      <w:tr w:rsidR="00553E49" w:rsidRPr="00553E49" w:rsidTr="001B7356">
        <w:trPr>
          <w:trHeight w:val="214"/>
        </w:trPr>
        <w:tc>
          <w:tcPr>
            <w:tcW w:w="2466" w:type="dxa"/>
          </w:tcPr>
          <w:p w:rsidR="001B7356" w:rsidRPr="00553E49" w:rsidRDefault="001B7356" w:rsidP="00486F73">
            <w:pPr>
              <w:spacing w:line="360" w:lineRule="auto"/>
              <w:jc w:val="both"/>
              <w:rPr>
                <w:rFonts w:ascii="Book Antiqua" w:hAnsi="Book Antiqua" w:cs="Arial"/>
                <w:sz w:val="24"/>
                <w:szCs w:val="24"/>
              </w:rPr>
            </w:pPr>
            <w:r w:rsidRPr="00553E49">
              <w:rPr>
                <w:rFonts w:ascii="Book Antiqua" w:hAnsi="Book Antiqua" w:cs="Arial"/>
                <w:sz w:val="24"/>
                <w:szCs w:val="24"/>
              </w:rPr>
              <w:t xml:space="preserve">Vasa </w:t>
            </w:r>
            <w:r w:rsidRPr="00553E49">
              <w:rPr>
                <w:rFonts w:ascii="Book Antiqua" w:hAnsi="Book Antiqua" w:cs="Arial"/>
                <w:i/>
                <w:sz w:val="24"/>
                <w:szCs w:val="24"/>
              </w:rPr>
              <w:t>et al</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45</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15 CAD</w:t>
            </w:r>
          </w:p>
        </w:tc>
        <w:tc>
          <w:tcPr>
            <w:tcW w:w="2070" w:type="dxa"/>
          </w:tcPr>
          <w:p w:rsidR="001B7356" w:rsidRPr="00553E49" w:rsidRDefault="008A4950" w:rsidP="00553E49">
            <w:pPr>
              <w:spacing w:line="360" w:lineRule="auto"/>
              <w:jc w:val="both"/>
              <w:rPr>
                <w:rFonts w:ascii="Book Antiqua" w:hAnsi="Book Antiqua" w:cs="Arial"/>
                <w:sz w:val="24"/>
                <w:szCs w:val="24"/>
              </w:rPr>
            </w:pPr>
            <w:r w:rsidRPr="00553E49">
              <w:rPr>
                <w:rFonts w:ascii="Book Antiqua" w:hAnsi="Book Antiqua" w:cs="Arial"/>
                <w:sz w:val="24"/>
                <w:szCs w:val="24"/>
              </w:rPr>
              <w:t>Atorvastatin (40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day)</w:t>
            </w:r>
          </w:p>
        </w:tc>
        <w:tc>
          <w:tcPr>
            <w:tcW w:w="1080" w:type="dxa"/>
          </w:tcPr>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4 w</w:t>
            </w:r>
            <w:r w:rsidR="00486F73">
              <w:rPr>
                <w:rFonts w:ascii="Book Antiqua" w:hAnsi="Book Antiqua" w:cs="Arial" w:hint="eastAsia"/>
                <w:sz w:val="24"/>
                <w:szCs w:val="24"/>
                <w:lang w:eastAsia="zh-CN"/>
              </w:rPr>
              <w:t>k</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Migratory activity</w:t>
            </w:r>
          </w:p>
          <w:p w:rsidR="001B7356" w:rsidRPr="00553E49" w:rsidRDefault="001B7356" w:rsidP="00553E49">
            <w:pPr>
              <w:spacing w:line="360" w:lineRule="auto"/>
              <w:jc w:val="both"/>
              <w:rPr>
                <w:rFonts w:ascii="Book Antiqua" w:hAnsi="Book Antiqua" w:cs="Arial"/>
                <w:sz w:val="24"/>
                <w:szCs w:val="24"/>
              </w:rPr>
            </w:pPr>
          </w:p>
        </w:tc>
        <w:tc>
          <w:tcPr>
            <w:tcW w:w="3871" w:type="dxa"/>
          </w:tcPr>
          <w:p w:rsidR="001B7356" w:rsidRPr="00553E49" w:rsidRDefault="001B7356" w:rsidP="00486F73">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was significantly increased after 4 w</w:t>
            </w:r>
            <w:r w:rsidR="00486F73">
              <w:rPr>
                <w:rFonts w:ascii="Book Antiqua" w:hAnsi="Book Antiqua" w:cs="Arial" w:hint="eastAsia"/>
                <w:sz w:val="24"/>
                <w:szCs w:val="24"/>
                <w:lang w:eastAsia="zh-CN"/>
              </w:rPr>
              <w:t>k</w:t>
            </w:r>
            <w:r w:rsidRPr="00553E49">
              <w:rPr>
                <w:rFonts w:ascii="Book Antiqua" w:hAnsi="Book Antiqua" w:cs="Arial"/>
                <w:sz w:val="24"/>
                <w:szCs w:val="24"/>
              </w:rPr>
              <w:t xml:space="preserve"> of therapy</w:t>
            </w:r>
          </w:p>
          <w:p w:rsidR="001B7356" w:rsidRPr="00553E49" w:rsidRDefault="001B7356" w:rsidP="00486F73">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Migration activity was also significantly improved after 4 w</w:t>
            </w:r>
            <w:r w:rsidR="00486F73">
              <w:rPr>
                <w:rFonts w:ascii="Book Antiqua" w:hAnsi="Book Antiqua" w:cs="Arial" w:hint="eastAsia"/>
                <w:sz w:val="24"/>
                <w:szCs w:val="24"/>
                <w:lang w:eastAsia="zh-CN"/>
              </w:rPr>
              <w:t>k</w:t>
            </w:r>
            <w:r w:rsidR="00486F73">
              <w:rPr>
                <w:rFonts w:ascii="Book Antiqua" w:hAnsi="Book Antiqua" w:cs="Arial"/>
                <w:sz w:val="24"/>
                <w:szCs w:val="24"/>
              </w:rPr>
              <w:t xml:space="preserve"> of treatment</w:t>
            </w:r>
          </w:p>
        </w:tc>
      </w:tr>
      <w:tr w:rsidR="00553E49" w:rsidRPr="00553E49" w:rsidTr="001B7356">
        <w:trPr>
          <w:trHeight w:val="214"/>
        </w:trPr>
        <w:tc>
          <w:tcPr>
            <w:tcW w:w="2466"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Leone </w:t>
            </w:r>
            <w:r w:rsidRPr="00553E49">
              <w:rPr>
                <w:rFonts w:ascii="Book Antiqua" w:hAnsi="Book Antiqua" w:cs="Arial"/>
                <w:i/>
                <w:sz w:val="24"/>
                <w:szCs w:val="24"/>
              </w:rPr>
              <w:t>et al</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46</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40 STEMI</w:t>
            </w:r>
          </w:p>
        </w:tc>
        <w:tc>
          <w:tcPr>
            <w:tcW w:w="2070" w:type="dxa"/>
          </w:tcPr>
          <w:p w:rsidR="001B7356" w:rsidRPr="00553E49" w:rsidRDefault="008A4950" w:rsidP="00553E49">
            <w:pPr>
              <w:spacing w:line="360" w:lineRule="auto"/>
              <w:jc w:val="both"/>
              <w:rPr>
                <w:rFonts w:ascii="Book Antiqua" w:hAnsi="Book Antiqua" w:cs="Arial"/>
                <w:sz w:val="24"/>
                <w:szCs w:val="24"/>
              </w:rPr>
            </w:pPr>
            <w:r w:rsidRPr="00553E49">
              <w:rPr>
                <w:rFonts w:ascii="Book Antiqua" w:hAnsi="Book Antiqua" w:cs="Arial"/>
                <w:sz w:val="24"/>
                <w:szCs w:val="24"/>
              </w:rPr>
              <w:t>Atorvastatin (80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day)</w:t>
            </w:r>
          </w:p>
          <w:p w:rsidR="001B7356" w:rsidRPr="00553E49" w:rsidRDefault="001B7356" w:rsidP="00553E49">
            <w:pPr>
              <w:spacing w:line="360" w:lineRule="auto"/>
              <w:jc w:val="both"/>
              <w:rPr>
                <w:rFonts w:ascii="Book Antiqua" w:hAnsi="Book Antiqua" w:cs="Arial"/>
                <w:i/>
                <w:sz w:val="24"/>
                <w:szCs w:val="24"/>
              </w:rPr>
            </w:pPr>
            <w:r w:rsidRPr="00553E49">
              <w:rPr>
                <w:rFonts w:ascii="Book Antiqua" w:hAnsi="Book Antiqua" w:cs="Arial"/>
                <w:i/>
                <w:sz w:val="24"/>
                <w:szCs w:val="24"/>
              </w:rPr>
              <w:t>vs</w:t>
            </w:r>
          </w:p>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Atorvastatin</w:t>
            </w:r>
          </w:p>
          <w:p w:rsidR="001B7356" w:rsidRPr="00553E49" w:rsidRDefault="008A4950" w:rsidP="00553E49">
            <w:pPr>
              <w:spacing w:line="360" w:lineRule="auto"/>
              <w:jc w:val="both"/>
              <w:rPr>
                <w:rFonts w:ascii="Book Antiqua" w:hAnsi="Book Antiqua" w:cs="Arial"/>
                <w:sz w:val="24"/>
                <w:szCs w:val="24"/>
              </w:rPr>
            </w:pPr>
            <w:r w:rsidRPr="00553E49">
              <w:rPr>
                <w:rFonts w:ascii="Book Antiqua" w:hAnsi="Book Antiqua" w:cs="Arial"/>
                <w:sz w:val="24"/>
                <w:szCs w:val="24"/>
              </w:rPr>
              <w:t>(20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day)</w:t>
            </w:r>
          </w:p>
        </w:tc>
        <w:tc>
          <w:tcPr>
            <w:tcW w:w="1080" w:type="dxa"/>
          </w:tcPr>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16 w</w:t>
            </w:r>
            <w:r w:rsidR="00486F73">
              <w:rPr>
                <w:rFonts w:ascii="Book Antiqua" w:hAnsi="Book Antiqua" w:cs="Arial"/>
                <w:sz w:val="24"/>
                <w:szCs w:val="24"/>
              </w:rPr>
              <w:t>k</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1B7356" w:rsidRPr="00553E49" w:rsidRDefault="001B7356" w:rsidP="00553E49">
            <w:pPr>
              <w:spacing w:line="360" w:lineRule="auto"/>
              <w:jc w:val="both"/>
              <w:rPr>
                <w:rFonts w:ascii="Book Antiqua" w:hAnsi="Book Antiqua" w:cs="Arial"/>
                <w:sz w:val="24"/>
                <w:szCs w:val="24"/>
              </w:rPr>
            </w:pPr>
          </w:p>
        </w:tc>
        <w:tc>
          <w:tcPr>
            <w:tcW w:w="3871" w:type="dxa"/>
          </w:tcPr>
          <w:p w:rsidR="001B7356" w:rsidRPr="00553E49" w:rsidRDefault="001B7356" w:rsidP="00486F73">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Patients who took 80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mg of atorvastatin had higher  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than those who took 20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mg atorvastatin</w:t>
            </w:r>
          </w:p>
        </w:tc>
      </w:tr>
      <w:tr w:rsidR="00553E49" w:rsidRPr="00553E49" w:rsidTr="001B7356">
        <w:trPr>
          <w:trHeight w:val="214"/>
        </w:trPr>
        <w:tc>
          <w:tcPr>
            <w:tcW w:w="2466"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Spadaccio </w:t>
            </w:r>
            <w:r w:rsidRPr="00553E49">
              <w:rPr>
                <w:rFonts w:ascii="Book Antiqua" w:hAnsi="Book Antiqua" w:cs="Arial"/>
                <w:i/>
                <w:sz w:val="24"/>
                <w:szCs w:val="24"/>
              </w:rPr>
              <w:t>et al</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47</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50 CAD</w:t>
            </w:r>
          </w:p>
        </w:tc>
        <w:tc>
          <w:tcPr>
            <w:tcW w:w="2070" w:type="dxa"/>
          </w:tcPr>
          <w:p w:rsidR="001B7356" w:rsidRPr="00553E49" w:rsidRDefault="008A4950" w:rsidP="00553E49">
            <w:pPr>
              <w:spacing w:line="360" w:lineRule="auto"/>
              <w:jc w:val="both"/>
              <w:rPr>
                <w:rFonts w:ascii="Book Antiqua" w:hAnsi="Book Antiqua" w:cs="Arial"/>
                <w:sz w:val="24"/>
                <w:szCs w:val="24"/>
              </w:rPr>
            </w:pPr>
            <w:r w:rsidRPr="00553E49">
              <w:rPr>
                <w:rFonts w:ascii="Book Antiqua" w:hAnsi="Book Antiqua" w:cs="Arial"/>
                <w:sz w:val="24"/>
                <w:szCs w:val="24"/>
              </w:rPr>
              <w:t>Atorvastatin (20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 xml:space="preserve">day) </w:t>
            </w:r>
          </w:p>
          <w:p w:rsidR="001B7356" w:rsidRPr="00553E49" w:rsidRDefault="001B7356" w:rsidP="00553E49">
            <w:pPr>
              <w:spacing w:line="360" w:lineRule="auto"/>
              <w:jc w:val="both"/>
              <w:rPr>
                <w:rFonts w:ascii="Book Antiqua" w:hAnsi="Book Antiqua" w:cs="Arial"/>
                <w:i/>
                <w:sz w:val="24"/>
                <w:szCs w:val="24"/>
              </w:rPr>
            </w:pPr>
            <w:r w:rsidRPr="00553E49">
              <w:rPr>
                <w:rFonts w:ascii="Book Antiqua" w:hAnsi="Book Antiqua" w:cs="Arial"/>
                <w:i/>
                <w:sz w:val="24"/>
                <w:szCs w:val="24"/>
              </w:rPr>
              <w:t>vs</w:t>
            </w:r>
          </w:p>
          <w:p w:rsidR="001B7356" w:rsidRPr="00553E49" w:rsidRDefault="00486F73" w:rsidP="00553E49">
            <w:pPr>
              <w:spacing w:line="360" w:lineRule="auto"/>
              <w:jc w:val="both"/>
              <w:rPr>
                <w:rFonts w:ascii="Book Antiqua" w:hAnsi="Book Antiqua" w:cs="Arial"/>
                <w:sz w:val="24"/>
                <w:szCs w:val="24"/>
              </w:rPr>
            </w:pPr>
            <w:r>
              <w:rPr>
                <w:rFonts w:ascii="Book Antiqua" w:hAnsi="Book Antiqua" w:cs="Arial" w:hint="eastAsia"/>
                <w:sz w:val="24"/>
                <w:szCs w:val="24"/>
                <w:lang w:eastAsia="zh-CN"/>
              </w:rPr>
              <w:t>p</w:t>
            </w:r>
            <w:r w:rsidR="001B7356" w:rsidRPr="00553E49">
              <w:rPr>
                <w:rFonts w:ascii="Book Antiqua" w:hAnsi="Book Antiqua" w:cs="Arial"/>
                <w:sz w:val="24"/>
                <w:szCs w:val="24"/>
              </w:rPr>
              <w:t>lacebo</w:t>
            </w:r>
          </w:p>
        </w:tc>
        <w:tc>
          <w:tcPr>
            <w:tcW w:w="1080" w:type="dxa"/>
          </w:tcPr>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3 w</w:t>
            </w:r>
            <w:r w:rsidR="00486F73">
              <w:rPr>
                <w:rFonts w:ascii="Book Antiqua" w:hAnsi="Book Antiqua" w:cs="Arial"/>
                <w:sz w:val="24"/>
                <w:szCs w:val="24"/>
              </w:rPr>
              <w:t>k</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/CD133</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tc>
        <w:tc>
          <w:tcPr>
            <w:tcW w:w="3871" w:type="dxa"/>
          </w:tcPr>
          <w:p w:rsidR="001B7356" w:rsidRPr="00553E49" w:rsidRDefault="001B7356" w:rsidP="00486F73">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Atorvastatin has significantly elevated EPC count after 3 w</w:t>
            </w:r>
            <w:r w:rsidR="00486F73">
              <w:rPr>
                <w:rFonts w:ascii="Book Antiqua" w:hAnsi="Book Antiqua" w:cs="Arial" w:hint="eastAsia"/>
                <w:sz w:val="24"/>
                <w:szCs w:val="24"/>
                <w:lang w:eastAsia="zh-CN"/>
              </w:rPr>
              <w:t>k</w:t>
            </w:r>
          </w:p>
        </w:tc>
      </w:tr>
      <w:tr w:rsidR="00553E49" w:rsidRPr="00553E49" w:rsidTr="001B7356">
        <w:trPr>
          <w:trHeight w:val="214"/>
        </w:trPr>
        <w:tc>
          <w:tcPr>
            <w:tcW w:w="2466"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Erbs </w:t>
            </w:r>
            <w:r w:rsidRPr="00553E49">
              <w:rPr>
                <w:rFonts w:ascii="Book Antiqua" w:hAnsi="Book Antiqua" w:cs="Arial"/>
                <w:i/>
                <w:sz w:val="24"/>
                <w:szCs w:val="24"/>
              </w:rPr>
              <w:t>et al</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48</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42 CHF</w:t>
            </w:r>
          </w:p>
        </w:tc>
        <w:tc>
          <w:tcPr>
            <w:tcW w:w="2070" w:type="dxa"/>
          </w:tcPr>
          <w:p w:rsidR="001B7356" w:rsidRPr="00553E49" w:rsidRDefault="008A4950" w:rsidP="00553E49">
            <w:pPr>
              <w:spacing w:line="360" w:lineRule="auto"/>
              <w:jc w:val="both"/>
              <w:rPr>
                <w:rFonts w:ascii="Book Antiqua" w:hAnsi="Book Antiqua" w:cs="Arial"/>
                <w:sz w:val="24"/>
                <w:szCs w:val="24"/>
              </w:rPr>
            </w:pPr>
            <w:r w:rsidRPr="00553E49">
              <w:rPr>
                <w:rFonts w:ascii="Book Antiqua" w:hAnsi="Book Antiqua" w:cs="Arial"/>
                <w:sz w:val="24"/>
                <w:szCs w:val="24"/>
              </w:rPr>
              <w:t>Rosuvastatin (40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mg per</w:t>
            </w:r>
            <w:r w:rsidR="00E90DEB" w:rsidRPr="00553E49">
              <w:rPr>
                <w:rFonts w:ascii="Book Antiqua" w:hAnsi="Book Antiqua" w:cs="Arial"/>
                <w:sz w:val="24"/>
                <w:szCs w:val="24"/>
              </w:rPr>
              <w:t xml:space="preserve"> </w:t>
            </w:r>
            <w:r w:rsidR="001B7356" w:rsidRPr="00553E49">
              <w:rPr>
                <w:rFonts w:ascii="Book Antiqua" w:hAnsi="Book Antiqua" w:cs="Arial"/>
                <w:sz w:val="24"/>
                <w:szCs w:val="24"/>
              </w:rPr>
              <w:t>day)</w:t>
            </w:r>
          </w:p>
          <w:p w:rsidR="001B7356" w:rsidRPr="00553E49" w:rsidRDefault="001B7356" w:rsidP="00553E49">
            <w:pPr>
              <w:spacing w:line="360" w:lineRule="auto"/>
              <w:jc w:val="both"/>
              <w:rPr>
                <w:rFonts w:ascii="Book Antiqua" w:hAnsi="Book Antiqua" w:cs="Arial"/>
                <w:i/>
                <w:sz w:val="24"/>
                <w:szCs w:val="24"/>
              </w:rPr>
            </w:pPr>
            <w:r w:rsidRPr="00553E49">
              <w:rPr>
                <w:rFonts w:ascii="Book Antiqua" w:hAnsi="Book Antiqua" w:cs="Arial"/>
                <w:i/>
                <w:sz w:val="24"/>
                <w:szCs w:val="24"/>
              </w:rPr>
              <w:t>vs</w:t>
            </w:r>
          </w:p>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lastRenderedPageBreak/>
              <w:t>Placebo</w:t>
            </w:r>
          </w:p>
        </w:tc>
        <w:tc>
          <w:tcPr>
            <w:tcW w:w="1080" w:type="dxa"/>
          </w:tcPr>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12 w</w:t>
            </w:r>
            <w:r w:rsidR="00486F73">
              <w:rPr>
                <w:rFonts w:ascii="Book Antiqua" w:hAnsi="Book Antiqua" w:cs="Arial" w:hint="eastAsia"/>
                <w:sz w:val="24"/>
                <w:szCs w:val="24"/>
                <w:lang w:eastAsia="zh-CN"/>
              </w:rPr>
              <w:t>k</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1B7356" w:rsidRPr="00553E49" w:rsidRDefault="001B7356" w:rsidP="00553E49">
            <w:pPr>
              <w:spacing w:line="360" w:lineRule="auto"/>
              <w:jc w:val="both"/>
              <w:rPr>
                <w:rFonts w:ascii="Book Antiqua" w:hAnsi="Book Antiqua" w:cs="Arial"/>
                <w:sz w:val="24"/>
                <w:szCs w:val="24"/>
              </w:rPr>
            </w:pPr>
          </w:p>
        </w:tc>
        <w:tc>
          <w:tcPr>
            <w:tcW w:w="3871" w:type="dxa"/>
          </w:tcPr>
          <w:p w:rsidR="001B7356" w:rsidRPr="00553E49" w:rsidRDefault="001B7356" w:rsidP="00486F73">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Rosuvastatin significantly increase EPC count compared to placebo</w:t>
            </w:r>
          </w:p>
        </w:tc>
      </w:tr>
      <w:tr w:rsidR="00553E49" w:rsidRPr="00553E49" w:rsidTr="001B7356">
        <w:trPr>
          <w:trHeight w:val="78"/>
        </w:trPr>
        <w:tc>
          <w:tcPr>
            <w:tcW w:w="2466"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lastRenderedPageBreak/>
              <w:t xml:space="preserve">Tousoulis </w:t>
            </w:r>
            <w:r w:rsidRPr="00553E49">
              <w:rPr>
                <w:rFonts w:ascii="Book Antiqua" w:hAnsi="Book Antiqua" w:cs="Arial"/>
                <w:i/>
                <w:sz w:val="24"/>
                <w:szCs w:val="24"/>
              </w:rPr>
              <w:t>et al</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49</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60 SHF</w:t>
            </w:r>
          </w:p>
        </w:tc>
        <w:tc>
          <w:tcPr>
            <w:tcW w:w="2070" w:type="dxa"/>
          </w:tcPr>
          <w:p w:rsidR="001B7356" w:rsidRPr="00553E49" w:rsidRDefault="00E90DEB" w:rsidP="00553E49">
            <w:pPr>
              <w:spacing w:line="360" w:lineRule="auto"/>
              <w:jc w:val="both"/>
              <w:rPr>
                <w:rFonts w:ascii="Book Antiqua" w:hAnsi="Book Antiqua" w:cs="Arial"/>
                <w:sz w:val="24"/>
                <w:szCs w:val="24"/>
              </w:rPr>
            </w:pPr>
            <w:r w:rsidRPr="00553E49">
              <w:rPr>
                <w:rFonts w:ascii="Book Antiqua" w:hAnsi="Book Antiqua" w:cs="Arial"/>
                <w:sz w:val="24"/>
                <w:szCs w:val="24"/>
              </w:rPr>
              <w:t>Rosuvastatin (10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day)</w:t>
            </w:r>
          </w:p>
          <w:p w:rsidR="001B7356" w:rsidRPr="00553E49" w:rsidRDefault="001B7356" w:rsidP="00553E49">
            <w:pPr>
              <w:spacing w:line="360" w:lineRule="auto"/>
              <w:jc w:val="both"/>
              <w:rPr>
                <w:rFonts w:ascii="Book Antiqua" w:hAnsi="Book Antiqua" w:cs="Arial"/>
                <w:i/>
                <w:sz w:val="24"/>
                <w:szCs w:val="24"/>
              </w:rPr>
            </w:pPr>
            <w:r w:rsidRPr="00553E49">
              <w:rPr>
                <w:rFonts w:ascii="Book Antiqua" w:hAnsi="Book Antiqua" w:cs="Arial"/>
                <w:i/>
                <w:sz w:val="24"/>
                <w:szCs w:val="24"/>
              </w:rPr>
              <w:t xml:space="preserve">vs </w:t>
            </w:r>
          </w:p>
          <w:p w:rsidR="001B7356" w:rsidRPr="00553E49" w:rsidRDefault="00E90DEB"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Allopurinol (300mg per </w:t>
            </w:r>
            <w:r w:rsidR="001B7356" w:rsidRPr="00553E49">
              <w:rPr>
                <w:rFonts w:ascii="Book Antiqua" w:hAnsi="Book Antiqua" w:cs="Arial"/>
                <w:sz w:val="24"/>
                <w:szCs w:val="24"/>
              </w:rPr>
              <w:t>day)</w:t>
            </w:r>
          </w:p>
        </w:tc>
        <w:tc>
          <w:tcPr>
            <w:tcW w:w="1080" w:type="dxa"/>
          </w:tcPr>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4 w</w:t>
            </w:r>
            <w:r w:rsidR="00486F73">
              <w:rPr>
                <w:rFonts w:ascii="Book Antiqua" w:hAnsi="Book Antiqua" w:cs="Arial" w:hint="eastAsia"/>
                <w:sz w:val="24"/>
                <w:szCs w:val="24"/>
                <w:lang w:eastAsia="zh-CN"/>
              </w:rPr>
              <w:t>k</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w:t>
            </w:r>
            <w:r w:rsidRPr="00553E49">
              <w:rPr>
                <w:rFonts w:ascii="Book Antiqua" w:hAnsi="Book Antiqua" w:cs="Arial"/>
                <w:sz w:val="24"/>
                <w:szCs w:val="24"/>
              </w:rPr>
              <w:t>,  CD34</w:t>
            </w:r>
            <w:r w:rsidRPr="00553E49">
              <w:rPr>
                <w:rFonts w:ascii="Book Antiqua" w:hAnsi="Book Antiqua" w:cs="Arial"/>
                <w:sz w:val="24"/>
                <w:szCs w:val="24"/>
                <w:vertAlign w:val="superscript"/>
              </w:rPr>
              <w:t>+</w:t>
            </w:r>
            <w:r w:rsidRPr="00553E49">
              <w:rPr>
                <w:rFonts w:ascii="Book Antiqua" w:hAnsi="Book Antiqua" w:cs="Arial"/>
                <w:sz w:val="24"/>
                <w:szCs w:val="24"/>
              </w:rPr>
              <w:t>/CD133</w:t>
            </w:r>
            <w:r w:rsidRPr="00553E49">
              <w:rPr>
                <w:rFonts w:ascii="Book Antiqua" w:hAnsi="Book Antiqua" w:cs="Arial"/>
                <w:sz w:val="24"/>
                <w:szCs w:val="24"/>
                <w:vertAlign w:val="superscript"/>
              </w:rPr>
              <w:t>+</w:t>
            </w:r>
            <w:r w:rsidRPr="00553E49">
              <w:rPr>
                <w:rFonts w:ascii="Book Antiqua" w:hAnsi="Book Antiqua" w:cs="Arial"/>
                <w:sz w:val="24"/>
                <w:szCs w:val="24"/>
              </w:rPr>
              <w:t>/ KDR</w:t>
            </w:r>
            <w:r w:rsidRPr="00553E49">
              <w:rPr>
                <w:rFonts w:ascii="Book Antiqua" w:hAnsi="Book Antiqua" w:cs="Arial"/>
                <w:sz w:val="24"/>
                <w:szCs w:val="24"/>
                <w:vertAlign w:val="superscript"/>
              </w:rPr>
              <w:t>+</w:t>
            </w:r>
            <w:r w:rsidRPr="00553E49">
              <w:rPr>
                <w:rFonts w:ascii="Book Antiqua" w:hAnsi="Book Antiqua" w:cs="Arial"/>
                <w:sz w:val="24"/>
                <w:szCs w:val="24"/>
              </w:rPr>
              <w:t xml:space="preserve"> (flow cytometry)</w:t>
            </w:r>
          </w:p>
          <w:p w:rsidR="001B7356" w:rsidRPr="00553E49" w:rsidRDefault="001B7356" w:rsidP="00553E49">
            <w:pPr>
              <w:spacing w:line="360" w:lineRule="auto"/>
              <w:jc w:val="both"/>
              <w:rPr>
                <w:rFonts w:ascii="Book Antiqua" w:hAnsi="Book Antiqua" w:cs="Arial"/>
                <w:sz w:val="24"/>
                <w:szCs w:val="24"/>
              </w:rPr>
            </w:pPr>
          </w:p>
        </w:tc>
        <w:tc>
          <w:tcPr>
            <w:tcW w:w="3871" w:type="dxa"/>
          </w:tcPr>
          <w:p w:rsidR="001B7356" w:rsidRPr="00553E49" w:rsidRDefault="001B7356"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w:t>
            </w:r>
            <w:r w:rsidRPr="00553E49">
              <w:rPr>
                <w:rFonts w:ascii="Book Antiqua" w:hAnsi="Book Antiqua" w:cs="Arial"/>
                <w:sz w:val="24"/>
                <w:szCs w:val="24"/>
              </w:rPr>
              <w:t xml:space="preserve"> and CD34</w:t>
            </w:r>
            <w:r w:rsidRPr="00553E49">
              <w:rPr>
                <w:rFonts w:ascii="Book Antiqua" w:hAnsi="Book Antiqua" w:cs="Arial"/>
                <w:sz w:val="24"/>
                <w:szCs w:val="24"/>
                <w:vertAlign w:val="superscript"/>
              </w:rPr>
              <w:t>+</w:t>
            </w:r>
            <w:r w:rsidRPr="00553E49">
              <w:rPr>
                <w:rFonts w:ascii="Book Antiqua" w:hAnsi="Book Antiqua" w:cs="Arial"/>
                <w:sz w:val="24"/>
                <w:szCs w:val="24"/>
              </w:rPr>
              <w:t>/CD133</w:t>
            </w:r>
            <w:r w:rsidRPr="00553E49">
              <w:rPr>
                <w:rFonts w:ascii="Book Antiqua" w:hAnsi="Book Antiqua" w:cs="Arial"/>
                <w:sz w:val="24"/>
                <w:szCs w:val="24"/>
                <w:vertAlign w:val="superscript"/>
              </w:rPr>
              <w:t>+</w:t>
            </w:r>
            <w:r w:rsidRPr="00553E49">
              <w:rPr>
                <w:rFonts w:ascii="Book Antiqua" w:hAnsi="Book Antiqua" w:cs="Arial"/>
                <w:sz w:val="24"/>
                <w:szCs w:val="24"/>
              </w:rPr>
              <w:t>/ 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are improved with rosuvastatin tr</w:t>
            </w:r>
            <w:r w:rsidR="00486F73">
              <w:rPr>
                <w:rFonts w:ascii="Book Antiqua" w:hAnsi="Book Antiqua" w:cs="Arial"/>
                <w:sz w:val="24"/>
                <w:szCs w:val="24"/>
              </w:rPr>
              <w:t>eatment compared to allopurinol</w:t>
            </w:r>
          </w:p>
        </w:tc>
      </w:tr>
      <w:tr w:rsidR="00553E49" w:rsidRPr="00553E49" w:rsidTr="001B7356">
        <w:trPr>
          <w:trHeight w:val="78"/>
        </w:trPr>
        <w:tc>
          <w:tcPr>
            <w:tcW w:w="2466"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Huang </w:t>
            </w:r>
            <w:r w:rsidRPr="00553E49">
              <w:rPr>
                <w:rFonts w:ascii="Book Antiqua" w:hAnsi="Book Antiqua" w:cs="Arial"/>
                <w:i/>
                <w:sz w:val="24"/>
                <w:szCs w:val="24"/>
              </w:rPr>
              <w:t>et al</w:t>
            </w:r>
            <w:r w:rsidR="008A4950"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50</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100 healthy controls; 100 ICM</w:t>
            </w:r>
          </w:p>
        </w:tc>
        <w:tc>
          <w:tcPr>
            <w:tcW w:w="207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Atorvastatin</w:t>
            </w:r>
          </w:p>
          <w:p w:rsidR="001B7356" w:rsidRPr="00553E49" w:rsidRDefault="00E90DEB" w:rsidP="00553E49">
            <w:pPr>
              <w:spacing w:line="360" w:lineRule="auto"/>
              <w:jc w:val="both"/>
              <w:rPr>
                <w:rFonts w:ascii="Book Antiqua" w:hAnsi="Book Antiqua" w:cs="Arial"/>
                <w:sz w:val="24"/>
                <w:szCs w:val="24"/>
              </w:rPr>
            </w:pPr>
            <w:r w:rsidRPr="00553E49">
              <w:rPr>
                <w:rFonts w:ascii="Book Antiqua" w:hAnsi="Book Antiqua" w:cs="Arial"/>
                <w:sz w:val="24"/>
                <w:szCs w:val="24"/>
              </w:rPr>
              <w:t>(10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 xml:space="preserve">day) </w:t>
            </w:r>
          </w:p>
          <w:p w:rsidR="001B7356" w:rsidRPr="00553E49" w:rsidRDefault="001B7356" w:rsidP="00553E49">
            <w:pPr>
              <w:spacing w:line="360" w:lineRule="auto"/>
              <w:jc w:val="both"/>
              <w:rPr>
                <w:rFonts w:ascii="Book Antiqua" w:hAnsi="Book Antiqua" w:cs="Arial"/>
                <w:i/>
                <w:sz w:val="24"/>
                <w:szCs w:val="24"/>
              </w:rPr>
            </w:pPr>
            <w:r w:rsidRPr="00553E49">
              <w:rPr>
                <w:rFonts w:ascii="Book Antiqua" w:hAnsi="Book Antiqua" w:cs="Arial"/>
                <w:i/>
                <w:sz w:val="24"/>
                <w:szCs w:val="24"/>
              </w:rPr>
              <w:t>vs</w:t>
            </w:r>
          </w:p>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Atorvastatin</w:t>
            </w:r>
          </w:p>
          <w:p w:rsidR="001B7356" w:rsidRPr="00553E49" w:rsidRDefault="00E90DEB" w:rsidP="00553E49">
            <w:pPr>
              <w:spacing w:line="360" w:lineRule="auto"/>
              <w:jc w:val="both"/>
              <w:rPr>
                <w:rFonts w:ascii="Book Antiqua" w:hAnsi="Book Antiqua" w:cs="Arial"/>
                <w:sz w:val="24"/>
                <w:szCs w:val="24"/>
              </w:rPr>
            </w:pPr>
            <w:r w:rsidRPr="00553E49">
              <w:rPr>
                <w:rFonts w:ascii="Book Antiqua" w:hAnsi="Book Antiqua" w:cs="Arial"/>
                <w:sz w:val="24"/>
                <w:szCs w:val="24"/>
              </w:rPr>
              <w:t>(40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day)</w:t>
            </w:r>
          </w:p>
        </w:tc>
        <w:tc>
          <w:tcPr>
            <w:tcW w:w="1080" w:type="dxa"/>
          </w:tcPr>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1 year</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1B7356" w:rsidRPr="00553E49" w:rsidRDefault="001B7356" w:rsidP="00553E49">
            <w:pPr>
              <w:spacing w:line="360" w:lineRule="auto"/>
              <w:jc w:val="both"/>
              <w:rPr>
                <w:rFonts w:ascii="Book Antiqua" w:hAnsi="Book Antiqua" w:cs="Arial"/>
                <w:sz w:val="24"/>
                <w:szCs w:val="24"/>
              </w:rPr>
            </w:pPr>
          </w:p>
        </w:tc>
        <w:tc>
          <w:tcPr>
            <w:tcW w:w="3871" w:type="dxa"/>
          </w:tcPr>
          <w:p w:rsidR="001B7356" w:rsidRPr="00553E49" w:rsidRDefault="001B7356" w:rsidP="00486F73">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count was significantly elevated in patients under 40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mg atorvastatin after 1 year</w:t>
            </w:r>
          </w:p>
        </w:tc>
      </w:tr>
      <w:tr w:rsidR="00553E49" w:rsidRPr="00553E49" w:rsidTr="001B7356">
        <w:trPr>
          <w:trHeight w:val="78"/>
        </w:trPr>
        <w:tc>
          <w:tcPr>
            <w:tcW w:w="2466"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Paradisi </w:t>
            </w:r>
            <w:r w:rsidRPr="00553E49">
              <w:rPr>
                <w:rFonts w:ascii="Book Antiqua" w:hAnsi="Book Antiqua" w:cs="Arial"/>
                <w:i/>
                <w:sz w:val="24"/>
                <w:szCs w:val="24"/>
              </w:rPr>
              <w:t>et al</w:t>
            </w:r>
            <w:r w:rsidR="008A4950"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51</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20 healthy controls</w:t>
            </w:r>
          </w:p>
        </w:tc>
        <w:tc>
          <w:tcPr>
            <w:tcW w:w="2070" w:type="dxa"/>
          </w:tcPr>
          <w:p w:rsidR="001B7356" w:rsidRPr="00553E49" w:rsidRDefault="001B7356" w:rsidP="00553E49">
            <w:pPr>
              <w:spacing w:line="360" w:lineRule="auto"/>
              <w:jc w:val="both"/>
              <w:rPr>
                <w:rFonts w:ascii="Book Antiqua" w:hAnsi="Book Antiqua" w:cs="Arial"/>
                <w:sz w:val="24"/>
                <w:szCs w:val="24"/>
                <w:shd w:val="clear" w:color="auto" w:fill="FFFFFF"/>
              </w:rPr>
            </w:pPr>
            <w:r w:rsidRPr="00553E49">
              <w:rPr>
                <w:rFonts w:ascii="Book Antiqua" w:hAnsi="Book Antiqua" w:cs="Arial"/>
                <w:sz w:val="24"/>
                <w:szCs w:val="24"/>
                <w:shd w:val="clear" w:color="auto" w:fill="FFFFFF"/>
              </w:rPr>
              <w:t>Pravastatin</w:t>
            </w:r>
          </w:p>
          <w:p w:rsidR="001B7356" w:rsidRPr="00553E49" w:rsidRDefault="001B7356" w:rsidP="00553E49">
            <w:pPr>
              <w:spacing w:line="360" w:lineRule="auto"/>
              <w:jc w:val="both"/>
              <w:rPr>
                <w:rStyle w:val="apple-converted-space"/>
                <w:rFonts w:ascii="Book Antiqua" w:hAnsi="Book Antiqua" w:cs="Arial"/>
                <w:sz w:val="24"/>
                <w:szCs w:val="24"/>
                <w:shd w:val="clear" w:color="auto" w:fill="FFFFFF"/>
              </w:rPr>
            </w:pPr>
            <w:r w:rsidRPr="00553E49">
              <w:rPr>
                <w:rFonts w:ascii="Book Antiqua" w:hAnsi="Book Antiqua" w:cs="Arial"/>
                <w:sz w:val="24"/>
                <w:szCs w:val="24"/>
                <w:shd w:val="clear" w:color="auto" w:fill="FFFFFF"/>
              </w:rPr>
              <w:t>(</w:t>
            </w:r>
            <w:r w:rsidR="00E90DEB" w:rsidRPr="00553E49">
              <w:rPr>
                <w:rFonts w:ascii="Book Antiqua" w:hAnsi="Book Antiqua" w:cs="Arial"/>
                <w:sz w:val="24"/>
                <w:szCs w:val="24"/>
                <w:shd w:val="clear" w:color="auto" w:fill="FFFFFF"/>
              </w:rPr>
              <w:t xml:space="preserve">40 mg per </w:t>
            </w:r>
            <w:r w:rsidRPr="00553E49">
              <w:rPr>
                <w:rFonts w:ascii="Book Antiqua" w:hAnsi="Book Antiqua" w:cs="Arial"/>
                <w:sz w:val="24"/>
                <w:szCs w:val="24"/>
                <w:shd w:val="clear" w:color="auto" w:fill="FFFFFF"/>
              </w:rPr>
              <w:t>day</w:t>
            </w:r>
            <w:r w:rsidRPr="00553E49">
              <w:rPr>
                <w:rStyle w:val="apple-converted-space"/>
                <w:rFonts w:ascii="Book Antiqua" w:hAnsi="Book Antiqua" w:cs="Arial"/>
                <w:sz w:val="24"/>
                <w:szCs w:val="24"/>
                <w:shd w:val="clear" w:color="auto" w:fill="FFFFFF"/>
              </w:rPr>
              <w:t>)</w:t>
            </w:r>
          </w:p>
          <w:p w:rsidR="001B7356" w:rsidRPr="00553E49" w:rsidRDefault="001B7356" w:rsidP="00553E49">
            <w:pPr>
              <w:spacing w:line="360" w:lineRule="auto"/>
              <w:jc w:val="both"/>
              <w:rPr>
                <w:rStyle w:val="apple-converted-space"/>
                <w:rFonts w:ascii="Book Antiqua" w:hAnsi="Book Antiqua" w:cs="Arial"/>
                <w:i/>
                <w:sz w:val="24"/>
                <w:szCs w:val="24"/>
                <w:shd w:val="clear" w:color="auto" w:fill="FFFFFF"/>
              </w:rPr>
            </w:pPr>
            <w:r w:rsidRPr="00553E49">
              <w:rPr>
                <w:rStyle w:val="apple-converted-space"/>
                <w:rFonts w:ascii="Book Antiqua" w:hAnsi="Book Antiqua" w:cs="Arial"/>
                <w:i/>
                <w:sz w:val="24"/>
                <w:szCs w:val="24"/>
                <w:shd w:val="clear" w:color="auto" w:fill="FFFFFF"/>
              </w:rPr>
              <w:t>vs</w:t>
            </w:r>
          </w:p>
          <w:p w:rsidR="001B7356" w:rsidRPr="00553E49" w:rsidRDefault="001B7356" w:rsidP="00553E49">
            <w:pPr>
              <w:spacing w:line="360" w:lineRule="auto"/>
              <w:jc w:val="both"/>
              <w:rPr>
                <w:rFonts w:ascii="Book Antiqua" w:hAnsi="Book Antiqua" w:cs="Arial"/>
                <w:sz w:val="24"/>
                <w:szCs w:val="24"/>
              </w:rPr>
            </w:pPr>
            <w:r w:rsidRPr="00553E49">
              <w:rPr>
                <w:rStyle w:val="apple-converted-space"/>
                <w:rFonts w:ascii="Book Antiqua" w:hAnsi="Book Antiqua" w:cs="Arial"/>
                <w:sz w:val="24"/>
                <w:szCs w:val="24"/>
                <w:shd w:val="clear" w:color="auto" w:fill="FFFFFF"/>
              </w:rPr>
              <w:t>Placebo</w:t>
            </w:r>
          </w:p>
        </w:tc>
        <w:tc>
          <w:tcPr>
            <w:tcW w:w="1080" w:type="dxa"/>
          </w:tcPr>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8 w</w:t>
            </w:r>
            <w:r w:rsidR="00486F73">
              <w:rPr>
                <w:rFonts w:ascii="Book Antiqua" w:hAnsi="Book Antiqua" w:cs="Arial" w:hint="eastAsia"/>
                <w:sz w:val="24"/>
                <w:szCs w:val="24"/>
                <w:lang w:eastAsia="zh-CN"/>
              </w:rPr>
              <w:t>k</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Tubule formation assay</w:t>
            </w:r>
          </w:p>
        </w:tc>
        <w:tc>
          <w:tcPr>
            <w:tcW w:w="3871" w:type="dxa"/>
          </w:tcPr>
          <w:p w:rsidR="001B7356" w:rsidRPr="00553E49" w:rsidRDefault="001B7356" w:rsidP="00486F73">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CFU was increased by 31% in pravastatin group compared to placebo</w:t>
            </w:r>
          </w:p>
          <w:p w:rsidR="001B7356" w:rsidRPr="00553E49" w:rsidRDefault="001B7356"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No difference was observed for tubule</w:t>
            </w:r>
            <w:r w:rsidR="00486F73">
              <w:rPr>
                <w:rFonts w:ascii="Book Antiqua" w:hAnsi="Book Antiqua" w:cs="Arial"/>
                <w:sz w:val="24"/>
                <w:szCs w:val="24"/>
              </w:rPr>
              <w:t xml:space="preserve"> formation assay between groups</w:t>
            </w:r>
          </w:p>
        </w:tc>
      </w:tr>
      <w:tr w:rsidR="00553E49" w:rsidRPr="00553E49" w:rsidTr="001B7356">
        <w:trPr>
          <w:trHeight w:val="78"/>
        </w:trPr>
        <w:tc>
          <w:tcPr>
            <w:tcW w:w="2466" w:type="dxa"/>
          </w:tcPr>
          <w:p w:rsidR="002B4428" w:rsidRPr="00553E49" w:rsidRDefault="002B4428"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Hristov </w:t>
            </w:r>
            <w:r w:rsidRPr="00553E49">
              <w:rPr>
                <w:rFonts w:ascii="Book Antiqua" w:hAnsi="Book Antiqua" w:cs="Arial"/>
                <w:i/>
                <w:sz w:val="24"/>
                <w:szCs w:val="24"/>
              </w:rPr>
              <w:t>et al</w:t>
            </w:r>
            <w:r w:rsidR="008A4950"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52</w:t>
            </w:r>
            <w:r w:rsidRPr="00553E49">
              <w:rPr>
                <w:rFonts w:ascii="Book Antiqua" w:hAnsi="Book Antiqua" w:cs="Arial"/>
                <w:sz w:val="24"/>
                <w:szCs w:val="24"/>
                <w:vertAlign w:val="superscript"/>
              </w:rPr>
              <w:t>]</w:t>
            </w:r>
          </w:p>
        </w:tc>
        <w:tc>
          <w:tcPr>
            <w:tcW w:w="2772" w:type="dxa"/>
          </w:tcPr>
          <w:p w:rsidR="002B4428" w:rsidRPr="00553E49" w:rsidRDefault="002B4428" w:rsidP="00553E49">
            <w:pPr>
              <w:spacing w:line="360" w:lineRule="auto"/>
              <w:jc w:val="both"/>
              <w:rPr>
                <w:rFonts w:ascii="Book Antiqua" w:hAnsi="Book Antiqua" w:cs="Arial"/>
                <w:sz w:val="24"/>
                <w:szCs w:val="24"/>
              </w:rPr>
            </w:pPr>
            <w:r w:rsidRPr="00553E49">
              <w:rPr>
                <w:rFonts w:ascii="Book Antiqua" w:hAnsi="Book Antiqua" w:cs="Arial"/>
                <w:sz w:val="24"/>
                <w:szCs w:val="24"/>
              </w:rPr>
              <w:t>209 CAD</w:t>
            </w:r>
          </w:p>
          <w:p w:rsidR="002B4428" w:rsidRPr="00553E49" w:rsidRDefault="002B4428" w:rsidP="00486F73">
            <w:pPr>
              <w:spacing w:line="360" w:lineRule="auto"/>
              <w:jc w:val="both"/>
              <w:rPr>
                <w:rFonts w:ascii="Book Antiqua" w:hAnsi="Book Antiqua" w:cs="Arial"/>
                <w:sz w:val="24"/>
                <w:szCs w:val="24"/>
              </w:rPr>
            </w:pPr>
            <w:r w:rsidRPr="00553E49">
              <w:rPr>
                <w:rFonts w:ascii="Book Antiqua" w:hAnsi="Book Antiqua" w:cs="Arial"/>
                <w:sz w:val="24"/>
                <w:szCs w:val="24"/>
              </w:rPr>
              <w:t xml:space="preserve">(Without statin, </w:t>
            </w:r>
            <w:r w:rsidRPr="00486F73">
              <w:rPr>
                <w:rFonts w:ascii="Book Antiqua" w:hAnsi="Book Antiqua" w:cs="Arial"/>
                <w:i/>
                <w:sz w:val="24"/>
                <w:szCs w:val="24"/>
              </w:rPr>
              <w:t>n</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65, Statin 10/20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mg/d, </w:t>
            </w:r>
            <w:r w:rsidRPr="00486F73">
              <w:rPr>
                <w:rFonts w:ascii="Book Antiqua" w:hAnsi="Book Antiqua" w:cs="Arial"/>
                <w:i/>
                <w:sz w:val="24"/>
                <w:szCs w:val="24"/>
              </w:rPr>
              <w:t>n</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lastRenderedPageBreak/>
              <w:t xml:space="preserve">101, </w:t>
            </w:r>
            <w:r w:rsidR="00486F73">
              <w:rPr>
                <w:rFonts w:ascii="Book Antiqua" w:hAnsi="Book Antiqua" w:cs="Arial" w:hint="eastAsia"/>
                <w:sz w:val="24"/>
                <w:szCs w:val="24"/>
                <w:lang w:eastAsia="zh-CN"/>
              </w:rPr>
              <w:t>s</w:t>
            </w:r>
            <w:r w:rsidRPr="00553E49">
              <w:rPr>
                <w:rFonts w:ascii="Book Antiqua" w:hAnsi="Book Antiqua" w:cs="Arial"/>
                <w:sz w:val="24"/>
                <w:szCs w:val="24"/>
              </w:rPr>
              <w:t>tatin 40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mg/d</w:t>
            </w:r>
            <w:r w:rsidR="00486F73">
              <w:rPr>
                <w:rFonts w:ascii="Book Antiqua" w:hAnsi="Book Antiqua" w:cs="Arial" w:hint="eastAsia"/>
                <w:sz w:val="24"/>
                <w:szCs w:val="24"/>
                <w:lang w:eastAsia="zh-CN"/>
              </w:rPr>
              <w:t>,</w:t>
            </w:r>
            <w:r w:rsidRPr="00553E49">
              <w:rPr>
                <w:rFonts w:ascii="Book Antiqua" w:hAnsi="Book Antiqua" w:cs="Arial"/>
                <w:sz w:val="24"/>
                <w:szCs w:val="24"/>
              </w:rPr>
              <w:t xml:space="preserve"> </w:t>
            </w:r>
            <w:r w:rsidRPr="00486F73">
              <w:rPr>
                <w:rFonts w:ascii="Book Antiqua" w:hAnsi="Book Antiqua" w:cs="Arial"/>
                <w:i/>
                <w:sz w:val="24"/>
                <w:szCs w:val="24"/>
              </w:rPr>
              <w:t>n</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43)</w:t>
            </w:r>
          </w:p>
        </w:tc>
        <w:tc>
          <w:tcPr>
            <w:tcW w:w="2070" w:type="dxa"/>
          </w:tcPr>
          <w:p w:rsidR="002B4428" w:rsidRPr="00553E49" w:rsidRDefault="00E90DEB" w:rsidP="00553E49">
            <w:pPr>
              <w:spacing w:line="360" w:lineRule="auto"/>
              <w:jc w:val="both"/>
              <w:rPr>
                <w:rFonts w:ascii="Book Antiqua" w:hAnsi="Book Antiqua" w:cs="Arial"/>
                <w:sz w:val="24"/>
                <w:szCs w:val="24"/>
              </w:rPr>
            </w:pPr>
            <w:r w:rsidRPr="00553E49">
              <w:rPr>
                <w:rFonts w:ascii="Book Antiqua" w:hAnsi="Book Antiqua" w:cs="Arial"/>
                <w:sz w:val="24"/>
                <w:szCs w:val="24"/>
              </w:rPr>
              <w:lastRenderedPageBreak/>
              <w:t>Statin (10/20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mg per day) or 40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2B4428" w:rsidRPr="00553E49">
              <w:rPr>
                <w:rFonts w:ascii="Book Antiqua" w:hAnsi="Book Antiqua" w:cs="Arial"/>
                <w:sz w:val="24"/>
                <w:szCs w:val="24"/>
              </w:rPr>
              <w:t>day</w:t>
            </w:r>
          </w:p>
          <w:p w:rsidR="002B4428" w:rsidRPr="00553E49" w:rsidRDefault="002B4428" w:rsidP="00553E49">
            <w:pPr>
              <w:spacing w:line="360" w:lineRule="auto"/>
              <w:jc w:val="both"/>
              <w:rPr>
                <w:rFonts w:ascii="Book Antiqua" w:hAnsi="Book Antiqua" w:cs="Arial"/>
                <w:i/>
                <w:sz w:val="24"/>
                <w:szCs w:val="24"/>
              </w:rPr>
            </w:pPr>
            <w:r w:rsidRPr="00553E49">
              <w:rPr>
                <w:rFonts w:ascii="Book Antiqua" w:hAnsi="Book Antiqua" w:cs="Arial"/>
                <w:i/>
                <w:sz w:val="24"/>
                <w:szCs w:val="24"/>
              </w:rPr>
              <w:lastRenderedPageBreak/>
              <w:t>vs</w:t>
            </w:r>
          </w:p>
          <w:p w:rsidR="002B4428" w:rsidRPr="00553E49" w:rsidRDefault="002B4428" w:rsidP="00553E49">
            <w:pPr>
              <w:spacing w:line="360" w:lineRule="auto"/>
              <w:jc w:val="both"/>
              <w:rPr>
                <w:rFonts w:ascii="Book Antiqua" w:hAnsi="Book Antiqua" w:cs="Arial"/>
                <w:sz w:val="24"/>
                <w:szCs w:val="24"/>
              </w:rPr>
            </w:pPr>
            <w:r w:rsidRPr="00553E49">
              <w:rPr>
                <w:rFonts w:ascii="Book Antiqua" w:hAnsi="Book Antiqua" w:cs="Arial"/>
                <w:sz w:val="24"/>
                <w:szCs w:val="24"/>
              </w:rPr>
              <w:t>Untreated</w:t>
            </w:r>
          </w:p>
        </w:tc>
        <w:tc>
          <w:tcPr>
            <w:tcW w:w="1080" w:type="dxa"/>
          </w:tcPr>
          <w:p w:rsidR="002B4428" w:rsidRPr="00553E49" w:rsidRDefault="002B4428" w:rsidP="00553E49">
            <w:pPr>
              <w:spacing w:line="360" w:lineRule="auto"/>
              <w:jc w:val="both"/>
              <w:rPr>
                <w:rFonts w:ascii="Book Antiqua" w:hAnsi="Book Antiqua" w:cs="Arial"/>
                <w:sz w:val="24"/>
                <w:szCs w:val="24"/>
              </w:rPr>
            </w:pPr>
          </w:p>
          <w:p w:rsidR="002B4428" w:rsidRPr="00553E49" w:rsidRDefault="002B4428" w:rsidP="00553E49">
            <w:pPr>
              <w:spacing w:line="360" w:lineRule="auto"/>
              <w:jc w:val="both"/>
              <w:rPr>
                <w:rFonts w:ascii="Book Antiqua" w:hAnsi="Book Antiqua" w:cs="Arial"/>
                <w:sz w:val="24"/>
                <w:szCs w:val="24"/>
              </w:rPr>
            </w:pPr>
          </w:p>
          <w:p w:rsidR="002B4428" w:rsidRPr="00553E49" w:rsidRDefault="002B4428"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8 w</w:t>
            </w:r>
            <w:r w:rsidR="00486F73">
              <w:rPr>
                <w:rFonts w:ascii="Book Antiqua" w:hAnsi="Book Antiqua" w:cs="Arial" w:hint="eastAsia"/>
                <w:sz w:val="24"/>
                <w:szCs w:val="24"/>
                <w:lang w:eastAsia="zh-CN"/>
              </w:rPr>
              <w:t>k</w:t>
            </w:r>
          </w:p>
        </w:tc>
        <w:tc>
          <w:tcPr>
            <w:tcW w:w="2880" w:type="dxa"/>
          </w:tcPr>
          <w:p w:rsidR="002B4428" w:rsidRPr="00553E49" w:rsidRDefault="002B4428"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p w:rsidR="002B4428" w:rsidRPr="00553E49" w:rsidRDefault="002B4428"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2B4428" w:rsidRPr="00553E49" w:rsidRDefault="002B4428" w:rsidP="00553E49">
            <w:pPr>
              <w:spacing w:line="360" w:lineRule="auto"/>
              <w:jc w:val="both"/>
              <w:rPr>
                <w:rFonts w:ascii="Book Antiqua" w:hAnsi="Book Antiqua" w:cs="Arial"/>
                <w:sz w:val="24"/>
                <w:szCs w:val="24"/>
              </w:rPr>
            </w:pPr>
          </w:p>
        </w:tc>
        <w:tc>
          <w:tcPr>
            <w:tcW w:w="3871" w:type="dxa"/>
          </w:tcPr>
          <w:p w:rsidR="002B4428" w:rsidRPr="00553E49" w:rsidRDefault="002B4428" w:rsidP="00486F73">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lastRenderedPageBreak/>
              <w:t>40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mg/d of statin treatment has significantly decreased EPC number</w:t>
            </w:r>
          </w:p>
          <w:p w:rsidR="002B4428" w:rsidRPr="00486F73" w:rsidRDefault="002B4428"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lastRenderedPageBreak/>
              <w:t>Continuous statin therapy inver</w:t>
            </w:r>
            <w:r w:rsidR="00486F73">
              <w:rPr>
                <w:rFonts w:ascii="Book Antiqua" w:hAnsi="Book Antiqua" w:cs="Arial"/>
                <w:sz w:val="24"/>
                <w:szCs w:val="24"/>
              </w:rPr>
              <w:t>sely correlated with EPC number</w:t>
            </w:r>
          </w:p>
        </w:tc>
      </w:tr>
    </w:tbl>
    <w:p w:rsidR="001B7356" w:rsidRPr="00553E49" w:rsidRDefault="00E90DEB" w:rsidP="00553E49">
      <w:pPr>
        <w:autoSpaceDE w:val="0"/>
        <w:autoSpaceDN w:val="0"/>
        <w:adjustRightInd w:val="0"/>
        <w:spacing w:after="0" w:line="360" w:lineRule="auto"/>
        <w:jc w:val="both"/>
        <w:rPr>
          <w:rFonts w:ascii="Book Antiqua" w:hAnsi="Book Antiqua" w:cs="Arial"/>
          <w:sz w:val="24"/>
          <w:szCs w:val="24"/>
          <w:lang w:eastAsia="zh-CN"/>
        </w:rPr>
        <w:sectPr w:rsidR="001B7356" w:rsidRPr="00553E49" w:rsidSect="001B349C">
          <w:pgSz w:w="15840" w:h="12240" w:orient="landscape"/>
          <w:pgMar w:top="1440" w:right="1440" w:bottom="1440" w:left="1440" w:header="720" w:footer="720" w:gutter="0"/>
          <w:cols w:space="720"/>
          <w:docGrid w:linePitch="360"/>
        </w:sectPr>
      </w:pPr>
      <w:r w:rsidRPr="00553E49">
        <w:rPr>
          <w:rFonts w:ascii="Book Antiqua" w:hAnsi="Book Antiqua" w:cs="Arial"/>
          <w:sz w:val="24"/>
          <w:szCs w:val="24"/>
        </w:rPr>
        <w:lastRenderedPageBreak/>
        <w:t>CAD: Coronary artery disease; CFU: Colony forming unit; CHF</w:t>
      </w:r>
      <w:r w:rsidRPr="00553E49">
        <w:rPr>
          <w:rFonts w:ascii="Book Antiqua" w:hAnsi="Book Antiqua" w:cs="Arial"/>
          <w:sz w:val="24"/>
          <w:szCs w:val="24"/>
          <w:lang w:eastAsia="zh-CN"/>
        </w:rPr>
        <w:t xml:space="preserve">: </w:t>
      </w:r>
      <w:r w:rsidR="00486F73" w:rsidRPr="00553E49">
        <w:rPr>
          <w:rFonts w:ascii="Book Antiqua" w:hAnsi="Book Antiqua" w:cs="Arial"/>
          <w:sz w:val="24"/>
          <w:szCs w:val="24"/>
          <w:lang w:eastAsia="zh-CN"/>
        </w:rPr>
        <w:t>C</w:t>
      </w:r>
      <w:r w:rsidRPr="00553E49">
        <w:rPr>
          <w:rFonts w:ascii="Book Antiqua" w:hAnsi="Book Antiqua" w:cs="Arial"/>
          <w:sz w:val="24"/>
          <w:szCs w:val="24"/>
          <w:lang w:eastAsia="zh-CN"/>
        </w:rPr>
        <w:t>ongestive heart failure</w:t>
      </w:r>
      <w:r w:rsidRPr="00553E49">
        <w:rPr>
          <w:rFonts w:ascii="Book Antiqua" w:hAnsi="Book Antiqua" w:cs="Arial"/>
          <w:sz w:val="24"/>
          <w:szCs w:val="24"/>
        </w:rPr>
        <w:t>; EPC: Endothelial progenitor cells; ICM: Ischaemic cardiomyopathy; SHF: Systolic heart failure; STEMI: ST-elevated myocardial infarction</w:t>
      </w:r>
      <w:r w:rsidR="00486F73">
        <w:rPr>
          <w:rFonts w:ascii="Book Antiqua" w:hAnsi="Book Antiqua" w:cs="Arial" w:hint="eastAsia"/>
          <w:sz w:val="24"/>
          <w:szCs w:val="24"/>
          <w:lang w:eastAsia="zh-CN"/>
        </w:rPr>
        <w:t>.</w:t>
      </w:r>
    </w:p>
    <w:p w:rsidR="001B7356" w:rsidRPr="00553E49" w:rsidRDefault="00486F73" w:rsidP="00553E49">
      <w:pPr>
        <w:autoSpaceDE w:val="0"/>
        <w:autoSpaceDN w:val="0"/>
        <w:adjustRightInd w:val="0"/>
        <w:spacing w:after="0" w:line="360" w:lineRule="auto"/>
        <w:jc w:val="both"/>
        <w:rPr>
          <w:rFonts w:ascii="Book Antiqua" w:hAnsi="Book Antiqua" w:cs="Arial"/>
          <w:b/>
          <w:sz w:val="24"/>
          <w:szCs w:val="24"/>
        </w:rPr>
      </w:pPr>
      <w:r>
        <w:rPr>
          <w:rFonts w:ascii="Book Antiqua" w:hAnsi="Book Antiqua" w:cs="Arial"/>
          <w:b/>
          <w:sz w:val="24"/>
          <w:szCs w:val="24"/>
        </w:rPr>
        <w:lastRenderedPageBreak/>
        <w:t>Table 6</w:t>
      </w:r>
      <w:r w:rsidR="00C12896" w:rsidRPr="00553E49">
        <w:rPr>
          <w:rFonts w:ascii="Book Antiqua" w:hAnsi="Book Antiqua" w:cs="Arial"/>
          <w:b/>
          <w:sz w:val="24"/>
          <w:szCs w:val="24"/>
        </w:rPr>
        <w:t xml:space="preserve"> E</w:t>
      </w:r>
      <w:r w:rsidR="001B7356" w:rsidRPr="00553E49">
        <w:rPr>
          <w:rFonts w:ascii="Book Antiqua" w:hAnsi="Book Antiqua" w:cs="Arial"/>
          <w:b/>
          <w:sz w:val="24"/>
          <w:szCs w:val="24"/>
        </w:rPr>
        <w:t>ffect of anti-diabetic medications on endothelial progenitor cells</w:t>
      </w:r>
    </w:p>
    <w:tbl>
      <w:tblPr>
        <w:tblStyle w:val="a4"/>
        <w:tblpPr w:leftFromText="180" w:rightFromText="180" w:vertAnchor="page" w:horzAnchor="margin" w:tblpXSpec="center" w:tblpY="2566"/>
        <w:tblW w:w="15139" w:type="dxa"/>
        <w:tblLayout w:type="fixed"/>
        <w:tblLook w:val="04A0" w:firstRow="1" w:lastRow="0" w:firstColumn="1" w:lastColumn="0" w:noHBand="0" w:noVBand="1"/>
      </w:tblPr>
      <w:tblGrid>
        <w:gridCol w:w="2466"/>
        <w:gridCol w:w="2772"/>
        <w:gridCol w:w="2070"/>
        <w:gridCol w:w="1080"/>
        <w:gridCol w:w="2880"/>
        <w:gridCol w:w="3871"/>
      </w:tblGrid>
      <w:tr w:rsidR="00553E49" w:rsidRPr="00553E49" w:rsidTr="001B7356">
        <w:trPr>
          <w:trHeight w:val="214"/>
        </w:trPr>
        <w:tc>
          <w:tcPr>
            <w:tcW w:w="2466" w:type="dxa"/>
          </w:tcPr>
          <w:p w:rsidR="001B7356" w:rsidRPr="00553E49" w:rsidRDefault="00912DB9"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Ref</w:t>
            </w:r>
            <w:r w:rsidR="00486F73">
              <w:rPr>
                <w:rFonts w:ascii="Book Antiqua" w:hAnsi="Book Antiqua" w:cs="Arial" w:hint="eastAsia"/>
                <w:sz w:val="24"/>
                <w:szCs w:val="24"/>
                <w:lang w:eastAsia="zh-CN"/>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Subjects</w:t>
            </w:r>
          </w:p>
        </w:tc>
        <w:tc>
          <w:tcPr>
            <w:tcW w:w="207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Drugs</w:t>
            </w:r>
          </w:p>
        </w:tc>
        <w:tc>
          <w:tcPr>
            <w:tcW w:w="10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Duration</w:t>
            </w:r>
          </w:p>
        </w:tc>
        <w:tc>
          <w:tcPr>
            <w:tcW w:w="2880" w:type="dxa"/>
          </w:tcPr>
          <w:p w:rsidR="001B7356" w:rsidRPr="00553E49" w:rsidRDefault="001B7356" w:rsidP="00486F73">
            <w:pPr>
              <w:spacing w:line="360" w:lineRule="auto"/>
              <w:jc w:val="both"/>
              <w:rPr>
                <w:rFonts w:ascii="Book Antiqua" w:hAnsi="Book Antiqua" w:cs="Arial"/>
                <w:sz w:val="24"/>
                <w:szCs w:val="24"/>
              </w:rPr>
            </w:pPr>
            <w:r w:rsidRPr="00553E49">
              <w:rPr>
                <w:rFonts w:ascii="Book Antiqua" w:hAnsi="Book Antiqua" w:cs="Arial"/>
                <w:sz w:val="24"/>
                <w:szCs w:val="24"/>
              </w:rPr>
              <w:t>EPCs (Number/</w:t>
            </w:r>
            <w:r w:rsidR="00486F73">
              <w:rPr>
                <w:rFonts w:ascii="Book Antiqua" w:hAnsi="Book Antiqua" w:cs="Arial" w:hint="eastAsia"/>
                <w:sz w:val="24"/>
                <w:szCs w:val="24"/>
                <w:lang w:eastAsia="zh-CN"/>
              </w:rPr>
              <w:t>f</w:t>
            </w:r>
            <w:r w:rsidRPr="00553E49">
              <w:rPr>
                <w:rFonts w:ascii="Book Antiqua" w:hAnsi="Book Antiqua" w:cs="Arial"/>
                <w:sz w:val="24"/>
                <w:szCs w:val="24"/>
              </w:rPr>
              <w:t>unction)</w:t>
            </w:r>
          </w:p>
        </w:tc>
        <w:tc>
          <w:tcPr>
            <w:tcW w:w="3871"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Findings</w:t>
            </w:r>
          </w:p>
        </w:tc>
      </w:tr>
      <w:tr w:rsidR="00553E49" w:rsidRPr="00553E49" w:rsidTr="00874E10">
        <w:trPr>
          <w:trHeight w:val="214"/>
        </w:trPr>
        <w:tc>
          <w:tcPr>
            <w:tcW w:w="15139" w:type="dxa"/>
            <w:gridSpan w:val="6"/>
          </w:tcPr>
          <w:p w:rsidR="00D822F5" w:rsidRPr="00553E49" w:rsidRDefault="00D822F5" w:rsidP="00486F73">
            <w:pPr>
              <w:spacing w:line="360" w:lineRule="auto"/>
              <w:jc w:val="both"/>
              <w:rPr>
                <w:rFonts w:ascii="Book Antiqua" w:hAnsi="Book Antiqua" w:cs="Arial"/>
                <w:b/>
                <w:sz w:val="24"/>
                <w:szCs w:val="24"/>
              </w:rPr>
            </w:pPr>
            <w:r w:rsidRPr="00553E49">
              <w:rPr>
                <w:rFonts w:ascii="Book Antiqua" w:hAnsi="Book Antiqua" w:cs="Arial"/>
                <w:b/>
                <w:sz w:val="24"/>
                <w:szCs w:val="24"/>
              </w:rPr>
              <w:t>Thiazolidinedione/</w:t>
            </w:r>
            <w:r w:rsidR="00486F73">
              <w:rPr>
                <w:rFonts w:ascii="Book Antiqua" w:hAnsi="Book Antiqua" w:cs="Arial" w:hint="eastAsia"/>
                <w:b/>
                <w:sz w:val="24"/>
                <w:szCs w:val="24"/>
                <w:lang w:eastAsia="zh-CN"/>
              </w:rPr>
              <w:t>m</w:t>
            </w:r>
            <w:r w:rsidRPr="00553E49">
              <w:rPr>
                <w:rFonts w:ascii="Book Antiqua" w:hAnsi="Book Antiqua" w:cs="Arial"/>
                <w:b/>
                <w:sz w:val="24"/>
                <w:szCs w:val="24"/>
              </w:rPr>
              <w:t>etformin</w:t>
            </w:r>
          </w:p>
        </w:tc>
      </w:tr>
      <w:tr w:rsidR="00553E49" w:rsidRPr="00553E49" w:rsidTr="001B7356">
        <w:trPr>
          <w:trHeight w:val="214"/>
        </w:trPr>
        <w:tc>
          <w:tcPr>
            <w:tcW w:w="2466"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Wang </w:t>
            </w:r>
            <w:r w:rsidRPr="00553E49">
              <w:rPr>
                <w:rFonts w:ascii="Book Antiqua" w:hAnsi="Book Antiqua" w:cs="Arial"/>
                <w:i/>
                <w:sz w:val="24"/>
                <w:szCs w:val="24"/>
              </w:rPr>
              <w:t>et al</w:t>
            </w:r>
            <w:r w:rsidR="00912DB9"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53</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36 type 2 diabetes</w:t>
            </w:r>
          </w:p>
        </w:tc>
        <w:tc>
          <w:tcPr>
            <w:tcW w:w="2070" w:type="dxa"/>
          </w:tcPr>
          <w:p w:rsidR="001B7356" w:rsidRPr="00553E49" w:rsidRDefault="00912DB9" w:rsidP="00553E49">
            <w:pPr>
              <w:spacing w:line="360" w:lineRule="auto"/>
              <w:jc w:val="both"/>
              <w:rPr>
                <w:rFonts w:ascii="Book Antiqua" w:hAnsi="Book Antiqua" w:cs="Arial"/>
                <w:sz w:val="24"/>
                <w:szCs w:val="24"/>
              </w:rPr>
            </w:pPr>
            <w:r w:rsidRPr="00553E49">
              <w:rPr>
                <w:rFonts w:ascii="Book Antiqua" w:hAnsi="Book Antiqua" w:cs="Arial"/>
                <w:sz w:val="24"/>
                <w:szCs w:val="24"/>
              </w:rPr>
              <w:t>Metformin + Pioglitazone (30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day)(</w:t>
            </w:r>
            <w:r w:rsidR="001B7356" w:rsidRPr="00486F73">
              <w:rPr>
                <w:rFonts w:ascii="Book Antiqua" w:hAnsi="Book Antiqua" w:cs="Arial"/>
                <w:i/>
                <w:sz w:val="24"/>
                <w:szCs w:val="24"/>
              </w:rPr>
              <w:t>n</w:t>
            </w:r>
            <w:r w:rsidR="00486F73">
              <w:rPr>
                <w:rFonts w:ascii="Book Antiqua" w:hAnsi="Book Antiqua" w:cs="Arial" w:hint="eastAsia"/>
                <w:sz w:val="24"/>
                <w:szCs w:val="24"/>
                <w:lang w:eastAsia="zh-CN"/>
              </w:rPr>
              <w:t xml:space="preserve"> </w:t>
            </w:r>
            <w:r w:rsidR="001B7356" w:rsidRPr="00553E49">
              <w:rPr>
                <w:rFonts w:ascii="Book Antiqua" w:hAnsi="Book Antiqua" w:cs="Arial"/>
                <w:sz w:val="24"/>
                <w:szCs w:val="24"/>
              </w:rPr>
              <w:t>=</w:t>
            </w:r>
            <w:r w:rsidR="00486F73">
              <w:rPr>
                <w:rFonts w:ascii="Book Antiqua" w:hAnsi="Book Antiqua" w:cs="Arial" w:hint="eastAsia"/>
                <w:sz w:val="24"/>
                <w:szCs w:val="24"/>
                <w:lang w:eastAsia="zh-CN"/>
              </w:rPr>
              <w:t xml:space="preserve"> </w:t>
            </w:r>
            <w:r w:rsidR="001B7356" w:rsidRPr="00553E49">
              <w:rPr>
                <w:rFonts w:ascii="Book Antiqua" w:hAnsi="Book Antiqua" w:cs="Arial"/>
                <w:sz w:val="24"/>
                <w:szCs w:val="24"/>
              </w:rPr>
              <w:t>24)</w:t>
            </w:r>
          </w:p>
          <w:p w:rsidR="001B7356" w:rsidRPr="00553E49" w:rsidRDefault="001B7356" w:rsidP="00553E49">
            <w:pPr>
              <w:spacing w:line="360" w:lineRule="auto"/>
              <w:jc w:val="both"/>
              <w:rPr>
                <w:rFonts w:ascii="Book Antiqua" w:hAnsi="Book Antiqua" w:cs="Arial"/>
                <w:i/>
                <w:sz w:val="24"/>
                <w:szCs w:val="24"/>
              </w:rPr>
            </w:pPr>
            <w:r w:rsidRPr="00553E49">
              <w:rPr>
                <w:rFonts w:ascii="Book Antiqua" w:hAnsi="Book Antiqua" w:cs="Arial"/>
                <w:i/>
                <w:sz w:val="24"/>
                <w:szCs w:val="24"/>
              </w:rPr>
              <w:t>vs</w:t>
            </w:r>
          </w:p>
          <w:p w:rsidR="001B7356" w:rsidRPr="00553E49" w:rsidRDefault="00486F73" w:rsidP="00553E49">
            <w:pPr>
              <w:spacing w:line="360" w:lineRule="auto"/>
              <w:jc w:val="both"/>
              <w:rPr>
                <w:rFonts w:ascii="Book Antiqua" w:hAnsi="Book Antiqua" w:cs="Arial"/>
                <w:sz w:val="24"/>
                <w:szCs w:val="24"/>
                <w:lang w:eastAsia="zh-CN"/>
              </w:rPr>
            </w:pPr>
            <w:r>
              <w:rPr>
                <w:rFonts w:ascii="Book Antiqua" w:hAnsi="Book Antiqua" w:cs="Arial"/>
                <w:sz w:val="24"/>
                <w:szCs w:val="24"/>
              </w:rPr>
              <w:t>Metformin (n=12)</w:t>
            </w:r>
          </w:p>
        </w:tc>
        <w:tc>
          <w:tcPr>
            <w:tcW w:w="1080" w:type="dxa"/>
          </w:tcPr>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8 w</w:t>
            </w:r>
            <w:r w:rsidR="00486F73">
              <w:rPr>
                <w:rFonts w:ascii="Book Antiqua" w:hAnsi="Book Antiqua" w:cs="Arial" w:hint="eastAsia"/>
                <w:sz w:val="24"/>
                <w:szCs w:val="24"/>
                <w:lang w:eastAsia="zh-CN"/>
              </w:rPr>
              <w:t>k</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Migratory activity</w:t>
            </w:r>
          </w:p>
        </w:tc>
        <w:tc>
          <w:tcPr>
            <w:tcW w:w="3871" w:type="dxa"/>
          </w:tcPr>
          <w:p w:rsidR="001B7356" w:rsidRPr="00553E49" w:rsidRDefault="001B7356" w:rsidP="00486F73">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Both EPC number and migration activity improved with combination of metformin and pioglitazone</w:t>
            </w:r>
          </w:p>
        </w:tc>
      </w:tr>
      <w:tr w:rsidR="00553E49" w:rsidRPr="00553E49" w:rsidTr="001B7356">
        <w:trPr>
          <w:trHeight w:val="214"/>
        </w:trPr>
        <w:tc>
          <w:tcPr>
            <w:tcW w:w="2466"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Werner </w:t>
            </w:r>
            <w:r w:rsidRPr="00553E49">
              <w:rPr>
                <w:rFonts w:ascii="Book Antiqua" w:hAnsi="Book Antiqua" w:cs="Arial"/>
                <w:i/>
                <w:sz w:val="24"/>
                <w:szCs w:val="24"/>
              </w:rPr>
              <w:t>et al</w:t>
            </w:r>
            <w:r w:rsidR="00912DB9"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54</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54 CAD </w:t>
            </w:r>
          </w:p>
        </w:tc>
        <w:tc>
          <w:tcPr>
            <w:tcW w:w="2070" w:type="dxa"/>
          </w:tcPr>
          <w:p w:rsidR="001B7356" w:rsidRPr="00553E49" w:rsidRDefault="00912DB9" w:rsidP="00553E49">
            <w:pPr>
              <w:spacing w:line="360" w:lineRule="auto"/>
              <w:jc w:val="both"/>
              <w:rPr>
                <w:rFonts w:ascii="Book Antiqua" w:hAnsi="Book Antiqua" w:cs="Arial"/>
                <w:sz w:val="24"/>
                <w:szCs w:val="24"/>
              </w:rPr>
            </w:pPr>
            <w:r w:rsidRPr="00553E49">
              <w:rPr>
                <w:rFonts w:ascii="Book Antiqua" w:hAnsi="Book Antiqua" w:cs="Arial"/>
                <w:sz w:val="24"/>
                <w:szCs w:val="24"/>
              </w:rPr>
              <w:t>Pioglitazone (45</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 xml:space="preserve">day) </w:t>
            </w:r>
          </w:p>
          <w:p w:rsidR="001B7356" w:rsidRPr="00553E49" w:rsidRDefault="001B7356" w:rsidP="00553E49">
            <w:pPr>
              <w:spacing w:line="360" w:lineRule="auto"/>
              <w:jc w:val="both"/>
              <w:rPr>
                <w:rFonts w:ascii="Book Antiqua" w:hAnsi="Book Antiqua" w:cs="Arial"/>
                <w:i/>
                <w:sz w:val="24"/>
                <w:szCs w:val="24"/>
              </w:rPr>
            </w:pPr>
            <w:r w:rsidRPr="00553E49">
              <w:rPr>
                <w:rFonts w:ascii="Book Antiqua" w:hAnsi="Book Antiqua" w:cs="Arial"/>
                <w:i/>
                <w:sz w:val="24"/>
                <w:szCs w:val="24"/>
              </w:rPr>
              <w:t>vs</w:t>
            </w:r>
          </w:p>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Placebo</w:t>
            </w:r>
          </w:p>
        </w:tc>
        <w:tc>
          <w:tcPr>
            <w:tcW w:w="1080" w:type="dxa"/>
          </w:tcPr>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4 w</w:t>
            </w:r>
            <w:r w:rsidR="00486F73">
              <w:rPr>
                <w:rFonts w:ascii="Book Antiqua" w:hAnsi="Book Antiqua" w:cs="Arial" w:hint="eastAsia"/>
                <w:sz w:val="24"/>
                <w:szCs w:val="24"/>
                <w:lang w:eastAsia="zh-CN"/>
              </w:rPr>
              <w:t>k</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CFU</w:t>
            </w:r>
          </w:p>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1B7356" w:rsidRPr="00553E49" w:rsidRDefault="001B7356" w:rsidP="00553E49">
            <w:pPr>
              <w:spacing w:line="360" w:lineRule="auto"/>
              <w:jc w:val="both"/>
              <w:rPr>
                <w:rFonts w:ascii="Book Antiqua" w:hAnsi="Book Antiqua" w:cs="Arial"/>
                <w:sz w:val="24"/>
                <w:szCs w:val="24"/>
              </w:rPr>
            </w:pPr>
          </w:p>
        </w:tc>
        <w:tc>
          <w:tcPr>
            <w:tcW w:w="3871" w:type="dxa"/>
          </w:tcPr>
          <w:p w:rsidR="001B7356" w:rsidRPr="00553E49" w:rsidRDefault="001B7356" w:rsidP="00486F73">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Improved EPC number and CFU count with pioglitazone treatment</w:t>
            </w:r>
          </w:p>
        </w:tc>
      </w:tr>
      <w:tr w:rsidR="00553E49" w:rsidRPr="00553E49" w:rsidTr="001B7356">
        <w:trPr>
          <w:trHeight w:val="214"/>
        </w:trPr>
        <w:tc>
          <w:tcPr>
            <w:tcW w:w="2466"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Makino </w:t>
            </w:r>
            <w:r w:rsidRPr="00553E49">
              <w:rPr>
                <w:rFonts w:ascii="Book Antiqua" w:hAnsi="Book Antiqua" w:cs="Arial"/>
                <w:i/>
                <w:sz w:val="24"/>
                <w:szCs w:val="24"/>
              </w:rPr>
              <w:t>et al</w:t>
            </w:r>
            <w:r w:rsidR="00912DB9"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55</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34 type 2 diabetes</w:t>
            </w:r>
          </w:p>
        </w:tc>
        <w:tc>
          <w:tcPr>
            <w:tcW w:w="2070" w:type="dxa"/>
          </w:tcPr>
          <w:p w:rsidR="001B7356" w:rsidRPr="00553E49" w:rsidRDefault="00912DB9" w:rsidP="00553E49">
            <w:pPr>
              <w:spacing w:line="360" w:lineRule="auto"/>
              <w:jc w:val="both"/>
              <w:rPr>
                <w:rFonts w:ascii="Book Antiqua" w:hAnsi="Book Antiqua" w:cs="Arial"/>
                <w:sz w:val="24"/>
                <w:szCs w:val="24"/>
              </w:rPr>
            </w:pPr>
            <w:r w:rsidRPr="00553E49">
              <w:rPr>
                <w:rFonts w:ascii="Book Antiqua" w:hAnsi="Book Antiqua" w:cs="Arial"/>
                <w:sz w:val="24"/>
                <w:szCs w:val="24"/>
              </w:rPr>
              <w:t>Pioglitazone (15-30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day)</w:t>
            </w:r>
          </w:p>
        </w:tc>
        <w:tc>
          <w:tcPr>
            <w:tcW w:w="1080" w:type="dxa"/>
          </w:tcPr>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24 w</w:t>
            </w:r>
            <w:r w:rsidR="00486F73">
              <w:rPr>
                <w:rFonts w:ascii="Book Antiqua" w:hAnsi="Book Antiqua" w:cs="Arial" w:hint="eastAsia"/>
                <w:sz w:val="24"/>
                <w:szCs w:val="24"/>
                <w:lang w:eastAsia="zh-CN"/>
              </w:rPr>
              <w:t>k</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1B7356" w:rsidRPr="00553E49" w:rsidRDefault="001B7356" w:rsidP="00553E49">
            <w:pPr>
              <w:spacing w:line="360" w:lineRule="auto"/>
              <w:jc w:val="both"/>
              <w:rPr>
                <w:rFonts w:ascii="Book Antiqua" w:hAnsi="Book Antiqua" w:cs="Arial"/>
                <w:sz w:val="24"/>
                <w:szCs w:val="24"/>
              </w:rPr>
            </w:pPr>
          </w:p>
        </w:tc>
        <w:tc>
          <w:tcPr>
            <w:tcW w:w="3871" w:type="dxa"/>
          </w:tcPr>
          <w:p w:rsidR="001B7356" w:rsidRPr="00553E49" w:rsidRDefault="001B7356"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Number of  CD34</w:t>
            </w:r>
            <w:r w:rsidRPr="00553E49">
              <w:rPr>
                <w:rFonts w:ascii="Book Antiqua" w:hAnsi="Book Antiqua" w:cs="Arial"/>
                <w:sz w:val="24"/>
                <w:szCs w:val="24"/>
                <w:vertAlign w:val="superscript"/>
              </w:rPr>
              <w:t xml:space="preserve">+  </w:t>
            </w:r>
            <w:r w:rsidRPr="00553E49">
              <w:rPr>
                <w:rFonts w:ascii="Book Antiqua" w:hAnsi="Book Antiqua" w:cs="Arial"/>
                <w:sz w:val="24"/>
                <w:szCs w:val="24"/>
              </w:rPr>
              <w:t>increased steadily at 12 weeks and continued to increase</w:t>
            </w:r>
            <w:r w:rsidR="00486F73">
              <w:rPr>
                <w:rFonts w:ascii="Book Antiqua" w:hAnsi="Book Antiqua" w:cs="Arial"/>
                <w:sz w:val="24"/>
                <w:szCs w:val="24"/>
              </w:rPr>
              <w:t xml:space="preserve"> after 24 weeks of pioglitazone</w:t>
            </w:r>
          </w:p>
        </w:tc>
      </w:tr>
      <w:tr w:rsidR="00553E49" w:rsidRPr="00553E49" w:rsidTr="001B7356">
        <w:trPr>
          <w:trHeight w:val="214"/>
        </w:trPr>
        <w:tc>
          <w:tcPr>
            <w:tcW w:w="2466"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Esposito </w:t>
            </w:r>
            <w:r w:rsidRPr="00553E49">
              <w:rPr>
                <w:rFonts w:ascii="Book Antiqua" w:hAnsi="Book Antiqua" w:cs="Arial"/>
                <w:i/>
                <w:sz w:val="24"/>
                <w:szCs w:val="24"/>
              </w:rPr>
              <w:t>et al</w:t>
            </w:r>
            <w:r w:rsidR="00912DB9"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56</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110 type 2 diabetes</w:t>
            </w:r>
          </w:p>
        </w:tc>
        <w:tc>
          <w:tcPr>
            <w:tcW w:w="2070" w:type="dxa"/>
          </w:tcPr>
          <w:p w:rsidR="001B7356" w:rsidRPr="00553E49" w:rsidRDefault="00912DB9" w:rsidP="00553E49">
            <w:pPr>
              <w:spacing w:line="360" w:lineRule="auto"/>
              <w:jc w:val="both"/>
              <w:rPr>
                <w:rFonts w:ascii="Book Antiqua" w:hAnsi="Book Antiqua" w:cs="Arial"/>
                <w:sz w:val="24"/>
                <w:szCs w:val="24"/>
              </w:rPr>
            </w:pPr>
            <w:r w:rsidRPr="00553E49">
              <w:rPr>
                <w:rFonts w:ascii="Book Antiqua" w:hAnsi="Book Antiqua" w:cs="Arial"/>
                <w:sz w:val="24"/>
                <w:szCs w:val="24"/>
              </w:rPr>
              <w:t>Pioglitazone (15-</w:t>
            </w:r>
            <w:r w:rsidRPr="00553E49">
              <w:rPr>
                <w:rFonts w:ascii="Book Antiqua" w:hAnsi="Book Antiqua" w:cs="Arial"/>
                <w:sz w:val="24"/>
                <w:szCs w:val="24"/>
              </w:rPr>
              <w:lastRenderedPageBreak/>
              <w:t>45</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day) (</w:t>
            </w:r>
            <w:r w:rsidR="001B7356" w:rsidRPr="00486F73">
              <w:rPr>
                <w:rFonts w:ascii="Book Antiqua" w:hAnsi="Book Antiqua" w:cs="Arial"/>
                <w:i/>
                <w:sz w:val="24"/>
                <w:szCs w:val="24"/>
              </w:rPr>
              <w:t>n</w:t>
            </w:r>
            <w:r w:rsidR="00486F73">
              <w:rPr>
                <w:rFonts w:ascii="Book Antiqua" w:hAnsi="Book Antiqua" w:cs="Arial" w:hint="eastAsia"/>
                <w:sz w:val="24"/>
                <w:szCs w:val="24"/>
                <w:lang w:eastAsia="zh-CN"/>
              </w:rPr>
              <w:t xml:space="preserve"> </w:t>
            </w:r>
            <w:r w:rsidR="001B7356" w:rsidRPr="00553E49">
              <w:rPr>
                <w:rFonts w:ascii="Book Antiqua" w:hAnsi="Book Antiqua" w:cs="Arial"/>
                <w:sz w:val="24"/>
                <w:szCs w:val="24"/>
              </w:rPr>
              <w:t>=</w:t>
            </w:r>
            <w:r w:rsidR="00486F73">
              <w:rPr>
                <w:rFonts w:ascii="Book Antiqua" w:hAnsi="Book Antiqua" w:cs="Arial" w:hint="eastAsia"/>
                <w:sz w:val="24"/>
                <w:szCs w:val="24"/>
                <w:lang w:eastAsia="zh-CN"/>
              </w:rPr>
              <w:t xml:space="preserve"> </w:t>
            </w:r>
            <w:r w:rsidR="001B7356" w:rsidRPr="00553E49">
              <w:rPr>
                <w:rFonts w:ascii="Book Antiqua" w:hAnsi="Book Antiqua" w:cs="Arial"/>
                <w:sz w:val="24"/>
                <w:szCs w:val="24"/>
              </w:rPr>
              <w:t>55)</w:t>
            </w:r>
          </w:p>
          <w:p w:rsidR="001B7356" w:rsidRPr="00553E49" w:rsidRDefault="001B7356" w:rsidP="00553E49">
            <w:pPr>
              <w:spacing w:line="360" w:lineRule="auto"/>
              <w:jc w:val="both"/>
              <w:rPr>
                <w:rFonts w:ascii="Book Antiqua" w:hAnsi="Book Antiqua" w:cs="Arial"/>
                <w:i/>
                <w:sz w:val="24"/>
                <w:szCs w:val="24"/>
              </w:rPr>
            </w:pPr>
            <w:r w:rsidRPr="00553E49">
              <w:rPr>
                <w:rFonts w:ascii="Book Antiqua" w:hAnsi="Book Antiqua" w:cs="Arial"/>
                <w:i/>
                <w:sz w:val="24"/>
                <w:szCs w:val="24"/>
              </w:rPr>
              <w:t>vs</w:t>
            </w:r>
          </w:p>
          <w:p w:rsidR="001B7356" w:rsidRPr="00553E49" w:rsidRDefault="00912DB9" w:rsidP="00553E49">
            <w:pPr>
              <w:spacing w:line="360" w:lineRule="auto"/>
              <w:jc w:val="both"/>
              <w:rPr>
                <w:rFonts w:ascii="Book Antiqua" w:hAnsi="Book Antiqua" w:cs="Arial"/>
                <w:sz w:val="24"/>
                <w:szCs w:val="24"/>
              </w:rPr>
            </w:pPr>
            <w:r w:rsidRPr="00553E49">
              <w:rPr>
                <w:rFonts w:ascii="Book Antiqua" w:hAnsi="Book Antiqua" w:cs="Arial"/>
                <w:sz w:val="24"/>
                <w:szCs w:val="24"/>
              </w:rPr>
              <w:t>Metformin (1000-2000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day) (</w:t>
            </w:r>
            <w:r w:rsidR="001B7356" w:rsidRPr="00486F73">
              <w:rPr>
                <w:rFonts w:ascii="Book Antiqua" w:hAnsi="Book Antiqua" w:cs="Arial"/>
                <w:i/>
                <w:sz w:val="24"/>
                <w:szCs w:val="24"/>
              </w:rPr>
              <w:t>n</w:t>
            </w:r>
            <w:r w:rsidR="00486F73">
              <w:rPr>
                <w:rFonts w:ascii="Book Antiqua" w:hAnsi="Book Antiqua" w:cs="Arial" w:hint="eastAsia"/>
                <w:sz w:val="24"/>
                <w:szCs w:val="24"/>
                <w:lang w:eastAsia="zh-CN"/>
              </w:rPr>
              <w:t xml:space="preserve"> </w:t>
            </w:r>
            <w:r w:rsidR="001B7356" w:rsidRPr="00553E49">
              <w:rPr>
                <w:rFonts w:ascii="Book Antiqua" w:hAnsi="Book Antiqua" w:cs="Arial"/>
                <w:sz w:val="24"/>
                <w:szCs w:val="24"/>
              </w:rPr>
              <w:t>=</w:t>
            </w:r>
            <w:r w:rsidR="00486F73">
              <w:rPr>
                <w:rFonts w:ascii="Book Antiqua" w:hAnsi="Book Antiqua" w:cs="Arial" w:hint="eastAsia"/>
                <w:sz w:val="24"/>
                <w:szCs w:val="24"/>
                <w:lang w:eastAsia="zh-CN"/>
              </w:rPr>
              <w:t xml:space="preserve"> </w:t>
            </w:r>
            <w:r w:rsidR="001B7356" w:rsidRPr="00553E49">
              <w:rPr>
                <w:rFonts w:ascii="Book Antiqua" w:hAnsi="Book Antiqua" w:cs="Arial"/>
                <w:sz w:val="24"/>
                <w:szCs w:val="24"/>
              </w:rPr>
              <w:t>55)</w:t>
            </w:r>
          </w:p>
        </w:tc>
        <w:tc>
          <w:tcPr>
            <w:tcW w:w="1080" w:type="dxa"/>
          </w:tcPr>
          <w:p w:rsidR="001B7356" w:rsidRPr="00553E49" w:rsidRDefault="001B7356" w:rsidP="00553E49">
            <w:pPr>
              <w:spacing w:line="360" w:lineRule="auto"/>
              <w:jc w:val="both"/>
              <w:rPr>
                <w:rFonts w:ascii="Book Antiqua" w:hAnsi="Book Antiqua" w:cs="Arial"/>
                <w:sz w:val="24"/>
                <w:szCs w:val="24"/>
              </w:rPr>
            </w:pPr>
          </w:p>
          <w:p w:rsidR="001B7356" w:rsidRPr="00553E49" w:rsidRDefault="001B7356"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lastRenderedPageBreak/>
              <w:t>24 w</w:t>
            </w:r>
            <w:r w:rsidR="00486F73">
              <w:rPr>
                <w:rFonts w:ascii="Book Antiqua" w:hAnsi="Book Antiqua" w:cs="Arial" w:hint="eastAsia"/>
                <w:sz w:val="24"/>
                <w:szCs w:val="24"/>
                <w:lang w:eastAsia="zh-CN"/>
              </w:rPr>
              <w:t>k</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lastRenderedPageBreak/>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 xml:space="preserve">(flow </w:t>
            </w:r>
            <w:r w:rsidRPr="00553E49">
              <w:rPr>
                <w:rFonts w:ascii="Book Antiqua" w:hAnsi="Book Antiqua" w:cs="Arial"/>
                <w:sz w:val="24"/>
                <w:szCs w:val="24"/>
              </w:rPr>
              <w:lastRenderedPageBreak/>
              <w:t>cytometry)</w:t>
            </w:r>
          </w:p>
          <w:p w:rsidR="001B7356" w:rsidRPr="00553E49" w:rsidRDefault="001B7356" w:rsidP="00553E49">
            <w:pPr>
              <w:spacing w:line="360" w:lineRule="auto"/>
              <w:jc w:val="both"/>
              <w:rPr>
                <w:rFonts w:ascii="Book Antiqua" w:hAnsi="Book Antiqua" w:cs="Arial"/>
                <w:sz w:val="24"/>
                <w:szCs w:val="24"/>
              </w:rPr>
            </w:pPr>
          </w:p>
        </w:tc>
        <w:tc>
          <w:tcPr>
            <w:tcW w:w="3871" w:type="dxa"/>
          </w:tcPr>
          <w:p w:rsidR="001B7356" w:rsidRPr="00553E49" w:rsidRDefault="001B7356" w:rsidP="00486F73">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lastRenderedPageBreak/>
              <w:t xml:space="preserve">Significant improvement in  </w:t>
            </w:r>
            <w:r w:rsidRPr="00553E49">
              <w:rPr>
                <w:rFonts w:ascii="Book Antiqua" w:hAnsi="Book Antiqua" w:cs="Arial"/>
                <w:sz w:val="24"/>
                <w:szCs w:val="24"/>
              </w:rPr>
              <w:lastRenderedPageBreak/>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in patients who took pioglitazone compared to metformin</w:t>
            </w:r>
          </w:p>
        </w:tc>
      </w:tr>
      <w:tr w:rsidR="00553E49" w:rsidRPr="00553E49" w:rsidTr="001B7356">
        <w:trPr>
          <w:trHeight w:val="214"/>
        </w:trPr>
        <w:tc>
          <w:tcPr>
            <w:tcW w:w="2466"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lastRenderedPageBreak/>
              <w:t xml:space="preserve">Liao </w:t>
            </w:r>
            <w:r w:rsidRPr="00553E49">
              <w:rPr>
                <w:rFonts w:ascii="Book Antiqua" w:hAnsi="Book Antiqua" w:cs="Arial"/>
                <w:i/>
                <w:sz w:val="24"/>
                <w:szCs w:val="24"/>
              </w:rPr>
              <w:t>et al</w:t>
            </w:r>
            <w:r w:rsidR="00912DB9" w:rsidRPr="00553E49">
              <w:rPr>
                <w:rFonts w:ascii="Book Antiqua" w:hAnsi="Book Antiqua" w:cs="Arial"/>
                <w:sz w:val="24"/>
                <w:szCs w:val="24"/>
              </w:rPr>
              <w:t xml:space="preserve"> </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57</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51 healthy controls; 46 type 2 diabetes</w:t>
            </w:r>
          </w:p>
        </w:tc>
        <w:tc>
          <w:tcPr>
            <w:tcW w:w="2070" w:type="dxa"/>
          </w:tcPr>
          <w:p w:rsidR="001B7356" w:rsidRPr="00553E49" w:rsidRDefault="00912DB9" w:rsidP="00553E49">
            <w:pPr>
              <w:spacing w:line="360" w:lineRule="auto"/>
              <w:jc w:val="both"/>
              <w:rPr>
                <w:rFonts w:ascii="Book Antiqua" w:hAnsi="Book Antiqua" w:cs="Arial"/>
                <w:sz w:val="24"/>
                <w:szCs w:val="24"/>
              </w:rPr>
            </w:pPr>
            <w:r w:rsidRPr="00553E49">
              <w:rPr>
                <w:rFonts w:ascii="Book Antiqua" w:hAnsi="Book Antiqua" w:cs="Arial"/>
                <w:sz w:val="24"/>
                <w:szCs w:val="24"/>
              </w:rPr>
              <w:t>Metfomin (1700-2550</w:t>
            </w:r>
            <w:r w:rsidR="00486F73">
              <w:rPr>
                <w:rFonts w:ascii="Book Antiqua" w:hAnsi="Book Antiqua" w:cs="Arial" w:hint="eastAsia"/>
                <w:sz w:val="24"/>
                <w:szCs w:val="24"/>
                <w:lang w:eastAsia="zh-CN"/>
              </w:rPr>
              <w:t xml:space="preserve"> </w:t>
            </w:r>
            <w:r w:rsidRPr="00553E49">
              <w:rPr>
                <w:rFonts w:ascii="Book Antiqua" w:hAnsi="Book Antiqua" w:cs="Arial"/>
                <w:sz w:val="24"/>
                <w:szCs w:val="24"/>
              </w:rPr>
              <w:t xml:space="preserve">mg per </w:t>
            </w:r>
            <w:r w:rsidR="001B7356" w:rsidRPr="00553E49">
              <w:rPr>
                <w:rFonts w:ascii="Book Antiqua" w:hAnsi="Book Antiqua" w:cs="Arial"/>
                <w:sz w:val="24"/>
                <w:szCs w:val="24"/>
              </w:rPr>
              <w:t>day)</w:t>
            </w:r>
          </w:p>
        </w:tc>
        <w:tc>
          <w:tcPr>
            <w:tcW w:w="1080" w:type="dxa"/>
          </w:tcPr>
          <w:p w:rsidR="001B7356" w:rsidRPr="00553E49" w:rsidRDefault="001B7356"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16 w</w:t>
            </w:r>
            <w:r w:rsidR="00486F73">
              <w:rPr>
                <w:rFonts w:ascii="Book Antiqua" w:hAnsi="Book Antiqua" w:cs="Arial" w:hint="eastAsia"/>
                <w:sz w:val="24"/>
                <w:szCs w:val="24"/>
                <w:lang w:eastAsia="zh-CN"/>
              </w:rPr>
              <w:t>k</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CD45</w:t>
            </w:r>
            <w:r w:rsidRPr="00553E49">
              <w:rPr>
                <w:rFonts w:ascii="Book Antiqua" w:hAnsi="Book Antiqua" w:cs="Arial"/>
                <w:sz w:val="24"/>
                <w:szCs w:val="24"/>
                <w:vertAlign w:val="superscript"/>
              </w:rPr>
              <w:t>-</w:t>
            </w: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1B7356" w:rsidRPr="00553E49" w:rsidRDefault="001B7356" w:rsidP="00553E49">
            <w:pPr>
              <w:spacing w:line="360" w:lineRule="auto"/>
              <w:jc w:val="both"/>
              <w:rPr>
                <w:rFonts w:ascii="Book Antiqua" w:hAnsi="Book Antiqua" w:cs="Arial"/>
                <w:sz w:val="24"/>
                <w:szCs w:val="24"/>
              </w:rPr>
            </w:pPr>
          </w:p>
        </w:tc>
        <w:tc>
          <w:tcPr>
            <w:tcW w:w="3871" w:type="dxa"/>
          </w:tcPr>
          <w:p w:rsidR="001B7356" w:rsidRPr="00553E49" w:rsidRDefault="001B7356" w:rsidP="00553E49">
            <w:pPr>
              <w:pStyle w:val="a5"/>
              <w:spacing w:line="360" w:lineRule="auto"/>
              <w:ind w:left="0"/>
              <w:jc w:val="both"/>
              <w:rPr>
                <w:rFonts w:ascii="Book Antiqua" w:hAnsi="Book Antiqua" w:cs="Arial"/>
                <w:sz w:val="24"/>
                <w:szCs w:val="24"/>
                <w:lang w:eastAsia="zh-CN"/>
              </w:rPr>
            </w:pPr>
            <w:r w:rsidRPr="00553E49">
              <w:rPr>
                <w:rFonts w:ascii="Book Antiqua" w:hAnsi="Book Antiqua" w:cs="Arial"/>
                <w:sz w:val="24"/>
                <w:szCs w:val="24"/>
              </w:rPr>
              <w:t>EPC number is significantly lower in type 2 diabetic patients and signifi</w:t>
            </w:r>
            <w:r w:rsidR="00486F73">
              <w:rPr>
                <w:rFonts w:ascii="Book Antiqua" w:hAnsi="Book Antiqua" w:cs="Arial"/>
                <w:sz w:val="24"/>
                <w:szCs w:val="24"/>
              </w:rPr>
              <w:t>cantly improved after metformin</w:t>
            </w:r>
          </w:p>
        </w:tc>
      </w:tr>
      <w:tr w:rsidR="00553E49" w:rsidRPr="00553E49" w:rsidTr="00874E10">
        <w:trPr>
          <w:trHeight w:val="214"/>
        </w:trPr>
        <w:tc>
          <w:tcPr>
            <w:tcW w:w="15139" w:type="dxa"/>
            <w:gridSpan w:val="6"/>
          </w:tcPr>
          <w:p w:rsidR="00D822F5" w:rsidRPr="00553E49" w:rsidRDefault="00D822F5" w:rsidP="00486F73">
            <w:pPr>
              <w:spacing w:line="360" w:lineRule="auto"/>
              <w:jc w:val="both"/>
              <w:rPr>
                <w:rFonts w:ascii="Book Antiqua" w:hAnsi="Book Antiqua" w:cs="Arial"/>
                <w:b/>
                <w:sz w:val="24"/>
                <w:szCs w:val="24"/>
              </w:rPr>
            </w:pPr>
            <w:r w:rsidRPr="00553E49">
              <w:rPr>
                <w:rFonts w:ascii="Book Antiqua" w:hAnsi="Book Antiqua" w:cs="Arial"/>
                <w:b/>
                <w:sz w:val="24"/>
                <w:szCs w:val="24"/>
              </w:rPr>
              <w:t xml:space="preserve">Dipeptidyl </w:t>
            </w:r>
            <w:r w:rsidR="00486F73">
              <w:rPr>
                <w:rFonts w:ascii="Book Antiqua" w:hAnsi="Book Antiqua" w:cs="Arial" w:hint="eastAsia"/>
                <w:b/>
                <w:sz w:val="24"/>
                <w:szCs w:val="24"/>
                <w:lang w:eastAsia="zh-CN"/>
              </w:rPr>
              <w:t>p</w:t>
            </w:r>
            <w:r w:rsidRPr="00553E49">
              <w:rPr>
                <w:rFonts w:ascii="Book Antiqua" w:hAnsi="Book Antiqua" w:cs="Arial"/>
                <w:b/>
                <w:sz w:val="24"/>
                <w:szCs w:val="24"/>
              </w:rPr>
              <w:t xml:space="preserve">eptidase 4 </w:t>
            </w:r>
            <w:r w:rsidR="00486F73">
              <w:rPr>
                <w:rFonts w:ascii="Book Antiqua" w:hAnsi="Book Antiqua" w:cs="Arial" w:hint="eastAsia"/>
                <w:b/>
                <w:sz w:val="24"/>
                <w:szCs w:val="24"/>
                <w:lang w:eastAsia="zh-CN"/>
              </w:rPr>
              <w:t>i</w:t>
            </w:r>
            <w:r w:rsidRPr="00553E49">
              <w:rPr>
                <w:rFonts w:ascii="Book Antiqua" w:hAnsi="Book Antiqua" w:cs="Arial"/>
                <w:b/>
                <w:sz w:val="24"/>
                <w:szCs w:val="24"/>
              </w:rPr>
              <w:t>nhibitors</w:t>
            </w:r>
          </w:p>
        </w:tc>
      </w:tr>
      <w:tr w:rsidR="00553E49" w:rsidRPr="00553E49" w:rsidTr="001B7356">
        <w:trPr>
          <w:trHeight w:val="214"/>
        </w:trPr>
        <w:tc>
          <w:tcPr>
            <w:tcW w:w="2466"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Fadini </w:t>
            </w:r>
            <w:r w:rsidRPr="00553E49">
              <w:rPr>
                <w:rFonts w:ascii="Book Antiqua" w:hAnsi="Book Antiqua" w:cs="Arial"/>
                <w:i/>
                <w:sz w:val="24"/>
                <w:szCs w:val="24"/>
              </w:rPr>
              <w:t>et al</w:t>
            </w:r>
            <w:r w:rsidRPr="00553E49">
              <w:rPr>
                <w:rFonts w:ascii="Book Antiqua" w:hAnsi="Book Antiqua" w:cs="Arial"/>
                <w:sz w:val="24"/>
                <w:szCs w:val="24"/>
                <w:vertAlign w:val="superscript"/>
              </w:rPr>
              <w:t>[</w:t>
            </w:r>
            <w:r w:rsidR="006D3BC5" w:rsidRPr="00553E49">
              <w:rPr>
                <w:rFonts w:ascii="Book Antiqua" w:hAnsi="Book Antiqua" w:cs="Arial"/>
                <w:sz w:val="24"/>
                <w:szCs w:val="24"/>
                <w:vertAlign w:val="superscript"/>
              </w:rPr>
              <w:t>58</w:t>
            </w:r>
            <w:r w:rsidRPr="00553E49">
              <w:rPr>
                <w:rFonts w:ascii="Book Antiqua" w:hAnsi="Book Antiqua" w:cs="Arial"/>
                <w:sz w:val="24"/>
                <w:szCs w:val="24"/>
                <w:vertAlign w:val="superscript"/>
              </w:rPr>
              <w:t>]</w:t>
            </w:r>
          </w:p>
        </w:tc>
        <w:tc>
          <w:tcPr>
            <w:tcW w:w="2772"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32 type 2 diabetes</w:t>
            </w:r>
          </w:p>
        </w:tc>
        <w:tc>
          <w:tcPr>
            <w:tcW w:w="2070" w:type="dxa"/>
          </w:tcPr>
          <w:p w:rsidR="001B7356" w:rsidRPr="00553E49" w:rsidRDefault="00912DB9" w:rsidP="00553E49">
            <w:pPr>
              <w:spacing w:line="360" w:lineRule="auto"/>
              <w:jc w:val="both"/>
              <w:rPr>
                <w:rFonts w:ascii="Book Antiqua" w:hAnsi="Book Antiqua" w:cs="Arial"/>
                <w:sz w:val="24"/>
                <w:szCs w:val="24"/>
              </w:rPr>
            </w:pPr>
            <w:r w:rsidRPr="00553E49">
              <w:rPr>
                <w:rFonts w:ascii="Book Antiqua" w:hAnsi="Book Antiqua" w:cs="Arial"/>
                <w:sz w:val="24"/>
                <w:szCs w:val="24"/>
              </w:rPr>
              <w:t xml:space="preserve">Sitagliptin (100 mg per </w:t>
            </w:r>
            <w:r w:rsidR="001B7356" w:rsidRPr="00553E49">
              <w:rPr>
                <w:rFonts w:ascii="Book Antiqua" w:hAnsi="Book Antiqua" w:cs="Arial"/>
                <w:sz w:val="24"/>
                <w:szCs w:val="24"/>
              </w:rPr>
              <w:t>day) (</w:t>
            </w:r>
            <w:r w:rsidR="001B7356" w:rsidRPr="00486F73">
              <w:rPr>
                <w:rFonts w:ascii="Book Antiqua" w:hAnsi="Book Antiqua" w:cs="Arial"/>
                <w:i/>
                <w:sz w:val="24"/>
                <w:szCs w:val="24"/>
              </w:rPr>
              <w:t>n</w:t>
            </w:r>
            <w:r w:rsidR="00486F73">
              <w:rPr>
                <w:rFonts w:ascii="Book Antiqua" w:hAnsi="Book Antiqua" w:cs="Arial" w:hint="eastAsia"/>
                <w:sz w:val="24"/>
                <w:szCs w:val="24"/>
                <w:lang w:eastAsia="zh-CN"/>
              </w:rPr>
              <w:t xml:space="preserve"> </w:t>
            </w:r>
            <w:r w:rsidR="001B7356" w:rsidRPr="00553E49">
              <w:rPr>
                <w:rFonts w:ascii="Book Antiqua" w:hAnsi="Book Antiqua" w:cs="Arial"/>
                <w:sz w:val="24"/>
                <w:szCs w:val="24"/>
              </w:rPr>
              <w:t>=</w:t>
            </w:r>
            <w:r w:rsidR="00486F73">
              <w:rPr>
                <w:rFonts w:ascii="Book Antiqua" w:hAnsi="Book Antiqua" w:cs="Arial" w:hint="eastAsia"/>
                <w:sz w:val="24"/>
                <w:szCs w:val="24"/>
                <w:lang w:eastAsia="zh-CN"/>
              </w:rPr>
              <w:t xml:space="preserve"> </w:t>
            </w:r>
            <w:r w:rsidR="001B7356" w:rsidRPr="00553E49">
              <w:rPr>
                <w:rFonts w:ascii="Book Antiqua" w:hAnsi="Book Antiqua" w:cs="Arial"/>
                <w:sz w:val="24"/>
                <w:szCs w:val="24"/>
              </w:rPr>
              <w:t xml:space="preserve">16) </w:t>
            </w:r>
          </w:p>
          <w:p w:rsidR="001B7356" w:rsidRPr="00553E49" w:rsidRDefault="001B7356" w:rsidP="00553E49">
            <w:pPr>
              <w:spacing w:line="360" w:lineRule="auto"/>
              <w:jc w:val="both"/>
              <w:rPr>
                <w:rFonts w:ascii="Book Antiqua" w:hAnsi="Book Antiqua" w:cs="Arial"/>
                <w:i/>
                <w:sz w:val="24"/>
                <w:szCs w:val="24"/>
              </w:rPr>
            </w:pPr>
            <w:r w:rsidRPr="00553E49">
              <w:rPr>
                <w:rFonts w:ascii="Book Antiqua" w:hAnsi="Book Antiqua" w:cs="Arial"/>
                <w:i/>
                <w:sz w:val="24"/>
                <w:szCs w:val="24"/>
              </w:rPr>
              <w:t xml:space="preserve">vs </w:t>
            </w:r>
          </w:p>
          <w:p w:rsidR="001B7356" w:rsidRPr="00553E49" w:rsidRDefault="00486F73" w:rsidP="00553E49">
            <w:pPr>
              <w:spacing w:line="360" w:lineRule="auto"/>
              <w:jc w:val="both"/>
              <w:rPr>
                <w:rFonts w:ascii="Book Antiqua" w:hAnsi="Book Antiqua" w:cs="Arial"/>
                <w:sz w:val="24"/>
                <w:szCs w:val="24"/>
                <w:lang w:eastAsia="zh-CN"/>
              </w:rPr>
            </w:pPr>
            <w:r>
              <w:rPr>
                <w:rFonts w:ascii="Book Antiqua" w:hAnsi="Book Antiqua" w:cs="Arial"/>
                <w:sz w:val="24"/>
                <w:szCs w:val="24"/>
              </w:rPr>
              <w:t>Metformin (</w:t>
            </w:r>
            <w:r w:rsidRPr="00486F73">
              <w:rPr>
                <w:rFonts w:ascii="Book Antiqua" w:hAnsi="Book Antiqua" w:cs="Arial"/>
                <w:i/>
                <w:sz w:val="24"/>
                <w:szCs w:val="24"/>
              </w:rPr>
              <w:t>n</w:t>
            </w:r>
            <w:r>
              <w:rPr>
                <w:rFonts w:ascii="Book Antiqua" w:hAnsi="Book Antiqua" w:cs="Arial" w:hint="eastAsia"/>
                <w:sz w:val="24"/>
                <w:szCs w:val="24"/>
                <w:lang w:eastAsia="zh-CN"/>
              </w:rPr>
              <w:t xml:space="preserve"> </w:t>
            </w:r>
            <w:r>
              <w:rPr>
                <w:rFonts w:ascii="Book Antiqua" w:hAnsi="Book Antiqua" w:cs="Arial"/>
                <w:sz w:val="24"/>
                <w:szCs w:val="24"/>
              </w:rPr>
              <w:t>=</w:t>
            </w:r>
            <w:r>
              <w:rPr>
                <w:rFonts w:ascii="Book Antiqua" w:hAnsi="Book Antiqua" w:cs="Arial" w:hint="eastAsia"/>
                <w:sz w:val="24"/>
                <w:szCs w:val="24"/>
                <w:lang w:eastAsia="zh-CN"/>
              </w:rPr>
              <w:t xml:space="preserve"> </w:t>
            </w:r>
            <w:r>
              <w:rPr>
                <w:rFonts w:ascii="Book Antiqua" w:hAnsi="Book Antiqua" w:cs="Arial"/>
                <w:sz w:val="24"/>
                <w:szCs w:val="24"/>
              </w:rPr>
              <w:t>16)</w:t>
            </w:r>
          </w:p>
        </w:tc>
        <w:tc>
          <w:tcPr>
            <w:tcW w:w="1080" w:type="dxa"/>
          </w:tcPr>
          <w:p w:rsidR="001B7356" w:rsidRPr="00553E49" w:rsidRDefault="001B7356" w:rsidP="00486F73">
            <w:pPr>
              <w:spacing w:line="360" w:lineRule="auto"/>
              <w:jc w:val="both"/>
              <w:rPr>
                <w:rFonts w:ascii="Book Antiqua" w:hAnsi="Book Antiqua" w:cs="Arial"/>
                <w:sz w:val="24"/>
                <w:szCs w:val="24"/>
                <w:lang w:eastAsia="zh-CN"/>
              </w:rPr>
            </w:pPr>
            <w:r w:rsidRPr="00553E49">
              <w:rPr>
                <w:rFonts w:ascii="Book Antiqua" w:hAnsi="Book Antiqua" w:cs="Arial"/>
                <w:sz w:val="24"/>
                <w:szCs w:val="24"/>
              </w:rPr>
              <w:t>4 w</w:t>
            </w:r>
            <w:r w:rsidR="00486F73">
              <w:rPr>
                <w:rFonts w:ascii="Book Antiqua" w:hAnsi="Book Antiqua" w:cs="Arial" w:hint="eastAsia"/>
                <w:sz w:val="24"/>
                <w:szCs w:val="24"/>
                <w:lang w:eastAsia="zh-CN"/>
              </w:rPr>
              <w:t>k</w:t>
            </w:r>
          </w:p>
        </w:tc>
        <w:tc>
          <w:tcPr>
            <w:tcW w:w="2880" w:type="dxa"/>
          </w:tcPr>
          <w:p w:rsidR="001B7356" w:rsidRPr="00553E49" w:rsidRDefault="001B7356" w:rsidP="00553E49">
            <w:pPr>
              <w:spacing w:line="360" w:lineRule="auto"/>
              <w:jc w:val="both"/>
              <w:rPr>
                <w:rFonts w:ascii="Book Antiqua" w:hAnsi="Book Antiqua" w:cs="Arial"/>
                <w:sz w:val="24"/>
                <w:szCs w:val="24"/>
              </w:rPr>
            </w:pPr>
            <w:r w:rsidRPr="00553E49">
              <w:rPr>
                <w:rFonts w:ascii="Book Antiqua" w:hAnsi="Book Antiqua" w:cs="Arial"/>
                <w:sz w:val="24"/>
                <w:szCs w:val="24"/>
              </w:rPr>
              <w:t>CD34</w:t>
            </w:r>
            <w:r w:rsidRPr="00553E49">
              <w:rPr>
                <w:rFonts w:ascii="Book Antiqua" w:hAnsi="Book Antiqua" w:cs="Arial"/>
                <w:sz w:val="24"/>
                <w:szCs w:val="24"/>
                <w:vertAlign w:val="superscript"/>
              </w:rPr>
              <w:t>+</w:t>
            </w:r>
            <w:r w:rsidRPr="00553E49">
              <w:rPr>
                <w:rFonts w:ascii="Book Antiqua" w:hAnsi="Book Antiqua" w:cs="Arial"/>
                <w:sz w:val="24"/>
                <w:szCs w:val="24"/>
              </w:rPr>
              <w:t>/KDR</w:t>
            </w:r>
            <w:r w:rsidRPr="00553E49">
              <w:rPr>
                <w:rFonts w:ascii="Book Antiqua" w:hAnsi="Book Antiqua" w:cs="Arial"/>
                <w:sz w:val="24"/>
                <w:szCs w:val="24"/>
                <w:vertAlign w:val="superscript"/>
              </w:rPr>
              <w:t xml:space="preserve">+ </w:t>
            </w:r>
            <w:r w:rsidRPr="00553E49">
              <w:rPr>
                <w:rFonts w:ascii="Book Antiqua" w:hAnsi="Book Antiqua" w:cs="Arial"/>
                <w:sz w:val="24"/>
                <w:szCs w:val="24"/>
              </w:rPr>
              <w:t>(flow cytometry)</w:t>
            </w:r>
          </w:p>
          <w:p w:rsidR="001B7356" w:rsidRPr="00553E49" w:rsidRDefault="001B7356" w:rsidP="00553E49">
            <w:pPr>
              <w:spacing w:line="360" w:lineRule="auto"/>
              <w:jc w:val="both"/>
              <w:rPr>
                <w:rFonts w:ascii="Book Antiqua" w:hAnsi="Book Antiqua" w:cs="Arial"/>
                <w:sz w:val="24"/>
                <w:szCs w:val="24"/>
              </w:rPr>
            </w:pPr>
          </w:p>
        </w:tc>
        <w:tc>
          <w:tcPr>
            <w:tcW w:w="3871" w:type="dxa"/>
          </w:tcPr>
          <w:p w:rsidR="001B7356" w:rsidRPr="00553E49" w:rsidRDefault="001B7356" w:rsidP="00486F73">
            <w:pPr>
              <w:pStyle w:val="a5"/>
              <w:spacing w:line="360" w:lineRule="auto"/>
              <w:ind w:left="0"/>
              <w:jc w:val="both"/>
              <w:rPr>
                <w:rFonts w:ascii="Book Antiqua" w:hAnsi="Book Antiqua" w:cs="Arial"/>
                <w:sz w:val="24"/>
                <w:szCs w:val="24"/>
              </w:rPr>
            </w:pPr>
            <w:r w:rsidRPr="00553E49">
              <w:rPr>
                <w:rFonts w:ascii="Book Antiqua" w:hAnsi="Book Antiqua" w:cs="Arial"/>
                <w:sz w:val="24"/>
                <w:szCs w:val="24"/>
              </w:rPr>
              <w:t>EPC number in sitagliptin group has significantly improved compared to metformin group by 2 fold</w:t>
            </w:r>
          </w:p>
        </w:tc>
      </w:tr>
    </w:tbl>
    <w:p w:rsidR="00912DB9" w:rsidRDefault="00912DB9" w:rsidP="00553E49">
      <w:pPr>
        <w:autoSpaceDE w:val="0"/>
        <w:autoSpaceDN w:val="0"/>
        <w:adjustRightInd w:val="0"/>
        <w:spacing w:after="0" w:line="360" w:lineRule="auto"/>
        <w:jc w:val="both"/>
        <w:rPr>
          <w:rFonts w:ascii="Book Antiqua" w:hAnsi="Book Antiqua" w:cs="Arial"/>
          <w:sz w:val="24"/>
          <w:szCs w:val="24"/>
          <w:lang w:eastAsia="zh-CN"/>
        </w:rPr>
      </w:pPr>
      <w:r w:rsidRPr="00553E49">
        <w:rPr>
          <w:rFonts w:ascii="Book Antiqua" w:hAnsi="Book Antiqua" w:cs="Arial"/>
          <w:sz w:val="24"/>
          <w:szCs w:val="24"/>
        </w:rPr>
        <w:t>CAD: Coronary artery disease; CFU: Colony forming unit; EPC: Endothelial progenitor cells</w:t>
      </w:r>
      <w:r w:rsidR="00486F73">
        <w:rPr>
          <w:rFonts w:ascii="Book Antiqua" w:hAnsi="Book Antiqua" w:cs="Arial" w:hint="eastAsia"/>
          <w:sz w:val="24"/>
          <w:szCs w:val="24"/>
          <w:lang w:eastAsia="zh-CN"/>
        </w:rPr>
        <w:t>.</w:t>
      </w:r>
    </w:p>
    <w:p w:rsidR="00486F73" w:rsidRPr="00553E49" w:rsidRDefault="00486F73" w:rsidP="00553E49">
      <w:pPr>
        <w:autoSpaceDE w:val="0"/>
        <w:autoSpaceDN w:val="0"/>
        <w:adjustRightInd w:val="0"/>
        <w:spacing w:after="0" w:line="360" w:lineRule="auto"/>
        <w:jc w:val="both"/>
        <w:rPr>
          <w:rFonts w:ascii="Book Antiqua" w:hAnsi="Book Antiqua" w:cs="Arial"/>
          <w:b/>
          <w:sz w:val="24"/>
          <w:szCs w:val="24"/>
          <w:lang w:eastAsia="zh-CN"/>
        </w:rPr>
        <w:sectPr w:rsidR="00486F73" w:rsidRPr="00553E49" w:rsidSect="001B349C">
          <w:pgSz w:w="15840" w:h="12240" w:orient="landscape"/>
          <w:pgMar w:top="1440" w:right="1440" w:bottom="1440" w:left="1440" w:header="720" w:footer="720" w:gutter="0"/>
          <w:cols w:space="720"/>
          <w:docGrid w:linePitch="360"/>
        </w:sectPr>
      </w:pPr>
    </w:p>
    <w:p w:rsidR="000054DB" w:rsidRPr="00486F73" w:rsidRDefault="000054DB" w:rsidP="00553E49">
      <w:pPr>
        <w:tabs>
          <w:tab w:val="left" w:pos="945"/>
        </w:tabs>
        <w:spacing w:after="0" w:line="360" w:lineRule="auto"/>
        <w:jc w:val="both"/>
        <w:rPr>
          <w:rFonts w:ascii="Book Antiqua" w:hAnsi="Book Antiqua" w:cs="Arial"/>
          <w:sz w:val="24"/>
          <w:szCs w:val="24"/>
          <w:lang w:eastAsia="zh-CN"/>
        </w:rPr>
      </w:pPr>
    </w:p>
    <w:sectPr w:rsidR="000054DB" w:rsidRPr="00486F73" w:rsidSect="001B34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6C" w:rsidRDefault="00E52F6C" w:rsidP="00A83C01">
      <w:pPr>
        <w:spacing w:after="0" w:line="240" w:lineRule="auto"/>
      </w:pPr>
      <w:r>
        <w:separator/>
      </w:r>
    </w:p>
  </w:endnote>
  <w:endnote w:type="continuationSeparator" w:id="0">
    <w:p w:rsidR="00E52F6C" w:rsidRDefault="00E52F6C" w:rsidP="00A8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SMinionPlusTab-Regular">
    <w:altName w:val="MS Mincho"/>
    <w:panose1 w:val="00000000000000000000"/>
    <w:charset w:val="80"/>
    <w:family w:val="auto"/>
    <w:notTrueType/>
    <w:pitch w:val="default"/>
    <w:sig w:usb0="00000001" w:usb1="08070000" w:usb2="00000010" w:usb3="00000000" w:csb0="00020000" w:csb1="00000000"/>
  </w:font>
  <w:font w:name="OneGulliver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505"/>
      <w:docPartObj>
        <w:docPartGallery w:val="Page Numbers (Bottom of Page)"/>
        <w:docPartUnique/>
      </w:docPartObj>
    </w:sdtPr>
    <w:sdtEndPr/>
    <w:sdtContent>
      <w:p w:rsidR="00637465" w:rsidRDefault="00637465">
        <w:pPr>
          <w:pStyle w:val="a8"/>
          <w:jc w:val="right"/>
        </w:pPr>
        <w:r>
          <w:fldChar w:fldCharType="begin"/>
        </w:r>
        <w:r>
          <w:instrText xml:space="preserve"> PAGE   \* MERGEFORMAT </w:instrText>
        </w:r>
        <w:r>
          <w:fldChar w:fldCharType="separate"/>
        </w:r>
        <w:r w:rsidR="00906B0C">
          <w:rPr>
            <w:noProof/>
          </w:rPr>
          <w:t>42</w:t>
        </w:r>
        <w:r>
          <w:rPr>
            <w:noProof/>
          </w:rPr>
          <w:fldChar w:fldCharType="end"/>
        </w:r>
      </w:p>
    </w:sdtContent>
  </w:sdt>
  <w:p w:rsidR="00637465" w:rsidRDefault="006374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6C" w:rsidRDefault="00E52F6C" w:rsidP="00A83C01">
      <w:pPr>
        <w:spacing w:after="0" w:line="240" w:lineRule="auto"/>
      </w:pPr>
      <w:r>
        <w:separator/>
      </w:r>
    </w:p>
  </w:footnote>
  <w:footnote w:type="continuationSeparator" w:id="0">
    <w:p w:rsidR="00E52F6C" w:rsidRDefault="00E52F6C" w:rsidP="00A83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553"/>
    <w:multiLevelType w:val="hybridMultilevel"/>
    <w:tmpl w:val="949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60F6"/>
    <w:multiLevelType w:val="hybridMultilevel"/>
    <w:tmpl w:val="0308819A"/>
    <w:lvl w:ilvl="0" w:tplc="CA7A28BA">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A631C"/>
    <w:multiLevelType w:val="hybridMultilevel"/>
    <w:tmpl w:val="D1B2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B296D"/>
    <w:multiLevelType w:val="hybridMultilevel"/>
    <w:tmpl w:val="90F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1194B"/>
    <w:multiLevelType w:val="hybridMultilevel"/>
    <w:tmpl w:val="26A4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34055"/>
    <w:multiLevelType w:val="hybridMultilevel"/>
    <w:tmpl w:val="9592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20E51"/>
    <w:multiLevelType w:val="hybridMultilevel"/>
    <w:tmpl w:val="E15E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C0CE4"/>
    <w:multiLevelType w:val="hybridMultilevel"/>
    <w:tmpl w:val="AB22E9E4"/>
    <w:lvl w:ilvl="0" w:tplc="5134CF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53DE6"/>
    <w:multiLevelType w:val="hybridMultilevel"/>
    <w:tmpl w:val="21065264"/>
    <w:lvl w:ilvl="0" w:tplc="CA7A28BA">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A0DC9"/>
    <w:multiLevelType w:val="hybridMultilevel"/>
    <w:tmpl w:val="2E9C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3056D"/>
    <w:multiLevelType w:val="hybridMultilevel"/>
    <w:tmpl w:val="6F7C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55430"/>
    <w:multiLevelType w:val="hybridMultilevel"/>
    <w:tmpl w:val="0BCA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37FB1"/>
    <w:multiLevelType w:val="hybridMultilevel"/>
    <w:tmpl w:val="8F3EA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F84EFB"/>
    <w:multiLevelType w:val="hybridMultilevel"/>
    <w:tmpl w:val="B3682F28"/>
    <w:lvl w:ilvl="0" w:tplc="71263410">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6B7549B"/>
    <w:multiLevelType w:val="hybridMultilevel"/>
    <w:tmpl w:val="328E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91105"/>
    <w:multiLevelType w:val="hybridMultilevel"/>
    <w:tmpl w:val="1D2A29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911C5"/>
    <w:multiLevelType w:val="hybridMultilevel"/>
    <w:tmpl w:val="5E0433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43369"/>
    <w:multiLevelType w:val="hybridMultilevel"/>
    <w:tmpl w:val="AF26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57768D"/>
    <w:multiLevelType w:val="hybridMultilevel"/>
    <w:tmpl w:val="BC36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B6763"/>
    <w:multiLevelType w:val="hybridMultilevel"/>
    <w:tmpl w:val="A9D87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F1955"/>
    <w:multiLevelType w:val="hybridMultilevel"/>
    <w:tmpl w:val="7A6605EE"/>
    <w:lvl w:ilvl="0" w:tplc="C9C404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B3085"/>
    <w:multiLevelType w:val="hybridMultilevel"/>
    <w:tmpl w:val="354A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11444"/>
    <w:multiLevelType w:val="hybridMultilevel"/>
    <w:tmpl w:val="0BCA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C65EF"/>
    <w:multiLevelType w:val="hybridMultilevel"/>
    <w:tmpl w:val="40BE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E143D"/>
    <w:multiLevelType w:val="hybridMultilevel"/>
    <w:tmpl w:val="67C8C3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2554E"/>
    <w:multiLevelType w:val="hybridMultilevel"/>
    <w:tmpl w:val="6F7C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C7C4E"/>
    <w:multiLevelType w:val="hybridMultilevel"/>
    <w:tmpl w:val="45A6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1081A"/>
    <w:multiLevelType w:val="hybridMultilevel"/>
    <w:tmpl w:val="6F7C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9C7211"/>
    <w:multiLevelType w:val="hybridMultilevel"/>
    <w:tmpl w:val="7456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757153"/>
    <w:multiLevelType w:val="hybridMultilevel"/>
    <w:tmpl w:val="A2644C64"/>
    <w:lvl w:ilvl="0" w:tplc="25302076">
      <w:start w:val="1"/>
      <w:numFmt w:val="decimal"/>
      <w:lvlText w:val="%1."/>
      <w:lvlJc w:val="left"/>
      <w:pPr>
        <w:ind w:left="63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1"/>
  </w:num>
  <w:num w:numId="4">
    <w:abstractNumId w:val="23"/>
  </w:num>
  <w:num w:numId="5">
    <w:abstractNumId w:val="8"/>
  </w:num>
  <w:num w:numId="6">
    <w:abstractNumId w:val="17"/>
  </w:num>
  <w:num w:numId="7">
    <w:abstractNumId w:val="6"/>
  </w:num>
  <w:num w:numId="8">
    <w:abstractNumId w:val="1"/>
  </w:num>
  <w:num w:numId="9">
    <w:abstractNumId w:val="7"/>
  </w:num>
  <w:num w:numId="10">
    <w:abstractNumId w:val="29"/>
  </w:num>
  <w:num w:numId="11">
    <w:abstractNumId w:val="3"/>
  </w:num>
  <w:num w:numId="12">
    <w:abstractNumId w:val="26"/>
  </w:num>
  <w:num w:numId="13">
    <w:abstractNumId w:val="0"/>
  </w:num>
  <w:num w:numId="14">
    <w:abstractNumId w:val="24"/>
  </w:num>
  <w:num w:numId="15">
    <w:abstractNumId w:val="16"/>
  </w:num>
  <w:num w:numId="16">
    <w:abstractNumId w:val="19"/>
  </w:num>
  <w:num w:numId="17">
    <w:abstractNumId w:val="15"/>
  </w:num>
  <w:num w:numId="18">
    <w:abstractNumId w:val="2"/>
  </w:num>
  <w:num w:numId="19">
    <w:abstractNumId w:val="11"/>
  </w:num>
  <w:num w:numId="20">
    <w:abstractNumId w:val="22"/>
  </w:num>
  <w:num w:numId="21">
    <w:abstractNumId w:val="18"/>
  </w:num>
  <w:num w:numId="22">
    <w:abstractNumId w:val="28"/>
  </w:num>
  <w:num w:numId="23">
    <w:abstractNumId w:val="4"/>
  </w:num>
  <w:num w:numId="24">
    <w:abstractNumId w:val="12"/>
  </w:num>
  <w:num w:numId="25">
    <w:abstractNumId w:val="20"/>
  </w:num>
  <w:num w:numId="26">
    <w:abstractNumId w:val="14"/>
  </w:num>
  <w:num w:numId="27">
    <w:abstractNumId w:val="10"/>
  </w:num>
  <w:num w:numId="28">
    <w:abstractNumId w:val="27"/>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FE"/>
    <w:rsid w:val="00002EA6"/>
    <w:rsid w:val="00003FA3"/>
    <w:rsid w:val="000054DB"/>
    <w:rsid w:val="00016190"/>
    <w:rsid w:val="00020454"/>
    <w:rsid w:val="00021DCF"/>
    <w:rsid w:val="00024338"/>
    <w:rsid w:val="000342D0"/>
    <w:rsid w:val="00035C16"/>
    <w:rsid w:val="0004374E"/>
    <w:rsid w:val="000438A0"/>
    <w:rsid w:val="00054CBE"/>
    <w:rsid w:val="00067378"/>
    <w:rsid w:val="00076336"/>
    <w:rsid w:val="000772C2"/>
    <w:rsid w:val="00085E5B"/>
    <w:rsid w:val="000A098A"/>
    <w:rsid w:val="000A2B6E"/>
    <w:rsid w:val="000A6FDE"/>
    <w:rsid w:val="000B617B"/>
    <w:rsid w:val="000D32F4"/>
    <w:rsid w:val="000D500E"/>
    <w:rsid w:val="000D77A1"/>
    <w:rsid w:val="00123553"/>
    <w:rsid w:val="001262AF"/>
    <w:rsid w:val="00141DBE"/>
    <w:rsid w:val="00143423"/>
    <w:rsid w:val="00145CB9"/>
    <w:rsid w:val="0015446D"/>
    <w:rsid w:val="00155A6B"/>
    <w:rsid w:val="00167128"/>
    <w:rsid w:val="001806A4"/>
    <w:rsid w:val="00186274"/>
    <w:rsid w:val="00195548"/>
    <w:rsid w:val="001A525D"/>
    <w:rsid w:val="001B349C"/>
    <w:rsid w:val="001B44DD"/>
    <w:rsid w:val="001B7356"/>
    <w:rsid w:val="001E718B"/>
    <w:rsid w:val="00202B1E"/>
    <w:rsid w:val="00207FB8"/>
    <w:rsid w:val="00215FAB"/>
    <w:rsid w:val="0022367F"/>
    <w:rsid w:val="002242CB"/>
    <w:rsid w:val="0023355A"/>
    <w:rsid w:val="00235E76"/>
    <w:rsid w:val="0024090B"/>
    <w:rsid w:val="0024441E"/>
    <w:rsid w:val="00256519"/>
    <w:rsid w:val="00256DF2"/>
    <w:rsid w:val="00266E0B"/>
    <w:rsid w:val="00270A39"/>
    <w:rsid w:val="00271AE4"/>
    <w:rsid w:val="002813B9"/>
    <w:rsid w:val="00291946"/>
    <w:rsid w:val="00292784"/>
    <w:rsid w:val="00292AC6"/>
    <w:rsid w:val="00295FAB"/>
    <w:rsid w:val="002A6E4E"/>
    <w:rsid w:val="002B191C"/>
    <w:rsid w:val="002B4428"/>
    <w:rsid w:val="002B69A7"/>
    <w:rsid w:val="002C4A27"/>
    <w:rsid w:val="002D52E6"/>
    <w:rsid w:val="002E19BB"/>
    <w:rsid w:val="002E7EB7"/>
    <w:rsid w:val="00306207"/>
    <w:rsid w:val="00332332"/>
    <w:rsid w:val="00340CD7"/>
    <w:rsid w:val="00343585"/>
    <w:rsid w:val="0034724E"/>
    <w:rsid w:val="00353016"/>
    <w:rsid w:val="00353AEA"/>
    <w:rsid w:val="0036190A"/>
    <w:rsid w:val="00361BF3"/>
    <w:rsid w:val="003631E9"/>
    <w:rsid w:val="00371D14"/>
    <w:rsid w:val="00372A46"/>
    <w:rsid w:val="003745A5"/>
    <w:rsid w:val="003847C9"/>
    <w:rsid w:val="00390834"/>
    <w:rsid w:val="003B1663"/>
    <w:rsid w:val="003B1F99"/>
    <w:rsid w:val="003B2715"/>
    <w:rsid w:val="003C3CEA"/>
    <w:rsid w:val="003C4B72"/>
    <w:rsid w:val="003D3A74"/>
    <w:rsid w:val="003D7D15"/>
    <w:rsid w:val="003E6EA2"/>
    <w:rsid w:val="003F3AB2"/>
    <w:rsid w:val="004056DE"/>
    <w:rsid w:val="00451CC0"/>
    <w:rsid w:val="004540FE"/>
    <w:rsid w:val="00485B19"/>
    <w:rsid w:val="00486F73"/>
    <w:rsid w:val="004A42FC"/>
    <w:rsid w:val="004A544F"/>
    <w:rsid w:val="004A5EF3"/>
    <w:rsid w:val="004A73FE"/>
    <w:rsid w:val="004B22C4"/>
    <w:rsid w:val="004C09F0"/>
    <w:rsid w:val="004C3147"/>
    <w:rsid w:val="004C528D"/>
    <w:rsid w:val="004D4DB7"/>
    <w:rsid w:val="004E0F27"/>
    <w:rsid w:val="004E48AB"/>
    <w:rsid w:val="004F1BB2"/>
    <w:rsid w:val="004F22A9"/>
    <w:rsid w:val="004F5286"/>
    <w:rsid w:val="005054E8"/>
    <w:rsid w:val="00522D6E"/>
    <w:rsid w:val="00534CD2"/>
    <w:rsid w:val="00550DED"/>
    <w:rsid w:val="00552CD0"/>
    <w:rsid w:val="00553E49"/>
    <w:rsid w:val="00562A5B"/>
    <w:rsid w:val="005644E1"/>
    <w:rsid w:val="0056631C"/>
    <w:rsid w:val="005740BF"/>
    <w:rsid w:val="0057518D"/>
    <w:rsid w:val="00582D04"/>
    <w:rsid w:val="005A5AD9"/>
    <w:rsid w:val="005D0C5B"/>
    <w:rsid w:val="005D1018"/>
    <w:rsid w:val="005D2291"/>
    <w:rsid w:val="005E2505"/>
    <w:rsid w:val="005F3141"/>
    <w:rsid w:val="005F589C"/>
    <w:rsid w:val="00603727"/>
    <w:rsid w:val="006138BD"/>
    <w:rsid w:val="0061422B"/>
    <w:rsid w:val="0062010C"/>
    <w:rsid w:val="00621912"/>
    <w:rsid w:val="006277BA"/>
    <w:rsid w:val="00627D22"/>
    <w:rsid w:val="00637465"/>
    <w:rsid w:val="006379AC"/>
    <w:rsid w:val="00662FBD"/>
    <w:rsid w:val="00675E02"/>
    <w:rsid w:val="00676E89"/>
    <w:rsid w:val="00677309"/>
    <w:rsid w:val="00682AD7"/>
    <w:rsid w:val="00684EBD"/>
    <w:rsid w:val="006900BC"/>
    <w:rsid w:val="0069124C"/>
    <w:rsid w:val="0069263F"/>
    <w:rsid w:val="006956F1"/>
    <w:rsid w:val="006A3C7B"/>
    <w:rsid w:val="006B63C3"/>
    <w:rsid w:val="006B7FE2"/>
    <w:rsid w:val="006D0133"/>
    <w:rsid w:val="006D3BC5"/>
    <w:rsid w:val="007231EC"/>
    <w:rsid w:val="0074343B"/>
    <w:rsid w:val="00760EC5"/>
    <w:rsid w:val="00771380"/>
    <w:rsid w:val="007B0E33"/>
    <w:rsid w:val="007B72A8"/>
    <w:rsid w:val="007C3169"/>
    <w:rsid w:val="007C7E3B"/>
    <w:rsid w:val="007D0102"/>
    <w:rsid w:val="007D07D9"/>
    <w:rsid w:val="007D5DCF"/>
    <w:rsid w:val="007D7CF7"/>
    <w:rsid w:val="007E1F48"/>
    <w:rsid w:val="007E22B4"/>
    <w:rsid w:val="007E4C66"/>
    <w:rsid w:val="007E4D32"/>
    <w:rsid w:val="007E59F6"/>
    <w:rsid w:val="00822C21"/>
    <w:rsid w:val="0083126E"/>
    <w:rsid w:val="00842C1A"/>
    <w:rsid w:val="00845D66"/>
    <w:rsid w:val="00851061"/>
    <w:rsid w:val="008525E3"/>
    <w:rsid w:val="00857F7E"/>
    <w:rsid w:val="0086647A"/>
    <w:rsid w:val="008711D9"/>
    <w:rsid w:val="008714DD"/>
    <w:rsid w:val="00874E10"/>
    <w:rsid w:val="008A124D"/>
    <w:rsid w:val="008A3C59"/>
    <w:rsid w:val="008A4619"/>
    <w:rsid w:val="008A4950"/>
    <w:rsid w:val="008B53B0"/>
    <w:rsid w:val="008B7879"/>
    <w:rsid w:val="008D23A7"/>
    <w:rsid w:val="008D2433"/>
    <w:rsid w:val="008D3B33"/>
    <w:rsid w:val="008D4FC1"/>
    <w:rsid w:val="008E17CB"/>
    <w:rsid w:val="008E407A"/>
    <w:rsid w:val="008F23FE"/>
    <w:rsid w:val="008F621B"/>
    <w:rsid w:val="008F737E"/>
    <w:rsid w:val="00906B0C"/>
    <w:rsid w:val="00912DB9"/>
    <w:rsid w:val="009222C4"/>
    <w:rsid w:val="00926036"/>
    <w:rsid w:val="0093592C"/>
    <w:rsid w:val="009359B5"/>
    <w:rsid w:val="00941D52"/>
    <w:rsid w:val="00943293"/>
    <w:rsid w:val="0095781A"/>
    <w:rsid w:val="009770FD"/>
    <w:rsid w:val="009808BB"/>
    <w:rsid w:val="009858A8"/>
    <w:rsid w:val="009957AB"/>
    <w:rsid w:val="009A0F61"/>
    <w:rsid w:val="009A19DD"/>
    <w:rsid w:val="009A73E2"/>
    <w:rsid w:val="009B15A5"/>
    <w:rsid w:val="009B5208"/>
    <w:rsid w:val="009C05CA"/>
    <w:rsid w:val="009C5D9C"/>
    <w:rsid w:val="009D428B"/>
    <w:rsid w:val="009D51B8"/>
    <w:rsid w:val="009E2E05"/>
    <w:rsid w:val="009E6BC2"/>
    <w:rsid w:val="00A04011"/>
    <w:rsid w:val="00A11A42"/>
    <w:rsid w:val="00A23484"/>
    <w:rsid w:val="00A25A50"/>
    <w:rsid w:val="00A30DC6"/>
    <w:rsid w:val="00A334E8"/>
    <w:rsid w:val="00A46DD0"/>
    <w:rsid w:val="00A46EBC"/>
    <w:rsid w:val="00A610D1"/>
    <w:rsid w:val="00A626AE"/>
    <w:rsid w:val="00A642E9"/>
    <w:rsid w:val="00A64CC1"/>
    <w:rsid w:val="00A65B98"/>
    <w:rsid w:val="00A73271"/>
    <w:rsid w:val="00A83C01"/>
    <w:rsid w:val="00A8698C"/>
    <w:rsid w:val="00A9008B"/>
    <w:rsid w:val="00A9208B"/>
    <w:rsid w:val="00A94255"/>
    <w:rsid w:val="00A9726A"/>
    <w:rsid w:val="00AA7FEE"/>
    <w:rsid w:val="00AB51BD"/>
    <w:rsid w:val="00AB54A8"/>
    <w:rsid w:val="00AC0705"/>
    <w:rsid w:val="00AC3742"/>
    <w:rsid w:val="00AD6FEC"/>
    <w:rsid w:val="00AE6F07"/>
    <w:rsid w:val="00B055F9"/>
    <w:rsid w:val="00B11021"/>
    <w:rsid w:val="00B27FE6"/>
    <w:rsid w:val="00B320B0"/>
    <w:rsid w:val="00B321B9"/>
    <w:rsid w:val="00B50046"/>
    <w:rsid w:val="00B54EE0"/>
    <w:rsid w:val="00B75223"/>
    <w:rsid w:val="00B75B00"/>
    <w:rsid w:val="00B90C04"/>
    <w:rsid w:val="00B9158E"/>
    <w:rsid w:val="00BA5565"/>
    <w:rsid w:val="00BB1684"/>
    <w:rsid w:val="00BB72E4"/>
    <w:rsid w:val="00BC1371"/>
    <w:rsid w:val="00BD4704"/>
    <w:rsid w:val="00BD566F"/>
    <w:rsid w:val="00BE4FCD"/>
    <w:rsid w:val="00BE759B"/>
    <w:rsid w:val="00C03780"/>
    <w:rsid w:val="00C06259"/>
    <w:rsid w:val="00C073E1"/>
    <w:rsid w:val="00C12896"/>
    <w:rsid w:val="00C17FCD"/>
    <w:rsid w:val="00C202FD"/>
    <w:rsid w:val="00C37A93"/>
    <w:rsid w:val="00C42ABF"/>
    <w:rsid w:val="00C52184"/>
    <w:rsid w:val="00C52E4D"/>
    <w:rsid w:val="00C545BA"/>
    <w:rsid w:val="00C62512"/>
    <w:rsid w:val="00C642EB"/>
    <w:rsid w:val="00C8147A"/>
    <w:rsid w:val="00C82EB6"/>
    <w:rsid w:val="00C907EF"/>
    <w:rsid w:val="00C9159F"/>
    <w:rsid w:val="00C93536"/>
    <w:rsid w:val="00C95575"/>
    <w:rsid w:val="00CB0B3A"/>
    <w:rsid w:val="00CB1597"/>
    <w:rsid w:val="00CD0378"/>
    <w:rsid w:val="00CD24DB"/>
    <w:rsid w:val="00CD5A12"/>
    <w:rsid w:val="00CE6CC2"/>
    <w:rsid w:val="00CF5F1C"/>
    <w:rsid w:val="00D01F5C"/>
    <w:rsid w:val="00D06D63"/>
    <w:rsid w:val="00D07428"/>
    <w:rsid w:val="00D13B09"/>
    <w:rsid w:val="00D16EC2"/>
    <w:rsid w:val="00D20B1C"/>
    <w:rsid w:val="00D248E0"/>
    <w:rsid w:val="00D258EA"/>
    <w:rsid w:val="00D26CBA"/>
    <w:rsid w:val="00D30F9F"/>
    <w:rsid w:val="00D33238"/>
    <w:rsid w:val="00D36CFA"/>
    <w:rsid w:val="00D5565F"/>
    <w:rsid w:val="00D717EF"/>
    <w:rsid w:val="00D71C2C"/>
    <w:rsid w:val="00D7289A"/>
    <w:rsid w:val="00D75B25"/>
    <w:rsid w:val="00D822F5"/>
    <w:rsid w:val="00D86593"/>
    <w:rsid w:val="00D86B78"/>
    <w:rsid w:val="00D919A3"/>
    <w:rsid w:val="00DA227A"/>
    <w:rsid w:val="00DA2FB2"/>
    <w:rsid w:val="00DA6243"/>
    <w:rsid w:val="00DB25D1"/>
    <w:rsid w:val="00DB2B74"/>
    <w:rsid w:val="00DB6B87"/>
    <w:rsid w:val="00DC11A6"/>
    <w:rsid w:val="00DC6EFD"/>
    <w:rsid w:val="00DC7995"/>
    <w:rsid w:val="00DD0427"/>
    <w:rsid w:val="00DE7EA9"/>
    <w:rsid w:val="00E12874"/>
    <w:rsid w:val="00E22194"/>
    <w:rsid w:val="00E23C4A"/>
    <w:rsid w:val="00E23E67"/>
    <w:rsid w:val="00E52F6C"/>
    <w:rsid w:val="00E60235"/>
    <w:rsid w:val="00E6545A"/>
    <w:rsid w:val="00E81EA9"/>
    <w:rsid w:val="00E90DEB"/>
    <w:rsid w:val="00EA0FA5"/>
    <w:rsid w:val="00EA5C91"/>
    <w:rsid w:val="00EB701D"/>
    <w:rsid w:val="00ED189E"/>
    <w:rsid w:val="00EE753F"/>
    <w:rsid w:val="00F10F19"/>
    <w:rsid w:val="00F111B8"/>
    <w:rsid w:val="00F41FC4"/>
    <w:rsid w:val="00F479DC"/>
    <w:rsid w:val="00F51DA0"/>
    <w:rsid w:val="00F52079"/>
    <w:rsid w:val="00F53FCE"/>
    <w:rsid w:val="00F543F3"/>
    <w:rsid w:val="00F6210F"/>
    <w:rsid w:val="00F87BC0"/>
    <w:rsid w:val="00F92944"/>
    <w:rsid w:val="00F96D66"/>
    <w:rsid w:val="00F97D63"/>
    <w:rsid w:val="00FA13F2"/>
    <w:rsid w:val="00FC3895"/>
    <w:rsid w:val="00FC6734"/>
    <w:rsid w:val="00FD2F63"/>
    <w:rsid w:val="00FE2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78"/>
  </w:style>
  <w:style w:type="paragraph" w:styleId="1">
    <w:name w:val="heading 1"/>
    <w:basedOn w:val="a"/>
    <w:link w:val="Heading1Char"/>
    <w:uiPriority w:val="9"/>
    <w:qFormat/>
    <w:rsid w:val="007E4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4540FE"/>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4540FE"/>
    <w:rPr>
      <w:rFonts w:ascii="Tahoma" w:hAnsi="Tahoma" w:cs="Tahoma"/>
      <w:sz w:val="16"/>
      <w:szCs w:val="16"/>
    </w:rPr>
  </w:style>
  <w:style w:type="table" w:styleId="a4">
    <w:name w:val="Table Grid"/>
    <w:basedOn w:val="a1"/>
    <w:uiPriority w:val="59"/>
    <w:rsid w:val="008E4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E407A"/>
    <w:pPr>
      <w:ind w:left="720"/>
      <w:contextualSpacing/>
    </w:pPr>
  </w:style>
  <w:style w:type="character" w:customStyle="1" w:styleId="apple-converted-space">
    <w:name w:val="apple-converted-space"/>
    <w:basedOn w:val="a0"/>
    <w:rsid w:val="00D33238"/>
  </w:style>
  <w:style w:type="character" w:styleId="a6">
    <w:name w:val="Emphasis"/>
    <w:basedOn w:val="a0"/>
    <w:uiPriority w:val="20"/>
    <w:qFormat/>
    <w:rsid w:val="00A8698C"/>
    <w:rPr>
      <w:i/>
      <w:iCs/>
    </w:rPr>
  </w:style>
  <w:style w:type="paragraph" w:styleId="a7">
    <w:name w:val="header"/>
    <w:basedOn w:val="a"/>
    <w:link w:val="HeaderChar"/>
    <w:uiPriority w:val="99"/>
    <w:unhideWhenUsed/>
    <w:rsid w:val="00A83C01"/>
    <w:pPr>
      <w:tabs>
        <w:tab w:val="center" w:pos="4680"/>
        <w:tab w:val="right" w:pos="9360"/>
      </w:tabs>
      <w:spacing w:after="0" w:line="240" w:lineRule="auto"/>
    </w:pPr>
  </w:style>
  <w:style w:type="character" w:customStyle="1" w:styleId="HeaderChar">
    <w:name w:val="Header Char"/>
    <w:basedOn w:val="a0"/>
    <w:link w:val="a7"/>
    <w:uiPriority w:val="99"/>
    <w:rsid w:val="00A83C01"/>
  </w:style>
  <w:style w:type="paragraph" w:styleId="a8">
    <w:name w:val="footer"/>
    <w:basedOn w:val="a"/>
    <w:link w:val="FooterChar"/>
    <w:uiPriority w:val="99"/>
    <w:unhideWhenUsed/>
    <w:rsid w:val="00A83C01"/>
    <w:pPr>
      <w:tabs>
        <w:tab w:val="center" w:pos="4680"/>
        <w:tab w:val="right" w:pos="9360"/>
      </w:tabs>
      <w:spacing w:after="0" w:line="240" w:lineRule="auto"/>
    </w:pPr>
  </w:style>
  <w:style w:type="character" w:customStyle="1" w:styleId="FooterChar">
    <w:name w:val="Footer Char"/>
    <w:basedOn w:val="a0"/>
    <w:link w:val="a8"/>
    <w:uiPriority w:val="99"/>
    <w:rsid w:val="00A83C01"/>
  </w:style>
  <w:style w:type="character" w:styleId="a9">
    <w:name w:val="Hyperlink"/>
    <w:basedOn w:val="a0"/>
    <w:uiPriority w:val="99"/>
    <w:unhideWhenUsed/>
    <w:rsid w:val="00AE6F07"/>
    <w:rPr>
      <w:color w:val="0000FF"/>
      <w:u w:val="single"/>
    </w:rPr>
  </w:style>
  <w:style w:type="character" w:customStyle="1" w:styleId="ref-journal">
    <w:name w:val="ref-journal"/>
    <w:basedOn w:val="a0"/>
    <w:rsid w:val="00D919A3"/>
  </w:style>
  <w:style w:type="character" w:customStyle="1" w:styleId="ref-vol">
    <w:name w:val="ref-vol"/>
    <w:basedOn w:val="a0"/>
    <w:rsid w:val="00D919A3"/>
  </w:style>
  <w:style w:type="character" w:customStyle="1" w:styleId="Heading1Char">
    <w:name w:val="Heading 1 Char"/>
    <w:basedOn w:val="a0"/>
    <w:link w:val="1"/>
    <w:uiPriority w:val="9"/>
    <w:rsid w:val="007E4C66"/>
    <w:rPr>
      <w:rFonts w:ascii="Times New Roman" w:eastAsia="Times New Roman" w:hAnsi="Times New Roman" w:cs="Times New Roman"/>
      <w:b/>
      <w:bCs/>
      <w:kern w:val="36"/>
      <w:sz w:val="48"/>
      <w:szCs w:val="48"/>
      <w:lang w:eastAsia="zh-CN"/>
    </w:rPr>
  </w:style>
  <w:style w:type="character" w:customStyle="1" w:styleId="highlight">
    <w:name w:val="highlight"/>
    <w:basedOn w:val="a0"/>
    <w:rsid w:val="007E4C66"/>
  </w:style>
  <w:style w:type="character" w:styleId="HTML">
    <w:name w:val="HTML Cite"/>
    <w:basedOn w:val="a0"/>
    <w:uiPriority w:val="99"/>
    <w:semiHidden/>
    <w:unhideWhenUsed/>
    <w:rsid w:val="007E4C66"/>
    <w:rPr>
      <w:i/>
      <w:iCs/>
    </w:rPr>
  </w:style>
  <w:style w:type="character" w:customStyle="1" w:styleId="cit-source">
    <w:name w:val="cit-source"/>
    <w:basedOn w:val="a0"/>
    <w:rsid w:val="007E4C66"/>
  </w:style>
  <w:style w:type="character" w:customStyle="1" w:styleId="cit-pub-date">
    <w:name w:val="cit-pub-date"/>
    <w:basedOn w:val="a0"/>
    <w:rsid w:val="007E4C66"/>
  </w:style>
  <w:style w:type="character" w:customStyle="1" w:styleId="cit-vol">
    <w:name w:val="cit-vol"/>
    <w:basedOn w:val="a0"/>
    <w:rsid w:val="007E4C66"/>
  </w:style>
  <w:style w:type="character" w:customStyle="1" w:styleId="cit-fpage">
    <w:name w:val="cit-fpage"/>
    <w:basedOn w:val="a0"/>
    <w:rsid w:val="007E4C66"/>
  </w:style>
  <w:style w:type="character" w:customStyle="1" w:styleId="jrnl">
    <w:name w:val="jrnl"/>
    <w:basedOn w:val="a0"/>
    <w:rsid w:val="007E4C66"/>
  </w:style>
  <w:style w:type="paragraph" w:customStyle="1" w:styleId="details">
    <w:name w:val="details"/>
    <w:basedOn w:val="a"/>
    <w:rsid w:val="007E4C6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sc">
    <w:name w:val="desc"/>
    <w:basedOn w:val="a"/>
    <w:rsid w:val="007E4C6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A94255"/>
    <w:pPr>
      <w:autoSpaceDE w:val="0"/>
      <w:autoSpaceDN w:val="0"/>
      <w:adjustRightInd w:val="0"/>
      <w:spacing w:after="0" w:line="240" w:lineRule="auto"/>
    </w:pPr>
    <w:rPr>
      <w:rFonts w:ascii="Book Antiqua" w:hAnsi="Book Antiqua" w:cs="Book Antiqua"/>
      <w:color w:val="000000"/>
      <w:sz w:val="24"/>
      <w:szCs w:val="24"/>
    </w:rPr>
  </w:style>
  <w:style w:type="character" w:styleId="aa">
    <w:name w:val="annotation reference"/>
    <w:basedOn w:val="a0"/>
    <w:rsid w:val="00C52184"/>
    <w:rPr>
      <w:sz w:val="21"/>
      <w:szCs w:val="21"/>
    </w:rPr>
  </w:style>
  <w:style w:type="paragraph" w:styleId="ab">
    <w:name w:val="annotation text"/>
    <w:basedOn w:val="a"/>
    <w:link w:val="CommentTextChar"/>
    <w:rsid w:val="00C52184"/>
    <w:pPr>
      <w:widowControl w:val="0"/>
      <w:spacing w:after="0" w:line="240" w:lineRule="auto"/>
    </w:pPr>
    <w:rPr>
      <w:rFonts w:ascii="Times New Roman" w:eastAsia="宋体" w:hAnsi="Times New Roman" w:cs="Times New Roman"/>
      <w:kern w:val="2"/>
      <w:sz w:val="21"/>
      <w:szCs w:val="24"/>
      <w:lang w:eastAsia="zh-CN"/>
    </w:rPr>
  </w:style>
  <w:style w:type="character" w:customStyle="1" w:styleId="CommentTextChar">
    <w:name w:val="Comment Text Char"/>
    <w:basedOn w:val="a0"/>
    <w:link w:val="ab"/>
    <w:rsid w:val="00C52184"/>
    <w:rPr>
      <w:rFonts w:ascii="Times New Roman" w:eastAsia="宋体" w:hAnsi="Times New Roman" w:cs="Times New Roman"/>
      <w:kern w:val="2"/>
      <w:sz w:val="21"/>
      <w:szCs w:val="24"/>
      <w:lang w:eastAsia="zh-CN"/>
    </w:rPr>
  </w:style>
  <w:style w:type="paragraph" w:styleId="ac">
    <w:name w:val="annotation subject"/>
    <w:basedOn w:val="ab"/>
    <w:next w:val="ab"/>
    <w:link w:val="CommentSubjectChar"/>
    <w:uiPriority w:val="99"/>
    <w:semiHidden/>
    <w:unhideWhenUsed/>
    <w:rsid w:val="00C52184"/>
    <w:pPr>
      <w:widowControl/>
      <w:spacing w:after="200" w:line="276" w:lineRule="auto"/>
    </w:pPr>
    <w:rPr>
      <w:rFonts w:asciiTheme="minorHAnsi" w:eastAsiaTheme="minorEastAsia" w:hAnsiTheme="minorHAnsi" w:cstheme="minorBidi"/>
      <w:b/>
      <w:bCs/>
      <w:kern w:val="0"/>
      <w:sz w:val="22"/>
      <w:szCs w:val="22"/>
      <w:lang w:eastAsia="en-US"/>
    </w:rPr>
  </w:style>
  <w:style w:type="character" w:customStyle="1" w:styleId="CommentSubjectChar">
    <w:name w:val="Comment Subject Char"/>
    <w:basedOn w:val="CommentTextChar"/>
    <w:link w:val="ac"/>
    <w:uiPriority w:val="99"/>
    <w:semiHidden/>
    <w:rsid w:val="00C52184"/>
    <w:rPr>
      <w:rFonts w:ascii="Times New Roman" w:eastAsia="宋体" w:hAnsi="Times New Roman" w:cs="Times New Roman"/>
      <w:b/>
      <w:bCs/>
      <w:kern w:val="2"/>
      <w:sz w:val="21"/>
      <w:szCs w:val="24"/>
      <w:lang w:eastAsia="zh-CN"/>
    </w:rPr>
  </w:style>
  <w:style w:type="character" w:customStyle="1" w:styleId="highlight1">
    <w:name w:val="highlight1"/>
    <w:basedOn w:val="a0"/>
    <w:rsid w:val="00AB51BD"/>
    <w:rPr>
      <w:shd w:val="clear" w:color="auto" w:fill="F2F5F8"/>
    </w:rPr>
  </w:style>
  <w:style w:type="character" w:customStyle="1" w:styleId="slug-doi">
    <w:name w:val="slug-doi"/>
    <w:basedOn w:val="a0"/>
    <w:rsid w:val="00922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78"/>
  </w:style>
  <w:style w:type="paragraph" w:styleId="1">
    <w:name w:val="heading 1"/>
    <w:basedOn w:val="a"/>
    <w:link w:val="Heading1Char"/>
    <w:uiPriority w:val="9"/>
    <w:qFormat/>
    <w:rsid w:val="007E4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4540FE"/>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4540FE"/>
    <w:rPr>
      <w:rFonts w:ascii="Tahoma" w:hAnsi="Tahoma" w:cs="Tahoma"/>
      <w:sz w:val="16"/>
      <w:szCs w:val="16"/>
    </w:rPr>
  </w:style>
  <w:style w:type="table" w:styleId="a4">
    <w:name w:val="Table Grid"/>
    <w:basedOn w:val="a1"/>
    <w:uiPriority w:val="59"/>
    <w:rsid w:val="008E4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E407A"/>
    <w:pPr>
      <w:ind w:left="720"/>
      <w:contextualSpacing/>
    </w:pPr>
  </w:style>
  <w:style w:type="character" w:customStyle="1" w:styleId="apple-converted-space">
    <w:name w:val="apple-converted-space"/>
    <w:basedOn w:val="a0"/>
    <w:rsid w:val="00D33238"/>
  </w:style>
  <w:style w:type="character" w:styleId="a6">
    <w:name w:val="Emphasis"/>
    <w:basedOn w:val="a0"/>
    <w:uiPriority w:val="20"/>
    <w:qFormat/>
    <w:rsid w:val="00A8698C"/>
    <w:rPr>
      <w:i/>
      <w:iCs/>
    </w:rPr>
  </w:style>
  <w:style w:type="paragraph" w:styleId="a7">
    <w:name w:val="header"/>
    <w:basedOn w:val="a"/>
    <w:link w:val="HeaderChar"/>
    <w:uiPriority w:val="99"/>
    <w:unhideWhenUsed/>
    <w:rsid w:val="00A83C01"/>
    <w:pPr>
      <w:tabs>
        <w:tab w:val="center" w:pos="4680"/>
        <w:tab w:val="right" w:pos="9360"/>
      </w:tabs>
      <w:spacing w:after="0" w:line="240" w:lineRule="auto"/>
    </w:pPr>
  </w:style>
  <w:style w:type="character" w:customStyle="1" w:styleId="HeaderChar">
    <w:name w:val="Header Char"/>
    <w:basedOn w:val="a0"/>
    <w:link w:val="a7"/>
    <w:uiPriority w:val="99"/>
    <w:rsid w:val="00A83C01"/>
  </w:style>
  <w:style w:type="paragraph" w:styleId="a8">
    <w:name w:val="footer"/>
    <w:basedOn w:val="a"/>
    <w:link w:val="FooterChar"/>
    <w:uiPriority w:val="99"/>
    <w:unhideWhenUsed/>
    <w:rsid w:val="00A83C01"/>
    <w:pPr>
      <w:tabs>
        <w:tab w:val="center" w:pos="4680"/>
        <w:tab w:val="right" w:pos="9360"/>
      </w:tabs>
      <w:spacing w:after="0" w:line="240" w:lineRule="auto"/>
    </w:pPr>
  </w:style>
  <w:style w:type="character" w:customStyle="1" w:styleId="FooterChar">
    <w:name w:val="Footer Char"/>
    <w:basedOn w:val="a0"/>
    <w:link w:val="a8"/>
    <w:uiPriority w:val="99"/>
    <w:rsid w:val="00A83C01"/>
  </w:style>
  <w:style w:type="character" w:styleId="a9">
    <w:name w:val="Hyperlink"/>
    <w:basedOn w:val="a0"/>
    <w:uiPriority w:val="99"/>
    <w:unhideWhenUsed/>
    <w:rsid w:val="00AE6F07"/>
    <w:rPr>
      <w:color w:val="0000FF"/>
      <w:u w:val="single"/>
    </w:rPr>
  </w:style>
  <w:style w:type="character" w:customStyle="1" w:styleId="ref-journal">
    <w:name w:val="ref-journal"/>
    <w:basedOn w:val="a0"/>
    <w:rsid w:val="00D919A3"/>
  </w:style>
  <w:style w:type="character" w:customStyle="1" w:styleId="ref-vol">
    <w:name w:val="ref-vol"/>
    <w:basedOn w:val="a0"/>
    <w:rsid w:val="00D919A3"/>
  </w:style>
  <w:style w:type="character" w:customStyle="1" w:styleId="Heading1Char">
    <w:name w:val="Heading 1 Char"/>
    <w:basedOn w:val="a0"/>
    <w:link w:val="1"/>
    <w:uiPriority w:val="9"/>
    <w:rsid w:val="007E4C66"/>
    <w:rPr>
      <w:rFonts w:ascii="Times New Roman" w:eastAsia="Times New Roman" w:hAnsi="Times New Roman" w:cs="Times New Roman"/>
      <w:b/>
      <w:bCs/>
      <w:kern w:val="36"/>
      <w:sz w:val="48"/>
      <w:szCs w:val="48"/>
      <w:lang w:eastAsia="zh-CN"/>
    </w:rPr>
  </w:style>
  <w:style w:type="character" w:customStyle="1" w:styleId="highlight">
    <w:name w:val="highlight"/>
    <w:basedOn w:val="a0"/>
    <w:rsid w:val="007E4C66"/>
  </w:style>
  <w:style w:type="character" w:styleId="HTML">
    <w:name w:val="HTML Cite"/>
    <w:basedOn w:val="a0"/>
    <w:uiPriority w:val="99"/>
    <w:semiHidden/>
    <w:unhideWhenUsed/>
    <w:rsid w:val="007E4C66"/>
    <w:rPr>
      <w:i/>
      <w:iCs/>
    </w:rPr>
  </w:style>
  <w:style w:type="character" w:customStyle="1" w:styleId="cit-source">
    <w:name w:val="cit-source"/>
    <w:basedOn w:val="a0"/>
    <w:rsid w:val="007E4C66"/>
  </w:style>
  <w:style w:type="character" w:customStyle="1" w:styleId="cit-pub-date">
    <w:name w:val="cit-pub-date"/>
    <w:basedOn w:val="a0"/>
    <w:rsid w:val="007E4C66"/>
  </w:style>
  <w:style w:type="character" w:customStyle="1" w:styleId="cit-vol">
    <w:name w:val="cit-vol"/>
    <w:basedOn w:val="a0"/>
    <w:rsid w:val="007E4C66"/>
  </w:style>
  <w:style w:type="character" w:customStyle="1" w:styleId="cit-fpage">
    <w:name w:val="cit-fpage"/>
    <w:basedOn w:val="a0"/>
    <w:rsid w:val="007E4C66"/>
  </w:style>
  <w:style w:type="character" w:customStyle="1" w:styleId="jrnl">
    <w:name w:val="jrnl"/>
    <w:basedOn w:val="a0"/>
    <w:rsid w:val="007E4C66"/>
  </w:style>
  <w:style w:type="paragraph" w:customStyle="1" w:styleId="details">
    <w:name w:val="details"/>
    <w:basedOn w:val="a"/>
    <w:rsid w:val="007E4C6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sc">
    <w:name w:val="desc"/>
    <w:basedOn w:val="a"/>
    <w:rsid w:val="007E4C6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A94255"/>
    <w:pPr>
      <w:autoSpaceDE w:val="0"/>
      <w:autoSpaceDN w:val="0"/>
      <w:adjustRightInd w:val="0"/>
      <w:spacing w:after="0" w:line="240" w:lineRule="auto"/>
    </w:pPr>
    <w:rPr>
      <w:rFonts w:ascii="Book Antiqua" w:hAnsi="Book Antiqua" w:cs="Book Antiqua"/>
      <w:color w:val="000000"/>
      <w:sz w:val="24"/>
      <w:szCs w:val="24"/>
    </w:rPr>
  </w:style>
  <w:style w:type="character" w:styleId="aa">
    <w:name w:val="annotation reference"/>
    <w:basedOn w:val="a0"/>
    <w:rsid w:val="00C52184"/>
    <w:rPr>
      <w:sz w:val="21"/>
      <w:szCs w:val="21"/>
    </w:rPr>
  </w:style>
  <w:style w:type="paragraph" w:styleId="ab">
    <w:name w:val="annotation text"/>
    <w:basedOn w:val="a"/>
    <w:link w:val="CommentTextChar"/>
    <w:rsid w:val="00C52184"/>
    <w:pPr>
      <w:widowControl w:val="0"/>
      <w:spacing w:after="0" w:line="240" w:lineRule="auto"/>
    </w:pPr>
    <w:rPr>
      <w:rFonts w:ascii="Times New Roman" w:eastAsia="宋体" w:hAnsi="Times New Roman" w:cs="Times New Roman"/>
      <w:kern w:val="2"/>
      <w:sz w:val="21"/>
      <w:szCs w:val="24"/>
      <w:lang w:eastAsia="zh-CN"/>
    </w:rPr>
  </w:style>
  <w:style w:type="character" w:customStyle="1" w:styleId="CommentTextChar">
    <w:name w:val="Comment Text Char"/>
    <w:basedOn w:val="a0"/>
    <w:link w:val="ab"/>
    <w:rsid w:val="00C52184"/>
    <w:rPr>
      <w:rFonts w:ascii="Times New Roman" w:eastAsia="宋体" w:hAnsi="Times New Roman" w:cs="Times New Roman"/>
      <w:kern w:val="2"/>
      <w:sz w:val="21"/>
      <w:szCs w:val="24"/>
      <w:lang w:eastAsia="zh-CN"/>
    </w:rPr>
  </w:style>
  <w:style w:type="paragraph" w:styleId="ac">
    <w:name w:val="annotation subject"/>
    <w:basedOn w:val="ab"/>
    <w:next w:val="ab"/>
    <w:link w:val="CommentSubjectChar"/>
    <w:uiPriority w:val="99"/>
    <w:semiHidden/>
    <w:unhideWhenUsed/>
    <w:rsid w:val="00C52184"/>
    <w:pPr>
      <w:widowControl/>
      <w:spacing w:after="200" w:line="276" w:lineRule="auto"/>
    </w:pPr>
    <w:rPr>
      <w:rFonts w:asciiTheme="minorHAnsi" w:eastAsiaTheme="minorEastAsia" w:hAnsiTheme="minorHAnsi" w:cstheme="minorBidi"/>
      <w:b/>
      <w:bCs/>
      <w:kern w:val="0"/>
      <w:sz w:val="22"/>
      <w:szCs w:val="22"/>
      <w:lang w:eastAsia="en-US"/>
    </w:rPr>
  </w:style>
  <w:style w:type="character" w:customStyle="1" w:styleId="CommentSubjectChar">
    <w:name w:val="Comment Subject Char"/>
    <w:basedOn w:val="CommentTextChar"/>
    <w:link w:val="ac"/>
    <w:uiPriority w:val="99"/>
    <w:semiHidden/>
    <w:rsid w:val="00C52184"/>
    <w:rPr>
      <w:rFonts w:ascii="Times New Roman" w:eastAsia="宋体" w:hAnsi="Times New Roman" w:cs="Times New Roman"/>
      <w:b/>
      <w:bCs/>
      <w:kern w:val="2"/>
      <w:sz w:val="21"/>
      <w:szCs w:val="24"/>
      <w:lang w:eastAsia="zh-CN"/>
    </w:rPr>
  </w:style>
  <w:style w:type="character" w:customStyle="1" w:styleId="highlight1">
    <w:name w:val="highlight1"/>
    <w:basedOn w:val="a0"/>
    <w:rsid w:val="00AB51BD"/>
    <w:rPr>
      <w:shd w:val="clear" w:color="auto" w:fill="F2F5F8"/>
    </w:rPr>
  </w:style>
  <w:style w:type="character" w:customStyle="1" w:styleId="slug-doi">
    <w:name w:val="slug-doi"/>
    <w:basedOn w:val="a0"/>
    <w:rsid w:val="0092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65">
      <w:bodyDiv w:val="1"/>
      <w:marLeft w:val="0"/>
      <w:marRight w:val="0"/>
      <w:marTop w:val="0"/>
      <w:marBottom w:val="0"/>
      <w:divBdr>
        <w:top w:val="none" w:sz="0" w:space="0" w:color="auto"/>
        <w:left w:val="none" w:sz="0" w:space="0" w:color="auto"/>
        <w:bottom w:val="none" w:sz="0" w:space="0" w:color="auto"/>
        <w:right w:val="none" w:sz="0" w:space="0" w:color="auto"/>
      </w:divBdr>
      <w:divsChild>
        <w:div w:id="1428622727">
          <w:marLeft w:val="0"/>
          <w:marRight w:val="1"/>
          <w:marTop w:val="0"/>
          <w:marBottom w:val="0"/>
          <w:divBdr>
            <w:top w:val="none" w:sz="0" w:space="0" w:color="auto"/>
            <w:left w:val="none" w:sz="0" w:space="0" w:color="auto"/>
            <w:bottom w:val="none" w:sz="0" w:space="0" w:color="auto"/>
            <w:right w:val="none" w:sz="0" w:space="0" w:color="auto"/>
          </w:divBdr>
          <w:divsChild>
            <w:div w:id="1051658957">
              <w:marLeft w:val="0"/>
              <w:marRight w:val="0"/>
              <w:marTop w:val="0"/>
              <w:marBottom w:val="0"/>
              <w:divBdr>
                <w:top w:val="none" w:sz="0" w:space="0" w:color="auto"/>
                <w:left w:val="none" w:sz="0" w:space="0" w:color="auto"/>
                <w:bottom w:val="none" w:sz="0" w:space="0" w:color="auto"/>
                <w:right w:val="none" w:sz="0" w:space="0" w:color="auto"/>
              </w:divBdr>
              <w:divsChild>
                <w:div w:id="2106459782">
                  <w:marLeft w:val="0"/>
                  <w:marRight w:val="1"/>
                  <w:marTop w:val="0"/>
                  <w:marBottom w:val="0"/>
                  <w:divBdr>
                    <w:top w:val="none" w:sz="0" w:space="0" w:color="auto"/>
                    <w:left w:val="none" w:sz="0" w:space="0" w:color="auto"/>
                    <w:bottom w:val="none" w:sz="0" w:space="0" w:color="auto"/>
                    <w:right w:val="none" w:sz="0" w:space="0" w:color="auto"/>
                  </w:divBdr>
                  <w:divsChild>
                    <w:div w:id="323164211">
                      <w:marLeft w:val="0"/>
                      <w:marRight w:val="0"/>
                      <w:marTop w:val="0"/>
                      <w:marBottom w:val="0"/>
                      <w:divBdr>
                        <w:top w:val="none" w:sz="0" w:space="0" w:color="auto"/>
                        <w:left w:val="none" w:sz="0" w:space="0" w:color="auto"/>
                        <w:bottom w:val="none" w:sz="0" w:space="0" w:color="auto"/>
                        <w:right w:val="none" w:sz="0" w:space="0" w:color="auto"/>
                      </w:divBdr>
                      <w:divsChild>
                        <w:div w:id="933246016">
                          <w:marLeft w:val="0"/>
                          <w:marRight w:val="0"/>
                          <w:marTop w:val="0"/>
                          <w:marBottom w:val="0"/>
                          <w:divBdr>
                            <w:top w:val="none" w:sz="0" w:space="0" w:color="auto"/>
                            <w:left w:val="none" w:sz="0" w:space="0" w:color="auto"/>
                            <w:bottom w:val="none" w:sz="0" w:space="0" w:color="auto"/>
                            <w:right w:val="none" w:sz="0" w:space="0" w:color="auto"/>
                          </w:divBdr>
                          <w:divsChild>
                            <w:div w:id="2015372015">
                              <w:marLeft w:val="0"/>
                              <w:marRight w:val="0"/>
                              <w:marTop w:val="120"/>
                              <w:marBottom w:val="360"/>
                              <w:divBdr>
                                <w:top w:val="none" w:sz="0" w:space="0" w:color="auto"/>
                                <w:left w:val="none" w:sz="0" w:space="0" w:color="auto"/>
                                <w:bottom w:val="none" w:sz="0" w:space="0" w:color="auto"/>
                                <w:right w:val="none" w:sz="0" w:space="0" w:color="auto"/>
                              </w:divBdr>
                              <w:divsChild>
                                <w:div w:id="1988050466">
                                  <w:marLeft w:val="0"/>
                                  <w:marRight w:val="0"/>
                                  <w:marTop w:val="0"/>
                                  <w:marBottom w:val="0"/>
                                  <w:divBdr>
                                    <w:top w:val="none" w:sz="0" w:space="0" w:color="auto"/>
                                    <w:left w:val="none" w:sz="0" w:space="0" w:color="auto"/>
                                    <w:bottom w:val="none" w:sz="0" w:space="0" w:color="auto"/>
                                    <w:right w:val="none" w:sz="0" w:space="0" w:color="auto"/>
                                  </w:divBdr>
                                </w:div>
                                <w:div w:id="7791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660273">
      <w:bodyDiv w:val="1"/>
      <w:marLeft w:val="0"/>
      <w:marRight w:val="0"/>
      <w:marTop w:val="0"/>
      <w:marBottom w:val="0"/>
      <w:divBdr>
        <w:top w:val="none" w:sz="0" w:space="0" w:color="auto"/>
        <w:left w:val="none" w:sz="0" w:space="0" w:color="auto"/>
        <w:bottom w:val="none" w:sz="0" w:space="0" w:color="auto"/>
        <w:right w:val="none" w:sz="0" w:space="0" w:color="auto"/>
      </w:divBdr>
      <w:divsChild>
        <w:div w:id="827941827">
          <w:marLeft w:val="0"/>
          <w:marRight w:val="0"/>
          <w:marTop w:val="0"/>
          <w:marBottom w:val="0"/>
          <w:divBdr>
            <w:top w:val="none" w:sz="0" w:space="0" w:color="auto"/>
            <w:left w:val="none" w:sz="0" w:space="0" w:color="auto"/>
            <w:bottom w:val="none" w:sz="0" w:space="0" w:color="auto"/>
            <w:right w:val="none" w:sz="0" w:space="0" w:color="auto"/>
          </w:divBdr>
        </w:div>
        <w:div w:id="1647469502">
          <w:marLeft w:val="0"/>
          <w:marRight w:val="0"/>
          <w:marTop w:val="0"/>
          <w:marBottom w:val="0"/>
          <w:divBdr>
            <w:top w:val="none" w:sz="0" w:space="0" w:color="auto"/>
            <w:left w:val="none" w:sz="0" w:space="0" w:color="auto"/>
            <w:bottom w:val="none" w:sz="0" w:space="0" w:color="auto"/>
            <w:right w:val="none" w:sz="0" w:space="0" w:color="auto"/>
          </w:divBdr>
        </w:div>
        <w:div w:id="518130813">
          <w:marLeft w:val="0"/>
          <w:marRight w:val="0"/>
          <w:marTop w:val="0"/>
          <w:marBottom w:val="0"/>
          <w:divBdr>
            <w:top w:val="none" w:sz="0" w:space="0" w:color="auto"/>
            <w:left w:val="none" w:sz="0" w:space="0" w:color="auto"/>
            <w:bottom w:val="none" w:sz="0" w:space="0" w:color="auto"/>
            <w:right w:val="none" w:sz="0" w:space="0" w:color="auto"/>
          </w:divBdr>
        </w:div>
        <w:div w:id="316301043">
          <w:marLeft w:val="0"/>
          <w:marRight w:val="0"/>
          <w:marTop w:val="0"/>
          <w:marBottom w:val="0"/>
          <w:divBdr>
            <w:top w:val="none" w:sz="0" w:space="0" w:color="auto"/>
            <w:left w:val="none" w:sz="0" w:space="0" w:color="auto"/>
            <w:bottom w:val="none" w:sz="0" w:space="0" w:color="auto"/>
            <w:right w:val="none" w:sz="0" w:space="0" w:color="auto"/>
          </w:divBdr>
        </w:div>
        <w:div w:id="1100447211">
          <w:marLeft w:val="0"/>
          <w:marRight w:val="0"/>
          <w:marTop w:val="0"/>
          <w:marBottom w:val="0"/>
          <w:divBdr>
            <w:top w:val="none" w:sz="0" w:space="0" w:color="auto"/>
            <w:left w:val="none" w:sz="0" w:space="0" w:color="auto"/>
            <w:bottom w:val="none" w:sz="0" w:space="0" w:color="auto"/>
            <w:right w:val="none" w:sz="0" w:space="0" w:color="auto"/>
          </w:divBdr>
        </w:div>
        <w:div w:id="1077559184">
          <w:marLeft w:val="0"/>
          <w:marRight w:val="0"/>
          <w:marTop w:val="0"/>
          <w:marBottom w:val="0"/>
          <w:divBdr>
            <w:top w:val="none" w:sz="0" w:space="0" w:color="auto"/>
            <w:left w:val="none" w:sz="0" w:space="0" w:color="auto"/>
            <w:bottom w:val="none" w:sz="0" w:space="0" w:color="auto"/>
            <w:right w:val="none" w:sz="0" w:space="0" w:color="auto"/>
          </w:divBdr>
        </w:div>
        <w:div w:id="114494989">
          <w:marLeft w:val="0"/>
          <w:marRight w:val="0"/>
          <w:marTop w:val="0"/>
          <w:marBottom w:val="0"/>
          <w:divBdr>
            <w:top w:val="none" w:sz="0" w:space="0" w:color="auto"/>
            <w:left w:val="none" w:sz="0" w:space="0" w:color="auto"/>
            <w:bottom w:val="none" w:sz="0" w:space="0" w:color="auto"/>
            <w:right w:val="none" w:sz="0" w:space="0" w:color="auto"/>
          </w:divBdr>
        </w:div>
        <w:div w:id="344553516">
          <w:marLeft w:val="0"/>
          <w:marRight w:val="0"/>
          <w:marTop w:val="0"/>
          <w:marBottom w:val="0"/>
          <w:divBdr>
            <w:top w:val="none" w:sz="0" w:space="0" w:color="auto"/>
            <w:left w:val="none" w:sz="0" w:space="0" w:color="auto"/>
            <w:bottom w:val="none" w:sz="0" w:space="0" w:color="auto"/>
            <w:right w:val="none" w:sz="0" w:space="0" w:color="auto"/>
          </w:divBdr>
        </w:div>
        <w:div w:id="1783260969">
          <w:marLeft w:val="0"/>
          <w:marRight w:val="0"/>
          <w:marTop w:val="0"/>
          <w:marBottom w:val="0"/>
          <w:divBdr>
            <w:top w:val="none" w:sz="0" w:space="0" w:color="auto"/>
            <w:left w:val="none" w:sz="0" w:space="0" w:color="auto"/>
            <w:bottom w:val="none" w:sz="0" w:space="0" w:color="auto"/>
            <w:right w:val="none" w:sz="0" w:space="0" w:color="auto"/>
          </w:divBdr>
        </w:div>
        <w:div w:id="877862580">
          <w:marLeft w:val="0"/>
          <w:marRight w:val="0"/>
          <w:marTop w:val="0"/>
          <w:marBottom w:val="0"/>
          <w:divBdr>
            <w:top w:val="none" w:sz="0" w:space="0" w:color="auto"/>
            <w:left w:val="none" w:sz="0" w:space="0" w:color="auto"/>
            <w:bottom w:val="none" w:sz="0" w:space="0" w:color="auto"/>
            <w:right w:val="none" w:sz="0" w:space="0" w:color="auto"/>
          </w:divBdr>
        </w:div>
        <w:div w:id="1884291156">
          <w:marLeft w:val="0"/>
          <w:marRight w:val="0"/>
          <w:marTop w:val="0"/>
          <w:marBottom w:val="0"/>
          <w:divBdr>
            <w:top w:val="none" w:sz="0" w:space="0" w:color="auto"/>
            <w:left w:val="none" w:sz="0" w:space="0" w:color="auto"/>
            <w:bottom w:val="none" w:sz="0" w:space="0" w:color="auto"/>
            <w:right w:val="none" w:sz="0" w:space="0" w:color="auto"/>
          </w:divBdr>
        </w:div>
        <w:div w:id="647900115">
          <w:marLeft w:val="0"/>
          <w:marRight w:val="0"/>
          <w:marTop w:val="0"/>
          <w:marBottom w:val="0"/>
          <w:divBdr>
            <w:top w:val="none" w:sz="0" w:space="0" w:color="auto"/>
            <w:left w:val="none" w:sz="0" w:space="0" w:color="auto"/>
            <w:bottom w:val="none" w:sz="0" w:space="0" w:color="auto"/>
            <w:right w:val="none" w:sz="0" w:space="0" w:color="auto"/>
          </w:divBdr>
        </w:div>
        <w:div w:id="1080181729">
          <w:marLeft w:val="0"/>
          <w:marRight w:val="0"/>
          <w:marTop w:val="0"/>
          <w:marBottom w:val="0"/>
          <w:divBdr>
            <w:top w:val="none" w:sz="0" w:space="0" w:color="auto"/>
            <w:left w:val="none" w:sz="0" w:space="0" w:color="auto"/>
            <w:bottom w:val="none" w:sz="0" w:space="0" w:color="auto"/>
            <w:right w:val="none" w:sz="0" w:space="0" w:color="auto"/>
          </w:divBdr>
        </w:div>
        <w:div w:id="434057970">
          <w:marLeft w:val="0"/>
          <w:marRight w:val="0"/>
          <w:marTop w:val="0"/>
          <w:marBottom w:val="0"/>
          <w:divBdr>
            <w:top w:val="none" w:sz="0" w:space="0" w:color="auto"/>
            <w:left w:val="none" w:sz="0" w:space="0" w:color="auto"/>
            <w:bottom w:val="none" w:sz="0" w:space="0" w:color="auto"/>
            <w:right w:val="none" w:sz="0" w:space="0" w:color="auto"/>
          </w:divBdr>
        </w:div>
        <w:div w:id="291518791">
          <w:marLeft w:val="0"/>
          <w:marRight w:val="0"/>
          <w:marTop w:val="0"/>
          <w:marBottom w:val="0"/>
          <w:divBdr>
            <w:top w:val="none" w:sz="0" w:space="0" w:color="auto"/>
            <w:left w:val="none" w:sz="0" w:space="0" w:color="auto"/>
            <w:bottom w:val="none" w:sz="0" w:space="0" w:color="auto"/>
            <w:right w:val="none" w:sz="0" w:space="0" w:color="auto"/>
          </w:divBdr>
        </w:div>
        <w:div w:id="1878658883">
          <w:marLeft w:val="0"/>
          <w:marRight w:val="0"/>
          <w:marTop w:val="0"/>
          <w:marBottom w:val="0"/>
          <w:divBdr>
            <w:top w:val="none" w:sz="0" w:space="0" w:color="auto"/>
            <w:left w:val="none" w:sz="0" w:space="0" w:color="auto"/>
            <w:bottom w:val="none" w:sz="0" w:space="0" w:color="auto"/>
            <w:right w:val="none" w:sz="0" w:space="0" w:color="auto"/>
          </w:divBdr>
        </w:div>
        <w:div w:id="2036038485">
          <w:marLeft w:val="0"/>
          <w:marRight w:val="0"/>
          <w:marTop w:val="0"/>
          <w:marBottom w:val="0"/>
          <w:divBdr>
            <w:top w:val="none" w:sz="0" w:space="0" w:color="auto"/>
            <w:left w:val="none" w:sz="0" w:space="0" w:color="auto"/>
            <w:bottom w:val="none" w:sz="0" w:space="0" w:color="auto"/>
            <w:right w:val="none" w:sz="0" w:space="0" w:color="auto"/>
          </w:divBdr>
        </w:div>
        <w:div w:id="693002462">
          <w:marLeft w:val="0"/>
          <w:marRight w:val="0"/>
          <w:marTop w:val="0"/>
          <w:marBottom w:val="0"/>
          <w:divBdr>
            <w:top w:val="none" w:sz="0" w:space="0" w:color="auto"/>
            <w:left w:val="none" w:sz="0" w:space="0" w:color="auto"/>
            <w:bottom w:val="none" w:sz="0" w:space="0" w:color="auto"/>
            <w:right w:val="none" w:sz="0" w:space="0" w:color="auto"/>
          </w:divBdr>
        </w:div>
        <w:div w:id="1019238807">
          <w:marLeft w:val="0"/>
          <w:marRight w:val="0"/>
          <w:marTop w:val="0"/>
          <w:marBottom w:val="0"/>
          <w:divBdr>
            <w:top w:val="none" w:sz="0" w:space="0" w:color="auto"/>
            <w:left w:val="none" w:sz="0" w:space="0" w:color="auto"/>
            <w:bottom w:val="none" w:sz="0" w:space="0" w:color="auto"/>
            <w:right w:val="none" w:sz="0" w:space="0" w:color="auto"/>
          </w:divBdr>
        </w:div>
        <w:div w:id="347488058">
          <w:marLeft w:val="0"/>
          <w:marRight w:val="0"/>
          <w:marTop w:val="0"/>
          <w:marBottom w:val="0"/>
          <w:divBdr>
            <w:top w:val="none" w:sz="0" w:space="0" w:color="auto"/>
            <w:left w:val="none" w:sz="0" w:space="0" w:color="auto"/>
            <w:bottom w:val="none" w:sz="0" w:space="0" w:color="auto"/>
            <w:right w:val="none" w:sz="0" w:space="0" w:color="auto"/>
          </w:divBdr>
        </w:div>
        <w:div w:id="1077555624">
          <w:marLeft w:val="0"/>
          <w:marRight w:val="0"/>
          <w:marTop w:val="0"/>
          <w:marBottom w:val="0"/>
          <w:divBdr>
            <w:top w:val="none" w:sz="0" w:space="0" w:color="auto"/>
            <w:left w:val="none" w:sz="0" w:space="0" w:color="auto"/>
            <w:bottom w:val="none" w:sz="0" w:space="0" w:color="auto"/>
            <w:right w:val="none" w:sz="0" w:space="0" w:color="auto"/>
          </w:divBdr>
        </w:div>
        <w:div w:id="138570469">
          <w:marLeft w:val="0"/>
          <w:marRight w:val="0"/>
          <w:marTop w:val="0"/>
          <w:marBottom w:val="0"/>
          <w:divBdr>
            <w:top w:val="none" w:sz="0" w:space="0" w:color="auto"/>
            <w:left w:val="none" w:sz="0" w:space="0" w:color="auto"/>
            <w:bottom w:val="none" w:sz="0" w:space="0" w:color="auto"/>
            <w:right w:val="none" w:sz="0" w:space="0" w:color="auto"/>
          </w:divBdr>
        </w:div>
        <w:div w:id="27997459">
          <w:marLeft w:val="0"/>
          <w:marRight w:val="0"/>
          <w:marTop w:val="0"/>
          <w:marBottom w:val="0"/>
          <w:divBdr>
            <w:top w:val="none" w:sz="0" w:space="0" w:color="auto"/>
            <w:left w:val="none" w:sz="0" w:space="0" w:color="auto"/>
            <w:bottom w:val="none" w:sz="0" w:space="0" w:color="auto"/>
            <w:right w:val="none" w:sz="0" w:space="0" w:color="auto"/>
          </w:divBdr>
        </w:div>
        <w:div w:id="1089693989">
          <w:marLeft w:val="0"/>
          <w:marRight w:val="0"/>
          <w:marTop w:val="0"/>
          <w:marBottom w:val="0"/>
          <w:divBdr>
            <w:top w:val="none" w:sz="0" w:space="0" w:color="auto"/>
            <w:left w:val="none" w:sz="0" w:space="0" w:color="auto"/>
            <w:bottom w:val="none" w:sz="0" w:space="0" w:color="auto"/>
            <w:right w:val="none" w:sz="0" w:space="0" w:color="auto"/>
          </w:divBdr>
        </w:div>
        <w:div w:id="1707102540">
          <w:marLeft w:val="0"/>
          <w:marRight w:val="0"/>
          <w:marTop w:val="0"/>
          <w:marBottom w:val="0"/>
          <w:divBdr>
            <w:top w:val="none" w:sz="0" w:space="0" w:color="auto"/>
            <w:left w:val="none" w:sz="0" w:space="0" w:color="auto"/>
            <w:bottom w:val="none" w:sz="0" w:space="0" w:color="auto"/>
            <w:right w:val="none" w:sz="0" w:space="0" w:color="auto"/>
          </w:divBdr>
        </w:div>
        <w:div w:id="54932518">
          <w:marLeft w:val="0"/>
          <w:marRight w:val="0"/>
          <w:marTop w:val="0"/>
          <w:marBottom w:val="0"/>
          <w:divBdr>
            <w:top w:val="none" w:sz="0" w:space="0" w:color="auto"/>
            <w:left w:val="none" w:sz="0" w:space="0" w:color="auto"/>
            <w:bottom w:val="none" w:sz="0" w:space="0" w:color="auto"/>
            <w:right w:val="none" w:sz="0" w:space="0" w:color="auto"/>
          </w:divBdr>
        </w:div>
        <w:div w:id="505091867">
          <w:marLeft w:val="0"/>
          <w:marRight w:val="0"/>
          <w:marTop w:val="0"/>
          <w:marBottom w:val="0"/>
          <w:divBdr>
            <w:top w:val="none" w:sz="0" w:space="0" w:color="auto"/>
            <w:left w:val="none" w:sz="0" w:space="0" w:color="auto"/>
            <w:bottom w:val="none" w:sz="0" w:space="0" w:color="auto"/>
            <w:right w:val="none" w:sz="0" w:space="0" w:color="auto"/>
          </w:divBdr>
        </w:div>
        <w:div w:id="1869289909">
          <w:marLeft w:val="0"/>
          <w:marRight w:val="0"/>
          <w:marTop w:val="0"/>
          <w:marBottom w:val="0"/>
          <w:divBdr>
            <w:top w:val="none" w:sz="0" w:space="0" w:color="auto"/>
            <w:left w:val="none" w:sz="0" w:space="0" w:color="auto"/>
            <w:bottom w:val="none" w:sz="0" w:space="0" w:color="auto"/>
            <w:right w:val="none" w:sz="0" w:space="0" w:color="auto"/>
          </w:divBdr>
        </w:div>
        <w:div w:id="1240216342">
          <w:marLeft w:val="0"/>
          <w:marRight w:val="0"/>
          <w:marTop w:val="0"/>
          <w:marBottom w:val="0"/>
          <w:divBdr>
            <w:top w:val="none" w:sz="0" w:space="0" w:color="auto"/>
            <w:left w:val="none" w:sz="0" w:space="0" w:color="auto"/>
            <w:bottom w:val="none" w:sz="0" w:space="0" w:color="auto"/>
            <w:right w:val="none" w:sz="0" w:space="0" w:color="auto"/>
          </w:divBdr>
        </w:div>
        <w:div w:id="1565481177">
          <w:marLeft w:val="0"/>
          <w:marRight w:val="0"/>
          <w:marTop w:val="0"/>
          <w:marBottom w:val="0"/>
          <w:divBdr>
            <w:top w:val="none" w:sz="0" w:space="0" w:color="auto"/>
            <w:left w:val="none" w:sz="0" w:space="0" w:color="auto"/>
            <w:bottom w:val="none" w:sz="0" w:space="0" w:color="auto"/>
            <w:right w:val="none" w:sz="0" w:space="0" w:color="auto"/>
          </w:divBdr>
        </w:div>
        <w:div w:id="511801417">
          <w:marLeft w:val="0"/>
          <w:marRight w:val="0"/>
          <w:marTop w:val="0"/>
          <w:marBottom w:val="0"/>
          <w:divBdr>
            <w:top w:val="none" w:sz="0" w:space="0" w:color="auto"/>
            <w:left w:val="none" w:sz="0" w:space="0" w:color="auto"/>
            <w:bottom w:val="none" w:sz="0" w:space="0" w:color="auto"/>
            <w:right w:val="none" w:sz="0" w:space="0" w:color="auto"/>
          </w:divBdr>
        </w:div>
        <w:div w:id="599605111">
          <w:marLeft w:val="0"/>
          <w:marRight w:val="0"/>
          <w:marTop w:val="0"/>
          <w:marBottom w:val="0"/>
          <w:divBdr>
            <w:top w:val="none" w:sz="0" w:space="0" w:color="auto"/>
            <w:left w:val="none" w:sz="0" w:space="0" w:color="auto"/>
            <w:bottom w:val="none" w:sz="0" w:space="0" w:color="auto"/>
            <w:right w:val="none" w:sz="0" w:space="0" w:color="auto"/>
          </w:divBdr>
        </w:div>
        <w:div w:id="1681392559">
          <w:marLeft w:val="0"/>
          <w:marRight w:val="0"/>
          <w:marTop w:val="0"/>
          <w:marBottom w:val="0"/>
          <w:divBdr>
            <w:top w:val="none" w:sz="0" w:space="0" w:color="auto"/>
            <w:left w:val="none" w:sz="0" w:space="0" w:color="auto"/>
            <w:bottom w:val="none" w:sz="0" w:space="0" w:color="auto"/>
            <w:right w:val="none" w:sz="0" w:space="0" w:color="auto"/>
          </w:divBdr>
        </w:div>
        <w:div w:id="1740981860">
          <w:marLeft w:val="0"/>
          <w:marRight w:val="0"/>
          <w:marTop w:val="0"/>
          <w:marBottom w:val="0"/>
          <w:divBdr>
            <w:top w:val="none" w:sz="0" w:space="0" w:color="auto"/>
            <w:left w:val="none" w:sz="0" w:space="0" w:color="auto"/>
            <w:bottom w:val="none" w:sz="0" w:space="0" w:color="auto"/>
            <w:right w:val="none" w:sz="0" w:space="0" w:color="auto"/>
          </w:divBdr>
        </w:div>
        <w:div w:id="2013096878">
          <w:marLeft w:val="0"/>
          <w:marRight w:val="0"/>
          <w:marTop w:val="0"/>
          <w:marBottom w:val="0"/>
          <w:divBdr>
            <w:top w:val="none" w:sz="0" w:space="0" w:color="auto"/>
            <w:left w:val="none" w:sz="0" w:space="0" w:color="auto"/>
            <w:bottom w:val="none" w:sz="0" w:space="0" w:color="auto"/>
            <w:right w:val="none" w:sz="0" w:space="0" w:color="auto"/>
          </w:divBdr>
        </w:div>
        <w:div w:id="372314699">
          <w:marLeft w:val="0"/>
          <w:marRight w:val="0"/>
          <w:marTop w:val="0"/>
          <w:marBottom w:val="0"/>
          <w:divBdr>
            <w:top w:val="none" w:sz="0" w:space="0" w:color="auto"/>
            <w:left w:val="none" w:sz="0" w:space="0" w:color="auto"/>
            <w:bottom w:val="none" w:sz="0" w:space="0" w:color="auto"/>
            <w:right w:val="none" w:sz="0" w:space="0" w:color="auto"/>
          </w:divBdr>
        </w:div>
        <w:div w:id="1638339652">
          <w:marLeft w:val="0"/>
          <w:marRight w:val="0"/>
          <w:marTop w:val="0"/>
          <w:marBottom w:val="0"/>
          <w:divBdr>
            <w:top w:val="none" w:sz="0" w:space="0" w:color="auto"/>
            <w:left w:val="none" w:sz="0" w:space="0" w:color="auto"/>
            <w:bottom w:val="none" w:sz="0" w:space="0" w:color="auto"/>
            <w:right w:val="none" w:sz="0" w:space="0" w:color="auto"/>
          </w:divBdr>
        </w:div>
        <w:div w:id="18505856">
          <w:marLeft w:val="0"/>
          <w:marRight w:val="0"/>
          <w:marTop w:val="0"/>
          <w:marBottom w:val="0"/>
          <w:divBdr>
            <w:top w:val="none" w:sz="0" w:space="0" w:color="auto"/>
            <w:left w:val="none" w:sz="0" w:space="0" w:color="auto"/>
            <w:bottom w:val="none" w:sz="0" w:space="0" w:color="auto"/>
            <w:right w:val="none" w:sz="0" w:space="0" w:color="auto"/>
          </w:divBdr>
        </w:div>
        <w:div w:id="736437951">
          <w:marLeft w:val="0"/>
          <w:marRight w:val="0"/>
          <w:marTop w:val="0"/>
          <w:marBottom w:val="0"/>
          <w:divBdr>
            <w:top w:val="none" w:sz="0" w:space="0" w:color="auto"/>
            <w:left w:val="none" w:sz="0" w:space="0" w:color="auto"/>
            <w:bottom w:val="none" w:sz="0" w:space="0" w:color="auto"/>
            <w:right w:val="none" w:sz="0" w:space="0" w:color="auto"/>
          </w:divBdr>
        </w:div>
        <w:div w:id="108159511">
          <w:marLeft w:val="0"/>
          <w:marRight w:val="0"/>
          <w:marTop w:val="0"/>
          <w:marBottom w:val="0"/>
          <w:divBdr>
            <w:top w:val="none" w:sz="0" w:space="0" w:color="auto"/>
            <w:left w:val="none" w:sz="0" w:space="0" w:color="auto"/>
            <w:bottom w:val="none" w:sz="0" w:space="0" w:color="auto"/>
            <w:right w:val="none" w:sz="0" w:space="0" w:color="auto"/>
          </w:divBdr>
        </w:div>
        <w:div w:id="633680321">
          <w:marLeft w:val="0"/>
          <w:marRight w:val="0"/>
          <w:marTop w:val="0"/>
          <w:marBottom w:val="0"/>
          <w:divBdr>
            <w:top w:val="none" w:sz="0" w:space="0" w:color="auto"/>
            <w:left w:val="none" w:sz="0" w:space="0" w:color="auto"/>
            <w:bottom w:val="none" w:sz="0" w:space="0" w:color="auto"/>
            <w:right w:val="none" w:sz="0" w:space="0" w:color="auto"/>
          </w:divBdr>
        </w:div>
        <w:div w:id="1643071915">
          <w:marLeft w:val="0"/>
          <w:marRight w:val="0"/>
          <w:marTop w:val="0"/>
          <w:marBottom w:val="0"/>
          <w:divBdr>
            <w:top w:val="none" w:sz="0" w:space="0" w:color="auto"/>
            <w:left w:val="none" w:sz="0" w:space="0" w:color="auto"/>
            <w:bottom w:val="none" w:sz="0" w:space="0" w:color="auto"/>
            <w:right w:val="none" w:sz="0" w:space="0" w:color="auto"/>
          </w:divBdr>
        </w:div>
        <w:div w:id="918323071">
          <w:marLeft w:val="0"/>
          <w:marRight w:val="0"/>
          <w:marTop w:val="0"/>
          <w:marBottom w:val="0"/>
          <w:divBdr>
            <w:top w:val="none" w:sz="0" w:space="0" w:color="auto"/>
            <w:left w:val="none" w:sz="0" w:space="0" w:color="auto"/>
            <w:bottom w:val="none" w:sz="0" w:space="0" w:color="auto"/>
            <w:right w:val="none" w:sz="0" w:space="0" w:color="auto"/>
          </w:divBdr>
        </w:div>
        <w:div w:id="1783109920">
          <w:marLeft w:val="0"/>
          <w:marRight w:val="0"/>
          <w:marTop w:val="0"/>
          <w:marBottom w:val="0"/>
          <w:divBdr>
            <w:top w:val="none" w:sz="0" w:space="0" w:color="auto"/>
            <w:left w:val="none" w:sz="0" w:space="0" w:color="auto"/>
            <w:bottom w:val="none" w:sz="0" w:space="0" w:color="auto"/>
            <w:right w:val="none" w:sz="0" w:space="0" w:color="auto"/>
          </w:divBdr>
        </w:div>
        <w:div w:id="1702045991">
          <w:marLeft w:val="0"/>
          <w:marRight w:val="0"/>
          <w:marTop w:val="0"/>
          <w:marBottom w:val="0"/>
          <w:divBdr>
            <w:top w:val="none" w:sz="0" w:space="0" w:color="auto"/>
            <w:left w:val="none" w:sz="0" w:space="0" w:color="auto"/>
            <w:bottom w:val="none" w:sz="0" w:space="0" w:color="auto"/>
            <w:right w:val="none" w:sz="0" w:space="0" w:color="auto"/>
          </w:divBdr>
        </w:div>
        <w:div w:id="1095202275">
          <w:marLeft w:val="0"/>
          <w:marRight w:val="0"/>
          <w:marTop w:val="0"/>
          <w:marBottom w:val="0"/>
          <w:divBdr>
            <w:top w:val="none" w:sz="0" w:space="0" w:color="auto"/>
            <w:left w:val="none" w:sz="0" w:space="0" w:color="auto"/>
            <w:bottom w:val="none" w:sz="0" w:space="0" w:color="auto"/>
            <w:right w:val="none" w:sz="0" w:space="0" w:color="auto"/>
          </w:divBdr>
        </w:div>
        <w:div w:id="762147517">
          <w:marLeft w:val="0"/>
          <w:marRight w:val="0"/>
          <w:marTop w:val="0"/>
          <w:marBottom w:val="0"/>
          <w:divBdr>
            <w:top w:val="none" w:sz="0" w:space="0" w:color="auto"/>
            <w:left w:val="none" w:sz="0" w:space="0" w:color="auto"/>
            <w:bottom w:val="none" w:sz="0" w:space="0" w:color="auto"/>
            <w:right w:val="none" w:sz="0" w:space="0" w:color="auto"/>
          </w:divBdr>
        </w:div>
        <w:div w:id="1616061439">
          <w:marLeft w:val="0"/>
          <w:marRight w:val="0"/>
          <w:marTop w:val="0"/>
          <w:marBottom w:val="0"/>
          <w:divBdr>
            <w:top w:val="none" w:sz="0" w:space="0" w:color="auto"/>
            <w:left w:val="none" w:sz="0" w:space="0" w:color="auto"/>
            <w:bottom w:val="none" w:sz="0" w:space="0" w:color="auto"/>
            <w:right w:val="none" w:sz="0" w:space="0" w:color="auto"/>
          </w:divBdr>
        </w:div>
        <w:div w:id="57631214">
          <w:marLeft w:val="0"/>
          <w:marRight w:val="0"/>
          <w:marTop w:val="0"/>
          <w:marBottom w:val="0"/>
          <w:divBdr>
            <w:top w:val="none" w:sz="0" w:space="0" w:color="auto"/>
            <w:left w:val="none" w:sz="0" w:space="0" w:color="auto"/>
            <w:bottom w:val="none" w:sz="0" w:space="0" w:color="auto"/>
            <w:right w:val="none" w:sz="0" w:space="0" w:color="auto"/>
          </w:divBdr>
        </w:div>
        <w:div w:id="2087722264">
          <w:marLeft w:val="0"/>
          <w:marRight w:val="0"/>
          <w:marTop w:val="0"/>
          <w:marBottom w:val="0"/>
          <w:divBdr>
            <w:top w:val="none" w:sz="0" w:space="0" w:color="auto"/>
            <w:left w:val="none" w:sz="0" w:space="0" w:color="auto"/>
            <w:bottom w:val="none" w:sz="0" w:space="0" w:color="auto"/>
            <w:right w:val="none" w:sz="0" w:space="0" w:color="auto"/>
          </w:divBdr>
        </w:div>
        <w:div w:id="774983354">
          <w:marLeft w:val="0"/>
          <w:marRight w:val="0"/>
          <w:marTop w:val="0"/>
          <w:marBottom w:val="0"/>
          <w:divBdr>
            <w:top w:val="none" w:sz="0" w:space="0" w:color="auto"/>
            <w:left w:val="none" w:sz="0" w:space="0" w:color="auto"/>
            <w:bottom w:val="none" w:sz="0" w:space="0" w:color="auto"/>
            <w:right w:val="none" w:sz="0" w:space="0" w:color="auto"/>
          </w:divBdr>
        </w:div>
        <w:div w:id="1399749581">
          <w:marLeft w:val="0"/>
          <w:marRight w:val="0"/>
          <w:marTop w:val="0"/>
          <w:marBottom w:val="0"/>
          <w:divBdr>
            <w:top w:val="none" w:sz="0" w:space="0" w:color="auto"/>
            <w:left w:val="none" w:sz="0" w:space="0" w:color="auto"/>
            <w:bottom w:val="none" w:sz="0" w:space="0" w:color="auto"/>
            <w:right w:val="none" w:sz="0" w:space="0" w:color="auto"/>
          </w:divBdr>
        </w:div>
        <w:div w:id="262611525">
          <w:marLeft w:val="0"/>
          <w:marRight w:val="0"/>
          <w:marTop w:val="0"/>
          <w:marBottom w:val="0"/>
          <w:divBdr>
            <w:top w:val="none" w:sz="0" w:space="0" w:color="auto"/>
            <w:left w:val="none" w:sz="0" w:space="0" w:color="auto"/>
            <w:bottom w:val="none" w:sz="0" w:space="0" w:color="auto"/>
            <w:right w:val="none" w:sz="0" w:space="0" w:color="auto"/>
          </w:divBdr>
        </w:div>
        <w:div w:id="1394893649">
          <w:marLeft w:val="0"/>
          <w:marRight w:val="0"/>
          <w:marTop w:val="0"/>
          <w:marBottom w:val="0"/>
          <w:divBdr>
            <w:top w:val="none" w:sz="0" w:space="0" w:color="auto"/>
            <w:left w:val="none" w:sz="0" w:space="0" w:color="auto"/>
            <w:bottom w:val="none" w:sz="0" w:space="0" w:color="auto"/>
            <w:right w:val="none" w:sz="0" w:space="0" w:color="auto"/>
          </w:divBdr>
        </w:div>
        <w:div w:id="858815722">
          <w:marLeft w:val="0"/>
          <w:marRight w:val="0"/>
          <w:marTop w:val="0"/>
          <w:marBottom w:val="0"/>
          <w:divBdr>
            <w:top w:val="none" w:sz="0" w:space="0" w:color="auto"/>
            <w:left w:val="none" w:sz="0" w:space="0" w:color="auto"/>
            <w:bottom w:val="none" w:sz="0" w:space="0" w:color="auto"/>
            <w:right w:val="none" w:sz="0" w:space="0" w:color="auto"/>
          </w:divBdr>
        </w:div>
        <w:div w:id="1138261176">
          <w:marLeft w:val="0"/>
          <w:marRight w:val="0"/>
          <w:marTop w:val="0"/>
          <w:marBottom w:val="0"/>
          <w:divBdr>
            <w:top w:val="none" w:sz="0" w:space="0" w:color="auto"/>
            <w:left w:val="none" w:sz="0" w:space="0" w:color="auto"/>
            <w:bottom w:val="none" w:sz="0" w:space="0" w:color="auto"/>
            <w:right w:val="none" w:sz="0" w:space="0" w:color="auto"/>
          </w:divBdr>
        </w:div>
        <w:div w:id="1081635003">
          <w:marLeft w:val="0"/>
          <w:marRight w:val="0"/>
          <w:marTop w:val="0"/>
          <w:marBottom w:val="0"/>
          <w:divBdr>
            <w:top w:val="none" w:sz="0" w:space="0" w:color="auto"/>
            <w:left w:val="none" w:sz="0" w:space="0" w:color="auto"/>
            <w:bottom w:val="none" w:sz="0" w:space="0" w:color="auto"/>
            <w:right w:val="none" w:sz="0" w:space="0" w:color="auto"/>
          </w:divBdr>
        </w:div>
        <w:div w:id="1496452295">
          <w:marLeft w:val="0"/>
          <w:marRight w:val="0"/>
          <w:marTop w:val="0"/>
          <w:marBottom w:val="0"/>
          <w:divBdr>
            <w:top w:val="none" w:sz="0" w:space="0" w:color="auto"/>
            <w:left w:val="none" w:sz="0" w:space="0" w:color="auto"/>
            <w:bottom w:val="none" w:sz="0" w:space="0" w:color="auto"/>
            <w:right w:val="none" w:sz="0" w:space="0" w:color="auto"/>
          </w:divBdr>
        </w:div>
        <w:div w:id="954211838">
          <w:marLeft w:val="0"/>
          <w:marRight w:val="0"/>
          <w:marTop w:val="0"/>
          <w:marBottom w:val="0"/>
          <w:divBdr>
            <w:top w:val="none" w:sz="0" w:space="0" w:color="auto"/>
            <w:left w:val="none" w:sz="0" w:space="0" w:color="auto"/>
            <w:bottom w:val="none" w:sz="0" w:space="0" w:color="auto"/>
            <w:right w:val="none" w:sz="0" w:space="0" w:color="auto"/>
          </w:divBdr>
        </w:div>
        <w:div w:id="481384538">
          <w:marLeft w:val="0"/>
          <w:marRight w:val="0"/>
          <w:marTop w:val="0"/>
          <w:marBottom w:val="0"/>
          <w:divBdr>
            <w:top w:val="none" w:sz="0" w:space="0" w:color="auto"/>
            <w:left w:val="none" w:sz="0" w:space="0" w:color="auto"/>
            <w:bottom w:val="none" w:sz="0" w:space="0" w:color="auto"/>
            <w:right w:val="none" w:sz="0" w:space="0" w:color="auto"/>
          </w:divBdr>
        </w:div>
        <w:div w:id="434445861">
          <w:marLeft w:val="0"/>
          <w:marRight w:val="0"/>
          <w:marTop w:val="0"/>
          <w:marBottom w:val="0"/>
          <w:divBdr>
            <w:top w:val="none" w:sz="0" w:space="0" w:color="auto"/>
            <w:left w:val="none" w:sz="0" w:space="0" w:color="auto"/>
            <w:bottom w:val="none" w:sz="0" w:space="0" w:color="auto"/>
            <w:right w:val="none" w:sz="0" w:space="0" w:color="auto"/>
          </w:divBdr>
        </w:div>
        <w:div w:id="81991178">
          <w:marLeft w:val="0"/>
          <w:marRight w:val="0"/>
          <w:marTop w:val="0"/>
          <w:marBottom w:val="0"/>
          <w:divBdr>
            <w:top w:val="none" w:sz="0" w:space="0" w:color="auto"/>
            <w:left w:val="none" w:sz="0" w:space="0" w:color="auto"/>
            <w:bottom w:val="none" w:sz="0" w:space="0" w:color="auto"/>
            <w:right w:val="none" w:sz="0" w:space="0" w:color="auto"/>
          </w:divBdr>
        </w:div>
        <w:div w:id="19817360">
          <w:marLeft w:val="0"/>
          <w:marRight w:val="0"/>
          <w:marTop w:val="0"/>
          <w:marBottom w:val="0"/>
          <w:divBdr>
            <w:top w:val="none" w:sz="0" w:space="0" w:color="auto"/>
            <w:left w:val="none" w:sz="0" w:space="0" w:color="auto"/>
            <w:bottom w:val="none" w:sz="0" w:space="0" w:color="auto"/>
            <w:right w:val="none" w:sz="0" w:space="0" w:color="auto"/>
          </w:divBdr>
        </w:div>
        <w:div w:id="1123496063">
          <w:marLeft w:val="0"/>
          <w:marRight w:val="0"/>
          <w:marTop w:val="0"/>
          <w:marBottom w:val="0"/>
          <w:divBdr>
            <w:top w:val="none" w:sz="0" w:space="0" w:color="auto"/>
            <w:left w:val="none" w:sz="0" w:space="0" w:color="auto"/>
            <w:bottom w:val="none" w:sz="0" w:space="0" w:color="auto"/>
            <w:right w:val="none" w:sz="0" w:space="0" w:color="auto"/>
          </w:divBdr>
        </w:div>
        <w:div w:id="146866184">
          <w:marLeft w:val="0"/>
          <w:marRight w:val="0"/>
          <w:marTop w:val="0"/>
          <w:marBottom w:val="0"/>
          <w:divBdr>
            <w:top w:val="none" w:sz="0" w:space="0" w:color="auto"/>
            <w:left w:val="none" w:sz="0" w:space="0" w:color="auto"/>
            <w:bottom w:val="none" w:sz="0" w:space="0" w:color="auto"/>
            <w:right w:val="none" w:sz="0" w:space="0" w:color="auto"/>
          </w:divBdr>
        </w:div>
        <w:div w:id="1299803178">
          <w:marLeft w:val="0"/>
          <w:marRight w:val="0"/>
          <w:marTop w:val="0"/>
          <w:marBottom w:val="0"/>
          <w:divBdr>
            <w:top w:val="none" w:sz="0" w:space="0" w:color="auto"/>
            <w:left w:val="none" w:sz="0" w:space="0" w:color="auto"/>
            <w:bottom w:val="none" w:sz="0" w:space="0" w:color="auto"/>
            <w:right w:val="none" w:sz="0" w:space="0" w:color="auto"/>
          </w:divBdr>
        </w:div>
        <w:div w:id="543254507">
          <w:marLeft w:val="0"/>
          <w:marRight w:val="0"/>
          <w:marTop w:val="0"/>
          <w:marBottom w:val="0"/>
          <w:divBdr>
            <w:top w:val="none" w:sz="0" w:space="0" w:color="auto"/>
            <w:left w:val="none" w:sz="0" w:space="0" w:color="auto"/>
            <w:bottom w:val="none" w:sz="0" w:space="0" w:color="auto"/>
            <w:right w:val="none" w:sz="0" w:space="0" w:color="auto"/>
          </w:divBdr>
        </w:div>
        <w:div w:id="1289049814">
          <w:marLeft w:val="0"/>
          <w:marRight w:val="0"/>
          <w:marTop w:val="0"/>
          <w:marBottom w:val="0"/>
          <w:divBdr>
            <w:top w:val="none" w:sz="0" w:space="0" w:color="auto"/>
            <w:left w:val="none" w:sz="0" w:space="0" w:color="auto"/>
            <w:bottom w:val="none" w:sz="0" w:space="0" w:color="auto"/>
            <w:right w:val="none" w:sz="0" w:space="0" w:color="auto"/>
          </w:divBdr>
        </w:div>
        <w:div w:id="1842161407">
          <w:marLeft w:val="0"/>
          <w:marRight w:val="0"/>
          <w:marTop w:val="0"/>
          <w:marBottom w:val="0"/>
          <w:divBdr>
            <w:top w:val="none" w:sz="0" w:space="0" w:color="auto"/>
            <w:left w:val="none" w:sz="0" w:space="0" w:color="auto"/>
            <w:bottom w:val="none" w:sz="0" w:space="0" w:color="auto"/>
            <w:right w:val="none" w:sz="0" w:space="0" w:color="auto"/>
          </w:divBdr>
        </w:div>
        <w:div w:id="268243130">
          <w:marLeft w:val="0"/>
          <w:marRight w:val="0"/>
          <w:marTop w:val="0"/>
          <w:marBottom w:val="0"/>
          <w:divBdr>
            <w:top w:val="none" w:sz="0" w:space="0" w:color="auto"/>
            <w:left w:val="none" w:sz="0" w:space="0" w:color="auto"/>
            <w:bottom w:val="none" w:sz="0" w:space="0" w:color="auto"/>
            <w:right w:val="none" w:sz="0" w:space="0" w:color="auto"/>
          </w:divBdr>
        </w:div>
        <w:div w:id="945498436">
          <w:marLeft w:val="0"/>
          <w:marRight w:val="0"/>
          <w:marTop w:val="0"/>
          <w:marBottom w:val="0"/>
          <w:divBdr>
            <w:top w:val="none" w:sz="0" w:space="0" w:color="auto"/>
            <w:left w:val="none" w:sz="0" w:space="0" w:color="auto"/>
            <w:bottom w:val="none" w:sz="0" w:space="0" w:color="auto"/>
            <w:right w:val="none" w:sz="0" w:space="0" w:color="auto"/>
          </w:divBdr>
        </w:div>
        <w:div w:id="499468473">
          <w:marLeft w:val="0"/>
          <w:marRight w:val="0"/>
          <w:marTop w:val="0"/>
          <w:marBottom w:val="0"/>
          <w:divBdr>
            <w:top w:val="none" w:sz="0" w:space="0" w:color="auto"/>
            <w:left w:val="none" w:sz="0" w:space="0" w:color="auto"/>
            <w:bottom w:val="none" w:sz="0" w:space="0" w:color="auto"/>
            <w:right w:val="none" w:sz="0" w:space="0" w:color="auto"/>
          </w:divBdr>
        </w:div>
        <w:div w:id="130709904">
          <w:marLeft w:val="0"/>
          <w:marRight w:val="0"/>
          <w:marTop w:val="0"/>
          <w:marBottom w:val="0"/>
          <w:divBdr>
            <w:top w:val="none" w:sz="0" w:space="0" w:color="auto"/>
            <w:left w:val="none" w:sz="0" w:space="0" w:color="auto"/>
            <w:bottom w:val="none" w:sz="0" w:space="0" w:color="auto"/>
            <w:right w:val="none" w:sz="0" w:space="0" w:color="auto"/>
          </w:divBdr>
        </w:div>
        <w:div w:id="828180208">
          <w:marLeft w:val="0"/>
          <w:marRight w:val="0"/>
          <w:marTop w:val="0"/>
          <w:marBottom w:val="0"/>
          <w:divBdr>
            <w:top w:val="none" w:sz="0" w:space="0" w:color="auto"/>
            <w:left w:val="none" w:sz="0" w:space="0" w:color="auto"/>
            <w:bottom w:val="none" w:sz="0" w:space="0" w:color="auto"/>
            <w:right w:val="none" w:sz="0" w:space="0" w:color="auto"/>
          </w:divBdr>
        </w:div>
      </w:divsChild>
    </w:div>
    <w:div w:id="1967078897">
      <w:bodyDiv w:val="1"/>
      <w:marLeft w:val="0"/>
      <w:marRight w:val="0"/>
      <w:marTop w:val="0"/>
      <w:marBottom w:val="0"/>
      <w:divBdr>
        <w:top w:val="none" w:sz="0" w:space="0" w:color="auto"/>
        <w:left w:val="none" w:sz="0" w:space="0" w:color="auto"/>
        <w:bottom w:val="none" w:sz="0" w:space="0" w:color="auto"/>
        <w:right w:val="none" w:sz="0" w:space="0" w:color="auto"/>
      </w:divBdr>
    </w:div>
    <w:div w:id="20334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12552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18639363"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21114380" TargetMode="External"/><Relationship Id="rId5" Type="http://schemas.openxmlformats.org/officeDocument/2006/relationships/settings" Target="settings.xml"/><Relationship Id="rId15" Type="http://schemas.openxmlformats.org/officeDocument/2006/relationships/hyperlink" Target="http://www.ncbi.nlm.nih.gov/pubmed/21542109" TargetMode="External"/><Relationship Id="rId10" Type="http://schemas.openxmlformats.org/officeDocument/2006/relationships/hyperlink" Target="http://www.ncbi.nlm.nih.gov/pubmed/2093557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cbi.nlm.nih.gov/pubmed/20357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E75E7-446E-47AB-BEB2-A1D8380F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9184</Words>
  <Characters>52354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61416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mdcv25</dc:creator>
  <cp:lastModifiedBy>LS Ma</cp:lastModifiedBy>
  <cp:revision>2</cp:revision>
  <dcterms:created xsi:type="dcterms:W3CDTF">2014-04-02T21:31:00Z</dcterms:created>
  <dcterms:modified xsi:type="dcterms:W3CDTF">2014-04-02T21:31:00Z</dcterms:modified>
</cp:coreProperties>
</file>