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4458" w:rsidRDefault="00B3522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214458" w:rsidRDefault="00B3522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71858</w:t>
      </w:r>
    </w:p>
    <w:p w:rsidR="00214458" w:rsidRDefault="00B3522E">
      <w:pPr>
        <w:spacing w:line="360" w:lineRule="auto"/>
        <w:jc w:val="both"/>
      </w:pPr>
      <w:r>
        <w:rPr>
          <w:rFonts w:ascii="Book Antiqua" w:eastAsia="Book Antiqua" w:hAnsi="Book Antiqua" w:cs="Book Antiqua"/>
          <w:b/>
          <w:color w:val="000000"/>
        </w:rPr>
        <w:t xml:space="preserve">Manuscript Type: </w:t>
      </w:r>
      <w:bookmarkStart w:id="0" w:name="OLE_LINK560"/>
      <w:bookmarkStart w:id="1" w:name="OLE_LINK561"/>
      <w:r>
        <w:rPr>
          <w:rFonts w:ascii="Book Antiqua" w:eastAsia="Book Antiqua" w:hAnsi="Book Antiqua" w:cs="Book Antiqua"/>
          <w:color w:val="000000"/>
        </w:rPr>
        <w:t>CASE REPORT</w:t>
      </w:r>
      <w:bookmarkEnd w:id="0"/>
      <w:bookmarkEnd w:id="1"/>
    </w:p>
    <w:p w:rsidR="00214458" w:rsidRDefault="00214458">
      <w:pPr>
        <w:spacing w:line="360" w:lineRule="auto"/>
        <w:jc w:val="both"/>
      </w:pPr>
    </w:p>
    <w:p w:rsidR="00214458" w:rsidRDefault="00B3522E">
      <w:pPr>
        <w:spacing w:line="360" w:lineRule="auto"/>
        <w:jc w:val="both"/>
        <w:rPr>
          <w:lang w:eastAsia="zh-CN"/>
        </w:rPr>
      </w:pPr>
      <w:bookmarkStart w:id="2" w:name="OLE_LINK551"/>
      <w:bookmarkStart w:id="3" w:name="OLE_LINK568"/>
      <w:bookmarkStart w:id="4" w:name="OLE_LINK552"/>
      <w:r>
        <w:rPr>
          <w:rFonts w:ascii="Book Antiqua" w:eastAsia="Book Antiqua" w:hAnsi="Book Antiqua" w:cs="Book Antiqua"/>
          <w:b/>
          <w:color w:val="000000"/>
        </w:rPr>
        <w:t xml:space="preserve">Special type of </w:t>
      </w:r>
      <w:proofErr w:type="spellStart"/>
      <w:r>
        <w:rPr>
          <w:rFonts w:ascii="Book Antiqua" w:eastAsia="Book Antiqua" w:hAnsi="Book Antiqua" w:cs="Book Antiqua"/>
          <w:b/>
          <w:color w:val="000000"/>
        </w:rPr>
        <w:t>Wernekink</w:t>
      </w:r>
      <w:proofErr w:type="spellEnd"/>
      <w:r>
        <w:rPr>
          <w:rFonts w:ascii="Book Antiqua" w:eastAsia="Book Antiqua" w:hAnsi="Book Antiqua" w:cs="Book Antiqua"/>
          <w:b/>
          <w:color w:val="000000"/>
        </w:rPr>
        <w:t xml:space="preserve"> syndrome in midbrain infarction: </w:t>
      </w:r>
      <w:r>
        <w:rPr>
          <w:rFonts w:ascii="Book Antiqua" w:hAnsi="Book Antiqua" w:cs="Book Antiqua" w:hint="eastAsia"/>
          <w:b/>
          <w:color w:val="000000"/>
          <w:lang w:eastAsia="zh-CN"/>
        </w:rPr>
        <w:t>Four</w:t>
      </w:r>
      <w:r>
        <w:rPr>
          <w:rFonts w:ascii="Book Antiqua" w:eastAsia="Book Antiqua" w:hAnsi="Book Antiqua" w:cs="Book Antiqua"/>
          <w:b/>
          <w:color w:val="000000"/>
        </w:rPr>
        <w:t xml:space="preserve"> </w:t>
      </w:r>
      <w:r>
        <w:rPr>
          <w:rFonts w:ascii="Book Antiqua" w:hAnsi="Book Antiqua" w:cs="Book Antiqua" w:hint="eastAsia"/>
          <w:b/>
          <w:color w:val="000000"/>
          <w:lang w:eastAsia="zh-CN"/>
        </w:rPr>
        <w:t xml:space="preserve">case </w:t>
      </w:r>
      <w:r>
        <w:rPr>
          <w:rFonts w:ascii="Book Antiqua" w:eastAsia="Book Antiqua" w:hAnsi="Book Antiqua" w:cs="Book Antiqua"/>
          <w:b/>
          <w:color w:val="000000"/>
        </w:rPr>
        <w:t>report</w:t>
      </w:r>
      <w:r>
        <w:rPr>
          <w:rFonts w:ascii="Book Antiqua" w:hAnsi="Book Antiqua" w:cs="Book Antiqua" w:hint="eastAsia"/>
          <w:b/>
          <w:color w:val="000000"/>
          <w:lang w:eastAsia="zh-CN"/>
        </w:rPr>
        <w:t>s</w:t>
      </w:r>
    </w:p>
    <w:bookmarkEnd w:id="2"/>
    <w:bookmarkEnd w:id="3"/>
    <w:bookmarkEnd w:id="4"/>
    <w:p w:rsidR="00214458" w:rsidRDefault="00214458">
      <w:pPr>
        <w:spacing w:line="360" w:lineRule="auto"/>
        <w:jc w:val="both"/>
      </w:pPr>
    </w:p>
    <w:p w:rsidR="00214458" w:rsidRDefault="00B3522E">
      <w:pPr>
        <w:spacing w:line="360" w:lineRule="auto"/>
        <w:jc w:val="both"/>
      </w:pPr>
      <w:r>
        <w:rPr>
          <w:rFonts w:ascii="Book Antiqua" w:eastAsia="Book Antiqua" w:hAnsi="Book Antiqua" w:cs="Book Antiqua"/>
          <w:color w:val="000000"/>
        </w:rPr>
        <w:t xml:space="preserve">Yang </w:t>
      </w:r>
      <w:r>
        <w:rPr>
          <w:rFonts w:ascii="Book Antiqua" w:hAnsi="Book Antiqua" w:cs="Book Antiqua" w:hint="eastAsia"/>
          <w:color w:val="000000"/>
          <w:lang w:eastAsia="zh-CN"/>
        </w:rPr>
        <w:t xml:space="preserve">YZ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5" w:name="OLE_LINK569"/>
      <w:bookmarkStart w:id="6" w:name="OLE_LINK553"/>
      <w:bookmarkStart w:id="7" w:name="OLE_LINK554"/>
      <w:proofErr w:type="spellStart"/>
      <w:r>
        <w:rPr>
          <w:rFonts w:ascii="Book Antiqua" w:eastAsia="Book Antiqua" w:hAnsi="Book Antiqua" w:cs="Book Antiqua"/>
          <w:color w:val="000000"/>
        </w:rPr>
        <w:t>Wernekink</w:t>
      </w:r>
      <w:proofErr w:type="spellEnd"/>
      <w:r>
        <w:rPr>
          <w:rFonts w:ascii="Book Antiqua" w:eastAsia="Book Antiqua" w:hAnsi="Book Antiqua" w:cs="Book Antiqua"/>
          <w:color w:val="000000"/>
        </w:rPr>
        <w:t xml:space="preserve"> syndrome in midbrain infarction</w:t>
      </w:r>
      <w:bookmarkEnd w:id="5"/>
      <w:bookmarkEnd w:id="6"/>
      <w:bookmarkEnd w:id="7"/>
    </w:p>
    <w:p w:rsidR="00214458" w:rsidRDefault="00214458">
      <w:pPr>
        <w:spacing w:line="360" w:lineRule="auto"/>
        <w:jc w:val="both"/>
      </w:pPr>
    </w:p>
    <w:p w:rsidR="00214458" w:rsidRDefault="00B3522E">
      <w:pPr>
        <w:spacing w:line="360" w:lineRule="auto"/>
        <w:jc w:val="both"/>
      </w:pPr>
      <w:r>
        <w:rPr>
          <w:rFonts w:ascii="Book Antiqua" w:eastAsia="Book Antiqua" w:hAnsi="Book Antiqua" w:cs="Book Antiqua"/>
          <w:color w:val="000000"/>
        </w:rPr>
        <w:t>Yun-</w:t>
      </w:r>
      <w:r>
        <w:rPr>
          <w:rFonts w:ascii="Book Antiqua" w:hAnsi="Book Antiqua" w:cs="Book Antiqua" w:hint="eastAsia"/>
          <w:color w:val="000000"/>
          <w:lang w:eastAsia="zh-CN"/>
        </w:rPr>
        <w:t>Z</w:t>
      </w:r>
      <w:r>
        <w:rPr>
          <w:rFonts w:ascii="Book Antiqua" w:eastAsia="Book Antiqua" w:hAnsi="Book Antiqua" w:cs="Book Antiqua"/>
          <w:color w:val="000000"/>
        </w:rPr>
        <w:t>hou Yang, Wen</w:t>
      </w:r>
      <w:r>
        <w:rPr>
          <w:rFonts w:ascii="Book Antiqua" w:hAnsi="Book Antiqua" w:cs="Book Antiqua" w:hint="eastAsia"/>
          <w:color w:val="000000"/>
          <w:lang w:eastAsia="zh-CN"/>
        </w:rPr>
        <w:t>-X</w:t>
      </w:r>
      <w:r>
        <w:rPr>
          <w:rFonts w:ascii="Book Antiqua" w:eastAsia="Book Antiqua" w:hAnsi="Book Antiqua" w:cs="Book Antiqua"/>
          <w:color w:val="000000"/>
        </w:rPr>
        <w:t>ia Hu, Hong</w:t>
      </w:r>
      <w:r>
        <w:rPr>
          <w:rFonts w:ascii="Book Antiqua" w:hAnsi="Book Antiqua" w:cs="Book Antiqua" w:hint="eastAsia"/>
          <w:color w:val="000000"/>
          <w:lang w:eastAsia="zh-CN"/>
        </w:rPr>
        <w:t>-J</w:t>
      </w:r>
      <w:r>
        <w:rPr>
          <w:rFonts w:ascii="Book Antiqua" w:eastAsia="Book Antiqua" w:hAnsi="Book Antiqua" w:cs="Book Antiqua"/>
          <w:color w:val="000000"/>
        </w:rPr>
        <w:t xml:space="preserve">iang </w:t>
      </w:r>
      <w:proofErr w:type="spellStart"/>
      <w:r>
        <w:rPr>
          <w:rFonts w:ascii="Book Antiqua" w:eastAsia="Book Antiqua" w:hAnsi="Book Antiqua" w:cs="Book Antiqua"/>
          <w:color w:val="000000"/>
        </w:rPr>
        <w:t>Zhai</w:t>
      </w:r>
      <w:proofErr w:type="spellEnd"/>
    </w:p>
    <w:p w:rsidR="00214458" w:rsidRDefault="00214458">
      <w:pPr>
        <w:spacing w:line="360" w:lineRule="auto"/>
        <w:jc w:val="both"/>
      </w:pPr>
    </w:p>
    <w:p w:rsidR="00214458" w:rsidRDefault="00B3522E">
      <w:pPr>
        <w:spacing w:line="360" w:lineRule="auto"/>
        <w:jc w:val="both"/>
      </w:pPr>
      <w:r>
        <w:rPr>
          <w:rFonts w:ascii="Book Antiqua" w:eastAsia="Book Antiqua" w:hAnsi="Book Antiqua" w:cs="Book Antiqua"/>
          <w:b/>
          <w:bCs/>
          <w:color w:val="000000"/>
        </w:rPr>
        <w:t>Yun</w:t>
      </w:r>
      <w:r>
        <w:rPr>
          <w:rFonts w:ascii="Book Antiqua" w:hAnsi="Book Antiqua" w:cs="Book Antiqua" w:hint="eastAsia"/>
          <w:b/>
          <w:bCs/>
          <w:color w:val="000000"/>
          <w:lang w:eastAsia="zh-CN"/>
        </w:rPr>
        <w:t>-Z</w:t>
      </w:r>
      <w:r>
        <w:rPr>
          <w:rFonts w:ascii="Book Antiqua" w:eastAsia="Book Antiqua" w:hAnsi="Book Antiqua" w:cs="Book Antiqua"/>
          <w:b/>
          <w:bCs/>
          <w:color w:val="000000"/>
        </w:rPr>
        <w:t>hou Yang, Wen</w:t>
      </w:r>
      <w:r>
        <w:rPr>
          <w:rFonts w:ascii="Book Antiqua" w:hAnsi="Book Antiqua" w:cs="Book Antiqua" w:hint="eastAsia"/>
          <w:b/>
          <w:bCs/>
          <w:color w:val="000000"/>
          <w:lang w:eastAsia="zh-CN"/>
        </w:rPr>
        <w:t>-X</w:t>
      </w:r>
      <w:r>
        <w:rPr>
          <w:rFonts w:ascii="Book Antiqua" w:eastAsia="Book Antiqua" w:hAnsi="Book Antiqua" w:cs="Book Antiqua"/>
          <w:b/>
          <w:bCs/>
          <w:color w:val="000000"/>
        </w:rPr>
        <w:t>ia Hu, Hong</w:t>
      </w:r>
      <w:r>
        <w:rPr>
          <w:rFonts w:ascii="Book Antiqua" w:hAnsi="Book Antiqua" w:cs="Book Antiqua" w:hint="eastAsia"/>
          <w:b/>
          <w:bCs/>
          <w:color w:val="000000"/>
          <w:lang w:eastAsia="zh-CN"/>
        </w:rPr>
        <w:t>-J</w:t>
      </w:r>
      <w:r>
        <w:rPr>
          <w:rFonts w:ascii="Book Antiqua" w:eastAsia="Book Antiqua" w:hAnsi="Book Antiqua" w:cs="Book Antiqua"/>
          <w:b/>
          <w:bCs/>
          <w:color w:val="000000"/>
        </w:rPr>
        <w:t xml:space="preserve">iang </w:t>
      </w:r>
      <w:proofErr w:type="spellStart"/>
      <w:r>
        <w:rPr>
          <w:rFonts w:ascii="Book Antiqua" w:eastAsia="Book Antiqua" w:hAnsi="Book Antiqua" w:cs="Book Antiqua"/>
          <w:b/>
          <w:bCs/>
          <w:color w:val="000000"/>
        </w:rPr>
        <w:t>Zhai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Neurology, </w:t>
      </w:r>
      <w:proofErr w:type="spellStart"/>
      <w:r>
        <w:rPr>
          <w:rFonts w:ascii="Book Antiqua" w:eastAsia="Book Antiqua" w:hAnsi="Book Antiqua" w:cs="Book Antiqua"/>
          <w:color w:val="000000"/>
        </w:rPr>
        <w:t>Lu'an</w:t>
      </w:r>
      <w:proofErr w:type="spellEnd"/>
      <w:r>
        <w:rPr>
          <w:rFonts w:ascii="Book Antiqua" w:eastAsia="Book Antiqua" w:hAnsi="Book Antiqua" w:cs="Book Antiqua"/>
          <w:color w:val="000000"/>
        </w:rPr>
        <w:t xml:space="preserve"> Hospital Affiliated to Anhui Medical University (People’s Hospital of </w:t>
      </w:r>
      <w:proofErr w:type="spellStart"/>
      <w:r>
        <w:rPr>
          <w:rFonts w:ascii="Book Antiqua" w:eastAsia="Book Antiqua" w:hAnsi="Book Antiqua" w:cs="Book Antiqua"/>
          <w:color w:val="000000"/>
        </w:rPr>
        <w:t>Lu’an</w:t>
      </w:r>
      <w:proofErr w:type="spellEnd"/>
      <w:r>
        <w:rPr>
          <w:rFonts w:ascii="Book Antiqua" w:eastAsia="Book Antiqua" w:hAnsi="Book Antiqua" w:cs="Book Antiqua"/>
          <w:color w:val="000000"/>
        </w:rPr>
        <w:t xml:space="preserve"> City), </w:t>
      </w:r>
      <w:proofErr w:type="spellStart"/>
      <w:r>
        <w:rPr>
          <w:rFonts w:ascii="Book Antiqua" w:eastAsia="Book Antiqua" w:hAnsi="Book Antiqua" w:cs="Book Antiqua"/>
          <w:color w:val="000000"/>
        </w:rPr>
        <w:t>Lu'an</w:t>
      </w:r>
      <w:proofErr w:type="spellEnd"/>
      <w:r>
        <w:rPr>
          <w:rFonts w:ascii="Book Antiqua" w:eastAsia="Book Antiqua" w:hAnsi="Book Antiqua" w:cs="Book Antiqua"/>
          <w:color w:val="000000"/>
        </w:rPr>
        <w:t xml:space="preserve"> 237005, </w:t>
      </w:r>
      <w:bookmarkStart w:id="8" w:name="OLE_LINK557"/>
      <w:r>
        <w:rPr>
          <w:rFonts w:ascii="Book Antiqua" w:eastAsia="Book Antiqua" w:hAnsi="Book Antiqua" w:cs="Book Antiqua"/>
          <w:color w:val="000000"/>
        </w:rPr>
        <w:t xml:space="preserve">Anhui </w:t>
      </w:r>
      <w:bookmarkEnd w:id="8"/>
      <w:r>
        <w:rPr>
          <w:rFonts w:ascii="Book Antiqua" w:hAnsi="Book Antiqua" w:cs="Book Antiqua" w:hint="eastAsia"/>
          <w:color w:val="000000"/>
          <w:lang w:eastAsia="zh-CN"/>
        </w:rPr>
        <w:t xml:space="preserve">Province, </w:t>
      </w:r>
      <w:bookmarkStart w:id="9" w:name="OLE_LINK555"/>
      <w:bookmarkStart w:id="10" w:name="OLE_LINK556"/>
      <w:r>
        <w:rPr>
          <w:rFonts w:ascii="Book Antiqua" w:eastAsia="Book Antiqua" w:hAnsi="Book Antiqua" w:cs="Book Antiqua"/>
          <w:color w:val="000000"/>
        </w:rPr>
        <w:t>China</w:t>
      </w:r>
      <w:bookmarkEnd w:id="9"/>
      <w:bookmarkEnd w:id="10"/>
    </w:p>
    <w:p w:rsidR="00214458" w:rsidRDefault="00214458">
      <w:pPr>
        <w:spacing w:line="360" w:lineRule="auto"/>
        <w:jc w:val="both"/>
      </w:pPr>
    </w:p>
    <w:p w:rsidR="00214458" w:rsidRDefault="00B3522E">
      <w:pPr>
        <w:spacing w:line="360" w:lineRule="auto"/>
        <w:jc w:val="both"/>
      </w:pPr>
      <w:r>
        <w:rPr>
          <w:rFonts w:ascii="Book Antiqua" w:eastAsia="Book Antiqua" w:hAnsi="Book Antiqua" w:cs="Book Antiqua"/>
          <w:b/>
          <w:bCs/>
          <w:color w:val="000000"/>
          <w:szCs w:val="21"/>
        </w:rPr>
        <w:t xml:space="preserve">Author contributions: </w:t>
      </w:r>
      <w:bookmarkStart w:id="11" w:name="OLE_LINK571"/>
      <w:bookmarkStart w:id="12" w:name="OLE_LINK570"/>
      <w:r>
        <w:rPr>
          <w:rFonts w:ascii="Book Antiqua" w:eastAsia="Book Antiqua" w:hAnsi="Book Antiqua" w:cs="Book Antiqua"/>
          <w:color w:val="000000"/>
        </w:rPr>
        <w:t>Yang</w:t>
      </w:r>
      <w:r>
        <w:rPr>
          <w:rFonts w:ascii="Book Antiqua" w:hAnsi="Book Antiqua" w:cs="Book Antiqua" w:hint="eastAsia"/>
          <w:color w:val="000000"/>
          <w:lang w:eastAsia="zh-CN"/>
        </w:rPr>
        <w:t xml:space="preserve"> YZ</w:t>
      </w:r>
      <w:r>
        <w:rPr>
          <w:rFonts w:ascii="Book Antiqua" w:eastAsia="Book Antiqua" w:hAnsi="Book Antiqua" w:cs="Book Antiqua"/>
          <w:color w:val="000000"/>
        </w:rPr>
        <w:t xml:space="preserve"> and Hu</w:t>
      </w:r>
      <w:r>
        <w:rPr>
          <w:rFonts w:ascii="Book Antiqua" w:hAnsi="Book Antiqua" w:cs="Book Antiqua" w:hint="eastAsia"/>
          <w:color w:val="000000"/>
          <w:lang w:eastAsia="zh-CN"/>
        </w:rPr>
        <w:t xml:space="preserve"> WX</w:t>
      </w:r>
      <w:r>
        <w:rPr>
          <w:rFonts w:ascii="Book Antiqua" w:eastAsia="Book Antiqua" w:hAnsi="Book Antiqua" w:cs="Book Antiqua"/>
          <w:color w:val="000000"/>
        </w:rPr>
        <w:t xml:space="preserve"> reviewed the literature and contributed to manuscript drafting; </w:t>
      </w:r>
      <w:proofErr w:type="spellStart"/>
      <w:r>
        <w:rPr>
          <w:rFonts w:ascii="Book Antiqua" w:eastAsia="Book Antiqua" w:hAnsi="Book Antiqua" w:cs="Book Antiqua"/>
          <w:color w:val="000000"/>
        </w:rPr>
        <w:t>Zhai</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HJ </w:t>
      </w:r>
      <w:r>
        <w:rPr>
          <w:rFonts w:ascii="Book Antiqua" w:eastAsia="Book Antiqua" w:hAnsi="Book Antiqua" w:cs="Book Antiqua"/>
          <w:color w:val="000000"/>
        </w:rPr>
        <w:t>analyzed and interpreted the imaging findings; Yang</w:t>
      </w:r>
      <w:r>
        <w:rPr>
          <w:rFonts w:ascii="Book Antiqua" w:hAnsi="Book Antiqua" w:cs="Book Antiqua" w:hint="eastAsia"/>
          <w:color w:val="000000"/>
          <w:lang w:eastAsia="zh-CN"/>
        </w:rPr>
        <w:t xml:space="preserve"> YZ</w:t>
      </w:r>
      <w:r>
        <w:rPr>
          <w:rFonts w:ascii="Book Antiqua" w:eastAsia="Book Antiqua" w:hAnsi="Book Antiqua" w:cs="Book Antiqua"/>
          <w:color w:val="000000"/>
        </w:rPr>
        <w:t xml:space="preserve"> and Hu</w:t>
      </w:r>
      <w:r>
        <w:rPr>
          <w:rFonts w:ascii="Book Antiqua" w:hAnsi="Book Antiqua" w:cs="Book Antiqua" w:hint="eastAsia"/>
          <w:color w:val="000000"/>
          <w:lang w:eastAsia="zh-CN"/>
        </w:rPr>
        <w:t xml:space="preserve"> WX</w:t>
      </w:r>
      <w:r>
        <w:rPr>
          <w:rFonts w:ascii="Book Antiqua" w:eastAsia="Book Antiqua" w:hAnsi="Book Antiqua" w:cs="Book Antiqua"/>
          <w:color w:val="000000"/>
        </w:rPr>
        <w:t xml:space="preserve"> reviewed the literature and drafted the manuscript; Yang</w:t>
      </w:r>
      <w:r>
        <w:rPr>
          <w:rFonts w:ascii="Book Antiqua" w:hAnsi="Book Antiqua" w:cs="Book Antiqua" w:hint="eastAsia"/>
          <w:color w:val="000000"/>
          <w:lang w:eastAsia="zh-CN"/>
        </w:rPr>
        <w:t xml:space="preserve"> YZ</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Zhai</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HJ </w:t>
      </w:r>
      <w:r>
        <w:rPr>
          <w:rFonts w:ascii="Book Antiqua" w:eastAsia="Book Antiqua" w:hAnsi="Book Antiqua" w:cs="Book Antiqua"/>
          <w:color w:val="000000"/>
        </w:rPr>
        <w:t>were responsible for the revision of the manuscript for important intellectual content; All authors issued final approval for the version to be submitted.</w:t>
      </w:r>
      <w:bookmarkEnd w:id="11"/>
      <w:bookmarkEnd w:id="12"/>
    </w:p>
    <w:p w:rsidR="00214458" w:rsidRDefault="00214458">
      <w:pPr>
        <w:spacing w:line="360" w:lineRule="auto"/>
        <w:jc w:val="both"/>
      </w:pPr>
    </w:p>
    <w:p w:rsidR="00214458" w:rsidRDefault="00B3522E">
      <w:pPr>
        <w:spacing w:line="360" w:lineRule="auto"/>
        <w:jc w:val="both"/>
      </w:pPr>
      <w:r>
        <w:rPr>
          <w:rFonts w:ascii="Book Antiqua" w:eastAsia="Book Antiqua" w:hAnsi="Book Antiqua" w:cs="Book Antiqua"/>
          <w:b/>
          <w:bCs/>
          <w:color w:val="000000"/>
        </w:rPr>
        <w:t>Corresponding author: Hong</w:t>
      </w:r>
      <w:r>
        <w:rPr>
          <w:rFonts w:ascii="Book Antiqua" w:hAnsi="Book Antiqua" w:cs="Book Antiqua" w:hint="eastAsia"/>
          <w:b/>
          <w:bCs/>
          <w:color w:val="000000"/>
          <w:lang w:eastAsia="zh-CN"/>
        </w:rPr>
        <w:t>-J</w:t>
      </w:r>
      <w:r>
        <w:rPr>
          <w:rFonts w:ascii="Book Antiqua" w:eastAsia="Book Antiqua" w:hAnsi="Book Antiqua" w:cs="Book Antiqua"/>
          <w:b/>
          <w:bCs/>
          <w:color w:val="000000"/>
        </w:rPr>
        <w:t xml:space="preserve">iang </w:t>
      </w:r>
      <w:proofErr w:type="spellStart"/>
      <w:r>
        <w:rPr>
          <w:rFonts w:ascii="Book Antiqua" w:eastAsia="Book Antiqua" w:hAnsi="Book Antiqua" w:cs="Book Antiqua"/>
          <w:b/>
          <w:bCs/>
          <w:color w:val="000000"/>
        </w:rPr>
        <w:t>Zhai</w:t>
      </w:r>
      <w:proofErr w:type="spellEnd"/>
      <w:r>
        <w:rPr>
          <w:rFonts w:ascii="Book Antiqua" w:eastAsia="Book Antiqua" w:hAnsi="Book Antiqua" w:cs="Book Antiqua"/>
          <w:b/>
          <w:bCs/>
          <w:color w:val="000000"/>
        </w:rPr>
        <w:t xml:space="preserve">, MD, Associate Chief Physician, </w:t>
      </w:r>
      <w:r>
        <w:rPr>
          <w:rFonts w:ascii="Book Antiqua" w:eastAsia="Book Antiqua" w:hAnsi="Book Antiqua" w:cs="Book Antiqua"/>
          <w:color w:val="000000"/>
        </w:rPr>
        <w:t xml:space="preserve">Department of Neurology, </w:t>
      </w:r>
      <w:proofErr w:type="spellStart"/>
      <w:r>
        <w:rPr>
          <w:rFonts w:ascii="Book Antiqua" w:eastAsia="Book Antiqua" w:hAnsi="Book Antiqua" w:cs="Book Antiqua"/>
          <w:color w:val="000000"/>
        </w:rPr>
        <w:t>Lu'an</w:t>
      </w:r>
      <w:proofErr w:type="spellEnd"/>
      <w:r>
        <w:rPr>
          <w:rFonts w:ascii="Book Antiqua" w:eastAsia="Book Antiqua" w:hAnsi="Book Antiqua" w:cs="Book Antiqua"/>
          <w:color w:val="000000"/>
        </w:rPr>
        <w:t xml:space="preserve"> Hospital Affiliated to Anhui Medical University (People’s Hospital of </w:t>
      </w:r>
      <w:proofErr w:type="spellStart"/>
      <w:r>
        <w:rPr>
          <w:rFonts w:ascii="Book Antiqua" w:eastAsia="Book Antiqua" w:hAnsi="Book Antiqua" w:cs="Book Antiqua"/>
          <w:color w:val="000000"/>
        </w:rPr>
        <w:t>Lu’an</w:t>
      </w:r>
      <w:proofErr w:type="spellEnd"/>
      <w:r>
        <w:rPr>
          <w:rFonts w:ascii="Book Antiqua" w:eastAsia="Book Antiqua" w:hAnsi="Book Antiqua" w:cs="Book Antiqua"/>
          <w:color w:val="000000"/>
        </w:rPr>
        <w:t xml:space="preserve"> City), </w:t>
      </w:r>
      <w:bookmarkStart w:id="13" w:name="OLE_LINK558"/>
      <w:bookmarkStart w:id="14" w:name="OLE_LINK559"/>
      <w:r>
        <w:rPr>
          <w:rFonts w:ascii="Book Antiqua" w:hAnsi="Book Antiqua" w:cs="Book Antiqua" w:hint="eastAsia"/>
          <w:color w:val="000000"/>
          <w:lang w:eastAsia="zh-CN"/>
        </w:rPr>
        <w:t>No.</w:t>
      </w:r>
      <w:bookmarkEnd w:id="13"/>
      <w:bookmarkEnd w:id="14"/>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21 </w:t>
      </w:r>
      <w:proofErr w:type="spellStart"/>
      <w:r>
        <w:rPr>
          <w:rFonts w:ascii="Book Antiqua" w:eastAsia="Book Antiqua" w:hAnsi="Book Antiqua" w:cs="Book Antiqua"/>
          <w:color w:val="000000"/>
        </w:rPr>
        <w:t>Wanxi</w:t>
      </w:r>
      <w:proofErr w:type="spellEnd"/>
      <w:r>
        <w:rPr>
          <w:rFonts w:ascii="Book Antiqua" w:eastAsia="Book Antiqua" w:hAnsi="Book Antiqua" w:cs="Book Antiqua"/>
          <w:color w:val="000000"/>
        </w:rPr>
        <w:t xml:space="preserve"> West Road, </w:t>
      </w:r>
      <w:proofErr w:type="spellStart"/>
      <w:r>
        <w:rPr>
          <w:rFonts w:ascii="Book Antiqua" w:eastAsia="Book Antiqua" w:hAnsi="Book Antiqua" w:cs="Book Antiqua"/>
          <w:color w:val="000000"/>
        </w:rPr>
        <w:t>Lu'an</w:t>
      </w:r>
      <w:proofErr w:type="spellEnd"/>
      <w:r>
        <w:rPr>
          <w:rFonts w:ascii="Book Antiqua" w:eastAsia="Book Antiqua" w:hAnsi="Book Antiqua" w:cs="Book Antiqua"/>
          <w:color w:val="000000"/>
        </w:rPr>
        <w:t xml:space="preserve"> 237005, Anhui</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 hjzhai_dr@163.com</w:t>
      </w:r>
    </w:p>
    <w:p w:rsidR="00214458" w:rsidRDefault="00214458">
      <w:pPr>
        <w:spacing w:line="360" w:lineRule="auto"/>
        <w:jc w:val="both"/>
      </w:pPr>
    </w:p>
    <w:p w:rsidR="00214458" w:rsidRDefault="00B3522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27, 2021</w:t>
      </w:r>
    </w:p>
    <w:p w:rsidR="00214458" w:rsidRDefault="00B3522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21, 2022</w:t>
      </w:r>
    </w:p>
    <w:p w:rsidR="00214458" w:rsidRDefault="00B3522E">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April 3, 2022</w:t>
      </w:r>
    </w:p>
    <w:p w:rsidR="006D0B04" w:rsidRDefault="00B3522E" w:rsidP="006D0B0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Published online:</w:t>
      </w:r>
      <w:r w:rsidR="006D0B04">
        <w:rPr>
          <w:rFonts w:ascii="Book Antiqua" w:eastAsia="Book Antiqua" w:hAnsi="Book Antiqua" w:cs="Book Antiqua"/>
          <w:color w:val="000000"/>
        </w:rPr>
        <w:t xml:space="preserve"> </w:t>
      </w:r>
      <w:r w:rsidR="003729E9" w:rsidRPr="001E3555">
        <w:rPr>
          <w:rFonts w:ascii="Book Antiqua" w:eastAsia="Book Antiqua" w:hAnsi="Book Antiqua" w:cs="Book Antiqua"/>
          <w:bCs/>
          <w:color w:val="000000"/>
        </w:rPr>
        <w:t>Ma</w:t>
      </w:r>
      <w:r w:rsidR="003729E9">
        <w:rPr>
          <w:rFonts w:ascii="Book Antiqua" w:hAnsi="Book Antiqua" w:cs="Book Antiqua" w:hint="eastAsia"/>
          <w:bCs/>
          <w:color w:val="000000"/>
          <w:lang w:eastAsia="zh-CN"/>
        </w:rPr>
        <w:t>y</w:t>
      </w:r>
      <w:r w:rsidR="003729E9" w:rsidRPr="001E3555">
        <w:rPr>
          <w:rFonts w:ascii="Book Antiqua" w:eastAsia="Book Antiqua" w:hAnsi="Book Antiqua" w:cs="Book Antiqua"/>
          <w:bCs/>
          <w:color w:val="000000"/>
        </w:rPr>
        <w:t xml:space="preserve"> 26, 2022</w:t>
      </w:r>
      <w:r w:rsidR="006D0B04">
        <w:rPr>
          <w:rFonts w:ascii="Book Antiqua" w:eastAsia="Book Antiqua" w:hAnsi="Book Antiqua" w:cs="Book Antiqua"/>
          <w:color w:val="000000"/>
        </w:rPr>
        <w:br w:type="page"/>
      </w:r>
    </w:p>
    <w:p w:rsidR="00214458" w:rsidRDefault="00214458">
      <w:pPr>
        <w:spacing w:line="360" w:lineRule="auto"/>
        <w:jc w:val="both"/>
        <w:rPr>
          <w:rFonts w:ascii="Book Antiqua" w:eastAsia="Book Antiqua" w:hAnsi="Book Antiqua" w:cs="Book Antiqua"/>
          <w:color w:val="000000"/>
        </w:rPr>
        <w:sectPr w:rsidR="00214458">
          <w:footerReference w:type="default" r:id="rId7"/>
          <w:pgSz w:w="12240" w:h="15840"/>
          <w:pgMar w:top="1440" w:right="1440" w:bottom="1440" w:left="1440" w:header="720" w:footer="720" w:gutter="0"/>
          <w:cols w:space="720"/>
          <w:docGrid w:linePitch="360"/>
        </w:sectPr>
      </w:pPr>
    </w:p>
    <w:p w:rsidR="00214458" w:rsidRDefault="00B3522E">
      <w:pPr>
        <w:spacing w:line="360" w:lineRule="auto"/>
        <w:jc w:val="both"/>
      </w:pPr>
      <w:r>
        <w:rPr>
          <w:rFonts w:ascii="Book Antiqua" w:eastAsia="Book Antiqua" w:hAnsi="Book Antiqua" w:cs="Book Antiqua"/>
          <w:b/>
          <w:color w:val="000000"/>
        </w:rPr>
        <w:lastRenderedPageBreak/>
        <w:t>Abstract</w:t>
      </w:r>
    </w:p>
    <w:p w:rsidR="00214458" w:rsidRDefault="00B3522E">
      <w:pPr>
        <w:spacing w:line="360" w:lineRule="auto"/>
        <w:jc w:val="both"/>
      </w:pPr>
      <w:r>
        <w:rPr>
          <w:rFonts w:ascii="Book Antiqua" w:eastAsia="Book Antiqua" w:hAnsi="Book Antiqua" w:cs="Book Antiqua"/>
          <w:color w:val="000000"/>
        </w:rPr>
        <w:t>BACKGROUND</w:t>
      </w:r>
    </w:p>
    <w:p w:rsidR="00214458" w:rsidRDefault="00B3522E">
      <w:pPr>
        <w:spacing w:line="360" w:lineRule="auto"/>
        <w:jc w:val="both"/>
      </w:pPr>
      <w:bookmarkStart w:id="15" w:name="OLE_LINK616"/>
      <w:bookmarkStart w:id="16" w:name="OLE_LINK617"/>
      <w:bookmarkStart w:id="17" w:name="OLE_LINK615"/>
      <w:bookmarkStart w:id="18" w:name="OLE_LINK574"/>
      <w:bookmarkStart w:id="19" w:name="OLE_LINK575"/>
      <w:proofErr w:type="spellStart"/>
      <w:r>
        <w:rPr>
          <w:rFonts w:ascii="Book Antiqua" w:eastAsia="Book Antiqua" w:hAnsi="Book Antiqua" w:cs="Book Antiqua"/>
          <w:color w:val="000000"/>
        </w:rPr>
        <w:t>Wernekink</w:t>
      </w:r>
      <w:proofErr w:type="spellEnd"/>
      <w:r>
        <w:rPr>
          <w:rFonts w:ascii="Book Antiqua" w:eastAsia="Book Antiqua" w:hAnsi="Book Antiqua" w:cs="Book Antiqua"/>
          <w:color w:val="000000"/>
        </w:rPr>
        <w:t xml:space="preserve"> commissural syndrome</w:t>
      </w:r>
      <w:bookmarkEnd w:id="15"/>
      <w:bookmarkEnd w:id="16"/>
      <w:bookmarkEnd w:id="17"/>
      <w:r>
        <w:rPr>
          <w:rFonts w:ascii="Book Antiqua" w:eastAsia="Book Antiqua" w:hAnsi="Book Antiqua" w:cs="Book Antiqua"/>
          <w:color w:val="000000"/>
        </w:rPr>
        <w:t xml:space="preserve"> (WCS) is a distinct midbrain syndrome that involves the caudal </w:t>
      </w:r>
      <w:proofErr w:type="spellStart"/>
      <w:r>
        <w:rPr>
          <w:rFonts w:ascii="Book Antiqua" w:eastAsia="Book Antiqua" w:hAnsi="Book Antiqua" w:cs="Book Antiqua"/>
          <w:color w:val="000000"/>
        </w:rPr>
        <w:t>tegmentum</w:t>
      </w:r>
      <w:proofErr w:type="spellEnd"/>
      <w:r>
        <w:rPr>
          <w:rFonts w:ascii="Book Antiqua" w:eastAsia="Book Antiqua" w:hAnsi="Book Antiqua" w:cs="Book Antiqua"/>
          <w:color w:val="000000"/>
        </w:rPr>
        <w:t xml:space="preserve"> of the midbrain and selectively damages the </w:t>
      </w:r>
      <w:proofErr w:type="spellStart"/>
      <w:r>
        <w:rPr>
          <w:rFonts w:ascii="Book Antiqua" w:eastAsia="Book Antiqua" w:hAnsi="Book Antiqua" w:cs="Book Antiqua"/>
          <w:color w:val="000000"/>
        </w:rPr>
        <w:t>Wernekink</w:t>
      </w:r>
      <w:proofErr w:type="spellEnd"/>
      <w:r>
        <w:rPr>
          <w:rFonts w:ascii="Book Antiqua" w:eastAsia="Book Antiqua" w:hAnsi="Book Antiqua" w:cs="Book Antiqua"/>
          <w:color w:val="000000"/>
        </w:rPr>
        <w:t xml:space="preserve"> commissure involved in the </w:t>
      </w:r>
      <w:proofErr w:type="spellStart"/>
      <w:r>
        <w:rPr>
          <w:rFonts w:ascii="Book Antiqua" w:eastAsia="Book Antiqua" w:hAnsi="Book Antiqua" w:cs="Book Antiqua"/>
          <w:color w:val="000000"/>
        </w:rPr>
        <w:t>decussation</w:t>
      </w:r>
      <w:proofErr w:type="spellEnd"/>
      <w:r>
        <w:rPr>
          <w:rFonts w:ascii="Book Antiqua" w:eastAsia="Book Antiqua" w:hAnsi="Book Antiqua" w:cs="Book Antiqua"/>
          <w:color w:val="000000"/>
        </w:rPr>
        <w:t xml:space="preserve"> of the superior cerebellar peduncle in midbrain. The aim of the study was</w:t>
      </w:r>
      <w:r>
        <w:rPr>
          <w:rFonts w:ascii="Book Antiqua" w:eastAsia="Book Antiqua" w:hAnsi="Book Antiqua" w:cs="Book Antiqua"/>
          <w:b/>
          <w:bCs/>
          <w:color w:val="000000"/>
        </w:rPr>
        <w:t xml:space="preserve"> </w:t>
      </w:r>
      <w:r>
        <w:rPr>
          <w:rFonts w:ascii="Book Antiqua" w:eastAsia="Book Antiqua" w:hAnsi="Book Antiqua" w:cs="Book Antiqua"/>
          <w:color w:val="000000"/>
        </w:rPr>
        <w:t>to explore the clinical manifestations, imaging characteristics, and differential diagnosis of WCS in midbrain infarction to provide reference for clinicians in the diagnosis of WCS.</w:t>
      </w:r>
    </w:p>
    <w:bookmarkEnd w:id="18"/>
    <w:bookmarkEnd w:id="19"/>
    <w:p w:rsidR="00214458" w:rsidRDefault="00214458">
      <w:pPr>
        <w:spacing w:line="360" w:lineRule="auto"/>
        <w:jc w:val="both"/>
      </w:pPr>
    </w:p>
    <w:p w:rsidR="00214458" w:rsidRDefault="00B3522E">
      <w:pPr>
        <w:spacing w:line="360" w:lineRule="auto"/>
        <w:jc w:val="both"/>
      </w:pPr>
      <w:r>
        <w:rPr>
          <w:rFonts w:ascii="Book Antiqua" w:eastAsia="Book Antiqua" w:hAnsi="Book Antiqua" w:cs="Book Antiqua"/>
          <w:color w:val="000000"/>
        </w:rPr>
        <w:t>CASE SUMMARY</w:t>
      </w:r>
    </w:p>
    <w:p w:rsidR="00214458" w:rsidRDefault="00B3522E">
      <w:pPr>
        <w:spacing w:line="360" w:lineRule="auto"/>
        <w:jc w:val="both"/>
        <w:rPr>
          <w:rFonts w:ascii="Book Antiqua" w:eastAsia="Book Antiqua" w:hAnsi="Book Antiqua" w:cs="Book Antiqua"/>
          <w:color w:val="000000"/>
        </w:rPr>
      </w:pPr>
      <w:bookmarkStart w:id="20" w:name="OLE_LINK576"/>
      <w:bookmarkStart w:id="21" w:name="OLE_LINK577"/>
      <w:r>
        <w:rPr>
          <w:rFonts w:ascii="Book Antiqua" w:eastAsia="Book Antiqua" w:hAnsi="Book Antiqua" w:cs="Book Antiqua"/>
          <w:color w:val="000000"/>
        </w:rPr>
        <w:t xml:space="preserve">The clinical data of 4 patients with </w:t>
      </w:r>
      <w:r>
        <w:rPr>
          <w:rFonts w:ascii="Book Antiqua" w:eastAsia="Book Antiqua" w:hAnsi="Book Antiqua" w:cs="Book Antiqua" w:hint="eastAsia"/>
          <w:color w:val="000000"/>
        </w:rPr>
        <w:t xml:space="preserve">WCS </w:t>
      </w:r>
      <w:r>
        <w:rPr>
          <w:rFonts w:ascii="Book Antiqua" w:eastAsia="Book Antiqua" w:hAnsi="Book Antiqua" w:cs="Book Antiqua"/>
          <w:color w:val="000000"/>
        </w:rPr>
        <w:t xml:space="preserve">with midbrain infarction were analyzed retrospectively. WCS is a rare syndrome that can be diagnosed based on its characteristic symptoms and imaging findings of </w:t>
      </w:r>
      <w:r>
        <w:rPr>
          <w:rFonts w:ascii="Book Antiqua" w:hAnsi="Book Antiqua" w:cs="Book Antiqua" w:hint="eastAsia"/>
          <w:color w:val="000000"/>
          <w:lang w:eastAsia="zh-CN"/>
        </w:rPr>
        <w:t>m</w:t>
      </w:r>
      <w:r>
        <w:rPr>
          <w:rFonts w:ascii="Book Antiqua" w:eastAsia="Book Antiqua" w:hAnsi="Book Antiqua" w:cs="Book Antiqua"/>
          <w:color w:val="000000"/>
        </w:rPr>
        <w:t xml:space="preserve">agnetic resonance imaging. </w:t>
      </w:r>
    </w:p>
    <w:bookmarkEnd w:id="20"/>
    <w:bookmarkEnd w:id="21"/>
    <w:p w:rsidR="00214458" w:rsidRDefault="00214458">
      <w:pPr>
        <w:spacing w:line="360" w:lineRule="auto"/>
        <w:jc w:val="both"/>
      </w:pPr>
    </w:p>
    <w:p w:rsidR="00214458" w:rsidRDefault="00B3522E">
      <w:pPr>
        <w:spacing w:line="360" w:lineRule="auto"/>
        <w:jc w:val="both"/>
      </w:pPr>
      <w:r>
        <w:rPr>
          <w:rFonts w:ascii="Book Antiqua" w:eastAsia="Book Antiqua" w:hAnsi="Book Antiqua" w:cs="Book Antiqua"/>
          <w:color w:val="000000"/>
        </w:rPr>
        <w:t>CONCLUSION</w:t>
      </w:r>
    </w:p>
    <w:p w:rsidR="00214458" w:rsidRDefault="00B3522E">
      <w:pPr>
        <w:spacing w:line="360" w:lineRule="auto"/>
        <w:jc w:val="both"/>
      </w:pPr>
      <w:bookmarkStart w:id="22" w:name="OLE_LINK578"/>
      <w:bookmarkStart w:id="23" w:name="OLE_LINK579"/>
      <w:r>
        <w:rPr>
          <w:rFonts w:ascii="Book Antiqua" w:eastAsia="Book Antiqua" w:hAnsi="Book Antiqua" w:cs="Book Antiqua"/>
          <w:color w:val="000000"/>
        </w:rPr>
        <w:t>Clinicians should look for this syndrome in cases of bilateral cerebellar dysfunction and eye movement disorders.</w:t>
      </w:r>
    </w:p>
    <w:bookmarkEnd w:id="22"/>
    <w:bookmarkEnd w:id="23"/>
    <w:p w:rsidR="00214458" w:rsidRDefault="00214458">
      <w:pPr>
        <w:spacing w:line="360" w:lineRule="auto"/>
        <w:jc w:val="both"/>
      </w:pPr>
    </w:p>
    <w:p w:rsidR="00214458" w:rsidRDefault="00B3522E">
      <w:pPr>
        <w:spacing w:line="360" w:lineRule="auto"/>
        <w:jc w:val="both"/>
        <w:rPr>
          <w:lang w:eastAsia="zh-CN"/>
        </w:rPr>
      </w:pPr>
      <w:r>
        <w:rPr>
          <w:rFonts w:ascii="Book Antiqua" w:eastAsia="Book Antiqua" w:hAnsi="Book Antiqua" w:cs="Book Antiqua"/>
          <w:b/>
          <w:bCs/>
          <w:color w:val="000000"/>
          <w:szCs w:val="21"/>
        </w:rPr>
        <w:t xml:space="preserve">Key Words: </w:t>
      </w:r>
      <w:bookmarkStart w:id="24" w:name="OLE_LINK562"/>
      <w:bookmarkStart w:id="25" w:name="OLE_LINK563"/>
      <w:bookmarkStart w:id="26" w:name="OLE_LINK572"/>
      <w:proofErr w:type="spellStart"/>
      <w:r>
        <w:rPr>
          <w:rFonts w:ascii="Book Antiqua" w:eastAsia="Book Antiqua" w:hAnsi="Book Antiqua" w:cs="Book Antiqua"/>
          <w:color w:val="000000"/>
        </w:rPr>
        <w:t>Wernekink</w:t>
      </w:r>
      <w:proofErr w:type="spellEnd"/>
      <w:r>
        <w:rPr>
          <w:rFonts w:ascii="Book Antiqua" w:eastAsia="Book Antiqua" w:hAnsi="Book Antiqua" w:cs="Book Antiqua"/>
          <w:color w:val="000000"/>
        </w:rPr>
        <w:t xml:space="preserve"> commissural syndrome; Midbrain infarction; Retrospective analysis</w:t>
      </w:r>
      <w:r>
        <w:rPr>
          <w:rFonts w:ascii="Book Antiqua" w:hAnsi="Book Antiqua" w:cs="Book Antiqua" w:hint="eastAsia"/>
          <w:color w:val="000000"/>
          <w:lang w:eastAsia="zh-CN"/>
        </w:rPr>
        <w:t>; Case report</w:t>
      </w:r>
      <w:bookmarkEnd w:id="24"/>
      <w:bookmarkEnd w:id="25"/>
      <w:bookmarkEnd w:id="26"/>
    </w:p>
    <w:p w:rsidR="00214458" w:rsidRDefault="00214458">
      <w:pPr>
        <w:spacing w:line="360" w:lineRule="auto"/>
        <w:jc w:val="both"/>
        <w:rPr>
          <w:lang w:eastAsia="zh-CN"/>
        </w:rPr>
      </w:pPr>
    </w:p>
    <w:p w:rsidR="006D0B04" w:rsidRPr="00026CB8" w:rsidRDefault="006D0B04" w:rsidP="006D0B04">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6D0B04" w:rsidRDefault="006D0B04">
      <w:pPr>
        <w:spacing w:line="360" w:lineRule="auto"/>
        <w:jc w:val="both"/>
        <w:rPr>
          <w:lang w:eastAsia="zh-CN"/>
        </w:rPr>
      </w:pPr>
    </w:p>
    <w:p w:rsidR="006D0B04" w:rsidRPr="00964A05" w:rsidRDefault="006338B9">
      <w:pPr>
        <w:spacing w:line="360" w:lineRule="auto"/>
        <w:jc w:val="both"/>
        <w:rPr>
          <w:rFonts w:ascii="Book Antiqua" w:hAnsi="Book Antiqua" w:cs="Book Antiqua"/>
          <w:color w:val="000000"/>
          <w:lang w:eastAsia="zh-CN"/>
        </w:rPr>
      </w:pPr>
      <w:bookmarkStart w:id="27" w:name="OLE_LINK564"/>
      <w:bookmarkStart w:id="28" w:name="OLE_LINK565"/>
      <w:r w:rsidRPr="00EB5F52">
        <w:rPr>
          <w:rFonts w:ascii="Book Antiqua" w:eastAsia="Book Antiqua" w:hAnsi="Book Antiqua" w:cs="Book Antiqua"/>
          <w:b/>
          <w:color w:val="000000" w:themeColor="text1"/>
        </w:rPr>
        <w:t xml:space="preserve">Citation: </w:t>
      </w:r>
      <w:r w:rsidR="00F00205" w:rsidRPr="00F00205">
        <w:rPr>
          <w:rFonts w:ascii="Book Antiqua" w:eastAsia="Book Antiqua" w:hAnsi="Book Antiqua" w:cs="Book Antiqua"/>
          <w:color w:val="000000"/>
        </w:rPr>
        <w:t xml:space="preserve">Yang YZ, Hu WX, </w:t>
      </w:r>
      <w:proofErr w:type="spellStart"/>
      <w:r w:rsidR="00F00205" w:rsidRPr="00F00205">
        <w:rPr>
          <w:rFonts w:ascii="Book Antiqua" w:eastAsia="Book Antiqua" w:hAnsi="Book Antiqua" w:cs="Book Antiqua"/>
          <w:color w:val="000000"/>
        </w:rPr>
        <w:t>Zhai</w:t>
      </w:r>
      <w:proofErr w:type="spellEnd"/>
      <w:r w:rsidR="00F00205" w:rsidRPr="00F00205">
        <w:rPr>
          <w:rFonts w:ascii="Book Antiqua" w:eastAsia="Book Antiqua" w:hAnsi="Book Antiqua" w:cs="Book Antiqua"/>
          <w:color w:val="000000"/>
        </w:rPr>
        <w:t xml:space="preserve"> HJ</w:t>
      </w:r>
      <w:r w:rsidR="00B3522E">
        <w:rPr>
          <w:rFonts w:ascii="Book Antiqua" w:eastAsia="Book Antiqua" w:hAnsi="Book Antiqua" w:cs="Book Antiqua"/>
          <w:color w:val="000000"/>
        </w:rPr>
        <w:t xml:space="preserve">. Special type of </w:t>
      </w:r>
      <w:proofErr w:type="spellStart"/>
      <w:r w:rsidR="00B3522E">
        <w:rPr>
          <w:rFonts w:ascii="Book Antiqua" w:eastAsia="Book Antiqua" w:hAnsi="Book Antiqua" w:cs="Book Antiqua"/>
          <w:color w:val="000000"/>
        </w:rPr>
        <w:t>Wernekink</w:t>
      </w:r>
      <w:proofErr w:type="spellEnd"/>
      <w:r w:rsidR="00B3522E">
        <w:rPr>
          <w:rFonts w:ascii="Book Antiqua" w:eastAsia="Book Antiqua" w:hAnsi="Book Antiqua" w:cs="Book Antiqua"/>
          <w:color w:val="000000"/>
        </w:rPr>
        <w:t xml:space="preserve"> syndrome in midbrain infarction: Four case reports. </w:t>
      </w:r>
      <w:r w:rsidR="00B3522E">
        <w:rPr>
          <w:rFonts w:ascii="Book Antiqua" w:eastAsia="Book Antiqua" w:hAnsi="Book Antiqua" w:cs="Book Antiqua"/>
          <w:i/>
          <w:iCs/>
          <w:color w:val="000000"/>
        </w:rPr>
        <w:t xml:space="preserve">World J </w:t>
      </w:r>
      <w:proofErr w:type="spellStart"/>
      <w:r w:rsidR="00B3522E">
        <w:rPr>
          <w:rFonts w:ascii="Book Antiqua" w:eastAsia="Book Antiqua" w:hAnsi="Book Antiqua" w:cs="Book Antiqua"/>
          <w:i/>
          <w:iCs/>
          <w:color w:val="000000"/>
        </w:rPr>
        <w:t>Clin</w:t>
      </w:r>
      <w:proofErr w:type="spellEnd"/>
      <w:r w:rsidR="00B3522E">
        <w:rPr>
          <w:rFonts w:ascii="Book Antiqua" w:eastAsia="Book Antiqua" w:hAnsi="Book Antiqua" w:cs="Book Antiqua"/>
          <w:i/>
          <w:iCs/>
          <w:color w:val="000000"/>
        </w:rPr>
        <w:t xml:space="preserve"> Cases</w:t>
      </w:r>
      <w:r w:rsidR="00B3522E">
        <w:rPr>
          <w:rFonts w:ascii="Book Antiqua" w:eastAsia="Book Antiqua" w:hAnsi="Book Antiqua" w:cs="Book Antiqua"/>
          <w:color w:val="000000"/>
        </w:rPr>
        <w:t xml:space="preserve"> 2022; 10(1</w:t>
      </w:r>
      <w:r w:rsidR="00B3522E">
        <w:rPr>
          <w:rFonts w:ascii="Book Antiqua" w:eastAsia="宋体" w:hAnsi="Book Antiqua" w:cs="Book Antiqua" w:hint="eastAsia"/>
          <w:color w:val="000000"/>
          <w:lang w:eastAsia="zh-CN"/>
        </w:rPr>
        <w:t>5</w:t>
      </w:r>
      <w:r w:rsidR="00B3522E">
        <w:rPr>
          <w:rFonts w:ascii="Book Antiqua" w:eastAsia="Book Antiqua" w:hAnsi="Book Antiqua" w:cs="Book Antiqua"/>
          <w:color w:val="000000"/>
        </w:rPr>
        <w:t xml:space="preserve">): </w:t>
      </w:r>
      <w:r w:rsidR="00964A05">
        <w:rPr>
          <w:rFonts w:ascii="Book Antiqua" w:hAnsi="Book Antiqua" w:cs="Book Antiqua" w:hint="eastAsia"/>
          <w:color w:val="000000"/>
          <w:lang w:eastAsia="zh-CN"/>
        </w:rPr>
        <w:t>4935</w:t>
      </w:r>
      <w:r w:rsidR="00B3522E">
        <w:rPr>
          <w:rFonts w:ascii="Book Antiqua" w:eastAsia="Book Antiqua" w:hAnsi="Book Antiqua" w:cs="Book Antiqua"/>
          <w:color w:val="000000"/>
        </w:rPr>
        <w:t>-</w:t>
      </w:r>
      <w:r w:rsidR="00964A05">
        <w:rPr>
          <w:rFonts w:ascii="Book Antiqua" w:hAnsi="Book Antiqua" w:cs="Book Antiqua" w:hint="eastAsia"/>
          <w:color w:val="000000"/>
          <w:lang w:eastAsia="zh-CN"/>
        </w:rPr>
        <w:t>4941</w:t>
      </w:r>
    </w:p>
    <w:p w:rsidR="006D0B04" w:rsidRDefault="00B3522E">
      <w:pPr>
        <w:spacing w:line="360" w:lineRule="auto"/>
        <w:jc w:val="both"/>
        <w:rPr>
          <w:rFonts w:ascii="Book Antiqua" w:hAnsi="Book Antiqua" w:cs="Book Antiqua"/>
          <w:color w:val="000000"/>
          <w:lang w:eastAsia="zh-CN"/>
        </w:rPr>
      </w:pPr>
      <w:r w:rsidRPr="006338B9">
        <w:rPr>
          <w:rFonts w:ascii="Book Antiqua" w:eastAsia="Book Antiqua" w:hAnsi="Book Antiqua" w:cs="Book Antiqua"/>
          <w:b/>
          <w:color w:val="000000"/>
        </w:rPr>
        <w:t xml:space="preserve">URL: </w:t>
      </w:r>
      <w:r w:rsidR="006D0B04" w:rsidRPr="006D0B04">
        <w:rPr>
          <w:rFonts w:ascii="Book Antiqua" w:eastAsia="Book Antiqua" w:hAnsi="Book Antiqua" w:cs="Book Antiqua"/>
          <w:color w:val="000000"/>
        </w:rPr>
        <w:t>https://www.wjgnet.com/2307-8960/full/v10/i1</w:t>
      </w:r>
      <w:r w:rsidR="006D0B04" w:rsidRPr="006D0B04">
        <w:rPr>
          <w:rFonts w:ascii="Book Antiqua" w:eastAsia="宋体" w:hAnsi="Book Antiqua" w:cs="Book Antiqua" w:hint="eastAsia"/>
          <w:color w:val="000000"/>
          <w:lang w:eastAsia="zh-CN"/>
        </w:rPr>
        <w:t>5</w:t>
      </w:r>
      <w:r w:rsidR="006D0B04" w:rsidRPr="006D0B04">
        <w:rPr>
          <w:rFonts w:ascii="Book Antiqua" w:eastAsia="Book Antiqua" w:hAnsi="Book Antiqua" w:cs="Book Antiqua"/>
          <w:color w:val="000000"/>
        </w:rPr>
        <w:t>/</w:t>
      </w:r>
      <w:r w:rsidR="00964A05">
        <w:rPr>
          <w:rFonts w:ascii="Book Antiqua" w:hAnsi="Book Antiqua" w:cs="Book Antiqua" w:hint="eastAsia"/>
          <w:color w:val="000000"/>
          <w:lang w:eastAsia="zh-CN"/>
        </w:rPr>
        <w:t>4935</w:t>
      </w:r>
      <w:r w:rsidR="006D0B04" w:rsidRPr="006D0B04">
        <w:rPr>
          <w:rFonts w:ascii="Book Antiqua" w:eastAsia="Book Antiqua" w:hAnsi="Book Antiqua" w:cs="Book Antiqua"/>
          <w:color w:val="000000"/>
        </w:rPr>
        <w:t>.htm</w:t>
      </w:r>
    </w:p>
    <w:p w:rsidR="00214458" w:rsidRPr="00964A05" w:rsidRDefault="00B3522E">
      <w:pPr>
        <w:spacing w:line="360" w:lineRule="auto"/>
        <w:jc w:val="both"/>
        <w:rPr>
          <w:lang w:eastAsia="zh-CN"/>
        </w:rPr>
      </w:pPr>
      <w:r w:rsidRPr="006338B9">
        <w:rPr>
          <w:rFonts w:ascii="Book Antiqua" w:eastAsia="Book Antiqua" w:hAnsi="Book Antiqua" w:cs="Book Antiqua"/>
          <w:b/>
          <w:color w:val="000000"/>
        </w:rPr>
        <w:t xml:space="preserve">DOI: </w:t>
      </w:r>
      <w:r>
        <w:rPr>
          <w:rFonts w:ascii="Book Antiqua" w:eastAsia="Book Antiqua" w:hAnsi="Book Antiqua" w:cs="Book Antiqua"/>
          <w:color w:val="000000"/>
        </w:rPr>
        <w:t>https://dx.doi.org/10.12998/wjcc.v10.i1</w:t>
      </w:r>
      <w:r>
        <w:rPr>
          <w:rFonts w:ascii="Book Antiqua" w:eastAsia="宋体" w:hAnsi="Book Antiqua" w:cs="Book Antiqua" w:hint="eastAsia"/>
          <w:color w:val="000000"/>
          <w:lang w:eastAsia="zh-CN"/>
        </w:rPr>
        <w:t>5</w:t>
      </w:r>
      <w:r>
        <w:rPr>
          <w:rFonts w:ascii="Book Antiqua" w:eastAsia="Book Antiqua" w:hAnsi="Book Antiqua" w:cs="Book Antiqua"/>
          <w:color w:val="000000"/>
        </w:rPr>
        <w:t>.</w:t>
      </w:r>
      <w:r w:rsidR="00964A05">
        <w:rPr>
          <w:rFonts w:ascii="Book Antiqua" w:hAnsi="Book Antiqua" w:cs="Book Antiqua" w:hint="eastAsia"/>
          <w:color w:val="000000"/>
          <w:lang w:eastAsia="zh-CN"/>
        </w:rPr>
        <w:t>4935</w:t>
      </w:r>
    </w:p>
    <w:bookmarkEnd w:id="27"/>
    <w:bookmarkEnd w:id="28"/>
    <w:p w:rsidR="00214458" w:rsidRDefault="00214458">
      <w:pPr>
        <w:spacing w:line="360" w:lineRule="auto"/>
        <w:jc w:val="both"/>
      </w:pPr>
    </w:p>
    <w:p w:rsidR="00214458" w:rsidRDefault="00B3522E">
      <w:pPr>
        <w:spacing w:line="360" w:lineRule="auto"/>
        <w:jc w:val="both"/>
      </w:pPr>
      <w:r>
        <w:rPr>
          <w:rFonts w:ascii="Book Antiqua" w:eastAsia="Book Antiqua" w:hAnsi="Book Antiqua" w:cs="Book Antiqua"/>
          <w:b/>
          <w:bCs/>
          <w:color w:val="000000"/>
          <w:szCs w:val="21"/>
        </w:rPr>
        <w:lastRenderedPageBreak/>
        <w:t xml:space="preserve">Core Tip: </w:t>
      </w:r>
      <w:bookmarkStart w:id="29" w:name="OLE_LINK573"/>
      <w:bookmarkStart w:id="30" w:name="OLE_LINK567"/>
      <w:bookmarkStart w:id="31" w:name="OLE_LINK566"/>
      <w:r>
        <w:rPr>
          <w:rFonts w:ascii="Book Antiqua" w:eastAsia="Book Antiqua" w:hAnsi="Book Antiqua" w:cs="Book Antiqua"/>
          <w:color w:val="000000"/>
        </w:rPr>
        <w:t>The aim of the study was</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to explore the clinical manifestations, imaging characteristics, and differential diagnosis of </w:t>
      </w:r>
      <w:proofErr w:type="spellStart"/>
      <w:r>
        <w:rPr>
          <w:rFonts w:ascii="Book Antiqua" w:eastAsia="Book Antiqua" w:hAnsi="Book Antiqua" w:cs="Book Antiqua"/>
          <w:color w:val="000000"/>
        </w:rPr>
        <w:t>Wernekink</w:t>
      </w:r>
      <w:proofErr w:type="spellEnd"/>
      <w:r>
        <w:rPr>
          <w:rFonts w:ascii="Book Antiqua" w:eastAsia="Book Antiqua" w:hAnsi="Book Antiqua" w:cs="Book Antiqua"/>
          <w:color w:val="000000"/>
        </w:rPr>
        <w:t xml:space="preserve"> commissural syndrome (WCS) in midbrain infarction and to provide reference for the clinicians in the diagnosis of WCS. WCS is a rare syndrome that can be diagnosed based on its characteristic symptoms and imaging findings of</w:t>
      </w:r>
      <w:r>
        <w:rPr>
          <w:rFonts w:ascii="Book Antiqua" w:hAnsi="Book Antiqua" w:cs="Book Antiqua" w:hint="eastAsia"/>
          <w:color w:val="000000"/>
          <w:lang w:eastAsia="zh-CN"/>
        </w:rPr>
        <w:t xml:space="preserve"> </w:t>
      </w:r>
      <w:bookmarkStart w:id="32" w:name="OLE_LINK1"/>
      <w:bookmarkStart w:id="33" w:name="OLE_LINK2"/>
      <w:r>
        <w:rPr>
          <w:rFonts w:ascii="Book Antiqua" w:hAnsi="Book Antiqua" w:cs="Book Antiqua" w:hint="eastAsia"/>
          <w:color w:val="000000"/>
          <w:lang w:eastAsia="zh-CN"/>
        </w:rPr>
        <w:t>m</w:t>
      </w:r>
      <w:r>
        <w:rPr>
          <w:rFonts w:ascii="Book Antiqua" w:eastAsia="Book Antiqua" w:hAnsi="Book Antiqua" w:cs="Book Antiqua"/>
          <w:color w:val="000000"/>
        </w:rPr>
        <w:t>agnetic resonance imaging</w:t>
      </w:r>
      <w:bookmarkEnd w:id="32"/>
      <w:bookmarkEnd w:id="33"/>
      <w:r>
        <w:rPr>
          <w:rFonts w:ascii="Book Antiqua" w:eastAsia="Book Antiqua" w:hAnsi="Book Antiqua" w:cs="Book Antiqua"/>
          <w:color w:val="000000"/>
        </w:rPr>
        <w:t>. Clinicians should look for this syndrome in cases of bilateral cerebellar dysfunction and eye movement disorders.</w:t>
      </w:r>
    </w:p>
    <w:bookmarkEnd w:id="29"/>
    <w:bookmarkEnd w:id="30"/>
    <w:bookmarkEnd w:id="31"/>
    <w:p w:rsidR="00214458" w:rsidRDefault="00B3522E">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rsidR="00214458" w:rsidRDefault="00B3522E">
      <w:pPr>
        <w:spacing w:line="360" w:lineRule="auto"/>
        <w:jc w:val="both"/>
      </w:pPr>
      <w:bookmarkStart w:id="34" w:name="OLE_LINK580"/>
      <w:bookmarkStart w:id="35" w:name="OLE_LINK582"/>
      <w:bookmarkStart w:id="36" w:name="OLE_LINK581"/>
      <w:proofErr w:type="spellStart"/>
      <w:r>
        <w:rPr>
          <w:rFonts w:ascii="Book Antiqua" w:eastAsia="Book Antiqua" w:hAnsi="Book Antiqua" w:cs="Book Antiqua"/>
          <w:color w:val="000000"/>
        </w:rPr>
        <w:t>Wernekink</w:t>
      </w:r>
      <w:proofErr w:type="spellEnd"/>
      <w:r>
        <w:rPr>
          <w:rFonts w:ascii="Book Antiqua" w:eastAsia="Book Antiqua" w:hAnsi="Book Antiqua" w:cs="Book Antiqua"/>
          <w:color w:val="000000"/>
        </w:rPr>
        <w:t xml:space="preserve"> commissural syndrome (WCS) is a distinct midbrain syndrome that involves the caudal </w:t>
      </w:r>
      <w:proofErr w:type="spellStart"/>
      <w:r>
        <w:rPr>
          <w:rFonts w:ascii="Book Antiqua" w:eastAsia="Book Antiqua" w:hAnsi="Book Antiqua" w:cs="Book Antiqua"/>
          <w:color w:val="000000"/>
        </w:rPr>
        <w:t>tegmentum</w:t>
      </w:r>
      <w:proofErr w:type="spellEnd"/>
      <w:r>
        <w:rPr>
          <w:rFonts w:ascii="Book Antiqua" w:eastAsia="Book Antiqua" w:hAnsi="Book Antiqua" w:cs="Book Antiqua"/>
          <w:color w:val="000000"/>
        </w:rPr>
        <w:t xml:space="preserve"> of the midbrain and selectively damages the cerebellar superior </w:t>
      </w:r>
      <w:proofErr w:type="spellStart"/>
      <w:r>
        <w:rPr>
          <w:rFonts w:ascii="Book Antiqua" w:eastAsia="Book Antiqua" w:hAnsi="Book Antiqua" w:cs="Book Antiqua"/>
          <w:color w:val="000000"/>
        </w:rPr>
        <w:t>crural</w:t>
      </w:r>
      <w:proofErr w:type="spellEnd"/>
      <w:r>
        <w:rPr>
          <w:rFonts w:ascii="Book Antiqua" w:eastAsia="Book Antiqua" w:hAnsi="Book Antiqua" w:cs="Book Antiqua"/>
          <w:color w:val="000000"/>
        </w:rPr>
        <w:t xml:space="preserve"> commissure (</w:t>
      </w:r>
      <w:proofErr w:type="spellStart"/>
      <w:r>
        <w:rPr>
          <w:rFonts w:ascii="Book Antiqua" w:eastAsia="Book Antiqua" w:hAnsi="Book Antiqua" w:cs="Book Antiqua"/>
          <w:color w:val="000000"/>
        </w:rPr>
        <w:t>Wernekink</w:t>
      </w:r>
      <w:proofErr w:type="spellEnd"/>
      <w:r>
        <w:rPr>
          <w:rFonts w:ascii="Book Antiqua" w:eastAsia="Book Antiqua" w:hAnsi="Book Antiqua" w:cs="Book Antiqua"/>
          <w:color w:val="000000"/>
        </w:rPr>
        <w:t xml:space="preserve"> commissure), resulting in characteristic clinical manifestations. Signs and symptoms associated with WCS include persistent bilateral cerebellar dysfunction, eye movement disorder, </w:t>
      </w:r>
      <w:proofErr w:type="spellStart"/>
      <w:r>
        <w:rPr>
          <w:rFonts w:ascii="Book Antiqua" w:eastAsia="Book Antiqua" w:hAnsi="Book Antiqua" w:cs="Book Antiqua"/>
          <w:color w:val="000000"/>
        </w:rPr>
        <w:t>internuclear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ophthalmoplegia</w:t>
      </w:r>
      <w:proofErr w:type="spellEnd"/>
      <w:r>
        <w:rPr>
          <w:rFonts w:ascii="Book Antiqua" w:eastAsia="Book Antiqua" w:hAnsi="Book Antiqua" w:cs="Book Antiqua"/>
          <w:color w:val="000000"/>
        </w:rPr>
        <w:t xml:space="preserve">, and, rarely, delayed palatine myoclonus. Due to the small number of cases, there are no data on the epidemiology of the disease and only a few case-reports in the literature describing the features of this </w:t>
      </w:r>
      <w:proofErr w:type="gramStart"/>
      <w:r>
        <w:rPr>
          <w:rFonts w:ascii="Book Antiqua" w:eastAsia="Book Antiqua" w:hAnsi="Book Antiqua" w:cs="Book Antiqua"/>
          <w:color w:val="000000"/>
        </w:rPr>
        <w:t>syndrome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Considering the rarity of the syndrome, we hereby present clinical manifestations and imaging results of 4 patients with WCS. Our report may improve clinicians' understanding of the syndrome and provide reference for clinical diagnosis.</w:t>
      </w:r>
    </w:p>
    <w:bookmarkEnd w:id="34"/>
    <w:bookmarkEnd w:id="35"/>
    <w:bookmarkEnd w:id="36"/>
    <w:p w:rsidR="00214458" w:rsidRDefault="00214458">
      <w:pPr>
        <w:spacing w:line="360" w:lineRule="auto"/>
        <w:jc w:val="both"/>
      </w:pPr>
    </w:p>
    <w:p w:rsidR="00214458" w:rsidRDefault="00B3522E">
      <w:pPr>
        <w:spacing w:line="360" w:lineRule="auto"/>
        <w:jc w:val="both"/>
      </w:pPr>
      <w:r>
        <w:rPr>
          <w:rFonts w:ascii="Book Antiqua" w:eastAsia="Book Antiqua" w:hAnsi="Book Antiqua" w:cs="Book Antiqua"/>
          <w:b/>
          <w:caps/>
          <w:color w:val="000000"/>
          <w:u w:val="single"/>
        </w:rPr>
        <w:t>CASE PRESENTATION</w:t>
      </w:r>
    </w:p>
    <w:p w:rsidR="00214458" w:rsidRDefault="00B3522E">
      <w:pPr>
        <w:spacing w:line="360" w:lineRule="auto"/>
        <w:jc w:val="both"/>
      </w:pPr>
      <w:r>
        <w:rPr>
          <w:rFonts w:ascii="Book Antiqua" w:eastAsia="Book Antiqua" w:hAnsi="Book Antiqua" w:cs="Book Antiqua"/>
          <w:b/>
          <w:i/>
          <w:color w:val="000000"/>
        </w:rPr>
        <w:t>Chief complaints</w:t>
      </w:r>
    </w:p>
    <w:p w:rsidR="00214458" w:rsidRDefault="00B3522E">
      <w:pPr>
        <w:spacing w:line="360" w:lineRule="auto"/>
        <w:jc w:val="both"/>
        <w:rPr>
          <w:lang w:eastAsia="zh-CN"/>
        </w:rPr>
      </w:pPr>
      <w:bookmarkStart w:id="37" w:name="OLE_LINK584"/>
      <w:bookmarkStart w:id="38" w:name="OLE_LINK583"/>
      <w:r>
        <w:rPr>
          <w:rFonts w:ascii="Book Antiqua" w:eastAsia="Book Antiqua" w:hAnsi="Book Antiqua" w:cs="Book Antiqua"/>
          <w:b/>
          <w:bCs/>
          <w:color w:val="000000"/>
        </w:rPr>
        <w:t xml:space="preserve">Case 1: </w:t>
      </w:r>
      <w:r>
        <w:rPr>
          <w:rFonts w:ascii="Book Antiqua" w:eastAsia="Book Antiqua" w:hAnsi="Book Antiqua" w:cs="Book Antiqua"/>
          <w:color w:val="000000"/>
        </w:rPr>
        <w:t>Dizziness for 1 wk</w:t>
      </w:r>
      <w:r>
        <w:rPr>
          <w:rFonts w:ascii="Book Antiqua" w:hAnsi="Book Antiqua" w:cs="Book Antiqua" w:hint="eastAsia"/>
          <w:color w:val="000000"/>
          <w:lang w:eastAsia="zh-CN"/>
        </w:rPr>
        <w:t>.</w:t>
      </w:r>
    </w:p>
    <w:p w:rsidR="00214458" w:rsidRDefault="00214458">
      <w:pPr>
        <w:spacing w:line="360" w:lineRule="auto"/>
        <w:jc w:val="both"/>
        <w:rPr>
          <w:rFonts w:ascii="Book Antiqua" w:hAnsi="Book Antiqua" w:cs="Book Antiqua"/>
          <w:b/>
          <w:bCs/>
          <w:color w:val="000000"/>
          <w:lang w:eastAsia="zh-CN"/>
        </w:rPr>
      </w:pPr>
    </w:p>
    <w:p w:rsidR="00214458" w:rsidRDefault="00B3522E">
      <w:pPr>
        <w:spacing w:line="360" w:lineRule="auto"/>
        <w:jc w:val="both"/>
        <w:rPr>
          <w:lang w:eastAsia="zh-CN"/>
        </w:rPr>
      </w:pPr>
      <w:r>
        <w:rPr>
          <w:rFonts w:ascii="Book Antiqua" w:eastAsia="Book Antiqua" w:hAnsi="Book Antiqua" w:cs="Book Antiqua"/>
          <w:b/>
          <w:bCs/>
          <w:color w:val="000000"/>
        </w:rPr>
        <w:t xml:space="preserve">Case 2: </w:t>
      </w:r>
      <w:r>
        <w:rPr>
          <w:rFonts w:ascii="Book Antiqua" w:eastAsia="Book Antiqua" w:hAnsi="Book Antiqua" w:cs="Book Antiqua"/>
          <w:color w:val="000000"/>
        </w:rPr>
        <w:t>Sudden dizziness since 4 d</w:t>
      </w:r>
      <w:r>
        <w:rPr>
          <w:rFonts w:ascii="Book Antiqua" w:hAnsi="Book Antiqua" w:cs="Book Antiqua" w:hint="eastAsia"/>
          <w:color w:val="000000"/>
          <w:lang w:eastAsia="zh-CN"/>
        </w:rPr>
        <w:t>.</w:t>
      </w:r>
    </w:p>
    <w:p w:rsidR="00214458" w:rsidRDefault="00214458">
      <w:pPr>
        <w:spacing w:line="360" w:lineRule="auto"/>
        <w:jc w:val="both"/>
        <w:rPr>
          <w:rFonts w:ascii="Book Antiqua" w:hAnsi="Book Antiqua" w:cs="Book Antiqua"/>
          <w:b/>
          <w:bCs/>
          <w:color w:val="000000"/>
          <w:lang w:eastAsia="zh-CN"/>
        </w:rPr>
      </w:pPr>
    </w:p>
    <w:p w:rsidR="00214458" w:rsidRDefault="00B3522E">
      <w:pPr>
        <w:spacing w:line="360" w:lineRule="auto"/>
        <w:jc w:val="both"/>
        <w:rPr>
          <w:lang w:eastAsia="zh-CN"/>
        </w:rPr>
      </w:pPr>
      <w:r>
        <w:rPr>
          <w:rFonts w:ascii="Book Antiqua" w:eastAsia="Book Antiqua" w:hAnsi="Book Antiqua" w:cs="Book Antiqua"/>
          <w:b/>
          <w:bCs/>
          <w:color w:val="000000"/>
        </w:rPr>
        <w:t xml:space="preserve">Case 3: </w:t>
      </w:r>
      <w:r>
        <w:rPr>
          <w:rFonts w:ascii="Book Antiqua" w:eastAsia="Book Antiqua" w:hAnsi="Book Antiqua" w:cs="Book Antiqua"/>
          <w:color w:val="000000"/>
        </w:rPr>
        <w:t>Sudden ptosis of left eyelid and dizziness since 2 d</w:t>
      </w:r>
      <w:r>
        <w:rPr>
          <w:rFonts w:ascii="Book Antiqua" w:hAnsi="Book Antiqua" w:cs="Book Antiqua" w:hint="eastAsia"/>
          <w:color w:val="000000"/>
          <w:lang w:eastAsia="zh-CN"/>
        </w:rPr>
        <w:t>.</w:t>
      </w:r>
    </w:p>
    <w:p w:rsidR="00214458" w:rsidRDefault="00214458">
      <w:pPr>
        <w:spacing w:line="360" w:lineRule="auto"/>
        <w:jc w:val="both"/>
        <w:rPr>
          <w:rFonts w:ascii="Book Antiqua" w:hAnsi="Book Antiqua" w:cs="Book Antiqua"/>
          <w:b/>
          <w:bCs/>
          <w:color w:val="000000"/>
          <w:lang w:eastAsia="zh-CN"/>
        </w:rPr>
      </w:pPr>
    </w:p>
    <w:p w:rsidR="00214458" w:rsidRDefault="00B3522E">
      <w:pPr>
        <w:spacing w:line="360" w:lineRule="auto"/>
        <w:jc w:val="both"/>
        <w:rPr>
          <w:lang w:eastAsia="zh-CN"/>
        </w:rPr>
      </w:pPr>
      <w:r>
        <w:rPr>
          <w:rFonts w:ascii="Book Antiqua" w:eastAsia="Book Antiqua" w:hAnsi="Book Antiqua" w:cs="Book Antiqua"/>
          <w:b/>
          <w:bCs/>
          <w:color w:val="000000"/>
        </w:rPr>
        <w:t xml:space="preserve">Case 4: </w:t>
      </w:r>
      <w:r>
        <w:rPr>
          <w:rFonts w:ascii="Book Antiqua" w:eastAsia="Book Antiqua" w:hAnsi="Book Antiqua" w:cs="Book Antiqua"/>
          <w:color w:val="000000"/>
        </w:rPr>
        <w:t>Repeated chest tightness and shortness of breath since 2 d</w:t>
      </w:r>
      <w:r>
        <w:rPr>
          <w:rFonts w:ascii="Book Antiqua" w:hAnsi="Book Antiqua" w:cs="Book Antiqua" w:hint="eastAsia"/>
          <w:color w:val="000000"/>
          <w:lang w:eastAsia="zh-CN"/>
        </w:rPr>
        <w:t>.</w:t>
      </w:r>
    </w:p>
    <w:p w:rsidR="00214458" w:rsidRDefault="00214458">
      <w:pPr>
        <w:spacing w:line="360" w:lineRule="auto"/>
        <w:jc w:val="both"/>
        <w:rPr>
          <w:rFonts w:ascii="Book Antiqua" w:hAnsi="Book Antiqua" w:cs="Book Antiqua"/>
          <w:color w:val="000000"/>
          <w:lang w:eastAsia="zh-CN"/>
        </w:rPr>
      </w:pPr>
    </w:p>
    <w:p w:rsidR="00214458" w:rsidRDefault="00B3522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Specific signs and symptoms of WCS in our patients are presented in Table 1.</w:t>
      </w:r>
    </w:p>
    <w:bookmarkEnd w:id="37"/>
    <w:bookmarkEnd w:id="38"/>
    <w:p w:rsidR="00214458" w:rsidRDefault="00214458">
      <w:pPr>
        <w:spacing w:line="360" w:lineRule="auto"/>
        <w:jc w:val="both"/>
      </w:pPr>
    </w:p>
    <w:p w:rsidR="00214458" w:rsidRDefault="00B3522E">
      <w:pPr>
        <w:spacing w:line="360" w:lineRule="auto"/>
        <w:jc w:val="both"/>
      </w:pPr>
      <w:r>
        <w:rPr>
          <w:rFonts w:ascii="Book Antiqua" w:eastAsia="Book Antiqua" w:hAnsi="Book Antiqua" w:cs="Book Antiqua"/>
          <w:b/>
          <w:i/>
          <w:color w:val="000000"/>
        </w:rPr>
        <w:t>History of present illness</w:t>
      </w:r>
    </w:p>
    <w:p w:rsidR="00214458" w:rsidRDefault="00B3522E">
      <w:pPr>
        <w:spacing w:line="360" w:lineRule="auto"/>
        <w:jc w:val="both"/>
      </w:pPr>
      <w:bookmarkStart w:id="39" w:name="OLE_LINK585"/>
      <w:bookmarkStart w:id="40" w:name="OLE_LINK587"/>
      <w:bookmarkStart w:id="41" w:name="OLE_LINK586"/>
      <w:r>
        <w:rPr>
          <w:rFonts w:ascii="Book Antiqua" w:eastAsia="Book Antiqua" w:hAnsi="Book Antiqua" w:cs="Book Antiqua"/>
          <w:b/>
          <w:bCs/>
          <w:color w:val="000000"/>
        </w:rPr>
        <w:t>Case 1</w:t>
      </w:r>
      <w:r>
        <w:rPr>
          <w:rFonts w:ascii="Book Antiqua" w:hAnsi="Book Antiqua"/>
          <w:b/>
          <w:color w:val="000000"/>
        </w:rPr>
        <w:t xml:space="preserve">: </w:t>
      </w:r>
      <w:r>
        <w:rPr>
          <w:rFonts w:ascii="Book Antiqua" w:eastAsia="Book Antiqua" w:hAnsi="Book Antiqua" w:cs="Book Antiqua"/>
          <w:color w:val="000000"/>
        </w:rPr>
        <w:t>A 55-year-old male patient reported to our institute with a main complaint of dizziness for 1 wk. On examination, the patient was conscious, was well</w:t>
      </w:r>
      <w:r>
        <w:rPr>
          <w:rFonts w:ascii="Book Antiqua" w:eastAsia="Book Antiqua" w:hAnsi="Book Antiqua" w:cs="Book Antiqua"/>
          <w:color w:val="000000"/>
        </w:rPr>
        <w:noBreakHyphen/>
        <w:t>oriented, and had a blood pressure of 190/110</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mmHg. Bilateral pupils were circular, equal in </w:t>
      </w:r>
      <w:proofErr w:type="gramStart"/>
      <w:r>
        <w:rPr>
          <w:rFonts w:ascii="Book Antiqua" w:eastAsia="Book Antiqua" w:hAnsi="Book Antiqua" w:cs="Book Antiqua"/>
          <w:color w:val="000000"/>
        </w:rPr>
        <w:t>size,</w:t>
      </w:r>
      <w:proofErr w:type="gram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and reactive to light. There was restricted adduction of the globe towards the right side. Bilateral </w:t>
      </w:r>
      <w:proofErr w:type="spellStart"/>
      <w:r>
        <w:rPr>
          <w:rFonts w:ascii="Book Antiqua" w:eastAsia="Book Antiqua" w:hAnsi="Book Antiqua" w:cs="Book Antiqua"/>
          <w:color w:val="000000"/>
        </w:rPr>
        <w:t>nasolabial</w:t>
      </w:r>
      <w:proofErr w:type="spellEnd"/>
      <w:r>
        <w:rPr>
          <w:rFonts w:ascii="Book Antiqua" w:eastAsia="Book Antiqua" w:hAnsi="Book Antiqua" w:cs="Book Antiqua"/>
          <w:color w:val="000000"/>
        </w:rPr>
        <w:t xml:space="preserve"> sulci were similar in depth. There was right side deviation of the tongue, normal muscle strength of </w:t>
      </w:r>
      <w:proofErr w:type="gramStart"/>
      <w:r>
        <w:rPr>
          <w:rFonts w:ascii="Book Antiqua" w:eastAsia="Book Antiqua" w:hAnsi="Book Antiqua" w:cs="Book Antiqua"/>
          <w:color w:val="000000"/>
        </w:rPr>
        <w:t>both limbs</w:t>
      </w:r>
      <w:proofErr w:type="gramEnd"/>
      <w:r>
        <w:rPr>
          <w:rFonts w:ascii="Book Antiqua" w:eastAsia="Book Antiqua" w:hAnsi="Book Antiqua" w:cs="Book Antiqua"/>
          <w:color w:val="000000"/>
        </w:rPr>
        <w:t xml:space="preserve">, abnormal left finger nose and left heel knee tibia test, and normal right finger nose and heel knee tibia test. The closed eye sign was positive. The tendon reflex of limbs was decreased or even absent. Acupuncture sensation, tactile sensation, and joint position sensations were normal bilaterally but without pathological reflex and meningeal stimulation sign. Respiratory, cardiovascular, and abdominal examinations were normal. </w:t>
      </w:r>
    </w:p>
    <w:p w:rsidR="00214458" w:rsidRDefault="00B3522E">
      <w:pPr>
        <w:spacing w:line="360" w:lineRule="auto"/>
        <w:ind w:firstLineChars="100" w:firstLine="240"/>
        <w:jc w:val="both"/>
      </w:pPr>
      <w:r>
        <w:rPr>
          <w:rFonts w:ascii="Book Antiqua" w:eastAsia="Book Antiqua" w:hAnsi="Book Antiqua" w:cs="Book Antiqua"/>
          <w:color w:val="000000"/>
        </w:rPr>
        <w:t xml:space="preserve">WCS was diagnosed based on cranial </w:t>
      </w:r>
      <w:bookmarkStart w:id="42" w:name="OLE_LINK15"/>
      <w:bookmarkStart w:id="43" w:name="OLE_LINK16"/>
      <w:r>
        <w:rPr>
          <w:rFonts w:ascii="Book Antiqua" w:hAnsi="Book Antiqua" w:cs="Book Antiqua" w:hint="eastAsia"/>
          <w:color w:val="000000"/>
          <w:lang w:eastAsia="zh-CN"/>
        </w:rPr>
        <w:t>m</w:t>
      </w:r>
      <w:r>
        <w:rPr>
          <w:rFonts w:ascii="Book Antiqua" w:eastAsia="Book Antiqua" w:hAnsi="Book Antiqua" w:cs="Book Antiqua"/>
          <w:color w:val="000000"/>
        </w:rPr>
        <w:t>agnetic resonance imaging</w:t>
      </w:r>
      <w:bookmarkEnd w:id="42"/>
      <w:bookmarkEnd w:id="43"/>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MRI</w:t>
      </w:r>
      <w:r>
        <w:rPr>
          <w:rFonts w:ascii="Book Antiqua" w:hAnsi="Book Antiqua" w:cs="Book Antiqua" w:hint="eastAsia"/>
          <w:color w:val="000000"/>
          <w:lang w:eastAsia="zh-CN"/>
        </w:rPr>
        <w:t>)</w:t>
      </w:r>
      <w:r>
        <w:rPr>
          <w:rFonts w:ascii="Book Antiqua" w:eastAsia="Book Antiqua" w:hAnsi="Book Antiqua" w:cs="Book Antiqua"/>
          <w:color w:val="000000"/>
        </w:rPr>
        <w:t xml:space="preserve">, cervical vascular color Doppler ultrasound, and routine blood and biochemical investigations. </w:t>
      </w:r>
      <w:bookmarkStart w:id="44" w:name="OLE_LINK7"/>
      <w:bookmarkStart w:id="45" w:name="OLE_LINK8"/>
      <w:bookmarkStart w:id="46" w:name="OLE_LINK5"/>
      <w:bookmarkStart w:id="47" w:name="OLE_LINK6"/>
      <w:bookmarkStart w:id="48" w:name="OLE_LINK4"/>
      <w:bookmarkStart w:id="49" w:name="OLE_LINK3"/>
      <w:r>
        <w:rPr>
          <w:rFonts w:ascii="Book Antiqua" w:eastAsia="Book Antiqua" w:hAnsi="Book Antiqua" w:cs="Book Antiqua"/>
          <w:color w:val="000000"/>
        </w:rPr>
        <w:t xml:space="preserve">Blood </w:t>
      </w:r>
      <w:proofErr w:type="spellStart"/>
      <w:r>
        <w:rPr>
          <w:rFonts w:ascii="Book Antiqua" w:eastAsia="Book Antiqua" w:hAnsi="Book Antiqua" w:cs="Book Antiqua"/>
          <w:color w:val="000000"/>
        </w:rPr>
        <w:t>homocysteine</w:t>
      </w:r>
      <w:proofErr w:type="spellEnd"/>
      <w:r>
        <w:rPr>
          <w:rFonts w:ascii="Book Antiqua" w:eastAsia="Book Antiqua" w:hAnsi="Book Antiqua" w:cs="Book Antiqua"/>
          <w:color w:val="000000"/>
        </w:rPr>
        <w:t xml:space="preserve"> level</w:t>
      </w:r>
      <w:bookmarkEnd w:id="44"/>
      <w:bookmarkEnd w:id="45"/>
      <w:r>
        <w:rPr>
          <w:rFonts w:ascii="Book Antiqua" w:eastAsia="Book Antiqua" w:hAnsi="Book Antiqua" w:cs="Book Antiqua"/>
          <w:color w:val="000000"/>
        </w:rPr>
        <w:t>s</w:t>
      </w:r>
      <w:bookmarkEnd w:id="46"/>
      <w:bookmarkEnd w:id="47"/>
      <w:r>
        <w:rPr>
          <w:rFonts w:ascii="Book Antiqua" w:eastAsia="Book Antiqua" w:hAnsi="Book Antiqua" w:cs="Book Antiqua"/>
          <w:color w:val="000000"/>
        </w:rPr>
        <w:t xml:space="preserve"> were elevated </w:t>
      </w:r>
      <w:proofErr w:type="gramStart"/>
      <w:r>
        <w:rPr>
          <w:rFonts w:ascii="Book Antiqua" w:eastAsia="Book Antiqua" w:hAnsi="Book Antiqua" w:cs="Book Antiqua"/>
          <w:color w:val="000000"/>
        </w:rPr>
        <w:t xml:space="preserve">to 20 </w:t>
      </w:r>
      <w:bookmarkStart w:id="50" w:name="OLE_LINK10"/>
      <w:bookmarkStart w:id="51" w:name="OLE_LINK9"/>
      <w:proofErr w:type="spellStart"/>
      <w:r>
        <w:rPr>
          <w:rFonts w:ascii="Book Antiqua" w:eastAsia="Book Antiqua" w:hAnsi="Book Antiqua" w:cs="Book Antiqua"/>
          <w:color w:val="000000"/>
        </w:rPr>
        <w:t>mcmol</w:t>
      </w:r>
      <w:bookmarkEnd w:id="50"/>
      <w:bookmarkEnd w:id="51"/>
      <w:proofErr w:type="spellEnd"/>
      <w:r>
        <w:rPr>
          <w:rFonts w:ascii="Book Antiqua" w:eastAsia="Book Antiqua" w:hAnsi="Book Antiqua" w:cs="Book Antiqua"/>
          <w:color w:val="000000"/>
        </w:rPr>
        <w:t>/L,</w:t>
      </w:r>
      <w:proofErr w:type="gramEnd"/>
      <w:r>
        <w:rPr>
          <w:rFonts w:ascii="Book Antiqua" w:eastAsia="Book Antiqua" w:hAnsi="Book Antiqua" w:cs="Book Antiqua"/>
          <w:color w:val="000000"/>
        </w:rPr>
        <w:t xml:space="preserve"> while blood counts, liver and kidney function tests, serum glucose, lipid and electrolyte levels were normal.</w:t>
      </w:r>
      <w:bookmarkEnd w:id="48"/>
      <w:bookmarkEnd w:id="49"/>
      <w:r>
        <w:rPr>
          <w:rFonts w:ascii="Book Antiqua" w:eastAsia="Book Antiqua" w:hAnsi="Book Antiqua" w:cs="Book Antiqua"/>
          <w:color w:val="000000"/>
        </w:rPr>
        <w:t xml:space="preserve"> </w:t>
      </w:r>
    </w:p>
    <w:p w:rsidR="00214458" w:rsidRDefault="00214458">
      <w:pPr>
        <w:spacing w:line="360" w:lineRule="auto"/>
        <w:jc w:val="both"/>
      </w:pPr>
    </w:p>
    <w:p w:rsidR="00214458" w:rsidRDefault="00B3522E">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Case 2:</w:t>
      </w:r>
      <w:r>
        <w:rPr>
          <w:rFonts w:ascii="Book Antiqua" w:eastAsia="Book Antiqua" w:hAnsi="Book Antiqua" w:cs="Book Antiqua"/>
          <w:color w:val="000000"/>
        </w:rPr>
        <w:t xml:space="preserve"> A 77-year-old male patient was hospitalized in our institute due to sudden dizziness since 4 d. On admission, patient’s blood pressure was 140/85</w:t>
      </w:r>
      <w:r>
        <w:rPr>
          <w:rFonts w:ascii="Book Antiqua" w:hAnsi="Book Antiqua" w:cs="Book Antiqua" w:hint="eastAsia"/>
          <w:color w:val="000000"/>
          <w:lang w:eastAsia="zh-CN"/>
        </w:rPr>
        <w:t xml:space="preserve"> </w:t>
      </w:r>
      <w:r>
        <w:rPr>
          <w:rFonts w:ascii="Book Antiqua" w:eastAsia="Book Antiqua" w:hAnsi="Book Antiqua" w:cs="Book Antiqua"/>
          <w:color w:val="000000"/>
        </w:rPr>
        <w:t>mmHg, and the patient was conscious and well</w:t>
      </w:r>
      <w:r>
        <w:rPr>
          <w:rFonts w:ascii="Book Antiqua" w:hAnsi="Book Antiqua" w:cs="Book Antiqua" w:hint="eastAsia"/>
          <w:color w:val="000000"/>
          <w:lang w:eastAsia="zh-CN"/>
        </w:rPr>
        <w:t>-</w:t>
      </w:r>
      <w:r>
        <w:rPr>
          <w:rFonts w:ascii="Book Antiqua" w:eastAsia="Book Antiqua" w:hAnsi="Book Antiqua" w:cs="Book Antiqua"/>
          <w:color w:val="000000"/>
        </w:rPr>
        <w:t xml:space="preserve">oriented. There was drooping of right upper eyelid. On ocular examination, pupils were circular, equal in </w:t>
      </w:r>
      <w:proofErr w:type="gramStart"/>
      <w:r>
        <w:rPr>
          <w:rFonts w:ascii="Book Antiqua" w:eastAsia="Book Antiqua" w:hAnsi="Book Antiqua" w:cs="Book Antiqua"/>
          <w:color w:val="000000"/>
        </w:rPr>
        <w:t>size,</w:t>
      </w:r>
      <w:proofErr w:type="gramEnd"/>
      <w:r>
        <w:rPr>
          <w:rFonts w:ascii="Book Antiqua" w:eastAsia="Book Antiqua" w:hAnsi="Book Antiqua" w:cs="Book Antiqua"/>
          <w:color w:val="000000"/>
        </w:rPr>
        <w:t xml:space="preserve"> and reactive to light but with limited right eyeball adduction and poor visual acuity in superior gaze. The </w:t>
      </w:r>
      <w:proofErr w:type="spellStart"/>
      <w:r>
        <w:rPr>
          <w:rFonts w:ascii="Book Antiqua" w:eastAsia="Book Antiqua" w:hAnsi="Book Antiqua" w:cs="Book Antiqua"/>
          <w:color w:val="000000"/>
        </w:rPr>
        <w:t>nasolabial</w:t>
      </w:r>
      <w:proofErr w:type="spellEnd"/>
      <w:r>
        <w:rPr>
          <w:rFonts w:ascii="Book Antiqua" w:eastAsia="Book Antiqua" w:hAnsi="Book Antiqua" w:cs="Book Antiqua"/>
          <w:color w:val="000000"/>
        </w:rPr>
        <w:t xml:space="preserve"> sulci were symmetrical, and there was no deviation of tongue on protrusion. The muscle strength and tension of the limbs were normal with normal tendon reflexes. Neck was soft, and </w:t>
      </w:r>
      <w:proofErr w:type="spellStart"/>
      <w:r>
        <w:rPr>
          <w:rFonts w:ascii="Book Antiqua" w:eastAsia="Book Antiqua" w:hAnsi="Book Antiqua" w:cs="Book Antiqua"/>
          <w:color w:val="000000"/>
        </w:rPr>
        <w:t>Kirschner's</w:t>
      </w:r>
      <w:proofErr w:type="spellEnd"/>
      <w:r>
        <w:rPr>
          <w:rFonts w:ascii="Book Antiqua" w:eastAsia="Book Antiqua" w:hAnsi="Book Antiqua" w:cs="Book Antiqua"/>
          <w:color w:val="000000"/>
        </w:rPr>
        <w:t xml:space="preserve"> sign and </w:t>
      </w:r>
      <w:proofErr w:type="spellStart"/>
      <w:r>
        <w:rPr>
          <w:rFonts w:ascii="Book Antiqua" w:eastAsia="Book Antiqua" w:hAnsi="Book Antiqua" w:cs="Book Antiqua"/>
          <w:color w:val="000000"/>
        </w:rPr>
        <w:t>Brinell's</w:t>
      </w:r>
      <w:proofErr w:type="spellEnd"/>
      <w:r>
        <w:rPr>
          <w:rFonts w:ascii="Book Antiqua" w:eastAsia="Book Antiqua" w:hAnsi="Book Antiqua" w:cs="Book Antiqua"/>
          <w:color w:val="000000"/>
        </w:rPr>
        <w:t xml:space="preserve"> sign were negative. Respiratory, cardiovascular, and abdominal examinations were normal. There was no edema in both lower limbs. The National Institutes of Health Stroke Scale was 1 point. Blood investigation revealed increased total cholesterol (5.75</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/L), triglycerides (2.17</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/L), and blood glucose (6.19</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decreased serum alanine; and increased serum </w:t>
      </w:r>
      <w:proofErr w:type="spellStart"/>
      <w:r>
        <w:rPr>
          <w:rFonts w:ascii="Book Antiqua" w:eastAsia="Book Antiqua" w:hAnsi="Book Antiqua" w:cs="Book Antiqua"/>
          <w:color w:val="000000"/>
        </w:rPr>
        <w:t>homocysteine</w:t>
      </w:r>
      <w:proofErr w:type="spellEnd"/>
      <w:r>
        <w:rPr>
          <w:rFonts w:ascii="Book Antiqua" w:eastAsia="Book Antiqua" w:hAnsi="Book Antiqua" w:cs="Book Antiqua"/>
          <w:color w:val="000000"/>
        </w:rPr>
        <w:t xml:space="preserve"> (18.95</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mcmol</w:t>
      </w:r>
      <w:proofErr w:type="spellEnd"/>
      <w:r>
        <w:rPr>
          <w:rFonts w:ascii="Book Antiqua" w:eastAsia="Book Antiqua" w:hAnsi="Book Antiqua" w:cs="Book Antiqua"/>
          <w:color w:val="000000"/>
        </w:rPr>
        <w:t xml:space="preserve">/L). The </w:t>
      </w:r>
      <w:proofErr w:type="gramStart"/>
      <w:r>
        <w:rPr>
          <w:rFonts w:ascii="Book Antiqua" w:eastAsia="Book Antiqua" w:hAnsi="Book Antiqua" w:cs="Book Antiqua"/>
          <w:color w:val="000000"/>
        </w:rPr>
        <w:t>percentage of neutrophils were</w:t>
      </w:r>
      <w:proofErr w:type="gramEnd"/>
      <w:r>
        <w:rPr>
          <w:rFonts w:ascii="Book Antiqua" w:eastAsia="Book Antiqua" w:hAnsi="Book Antiqua" w:cs="Book Antiqua"/>
          <w:color w:val="000000"/>
        </w:rPr>
        <w:t xml:space="preserve"> decreased (48.9%), and monocytes were increased (11.4%). </w:t>
      </w:r>
    </w:p>
    <w:p w:rsidR="00214458" w:rsidRDefault="00214458">
      <w:pPr>
        <w:spacing w:line="360" w:lineRule="auto"/>
        <w:jc w:val="both"/>
      </w:pPr>
    </w:p>
    <w:p w:rsidR="00214458" w:rsidRDefault="00B3522E">
      <w:pPr>
        <w:spacing w:line="360" w:lineRule="auto"/>
        <w:jc w:val="both"/>
      </w:pPr>
      <w:r>
        <w:rPr>
          <w:rFonts w:ascii="Book Antiqua" w:eastAsia="Book Antiqua" w:hAnsi="Book Antiqua" w:cs="Book Antiqua"/>
          <w:b/>
          <w:bCs/>
          <w:color w:val="000000"/>
        </w:rPr>
        <w:lastRenderedPageBreak/>
        <w:t>Case 3:</w:t>
      </w:r>
      <w:r>
        <w:rPr>
          <w:rFonts w:ascii="Book Antiqua" w:eastAsia="Book Antiqua" w:hAnsi="Book Antiqua" w:cs="Book Antiqua"/>
          <w:color w:val="000000"/>
        </w:rPr>
        <w:t xml:space="preserve"> A 55-year-old male patient was hospitalized in our institute with complaints of sudden ptosis of left eyelid and dizziness since 2 d. On examination, the blood pressure was 140/90 mmHg. Patient was conscious and well</w:t>
      </w:r>
      <w:r>
        <w:rPr>
          <w:rFonts w:ascii="Book Antiqua" w:hAnsi="Book Antiqua" w:cs="Book Antiqua" w:hint="eastAsia"/>
          <w:color w:val="000000"/>
          <w:lang w:eastAsia="zh-CN"/>
        </w:rPr>
        <w:t>-</w:t>
      </w:r>
      <w:r>
        <w:rPr>
          <w:rFonts w:ascii="Book Antiqua" w:eastAsia="Book Antiqua" w:hAnsi="Book Antiqua" w:cs="Book Antiqua"/>
          <w:color w:val="000000"/>
        </w:rPr>
        <w:t xml:space="preserve">oriented, with normal speech. There was obvious ptosis of left eyelid. Left pupil was dilated with absence of pupillary reflex. There was restriction in the movement of the left globe in superior and downward gaze but not on abduction. Right pupil was normal. Bilateral </w:t>
      </w:r>
      <w:proofErr w:type="spellStart"/>
      <w:r>
        <w:rPr>
          <w:rFonts w:ascii="Book Antiqua" w:eastAsia="Book Antiqua" w:hAnsi="Book Antiqua" w:cs="Book Antiqua"/>
          <w:color w:val="000000"/>
        </w:rPr>
        <w:t>nasolabial</w:t>
      </w:r>
      <w:proofErr w:type="spellEnd"/>
      <w:r>
        <w:rPr>
          <w:rFonts w:ascii="Book Antiqua" w:eastAsia="Book Antiqua" w:hAnsi="Book Antiqua" w:cs="Book Antiqua"/>
          <w:color w:val="000000"/>
        </w:rPr>
        <w:t xml:space="preserve"> sulcus was symmetrical. The muscle strength and muscle tension of the limbs were normal with normal tendon reflexes. Neck was soft and </w:t>
      </w:r>
      <w:proofErr w:type="spellStart"/>
      <w:r>
        <w:rPr>
          <w:rFonts w:ascii="Book Antiqua" w:eastAsia="Book Antiqua" w:hAnsi="Book Antiqua" w:cs="Book Antiqua"/>
          <w:color w:val="000000"/>
        </w:rPr>
        <w:t>Kirschner's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Brinell's</w:t>
      </w:r>
      <w:proofErr w:type="spellEnd"/>
      <w:r>
        <w:rPr>
          <w:rFonts w:ascii="Book Antiqua" w:eastAsia="Book Antiqua" w:hAnsi="Book Antiqua" w:cs="Book Antiqua"/>
          <w:color w:val="000000"/>
        </w:rPr>
        <w:t xml:space="preserve"> sign were negative. Respiratory, cardiovascular, and abdominal examinations were normal. There was no edema in both lower limbs. Blood and stool routine test, liver and kidney function, and electrolyte, blood lipid, </w:t>
      </w:r>
      <w:proofErr w:type="spellStart"/>
      <w:r>
        <w:rPr>
          <w:rFonts w:ascii="Book Antiqua" w:eastAsia="Book Antiqua" w:hAnsi="Book Antiqua" w:cs="Book Antiqua"/>
          <w:color w:val="000000"/>
        </w:rPr>
        <w:t>homocysteine</w:t>
      </w:r>
      <w:proofErr w:type="spellEnd"/>
      <w:r>
        <w:rPr>
          <w:rFonts w:ascii="Book Antiqua" w:eastAsia="Book Antiqua" w:hAnsi="Book Antiqua" w:cs="Book Antiqua"/>
          <w:color w:val="000000"/>
        </w:rPr>
        <w:t xml:space="preserve">, immune, and coagulation profile were all within normal limits. </w:t>
      </w:r>
    </w:p>
    <w:p w:rsidR="00214458" w:rsidRDefault="00214458">
      <w:pPr>
        <w:spacing w:line="360" w:lineRule="auto"/>
        <w:jc w:val="both"/>
      </w:pPr>
    </w:p>
    <w:p w:rsidR="00214458" w:rsidRDefault="00B3522E">
      <w:pPr>
        <w:spacing w:line="360" w:lineRule="auto"/>
        <w:jc w:val="both"/>
      </w:pPr>
      <w:r>
        <w:rPr>
          <w:rFonts w:ascii="Book Antiqua" w:eastAsia="Book Antiqua" w:hAnsi="Book Antiqua" w:cs="Book Antiqua"/>
          <w:b/>
          <w:bCs/>
          <w:color w:val="000000"/>
        </w:rPr>
        <w:t>Case 4</w:t>
      </w:r>
      <w:r>
        <w:rPr>
          <w:rFonts w:ascii="Book Antiqua" w:hAnsi="Book Antiqua"/>
          <w:b/>
          <w:color w:val="000000"/>
        </w:rPr>
        <w:t>:</w:t>
      </w:r>
      <w:r>
        <w:rPr>
          <w:rFonts w:ascii="Book Antiqua" w:eastAsia="Book Antiqua" w:hAnsi="Book Antiqua" w:cs="Book Antiqua"/>
          <w:color w:val="000000"/>
        </w:rPr>
        <w:t xml:space="preserve"> A 68-year-old female patient was hospitalized in our institute with complaints of repeated chest tightness and shortness of breath for 3 years that had aggravated since 2 d. On admission the patient was afebrile with blood pressure of 136/92 mmHg, conscious, and well-oriented. Bilateral pupils were circular, equal in </w:t>
      </w:r>
      <w:proofErr w:type="gramStart"/>
      <w:r>
        <w:rPr>
          <w:rFonts w:ascii="Book Antiqua" w:eastAsia="Book Antiqua" w:hAnsi="Book Antiqua" w:cs="Book Antiqua"/>
          <w:color w:val="000000"/>
        </w:rPr>
        <w:t>size,</w:t>
      </w:r>
      <w:proofErr w:type="gramEnd"/>
      <w:r>
        <w:rPr>
          <w:rFonts w:ascii="Book Antiqua" w:eastAsia="Book Antiqua" w:hAnsi="Book Antiqua" w:cs="Book Antiqua"/>
          <w:color w:val="000000"/>
        </w:rPr>
        <w:t xml:space="preserve"> and reactive to light. There was no enlargement of any superficial lymph nodes and thyroid gland. The trachea was centered, and jugular vein was dilated. Respiratory sounds were thick but without any </w:t>
      </w:r>
      <w:proofErr w:type="spellStart"/>
      <w:r>
        <w:rPr>
          <w:rFonts w:ascii="Book Antiqua" w:eastAsia="Book Antiqua" w:hAnsi="Book Antiqua" w:cs="Book Antiqua"/>
          <w:color w:val="000000"/>
        </w:rPr>
        <w:t>rales</w:t>
      </w:r>
      <w:proofErr w:type="spellEnd"/>
      <w:r>
        <w:rPr>
          <w:rFonts w:ascii="Book Antiqua" w:eastAsia="Book Antiqua" w:hAnsi="Book Antiqua" w:cs="Book Antiqua"/>
          <w:color w:val="000000"/>
        </w:rPr>
        <w:t xml:space="preserve">. On percussion, cardiac boundary was expanded. Heart rate was 91 beats/min with grade 2/6 systolic murmur heard between the second intercostal </w:t>
      </w:r>
      <w:proofErr w:type="gramStart"/>
      <w:r>
        <w:rPr>
          <w:rFonts w:ascii="Book Antiqua" w:eastAsia="Book Antiqua" w:hAnsi="Book Antiqua" w:cs="Book Antiqua"/>
          <w:color w:val="000000"/>
        </w:rPr>
        <w:t>space</w:t>
      </w:r>
      <w:proofErr w:type="gramEnd"/>
      <w:r>
        <w:rPr>
          <w:rFonts w:ascii="Book Antiqua" w:eastAsia="Book Antiqua" w:hAnsi="Book Antiqua" w:cs="Book Antiqua"/>
          <w:color w:val="000000"/>
        </w:rPr>
        <w:t xml:space="preserve"> at the right edge of the sternum. Abdominal examination was normal. Bilateral swelling was seen in the lower limbs with prominent varicose veins. Tendon reflexes and muscle strength were normal. Patient was initially treated with antihypertensive, hypoglycemic, </w:t>
      </w:r>
      <w:proofErr w:type="spellStart"/>
      <w:r>
        <w:rPr>
          <w:rFonts w:ascii="Book Antiqua" w:eastAsia="Book Antiqua" w:hAnsi="Book Antiqua" w:cs="Book Antiqua"/>
          <w:color w:val="000000"/>
        </w:rPr>
        <w:t>cardiotonic</w:t>
      </w:r>
      <w:proofErr w:type="spellEnd"/>
      <w:r>
        <w:rPr>
          <w:rFonts w:ascii="Book Antiqua" w:eastAsia="Book Antiqua" w:hAnsi="Book Antiqua" w:cs="Book Antiqua"/>
          <w:color w:val="000000"/>
        </w:rPr>
        <w:t xml:space="preserve">, and diuretic drugs to improve myocardial remodeling. However, in 2 d the patient developed dizziness, drowsiness, nausea, vomiting, and unclear speech. Pupils were normal is size but with sluggish light reflex. There was limited adduction of right eye. The patient also showed signs of ataxia. Muscle power of lower limbs was reduced. </w:t>
      </w:r>
      <w:bookmarkStart w:id="52" w:name="OLE_LINK11"/>
      <w:bookmarkStart w:id="53" w:name="OLE_LINK12"/>
      <w:r>
        <w:rPr>
          <w:rFonts w:ascii="Book Antiqua" w:eastAsia="Book Antiqua" w:hAnsi="Book Antiqua" w:cs="Book Antiqua"/>
          <w:color w:val="000000"/>
        </w:rPr>
        <w:t>Right pulmonary arterial pressure sign</w:t>
      </w:r>
      <w:bookmarkEnd w:id="52"/>
      <w:bookmarkEnd w:id="53"/>
      <w:r>
        <w:rPr>
          <w:rFonts w:ascii="Book Antiqua" w:eastAsia="Book Antiqua" w:hAnsi="Book Antiqua" w:cs="Book Antiqua"/>
          <w:color w:val="000000"/>
        </w:rPr>
        <w:t xml:space="preserve"> was positive but with </w:t>
      </w:r>
      <w:r>
        <w:rPr>
          <w:rFonts w:ascii="Book Antiqua" w:eastAsia="Book Antiqua" w:hAnsi="Book Antiqua" w:cs="Book Antiqua"/>
          <w:color w:val="000000"/>
        </w:rPr>
        <w:lastRenderedPageBreak/>
        <w:t xml:space="preserve">negative meningeal stimulation sign. On blood investigation, liver and kidney function, myocardial enzyme, coagulation function, blood routine, urine routine, and stool examination were normal. Troponin levels and B-type natriuretic peptide levels were increased while serum potassium was reduced. </w:t>
      </w:r>
    </w:p>
    <w:bookmarkEnd w:id="39"/>
    <w:bookmarkEnd w:id="40"/>
    <w:bookmarkEnd w:id="41"/>
    <w:p w:rsidR="00214458" w:rsidRDefault="00214458">
      <w:pPr>
        <w:spacing w:line="360" w:lineRule="auto"/>
        <w:jc w:val="both"/>
      </w:pPr>
    </w:p>
    <w:p w:rsidR="00214458" w:rsidRDefault="00B3522E">
      <w:pPr>
        <w:spacing w:line="360" w:lineRule="auto"/>
        <w:jc w:val="both"/>
      </w:pPr>
      <w:r>
        <w:rPr>
          <w:rFonts w:ascii="Book Antiqua" w:eastAsia="Book Antiqua" w:hAnsi="Book Antiqua" w:cs="Book Antiqua"/>
          <w:b/>
          <w:i/>
          <w:color w:val="000000"/>
        </w:rPr>
        <w:t>Imaging examinations</w:t>
      </w:r>
    </w:p>
    <w:p w:rsidR="00214458" w:rsidRDefault="00B3522E">
      <w:pPr>
        <w:spacing w:line="360" w:lineRule="auto"/>
        <w:jc w:val="both"/>
      </w:pPr>
      <w:bookmarkStart w:id="54" w:name="OLE_LINK588"/>
      <w:r>
        <w:rPr>
          <w:rFonts w:ascii="Book Antiqua" w:eastAsia="Book Antiqua" w:hAnsi="Book Antiqua" w:cs="Book Antiqua"/>
          <w:b/>
          <w:bCs/>
          <w:color w:val="000000"/>
        </w:rPr>
        <w:t xml:space="preserve">Case 1: </w:t>
      </w:r>
      <w:r>
        <w:rPr>
          <w:rFonts w:ascii="Book Antiqua" w:eastAsia="Book Antiqua" w:hAnsi="Book Antiqua" w:cs="Book Antiqua"/>
          <w:color w:val="000000"/>
        </w:rPr>
        <w:t>Color Doppler ultrasound of carotid and vertebral arteries showed no obvious abnormalities. Brain MRI demonstrated multiple cerebral infarctions (fresh lesion on the right cerebral foot) and demyelination of cerebral white matter (Figure 1A</w:t>
      </w:r>
      <w:r>
        <w:rPr>
          <w:rFonts w:ascii="Book Antiqua" w:hAnsi="Book Antiqua" w:cs="Book Antiqua" w:hint="eastAsia"/>
          <w:color w:val="000000"/>
          <w:lang w:eastAsia="zh-CN"/>
        </w:rPr>
        <w:t>-</w:t>
      </w:r>
      <w:r>
        <w:rPr>
          <w:rFonts w:ascii="Book Antiqua" w:eastAsia="Book Antiqua" w:hAnsi="Book Antiqua" w:cs="Book Antiqua"/>
          <w:color w:val="000000"/>
        </w:rPr>
        <w:t xml:space="preserve">C). Electrocardiogram showed T-wave anomaly. Echocardiogram showed thickened left ventricular wall, decreased left ventricular diastolic function, mild mitral regurgitation, and mild tricuspid regurgitation. On </w:t>
      </w:r>
      <w:bookmarkStart w:id="55" w:name="OLE_LINK17"/>
      <w:r>
        <w:rPr>
          <w:rFonts w:ascii="Book Antiqua" w:eastAsia="Book Antiqua" w:hAnsi="Book Antiqua" w:cs="Book Antiqua"/>
          <w:color w:val="000000"/>
        </w:rPr>
        <w:t xml:space="preserve">computed tomography angiogram </w:t>
      </w:r>
      <w:bookmarkEnd w:id="55"/>
      <w:r>
        <w:rPr>
          <w:rFonts w:ascii="Book Antiqua" w:eastAsia="Book Antiqua" w:hAnsi="Book Antiqua" w:cs="Book Antiqua"/>
          <w:color w:val="000000"/>
        </w:rPr>
        <w:t xml:space="preserve">(CTA) of head and neck, there was mild atherosclerosis of bilateral carotid arteries and left </w:t>
      </w:r>
      <w:proofErr w:type="spellStart"/>
      <w:r>
        <w:rPr>
          <w:rFonts w:ascii="Book Antiqua" w:eastAsia="Book Antiqua" w:hAnsi="Book Antiqua" w:cs="Book Antiqua"/>
          <w:color w:val="000000"/>
        </w:rPr>
        <w:t>subclavian</w:t>
      </w:r>
      <w:proofErr w:type="spellEnd"/>
      <w:r>
        <w:rPr>
          <w:rFonts w:ascii="Book Antiqua" w:eastAsia="Book Antiqua" w:hAnsi="Book Antiqua" w:cs="Book Antiqua"/>
          <w:color w:val="000000"/>
        </w:rPr>
        <w:t xml:space="preserve"> artery (Figure 1D</w:t>
      </w:r>
      <w:r>
        <w:rPr>
          <w:rFonts w:ascii="Book Antiqua" w:hAnsi="Book Antiqua" w:cs="Book Antiqua" w:hint="eastAsia"/>
          <w:color w:val="000000"/>
          <w:lang w:eastAsia="zh-CN"/>
        </w:rPr>
        <w:t>-</w:t>
      </w:r>
      <w:r>
        <w:rPr>
          <w:rFonts w:ascii="Book Antiqua" w:eastAsia="Book Antiqua" w:hAnsi="Book Antiqua" w:cs="Book Antiqua"/>
          <w:color w:val="000000"/>
        </w:rPr>
        <w:t>F).</w:t>
      </w:r>
    </w:p>
    <w:p w:rsidR="00214458" w:rsidRDefault="00214458">
      <w:pPr>
        <w:spacing w:line="360" w:lineRule="auto"/>
        <w:jc w:val="both"/>
        <w:rPr>
          <w:rFonts w:ascii="Book Antiqua" w:hAnsi="Book Antiqua" w:cs="Book Antiqua"/>
          <w:b/>
          <w:bCs/>
          <w:color w:val="000000"/>
          <w:lang w:eastAsia="zh-CN"/>
        </w:rPr>
      </w:pPr>
    </w:p>
    <w:p w:rsidR="00214458" w:rsidRDefault="00B3522E">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Brain MRI showed multiple cerebral infarctions (fresh lesions in the right cerebral foot), demyelinating changes in white matter, and formation of local softening focus near the left ventricle (Figure 2A</w:t>
      </w:r>
      <w:r>
        <w:rPr>
          <w:rFonts w:ascii="Book Antiqua" w:hAnsi="Book Antiqua" w:cs="Book Antiqua" w:hint="eastAsia"/>
          <w:color w:val="000000"/>
          <w:lang w:eastAsia="zh-CN"/>
        </w:rPr>
        <w:t>-</w:t>
      </w:r>
      <w:r>
        <w:rPr>
          <w:rFonts w:ascii="Book Antiqua" w:eastAsia="Book Antiqua" w:hAnsi="Book Antiqua" w:cs="Book Antiqua"/>
          <w:color w:val="000000"/>
        </w:rPr>
        <w:t>C). Chest X-ray showed that the heart was enlarged. Cerebrovascular CTA revealed a few mixed plaques at the bifurcation of the right common carotid artery (Figure 2D</w:t>
      </w:r>
      <w:r>
        <w:rPr>
          <w:rFonts w:ascii="Book Antiqua" w:hAnsi="Book Antiqua" w:cs="Book Antiqua" w:hint="eastAsia"/>
          <w:color w:val="000000"/>
          <w:lang w:eastAsia="zh-CN"/>
        </w:rPr>
        <w:t>-</w:t>
      </w:r>
      <w:r>
        <w:rPr>
          <w:rFonts w:ascii="Book Antiqua" w:eastAsia="Book Antiqua" w:hAnsi="Book Antiqua" w:cs="Book Antiqua"/>
          <w:color w:val="000000"/>
        </w:rPr>
        <w:t>F).</w:t>
      </w:r>
    </w:p>
    <w:p w:rsidR="00214458" w:rsidRDefault="00214458">
      <w:pPr>
        <w:spacing w:line="360" w:lineRule="auto"/>
        <w:jc w:val="both"/>
        <w:rPr>
          <w:rFonts w:ascii="Book Antiqua" w:hAnsi="Book Antiqua" w:cs="Book Antiqua"/>
          <w:b/>
          <w:bCs/>
          <w:color w:val="000000"/>
          <w:lang w:eastAsia="zh-CN"/>
        </w:rPr>
      </w:pPr>
    </w:p>
    <w:p w:rsidR="00214458" w:rsidRDefault="00B3522E">
      <w:pPr>
        <w:spacing w:line="360" w:lineRule="auto"/>
        <w:jc w:val="both"/>
      </w:pPr>
      <w:r>
        <w:rPr>
          <w:rFonts w:ascii="Book Antiqua" w:eastAsia="Book Antiqua" w:hAnsi="Book Antiqua" w:cs="Book Antiqua"/>
          <w:b/>
          <w:bCs/>
          <w:color w:val="000000"/>
        </w:rPr>
        <w:t xml:space="preserve">Case 3: </w:t>
      </w:r>
      <w:r>
        <w:rPr>
          <w:rFonts w:ascii="Book Antiqua" w:eastAsia="Book Antiqua" w:hAnsi="Book Antiqua" w:cs="Book Antiqua"/>
          <w:color w:val="000000"/>
        </w:rPr>
        <w:t>Brain MRI showed multiple cerebral infarction (fresh brainstem lesions), suggesting the recovery of bilateral basal ganglia hemorrhage (Figure 3A</w:t>
      </w:r>
      <w:r>
        <w:rPr>
          <w:rFonts w:ascii="Book Antiqua" w:hAnsi="Book Antiqua" w:cs="Book Antiqua" w:hint="eastAsia"/>
          <w:color w:val="000000"/>
          <w:lang w:eastAsia="zh-CN"/>
        </w:rPr>
        <w:t>-</w:t>
      </w:r>
      <w:r>
        <w:rPr>
          <w:rFonts w:ascii="Book Antiqua" w:eastAsia="Book Antiqua" w:hAnsi="Book Antiqua" w:cs="Book Antiqua"/>
          <w:color w:val="000000"/>
        </w:rPr>
        <w:t xml:space="preserve">C). Color Doppler echocardiography showed left atrial enlargement, left ventricular hypertrophy, and decreased left ventricular diastolic function. Electrocardiogram, chest X-ray, and color Doppler ultrasound of neck blood vessels were normal. Head and neck CTA revealed multiple moderate </w:t>
      </w:r>
      <w:proofErr w:type="spellStart"/>
      <w:r>
        <w:rPr>
          <w:rFonts w:ascii="Book Antiqua" w:eastAsia="Book Antiqua" w:hAnsi="Book Antiqua" w:cs="Book Antiqua"/>
          <w:color w:val="000000"/>
        </w:rPr>
        <w:t>stenoses</w:t>
      </w:r>
      <w:proofErr w:type="spellEnd"/>
      <w:r>
        <w:rPr>
          <w:rFonts w:ascii="Book Antiqua" w:eastAsia="Book Antiqua" w:hAnsi="Book Antiqua" w:cs="Book Antiqua"/>
          <w:color w:val="000000"/>
        </w:rPr>
        <w:t xml:space="preserve"> of basilar artery and multiple mild to moderate localized </w:t>
      </w:r>
      <w:proofErr w:type="spellStart"/>
      <w:r>
        <w:rPr>
          <w:rFonts w:ascii="Book Antiqua" w:eastAsia="Book Antiqua" w:hAnsi="Book Antiqua" w:cs="Book Antiqua"/>
          <w:color w:val="000000"/>
        </w:rPr>
        <w:t>stenoses</w:t>
      </w:r>
      <w:proofErr w:type="spellEnd"/>
      <w:r>
        <w:rPr>
          <w:rFonts w:ascii="Book Antiqua" w:eastAsia="Book Antiqua" w:hAnsi="Book Antiqua" w:cs="Book Antiqua"/>
          <w:color w:val="000000"/>
        </w:rPr>
        <w:t xml:space="preserve"> of bilateral middle cerebral artery (Figure 3D and E). </w:t>
      </w:r>
    </w:p>
    <w:p w:rsidR="00214458" w:rsidRDefault="00B3522E">
      <w:pPr>
        <w:spacing w:line="360" w:lineRule="auto"/>
        <w:jc w:val="both"/>
      </w:pPr>
      <w:r>
        <w:rPr>
          <w:rFonts w:ascii="Book Antiqua" w:eastAsia="Book Antiqua" w:hAnsi="Book Antiqua" w:cs="Book Antiqua"/>
          <w:b/>
          <w:bCs/>
          <w:color w:val="000000"/>
        </w:rPr>
        <w:lastRenderedPageBreak/>
        <w:t xml:space="preserve">Case 4: </w:t>
      </w:r>
      <w:r>
        <w:rPr>
          <w:rFonts w:ascii="Book Antiqua" w:eastAsia="Book Antiqua" w:hAnsi="Book Antiqua" w:cs="Book Antiqua"/>
          <w:color w:val="000000"/>
        </w:rPr>
        <w:t>Chest X-ray showed enlarged heart. Cardiac ultrasound indicated moderate mitral stenosis with mild to moderate mitral regurgitation; mild aortic stenosis with mild aortic regurgitation; pulmonary hypertension with mild tricuspid regurgitation; distended left atrium, and no obvious left atrial mural thrombosis.</w:t>
      </w:r>
    </w:p>
    <w:p w:rsidR="00214458" w:rsidRDefault="00B3522E">
      <w:pPr>
        <w:spacing w:line="360" w:lineRule="auto"/>
        <w:ind w:firstLineChars="100" w:firstLine="240"/>
        <w:jc w:val="both"/>
      </w:pPr>
      <w:r>
        <w:rPr>
          <w:rFonts w:ascii="Book Antiqua" w:eastAsia="Book Antiqua" w:hAnsi="Book Antiqua" w:cs="Book Antiqua"/>
          <w:color w:val="000000"/>
        </w:rPr>
        <w:t>Brain MRI revealed multiple cerebral infarction and thin posterior cerebral arteries bilaterally (Figure 4A</w:t>
      </w:r>
      <w:r>
        <w:rPr>
          <w:rFonts w:ascii="Book Antiqua" w:hAnsi="Book Antiqua" w:cs="Book Antiqua" w:hint="eastAsia"/>
          <w:color w:val="000000"/>
          <w:lang w:eastAsia="zh-CN"/>
        </w:rPr>
        <w:t>-</w:t>
      </w:r>
      <w:r>
        <w:rPr>
          <w:rFonts w:ascii="Book Antiqua" w:eastAsia="Book Antiqua" w:hAnsi="Book Antiqua" w:cs="Book Antiqua"/>
          <w:color w:val="000000"/>
        </w:rPr>
        <w:t>C). CTA suggested right basal ganglia and left occipital lobe infarction (Figure 4D</w:t>
      </w:r>
      <w:r>
        <w:rPr>
          <w:rFonts w:ascii="Book Antiqua" w:hAnsi="Book Antiqua" w:cs="Book Antiqua" w:hint="eastAsia"/>
          <w:color w:val="000000"/>
          <w:lang w:eastAsia="zh-CN"/>
        </w:rPr>
        <w:t>-</w:t>
      </w:r>
      <w:r>
        <w:rPr>
          <w:rFonts w:ascii="Book Antiqua" w:eastAsia="Book Antiqua" w:hAnsi="Book Antiqua" w:cs="Book Antiqua"/>
          <w:color w:val="000000"/>
        </w:rPr>
        <w:t xml:space="preserve">F). </w:t>
      </w:r>
    </w:p>
    <w:bookmarkEnd w:id="54"/>
    <w:p w:rsidR="00214458" w:rsidRDefault="00214458">
      <w:pPr>
        <w:spacing w:line="360" w:lineRule="auto"/>
        <w:jc w:val="both"/>
      </w:pPr>
    </w:p>
    <w:p w:rsidR="00214458" w:rsidRDefault="00B3522E">
      <w:pPr>
        <w:spacing w:line="360" w:lineRule="auto"/>
        <w:jc w:val="both"/>
      </w:pPr>
      <w:r>
        <w:rPr>
          <w:rFonts w:ascii="Book Antiqua" w:eastAsia="Book Antiqua" w:hAnsi="Book Antiqua" w:cs="Book Antiqua"/>
          <w:b/>
          <w:caps/>
          <w:color w:val="000000"/>
          <w:u w:val="single"/>
        </w:rPr>
        <w:t>FINAL DIAGNOSIS</w:t>
      </w:r>
    </w:p>
    <w:p w:rsidR="00214458" w:rsidRDefault="00B3522E">
      <w:pPr>
        <w:spacing w:line="360" w:lineRule="auto"/>
        <w:jc w:val="both"/>
        <w:rPr>
          <w:lang w:eastAsia="zh-CN"/>
        </w:rPr>
      </w:pPr>
      <w:bookmarkStart w:id="56" w:name="OLE_LINK589"/>
      <w:bookmarkStart w:id="57" w:name="OLE_LINK590"/>
      <w:r>
        <w:rPr>
          <w:rFonts w:ascii="Book Antiqua" w:eastAsia="Book Antiqua" w:hAnsi="Book Antiqua" w:cs="Book Antiqua"/>
          <w:color w:val="000000"/>
        </w:rPr>
        <w:t>All 4 cases</w:t>
      </w:r>
      <w:r>
        <w:rPr>
          <w:rFonts w:ascii="Book Antiqua" w:hAnsi="Book Antiqua" w:cs="Book Antiqua" w:hint="eastAsia"/>
          <w:color w:val="000000"/>
          <w:lang w:eastAsia="zh-CN"/>
        </w:rPr>
        <w:t xml:space="preserve"> were </w:t>
      </w:r>
      <w:r>
        <w:rPr>
          <w:rFonts w:ascii="Book Antiqua" w:eastAsia="Book Antiqua" w:hAnsi="Book Antiqua" w:cs="Book Antiqua"/>
          <w:color w:val="000000"/>
        </w:rPr>
        <w:t>WCS</w:t>
      </w:r>
      <w:r>
        <w:rPr>
          <w:rFonts w:ascii="Book Antiqua" w:hAnsi="Book Antiqua" w:cs="Book Antiqua" w:hint="eastAsia"/>
          <w:color w:val="000000"/>
          <w:lang w:eastAsia="zh-CN"/>
        </w:rPr>
        <w:t>.</w:t>
      </w:r>
    </w:p>
    <w:bookmarkEnd w:id="56"/>
    <w:bookmarkEnd w:id="57"/>
    <w:p w:rsidR="00214458" w:rsidRDefault="00214458">
      <w:pPr>
        <w:spacing w:line="360" w:lineRule="auto"/>
        <w:jc w:val="both"/>
      </w:pPr>
    </w:p>
    <w:p w:rsidR="00214458" w:rsidRDefault="00B3522E">
      <w:pPr>
        <w:spacing w:line="360" w:lineRule="auto"/>
        <w:jc w:val="both"/>
      </w:pPr>
      <w:r>
        <w:rPr>
          <w:rFonts w:ascii="Book Antiqua" w:eastAsia="Book Antiqua" w:hAnsi="Book Antiqua" w:cs="Book Antiqua"/>
          <w:b/>
          <w:caps/>
          <w:color w:val="000000"/>
          <w:u w:val="single"/>
        </w:rPr>
        <w:t>TREATMENT</w:t>
      </w:r>
    </w:p>
    <w:p w:rsidR="00214458" w:rsidRDefault="00B3522E">
      <w:pPr>
        <w:spacing w:line="360" w:lineRule="auto"/>
        <w:jc w:val="both"/>
      </w:pPr>
      <w:bookmarkStart w:id="58" w:name="OLE_LINK592"/>
      <w:bookmarkStart w:id="59" w:name="OLE_LINK591"/>
      <w:r>
        <w:rPr>
          <w:rFonts w:ascii="Book Antiqua" w:eastAsia="Book Antiqua" w:hAnsi="Book Antiqua" w:cs="Book Antiqua"/>
          <w:b/>
          <w:bCs/>
          <w:color w:val="000000"/>
        </w:rPr>
        <w:t xml:space="preserve">Case 1: </w:t>
      </w:r>
      <w:r>
        <w:rPr>
          <w:rFonts w:ascii="Book Antiqua" w:eastAsia="Book Antiqua" w:hAnsi="Book Antiqua" w:cs="Book Antiqua"/>
          <w:color w:val="000000"/>
        </w:rPr>
        <w:t>Patient was started on anti-platelets and anti-plaque agents to protect brain function along with stabilization of blood pressure.</w:t>
      </w:r>
    </w:p>
    <w:p w:rsidR="00214458" w:rsidRDefault="00214458">
      <w:pPr>
        <w:spacing w:line="360" w:lineRule="auto"/>
        <w:jc w:val="both"/>
        <w:rPr>
          <w:rFonts w:ascii="Book Antiqua" w:hAnsi="Book Antiqua" w:cs="Book Antiqua"/>
          <w:b/>
          <w:bCs/>
          <w:color w:val="000000"/>
          <w:lang w:eastAsia="zh-CN"/>
        </w:rPr>
      </w:pPr>
    </w:p>
    <w:p w:rsidR="00214458" w:rsidRDefault="00B3522E">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color w:val="000000"/>
        </w:rPr>
        <w:t xml:space="preserve"> Patient was started on anti-platelets, anti-arteriosclerosis drugs, free radical clearance, and symptomatic treatment.</w:t>
      </w:r>
    </w:p>
    <w:p w:rsidR="00214458" w:rsidRDefault="00214458">
      <w:pPr>
        <w:spacing w:line="360" w:lineRule="auto"/>
        <w:jc w:val="both"/>
        <w:rPr>
          <w:rFonts w:ascii="Book Antiqua" w:hAnsi="Book Antiqua" w:cs="Book Antiqua"/>
          <w:b/>
          <w:bCs/>
          <w:color w:val="000000"/>
          <w:lang w:eastAsia="zh-CN"/>
        </w:rPr>
      </w:pPr>
    </w:p>
    <w:p w:rsidR="00214458" w:rsidRDefault="00B3522E">
      <w:pPr>
        <w:spacing w:line="360" w:lineRule="auto"/>
        <w:jc w:val="both"/>
      </w:pPr>
      <w:r>
        <w:rPr>
          <w:rFonts w:ascii="Book Antiqua" w:eastAsia="Book Antiqua" w:hAnsi="Book Antiqua" w:cs="Book Antiqua"/>
          <w:b/>
          <w:bCs/>
          <w:color w:val="000000"/>
        </w:rPr>
        <w:t>Case 3:</w:t>
      </w:r>
      <w:r>
        <w:rPr>
          <w:rFonts w:ascii="Book Antiqua" w:eastAsia="Book Antiqua" w:hAnsi="Book Antiqua" w:cs="Book Antiqua"/>
          <w:color w:val="000000"/>
        </w:rPr>
        <w:t xml:space="preserve"> Patient was started on anti-platelets and anti-arteriosclerosis drugs, with regulation of blood sugar and blood pressure.</w:t>
      </w:r>
    </w:p>
    <w:p w:rsidR="00214458" w:rsidRDefault="00214458">
      <w:pPr>
        <w:spacing w:line="360" w:lineRule="auto"/>
        <w:jc w:val="both"/>
        <w:rPr>
          <w:rFonts w:ascii="Book Antiqua" w:hAnsi="Book Antiqua" w:cs="Book Antiqua"/>
          <w:b/>
          <w:bCs/>
          <w:color w:val="000000"/>
          <w:lang w:eastAsia="zh-CN"/>
        </w:rPr>
      </w:pPr>
    </w:p>
    <w:p w:rsidR="00214458" w:rsidRDefault="00B3522E">
      <w:pPr>
        <w:spacing w:line="360" w:lineRule="auto"/>
        <w:jc w:val="both"/>
      </w:pPr>
      <w:r>
        <w:rPr>
          <w:rFonts w:ascii="Book Antiqua" w:eastAsia="Book Antiqua" w:hAnsi="Book Antiqua" w:cs="Book Antiqua"/>
          <w:b/>
          <w:bCs/>
          <w:color w:val="000000"/>
        </w:rPr>
        <w:t xml:space="preserve">Case 4: </w:t>
      </w:r>
      <w:r>
        <w:rPr>
          <w:rFonts w:ascii="Book Antiqua" w:eastAsia="Book Antiqua" w:hAnsi="Book Antiqua" w:cs="Book Antiqua"/>
          <w:color w:val="000000"/>
        </w:rPr>
        <w:t>Patient was started treatment on anti-platelets, anti-arteriosclerosis drugs, and free radical clearance.</w:t>
      </w:r>
    </w:p>
    <w:bookmarkEnd w:id="58"/>
    <w:bookmarkEnd w:id="59"/>
    <w:p w:rsidR="00214458" w:rsidRDefault="00214458">
      <w:pPr>
        <w:spacing w:line="360" w:lineRule="auto"/>
        <w:jc w:val="both"/>
      </w:pPr>
    </w:p>
    <w:p w:rsidR="00214458" w:rsidRDefault="00B3522E">
      <w:pPr>
        <w:spacing w:line="360" w:lineRule="auto"/>
        <w:jc w:val="both"/>
      </w:pPr>
      <w:r>
        <w:rPr>
          <w:rFonts w:ascii="Book Antiqua" w:eastAsia="Book Antiqua" w:hAnsi="Book Antiqua" w:cs="Book Antiqua"/>
          <w:b/>
          <w:caps/>
          <w:color w:val="000000"/>
          <w:u w:val="single"/>
        </w:rPr>
        <w:t>OUTCOME AND FOLLOW-UP</w:t>
      </w:r>
    </w:p>
    <w:p w:rsidR="00214458" w:rsidRDefault="00B3522E">
      <w:pPr>
        <w:spacing w:line="360" w:lineRule="auto"/>
        <w:jc w:val="both"/>
      </w:pPr>
      <w:bookmarkStart w:id="60" w:name="OLE_LINK594"/>
      <w:bookmarkStart w:id="61" w:name="OLE_LINK593"/>
      <w:r>
        <w:rPr>
          <w:rFonts w:ascii="Book Antiqua" w:eastAsia="Book Antiqua" w:hAnsi="Book Antiqua" w:cs="Book Antiqua"/>
          <w:b/>
          <w:bCs/>
          <w:color w:val="000000"/>
        </w:rPr>
        <w:t xml:space="preserve">Case 1: </w:t>
      </w:r>
      <w:r>
        <w:rPr>
          <w:rFonts w:ascii="Book Antiqua" w:eastAsia="Book Antiqua" w:hAnsi="Book Antiqua" w:cs="Book Antiqua"/>
          <w:color w:val="000000"/>
        </w:rPr>
        <w:t>At the time of discharge, the patient's dizziness and visual acuity improved slightly; he could eat, but complained of poor sleep at night.</w:t>
      </w:r>
    </w:p>
    <w:p w:rsidR="00214458" w:rsidRDefault="00214458">
      <w:pPr>
        <w:spacing w:line="360" w:lineRule="auto"/>
        <w:jc w:val="both"/>
        <w:rPr>
          <w:rFonts w:ascii="Book Antiqua" w:hAnsi="Book Antiqua" w:cs="Book Antiqua"/>
          <w:b/>
          <w:bCs/>
          <w:color w:val="000000"/>
          <w:lang w:eastAsia="zh-CN"/>
        </w:rPr>
      </w:pPr>
    </w:p>
    <w:p w:rsidR="00214458" w:rsidRDefault="00B3522E">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color w:val="000000"/>
        </w:rPr>
        <w:t xml:space="preserve"> At discharge, the patient had no dizziness with improvement in visual acuity.</w:t>
      </w:r>
    </w:p>
    <w:p w:rsidR="00214458" w:rsidRDefault="00214458">
      <w:pPr>
        <w:spacing w:line="360" w:lineRule="auto"/>
        <w:jc w:val="both"/>
        <w:rPr>
          <w:rFonts w:ascii="Book Antiqua" w:hAnsi="Book Antiqua" w:cs="Book Antiqua"/>
          <w:b/>
          <w:bCs/>
          <w:color w:val="000000"/>
          <w:lang w:eastAsia="zh-CN"/>
        </w:rPr>
      </w:pPr>
    </w:p>
    <w:p w:rsidR="00214458" w:rsidRDefault="00B3522E">
      <w:pPr>
        <w:spacing w:line="360" w:lineRule="auto"/>
        <w:jc w:val="both"/>
      </w:pPr>
      <w:r>
        <w:rPr>
          <w:rFonts w:ascii="Book Antiqua" w:eastAsia="Book Antiqua" w:hAnsi="Book Antiqua" w:cs="Book Antiqua"/>
          <w:b/>
          <w:bCs/>
          <w:color w:val="000000"/>
        </w:rPr>
        <w:t>Case 3:</w:t>
      </w:r>
      <w:r>
        <w:rPr>
          <w:rFonts w:ascii="Book Antiqua" w:eastAsia="Book Antiqua" w:hAnsi="Book Antiqua" w:cs="Book Antiqua"/>
          <w:color w:val="000000"/>
        </w:rPr>
        <w:t xml:space="preserve"> The patient’s condition improved steadily, but he still complained of unclear vision, which was better than initial presentation.</w:t>
      </w:r>
    </w:p>
    <w:p w:rsidR="00214458" w:rsidRDefault="00214458">
      <w:pPr>
        <w:spacing w:line="360" w:lineRule="auto"/>
        <w:jc w:val="both"/>
        <w:rPr>
          <w:rFonts w:ascii="Book Antiqua" w:hAnsi="Book Antiqua" w:cs="Book Antiqua"/>
          <w:b/>
          <w:bCs/>
          <w:color w:val="000000"/>
          <w:lang w:eastAsia="zh-CN"/>
        </w:rPr>
      </w:pPr>
    </w:p>
    <w:p w:rsidR="00214458" w:rsidRDefault="00B3522E">
      <w:pPr>
        <w:spacing w:line="360" w:lineRule="auto"/>
        <w:jc w:val="both"/>
      </w:pPr>
      <w:r>
        <w:rPr>
          <w:rFonts w:ascii="Book Antiqua" w:eastAsia="Book Antiqua" w:hAnsi="Book Antiqua" w:cs="Book Antiqua"/>
          <w:b/>
          <w:bCs/>
          <w:color w:val="000000"/>
        </w:rPr>
        <w:t xml:space="preserve">Case 4: </w:t>
      </w:r>
      <w:r>
        <w:rPr>
          <w:rFonts w:ascii="Book Antiqua" w:eastAsia="Book Antiqua" w:hAnsi="Book Antiqua" w:cs="Book Antiqua"/>
          <w:color w:val="000000"/>
        </w:rPr>
        <w:t>Patient’s condition improved gradually, and she was subsequently discharged.</w:t>
      </w:r>
    </w:p>
    <w:p w:rsidR="00214458" w:rsidRDefault="00214458">
      <w:pPr>
        <w:spacing w:line="360" w:lineRule="auto"/>
        <w:jc w:val="both"/>
      </w:pPr>
    </w:p>
    <w:bookmarkEnd w:id="60"/>
    <w:bookmarkEnd w:id="61"/>
    <w:p w:rsidR="00214458" w:rsidRDefault="00B3522E">
      <w:pPr>
        <w:spacing w:line="360" w:lineRule="auto"/>
        <w:jc w:val="both"/>
      </w:pPr>
      <w:r>
        <w:rPr>
          <w:rFonts w:ascii="Book Antiqua" w:eastAsia="Book Antiqua" w:hAnsi="Book Antiqua" w:cs="Book Antiqua"/>
          <w:b/>
          <w:caps/>
          <w:color w:val="000000"/>
          <w:u w:val="single"/>
        </w:rPr>
        <w:t>DISCUSSION</w:t>
      </w:r>
    </w:p>
    <w:p w:rsidR="00214458" w:rsidRDefault="00B3522E">
      <w:pPr>
        <w:spacing w:line="360" w:lineRule="auto"/>
        <w:jc w:val="both"/>
      </w:pPr>
      <w:bookmarkStart w:id="62" w:name="OLE_LINK596"/>
      <w:bookmarkStart w:id="63" w:name="OLE_LINK595"/>
      <w:r>
        <w:rPr>
          <w:rFonts w:ascii="Book Antiqua" w:eastAsia="Book Antiqua" w:hAnsi="Book Antiqua" w:cs="Book Antiqua"/>
          <w:color w:val="000000"/>
        </w:rPr>
        <w:t>Due to the fact that the midbrain receives overlapping blood supply from the posterior cerebral artery, basilar artery, and superior cerebellar artery, the frequency of midbrain lacunar strokes is not high. The reported rate of midbrain infarction in literature varies from 0.6</w:t>
      </w:r>
      <w:r>
        <w:rPr>
          <w:rFonts w:ascii="Book Antiqua" w:hAnsi="Book Antiqua" w:cs="Book Antiqua" w:hint="eastAsia"/>
          <w:color w:val="000000"/>
          <w:lang w:eastAsia="zh-CN"/>
        </w:rPr>
        <w:t>%</w:t>
      </w:r>
      <w:r>
        <w:rPr>
          <w:rFonts w:ascii="Book Antiqua" w:eastAsia="Book Antiqua" w:hAnsi="Book Antiqua" w:cs="Book Antiqua"/>
          <w:color w:val="000000"/>
        </w:rPr>
        <w:t xml:space="preserve">-2.3% of all ischemic </w:t>
      </w:r>
      <w:proofErr w:type="gramStart"/>
      <w:r>
        <w:rPr>
          <w:rFonts w:ascii="Book Antiqua" w:eastAsia="Book Antiqua" w:hAnsi="Book Antiqua" w:cs="Book Antiqua"/>
          <w:color w:val="000000"/>
        </w:rPr>
        <w:t>strokes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While </w:t>
      </w:r>
      <w:proofErr w:type="spellStart"/>
      <w:r>
        <w:rPr>
          <w:rFonts w:ascii="Book Antiqua" w:eastAsia="Book Antiqua" w:hAnsi="Book Antiqua" w:cs="Book Antiqua"/>
          <w:color w:val="000000"/>
        </w:rPr>
        <w:t>mesencephalic</w:t>
      </w:r>
      <w:proofErr w:type="spellEnd"/>
      <w:r>
        <w:rPr>
          <w:rFonts w:ascii="Book Antiqua" w:eastAsia="Book Antiqua" w:hAnsi="Book Antiqua" w:cs="Book Antiqua"/>
          <w:color w:val="000000"/>
        </w:rPr>
        <w:t xml:space="preserve"> syndromes like Weber’s syndrome, Claude’s syndrome, and </w:t>
      </w:r>
      <w:proofErr w:type="spellStart"/>
      <w:r>
        <w:rPr>
          <w:rFonts w:ascii="Book Antiqua" w:eastAsia="Book Antiqua" w:hAnsi="Book Antiqua" w:cs="Book Antiqua"/>
          <w:color w:val="000000"/>
        </w:rPr>
        <w:t>Benedikt’s</w:t>
      </w:r>
      <w:proofErr w:type="spellEnd"/>
      <w:r>
        <w:rPr>
          <w:rFonts w:ascii="Book Antiqua" w:eastAsia="Book Antiqua" w:hAnsi="Book Antiqua" w:cs="Book Antiqua"/>
          <w:color w:val="000000"/>
        </w:rPr>
        <w:t xml:space="preserve"> syndrome are well-known amongst clinicians, WCS is a relatively uncommon mid-brain syndrome that was first described by </w:t>
      </w:r>
      <w:proofErr w:type="spellStart"/>
      <w:proofErr w:type="gramStart"/>
      <w:r>
        <w:rPr>
          <w:rFonts w:ascii="Book Antiqua" w:eastAsia="Book Antiqua" w:hAnsi="Book Antiqua" w:cs="Book Antiqua"/>
          <w:color w:val="000000"/>
        </w:rPr>
        <w:t>Lhermitte</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in 1958. It derives its name from the </w:t>
      </w:r>
      <w:bookmarkStart w:id="64" w:name="OLE_LINK611"/>
      <w:bookmarkStart w:id="65" w:name="OLE_LINK612"/>
      <w:bookmarkStart w:id="66" w:name="OLE_LINK614"/>
      <w:bookmarkStart w:id="67" w:name="OLE_LINK613"/>
      <w:proofErr w:type="spellStart"/>
      <w:r>
        <w:rPr>
          <w:rFonts w:ascii="Book Antiqua" w:eastAsia="Book Antiqua" w:hAnsi="Book Antiqua" w:cs="Book Antiqua"/>
          <w:color w:val="000000"/>
        </w:rPr>
        <w:t>Wernekink</w:t>
      </w:r>
      <w:proofErr w:type="spellEnd"/>
      <w:r>
        <w:rPr>
          <w:rFonts w:ascii="Book Antiqua" w:eastAsia="Book Antiqua" w:hAnsi="Book Antiqua" w:cs="Book Antiqua"/>
          <w:color w:val="000000"/>
        </w:rPr>
        <w:t xml:space="preserve"> commissure</w:t>
      </w:r>
      <w:bookmarkEnd w:id="64"/>
      <w:bookmarkEnd w:id="65"/>
      <w:r>
        <w:rPr>
          <w:rFonts w:ascii="Book Antiqua" w:eastAsia="Book Antiqua" w:hAnsi="Book Antiqua" w:cs="Book Antiqua"/>
          <w:color w:val="000000"/>
        </w:rPr>
        <w:t xml:space="preserve"> where it manifests</w:t>
      </w:r>
      <w:bookmarkEnd w:id="66"/>
      <w:bookmarkEnd w:id="67"/>
      <w:r>
        <w:rPr>
          <w:rFonts w:ascii="Book Antiqua" w:eastAsia="Book Antiqua" w:hAnsi="Book Antiqua" w:cs="Book Antiqua"/>
          <w:color w:val="000000"/>
        </w:rPr>
        <w:t xml:space="preserve"> (</w:t>
      </w:r>
      <w:bookmarkStart w:id="68" w:name="OLE_LINK609"/>
      <w:bookmarkStart w:id="69" w:name="OLE_LINK610"/>
      <w:r>
        <w:rPr>
          <w:rFonts w:ascii="Book Antiqua" w:eastAsia="Book Antiqua" w:hAnsi="Book Antiqua" w:cs="Book Antiqua"/>
          <w:color w:val="000000"/>
        </w:rPr>
        <w:t>Supplementary Figure 1</w:t>
      </w:r>
      <w:bookmarkEnd w:id="68"/>
      <w:bookmarkEnd w:id="69"/>
      <w:r>
        <w:rPr>
          <w:rFonts w:ascii="Book Antiqua" w:eastAsia="Book Antiqua" w:hAnsi="Book Antiqua" w:cs="Book Antiqua"/>
          <w:color w:val="000000"/>
        </w:rPr>
        <w:t xml:space="preserve">). </w:t>
      </w:r>
    </w:p>
    <w:p w:rsidR="00214458" w:rsidRDefault="00B3522E">
      <w:pPr>
        <w:spacing w:line="360" w:lineRule="auto"/>
        <w:ind w:firstLineChars="100" w:firstLine="240"/>
        <w:jc w:val="both"/>
      </w:pPr>
      <w:r>
        <w:rPr>
          <w:rFonts w:ascii="Book Antiqua" w:eastAsia="Book Antiqua" w:hAnsi="Book Antiqua" w:cs="Book Antiqua"/>
          <w:color w:val="000000"/>
        </w:rPr>
        <w:t xml:space="preserve">Initially called “the horseshoe-shaped commissure of </w:t>
      </w:r>
      <w:proofErr w:type="spellStart"/>
      <w:r>
        <w:rPr>
          <w:rFonts w:ascii="Book Antiqua" w:eastAsia="Book Antiqua" w:hAnsi="Book Antiqua" w:cs="Book Antiqua"/>
          <w:color w:val="000000"/>
        </w:rPr>
        <w:t>Wernekink</w:t>
      </w:r>
      <w:proofErr w:type="spellEnd"/>
      <w:r>
        <w:rPr>
          <w:rFonts w:ascii="Book Antiqua" w:eastAsia="Book Antiqua" w:hAnsi="Book Antiqua" w:cs="Book Antiqua"/>
          <w:color w:val="000000"/>
        </w:rPr>
        <w:t xml:space="preserve">” based on the name of Friedrich </w:t>
      </w:r>
      <w:proofErr w:type="spellStart"/>
      <w:r>
        <w:rPr>
          <w:rFonts w:ascii="Book Antiqua" w:eastAsia="Book Antiqua" w:hAnsi="Book Antiqua" w:cs="Book Antiqua"/>
          <w:color w:val="000000"/>
        </w:rPr>
        <w:t>Wernekink</w:t>
      </w:r>
      <w:proofErr w:type="spellEnd"/>
      <w:r>
        <w:rPr>
          <w:rFonts w:ascii="Book Antiqua" w:eastAsia="Book Antiqua" w:hAnsi="Book Antiqua" w:cs="Book Antiqua"/>
          <w:color w:val="000000"/>
        </w:rPr>
        <w:t xml:space="preserve"> (a German anatomist), the commissure is a </w:t>
      </w:r>
      <w:proofErr w:type="spellStart"/>
      <w:r>
        <w:rPr>
          <w:rFonts w:ascii="Book Antiqua" w:eastAsia="Book Antiqua" w:hAnsi="Book Antiqua" w:cs="Book Antiqua"/>
          <w:color w:val="000000"/>
        </w:rPr>
        <w:t>decussation</w:t>
      </w:r>
      <w:proofErr w:type="spellEnd"/>
      <w:r>
        <w:rPr>
          <w:rFonts w:ascii="Book Antiqua" w:eastAsia="Book Antiqua" w:hAnsi="Book Antiqua" w:cs="Book Antiqua"/>
          <w:color w:val="000000"/>
        </w:rPr>
        <w:t xml:space="preserve"> of the brachium </w:t>
      </w:r>
      <w:proofErr w:type="spellStart"/>
      <w:r>
        <w:rPr>
          <w:rFonts w:ascii="Book Antiqua" w:eastAsia="Book Antiqua" w:hAnsi="Book Antiqua" w:cs="Book Antiqua"/>
          <w:color w:val="000000"/>
        </w:rPr>
        <w:t>conjunctivum</w:t>
      </w:r>
      <w:proofErr w:type="spellEnd"/>
      <w:r>
        <w:rPr>
          <w:rFonts w:ascii="Book Antiqua" w:eastAsia="Book Antiqua" w:hAnsi="Book Antiqua" w:cs="Book Antiqua"/>
          <w:color w:val="000000"/>
        </w:rPr>
        <w:t xml:space="preserve">. It consists of the two major white matter tracts, namely the ascending </w:t>
      </w:r>
      <w:proofErr w:type="spellStart"/>
      <w:r>
        <w:rPr>
          <w:rFonts w:ascii="Book Antiqua" w:eastAsia="Book Antiqua" w:hAnsi="Book Antiqua" w:cs="Book Antiqua"/>
          <w:color w:val="000000"/>
        </w:rPr>
        <w:t>dentato</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rubro</w:t>
      </w:r>
      <w:proofErr w:type="spellEnd"/>
      <w:r>
        <w:rPr>
          <w:rFonts w:ascii="Book Antiqua" w:eastAsia="Book Antiqua" w:hAnsi="Book Antiqua" w:cs="Book Antiqua"/>
          <w:color w:val="000000"/>
        </w:rPr>
        <w:t xml:space="preserve">-thalamic tract and the descending </w:t>
      </w:r>
      <w:proofErr w:type="spellStart"/>
      <w:r>
        <w:rPr>
          <w:rFonts w:ascii="Book Antiqua" w:eastAsia="Book Antiqua" w:hAnsi="Book Antiqua" w:cs="Book Antiqua"/>
          <w:color w:val="000000"/>
        </w:rPr>
        <w:t>dentato-rubro-olivary</w:t>
      </w:r>
      <w:proofErr w:type="spellEnd"/>
      <w:r>
        <w:rPr>
          <w:rFonts w:ascii="Book Antiqua" w:eastAsia="Book Antiqua" w:hAnsi="Book Antiqua" w:cs="Book Antiqua"/>
          <w:color w:val="000000"/>
        </w:rPr>
        <w:t xml:space="preserve"> tract. The ascending tract joins the dentate nucleus of the cerebellum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superior cerebellar peduncle to the contralateral red nucleus and thalamus. The descending tracts join the dentate and interposed nuclei of the cerebellum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superior cerebellar peduncle and the inferior </w:t>
      </w:r>
      <w:proofErr w:type="spellStart"/>
      <w:r>
        <w:rPr>
          <w:rFonts w:ascii="Book Antiqua" w:eastAsia="Book Antiqua" w:hAnsi="Book Antiqua" w:cs="Book Antiqua"/>
          <w:color w:val="000000"/>
        </w:rPr>
        <w:t>olivary</w:t>
      </w:r>
      <w:proofErr w:type="spellEnd"/>
      <w:r>
        <w:rPr>
          <w:rFonts w:ascii="Book Antiqua" w:eastAsia="Book Antiqua" w:hAnsi="Book Antiqua" w:cs="Book Antiqua"/>
          <w:color w:val="000000"/>
        </w:rPr>
        <w:t xml:space="preserve"> nucleus in the medulla to the opposite red </w:t>
      </w:r>
      <w:proofErr w:type="gramStart"/>
      <w:r>
        <w:rPr>
          <w:rFonts w:ascii="Book Antiqua" w:eastAsia="Book Antiqua" w:hAnsi="Book Antiqua" w:cs="Book Antiqua"/>
          <w:color w:val="000000"/>
        </w:rPr>
        <w:t>nucleus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Wernekink</w:t>
      </w:r>
      <w:proofErr w:type="spellEnd"/>
      <w:r>
        <w:rPr>
          <w:rFonts w:ascii="Book Antiqua" w:eastAsia="Book Antiqua" w:hAnsi="Book Antiqua" w:cs="Book Antiqua"/>
          <w:color w:val="000000"/>
        </w:rPr>
        <w:t xml:space="preserve"> commissure is present just anterior to the aqueduct and is located at the </w:t>
      </w:r>
      <w:proofErr w:type="spellStart"/>
      <w:r>
        <w:rPr>
          <w:rFonts w:ascii="Book Antiqua" w:eastAsia="Book Antiqua" w:hAnsi="Book Antiqua" w:cs="Book Antiqua"/>
          <w:color w:val="000000"/>
        </w:rPr>
        <w:t>paramedian</w:t>
      </w:r>
      <w:proofErr w:type="spellEnd"/>
      <w:r>
        <w:rPr>
          <w:rFonts w:ascii="Book Antiqua" w:eastAsia="Book Antiqua" w:hAnsi="Book Antiqua" w:cs="Book Antiqua"/>
          <w:color w:val="000000"/>
        </w:rPr>
        <w:t xml:space="preserve"> area of upper brainstem. The anatomical areas abutting the commissure include medial longitudinal fascicle, reticular formation, and the trochlea and </w:t>
      </w:r>
      <w:proofErr w:type="spellStart"/>
      <w:r>
        <w:rPr>
          <w:rFonts w:ascii="Book Antiqua" w:eastAsia="Book Antiqua" w:hAnsi="Book Antiqua" w:cs="Book Antiqua"/>
          <w:color w:val="000000"/>
        </w:rPr>
        <w:t>oculomotor</w:t>
      </w:r>
      <w:proofErr w:type="spellEnd"/>
      <w:r>
        <w:rPr>
          <w:rFonts w:ascii="Book Antiqua" w:eastAsia="Book Antiqua" w:hAnsi="Book Antiqua" w:cs="Book Antiqua"/>
          <w:color w:val="000000"/>
        </w:rPr>
        <w:t xml:space="preserve"> nuclei. </w:t>
      </w:r>
    </w:p>
    <w:p w:rsidR="00214458" w:rsidRDefault="00B3522E">
      <w:pPr>
        <w:spacing w:line="360" w:lineRule="auto"/>
        <w:ind w:firstLineChars="100" w:firstLine="240"/>
        <w:jc w:val="both"/>
      </w:pPr>
      <w:proofErr w:type="gramStart"/>
      <w:r>
        <w:rPr>
          <w:rFonts w:ascii="Book Antiqua" w:eastAsia="Book Antiqua" w:hAnsi="Book Antiqua" w:cs="Book Antiqua"/>
          <w:color w:val="000000"/>
        </w:rPr>
        <w:t xml:space="preserve">Considering the anatomic location, any damage to the commissure results in bilateral cerebellar dysfunction along with </w:t>
      </w:r>
      <w:proofErr w:type="spellStart"/>
      <w:r>
        <w:rPr>
          <w:rFonts w:ascii="Book Antiqua" w:eastAsia="Book Antiqua" w:hAnsi="Book Antiqua" w:cs="Book Antiqua"/>
          <w:color w:val="000000"/>
        </w:rPr>
        <w:t>dysarthric</w:t>
      </w:r>
      <w:proofErr w:type="spellEnd"/>
      <w:r>
        <w:rPr>
          <w:rFonts w:ascii="Book Antiqua" w:eastAsia="Book Antiqua" w:hAnsi="Book Antiqua" w:cs="Book Antiqua"/>
          <w:color w:val="000000"/>
        </w:rPr>
        <w:t xml:space="preserve"> speech, </w:t>
      </w:r>
      <w:proofErr w:type="spellStart"/>
      <w:r>
        <w:rPr>
          <w:rFonts w:ascii="Book Antiqua" w:eastAsia="Book Antiqua" w:hAnsi="Book Antiqua" w:cs="Book Antiqua"/>
          <w:color w:val="000000"/>
        </w:rPr>
        <w:t>truncal</w:t>
      </w:r>
      <w:proofErr w:type="spellEnd"/>
      <w:r>
        <w:rPr>
          <w:rFonts w:ascii="Book Antiqua" w:eastAsia="Book Antiqua" w:hAnsi="Book Antiqua" w:cs="Book Antiqua"/>
          <w:color w:val="000000"/>
        </w:rPr>
        <w:t xml:space="preserve"> ataxia, and ataxic </w:t>
      </w:r>
      <w:r>
        <w:rPr>
          <w:rFonts w:ascii="Book Antiqua" w:eastAsia="Book Antiqua" w:hAnsi="Book Antiqua" w:cs="Book Antiqua"/>
          <w:color w:val="000000"/>
        </w:rPr>
        <w:lastRenderedPageBreak/>
        <w:t>movements of all four limbs.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Ophthalmoplegia</w:t>
      </w:r>
      <w:proofErr w:type="spellEnd"/>
      <w:r>
        <w:rPr>
          <w:rFonts w:ascii="Book Antiqua" w:eastAsia="Book Antiqua" w:hAnsi="Book Antiqua" w:cs="Book Antiqua"/>
          <w:color w:val="000000"/>
        </w:rPr>
        <w:t xml:space="preserve"> of varying degree is also commonly seen with the syndrome and corresponds to the degree of </w:t>
      </w:r>
      <w:proofErr w:type="gramStart"/>
      <w:r>
        <w:rPr>
          <w:rFonts w:ascii="Book Antiqua" w:eastAsia="Book Antiqua" w:hAnsi="Book Antiqua" w:cs="Book Antiqua"/>
          <w:color w:val="000000"/>
        </w:rPr>
        <w:t>damage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Lesions at the </w:t>
      </w:r>
      <w:proofErr w:type="spellStart"/>
      <w:r>
        <w:rPr>
          <w:rFonts w:ascii="Book Antiqua" w:eastAsia="Book Antiqua" w:hAnsi="Book Antiqua" w:cs="Book Antiqua"/>
          <w:color w:val="000000"/>
        </w:rPr>
        <w:t>Wernekink</w:t>
      </w:r>
      <w:proofErr w:type="spellEnd"/>
      <w:r>
        <w:rPr>
          <w:rFonts w:ascii="Book Antiqua" w:eastAsia="Book Antiqua" w:hAnsi="Book Antiqua" w:cs="Book Antiqua"/>
          <w:color w:val="000000"/>
        </w:rPr>
        <w:t xml:space="preserve"> commissure seen on an MRI often lead to definitive diagnosis, as seen in our cases. Differential diagnosis for the syndrome can be acute cerebellar encephalitis, which, however, is seen in younger age groups.</w:t>
      </w:r>
    </w:p>
    <w:bookmarkEnd w:id="62"/>
    <w:bookmarkEnd w:id="63"/>
    <w:p w:rsidR="00214458" w:rsidRDefault="00214458">
      <w:pPr>
        <w:spacing w:line="360" w:lineRule="auto"/>
        <w:jc w:val="both"/>
      </w:pPr>
    </w:p>
    <w:p w:rsidR="00214458" w:rsidRDefault="00B3522E">
      <w:pPr>
        <w:spacing w:line="360" w:lineRule="auto"/>
        <w:jc w:val="both"/>
      </w:pPr>
      <w:r>
        <w:rPr>
          <w:rFonts w:ascii="Book Antiqua" w:eastAsia="Book Antiqua" w:hAnsi="Book Antiqua" w:cs="Book Antiqua"/>
          <w:b/>
          <w:caps/>
          <w:color w:val="000000"/>
          <w:u w:val="single"/>
        </w:rPr>
        <w:t>CONCLUSION</w:t>
      </w:r>
    </w:p>
    <w:p w:rsidR="00214458" w:rsidRDefault="00B3522E">
      <w:pPr>
        <w:spacing w:line="360" w:lineRule="auto"/>
        <w:jc w:val="both"/>
      </w:pPr>
      <w:bookmarkStart w:id="70" w:name="OLE_LINK597"/>
      <w:r>
        <w:rPr>
          <w:rFonts w:ascii="Book Antiqua" w:eastAsia="Book Antiqua" w:hAnsi="Book Antiqua" w:cs="Book Antiqua"/>
          <w:color w:val="000000"/>
        </w:rPr>
        <w:t xml:space="preserve">To conclude, our case series highlights the signs and symptoms of WCS, which is a rare neurological disorder. Clinicians should include WCS in the differential diagnosis in case of patients presenting with bilateral cerebellar ataxia with or without </w:t>
      </w:r>
      <w:proofErr w:type="spellStart"/>
      <w:r>
        <w:rPr>
          <w:rFonts w:ascii="Book Antiqua" w:eastAsia="Book Antiqua" w:hAnsi="Book Antiqua" w:cs="Book Antiqua"/>
          <w:color w:val="000000"/>
        </w:rPr>
        <w:t>ophthalmoplegia</w:t>
      </w:r>
      <w:proofErr w:type="spellEnd"/>
      <w:r>
        <w:rPr>
          <w:rFonts w:ascii="Book Antiqua" w:eastAsia="Book Antiqua" w:hAnsi="Book Antiqua" w:cs="Book Antiqua"/>
          <w:color w:val="000000"/>
        </w:rPr>
        <w:t xml:space="preserve"> and palatal tremors. MRI is necessary for confirmatory diagnosis of WCS.</w:t>
      </w:r>
    </w:p>
    <w:bookmarkEnd w:id="70"/>
    <w:p w:rsidR="00214458" w:rsidRDefault="00214458">
      <w:pPr>
        <w:spacing w:line="360" w:lineRule="auto"/>
        <w:jc w:val="both"/>
      </w:pPr>
    </w:p>
    <w:p w:rsidR="00214458" w:rsidRDefault="00B3522E">
      <w:pPr>
        <w:spacing w:line="360" w:lineRule="auto"/>
        <w:jc w:val="both"/>
      </w:pPr>
      <w:r>
        <w:rPr>
          <w:rFonts w:ascii="Book Antiqua" w:eastAsia="Book Antiqua" w:hAnsi="Book Antiqua" w:cs="Book Antiqua"/>
          <w:b/>
          <w:color w:val="000000"/>
        </w:rPr>
        <w:t>REFERENCES</w:t>
      </w:r>
    </w:p>
    <w:p w:rsidR="00214458" w:rsidRDefault="00B3522E">
      <w:pPr>
        <w:pStyle w:val="a7"/>
        <w:shd w:val="clear" w:color="auto" w:fill="FFFFFF"/>
        <w:adjustRightInd w:val="0"/>
        <w:snapToGrid w:val="0"/>
        <w:spacing w:before="0" w:beforeAutospacing="0" w:after="0" w:afterAutospacing="0" w:line="360" w:lineRule="auto"/>
        <w:jc w:val="both"/>
        <w:rPr>
          <w:rFonts w:ascii="Book Antiqua" w:hAnsi="Book Antiqua"/>
        </w:rPr>
      </w:pPr>
      <w:bookmarkStart w:id="71" w:name="OLE_LINK598"/>
      <w:bookmarkStart w:id="72" w:name="OLE_LINK599"/>
      <w:r>
        <w:rPr>
          <w:rFonts w:ascii="Book Antiqua" w:hAnsi="Book Antiqua"/>
        </w:rPr>
        <w:t xml:space="preserve">1 </w:t>
      </w:r>
      <w:proofErr w:type="spellStart"/>
      <w:r>
        <w:rPr>
          <w:rFonts w:ascii="Book Antiqua" w:hAnsi="Book Antiqua"/>
          <w:b/>
          <w:bCs/>
        </w:rPr>
        <w:t>Bogousslavsky</w:t>
      </w:r>
      <w:proofErr w:type="spellEnd"/>
      <w:r>
        <w:rPr>
          <w:rFonts w:ascii="Book Antiqua" w:hAnsi="Book Antiqua"/>
          <w:b/>
          <w:bCs/>
        </w:rPr>
        <w:t xml:space="preserve"> J</w:t>
      </w:r>
      <w:r>
        <w:rPr>
          <w:rFonts w:ascii="Book Antiqua" w:hAnsi="Book Antiqua"/>
        </w:rPr>
        <w:t xml:space="preserve">, </w:t>
      </w:r>
      <w:proofErr w:type="spellStart"/>
      <w:r>
        <w:rPr>
          <w:rFonts w:ascii="Book Antiqua" w:hAnsi="Book Antiqua"/>
        </w:rPr>
        <w:t>Maeder</w:t>
      </w:r>
      <w:proofErr w:type="spellEnd"/>
      <w:r>
        <w:rPr>
          <w:rFonts w:ascii="Book Antiqua" w:hAnsi="Book Antiqua"/>
        </w:rPr>
        <w:t xml:space="preserve"> P, </w:t>
      </w:r>
      <w:proofErr w:type="spellStart"/>
      <w:r>
        <w:rPr>
          <w:rFonts w:ascii="Book Antiqua" w:hAnsi="Book Antiqua"/>
        </w:rPr>
        <w:t>Regli</w:t>
      </w:r>
      <w:proofErr w:type="spellEnd"/>
      <w:r>
        <w:rPr>
          <w:rFonts w:ascii="Book Antiqua" w:hAnsi="Book Antiqua"/>
        </w:rPr>
        <w:t xml:space="preserve"> F, </w:t>
      </w:r>
      <w:proofErr w:type="spellStart"/>
      <w:r>
        <w:rPr>
          <w:rFonts w:ascii="Book Antiqua" w:hAnsi="Book Antiqua"/>
        </w:rPr>
        <w:t>Meuli</w:t>
      </w:r>
      <w:proofErr w:type="spellEnd"/>
      <w:r>
        <w:rPr>
          <w:rFonts w:ascii="Book Antiqua" w:hAnsi="Book Antiqua"/>
        </w:rPr>
        <w:t xml:space="preserve"> R. Pure midbrain infarction: clinical syndromes, MRI, and etiologic patterns. </w:t>
      </w:r>
      <w:r>
        <w:rPr>
          <w:rFonts w:ascii="Book Antiqua" w:hAnsi="Book Antiqua"/>
          <w:i/>
          <w:iCs/>
        </w:rPr>
        <w:t>Neurology</w:t>
      </w:r>
      <w:r>
        <w:rPr>
          <w:rFonts w:ascii="Book Antiqua" w:hAnsi="Book Antiqua"/>
        </w:rPr>
        <w:t xml:space="preserve"> 1994; </w:t>
      </w:r>
      <w:r>
        <w:rPr>
          <w:rFonts w:ascii="Book Antiqua" w:hAnsi="Book Antiqua"/>
          <w:b/>
          <w:bCs/>
        </w:rPr>
        <w:t>44</w:t>
      </w:r>
      <w:r>
        <w:rPr>
          <w:rFonts w:ascii="Book Antiqua" w:hAnsi="Book Antiqua"/>
        </w:rPr>
        <w:t>: 2032-2040 [PMID: 7969955 DOI: 10.1212/wnl.44.11.2032]</w:t>
      </w:r>
    </w:p>
    <w:p w:rsidR="00214458" w:rsidRDefault="00B3522E">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 </w:t>
      </w:r>
      <w:r>
        <w:rPr>
          <w:rFonts w:ascii="Book Antiqua" w:hAnsi="Book Antiqua"/>
          <w:b/>
          <w:bCs/>
        </w:rPr>
        <w:t>Kim JS</w:t>
      </w:r>
      <w:r>
        <w:rPr>
          <w:rFonts w:ascii="Book Antiqua" w:hAnsi="Book Antiqua"/>
        </w:rPr>
        <w:t xml:space="preserve">, Kim J. Pure midbrain infarction: clinical, radiologic, and pathophysiologic findings. </w:t>
      </w:r>
      <w:r>
        <w:rPr>
          <w:rFonts w:ascii="Book Antiqua" w:hAnsi="Book Antiqua"/>
          <w:i/>
          <w:iCs/>
        </w:rPr>
        <w:t>Neurology</w:t>
      </w:r>
      <w:r>
        <w:rPr>
          <w:rFonts w:ascii="Book Antiqua" w:hAnsi="Book Antiqua"/>
        </w:rPr>
        <w:t xml:space="preserve"> 2005; </w:t>
      </w:r>
      <w:r>
        <w:rPr>
          <w:rFonts w:ascii="Book Antiqua" w:hAnsi="Book Antiqua"/>
          <w:b/>
          <w:bCs/>
        </w:rPr>
        <w:t>64</w:t>
      </w:r>
      <w:r>
        <w:rPr>
          <w:rFonts w:ascii="Book Antiqua" w:hAnsi="Book Antiqua"/>
        </w:rPr>
        <w:t>: 1227-1232 [PMID: 15824351 DOI: 10.1212/01.WNL.0000156520.46056.6B]</w:t>
      </w:r>
    </w:p>
    <w:p w:rsidR="00214458" w:rsidRDefault="00B3522E">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 </w:t>
      </w:r>
      <w:proofErr w:type="spellStart"/>
      <w:r>
        <w:rPr>
          <w:rFonts w:ascii="Book Antiqua" w:hAnsi="Book Antiqua"/>
          <w:b/>
        </w:rPr>
        <w:t>Lhermitte</w:t>
      </w:r>
      <w:proofErr w:type="spellEnd"/>
      <w:r>
        <w:rPr>
          <w:rFonts w:ascii="Book Antiqua" w:hAnsi="Book Antiqua"/>
          <w:b/>
        </w:rPr>
        <w:t xml:space="preserve"> F</w:t>
      </w:r>
      <w:r>
        <w:rPr>
          <w:rFonts w:ascii="Book Antiqua" w:hAnsi="Book Antiqua"/>
        </w:rPr>
        <w:t>.</w:t>
      </w:r>
      <w:r>
        <w:rPr>
          <w:rFonts w:ascii="Book Antiqua" w:hAnsi="Book Antiqua" w:hint="eastAsia"/>
        </w:rPr>
        <w:t xml:space="preserve"> </w:t>
      </w:r>
      <w:r>
        <w:rPr>
          <w:rFonts w:ascii="Book Antiqua" w:hAnsi="Book Antiqua"/>
        </w:rPr>
        <w:t xml:space="preserve">The cerebellar syndrome: </w:t>
      </w:r>
      <w:proofErr w:type="spellStart"/>
      <w:r>
        <w:rPr>
          <w:rFonts w:ascii="Book Antiqua" w:hAnsi="Book Antiqua"/>
        </w:rPr>
        <w:t>anat</w:t>
      </w:r>
      <w:r w:rsidR="00A90D7B">
        <w:rPr>
          <w:rFonts w:ascii="Book Antiqua" w:hAnsi="Book Antiqua"/>
        </w:rPr>
        <w:t>omo</w:t>
      </w:r>
      <w:proofErr w:type="spellEnd"/>
      <w:r w:rsidR="00A90D7B">
        <w:rPr>
          <w:rFonts w:ascii="Book Antiqua" w:hAnsi="Book Antiqua"/>
        </w:rPr>
        <w:t>-clinical study in the adult</w:t>
      </w:r>
      <w:r>
        <w:rPr>
          <w:rFonts w:ascii="Book Antiqua" w:hAnsi="Book Antiqua"/>
        </w:rPr>
        <w:t xml:space="preserve">. </w:t>
      </w:r>
      <w:r>
        <w:rPr>
          <w:rFonts w:ascii="Book Antiqua" w:hAnsi="Book Antiqua"/>
          <w:i/>
        </w:rPr>
        <w:t xml:space="preserve">Rev </w:t>
      </w:r>
      <w:proofErr w:type="spellStart"/>
      <w:r>
        <w:rPr>
          <w:rFonts w:ascii="Book Antiqua" w:hAnsi="Book Antiqua"/>
          <w:i/>
        </w:rPr>
        <w:t>Neurol</w:t>
      </w:r>
      <w:proofErr w:type="spellEnd"/>
      <w:r>
        <w:rPr>
          <w:rFonts w:ascii="Book Antiqua" w:hAnsi="Book Antiqua"/>
        </w:rPr>
        <w:t xml:space="preserve"> </w:t>
      </w:r>
      <w:r>
        <w:rPr>
          <w:rFonts w:ascii="Book Antiqua" w:hAnsi="Book Antiqua"/>
          <w:i/>
        </w:rPr>
        <w:t>(Paris)</w:t>
      </w:r>
      <w:r>
        <w:rPr>
          <w:rFonts w:ascii="Book Antiqua" w:hAnsi="Book Antiqua"/>
        </w:rPr>
        <w:t xml:space="preserve"> 1958;</w:t>
      </w:r>
      <w:r>
        <w:rPr>
          <w:rFonts w:ascii="Book Antiqua" w:hAnsi="Book Antiqua" w:hint="eastAsia"/>
        </w:rPr>
        <w:t xml:space="preserve"> </w:t>
      </w:r>
      <w:r>
        <w:rPr>
          <w:rFonts w:ascii="Book Antiqua" w:hAnsi="Book Antiqua"/>
          <w:b/>
        </w:rPr>
        <w:t>98</w:t>
      </w:r>
      <w:r>
        <w:rPr>
          <w:rFonts w:ascii="Book Antiqua" w:hAnsi="Book Antiqua"/>
        </w:rPr>
        <w:t>:</w:t>
      </w:r>
      <w:r>
        <w:rPr>
          <w:rFonts w:ascii="Book Antiqua" w:hAnsi="Book Antiqua" w:hint="eastAsia"/>
        </w:rPr>
        <w:t xml:space="preserve"> </w:t>
      </w:r>
      <w:r>
        <w:rPr>
          <w:rFonts w:ascii="Book Antiqua" w:hAnsi="Book Antiqua"/>
        </w:rPr>
        <w:t>435-</w:t>
      </w:r>
      <w:r>
        <w:rPr>
          <w:rFonts w:ascii="Book Antiqua" w:hAnsi="Book Antiqua" w:hint="eastAsia"/>
        </w:rPr>
        <w:t>4</w:t>
      </w:r>
      <w:r>
        <w:rPr>
          <w:rFonts w:ascii="Book Antiqua" w:hAnsi="Book Antiqua"/>
        </w:rPr>
        <w:t xml:space="preserve">77 </w:t>
      </w:r>
      <w:r>
        <w:rPr>
          <w:rFonts w:ascii="Book Antiqua" w:hAnsi="Book Antiqua" w:hint="eastAsia"/>
        </w:rPr>
        <w:t>[</w:t>
      </w:r>
      <w:r>
        <w:rPr>
          <w:rFonts w:ascii="Book Antiqua" w:hAnsi="Book Antiqua"/>
        </w:rPr>
        <w:t>PMID: 13615069</w:t>
      </w:r>
      <w:r>
        <w:rPr>
          <w:rFonts w:ascii="Book Antiqua" w:hAnsi="Book Antiqua" w:hint="eastAsia"/>
        </w:rPr>
        <w:t>]</w:t>
      </w:r>
    </w:p>
    <w:p w:rsidR="00214458" w:rsidRDefault="00B3522E">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 </w:t>
      </w:r>
      <w:proofErr w:type="spellStart"/>
      <w:r>
        <w:rPr>
          <w:rFonts w:ascii="Book Antiqua" w:hAnsi="Book Antiqua"/>
          <w:b/>
          <w:bCs/>
        </w:rPr>
        <w:t>Voogd</w:t>
      </w:r>
      <w:proofErr w:type="spellEnd"/>
      <w:r>
        <w:rPr>
          <w:rFonts w:ascii="Book Antiqua" w:hAnsi="Book Antiqua"/>
          <w:b/>
          <w:bCs/>
        </w:rPr>
        <w:t xml:space="preserve"> J</w:t>
      </w:r>
      <w:r>
        <w:rPr>
          <w:rFonts w:ascii="Book Antiqua" w:hAnsi="Book Antiqua"/>
        </w:rPr>
        <w:t xml:space="preserve">, van </w:t>
      </w:r>
      <w:proofErr w:type="spellStart"/>
      <w:r>
        <w:rPr>
          <w:rFonts w:ascii="Book Antiqua" w:hAnsi="Book Antiqua"/>
        </w:rPr>
        <w:t>Baarsen</w:t>
      </w:r>
      <w:proofErr w:type="spellEnd"/>
      <w:r>
        <w:rPr>
          <w:rFonts w:ascii="Book Antiqua" w:hAnsi="Book Antiqua"/>
        </w:rPr>
        <w:t xml:space="preserve"> K. </w:t>
      </w:r>
      <w:proofErr w:type="gramStart"/>
      <w:r>
        <w:rPr>
          <w:rFonts w:ascii="Book Antiqua" w:hAnsi="Book Antiqua"/>
        </w:rPr>
        <w:t xml:space="preserve">The horseshoe-shaped commissure of </w:t>
      </w:r>
      <w:proofErr w:type="spellStart"/>
      <w:r>
        <w:rPr>
          <w:rFonts w:ascii="Book Antiqua" w:hAnsi="Book Antiqua"/>
        </w:rPr>
        <w:t>Wernekinck</w:t>
      </w:r>
      <w:proofErr w:type="spellEnd"/>
      <w:r>
        <w:rPr>
          <w:rFonts w:ascii="Book Antiqua" w:hAnsi="Book Antiqua"/>
        </w:rPr>
        <w:t xml:space="preserve"> or the </w:t>
      </w:r>
      <w:proofErr w:type="spellStart"/>
      <w:r>
        <w:rPr>
          <w:rFonts w:ascii="Book Antiqua" w:hAnsi="Book Antiqua"/>
        </w:rPr>
        <w:t>decussation</w:t>
      </w:r>
      <w:proofErr w:type="spellEnd"/>
      <w:r>
        <w:rPr>
          <w:rFonts w:ascii="Book Antiqua" w:hAnsi="Book Antiqua"/>
        </w:rPr>
        <w:t xml:space="preserve"> of the brachium </w:t>
      </w:r>
      <w:proofErr w:type="spellStart"/>
      <w:r>
        <w:rPr>
          <w:rFonts w:ascii="Book Antiqua" w:hAnsi="Book Antiqua"/>
        </w:rPr>
        <w:t>conjunctivum</w:t>
      </w:r>
      <w:proofErr w:type="spellEnd"/>
      <w:r>
        <w:rPr>
          <w:rFonts w:ascii="Book Antiqua" w:hAnsi="Book Antiqua"/>
        </w:rPr>
        <w:t xml:space="preserve"> methodological changes in the 1840s.</w:t>
      </w:r>
      <w:proofErr w:type="gramEnd"/>
      <w:r>
        <w:rPr>
          <w:rFonts w:ascii="Book Antiqua" w:hAnsi="Book Antiqua"/>
        </w:rPr>
        <w:t xml:space="preserve"> </w:t>
      </w:r>
      <w:r>
        <w:rPr>
          <w:rFonts w:ascii="Book Antiqua" w:hAnsi="Book Antiqua"/>
          <w:i/>
          <w:iCs/>
        </w:rPr>
        <w:t>Cerebellum</w:t>
      </w:r>
      <w:r>
        <w:rPr>
          <w:rFonts w:ascii="Book Antiqua" w:hAnsi="Book Antiqua"/>
        </w:rPr>
        <w:t xml:space="preserve"> 2014; </w:t>
      </w:r>
      <w:r>
        <w:rPr>
          <w:rFonts w:ascii="Book Antiqua" w:hAnsi="Book Antiqua"/>
          <w:b/>
          <w:bCs/>
        </w:rPr>
        <w:t>13</w:t>
      </w:r>
      <w:r>
        <w:rPr>
          <w:rFonts w:ascii="Book Antiqua" w:hAnsi="Book Antiqua"/>
        </w:rPr>
        <w:t>: 113-120 [PMID: 24078481 DOI: 10.1007/s12311-013-0520-9]</w:t>
      </w:r>
    </w:p>
    <w:p w:rsidR="00214458" w:rsidRDefault="00B3522E">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 </w:t>
      </w:r>
      <w:r>
        <w:rPr>
          <w:rFonts w:ascii="Book Antiqua" w:hAnsi="Book Antiqua"/>
          <w:b/>
          <w:bCs/>
        </w:rPr>
        <w:t>Liu H</w:t>
      </w:r>
      <w:r>
        <w:rPr>
          <w:rFonts w:ascii="Book Antiqua" w:hAnsi="Book Antiqua"/>
        </w:rPr>
        <w:t xml:space="preserve">, </w:t>
      </w:r>
      <w:proofErr w:type="spellStart"/>
      <w:r>
        <w:rPr>
          <w:rFonts w:ascii="Book Antiqua" w:hAnsi="Book Antiqua"/>
        </w:rPr>
        <w:t>Qiao</w:t>
      </w:r>
      <w:proofErr w:type="spellEnd"/>
      <w:r>
        <w:rPr>
          <w:rFonts w:ascii="Book Antiqua" w:hAnsi="Book Antiqua"/>
        </w:rPr>
        <w:t xml:space="preserve"> L, He Z. </w:t>
      </w:r>
      <w:proofErr w:type="spellStart"/>
      <w:r>
        <w:rPr>
          <w:rFonts w:ascii="Book Antiqua" w:hAnsi="Book Antiqua"/>
        </w:rPr>
        <w:t>Wernekink</w:t>
      </w:r>
      <w:proofErr w:type="spellEnd"/>
      <w:r>
        <w:rPr>
          <w:rFonts w:ascii="Book Antiqua" w:hAnsi="Book Antiqua"/>
        </w:rPr>
        <w:t xml:space="preserve"> commissure syndrome: a rare midbrain syndrome. </w:t>
      </w:r>
      <w:proofErr w:type="spellStart"/>
      <w:r>
        <w:rPr>
          <w:rFonts w:ascii="Book Antiqua" w:hAnsi="Book Antiqua"/>
          <w:i/>
          <w:iCs/>
        </w:rPr>
        <w:t>Neurol</w:t>
      </w:r>
      <w:proofErr w:type="spellEnd"/>
      <w:r>
        <w:rPr>
          <w:rFonts w:ascii="Book Antiqua" w:hAnsi="Book Antiqua"/>
          <w:i/>
          <w:iCs/>
        </w:rPr>
        <w:t xml:space="preserve"> </w:t>
      </w:r>
      <w:proofErr w:type="spellStart"/>
      <w:r>
        <w:rPr>
          <w:rFonts w:ascii="Book Antiqua" w:hAnsi="Book Antiqua"/>
          <w:i/>
          <w:iCs/>
        </w:rPr>
        <w:t>Sci</w:t>
      </w:r>
      <w:proofErr w:type="spellEnd"/>
      <w:r>
        <w:rPr>
          <w:rFonts w:ascii="Book Antiqua" w:hAnsi="Book Antiqua"/>
        </w:rPr>
        <w:t xml:space="preserve"> 2012; </w:t>
      </w:r>
      <w:r>
        <w:rPr>
          <w:rFonts w:ascii="Book Antiqua" w:hAnsi="Book Antiqua"/>
          <w:b/>
          <w:bCs/>
        </w:rPr>
        <w:t>33</w:t>
      </w:r>
      <w:r>
        <w:rPr>
          <w:rFonts w:ascii="Book Antiqua" w:hAnsi="Book Antiqua"/>
        </w:rPr>
        <w:t>: 1419-1421 [PMID: 22307446 DOI: 10.1007/s10072-012-0966-4]</w:t>
      </w:r>
    </w:p>
    <w:bookmarkEnd w:id="71"/>
    <w:bookmarkEnd w:id="72"/>
    <w:p w:rsidR="00214458" w:rsidRDefault="00214458">
      <w:pPr>
        <w:adjustRightInd w:val="0"/>
        <w:snapToGrid w:val="0"/>
        <w:spacing w:line="360" w:lineRule="auto"/>
        <w:jc w:val="both"/>
        <w:rPr>
          <w:rFonts w:ascii="Book Antiqua" w:hAnsi="Book Antiqua"/>
        </w:rPr>
        <w:sectPr w:rsidR="00214458">
          <w:pgSz w:w="12240" w:h="15840"/>
          <w:pgMar w:top="1440" w:right="1440" w:bottom="1440" w:left="1440" w:header="720" w:footer="720" w:gutter="0"/>
          <w:cols w:space="720"/>
          <w:docGrid w:linePitch="360"/>
        </w:sectPr>
      </w:pPr>
    </w:p>
    <w:p w:rsidR="00214458" w:rsidRDefault="00B3522E">
      <w:pPr>
        <w:spacing w:line="360" w:lineRule="auto"/>
        <w:jc w:val="both"/>
      </w:pPr>
      <w:r>
        <w:rPr>
          <w:rFonts w:ascii="Book Antiqua" w:eastAsia="Book Antiqua" w:hAnsi="Book Antiqua" w:cs="Book Antiqua"/>
          <w:b/>
          <w:color w:val="000000"/>
        </w:rPr>
        <w:lastRenderedPageBreak/>
        <w:t>Footnotes</w:t>
      </w:r>
    </w:p>
    <w:p w:rsidR="00214458" w:rsidRDefault="00B3522E">
      <w:pPr>
        <w:spacing w:line="360" w:lineRule="auto"/>
        <w:jc w:val="both"/>
      </w:pPr>
      <w:r>
        <w:rPr>
          <w:rFonts w:ascii="Book Antiqua" w:eastAsia="Book Antiqua" w:hAnsi="Book Antiqua" w:cs="Book Antiqua"/>
          <w:b/>
          <w:bCs/>
          <w:color w:val="000000"/>
          <w:szCs w:val="21"/>
        </w:rPr>
        <w:t xml:space="preserve">Informed consent statement: </w:t>
      </w:r>
      <w:bookmarkStart w:id="73" w:name="OLE_LINK600"/>
      <w:r>
        <w:rPr>
          <w:rFonts w:ascii="Book Antiqua" w:eastAsia="Book Antiqua" w:hAnsi="Book Antiqua" w:cs="Book Antiqua"/>
          <w:color w:val="000000"/>
        </w:rPr>
        <w:t xml:space="preserve">Informed written consent was obtained from the patient for publication of this report and any accompanying images. </w:t>
      </w:r>
      <w:bookmarkEnd w:id="73"/>
    </w:p>
    <w:p w:rsidR="00214458" w:rsidRDefault="00214458">
      <w:pPr>
        <w:spacing w:line="360" w:lineRule="auto"/>
        <w:jc w:val="both"/>
      </w:pPr>
    </w:p>
    <w:p w:rsidR="00214458" w:rsidRDefault="00B3522E">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 xml:space="preserve">The authors declare that they have no conflict of interest. </w:t>
      </w:r>
    </w:p>
    <w:p w:rsidR="00214458" w:rsidRDefault="00214458">
      <w:pPr>
        <w:spacing w:line="360" w:lineRule="auto"/>
        <w:jc w:val="both"/>
      </w:pPr>
    </w:p>
    <w:p w:rsidR="00214458" w:rsidRDefault="00B3522E">
      <w:pPr>
        <w:spacing w:line="360" w:lineRule="auto"/>
        <w:jc w:val="both"/>
      </w:pPr>
      <w:r>
        <w:rPr>
          <w:rFonts w:ascii="Book Antiqua" w:eastAsia="Book Antiqua" w:hAnsi="Book Antiqua" w:cs="Book Antiqua"/>
          <w:b/>
          <w:bCs/>
          <w:color w:val="000000"/>
          <w:szCs w:val="21"/>
        </w:rPr>
        <w:t xml:space="preserve">CARE Checklist (2016) statement: </w:t>
      </w:r>
      <w:bookmarkStart w:id="74" w:name="OLE_LINK601"/>
      <w:r>
        <w:rPr>
          <w:rFonts w:ascii="Book Antiqua" w:eastAsia="Book Antiqua" w:hAnsi="Book Antiqua" w:cs="Book Antiqua"/>
          <w:color w:val="000000"/>
        </w:rPr>
        <w:t>The authors have read the CARE Checklist (2016), and the manuscript was prepared and revised according to the CARE Checklist (2016).</w:t>
      </w:r>
      <w:bookmarkEnd w:id="74"/>
      <w:r>
        <w:rPr>
          <w:rFonts w:ascii="Book Antiqua" w:eastAsia="Book Antiqua" w:hAnsi="Book Antiqua" w:cs="Book Antiqua"/>
          <w:color w:val="000000"/>
        </w:rPr>
        <w:t xml:space="preserve"> </w:t>
      </w:r>
    </w:p>
    <w:p w:rsidR="00214458" w:rsidRDefault="00214458">
      <w:pPr>
        <w:spacing w:line="360" w:lineRule="auto"/>
        <w:jc w:val="both"/>
      </w:pPr>
    </w:p>
    <w:p w:rsidR="00214458" w:rsidRDefault="00B3522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214458" w:rsidRDefault="00214458">
      <w:pPr>
        <w:spacing w:line="360" w:lineRule="auto"/>
        <w:jc w:val="both"/>
      </w:pPr>
    </w:p>
    <w:p w:rsidR="00214458" w:rsidRDefault="00B3522E">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rsidR="00214458" w:rsidRDefault="00B3522E">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214458" w:rsidRDefault="00214458">
      <w:pPr>
        <w:spacing w:line="360" w:lineRule="auto"/>
        <w:jc w:val="both"/>
      </w:pPr>
    </w:p>
    <w:p w:rsidR="00214458" w:rsidRDefault="00B3522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27, 2021</w:t>
      </w:r>
    </w:p>
    <w:p w:rsidR="00214458" w:rsidRDefault="00B3522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11, 2022</w:t>
      </w:r>
    </w:p>
    <w:p w:rsidR="00214458" w:rsidRDefault="00B3522E">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April 3, 2022</w:t>
      </w:r>
    </w:p>
    <w:p w:rsidR="00214458" w:rsidRDefault="00214458">
      <w:pPr>
        <w:spacing w:line="360" w:lineRule="auto"/>
        <w:jc w:val="both"/>
      </w:pPr>
    </w:p>
    <w:p w:rsidR="00214458" w:rsidRDefault="00B3522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Neuroimaging</w:t>
      </w:r>
    </w:p>
    <w:p w:rsidR="00214458" w:rsidRDefault="00B3522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214458" w:rsidRDefault="00B3522E">
      <w:pPr>
        <w:spacing w:line="360" w:lineRule="auto"/>
        <w:jc w:val="both"/>
      </w:pPr>
      <w:r>
        <w:rPr>
          <w:rFonts w:ascii="Book Antiqua" w:eastAsia="Book Antiqua" w:hAnsi="Book Antiqua" w:cs="Book Antiqua"/>
          <w:b/>
          <w:color w:val="000000"/>
        </w:rPr>
        <w:t>Peer-review report’s scientific quality classification</w:t>
      </w:r>
    </w:p>
    <w:p w:rsidR="00214458" w:rsidRDefault="00B3522E">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214458" w:rsidRDefault="00B3522E">
      <w:pPr>
        <w:spacing w:line="360" w:lineRule="auto"/>
        <w:jc w:val="both"/>
      </w:pPr>
      <w:r>
        <w:rPr>
          <w:rFonts w:ascii="Book Antiqua" w:eastAsia="Book Antiqua" w:hAnsi="Book Antiqua" w:cs="Book Antiqua"/>
          <w:color w:val="000000"/>
        </w:rPr>
        <w:t>Grade B (Very good): B</w:t>
      </w:r>
    </w:p>
    <w:p w:rsidR="00214458" w:rsidRDefault="00B3522E">
      <w:pPr>
        <w:spacing w:line="360" w:lineRule="auto"/>
        <w:jc w:val="both"/>
      </w:pPr>
      <w:r>
        <w:rPr>
          <w:rFonts w:ascii="Book Antiqua" w:eastAsia="Book Antiqua" w:hAnsi="Book Antiqua" w:cs="Book Antiqua"/>
          <w:color w:val="000000"/>
        </w:rPr>
        <w:lastRenderedPageBreak/>
        <w:t>Grade C (Good): C</w:t>
      </w:r>
    </w:p>
    <w:p w:rsidR="00214458" w:rsidRDefault="00B3522E">
      <w:pPr>
        <w:spacing w:line="360" w:lineRule="auto"/>
        <w:jc w:val="both"/>
      </w:pPr>
      <w:r>
        <w:rPr>
          <w:rFonts w:ascii="Book Antiqua" w:eastAsia="Book Antiqua" w:hAnsi="Book Antiqua" w:cs="Book Antiqua"/>
          <w:color w:val="000000"/>
        </w:rPr>
        <w:t>Grade D (Fair): 0</w:t>
      </w:r>
    </w:p>
    <w:p w:rsidR="00214458" w:rsidRDefault="00B3522E">
      <w:pPr>
        <w:spacing w:line="360" w:lineRule="auto"/>
        <w:jc w:val="both"/>
      </w:pPr>
      <w:r>
        <w:rPr>
          <w:rFonts w:ascii="Book Antiqua" w:eastAsia="Book Antiqua" w:hAnsi="Book Antiqua" w:cs="Book Antiqua"/>
          <w:color w:val="000000"/>
        </w:rPr>
        <w:t>Grade E (Poor): 0</w:t>
      </w:r>
    </w:p>
    <w:p w:rsidR="00214458" w:rsidRDefault="00214458">
      <w:pPr>
        <w:spacing w:line="360" w:lineRule="auto"/>
        <w:jc w:val="both"/>
      </w:pPr>
    </w:p>
    <w:p w:rsidR="00214458" w:rsidRDefault="00B3522E">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Anandan</w:t>
      </w:r>
      <w:proofErr w:type="spellEnd"/>
      <w:r>
        <w:rPr>
          <w:rFonts w:ascii="Book Antiqua" w:eastAsia="Book Antiqua" w:hAnsi="Book Antiqua" w:cs="Book Antiqua"/>
          <w:color w:val="000000"/>
        </w:rPr>
        <w:t xml:space="preserve"> H, India; Miller N, United States</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Pr>
          <w:rFonts w:ascii="Book Antiqua" w:eastAsia="Book Antiqua" w:hAnsi="Book Antiqua" w:cs="Book Antiqua"/>
          <w:b/>
          <w:color w:val="000000"/>
        </w:rPr>
        <w:t xml:space="preserve"> L-Editor: </w:t>
      </w:r>
      <w:proofErr w:type="spellStart"/>
      <w:r>
        <w:rPr>
          <w:rFonts w:ascii="Book Antiqua" w:eastAsia="Book Antiqua" w:hAnsi="Book Antiqua" w:cs="Book Antiqua"/>
          <w:bCs/>
          <w:color w:val="000000"/>
        </w:rPr>
        <w:t>Filipodia</w:t>
      </w:r>
      <w:proofErr w:type="spellEnd"/>
      <w:r>
        <w:rPr>
          <w:rFonts w:ascii="Book Antiqua" w:hAnsi="Book Antiqua" w:cs="Book Antiqua" w:hint="eastAsia"/>
          <w:bCs/>
          <w:color w:val="000000"/>
          <w:lang w:eastAsia="zh-CN"/>
        </w:rPr>
        <w:t xml:space="preserve"> CL</w:t>
      </w:r>
      <w:r>
        <w:rPr>
          <w:rFonts w:ascii="Book Antiqua" w:eastAsia="Book Antiqua" w:hAnsi="Book Antiqua" w:cs="Book Antiqua"/>
          <w:b/>
          <w:color w:val="000000"/>
        </w:rPr>
        <w:t xml:space="preserve"> P-Editor:</w:t>
      </w:r>
      <w:r>
        <w:rPr>
          <w:rFonts w:ascii="Book Antiqua" w:hAnsi="Book Antiqua" w:cs="Book Antiqua" w:hint="eastAsia"/>
          <w:b/>
          <w:color w:val="000000"/>
          <w:lang w:eastAsia="zh-CN"/>
        </w:rPr>
        <w:t xml:space="preserve"> </w:t>
      </w:r>
      <w:r>
        <w:rPr>
          <w:rFonts w:ascii="Book Antiqua" w:eastAsia="Book Antiqua" w:hAnsi="Book Antiqua" w:cs="Book Antiqua"/>
          <w:color w:val="000000"/>
        </w:rPr>
        <w:t>Zhang H</w:t>
      </w:r>
    </w:p>
    <w:p w:rsidR="00214458" w:rsidRDefault="00214458">
      <w:pPr>
        <w:spacing w:line="360" w:lineRule="auto"/>
        <w:jc w:val="both"/>
        <w:rPr>
          <w:rFonts w:ascii="Book Antiqua" w:hAnsi="Book Antiqua" w:cs="Book Antiqua"/>
          <w:b/>
          <w:color w:val="000000"/>
          <w:lang w:eastAsia="zh-CN"/>
        </w:rPr>
      </w:pPr>
    </w:p>
    <w:p w:rsidR="00214458" w:rsidRDefault="00214458">
      <w:pPr>
        <w:spacing w:line="360" w:lineRule="auto"/>
        <w:jc w:val="both"/>
        <w:rPr>
          <w:lang w:eastAsia="zh-CN"/>
        </w:rPr>
        <w:sectPr w:rsidR="00214458">
          <w:pgSz w:w="12240" w:h="15840"/>
          <w:pgMar w:top="1440" w:right="1440" w:bottom="1440" w:left="1440" w:header="720" w:footer="720" w:gutter="0"/>
          <w:cols w:space="720"/>
          <w:docGrid w:linePitch="360"/>
        </w:sectPr>
      </w:pPr>
    </w:p>
    <w:p w:rsidR="00214458" w:rsidRDefault="00B3522E">
      <w:pPr>
        <w:spacing w:line="360" w:lineRule="auto"/>
        <w:jc w:val="both"/>
      </w:pPr>
      <w:r>
        <w:rPr>
          <w:rFonts w:ascii="Book Antiqua" w:eastAsia="Book Antiqua" w:hAnsi="Book Antiqua" w:cs="Book Antiqua"/>
          <w:b/>
          <w:color w:val="000000"/>
        </w:rPr>
        <w:lastRenderedPageBreak/>
        <w:t>Figure Legends</w:t>
      </w:r>
    </w:p>
    <w:p w:rsidR="00214458" w:rsidRDefault="00B3522E">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extent cx="5926738" cy="41021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26738" cy="4102175"/>
                    </a:xfrm>
                    <a:prstGeom prst="rect">
                      <a:avLst/>
                    </a:prstGeom>
                  </pic:spPr>
                </pic:pic>
              </a:graphicData>
            </a:graphic>
          </wp:inline>
        </w:drawing>
      </w:r>
    </w:p>
    <w:p w:rsidR="00214458" w:rsidRDefault="00B3522E">
      <w:pPr>
        <w:spacing w:line="360" w:lineRule="auto"/>
        <w:jc w:val="both"/>
        <w:rPr>
          <w:lang w:eastAsia="zh-CN"/>
        </w:rPr>
      </w:pPr>
      <w:bookmarkStart w:id="75" w:name="OLE_LINK602"/>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color w:val="000000"/>
        </w:rPr>
        <w:t>Patient 1</w:t>
      </w:r>
      <w:r>
        <w:rPr>
          <w:rFonts w:ascii="Book Antiqua" w:hAnsi="Book Antiqua" w:cs="Book Antiqua" w:hint="eastAsia"/>
          <w:b/>
          <w:color w:val="000000"/>
          <w:lang w:eastAsia="zh-CN"/>
        </w:rPr>
        <w:t>.</w:t>
      </w:r>
      <w:r w:rsidRPr="00A90D7B">
        <w:rPr>
          <w:rFonts w:hint="eastAsia"/>
          <w:b/>
          <w:lang w:eastAsia="zh-CN"/>
        </w:rPr>
        <w:t xml:space="preserve"> </w:t>
      </w:r>
      <w:r>
        <w:rPr>
          <w:rFonts w:ascii="Book Antiqua" w:eastAsia="Book Antiqua" w:hAnsi="Book Antiqua" w:cs="Book Antiqua"/>
          <w:color w:val="000000"/>
        </w:rPr>
        <w:t>A</w:t>
      </w:r>
      <w:r>
        <w:rPr>
          <w:rFonts w:ascii="Book Antiqua" w:hAnsi="Book Antiqua" w:cs="Book Antiqua" w:hint="eastAsia"/>
          <w:color w:val="000000"/>
          <w:lang w:eastAsia="zh-CN"/>
        </w:rPr>
        <w:t>:</w:t>
      </w:r>
      <w:r>
        <w:rPr>
          <w:rFonts w:ascii="Book Antiqua" w:eastAsia="Book Antiqua" w:hAnsi="Book Antiqua" w:cs="Book Antiqua"/>
          <w:color w:val="000000"/>
        </w:rPr>
        <w:t xml:space="preserve"> Brain </w:t>
      </w:r>
      <w:bookmarkStart w:id="76" w:name="OLE_LINK18"/>
      <w:bookmarkStart w:id="77" w:name="OLE_LINK19"/>
      <w:r>
        <w:rPr>
          <w:rFonts w:ascii="Book Antiqua" w:hAnsi="Book Antiqua" w:cs="Book Antiqua" w:hint="eastAsia"/>
          <w:color w:val="000000"/>
          <w:lang w:eastAsia="zh-CN"/>
        </w:rPr>
        <w:t>m</w:t>
      </w:r>
      <w:r>
        <w:rPr>
          <w:rFonts w:ascii="Book Antiqua" w:eastAsia="Book Antiqua" w:hAnsi="Book Antiqua" w:cs="Book Antiqua"/>
          <w:color w:val="000000"/>
        </w:rPr>
        <w:t xml:space="preserve">agnetic resonance imaging </w:t>
      </w:r>
      <w:r>
        <w:rPr>
          <w:rFonts w:ascii="Book Antiqua" w:hAnsi="Book Antiqua" w:cs="Book Antiqua" w:hint="eastAsia"/>
          <w:color w:val="000000"/>
          <w:lang w:eastAsia="zh-CN"/>
        </w:rPr>
        <w:t>(</w:t>
      </w:r>
      <w:r>
        <w:rPr>
          <w:rFonts w:ascii="Book Antiqua" w:eastAsia="Book Antiqua" w:hAnsi="Book Antiqua" w:cs="Book Antiqua"/>
          <w:color w:val="000000"/>
        </w:rPr>
        <w:t>MRI</w:t>
      </w:r>
      <w:r>
        <w:rPr>
          <w:rFonts w:ascii="Book Antiqua" w:hAnsi="Book Antiqua" w:cs="Book Antiqua" w:hint="eastAsia"/>
          <w:color w:val="000000"/>
          <w:lang w:eastAsia="zh-CN"/>
        </w:rPr>
        <w:t>)</w:t>
      </w:r>
      <w:bookmarkEnd w:id="76"/>
      <w:bookmarkEnd w:id="77"/>
      <w:r>
        <w:rPr>
          <w:rFonts w:ascii="Book Antiqua" w:eastAsia="Book Antiqua" w:hAnsi="Book Antiqua" w:cs="Book Antiqua"/>
          <w:color w:val="000000"/>
        </w:rPr>
        <w:t xml:space="preserve"> on March 12, T1</w:t>
      </w:r>
      <w:r>
        <w:rPr>
          <w:rFonts w:ascii="Book Antiqua" w:hAnsi="Book Antiqua" w:cs="Book Antiqua" w:hint="eastAsia"/>
          <w:color w:val="000000"/>
          <w:lang w:eastAsia="zh-CN"/>
        </w:rPr>
        <w:t xml:space="preserve"> </w:t>
      </w:r>
      <w:r>
        <w:rPr>
          <w:rFonts w:ascii="Book Antiqua" w:eastAsia="Book Antiqua" w:hAnsi="Book Antiqua" w:cs="Book Antiqua"/>
          <w:color w:val="000000"/>
        </w:rPr>
        <w:t>weighted image, T1 low signal can be seen at the midbrain aqueduct; B</w:t>
      </w:r>
      <w:r>
        <w:rPr>
          <w:rFonts w:ascii="Book Antiqua" w:hAnsi="Book Antiqua" w:cs="Book Antiqua" w:hint="eastAsia"/>
          <w:color w:val="000000"/>
          <w:lang w:eastAsia="zh-CN"/>
        </w:rPr>
        <w:t>:</w:t>
      </w:r>
      <w:r>
        <w:rPr>
          <w:rFonts w:ascii="Book Antiqua" w:eastAsia="Book Antiqua" w:hAnsi="Book Antiqua" w:cs="Book Antiqua"/>
          <w:color w:val="000000"/>
        </w:rPr>
        <w:t xml:space="preserve"> Brain MRI on March 12, T2 weighted image, T2 high signal can be seen at the midbrain aqueduct; C</w:t>
      </w:r>
      <w:r>
        <w:rPr>
          <w:rFonts w:ascii="Book Antiqua" w:hAnsi="Book Antiqua" w:cs="Book Antiqua" w:hint="eastAsia"/>
          <w:color w:val="000000"/>
          <w:lang w:eastAsia="zh-CN"/>
        </w:rPr>
        <w:t>:</w:t>
      </w:r>
      <w:r>
        <w:rPr>
          <w:rFonts w:ascii="Book Antiqua" w:eastAsia="Book Antiqua" w:hAnsi="Book Antiqua" w:cs="Book Antiqua"/>
          <w:color w:val="000000"/>
        </w:rPr>
        <w:t xml:space="preserve"> Brain MRI on March 12, </w:t>
      </w:r>
      <w:bookmarkStart w:id="78" w:name="OLE_LINK20"/>
      <w:bookmarkStart w:id="79" w:name="OLE_LINK21"/>
      <w:r>
        <w:rPr>
          <w:rFonts w:ascii="Book Antiqua" w:eastAsia="Book Antiqua" w:hAnsi="Book Antiqua" w:cs="Book Antiqua"/>
          <w:color w:val="000000"/>
        </w:rPr>
        <w:t>diffusion-weighted imaging</w:t>
      </w:r>
      <w:bookmarkEnd w:id="78"/>
      <w:bookmarkEnd w:id="79"/>
      <w:r>
        <w:rPr>
          <w:rFonts w:ascii="Book Antiqua" w:eastAsia="Book Antiqua" w:hAnsi="Book Antiqua" w:cs="Book Antiqua"/>
          <w:color w:val="000000"/>
        </w:rPr>
        <w:t>, high signal can be seen in the midbrain aqueduct; D</w:t>
      </w:r>
      <w:r>
        <w:rPr>
          <w:rFonts w:ascii="Book Antiqua" w:hAnsi="Book Antiqua" w:cs="Book Antiqua" w:hint="eastAsia"/>
          <w:color w:val="000000"/>
          <w:lang w:eastAsia="zh-CN"/>
        </w:rPr>
        <w:t>-</w:t>
      </w:r>
      <w:r>
        <w:rPr>
          <w:rFonts w:ascii="Book Antiqua" w:eastAsia="Book Antiqua" w:hAnsi="Book Antiqua" w:cs="Book Antiqua"/>
          <w:color w:val="000000"/>
        </w:rPr>
        <w:t>F</w:t>
      </w:r>
      <w:r>
        <w:rPr>
          <w:rFonts w:ascii="Book Antiqua" w:hAnsi="Book Antiqua" w:cs="Book Antiqua" w:hint="eastAsia"/>
          <w:color w:val="000000"/>
          <w:lang w:eastAsia="zh-CN"/>
        </w:rPr>
        <w:t>:</w:t>
      </w:r>
      <w:r>
        <w:rPr>
          <w:rFonts w:ascii="Book Antiqua" w:eastAsia="Book Antiqua" w:hAnsi="Book Antiqua" w:cs="Book Antiqua"/>
          <w:color w:val="000000"/>
        </w:rPr>
        <w:t xml:space="preserve"> Head and neck </w:t>
      </w:r>
      <w:bookmarkStart w:id="80" w:name="OLE_LINK22"/>
      <w:bookmarkStart w:id="81" w:name="OLE_LINK23"/>
      <w:r>
        <w:rPr>
          <w:rFonts w:ascii="Book Antiqua" w:eastAsia="Book Antiqua" w:hAnsi="Book Antiqua" w:cs="Book Antiqua"/>
          <w:color w:val="000000"/>
        </w:rPr>
        <w:t>computed tomography angiogram</w:t>
      </w:r>
      <w:bookmarkEnd w:id="80"/>
      <w:bookmarkEnd w:id="81"/>
      <w:r>
        <w:rPr>
          <w:rFonts w:ascii="Book Antiqua" w:eastAsia="Book Antiqua" w:hAnsi="Book Antiqua" w:cs="Book Antiqua"/>
          <w:color w:val="000000"/>
        </w:rPr>
        <w:t xml:space="preserve"> on March 24, mild atherosclerosis of the double carotid artery and left </w:t>
      </w:r>
      <w:proofErr w:type="spellStart"/>
      <w:r>
        <w:rPr>
          <w:rFonts w:ascii="Book Antiqua" w:eastAsia="Book Antiqua" w:hAnsi="Book Antiqua" w:cs="Book Antiqua"/>
          <w:color w:val="000000"/>
        </w:rPr>
        <w:t>subclavian</w:t>
      </w:r>
      <w:proofErr w:type="spellEnd"/>
      <w:r>
        <w:rPr>
          <w:rFonts w:ascii="Book Antiqua" w:eastAsia="Book Antiqua" w:hAnsi="Book Antiqua" w:cs="Book Antiqua"/>
          <w:color w:val="000000"/>
        </w:rPr>
        <w:t xml:space="preserve"> artery.</w:t>
      </w:r>
    </w:p>
    <w:bookmarkEnd w:id="75"/>
    <w:p w:rsidR="00214458" w:rsidRDefault="00B3522E">
      <w:pPr>
        <w:spacing w:line="360" w:lineRule="auto"/>
        <w:jc w:val="both"/>
      </w:pPr>
      <w:r>
        <w:br w:type="page"/>
      </w:r>
    </w:p>
    <w:p w:rsidR="00214458" w:rsidRDefault="00B3522E">
      <w:pPr>
        <w:spacing w:line="360" w:lineRule="auto"/>
        <w:jc w:val="both"/>
        <w:rPr>
          <w:lang w:eastAsia="zh-CN"/>
        </w:rPr>
      </w:pPr>
      <w:r>
        <w:rPr>
          <w:rFonts w:ascii="Book Antiqua" w:eastAsia="Book Antiqua" w:hAnsi="Book Antiqua" w:cs="Book Antiqua"/>
          <w:b/>
          <w:bCs/>
          <w:noProof/>
          <w:color w:val="000000"/>
          <w:lang w:eastAsia="zh-CN"/>
        </w:rPr>
        <w:lastRenderedPageBreak/>
        <w:drawing>
          <wp:inline distT="0" distB="0" distL="0" distR="0">
            <wp:extent cx="5905438" cy="4113670"/>
            <wp:effectExtent l="0" t="0" r="635"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05438" cy="4113670"/>
                    </a:xfrm>
                    <a:prstGeom prst="rect">
                      <a:avLst/>
                    </a:prstGeom>
                  </pic:spPr>
                </pic:pic>
              </a:graphicData>
            </a:graphic>
          </wp:inline>
        </w:drawing>
      </w:r>
      <w:bookmarkStart w:id="82" w:name="OLE_LINK603"/>
      <w:bookmarkStart w:id="83" w:name="OLE_LINK604"/>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color w:val="000000"/>
        </w:rPr>
        <w:t>Patient 2</w:t>
      </w:r>
      <w:r>
        <w:rPr>
          <w:rFonts w:ascii="Book Antiqua" w:hAnsi="Book Antiqua" w:cs="Book Antiqua" w:hint="eastAsia"/>
          <w:b/>
          <w:color w:val="000000"/>
          <w:lang w:eastAsia="zh-CN"/>
        </w:rPr>
        <w:t>.</w:t>
      </w:r>
      <w:r w:rsidRPr="00A90D7B">
        <w:rPr>
          <w:rFonts w:hint="eastAsia"/>
          <w:b/>
          <w:lang w:eastAsia="zh-CN"/>
        </w:rPr>
        <w:t xml:space="preserve"> </w:t>
      </w:r>
      <w:r>
        <w:rPr>
          <w:rFonts w:ascii="Book Antiqua" w:eastAsia="Book Antiqua" w:hAnsi="Book Antiqua" w:cs="Book Antiqua"/>
          <w:color w:val="000000"/>
        </w:rPr>
        <w:t>A</w:t>
      </w:r>
      <w:r>
        <w:rPr>
          <w:rFonts w:ascii="Book Antiqua" w:hAnsi="Book Antiqua" w:cs="Book Antiqua" w:hint="eastAsia"/>
          <w:color w:val="000000"/>
          <w:lang w:eastAsia="zh-CN"/>
        </w:rPr>
        <w:t>:</w:t>
      </w:r>
      <w:r>
        <w:rPr>
          <w:rFonts w:ascii="Book Antiqua" w:eastAsia="Book Antiqua" w:hAnsi="Book Antiqua" w:cs="Book Antiqua"/>
          <w:color w:val="000000"/>
        </w:rPr>
        <w:t xml:space="preserve"> Brain </w:t>
      </w:r>
      <w:bookmarkStart w:id="84" w:name="OLE_LINK24"/>
      <w:bookmarkStart w:id="85" w:name="OLE_LINK25"/>
      <w:r>
        <w:rPr>
          <w:rFonts w:ascii="Book Antiqua" w:hAnsi="Book Antiqua" w:cs="Book Antiqua"/>
          <w:color w:val="000000"/>
          <w:lang w:eastAsia="zh-CN"/>
        </w:rPr>
        <w:t>m</w:t>
      </w:r>
      <w:r>
        <w:rPr>
          <w:rFonts w:ascii="Book Antiqua" w:eastAsia="Book Antiqua" w:hAnsi="Book Antiqua" w:cs="Book Antiqua"/>
          <w:color w:val="000000"/>
        </w:rPr>
        <w:t xml:space="preserve">agnetic resonance imaging </w:t>
      </w:r>
      <w:r>
        <w:rPr>
          <w:rFonts w:ascii="Book Antiqua" w:hAnsi="Book Antiqua" w:cs="Book Antiqua"/>
          <w:color w:val="000000"/>
          <w:lang w:eastAsia="zh-CN"/>
        </w:rPr>
        <w:t>(</w:t>
      </w:r>
      <w:r>
        <w:rPr>
          <w:rFonts w:ascii="Book Antiqua" w:eastAsia="Book Antiqua" w:hAnsi="Book Antiqua" w:cs="Book Antiqua"/>
          <w:color w:val="000000"/>
        </w:rPr>
        <w:t>MRI</w:t>
      </w:r>
      <w:r>
        <w:rPr>
          <w:rFonts w:ascii="Book Antiqua" w:hAnsi="Book Antiqua" w:cs="Book Antiqua"/>
          <w:color w:val="000000"/>
          <w:lang w:eastAsia="zh-CN"/>
        </w:rPr>
        <w:t>)</w:t>
      </w:r>
      <w:bookmarkEnd w:id="84"/>
      <w:bookmarkEnd w:id="85"/>
      <w:r>
        <w:rPr>
          <w:rFonts w:ascii="Book Antiqua" w:eastAsia="Book Antiqua" w:hAnsi="Book Antiqua" w:cs="Book Antiqua"/>
          <w:color w:val="000000"/>
        </w:rPr>
        <w:t xml:space="preserve"> on February 6, T1</w:t>
      </w:r>
      <w:r>
        <w:rPr>
          <w:rFonts w:ascii="Book Antiqua" w:hAnsi="Book Antiqua" w:cs="Book Antiqua" w:hint="eastAsia"/>
          <w:color w:val="000000"/>
          <w:lang w:eastAsia="zh-CN"/>
        </w:rPr>
        <w:t xml:space="preserve"> </w:t>
      </w:r>
      <w:r>
        <w:rPr>
          <w:rFonts w:ascii="Book Antiqua" w:eastAsia="Book Antiqua" w:hAnsi="Book Antiqua" w:cs="Book Antiqua"/>
          <w:color w:val="000000"/>
        </w:rPr>
        <w:t>weighted image, T1 low signal can be seen at the midbrain aqueduct; B</w:t>
      </w:r>
      <w:r>
        <w:rPr>
          <w:rFonts w:ascii="Book Antiqua" w:hAnsi="Book Antiqua" w:cs="Book Antiqua" w:hint="eastAsia"/>
          <w:color w:val="000000"/>
          <w:lang w:eastAsia="zh-CN"/>
        </w:rPr>
        <w:t>:</w:t>
      </w:r>
      <w:r>
        <w:rPr>
          <w:rFonts w:ascii="Book Antiqua" w:eastAsia="Book Antiqua" w:hAnsi="Book Antiqua" w:cs="Book Antiqua"/>
          <w:color w:val="000000"/>
        </w:rPr>
        <w:t xml:space="preserve"> Brain MRI on February 6, T2 weighted image, T2 high signal can be seen at the midbrain aqueduct; C</w:t>
      </w:r>
      <w:r>
        <w:rPr>
          <w:rFonts w:ascii="Book Antiqua" w:hAnsi="Book Antiqua" w:cs="Book Antiqua" w:hint="eastAsia"/>
          <w:color w:val="000000"/>
          <w:lang w:eastAsia="zh-CN"/>
        </w:rPr>
        <w:t>:</w:t>
      </w:r>
      <w:r>
        <w:rPr>
          <w:rFonts w:ascii="Book Antiqua" w:eastAsia="Book Antiqua" w:hAnsi="Book Antiqua" w:cs="Book Antiqua"/>
          <w:color w:val="000000"/>
        </w:rPr>
        <w:t xml:space="preserve"> Brain MRI on February 6, </w:t>
      </w:r>
      <w:bookmarkStart w:id="86" w:name="OLE_LINK28"/>
      <w:bookmarkStart w:id="87" w:name="OLE_LINK29"/>
      <w:r>
        <w:rPr>
          <w:rFonts w:ascii="Book Antiqua" w:eastAsia="Book Antiqua" w:hAnsi="Book Antiqua" w:cs="Book Antiqua"/>
          <w:color w:val="000000"/>
        </w:rPr>
        <w:t>diffusion-weighted imaging</w:t>
      </w:r>
      <w:bookmarkEnd w:id="86"/>
      <w:bookmarkEnd w:id="87"/>
      <w:r>
        <w:rPr>
          <w:rFonts w:ascii="Book Antiqua" w:eastAsia="Book Antiqua" w:hAnsi="Book Antiqua" w:cs="Book Antiqua"/>
          <w:color w:val="000000"/>
        </w:rPr>
        <w:t>, high signal can be seen in the midbrain aqueduct; D</w:t>
      </w:r>
      <w:r>
        <w:rPr>
          <w:rFonts w:ascii="Book Antiqua" w:hAnsi="Book Antiqua" w:cs="Book Antiqua" w:hint="eastAsia"/>
          <w:color w:val="000000"/>
          <w:lang w:eastAsia="zh-CN"/>
        </w:rPr>
        <w:t>-</w:t>
      </w:r>
      <w:r>
        <w:rPr>
          <w:rFonts w:ascii="Book Antiqua" w:eastAsia="Book Antiqua" w:hAnsi="Book Antiqua" w:cs="Book Antiqua"/>
          <w:color w:val="000000"/>
        </w:rPr>
        <w:t>F</w:t>
      </w:r>
      <w:r>
        <w:rPr>
          <w:rFonts w:ascii="Book Antiqua" w:hAnsi="Book Antiqua" w:cs="Book Antiqua" w:hint="eastAsia"/>
          <w:color w:val="000000"/>
          <w:lang w:eastAsia="zh-CN"/>
        </w:rPr>
        <w:t>:</w:t>
      </w:r>
      <w:r>
        <w:rPr>
          <w:rFonts w:ascii="Book Antiqua" w:eastAsia="Book Antiqua" w:hAnsi="Book Antiqua" w:cs="Book Antiqua"/>
          <w:color w:val="000000"/>
        </w:rPr>
        <w:t xml:space="preserve"> Cerebrovascular </w:t>
      </w:r>
      <w:bookmarkStart w:id="88" w:name="OLE_LINK26"/>
      <w:bookmarkStart w:id="89" w:name="OLE_LINK27"/>
      <w:r>
        <w:rPr>
          <w:rFonts w:ascii="Book Antiqua" w:eastAsia="Book Antiqua" w:hAnsi="Book Antiqua" w:cs="Book Antiqua"/>
          <w:color w:val="000000"/>
        </w:rPr>
        <w:t>computed tomography angiogram</w:t>
      </w:r>
      <w:bookmarkEnd w:id="88"/>
      <w:bookmarkEnd w:id="89"/>
      <w:r>
        <w:rPr>
          <w:rFonts w:ascii="Book Antiqua" w:eastAsia="Book Antiqua" w:hAnsi="Book Antiqua" w:cs="Book Antiqua"/>
          <w:color w:val="000000"/>
        </w:rPr>
        <w:t xml:space="preserve"> on February 13, a little mixed plaque at the bifurcation of the right common carotid artery</w:t>
      </w:r>
      <w:r>
        <w:rPr>
          <w:rFonts w:ascii="Book Antiqua" w:hAnsi="Book Antiqua" w:cs="Book Antiqua" w:hint="eastAsia"/>
          <w:color w:val="000000"/>
          <w:lang w:eastAsia="zh-CN"/>
        </w:rPr>
        <w:t>.</w:t>
      </w:r>
    </w:p>
    <w:bookmarkEnd w:id="82"/>
    <w:bookmarkEnd w:id="83"/>
    <w:p w:rsidR="00214458" w:rsidRDefault="00B3522E">
      <w:pPr>
        <w:spacing w:line="360" w:lineRule="auto"/>
        <w:jc w:val="both"/>
      </w:pPr>
      <w:r>
        <w:br w:type="page"/>
      </w:r>
    </w:p>
    <w:p w:rsidR="00214458" w:rsidRDefault="00B3522E">
      <w:pPr>
        <w:spacing w:line="360" w:lineRule="auto"/>
        <w:jc w:val="both"/>
        <w:rPr>
          <w:lang w:eastAsia="zh-CN"/>
        </w:rPr>
      </w:pPr>
      <w:r>
        <w:rPr>
          <w:rFonts w:ascii="Book Antiqua" w:eastAsia="Book Antiqua" w:hAnsi="Book Antiqua" w:cs="Book Antiqua"/>
          <w:b/>
          <w:bCs/>
          <w:noProof/>
          <w:color w:val="000000"/>
          <w:lang w:eastAsia="zh-CN"/>
        </w:rPr>
        <w:lastRenderedPageBreak/>
        <w:drawing>
          <wp:inline distT="0" distB="0" distL="0" distR="0">
            <wp:extent cx="5853155" cy="400800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53155" cy="4008006"/>
                    </a:xfrm>
                    <a:prstGeom prst="rect">
                      <a:avLst/>
                    </a:prstGeom>
                  </pic:spPr>
                </pic:pic>
              </a:graphicData>
            </a:graphic>
          </wp:inline>
        </w:drawing>
      </w:r>
      <w:bookmarkStart w:id="90" w:name="OLE_LINK605"/>
      <w:bookmarkStart w:id="91" w:name="OLE_LINK606"/>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Pr>
          <w:rFonts w:ascii="Book Antiqua" w:eastAsia="Book Antiqua" w:hAnsi="Book Antiqua" w:cs="Book Antiqua"/>
          <w:b/>
          <w:color w:val="000000"/>
        </w:rPr>
        <w:t>Patient 3</w:t>
      </w:r>
      <w:r>
        <w:rPr>
          <w:rFonts w:ascii="Book Antiqua" w:hAnsi="Book Antiqua" w:cs="Book Antiqua" w:hint="eastAsia"/>
          <w:b/>
          <w:color w:val="000000"/>
          <w:lang w:eastAsia="zh-CN"/>
        </w:rPr>
        <w:t>.</w:t>
      </w:r>
      <w:r w:rsidRPr="00A90D7B">
        <w:rPr>
          <w:rFonts w:hint="eastAsia"/>
          <w:b/>
          <w:lang w:eastAsia="zh-CN"/>
        </w:rPr>
        <w:t xml:space="preserve"> </w:t>
      </w:r>
      <w:r>
        <w:rPr>
          <w:rFonts w:ascii="Book Antiqua" w:eastAsia="Book Antiqua" w:hAnsi="Book Antiqua" w:cs="Book Antiqua"/>
          <w:color w:val="000000"/>
        </w:rPr>
        <w:t>A</w:t>
      </w:r>
      <w:r>
        <w:rPr>
          <w:rFonts w:ascii="Book Antiqua" w:hAnsi="Book Antiqua" w:cs="Book Antiqua" w:hint="eastAsia"/>
          <w:color w:val="000000"/>
          <w:lang w:eastAsia="zh-CN"/>
        </w:rPr>
        <w:t>:</w:t>
      </w:r>
      <w:r>
        <w:rPr>
          <w:rFonts w:ascii="Book Antiqua" w:eastAsia="Book Antiqua" w:hAnsi="Book Antiqua" w:cs="Book Antiqua"/>
          <w:color w:val="000000"/>
        </w:rPr>
        <w:t xml:space="preserve"> Brain </w:t>
      </w:r>
      <w:bookmarkStart w:id="92" w:name="OLE_LINK31"/>
      <w:bookmarkStart w:id="93" w:name="OLE_LINK30"/>
      <w:r>
        <w:rPr>
          <w:rFonts w:ascii="Book Antiqua" w:hAnsi="Book Antiqua" w:cs="Book Antiqua"/>
          <w:color w:val="000000"/>
          <w:lang w:eastAsia="zh-CN"/>
        </w:rPr>
        <w:t>m</w:t>
      </w:r>
      <w:r>
        <w:rPr>
          <w:rFonts w:ascii="Book Antiqua" w:eastAsia="Book Antiqua" w:hAnsi="Book Antiqua" w:cs="Book Antiqua"/>
          <w:color w:val="000000"/>
        </w:rPr>
        <w:t xml:space="preserve">agnetic resonance imaging </w:t>
      </w:r>
      <w:r>
        <w:rPr>
          <w:rFonts w:ascii="Book Antiqua" w:hAnsi="Book Antiqua" w:cs="Book Antiqua"/>
          <w:color w:val="000000"/>
          <w:lang w:eastAsia="zh-CN"/>
        </w:rPr>
        <w:t>(</w:t>
      </w:r>
      <w:r>
        <w:rPr>
          <w:rFonts w:ascii="Book Antiqua" w:eastAsia="Book Antiqua" w:hAnsi="Book Antiqua" w:cs="Book Antiqua"/>
          <w:color w:val="000000"/>
        </w:rPr>
        <w:t>MRI</w:t>
      </w:r>
      <w:r>
        <w:rPr>
          <w:rFonts w:ascii="Book Antiqua" w:hAnsi="Book Antiqua" w:cs="Book Antiqua"/>
          <w:color w:val="000000"/>
          <w:lang w:eastAsia="zh-CN"/>
        </w:rPr>
        <w:t>)</w:t>
      </w:r>
      <w:bookmarkEnd w:id="92"/>
      <w:bookmarkEnd w:id="93"/>
      <w:r>
        <w:rPr>
          <w:rFonts w:ascii="Book Antiqua" w:eastAsia="Book Antiqua" w:hAnsi="Book Antiqua" w:cs="Book Antiqua"/>
          <w:color w:val="000000"/>
        </w:rPr>
        <w:t xml:space="preserve"> on June 25, T1 weighted image, T1 low signal can be seen at the midbrain aqueduct; B</w:t>
      </w:r>
      <w:r>
        <w:rPr>
          <w:rFonts w:ascii="Book Antiqua" w:hAnsi="Book Antiqua" w:cs="Book Antiqua" w:hint="eastAsia"/>
          <w:color w:val="000000"/>
          <w:lang w:eastAsia="zh-CN"/>
        </w:rPr>
        <w:t>:</w:t>
      </w:r>
      <w:r>
        <w:rPr>
          <w:rFonts w:ascii="Book Antiqua" w:eastAsia="Book Antiqua" w:hAnsi="Book Antiqua" w:cs="Book Antiqua"/>
          <w:color w:val="000000"/>
        </w:rPr>
        <w:t xml:space="preserve"> Brain MRI on June 25, T2 weighted image, T2 high signal can be seen at the midbrain aqueduct; C</w:t>
      </w:r>
      <w:r>
        <w:rPr>
          <w:rFonts w:ascii="Book Antiqua" w:hAnsi="Book Antiqua" w:cs="Book Antiqua" w:hint="eastAsia"/>
          <w:color w:val="000000"/>
          <w:lang w:eastAsia="zh-CN"/>
        </w:rPr>
        <w:t>:</w:t>
      </w:r>
      <w:r>
        <w:rPr>
          <w:rFonts w:ascii="Book Antiqua" w:eastAsia="Book Antiqua" w:hAnsi="Book Antiqua" w:cs="Book Antiqua"/>
          <w:color w:val="000000"/>
        </w:rPr>
        <w:t xml:space="preserve"> Brain MRI on June 25, </w:t>
      </w:r>
      <w:bookmarkStart w:id="94" w:name="OLE_LINK33"/>
      <w:bookmarkStart w:id="95" w:name="OLE_LINK32"/>
      <w:r>
        <w:rPr>
          <w:rFonts w:ascii="Book Antiqua" w:eastAsia="Book Antiqua" w:hAnsi="Book Antiqua" w:cs="Book Antiqua"/>
          <w:color w:val="000000"/>
        </w:rPr>
        <w:t>diffusion-weighted imag</w:t>
      </w:r>
      <w:r>
        <w:rPr>
          <w:rFonts w:ascii="Book Antiqua" w:hAnsi="Book Antiqua" w:cs="Book Antiqua" w:hint="eastAsia"/>
          <w:color w:val="000000"/>
          <w:lang w:eastAsia="zh-CN"/>
        </w:rPr>
        <w:t>ing</w:t>
      </w:r>
      <w:bookmarkEnd w:id="94"/>
      <w:bookmarkEnd w:id="95"/>
      <w:r>
        <w:rPr>
          <w:rFonts w:ascii="Book Antiqua" w:eastAsia="Book Antiqua" w:hAnsi="Book Antiqua" w:cs="Book Antiqua"/>
          <w:color w:val="000000"/>
        </w:rPr>
        <w:t>, high signal can be seen in the midbrain aqueduct;</w:t>
      </w:r>
      <w:r>
        <w:rPr>
          <w:rFonts w:hint="eastAsia"/>
          <w:lang w:eastAsia="zh-CN"/>
        </w:rPr>
        <w:t xml:space="preserve"> </w:t>
      </w:r>
      <w:r>
        <w:rPr>
          <w:rFonts w:ascii="Book Antiqua" w:eastAsia="Book Antiqua" w:hAnsi="Book Antiqua" w:cs="Book Antiqua"/>
          <w:color w:val="000000"/>
        </w:rPr>
        <w:t>D and E</w:t>
      </w:r>
      <w:r>
        <w:rPr>
          <w:rFonts w:ascii="Book Antiqua" w:hAnsi="Book Antiqua" w:cs="Book Antiqua" w:hint="eastAsia"/>
          <w:color w:val="000000"/>
          <w:lang w:eastAsia="zh-CN"/>
        </w:rPr>
        <w:t>:</w:t>
      </w:r>
      <w:r>
        <w:rPr>
          <w:rFonts w:ascii="Book Antiqua" w:eastAsia="Book Antiqua" w:hAnsi="Book Antiqua" w:cs="Book Antiqua"/>
          <w:color w:val="000000"/>
        </w:rPr>
        <w:t xml:space="preserve"> Head and neck computed tomography angiogram on June 28, multiple moderate stenosis of basilar artery, multiple mild to moderate localized stenosis of bilateral middle cerebral artery</w:t>
      </w:r>
      <w:r>
        <w:rPr>
          <w:rFonts w:ascii="Book Antiqua" w:hAnsi="Book Antiqua" w:cs="Book Antiqua" w:hint="eastAsia"/>
          <w:color w:val="000000"/>
          <w:lang w:eastAsia="zh-CN"/>
        </w:rPr>
        <w:t>.</w:t>
      </w:r>
    </w:p>
    <w:bookmarkEnd w:id="90"/>
    <w:bookmarkEnd w:id="91"/>
    <w:p w:rsidR="00214458" w:rsidRDefault="00B3522E">
      <w:pPr>
        <w:spacing w:line="360" w:lineRule="auto"/>
        <w:jc w:val="both"/>
      </w:pPr>
      <w:r>
        <w:br w:type="page"/>
      </w:r>
    </w:p>
    <w:p w:rsidR="00214458" w:rsidRDefault="00B3522E">
      <w:pPr>
        <w:spacing w:line="360" w:lineRule="auto"/>
        <w:jc w:val="both"/>
        <w:rPr>
          <w:rFonts w:ascii="Book Antiqua" w:hAnsi="Book Antiqua" w:cs="Book Antiqua"/>
          <w:b/>
          <w:bCs/>
          <w:color w:val="000000"/>
          <w:lang w:eastAsia="zh-CN"/>
        </w:rPr>
      </w:pPr>
      <w:bookmarkStart w:id="96" w:name="_GoBack"/>
      <w:r>
        <w:rPr>
          <w:rFonts w:ascii="Book Antiqua" w:hAnsi="Book Antiqua" w:cs="Book Antiqua" w:hint="eastAsia"/>
          <w:b/>
          <w:bCs/>
          <w:noProof/>
          <w:color w:val="000000"/>
          <w:lang w:eastAsia="zh-CN"/>
        </w:rPr>
        <w:lastRenderedPageBreak/>
        <w:drawing>
          <wp:inline distT="0" distB="0" distL="0" distR="0">
            <wp:extent cx="5903744" cy="3991783"/>
            <wp:effectExtent l="0" t="0" r="1905"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03744" cy="3991783"/>
                    </a:xfrm>
                    <a:prstGeom prst="rect">
                      <a:avLst/>
                    </a:prstGeom>
                  </pic:spPr>
                </pic:pic>
              </a:graphicData>
            </a:graphic>
          </wp:inline>
        </w:drawing>
      </w:r>
      <w:bookmarkEnd w:id="96"/>
    </w:p>
    <w:p w:rsidR="00214458" w:rsidRDefault="00B3522E">
      <w:pPr>
        <w:spacing w:line="360" w:lineRule="auto"/>
        <w:jc w:val="both"/>
        <w:rPr>
          <w:rFonts w:ascii="Book Antiqua" w:hAnsi="Book Antiqua" w:cs="Book Antiqua"/>
          <w:color w:val="000000"/>
          <w:lang w:eastAsia="zh-CN"/>
        </w:rPr>
      </w:pPr>
      <w:bookmarkStart w:id="97" w:name="OLE_LINK607"/>
      <w:bookmarkStart w:id="98" w:name="OLE_LINK608"/>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Pr>
          <w:rFonts w:ascii="Book Antiqua" w:eastAsia="Book Antiqua" w:hAnsi="Book Antiqua" w:cs="Book Antiqua"/>
          <w:b/>
          <w:color w:val="000000"/>
        </w:rPr>
        <w:t>Patient 4</w:t>
      </w:r>
      <w:r>
        <w:rPr>
          <w:rFonts w:ascii="Book Antiqua" w:hAnsi="Book Antiqua" w:cs="Book Antiqua" w:hint="eastAsia"/>
          <w:b/>
          <w:color w:val="000000"/>
          <w:lang w:eastAsia="zh-CN"/>
        </w:rPr>
        <w:t>.</w:t>
      </w:r>
      <w:r w:rsidRPr="00A90D7B">
        <w:rPr>
          <w:rFonts w:hint="eastAsia"/>
          <w:b/>
          <w:lang w:eastAsia="zh-CN"/>
        </w:rPr>
        <w:t xml:space="preserve"> </w:t>
      </w:r>
      <w:r>
        <w:rPr>
          <w:rFonts w:ascii="Book Antiqua" w:eastAsia="Book Antiqua" w:hAnsi="Book Antiqua" w:cs="Book Antiqua"/>
          <w:color w:val="000000"/>
        </w:rPr>
        <w:t>A</w:t>
      </w:r>
      <w:r>
        <w:rPr>
          <w:rFonts w:ascii="Book Antiqua" w:hAnsi="Book Antiqua" w:cs="Book Antiqua" w:hint="eastAsia"/>
          <w:color w:val="000000"/>
          <w:lang w:eastAsia="zh-CN"/>
        </w:rPr>
        <w:t>:</w:t>
      </w:r>
      <w:r>
        <w:rPr>
          <w:rFonts w:ascii="Book Antiqua" w:eastAsia="Book Antiqua" w:hAnsi="Book Antiqua" w:cs="Book Antiqua"/>
          <w:color w:val="000000"/>
        </w:rPr>
        <w:t xml:space="preserve"> Brain </w:t>
      </w:r>
      <w:r>
        <w:rPr>
          <w:rFonts w:ascii="Book Antiqua" w:hAnsi="Book Antiqua" w:cs="Book Antiqua"/>
          <w:color w:val="000000"/>
          <w:lang w:eastAsia="zh-CN"/>
        </w:rPr>
        <w:t>m</w:t>
      </w:r>
      <w:r>
        <w:rPr>
          <w:rFonts w:ascii="Book Antiqua" w:eastAsia="Book Antiqua" w:hAnsi="Book Antiqua" w:cs="Book Antiqua"/>
          <w:color w:val="000000"/>
        </w:rPr>
        <w:t xml:space="preserve">agnetic resonance imaging </w:t>
      </w:r>
      <w:r>
        <w:rPr>
          <w:rFonts w:ascii="Book Antiqua" w:hAnsi="Book Antiqua" w:cs="Book Antiqua"/>
          <w:color w:val="000000"/>
          <w:lang w:eastAsia="zh-CN"/>
        </w:rPr>
        <w:t>(</w:t>
      </w:r>
      <w:r>
        <w:rPr>
          <w:rFonts w:ascii="Book Antiqua" w:eastAsia="Book Antiqua" w:hAnsi="Book Antiqua" w:cs="Book Antiqua"/>
          <w:color w:val="000000"/>
        </w:rPr>
        <w:t>MRI</w:t>
      </w:r>
      <w:r>
        <w:rPr>
          <w:rFonts w:ascii="Book Antiqua" w:hAnsi="Book Antiqua" w:cs="Book Antiqua"/>
          <w:color w:val="000000"/>
          <w:lang w:eastAsia="zh-CN"/>
        </w:rPr>
        <w:t>)</w:t>
      </w:r>
      <w:r>
        <w:rPr>
          <w:rFonts w:ascii="Book Antiqua" w:eastAsia="Book Antiqua" w:hAnsi="Book Antiqua" w:cs="Book Antiqua"/>
          <w:color w:val="000000"/>
        </w:rPr>
        <w:t xml:space="preserve"> on May 5, T1 weighted image, T1 low signal can be seen at the midbrain aqueduct; B</w:t>
      </w:r>
      <w:r>
        <w:rPr>
          <w:rFonts w:ascii="Book Antiqua" w:hAnsi="Book Antiqua" w:cs="Book Antiqua" w:hint="eastAsia"/>
          <w:color w:val="000000"/>
          <w:lang w:eastAsia="zh-CN"/>
        </w:rPr>
        <w:t>:</w:t>
      </w:r>
      <w:r>
        <w:rPr>
          <w:rFonts w:ascii="Book Antiqua" w:eastAsia="Book Antiqua" w:hAnsi="Book Antiqua" w:cs="Book Antiqua"/>
          <w:color w:val="000000"/>
        </w:rPr>
        <w:t xml:space="preserve"> Brain MRI on May 5, T2 weighted image, T2 high signal can be seen at the midbrain aqueduct; C</w:t>
      </w:r>
      <w:r>
        <w:rPr>
          <w:rFonts w:ascii="Book Antiqua" w:hAnsi="Book Antiqua" w:cs="Book Antiqua" w:hint="eastAsia"/>
          <w:color w:val="000000"/>
          <w:lang w:eastAsia="zh-CN"/>
        </w:rPr>
        <w:t>:</w:t>
      </w:r>
      <w:r>
        <w:rPr>
          <w:rFonts w:ascii="Book Antiqua" w:eastAsia="Book Antiqua" w:hAnsi="Book Antiqua" w:cs="Book Antiqua"/>
          <w:color w:val="000000"/>
        </w:rPr>
        <w:t xml:space="preserve"> Brain MRI on May 5, diffusion-weighted imag</w:t>
      </w:r>
      <w:r>
        <w:rPr>
          <w:rFonts w:ascii="Book Antiqua" w:hAnsi="Book Antiqua" w:cs="Book Antiqua"/>
          <w:color w:val="000000"/>
          <w:lang w:eastAsia="zh-CN"/>
        </w:rPr>
        <w:t>ing</w:t>
      </w:r>
      <w:r>
        <w:rPr>
          <w:rFonts w:ascii="Book Antiqua" w:eastAsia="Book Antiqua" w:hAnsi="Book Antiqua" w:cs="Book Antiqua"/>
          <w:color w:val="000000"/>
        </w:rPr>
        <w:t xml:space="preserve"> image, high signal can be seen in the midbrain aqueduct;</w:t>
      </w:r>
      <w:r>
        <w:rPr>
          <w:rFonts w:hint="eastAsia"/>
          <w:lang w:eastAsia="zh-CN"/>
        </w:rPr>
        <w:t xml:space="preserve"> </w:t>
      </w:r>
      <w:r>
        <w:rPr>
          <w:rFonts w:ascii="Book Antiqua" w:eastAsia="Book Antiqua" w:hAnsi="Book Antiqua" w:cs="Book Antiqua"/>
          <w:color w:val="000000"/>
        </w:rPr>
        <w:t>D</w:t>
      </w:r>
      <w:r>
        <w:rPr>
          <w:rFonts w:ascii="Book Antiqua" w:hAnsi="Book Antiqua" w:cs="Book Antiqua" w:hint="eastAsia"/>
          <w:color w:val="000000"/>
          <w:lang w:eastAsia="zh-CN"/>
        </w:rPr>
        <w:t>-</w:t>
      </w:r>
      <w:r>
        <w:rPr>
          <w:rFonts w:ascii="Book Antiqua" w:eastAsia="Book Antiqua" w:hAnsi="Book Antiqua" w:cs="Book Antiqua"/>
          <w:color w:val="000000"/>
        </w:rPr>
        <w:t>F</w:t>
      </w:r>
      <w:r>
        <w:rPr>
          <w:rFonts w:ascii="Book Antiqua" w:hAnsi="Book Antiqua" w:cs="Book Antiqua" w:hint="eastAsia"/>
          <w:color w:val="000000"/>
          <w:lang w:eastAsia="zh-CN"/>
        </w:rPr>
        <w:t>:</w:t>
      </w:r>
      <w:r>
        <w:rPr>
          <w:rFonts w:ascii="Book Antiqua" w:eastAsia="Book Antiqua" w:hAnsi="Book Antiqua" w:cs="Book Antiqua"/>
          <w:color w:val="000000"/>
        </w:rPr>
        <w:t xml:space="preserve"> Head and neck </w:t>
      </w:r>
      <w:r>
        <w:rPr>
          <w:rFonts w:ascii="Book Antiqua" w:hAnsi="Book Antiqua" w:cs="Book Antiqua" w:hint="eastAsia"/>
          <w:color w:val="000000"/>
          <w:lang w:eastAsia="zh-CN"/>
        </w:rPr>
        <w:t>m</w:t>
      </w:r>
      <w:r>
        <w:rPr>
          <w:rFonts w:ascii="Book Antiqua" w:eastAsia="Book Antiqua" w:hAnsi="Book Antiqua" w:cs="Book Antiqua"/>
          <w:color w:val="000000"/>
        </w:rPr>
        <w:t>agnetic resonance angiography on May 5, slim bilateral posterior cerebral arteries</w:t>
      </w:r>
      <w:r>
        <w:rPr>
          <w:rFonts w:ascii="Book Antiqua" w:hAnsi="Book Antiqua" w:cs="Book Antiqua" w:hint="eastAsia"/>
          <w:color w:val="000000"/>
          <w:lang w:eastAsia="zh-CN"/>
        </w:rPr>
        <w:t>.</w:t>
      </w:r>
    </w:p>
    <w:bookmarkEnd w:id="97"/>
    <w:bookmarkEnd w:id="98"/>
    <w:p w:rsidR="00214458" w:rsidRDefault="00B3522E">
      <w:pPr>
        <w:adjustRightInd w:val="0"/>
        <w:snapToGrid w:val="0"/>
        <w:spacing w:line="360" w:lineRule="auto"/>
        <w:jc w:val="both"/>
        <w:rPr>
          <w:rFonts w:ascii="Book Antiqua" w:hAnsi="Book Antiqua"/>
          <w:b/>
        </w:rPr>
      </w:pPr>
      <w:r>
        <w:rPr>
          <w:rFonts w:ascii="Book Antiqua" w:hAnsi="Book Antiqua" w:cs="Book Antiqua"/>
          <w:color w:val="000000"/>
          <w:lang w:eastAsia="zh-CN"/>
        </w:rPr>
        <w:br w:type="page"/>
      </w:r>
      <w:r>
        <w:rPr>
          <w:rFonts w:ascii="Book Antiqua" w:hAnsi="Book Antiqua"/>
          <w:b/>
        </w:rPr>
        <w:lastRenderedPageBreak/>
        <w:t xml:space="preserve">Table 1 Details of specific signs and symptoms of </w:t>
      </w:r>
      <w:proofErr w:type="spellStart"/>
      <w:r>
        <w:rPr>
          <w:rFonts w:ascii="Book Antiqua" w:hAnsi="Book Antiqua"/>
          <w:b/>
        </w:rPr>
        <w:t>Wernekink</w:t>
      </w:r>
      <w:proofErr w:type="spellEnd"/>
      <w:r>
        <w:rPr>
          <w:rFonts w:ascii="Book Antiqua" w:hAnsi="Book Antiqua"/>
          <w:b/>
        </w:rPr>
        <w:t xml:space="preserve"> commissural syndrome in the included patients</w:t>
      </w:r>
    </w:p>
    <w:tbl>
      <w:tblPr>
        <w:tblStyle w:val="a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1"/>
        <w:gridCol w:w="2046"/>
        <w:gridCol w:w="1720"/>
        <w:gridCol w:w="2407"/>
        <w:gridCol w:w="1882"/>
      </w:tblGrid>
      <w:tr w:rsidR="00214458">
        <w:tc>
          <w:tcPr>
            <w:tcW w:w="0" w:type="auto"/>
            <w:tcBorders>
              <w:top w:val="single" w:sz="4" w:space="0" w:color="auto"/>
              <w:bottom w:val="single" w:sz="4" w:space="0" w:color="auto"/>
            </w:tcBorders>
          </w:tcPr>
          <w:p w:rsidR="00214458" w:rsidRDefault="00214458">
            <w:pPr>
              <w:adjustRightInd w:val="0"/>
              <w:snapToGrid w:val="0"/>
              <w:spacing w:line="360" w:lineRule="auto"/>
              <w:jc w:val="both"/>
              <w:rPr>
                <w:rFonts w:ascii="Book Antiqua" w:hAnsi="Book Antiqua"/>
                <w:b/>
              </w:rPr>
            </w:pPr>
          </w:p>
        </w:tc>
        <w:tc>
          <w:tcPr>
            <w:tcW w:w="0" w:type="auto"/>
            <w:tcBorders>
              <w:top w:val="single" w:sz="4" w:space="0" w:color="auto"/>
              <w:bottom w:val="single" w:sz="4" w:space="0" w:color="auto"/>
            </w:tcBorders>
          </w:tcPr>
          <w:p w:rsidR="00214458" w:rsidRDefault="00B3522E">
            <w:pPr>
              <w:adjustRightInd w:val="0"/>
              <w:snapToGrid w:val="0"/>
              <w:spacing w:line="360" w:lineRule="auto"/>
              <w:jc w:val="both"/>
              <w:rPr>
                <w:rFonts w:ascii="Book Antiqua" w:hAnsi="Book Antiqua"/>
                <w:b/>
              </w:rPr>
            </w:pPr>
            <w:r>
              <w:rPr>
                <w:rFonts w:ascii="Book Antiqua" w:hAnsi="Book Antiqua"/>
                <w:b/>
              </w:rPr>
              <w:t>Patient 1</w:t>
            </w:r>
          </w:p>
        </w:tc>
        <w:tc>
          <w:tcPr>
            <w:tcW w:w="0" w:type="auto"/>
            <w:tcBorders>
              <w:top w:val="single" w:sz="4" w:space="0" w:color="auto"/>
              <w:bottom w:val="single" w:sz="4" w:space="0" w:color="auto"/>
            </w:tcBorders>
          </w:tcPr>
          <w:p w:rsidR="00214458" w:rsidRDefault="00B3522E">
            <w:pPr>
              <w:adjustRightInd w:val="0"/>
              <w:snapToGrid w:val="0"/>
              <w:spacing w:line="360" w:lineRule="auto"/>
              <w:jc w:val="both"/>
              <w:rPr>
                <w:rFonts w:ascii="Book Antiqua" w:hAnsi="Book Antiqua"/>
                <w:b/>
              </w:rPr>
            </w:pPr>
            <w:r>
              <w:rPr>
                <w:rFonts w:ascii="Book Antiqua" w:hAnsi="Book Antiqua"/>
                <w:b/>
              </w:rPr>
              <w:t>Patient 2</w:t>
            </w:r>
          </w:p>
        </w:tc>
        <w:tc>
          <w:tcPr>
            <w:tcW w:w="0" w:type="auto"/>
            <w:tcBorders>
              <w:top w:val="single" w:sz="4" w:space="0" w:color="auto"/>
              <w:bottom w:val="single" w:sz="4" w:space="0" w:color="auto"/>
            </w:tcBorders>
          </w:tcPr>
          <w:p w:rsidR="00214458" w:rsidRDefault="00B3522E">
            <w:pPr>
              <w:adjustRightInd w:val="0"/>
              <w:snapToGrid w:val="0"/>
              <w:spacing w:line="360" w:lineRule="auto"/>
              <w:jc w:val="both"/>
              <w:rPr>
                <w:rFonts w:ascii="Book Antiqua" w:hAnsi="Book Antiqua"/>
                <w:b/>
              </w:rPr>
            </w:pPr>
            <w:r>
              <w:rPr>
                <w:rFonts w:ascii="Book Antiqua" w:hAnsi="Book Antiqua"/>
                <w:b/>
              </w:rPr>
              <w:t>Patient 3</w:t>
            </w:r>
          </w:p>
        </w:tc>
        <w:tc>
          <w:tcPr>
            <w:tcW w:w="0" w:type="auto"/>
            <w:tcBorders>
              <w:top w:val="single" w:sz="4" w:space="0" w:color="auto"/>
              <w:bottom w:val="single" w:sz="4" w:space="0" w:color="auto"/>
            </w:tcBorders>
          </w:tcPr>
          <w:p w:rsidR="00214458" w:rsidRDefault="00B3522E">
            <w:pPr>
              <w:adjustRightInd w:val="0"/>
              <w:snapToGrid w:val="0"/>
              <w:spacing w:line="360" w:lineRule="auto"/>
              <w:jc w:val="both"/>
              <w:rPr>
                <w:rFonts w:ascii="Book Antiqua" w:hAnsi="Book Antiqua"/>
                <w:b/>
              </w:rPr>
            </w:pPr>
            <w:r>
              <w:rPr>
                <w:rFonts w:ascii="Book Antiqua" w:hAnsi="Book Antiqua"/>
                <w:b/>
              </w:rPr>
              <w:t>Patient 4</w:t>
            </w:r>
          </w:p>
        </w:tc>
      </w:tr>
      <w:tr w:rsidR="00214458">
        <w:tc>
          <w:tcPr>
            <w:tcW w:w="0" w:type="auto"/>
            <w:tcBorders>
              <w:top w:val="single" w:sz="4" w:space="0" w:color="auto"/>
            </w:tcBorders>
          </w:tcPr>
          <w:p w:rsidR="00214458" w:rsidRDefault="00B3522E">
            <w:pPr>
              <w:adjustRightInd w:val="0"/>
              <w:snapToGrid w:val="0"/>
              <w:spacing w:line="360" w:lineRule="auto"/>
              <w:jc w:val="both"/>
              <w:rPr>
                <w:rFonts w:ascii="Book Antiqua" w:hAnsi="Book Antiqua"/>
              </w:rPr>
            </w:pPr>
            <w:r>
              <w:rPr>
                <w:rFonts w:ascii="Book Antiqua" w:hAnsi="Book Antiqua"/>
              </w:rPr>
              <w:t>Ocular findings</w:t>
            </w:r>
          </w:p>
        </w:tc>
        <w:tc>
          <w:tcPr>
            <w:tcW w:w="0" w:type="auto"/>
            <w:tcBorders>
              <w:top w:val="single" w:sz="4" w:space="0" w:color="auto"/>
            </w:tcBorders>
          </w:tcPr>
          <w:p w:rsidR="00214458" w:rsidRDefault="00B3522E">
            <w:pPr>
              <w:adjustRightInd w:val="0"/>
              <w:snapToGrid w:val="0"/>
              <w:spacing w:line="360" w:lineRule="auto"/>
              <w:jc w:val="both"/>
              <w:rPr>
                <w:rFonts w:ascii="Book Antiqua" w:hAnsi="Book Antiqua"/>
              </w:rPr>
            </w:pPr>
            <w:r>
              <w:rPr>
                <w:rFonts w:ascii="Book Antiqua" w:hAnsi="Book Antiqua"/>
              </w:rPr>
              <w:t>Restricted adduction of eyeball</w:t>
            </w:r>
          </w:p>
        </w:tc>
        <w:tc>
          <w:tcPr>
            <w:tcW w:w="0" w:type="auto"/>
            <w:tcBorders>
              <w:top w:val="single" w:sz="4" w:space="0" w:color="auto"/>
            </w:tcBorders>
          </w:tcPr>
          <w:p w:rsidR="00214458" w:rsidRDefault="00B3522E">
            <w:pPr>
              <w:adjustRightInd w:val="0"/>
              <w:snapToGrid w:val="0"/>
              <w:spacing w:line="360" w:lineRule="auto"/>
              <w:jc w:val="both"/>
              <w:rPr>
                <w:rFonts w:ascii="Book Antiqua" w:hAnsi="Book Antiqua"/>
              </w:rPr>
            </w:pPr>
            <w:r>
              <w:rPr>
                <w:rFonts w:ascii="Book Antiqua" w:hAnsi="Book Antiqua"/>
              </w:rPr>
              <w:t>Ptosis of right eyelid</w:t>
            </w:r>
          </w:p>
          <w:p w:rsidR="00214458" w:rsidRDefault="00B3522E">
            <w:pPr>
              <w:adjustRightInd w:val="0"/>
              <w:snapToGrid w:val="0"/>
              <w:spacing w:line="360" w:lineRule="auto"/>
              <w:jc w:val="both"/>
              <w:rPr>
                <w:rFonts w:ascii="Book Antiqua" w:hAnsi="Book Antiqua"/>
              </w:rPr>
            </w:pPr>
            <w:r>
              <w:rPr>
                <w:rFonts w:ascii="Book Antiqua" w:hAnsi="Book Antiqua"/>
              </w:rPr>
              <w:t>Restricted adduction of eyeball</w:t>
            </w:r>
          </w:p>
          <w:p w:rsidR="00214458" w:rsidRDefault="00B3522E">
            <w:pPr>
              <w:adjustRightInd w:val="0"/>
              <w:snapToGrid w:val="0"/>
              <w:spacing w:line="360" w:lineRule="auto"/>
              <w:jc w:val="both"/>
              <w:rPr>
                <w:rFonts w:ascii="Book Antiqua" w:hAnsi="Book Antiqua"/>
              </w:rPr>
            </w:pPr>
            <w:r>
              <w:rPr>
                <w:rFonts w:ascii="Book Antiqua" w:hAnsi="Book Antiqua"/>
              </w:rPr>
              <w:t>Poor visual acuity in superior gaze</w:t>
            </w:r>
          </w:p>
        </w:tc>
        <w:tc>
          <w:tcPr>
            <w:tcW w:w="0" w:type="auto"/>
            <w:tcBorders>
              <w:top w:val="single" w:sz="4" w:space="0" w:color="auto"/>
            </w:tcBorders>
          </w:tcPr>
          <w:p w:rsidR="00214458" w:rsidRDefault="00B3522E">
            <w:pPr>
              <w:adjustRightInd w:val="0"/>
              <w:snapToGrid w:val="0"/>
              <w:spacing w:line="360" w:lineRule="auto"/>
              <w:jc w:val="both"/>
              <w:rPr>
                <w:rFonts w:ascii="Book Antiqua" w:hAnsi="Book Antiqua"/>
              </w:rPr>
            </w:pPr>
            <w:r>
              <w:rPr>
                <w:rFonts w:ascii="Book Antiqua" w:hAnsi="Book Antiqua"/>
              </w:rPr>
              <w:t>Ptosis of left eyelid</w:t>
            </w:r>
          </w:p>
          <w:p w:rsidR="00214458" w:rsidRDefault="00B3522E">
            <w:pPr>
              <w:adjustRightInd w:val="0"/>
              <w:snapToGrid w:val="0"/>
              <w:spacing w:line="360" w:lineRule="auto"/>
              <w:jc w:val="both"/>
              <w:rPr>
                <w:rFonts w:ascii="Book Antiqua" w:hAnsi="Book Antiqua"/>
              </w:rPr>
            </w:pPr>
            <w:r>
              <w:rPr>
                <w:rFonts w:ascii="Book Antiqua" w:hAnsi="Book Antiqua"/>
              </w:rPr>
              <w:t>Left pupil was dilated Absence of pupillary reflex</w:t>
            </w:r>
          </w:p>
          <w:p w:rsidR="00214458" w:rsidRDefault="00B3522E">
            <w:pPr>
              <w:adjustRightInd w:val="0"/>
              <w:snapToGrid w:val="0"/>
              <w:spacing w:line="360" w:lineRule="auto"/>
              <w:jc w:val="both"/>
              <w:rPr>
                <w:rFonts w:ascii="Book Antiqua" w:hAnsi="Book Antiqua"/>
              </w:rPr>
            </w:pPr>
            <w:r>
              <w:rPr>
                <w:rFonts w:ascii="Book Antiqua" w:hAnsi="Book Antiqua"/>
              </w:rPr>
              <w:t>Restricted movement of the left globe in superior and downward gaze</w:t>
            </w:r>
          </w:p>
        </w:tc>
        <w:tc>
          <w:tcPr>
            <w:tcW w:w="0" w:type="auto"/>
            <w:tcBorders>
              <w:top w:val="single" w:sz="4" w:space="0" w:color="auto"/>
            </w:tcBorders>
          </w:tcPr>
          <w:p w:rsidR="00214458" w:rsidRDefault="00B3522E">
            <w:pPr>
              <w:adjustRightInd w:val="0"/>
              <w:snapToGrid w:val="0"/>
              <w:spacing w:line="360" w:lineRule="auto"/>
              <w:jc w:val="both"/>
              <w:rPr>
                <w:rFonts w:ascii="Book Antiqua" w:hAnsi="Book Antiqua"/>
              </w:rPr>
            </w:pPr>
            <w:r>
              <w:rPr>
                <w:rFonts w:ascii="Book Antiqua" w:hAnsi="Book Antiqua"/>
              </w:rPr>
              <w:t>Sluggish light reflex</w:t>
            </w:r>
          </w:p>
          <w:p w:rsidR="00214458" w:rsidRDefault="00B3522E">
            <w:pPr>
              <w:adjustRightInd w:val="0"/>
              <w:snapToGrid w:val="0"/>
              <w:spacing w:line="360" w:lineRule="auto"/>
              <w:jc w:val="both"/>
              <w:rPr>
                <w:rFonts w:ascii="Book Antiqua" w:hAnsi="Book Antiqua"/>
              </w:rPr>
            </w:pPr>
            <w:r>
              <w:rPr>
                <w:rFonts w:ascii="Book Antiqua" w:hAnsi="Book Antiqua"/>
              </w:rPr>
              <w:t>Restricted adduction of eyeball</w:t>
            </w:r>
          </w:p>
        </w:tc>
      </w:tr>
      <w:tr w:rsidR="00214458">
        <w:tc>
          <w:tcPr>
            <w:tcW w:w="0" w:type="auto"/>
          </w:tcPr>
          <w:p w:rsidR="00214458" w:rsidRDefault="00B3522E">
            <w:pPr>
              <w:adjustRightInd w:val="0"/>
              <w:snapToGrid w:val="0"/>
              <w:spacing w:line="360" w:lineRule="auto"/>
              <w:jc w:val="both"/>
              <w:rPr>
                <w:rFonts w:ascii="Book Antiqua" w:hAnsi="Book Antiqua"/>
              </w:rPr>
            </w:pPr>
            <w:r>
              <w:rPr>
                <w:rFonts w:ascii="Book Antiqua" w:hAnsi="Book Antiqua"/>
              </w:rPr>
              <w:t>Cerebellar findings</w:t>
            </w:r>
          </w:p>
        </w:tc>
        <w:tc>
          <w:tcPr>
            <w:tcW w:w="0" w:type="auto"/>
          </w:tcPr>
          <w:p w:rsidR="00214458" w:rsidRDefault="00B3522E">
            <w:pPr>
              <w:adjustRightInd w:val="0"/>
              <w:snapToGrid w:val="0"/>
              <w:spacing w:line="360" w:lineRule="auto"/>
              <w:jc w:val="both"/>
              <w:rPr>
                <w:rFonts w:ascii="Book Antiqua" w:hAnsi="Book Antiqua"/>
              </w:rPr>
            </w:pPr>
            <w:r>
              <w:rPr>
                <w:rFonts w:ascii="Book Antiqua" w:hAnsi="Book Antiqua"/>
              </w:rPr>
              <w:t>Abnormal left finger nose and left heel knee tibia test</w:t>
            </w:r>
          </w:p>
          <w:p w:rsidR="00214458" w:rsidRDefault="00B3522E">
            <w:pPr>
              <w:adjustRightInd w:val="0"/>
              <w:snapToGrid w:val="0"/>
              <w:spacing w:line="360" w:lineRule="auto"/>
              <w:jc w:val="both"/>
              <w:rPr>
                <w:rFonts w:ascii="Book Antiqua" w:hAnsi="Book Antiqua"/>
              </w:rPr>
            </w:pPr>
            <w:r>
              <w:rPr>
                <w:rFonts w:ascii="Book Antiqua" w:hAnsi="Book Antiqua"/>
              </w:rPr>
              <w:t>Closed eye sign positive</w:t>
            </w:r>
          </w:p>
        </w:tc>
        <w:tc>
          <w:tcPr>
            <w:tcW w:w="0" w:type="auto"/>
          </w:tcPr>
          <w:p w:rsidR="00214458" w:rsidRDefault="00B3522E">
            <w:pPr>
              <w:adjustRightInd w:val="0"/>
              <w:snapToGrid w:val="0"/>
              <w:spacing w:line="360" w:lineRule="auto"/>
              <w:jc w:val="both"/>
              <w:rPr>
                <w:rFonts w:ascii="Book Antiqua" w:hAnsi="Book Antiqua"/>
              </w:rPr>
            </w:pPr>
            <w:r>
              <w:rPr>
                <w:rFonts w:ascii="Book Antiqua" w:hAnsi="Book Antiqua"/>
              </w:rPr>
              <w:t>Dizziness</w:t>
            </w:r>
          </w:p>
        </w:tc>
        <w:tc>
          <w:tcPr>
            <w:tcW w:w="0" w:type="auto"/>
          </w:tcPr>
          <w:p w:rsidR="00214458" w:rsidRDefault="00B3522E">
            <w:pPr>
              <w:adjustRightInd w:val="0"/>
              <w:snapToGrid w:val="0"/>
              <w:spacing w:line="360" w:lineRule="auto"/>
              <w:jc w:val="both"/>
              <w:rPr>
                <w:rFonts w:ascii="Book Antiqua" w:hAnsi="Book Antiqua"/>
              </w:rPr>
            </w:pPr>
            <w:r>
              <w:rPr>
                <w:rFonts w:ascii="Book Antiqua" w:hAnsi="Book Antiqua"/>
              </w:rPr>
              <w:t>Dizziness</w:t>
            </w:r>
          </w:p>
        </w:tc>
        <w:tc>
          <w:tcPr>
            <w:tcW w:w="0" w:type="auto"/>
          </w:tcPr>
          <w:p w:rsidR="00214458" w:rsidRDefault="00B3522E">
            <w:pPr>
              <w:adjustRightInd w:val="0"/>
              <w:snapToGrid w:val="0"/>
              <w:spacing w:line="360" w:lineRule="auto"/>
              <w:jc w:val="both"/>
              <w:rPr>
                <w:rFonts w:ascii="Book Antiqua" w:hAnsi="Book Antiqua"/>
              </w:rPr>
            </w:pPr>
            <w:r>
              <w:rPr>
                <w:rFonts w:ascii="Book Antiqua" w:hAnsi="Book Antiqua"/>
              </w:rPr>
              <w:t>Dizziness</w:t>
            </w:r>
          </w:p>
          <w:p w:rsidR="00214458" w:rsidRDefault="00B3522E">
            <w:pPr>
              <w:adjustRightInd w:val="0"/>
              <w:snapToGrid w:val="0"/>
              <w:spacing w:line="360" w:lineRule="auto"/>
              <w:jc w:val="both"/>
              <w:rPr>
                <w:rFonts w:ascii="Book Antiqua" w:hAnsi="Book Antiqua"/>
              </w:rPr>
            </w:pPr>
            <w:r>
              <w:rPr>
                <w:rFonts w:ascii="Book Antiqua" w:hAnsi="Book Antiqua"/>
              </w:rPr>
              <w:t>Ataxia</w:t>
            </w:r>
          </w:p>
        </w:tc>
      </w:tr>
      <w:tr w:rsidR="00214458">
        <w:tc>
          <w:tcPr>
            <w:tcW w:w="0" w:type="auto"/>
          </w:tcPr>
          <w:p w:rsidR="00214458" w:rsidRDefault="00B3522E">
            <w:pPr>
              <w:adjustRightInd w:val="0"/>
              <w:snapToGrid w:val="0"/>
              <w:spacing w:line="360" w:lineRule="auto"/>
              <w:jc w:val="both"/>
              <w:rPr>
                <w:rFonts w:ascii="Book Antiqua" w:hAnsi="Book Antiqua"/>
              </w:rPr>
            </w:pPr>
            <w:r>
              <w:rPr>
                <w:rFonts w:ascii="Book Antiqua" w:hAnsi="Book Antiqua"/>
              </w:rPr>
              <w:t>Cranial nerve findings</w:t>
            </w:r>
          </w:p>
        </w:tc>
        <w:tc>
          <w:tcPr>
            <w:tcW w:w="0" w:type="auto"/>
          </w:tcPr>
          <w:p w:rsidR="00214458" w:rsidRDefault="00B3522E">
            <w:pPr>
              <w:adjustRightInd w:val="0"/>
              <w:snapToGrid w:val="0"/>
              <w:spacing w:line="360" w:lineRule="auto"/>
              <w:jc w:val="both"/>
              <w:rPr>
                <w:rFonts w:ascii="Book Antiqua" w:hAnsi="Book Antiqua"/>
              </w:rPr>
            </w:pPr>
            <w:r>
              <w:rPr>
                <w:rFonts w:ascii="Book Antiqua" w:hAnsi="Book Antiqua"/>
              </w:rPr>
              <w:t>Right side deviation of tongue</w:t>
            </w:r>
          </w:p>
        </w:tc>
        <w:tc>
          <w:tcPr>
            <w:tcW w:w="0" w:type="auto"/>
          </w:tcPr>
          <w:p w:rsidR="00214458" w:rsidRDefault="00B3522E">
            <w:pPr>
              <w:adjustRightInd w:val="0"/>
              <w:snapToGrid w:val="0"/>
              <w:spacing w:line="360" w:lineRule="auto"/>
              <w:jc w:val="both"/>
              <w:rPr>
                <w:rFonts w:ascii="Book Antiqua" w:hAnsi="Book Antiqua"/>
              </w:rPr>
            </w:pPr>
            <w:r>
              <w:rPr>
                <w:rFonts w:ascii="Book Antiqua" w:hAnsi="Book Antiqua"/>
              </w:rPr>
              <w:t>-</w:t>
            </w:r>
          </w:p>
        </w:tc>
        <w:tc>
          <w:tcPr>
            <w:tcW w:w="0" w:type="auto"/>
          </w:tcPr>
          <w:p w:rsidR="00214458" w:rsidRDefault="00B3522E">
            <w:pPr>
              <w:adjustRightInd w:val="0"/>
              <w:snapToGrid w:val="0"/>
              <w:spacing w:line="360" w:lineRule="auto"/>
              <w:jc w:val="both"/>
              <w:rPr>
                <w:rFonts w:ascii="Book Antiqua" w:hAnsi="Book Antiqua"/>
              </w:rPr>
            </w:pPr>
            <w:r>
              <w:rPr>
                <w:rFonts w:ascii="Book Antiqua" w:hAnsi="Book Antiqua"/>
              </w:rPr>
              <w:t>-</w:t>
            </w:r>
          </w:p>
        </w:tc>
        <w:tc>
          <w:tcPr>
            <w:tcW w:w="0" w:type="auto"/>
          </w:tcPr>
          <w:p w:rsidR="00214458" w:rsidRDefault="00B3522E">
            <w:pPr>
              <w:adjustRightInd w:val="0"/>
              <w:snapToGrid w:val="0"/>
              <w:spacing w:line="360" w:lineRule="auto"/>
              <w:jc w:val="both"/>
              <w:rPr>
                <w:rFonts w:ascii="Book Antiqua" w:hAnsi="Book Antiqua"/>
              </w:rPr>
            </w:pPr>
            <w:r>
              <w:rPr>
                <w:rFonts w:ascii="Book Antiqua" w:hAnsi="Book Antiqua"/>
              </w:rPr>
              <w:t>-</w:t>
            </w:r>
          </w:p>
        </w:tc>
      </w:tr>
      <w:tr w:rsidR="00214458">
        <w:tc>
          <w:tcPr>
            <w:tcW w:w="0" w:type="auto"/>
          </w:tcPr>
          <w:p w:rsidR="00214458" w:rsidRDefault="00B3522E">
            <w:pPr>
              <w:adjustRightInd w:val="0"/>
              <w:snapToGrid w:val="0"/>
              <w:spacing w:line="360" w:lineRule="auto"/>
              <w:jc w:val="both"/>
              <w:rPr>
                <w:rFonts w:ascii="Book Antiqua" w:hAnsi="Book Antiqua"/>
              </w:rPr>
            </w:pPr>
            <w:bookmarkStart w:id="99" w:name="_Hlk98164110"/>
            <w:r>
              <w:rPr>
                <w:rFonts w:ascii="Book Antiqua" w:hAnsi="Book Antiqua"/>
              </w:rPr>
              <w:t>Other findings</w:t>
            </w:r>
          </w:p>
        </w:tc>
        <w:tc>
          <w:tcPr>
            <w:tcW w:w="0" w:type="auto"/>
          </w:tcPr>
          <w:p w:rsidR="00214458" w:rsidRDefault="00B3522E">
            <w:pPr>
              <w:adjustRightInd w:val="0"/>
              <w:snapToGrid w:val="0"/>
              <w:spacing w:line="360" w:lineRule="auto"/>
              <w:jc w:val="both"/>
              <w:rPr>
                <w:rFonts w:ascii="Book Antiqua" w:hAnsi="Book Antiqua"/>
              </w:rPr>
            </w:pPr>
            <w:r>
              <w:rPr>
                <w:rFonts w:ascii="Book Antiqua" w:hAnsi="Book Antiqua"/>
              </w:rPr>
              <w:t>Decreased tendon reflex of limbs</w:t>
            </w:r>
          </w:p>
        </w:tc>
        <w:tc>
          <w:tcPr>
            <w:tcW w:w="0" w:type="auto"/>
          </w:tcPr>
          <w:p w:rsidR="00214458" w:rsidRDefault="00B3522E">
            <w:pPr>
              <w:adjustRightInd w:val="0"/>
              <w:snapToGrid w:val="0"/>
              <w:spacing w:line="360" w:lineRule="auto"/>
              <w:jc w:val="both"/>
              <w:rPr>
                <w:rFonts w:ascii="Book Antiqua" w:hAnsi="Book Antiqua"/>
              </w:rPr>
            </w:pPr>
            <w:r>
              <w:rPr>
                <w:rFonts w:ascii="Book Antiqua" w:hAnsi="Book Antiqua"/>
              </w:rPr>
              <w:t>-</w:t>
            </w:r>
          </w:p>
        </w:tc>
        <w:tc>
          <w:tcPr>
            <w:tcW w:w="0" w:type="auto"/>
          </w:tcPr>
          <w:p w:rsidR="00214458" w:rsidRDefault="00B3522E">
            <w:pPr>
              <w:adjustRightInd w:val="0"/>
              <w:snapToGrid w:val="0"/>
              <w:spacing w:line="360" w:lineRule="auto"/>
              <w:jc w:val="both"/>
              <w:rPr>
                <w:rFonts w:ascii="Book Antiqua" w:hAnsi="Book Antiqua"/>
              </w:rPr>
            </w:pPr>
            <w:r>
              <w:rPr>
                <w:rFonts w:ascii="Book Antiqua" w:hAnsi="Book Antiqua"/>
              </w:rPr>
              <w:t>-</w:t>
            </w:r>
          </w:p>
        </w:tc>
        <w:tc>
          <w:tcPr>
            <w:tcW w:w="0" w:type="auto"/>
          </w:tcPr>
          <w:p w:rsidR="00214458" w:rsidRDefault="00B3522E">
            <w:pPr>
              <w:adjustRightInd w:val="0"/>
              <w:snapToGrid w:val="0"/>
              <w:spacing w:line="360" w:lineRule="auto"/>
              <w:jc w:val="both"/>
              <w:rPr>
                <w:rFonts w:ascii="Book Antiqua" w:hAnsi="Book Antiqua"/>
              </w:rPr>
            </w:pPr>
            <w:r>
              <w:rPr>
                <w:rFonts w:ascii="Book Antiqua" w:hAnsi="Book Antiqua"/>
              </w:rPr>
              <w:t>Nausea, vomiting, drowsiness</w:t>
            </w:r>
          </w:p>
          <w:p w:rsidR="00214458" w:rsidRDefault="00B3522E">
            <w:pPr>
              <w:adjustRightInd w:val="0"/>
              <w:snapToGrid w:val="0"/>
              <w:spacing w:line="360" w:lineRule="auto"/>
              <w:jc w:val="both"/>
              <w:rPr>
                <w:rFonts w:ascii="Book Antiqua" w:hAnsi="Book Antiqua"/>
              </w:rPr>
            </w:pPr>
            <w:r>
              <w:rPr>
                <w:rFonts w:ascii="Book Antiqua" w:hAnsi="Book Antiqua"/>
              </w:rPr>
              <w:t>Reduced muscle power of lower limbs</w:t>
            </w:r>
          </w:p>
        </w:tc>
      </w:tr>
      <w:bookmarkEnd w:id="99"/>
    </w:tbl>
    <w:p w:rsidR="00917875" w:rsidRDefault="00917875">
      <w:pPr>
        <w:rPr>
          <w:rFonts w:ascii="Book Antiqua" w:hAnsi="Book Antiqua"/>
          <w:lang w:eastAsia="zh-CN"/>
        </w:rPr>
      </w:pPr>
      <w:r>
        <w:rPr>
          <w:rFonts w:ascii="Book Antiqua" w:hAnsi="Book Antiqua"/>
          <w:lang w:eastAsia="zh-CN"/>
        </w:rPr>
        <w:br w:type="page"/>
      </w:r>
    </w:p>
    <w:p w:rsidR="00917875" w:rsidRDefault="00917875" w:rsidP="00917875">
      <w:pPr>
        <w:jc w:val="center"/>
        <w:rPr>
          <w:rFonts w:ascii="Book Antiqua" w:hAnsi="Book Antiqua"/>
        </w:rPr>
      </w:pPr>
    </w:p>
    <w:p w:rsidR="00917875" w:rsidRDefault="00917875" w:rsidP="00917875">
      <w:pPr>
        <w:jc w:val="center"/>
        <w:rPr>
          <w:rFonts w:ascii="Book Antiqua" w:hAnsi="Book Antiqua"/>
        </w:rPr>
      </w:pPr>
    </w:p>
    <w:p w:rsidR="00917875" w:rsidRDefault="00917875" w:rsidP="00917875">
      <w:pPr>
        <w:jc w:val="center"/>
        <w:rPr>
          <w:rFonts w:ascii="Book Antiqua" w:hAnsi="Book Antiqua"/>
        </w:rPr>
      </w:pPr>
    </w:p>
    <w:p w:rsidR="00917875" w:rsidRDefault="00917875" w:rsidP="00917875">
      <w:pPr>
        <w:jc w:val="center"/>
        <w:rPr>
          <w:rFonts w:ascii="Book Antiqua" w:hAnsi="Book Antiqua"/>
        </w:rPr>
      </w:pPr>
    </w:p>
    <w:p w:rsidR="00917875" w:rsidRDefault="00917875" w:rsidP="00917875">
      <w:pPr>
        <w:jc w:val="center"/>
        <w:rPr>
          <w:rFonts w:ascii="Book Antiqua" w:hAnsi="Book Antiqua"/>
        </w:rPr>
      </w:pPr>
    </w:p>
    <w:p w:rsidR="00917875" w:rsidRDefault="00917875" w:rsidP="00917875">
      <w:pPr>
        <w:jc w:val="center"/>
        <w:rPr>
          <w:rFonts w:ascii="Book Antiqua" w:hAnsi="Book Antiqua"/>
        </w:rPr>
      </w:pPr>
      <w:r>
        <w:rPr>
          <w:rFonts w:ascii="Book Antiqua" w:hAnsi="Book Antiqua"/>
          <w:noProof/>
          <w:lang w:eastAsia="zh-CN"/>
        </w:rPr>
        <w:drawing>
          <wp:inline distT="0" distB="0" distL="0" distR="0">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917875" w:rsidRDefault="00917875" w:rsidP="00917875">
      <w:pPr>
        <w:jc w:val="center"/>
        <w:rPr>
          <w:rFonts w:ascii="Book Antiqua" w:hAnsi="Book Antiqua"/>
        </w:rPr>
      </w:pPr>
    </w:p>
    <w:p w:rsidR="00917875" w:rsidRDefault="00917875" w:rsidP="00917875">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917875" w:rsidRDefault="00917875" w:rsidP="00917875">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917875" w:rsidRDefault="00917875" w:rsidP="00917875">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917875" w:rsidRDefault="00917875" w:rsidP="0091787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917875" w:rsidRDefault="00917875" w:rsidP="0091787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917875" w:rsidRDefault="00917875" w:rsidP="00917875">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rsidR="00917875" w:rsidRDefault="00917875" w:rsidP="00917875">
      <w:pPr>
        <w:jc w:val="center"/>
        <w:rPr>
          <w:rFonts w:ascii="Book Antiqua" w:hAnsi="Book Antiqua"/>
        </w:rPr>
      </w:pPr>
    </w:p>
    <w:p w:rsidR="00917875" w:rsidRDefault="00917875" w:rsidP="00917875">
      <w:pPr>
        <w:jc w:val="center"/>
        <w:rPr>
          <w:rFonts w:ascii="Book Antiqua" w:hAnsi="Book Antiqua"/>
        </w:rPr>
      </w:pPr>
    </w:p>
    <w:p w:rsidR="00917875" w:rsidRDefault="00917875" w:rsidP="00917875">
      <w:pPr>
        <w:jc w:val="center"/>
        <w:rPr>
          <w:rFonts w:ascii="Book Antiqua" w:hAnsi="Book Antiqua"/>
        </w:rPr>
      </w:pPr>
    </w:p>
    <w:p w:rsidR="00917875" w:rsidRDefault="00917875" w:rsidP="00917875">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917875" w:rsidRDefault="00917875" w:rsidP="00917875">
      <w:pPr>
        <w:jc w:val="center"/>
        <w:rPr>
          <w:rFonts w:ascii="Book Antiqua" w:hAnsi="Book Antiqua"/>
        </w:rPr>
      </w:pPr>
    </w:p>
    <w:p w:rsidR="00917875" w:rsidRDefault="00917875" w:rsidP="00917875">
      <w:pPr>
        <w:jc w:val="center"/>
        <w:rPr>
          <w:rFonts w:ascii="Book Antiqua" w:hAnsi="Book Antiqua"/>
        </w:rPr>
      </w:pPr>
    </w:p>
    <w:p w:rsidR="00917875" w:rsidRDefault="00917875" w:rsidP="00917875">
      <w:pPr>
        <w:jc w:val="center"/>
        <w:rPr>
          <w:rFonts w:ascii="Book Antiqua" w:hAnsi="Book Antiqua"/>
        </w:rPr>
      </w:pPr>
    </w:p>
    <w:p w:rsidR="00917875" w:rsidRDefault="00917875" w:rsidP="00917875">
      <w:pPr>
        <w:jc w:val="center"/>
        <w:rPr>
          <w:rFonts w:ascii="Book Antiqua" w:hAnsi="Book Antiqua"/>
        </w:rPr>
      </w:pPr>
    </w:p>
    <w:p w:rsidR="00917875" w:rsidRDefault="00917875" w:rsidP="00917875">
      <w:pPr>
        <w:jc w:val="center"/>
        <w:rPr>
          <w:rFonts w:ascii="Book Antiqua" w:hAnsi="Book Antiqua"/>
        </w:rPr>
      </w:pPr>
    </w:p>
    <w:p w:rsidR="00917875" w:rsidRDefault="00917875" w:rsidP="00917875">
      <w:pPr>
        <w:jc w:val="center"/>
        <w:rPr>
          <w:rFonts w:ascii="Book Antiqua" w:hAnsi="Book Antiqua"/>
        </w:rPr>
      </w:pPr>
    </w:p>
    <w:p w:rsidR="00917875" w:rsidRDefault="00917875" w:rsidP="00917875">
      <w:pPr>
        <w:jc w:val="center"/>
        <w:rPr>
          <w:rFonts w:ascii="Book Antiqua" w:hAnsi="Book Antiqua"/>
        </w:rPr>
      </w:pPr>
    </w:p>
    <w:p w:rsidR="00917875" w:rsidRDefault="00917875" w:rsidP="00917875">
      <w:pPr>
        <w:jc w:val="center"/>
        <w:rPr>
          <w:rFonts w:ascii="Book Antiqua" w:hAnsi="Book Antiqua"/>
        </w:rPr>
      </w:pPr>
    </w:p>
    <w:p w:rsidR="00917875" w:rsidRDefault="00917875" w:rsidP="00917875">
      <w:pPr>
        <w:jc w:val="center"/>
        <w:rPr>
          <w:rFonts w:ascii="Book Antiqua" w:hAnsi="Book Antiqua"/>
        </w:rPr>
      </w:pPr>
    </w:p>
    <w:p w:rsidR="00917875" w:rsidRDefault="00917875" w:rsidP="00917875">
      <w:pPr>
        <w:jc w:val="right"/>
        <w:rPr>
          <w:rFonts w:ascii="Book Antiqua" w:hAnsi="Book Antiqua"/>
          <w:color w:val="000000" w:themeColor="text1"/>
        </w:rPr>
      </w:pPr>
    </w:p>
    <w:p w:rsidR="00917875" w:rsidRDefault="00917875" w:rsidP="00917875">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214458" w:rsidRPr="00917875" w:rsidRDefault="00214458" w:rsidP="00917875">
      <w:pPr>
        <w:adjustRightInd w:val="0"/>
        <w:snapToGrid w:val="0"/>
        <w:spacing w:line="360" w:lineRule="auto"/>
        <w:jc w:val="both"/>
        <w:rPr>
          <w:rFonts w:ascii="Book Antiqua" w:hAnsi="Book Antiqua"/>
          <w:lang w:eastAsia="zh-CN"/>
        </w:rPr>
      </w:pPr>
    </w:p>
    <w:sectPr w:rsidR="00214458" w:rsidRPr="009178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40C2" w:rsidRDefault="004740C2">
      <w:r>
        <w:separator/>
      </w:r>
    </w:p>
  </w:endnote>
  <w:endnote w:type="continuationSeparator" w:id="0">
    <w:p w:rsidR="004740C2" w:rsidRDefault="00474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rPr>
      <w:id w:val="889301890"/>
      <w:docPartObj>
        <w:docPartGallery w:val="AutoText"/>
      </w:docPartObj>
    </w:sdtPr>
    <w:sdtEndPr/>
    <w:sdtContent>
      <w:p w:rsidR="00214458" w:rsidRDefault="00B3522E">
        <w:pPr>
          <w:pStyle w:val="a5"/>
          <w:jc w:val="right"/>
          <w:rPr>
            <w:rFonts w:ascii="Book Antiqua" w:hAnsi="Book Antiqua"/>
            <w:sz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5061C9">
          <w:rPr>
            <w:rFonts w:ascii="Book Antiqua" w:hAnsi="Book Antiqua"/>
            <w:noProof/>
            <w:sz w:val="24"/>
            <w:szCs w:val="24"/>
          </w:rPr>
          <w:t>16</w:t>
        </w:r>
        <w:r>
          <w:rPr>
            <w:rFonts w:ascii="Book Antiqua" w:hAnsi="Book Antiqua"/>
            <w:sz w:val="24"/>
            <w:szCs w:val="24"/>
          </w:rPr>
          <w:fldChar w:fldCharType="end"/>
        </w:r>
        <w:r>
          <w:rPr>
            <w:rFonts w:ascii="Book Antiqua" w:hAnsi="Book Antiqua"/>
            <w:sz w:val="24"/>
            <w:szCs w:val="24"/>
          </w:rPr>
          <w:t xml:space="preserve"> / 17</w:t>
        </w:r>
      </w:p>
    </w:sdtContent>
  </w:sdt>
  <w:p w:rsidR="00214458" w:rsidRDefault="0021445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40C2" w:rsidRDefault="004740C2">
      <w:r>
        <w:separator/>
      </w:r>
    </w:p>
  </w:footnote>
  <w:footnote w:type="continuationSeparator" w:id="0">
    <w:p w:rsidR="004740C2" w:rsidRDefault="004740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ZlZTc0NGUyNWIwZjE2NjIyNTdhZTc1NTM4ZTUwOTUifQ=="/>
  </w:docVars>
  <w:rsids>
    <w:rsidRoot w:val="00A77B3E"/>
    <w:rsid w:val="00015F8F"/>
    <w:rsid w:val="000177E4"/>
    <w:rsid w:val="00064DD2"/>
    <w:rsid w:val="000709A1"/>
    <w:rsid w:val="00070D0F"/>
    <w:rsid w:val="000C57FD"/>
    <w:rsid w:val="000F7299"/>
    <w:rsid w:val="001631E7"/>
    <w:rsid w:val="00167833"/>
    <w:rsid w:val="001A54CF"/>
    <w:rsid w:val="001E2EEB"/>
    <w:rsid w:val="002116DC"/>
    <w:rsid w:val="00214458"/>
    <w:rsid w:val="00262232"/>
    <w:rsid w:val="002F6B54"/>
    <w:rsid w:val="00304206"/>
    <w:rsid w:val="003729E9"/>
    <w:rsid w:val="003F075C"/>
    <w:rsid w:val="00411602"/>
    <w:rsid w:val="004740C2"/>
    <w:rsid w:val="004F6D8F"/>
    <w:rsid w:val="005061C9"/>
    <w:rsid w:val="00566633"/>
    <w:rsid w:val="00567E86"/>
    <w:rsid w:val="00630BC5"/>
    <w:rsid w:val="006338B9"/>
    <w:rsid w:val="006529FA"/>
    <w:rsid w:val="006C538C"/>
    <w:rsid w:val="006D0B04"/>
    <w:rsid w:val="00740D91"/>
    <w:rsid w:val="00742F50"/>
    <w:rsid w:val="007712FD"/>
    <w:rsid w:val="00772D4F"/>
    <w:rsid w:val="007A0137"/>
    <w:rsid w:val="007E0AB1"/>
    <w:rsid w:val="007E3998"/>
    <w:rsid w:val="00853808"/>
    <w:rsid w:val="008D4C5F"/>
    <w:rsid w:val="008D7411"/>
    <w:rsid w:val="008F7792"/>
    <w:rsid w:val="0090520F"/>
    <w:rsid w:val="00917875"/>
    <w:rsid w:val="00924D9A"/>
    <w:rsid w:val="009563D6"/>
    <w:rsid w:val="00964A05"/>
    <w:rsid w:val="009A38A8"/>
    <w:rsid w:val="009C049F"/>
    <w:rsid w:val="009D290D"/>
    <w:rsid w:val="00A0303D"/>
    <w:rsid w:val="00A6491A"/>
    <w:rsid w:val="00A77B3E"/>
    <w:rsid w:val="00A90D7B"/>
    <w:rsid w:val="00AA36A1"/>
    <w:rsid w:val="00AC2CB6"/>
    <w:rsid w:val="00AE361A"/>
    <w:rsid w:val="00AF239A"/>
    <w:rsid w:val="00B3522E"/>
    <w:rsid w:val="00B5228F"/>
    <w:rsid w:val="00B61D64"/>
    <w:rsid w:val="00B70FC7"/>
    <w:rsid w:val="00C40209"/>
    <w:rsid w:val="00C4097A"/>
    <w:rsid w:val="00C63B6F"/>
    <w:rsid w:val="00CA2A55"/>
    <w:rsid w:val="00CE4409"/>
    <w:rsid w:val="00D34E71"/>
    <w:rsid w:val="00D80E84"/>
    <w:rsid w:val="00DB1228"/>
    <w:rsid w:val="00DF092D"/>
    <w:rsid w:val="00E721D1"/>
    <w:rsid w:val="00E75502"/>
    <w:rsid w:val="00EC2FCF"/>
    <w:rsid w:val="00EE4352"/>
    <w:rsid w:val="00F00205"/>
    <w:rsid w:val="00F96F43"/>
    <w:rsid w:val="00FA379E"/>
    <w:rsid w:val="00FB6BAD"/>
    <w:rsid w:val="1C554D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lsdException w:name="footer" w:semiHidden="0" w:uiPriority="99" w:unhideWhenUsed="0"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3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rPr>
      <w:sz w:val="20"/>
      <w:szCs w:val="20"/>
    </w:rPr>
  </w:style>
  <w:style w:type="paragraph" w:styleId="a4">
    <w:name w:val="Balloon Text"/>
    <w:basedOn w:val="a"/>
    <w:link w:val="Char0"/>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semiHidden/>
    <w:unhideWhenUsed/>
    <w:rPr>
      <w:b/>
      <w:bCs/>
    </w:rPr>
  </w:style>
  <w:style w:type="table" w:styleId="a9">
    <w:name w:val="Table Grid"/>
    <w:basedOn w:val="a1"/>
    <w:uiPriority w:val="39"/>
    <w:rPr>
      <w:rFonts w:asciiTheme="minorHAnsi" w:hAnsiTheme="minorHAnsi" w:cstheme="minorBidi"/>
      <w:sz w:val="24"/>
      <w:szCs w:val="24"/>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semiHidden/>
    <w:unhideWhenUsed/>
    <w:qFormat/>
    <w:rPr>
      <w:sz w:val="16"/>
      <w:szCs w:val="16"/>
    </w:rPr>
  </w:style>
  <w:style w:type="character" w:customStyle="1" w:styleId="Char0">
    <w:name w:val="批注框文本 Char"/>
    <w:basedOn w:val="a0"/>
    <w:link w:val="a4"/>
    <w:qFormat/>
    <w:rPr>
      <w:sz w:val="18"/>
      <w:szCs w:val="18"/>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paragraph" w:customStyle="1" w:styleId="1">
    <w:name w:val="修订1"/>
    <w:hidden/>
    <w:uiPriority w:val="99"/>
    <w:semiHidden/>
    <w:qFormat/>
    <w:rPr>
      <w:sz w:val="24"/>
      <w:szCs w:val="24"/>
      <w:lang w:eastAsia="en-US"/>
    </w:rPr>
  </w:style>
  <w:style w:type="character" w:customStyle="1" w:styleId="Char">
    <w:name w:val="批注文字 Char"/>
    <w:basedOn w:val="a0"/>
    <w:link w:val="a3"/>
    <w:semiHidden/>
  </w:style>
  <w:style w:type="character" w:customStyle="1" w:styleId="Char3">
    <w:name w:val="批注主题 Char"/>
    <w:basedOn w:val="Char"/>
    <w:link w:val="a8"/>
    <w:semiHidden/>
    <w:rPr>
      <w:b/>
      <w:bCs/>
    </w:rPr>
  </w:style>
  <w:style w:type="character" w:styleId="ab">
    <w:name w:val="Hyperlink"/>
    <w:basedOn w:val="a0"/>
    <w:unhideWhenUsed/>
    <w:rsid w:val="006D0B0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lsdException w:name="footer" w:semiHidden="0" w:uiPriority="99" w:unhideWhenUsed="0"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3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rPr>
      <w:sz w:val="20"/>
      <w:szCs w:val="20"/>
    </w:rPr>
  </w:style>
  <w:style w:type="paragraph" w:styleId="a4">
    <w:name w:val="Balloon Text"/>
    <w:basedOn w:val="a"/>
    <w:link w:val="Char0"/>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semiHidden/>
    <w:unhideWhenUsed/>
    <w:rPr>
      <w:b/>
      <w:bCs/>
    </w:rPr>
  </w:style>
  <w:style w:type="table" w:styleId="a9">
    <w:name w:val="Table Grid"/>
    <w:basedOn w:val="a1"/>
    <w:uiPriority w:val="39"/>
    <w:rPr>
      <w:rFonts w:asciiTheme="minorHAnsi" w:hAnsiTheme="minorHAnsi" w:cstheme="minorBidi"/>
      <w:sz w:val="24"/>
      <w:szCs w:val="24"/>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semiHidden/>
    <w:unhideWhenUsed/>
    <w:qFormat/>
    <w:rPr>
      <w:sz w:val="16"/>
      <w:szCs w:val="16"/>
    </w:rPr>
  </w:style>
  <w:style w:type="character" w:customStyle="1" w:styleId="Char0">
    <w:name w:val="批注框文本 Char"/>
    <w:basedOn w:val="a0"/>
    <w:link w:val="a4"/>
    <w:qFormat/>
    <w:rPr>
      <w:sz w:val="18"/>
      <w:szCs w:val="18"/>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paragraph" w:customStyle="1" w:styleId="1">
    <w:name w:val="修订1"/>
    <w:hidden/>
    <w:uiPriority w:val="99"/>
    <w:semiHidden/>
    <w:qFormat/>
    <w:rPr>
      <w:sz w:val="24"/>
      <w:szCs w:val="24"/>
      <w:lang w:eastAsia="en-US"/>
    </w:rPr>
  </w:style>
  <w:style w:type="character" w:customStyle="1" w:styleId="Char">
    <w:name w:val="批注文字 Char"/>
    <w:basedOn w:val="a0"/>
    <w:link w:val="a3"/>
    <w:semiHidden/>
  </w:style>
  <w:style w:type="character" w:customStyle="1" w:styleId="Char3">
    <w:name w:val="批注主题 Char"/>
    <w:basedOn w:val="Char"/>
    <w:link w:val="a8"/>
    <w:semiHidden/>
    <w:rPr>
      <w:b/>
      <w:bCs/>
    </w:rPr>
  </w:style>
  <w:style w:type="character" w:styleId="ab">
    <w:name w:val="Hyperlink"/>
    <w:basedOn w:val="a0"/>
    <w:unhideWhenUsed/>
    <w:rsid w:val="006D0B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606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3058</Words>
  <Characters>17436</Characters>
  <Application>Microsoft Office Word</Application>
  <DocSecurity>0</DocSecurity>
  <Lines>145</Lines>
  <Paragraphs>40</Paragraphs>
  <ScaleCrop>false</ScaleCrop>
  <Company>HP</Company>
  <LinksUpToDate>false</LinksUpToDate>
  <CharactersWithSpaces>20454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HP</cp:lastModifiedBy>
  <cp:revision>14</cp:revision>
  <dcterms:created xsi:type="dcterms:W3CDTF">2022-04-02T09:01:00Z</dcterms:created>
  <dcterms:modified xsi:type="dcterms:W3CDTF">2022-05-24T03:42:00Z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E930464429C74B358D07893A87BE121C</vt:lpwstr>
  </property>
</Properties>
</file>