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71917</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Colo-colonic intussusception with post-polypectomy electrocoagulation syndrome: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 xml:space="preserve">Moon JY </w:t>
      </w:r>
      <w:r>
        <w:rPr>
          <w:rFonts w:ascii="Book Antiqua" w:hAnsi="Book Antiqua" w:eastAsia="Book Antiqua" w:cs="Book Antiqua"/>
          <w:i/>
          <w:iCs/>
        </w:rPr>
        <w:t>et al</w:t>
      </w:r>
      <w:r>
        <w:rPr>
          <w:rFonts w:ascii="Book Antiqua" w:hAnsi="Book Antiqua" w:eastAsia="Book Antiqua" w:cs="Book Antiqua"/>
        </w:rPr>
        <w:t>. Colo-colonic intussusception with PPES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Jae Young Moon, Min-Ro Lee, Sung Kyun Yim, Gi Won Ha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Jae Young Moon, </w:t>
      </w:r>
      <w:r>
        <w:rPr>
          <w:rFonts w:ascii="Book Antiqua" w:hAnsi="Book Antiqua" w:eastAsia="Book Antiqua" w:cs="Book Antiqua"/>
        </w:rPr>
        <w:t>Department of</w:t>
      </w:r>
      <w:r>
        <w:rPr>
          <w:rFonts w:hint="eastAsia" w:ascii="Book Antiqua" w:hAnsi="Book Antiqua" w:cs="Book Antiqua"/>
          <w:lang w:eastAsia="zh-CN"/>
        </w:rPr>
        <w:t xml:space="preserve"> </w:t>
      </w:r>
      <w:r>
        <w:rPr>
          <w:rFonts w:ascii="Book Antiqua" w:hAnsi="Book Antiqua" w:eastAsia="Book Antiqua" w:cs="Book Antiqua"/>
        </w:rPr>
        <w:t>Surgery, Jeonbuk National University Hospital, Jeonju 561-180, Jeonbuk, South Korea</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Min-Ro Lee, Gi Won Ha, </w:t>
      </w:r>
      <w:r>
        <w:rPr>
          <w:rFonts w:ascii="Book Antiqua" w:hAnsi="Book Antiqua" w:eastAsia="Book Antiqua" w:cs="Book Antiqua"/>
        </w:rPr>
        <w:t>Research Institute of Clinical Medicine of Jeonbuk National University-Biomedical Research Institute of Jeonbuk National University Hospital, Jeonju</w:t>
      </w:r>
      <w:r>
        <w:rPr>
          <w:rFonts w:hint="eastAsia" w:ascii="Book Antiqua" w:hAnsi="Book Antiqua" w:cs="Book Antiqua"/>
          <w:lang w:eastAsia="zh-CN"/>
        </w:rPr>
        <w:t xml:space="preserve"> </w:t>
      </w:r>
      <w:r>
        <w:rPr>
          <w:rFonts w:ascii="Book Antiqua" w:hAnsi="Book Antiqua" w:eastAsia="Book Antiqua" w:cs="Book Antiqua"/>
        </w:rPr>
        <w:t>561-180, Jeonbuk,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Sung Kyun Yim, </w:t>
      </w:r>
      <w:r>
        <w:rPr>
          <w:rFonts w:ascii="Book Antiqua" w:hAnsi="Book Antiqua" w:eastAsia="Book Antiqua" w:cs="Book Antiqua"/>
        </w:rPr>
        <w:t>Department of Internal Medicine, Biomedical Research Institute, Jeonbuk National University Hospital and Medical School, Jeonju 54907, Jeonbuk,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shd w:val="clear" w:color="auto" w:fill="FFFFFF"/>
        </w:rPr>
        <w:t>Moon JY, Yim SK, Lee MR, and Ha GW contributed equally to this work</w:t>
      </w:r>
      <w:r>
        <w:rPr>
          <w:rFonts w:ascii="Book Antiqua" w:hAnsi="Book Antiqua" w:cs="Book Antiqua"/>
          <w:shd w:val="clear" w:color="auto" w:fill="FFFFFF"/>
          <w:lang w:eastAsia="zh-CN"/>
        </w:rPr>
        <w:t xml:space="preserve">; </w:t>
      </w:r>
      <w:r>
        <w:rPr>
          <w:rFonts w:ascii="Book Antiqua" w:hAnsi="Book Antiqua" w:eastAsia="Book Antiqua" w:cs="Book Antiqua"/>
          <w:shd w:val="clear" w:color="auto" w:fill="FFFFFF"/>
        </w:rPr>
        <w:t>Moon JY, Yim SK, Lee MR, and Ha GW wrote the manuscript</w:t>
      </w:r>
      <w:r>
        <w:rPr>
          <w:rFonts w:ascii="Book Antiqua" w:hAnsi="Book Antiqua" w:cs="Book Antiqua"/>
          <w:shd w:val="clear" w:color="auto" w:fill="FFFFFF"/>
          <w:lang w:eastAsia="zh-CN"/>
        </w:rPr>
        <w:t>; a</w:t>
      </w:r>
      <w:r>
        <w:rPr>
          <w:rFonts w:ascii="Book Antiqua" w:hAnsi="Book Antiqua" w:eastAsia="Book Antiqua" w:cs="Book Antiqua"/>
          <w:shd w:val="clear" w:color="auto" w:fill="FFFFFF"/>
        </w:rPr>
        <w:t>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Corresponding author: Gi Won Ha, MD, PhD, Assistant Professor, </w:t>
      </w:r>
      <w:r>
        <w:rPr>
          <w:rFonts w:ascii="Book Antiqua" w:hAnsi="Book Antiqua"/>
        </w:rPr>
        <w:t>Research Institute of Clinical Medicine of Jeonbuk National University-Biomedical Research Institute of Jeonbuk National University Hospital, San 2-20 Geumam-dong, Deokjin-gu, Jeonju 561-180, Jeonbuk, South Korea. acts29@jbnu.ac.kr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7, 2021</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January 24, 2022</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bCs/>
        </w:rPr>
        <w:t>July 24, 2022</w:t>
      </w:r>
    </w:p>
    <w:p>
      <w:pPr>
        <w:spacing w:line="360" w:lineRule="auto"/>
        <w:jc w:val="both"/>
        <w:rPr>
          <w:rFonts w:ascii="Book Antiqua" w:hAnsi="Book Antiqua"/>
        </w:rPr>
      </w:pPr>
      <w:r>
        <w:rPr>
          <w:rFonts w:ascii="Book Antiqua" w:hAnsi="Book Antiqua" w:eastAsia="Book Antiqua" w:cs="Book Antiqua"/>
          <w:b/>
          <w:bCs/>
        </w:rPr>
        <w:t>Published online:</w:t>
      </w:r>
      <w:r>
        <w:rPr>
          <w:rFonts w:hint="eastAsia" w:ascii="Book Antiqua" w:hAnsi="Book Antiqua" w:cs="Book Antiqua"/>
          <w:b/>
          <w:bCs/>
          <w:lang w:eastAsia="zh-CN"/>
        </w:rPr>
        <w:t xml:space="preserve"> </w:t>
      </w:r>
      <w:r>
        <w:rPr>
          <w:rFonts w:ascii="Book Antiqua" w:hAnsi="Book Antiqua" w:cs="Book Antiqua"/>
          <w:bCs/>
          <w:lang w:eastAsia="zh-CN"/>
        </w:rPr>
        <w:t>September 6, 2022</w:t>
      </w:r>
      <w:r>
        <w:rPr>
          <w:rFonts w:ascii="Book Antiqua" w:hAnsi="Book Antiqua" w:eastAsia="Book Antiqua" w:cs="Book Antiqua"/>
          <w:b/>
          <w:bCs/>
        </w:rPr>
        <w:t xml:space="preserv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BACKGROUND</w:t>
      </w:r>
    </w:p>
    <w:p>
      <w:pPr>
        <w:spacing w:line="360" w:lineRule="auto"/>
        <w:jc w:val="both"/>
        <w:rPr>
          <w:rFonts w:ascii="Book Antiqua" w:hAnsi="Book Antiqua"/>
        </w:rPr>
      </w:pPr>
      <w:r>
        <w:rPr>
          <w:rFonts w:ascii="Book Antiqua" w:hAnsi="Book Antiqua" w:eastAsia="Book Antiqua" w:cs="Book Antiqua"/>
        </w:rPr>
        <w:t>Post-polypectomy electrocoagulation syndrome (PPES) can occur after colonoscopic polypectomy and is usually treated conservatively with a positive prognosis. Nevertheless, there can be cases with complications developing.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CASE SUMMARY</w:t>
      </w:r>
    </w:p>
    <w:p>
      <w:pPr>
        <w:spacing w:line="360" w:lineRule="auto"/>
        <w:jc w:val="both"/>
        <w:rPr>
          <w:rFonts w:ascii="Book Antiqua" w:hAnsi="Book Antiqua"/>
        </w:rPr>
      </w:pPr>
      <w:r>
        <w:rPr>
          <w:rFonts w:ascii="Book Antiqua" w:hAnsi="Book Antiqua" w:eastAsia="Book Antiqua" w:cs="Book Antiqua"/>
        </w:rPr>
        <w:t>A 58-year-old woman, who had no previous medical history, visited the Emergency Department of another hospital with symptoms of abdominal pain and fever, 1 d</w:t>
      </w:r>
      <w:r>
        <w:rPr>
          <w:rFonts w:ascii="Book Antiqua" w:hAnsi="Book Antiqua" w:cs="Book Antiqua"/>
          <w:lang w:eastAsia="zh-CN"/>
        </w:rPr>
        <w:t xml:space="preserve"> </w:t>
      </w:r>
      <w:r>
        <w:rPr>
          <w:rFonts w:ascii="Book Antiqua" w:hAnsi="Book Antiqua" w:eastAsia="Book Antiqua" w:cs="Book Antiqua"/>
        </w:rPr>
        <w:t>after multiple colonoscopic polypectomies. An abdominopelvic computed tomography (CT) scan demonstrated colo-colonic intussusception, and she was transferred to our hospital to consider an operation. CT showed colo-colonic intussusception with PPES and no evidence of obstruction. The physical examination showed localized mild tenderness on the right sided abdomen. The patient fasted and was admitted for treatment with intravenous antibiotics (piperacillin/tazobactam 4.5 g each 8 h, ornidazole 500 mg each 12 h). After admission, the symptoms got better and a follow-up CT scan demonstrated resolution of the PPES and intussusception. The patient was discharged on hospital day 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CONCLUSION</w:t>
      </w:r>
    </w:p>
    <w:p>
      <w:pPr>
        <w:spacing w:line="360" w:lineRule="auto"/>
        <w:jc w:val="both"/>
        <w:rPr>
          <w:rFonts w:ascii="Book Antiqua" w:hAnsi="Book Antiqua"/>
        </w:rPr>
      </w:pPr>
      <w:r>
        <w:rPr>
          <w:rFonts w:ascii="Book Antiqua" w:hAnsi="Book Antiqua" w:eastAsia="Book Antiqua" w:cs="Book Antiqua"/>
        </w:rPr>
        <w:t>Colo-colic intussusception can occur with PPES, and it can be properly treated conservatively.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Intussusception; Endoscopy; Colonoscopy; Colonic polyps; Intestinal polyps;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rPr>
        <w:t xml:space="preserve">Moon JY, Lee MR, Yim SK, Ha GW. Colo-colonic intussusception with post-polypectomy electrocoagulation syndrome: A case report. </w:t>
      </w:r>
      <w:r>
        <w:rPr>
          <w:rFonts w:ascii="Book Antiqua" w:hAnsi="Book Antiqua" w:eastAsia="Book Antiqua" w:cs="Book Antiqua"/>
          <w:i/>
          <w:iCs/>
        </w:rPr>
        <w:t>World J Clin Cases</w:t>
      </w:r>
      <w:r>
        <w:rPr>
          <w:rFonts w:ascii="Book Antiqua" w:hAnsi="Book Antiqua" w:eastAsia="Book Antiqua" w:cs="Book Antiqua"/>
        </w:rPr>
        <w:t xml:space="preserve"> </w:t>
      </w:r>
      <w:r>
        <w:rPr>
          <w:rFonts w:ascii="Book Antiqua" w:hAnsi="Book Antiqua"/>
          <w:iCs/>
        </w:rPr>
        <w:t>202</w:t>
      </w:r>
      <w:r>
        <w:rPr>
          <w:rFonts w:hint="eastAsia" w:ascii="Book Antiqua" w:hAnsi="Book Antiqua"/>
          <w:iCs/>
          <w:lang w:eastAsia="zh-CN"/>
        </w:rPr>
        <w:t>2</w:t>
      </w:r>
      <w:r>
        <w:rPr>
          <w:rFonts w:ascii="Book Antiqua" w:hAnsi="Book Antiqua"/>
          <w:iCs/>
        </w:rPr>
        <w:t>;</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8939-8944</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8939</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8939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Post-polypectomy electrocoagulation syndrome (PPES) can occur after colonoscopic polypectomy and is usually treated conservatively with a good prognosis. We report herein a rare case of colo-colonic intussusception with PPES in a previous history-free woman. The patient had no severe clinical signs and was treated conservatively without surgical intervention. This case shows the necessity of combining the clinical scenario with radiologic findings to determine a differential diagnosis and optimal management plan.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INTRODUCTION</w:t>
      </w:r>
    </w:p>
    <w:p>
      <w:pPr>
        <w:spacing w:line="360" w:lineRule="auto"/>
        <w:jc w:val="both"/>
        <w:rPr>
          <w:rFonts w:ascii="Book Antiqua" w:hAnsi="Book Antiqua"/>
        </w:rPr>
      </w:pPr>
      <w:r>
        <w:rPr>
          <w:rFonts w:ascii="Book Antiqua" w:hAnsi="Book Antiqua" w:eastAsia="Book Antiqua" w:cs="Book Antiqua"/>
        </w:rPr>
        <w:t>Colonoscopy is the golden standard for colorectal cancer screening. Polypectomies performed during colonoscopies are generally safe. Post-polypectomy electrocoagulation syndrome (PPES) is an infrequent complication after endoscopic polypectomy. PPES is additionally an electrocoagulation injury of the colonic wall that causes a transmural burn and localized peritonitis</w:t>
      </w:r>
      <w:r>
        <w:rPr>
          <w:rFonts w:ascii="Book Antiqua" w:hAnsi="Book Antiqua" w:eastAsia="Book Antiqua" w:cs="Book Antiqua"/>
          <w:vertAlign w:val="superscript"/>
        </w:rPr>
        <w:t>[1]</w:t>
      </w:r>
      <w:r>
        <w:rPr>
          <w:rFonts w:ascii="Book Antiqua" w:hAnsi="Book Antiqua" w:eastAsia="Book Antiqua" w:cs="Book Antiqua"/>
        </w:rPr>
        <w:t>. Patients with PPES can develop abdominal pain and/or signs of peritoneal irritations, fever, and leukocytosis, which are like bowel perforation; however, no perforation was seen on imaging study of the abdomen</w:t>
      </w:r>
      <w:r>
        <w:rPr>
          <w:rFonts w:ascii="Book Antiqua" w:hAnsi="Book Antiqua" w:eastAsia="Book Antiqua" w:cs="Book Antiqua"/>
          <w:vertAlign w:val="superscript"/>
        </w:rPr>
        <w:t>[2-5]</w:t>
      </w:r>
      <w:r>
        <w:rPr>
          <w:rFonts w:ascii="Book Antiqua" w:hAnsi="Book Antiqua" w:eastAsia="Book Antiqua" w:cs="Book Antiqua"/>
        </w:rPr>
        <w:t>. Most cases of PPES are associated with a good prognosis. Patients with less severe symptoms can be treated on an outpatient basis and rarely develop advanced complications</w:t>
      </w:r>
      <w:r>
        <w:rPr>
          <w:rFonts w:ascii="Book Antiqua" w:hAnsi="Book Antiqua" w:eastAsia="Book Antiqua" w:cs="Book Antiqua"/>
          <w:vertAlign w:val="superscript"/>
        </w:rPr>
        <w:t>[6-8]</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CASE PRESENTATION</w:t>
      </w:r>
    </w:p>
    <w:p>
      <w:pPr>
        <w:spacing w:line="360" w:lineRule="auto"/>
        <w:jc w:val="both"/>
        <w:rPr>
          <w:rFonts w:ascii="Book Antiqua" w:hAnsi="Book Antiqua"/>
        </w:rPr>
      </w:pPr>
      <w:r>
        <w:rPr>
          <w:rFonts w:ascii="Book Antiqua" w:hAnsi="Book Antiqua" w:eastAsia="Book Antiqua" w:cs="Book Antiqua"/>
          <w:b/>
          <w:i/>
        </w:rPr>
        <w:t>Chief complaints</w:t>
      </w:r>
    </w:p>
    <w:p>
      <w:pPr>
        <w:spacing w:line="360" w:lineRule="auto"/>
        <w:jc w:val="both"/>
        <w:rPr>
          <w:rFonts w:ascii="Book Antiqua" w:hAnsi="Book Antiqua"/>
        </w:rPr>
      </w:pPr>
      <w:r>
        <w:rPr>
          <w:rFonts w:ascii="Book Antiqua" w:hAnsi="Book Antiqua" w:eastAsia="Book Antiqua" w:cs="Book Antiqua"/>
        </w:rPr>
        <w:t>A 58-year-old woman visited the Emergency Department of another hospital with abdominal pain and fever. Her abdominopelvic computed tomography (CT) scan demonstrated colo-colonic intussusception, and she was transferred to our hospital for considering an operation.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History of present illness</w:t>
      </w:r>
    </w:p>
    <w:p>
      <w:pPr>
        <w:spacing w:line="360" w:lineRule="auto"/>
        <w:jc w:val="both"/>
        <w:rPr>
          <w:rFonts w:ascii="Book Antiqua" w:hAnsi="Book Antiqua"/>
        </w:rPr>
      </w:pPr>
      <w:r>
        <w:rPr>
          <w:rFonts w:ascii="Book Antiqua" w:hAnsi="Book Antiqua" w:eastAsia="Book Antiqua" w:cs="Book Antiqua"/>
        </w:rPr>
        <w:t>The patient had multiple colonoscopic polypectomies in the right sided colon, especially in the hepatic flexure colon. A polyp was lifted by submucosal saline injection, a polypectomy was done by electrocoagulation polypectomy (Figure 1) at another hospital 1 d before admittance, and symptoms started that night.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History of past illness</w:t>
      </w:r>
    </w:p>
    <w:p>
      <w:pPr>
        <w:spacing w:line="360" w:lineRule="auto"/>
        <w:jc w:val="both"/>
        <w:rPr>
          <w:rFonts w:ascii="Book Antiqua" w:hAnsi="Book Antiqua"/>
        </w:rPr>
      </w:pPr>
      <w:r>
        <w:rPr>
          <w:rFonts w:ascii="Book Antiqua" w:hAnsi="Book Antiqua" w:eastAsia="Book Antiqua" w:cs="Book Antiqua"/>
        </w:rPr>
        <w:t>The patient had no medical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Personal and family history</w:t>
      </w:r>
    </w:p>
    <w:p>
      <w:pPr>
        <w:spacing w:line="360" w:lineRule="auto"/>
        <w:jc w:val="both"/>
        <w:rPr>
          <w:rFonts w:ascii="Book Antiqua" w:hAnsi="Book Antiqua"/>
        </w:rPr>
      </w:pPr>
      <w:r>
        <w:rPr>
          <w:rFonts w:ascii="Book Antiqua" w:hAnsi="Book Antiqua" w:eastAsia="Book Antiqua" w:cs="Book Antiqua"/>
        </w:rPr>
        <w:t>The patient had no personal and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Physical examination</w:t>
      </w:r>
    </w:p>
    <w:p>
      <w:pPr>
        <w:spacing w:line="360" w:lineRule="auto"/>
        <w:jc w:val="both"/>
        <w:rPr>
          <w:rFonts w:ascii="Book Antiqua" w:hAnsi="Book Antiqua"/>
        </w:rPr>
      </w:pPr>
      <w:r>
        <w:rPr>
          <w:rFonts w:ascii="Book Antiqua" w:hAnsi="Book Antiqua" w:eastAsia="Book Antiqua" w:cs="Book Antiqua"/>
        </w:rPr>
        <w:t>The body temperature was 38 °C, heart rate was 70 bpm, respiratory rate was 20 breaths per minute, and blood pressure was 123/76 mmHg. The abdominal physical examination of the patient showed mild tenderness in the abdomen on the right side.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Laboratory examinations</w:t>
      </w:r>
    </w:p>
    <w:p>
      <w:pPr>
        <w:spacing w:line="360" w:lineRule="auto"/>
        <w:jc w:val="both"/>
        <w:rPr>
          <w:rFonts w:ascii="Book Antiqua" w:hAnsi="Book Antiqua"/>
        </w:rPr>
      </w:pPr>
      <w:r>
        <w:rPr>
          <w:rFonts w:ascii="Book Antiqua" w:hAnsi="Book Antiqua" w:eastAsia="Book Antiqua" w:cs="Book Antiqua"/>
        </w:rPr>
        <w:t xml:space="preserve">Routine laboratory data demonstrated an elevated white blood cell count (11.84 </w:t>
      </w:r>
      <w:r>
        <w:rPr>
          <w:rFonts w:ascii="Book Antiqua" w:hAnsi="Book Antiqua" w:cs="Book Antiqua"/>
          <w:lang w:eastAsia="zh-CN"/>
        </w:rPr>
        <w:t>×</w:t>
      </w:r>
      <w:r>
        <w:rPr>
          <w:rFonts w:ascii="Book Antiqua" w:hAnsi="Book Antiqua" w:eastAsia="Book Antiqua" w:cs="Book Antiqua"/>
        </w:rPr>
        <w:t xml:space="preserve"> 10</w:t>
      </w:r>
      <w:r>
        <w:rPr>
          <w:rFonts w:ascii="Book Antiqua" w:hAnsi="Book Antiqua" w:eastAsia="Book Antiqua" w:cs="Book Antiqua"/>
          <w:vertAlign w:val="superscript"/>
        </w:rPr>
        <w:t>3</w:t>
      </w:r>
      <w:r>
        <w:rPr>
          <w:rFonts w:ascii="Book Antiqua" w:hAnsi="Book Antiqua" w:eastAsia="Book Antiqua" w:cs="Book Antiqua"/>
        </w:rPr>
        <w:t>/</w:t>
      </w:r>
      <w:r>
        <w:rPr>
          <w:rFonts w:ascii="Book Antiqua" w:hAnsi="Book Antiqua" w:cs="Book Antiqua"/>
          <w:lang w:eastAsia="zh-CN"/>
        </w:rPr>
        <w:t>L)</w:t>
      </w:r>
      <w:r>
        <w:rPr>
          <w:rFonts w:ascii="Book Antiqua" w:hAnsi="Book Antiqua" w:eastAsia="Book Antiqua" w:cs="Book Antiqua"/>
        </w:rPr>
        <w:t xml:space="preserve"> with a predominance of neutrophils (83%). The erythrocyte sedimentation rate was normal at 10 mm/h, and the serum C-reactive protein was elevated at 66.18 mg/L. The blood biochemistries were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Imaging examinations</w:t>
      </w:r>
    </w:p>
    <w:p>
      <w:pPr>
        <w:spacing w:line="360" w:lineRule="auto"/>
        <w:jc w:val="both"/>
        <w:rPr>
          <w:rFonts w:ascii="Book Antiqua" w:hAnsi="Book Antiqua"/>
        </w:rPr>
      </w:pPr>
      <w:r>
        <w:rPr>
          <w:rFonts w:ascii="Book Antiqua" w:hAnsi="Book Antiqua" w:eastAsia="Book Antiqua" w:cs="Book Antiqua"/>
        </w:rPr>
        <w:t>An initial imaging evaluation by abdominopelvic CT revealed a target-like lesion in the right-side colon with bowel and fatty mesentery inside, which indicated colo-colonic intussusception. The lesion and proximal colon showed wall thickening with submucosal swelling and highly attenuated infiltration of adjacent pericolic fat. A transmural air bubble was in the wall of a lesion. There was no definite leading point (Figure 2</w:t>
      </w:r>
      <w:r>
        <w:rPr>
          <w:rFonts w:hint="eastAsia" w:ascii="Book Antiqua" w:hAnsi="Book Antiqua" w:cs="Book Antiqua"/>
          <w:lang w:eastAsia="zh-CN"/>
        </w:rPr>
        <w:t>A and B</w:t>
      </w:r>
      <w:r>
        <w:rPr>
          <w:rFonts w:ascii="Book Antiqua" w:hAnsi="Book Antiqua" w:eastAsia="Book Antiqua" w:cs="Book Antiqua"/>
        </w:rPr>
        <w:t>).</w:t>
      </w:r>
    </w:p>
    <w:p>
      <w:pPr>
        <w:spacing w:line="360" w:lineRule="auto"/>
        <w:ind w:firstLine="240"/>
        <w:jc w:val="both"/>
        <w:rPr>
          <w:rFonts w:ascii="Book Antiqua" w:hAnsi="Book Antiqua"/>
          <w:lang w:eastAsia="zh-CN"/>
        </w:rPr>
      </w:pPr>
      <w:r>
        <w:rPr>
          <w:rFonts w:ascii="Book Antiqua" w:hAnsi="Book Antiqua" w:eastAsia="Book Antiqua" w:cs="Book Antiqua"/>
        </w:rPr>
        <w:t xml:space="preserve">The colon lesion was further evaluated by abdominopelvic CT at hospital day (HD) 5 after the initial one, which revealed no evidence of colo-colonic intussusception. There was no colon wall thickening and no air bubble in the colon wall (Figure </w:t>
      </w:r>
      <w:r>
        <w:rPr>
          <w:rFonts w:hint="eastAsia" w:ascii="Book Antiqua" w:hAnsi="Book Antiqua" w:cs="Book Antiqua"/>
          <w:lang w:eastAsia="zh-CN"/>
        </w:rPr>
        <w:t>2C and D</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FINAL DIAGNOSIS</w:t>
      </w:r>
    </w:p>
    <w:p>
      <w:pPr>
        <w:spacing w:line="360" w:lineRule="auto"/>
        <w:jc w:val="both"/>
        <w:rPr>
          <w:rFonts w:ascii="Book Antiqua" w:hAnsi="Book Antiqua"/>
        </w:rPr>
      </w:pPr>
      <w:r>
        <w:rPr>
          <w:rFonts w:ascii="Book Antiqua" w:hAnsi="Book Antiqua" w:eastAsia="Book Antiqua" w:cs="Book Antiqua"/>
        </w:rPr>
        <w:t>The final diagnosis for the current case was colo-colonic intussusception with PPES.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TREATMENT</w:t>
      </w:r>
    </w:p>
    <w:p>
      <w:pPr>
        <w:spacing w:line="360" w:lineRule="auto"/>
        <w:jc w:val="both"/>
        <w:rPr>
          <w:rFonts w:ascii="Book Antiqua" w:hAnsi="Book Antiqua"/>
          <w:lang w:eastAsia="zh-CN"/>
        </w:rPr>
      </w:pPr>
      <w:r>
        <w:rPr>
          <w:rFonts w:ascii="Book Antiqua" w:hAnsi="Book Antiqua" w:eastAsia="Book Antiqua" w:cs="Book Antiqua"/>
        </w:rPr>
        <w:t>The patient was started on intravenous antibiotics therapy with piperacillin/tazobactam 4.5 g every 8 h, and ornidazole 500 mg every 12 h. The patient fasted and was admitted to the general surgery department.</w:t>
      </w:r>
    </w:p>
    <w:p>
      <w:pPr>
        <w:spacing w:line="360" w:lineRule="auto"/>
        <w:ind w:firstLine="240"/>
        <w:jc w:val="both"/>
        <w:rPr>
          <w:rFonts w:ascii="Book Antiqua" w:hAnsi="Book Antiqua"/>
        </w:rPr>
      </w:pPr>
      <w:r>
        <w:rPr>
          <w:rFonts w:ascii="Book Antiqua" w:hAnsi="Book Antiqua" w:eastAsia="Book Antiqua" w:cs="Book Antiqua"/>
        </w:rPr>
        <w:t>After follow-up CT at HD 5, the patient started sips of water at HD 6. A soft-blended diet started at HD 7. The patient had no discomfort after starting the diet, and she was discharged to home at HD 9.</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u w:val="single"/>
        </w:rPr>
        <w:t>OUTCOME AND FOLLOW-UP</w:t>
      </w:r>
    </w:p>
    <w:p>
      <w:pPr>
        <w:spacing w:line="360" w:lineRule="auto"/>
        <w:jc w:val="both"/>
        <w:rPr>
          <w:rFonts w:ascii="Book Antiqua" w:hAnsi="Book Antiqua"/>
        </w:rPr>
      </w:pPr>
      <w:r>
        <w:rPr>
          <w:rFonts w:ascii="Book Antiqua" w:hAnsi="Book Antiqua" w:eastAsia="Book Antiqua" w:cs="Book Antiqua"/>
        </w:rPr>
        <w:t>The patient was transferred to our hospital for consideration of an operation but had no surgical treatment. At a follow-up visit 2 wk after discharge, the patient was asymptomatic and had no complaints.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DISCUSSION</w:t>
      </w:r>
    </w:p>
    <w:p>
      <w:pPr>
        <w:spacing w:line="360" w:lineRule="auto"/>
        <w:jc w:val="both"/>
        <w:rPr>
          <w:rFonts w:ascii="Book Antiqua" w:hAnsi="Book Antiqua"/>
        </w:rPr>
      </w:pPr>
      <w:r>
        <w:rPr>
          <w:rFonts w:ascii="Book Antiqua" w:hAnsi="Book Antiqua" w:eastAsia="Book Antiqua" w:cs="Book Antiqua"/>
        </w:rPr>
        <w:t>PPES, also known as post-polypectomy syndrome or post-polypectomy coagulation syndrome, is a relatively rare complication of polypectomy with electrocoagulation that may cause perforation or bleeding. Transmural thermal injury can happen after electrocoagulation polypectomy when electrical current is applied during polypectomy which extends into the serosa and muscularis propria. As a result, a transmural burn and localized peritoneal inflammation can occur. CT is the gold-standard imaging for PPES patients, as it shows focal mural thickening with a stratified enhancement pattern, low attenuation with perilesional submucosal edema, and high attenuated infiltration of adjacent pericolic fat without extralunminal air</w:t>
      </w:r>
      <w:r>
        <w:rPr>
          <w:rFonts w:ascii="Book Antiqua" w:hAnsi="Book Antiqua" w:eastAsia="Book Antiqua" w:cs="Book Antiqua"/>
          <w:vertAlign w:val="superscript"/>
        </w:rPr>
        <w:t>[9]</w:t>
      </w:r>
      <w:r>
        <w:rPr>
          <w:rFonts w:ascii="Book Antiqua" w:hAnsi="Book Antiqua" w:eastAsia="Book Antiqua" w:cs="Book Antiqua"/>
        </w:rPr>
        <w:t>. Up to 5 d after the colonoscopic procedure, patients can develop localized abdominal pain, fever, signs of peritoneal irritation, and leukocytosis without perforation</w:t>
      </w:r>
      <w:r>
        <w:rPr>
          <w:rFonts w:ascii="Book Antiqua" w:hAnsi="Book Antiqua" w:eastAsia="Book Antiqua" w:cs="Book Antiqua"/>
          <w:vertAlign w:val="superscript"/>
        </w:rPr>
        <w:t>[10]</w:t>
      </w:r>
      <w:r>
        <w:rPr>
          <w:rFonts w:ascii="Book Antiqua" w:hAnsi="Book Antiqua" w:eastAsia="Book Antiqua" w:cs="Book Antiqua"/>
        </w:rPr>
        <w:t>.</w:t>
      </w:r>
    </w:p>
    <w:p>
      <w:pPr>
        <w:spacing w:line="360" w:lineRule="auto"/>
        <w:ind w:firstLine="240"/>
        <w:jc w:val="both"/>
        <w:rPr>
          <w:rFonts w:ascii="Book Antiqua" w:hAnsi="Book Antiqua"/>
        </w:rPr>
      </w:pPr>
      <w:r>
        <w:rPr>
          <w:rFonts w:ascii="Book Antiqua" w:hAnsi="Book Antiqua" w:eastAsia="Book Antiqua" w:cs="Book Antiqua"/>
        </w:rPr>
        <w:t>The rate of PPES ranges from 0.003% to 0.1</w:t>
      </w:r>
      <w:r>
        <w:rPr>
          <w:rFonts w:ascii="Book Antiqua" w:hAnsi="Book Antiqua" w:cs="Book Antiqua"/>
          <w:lang w:eastAsia="zh-CN"/>
        </w:rPr>
        <w:t>00</w:t>
      </w:r>
      <w:r>
        <w:rPr>
          <w:rFonts w:ascii="Book Antiqua" w:hAnsi="Book Antiqua" w:eastAsia="Book Antiqua" w:cs="Book Antiqua"/>
        </w:rPr>
        <w:t>%, while the incidence of perforation and hemorrhage is 0.3% and 0.6%, respectively</w:t>
      </w:r>
      <w:r>
        <w:rPr>
          <w:rFonts w:ascii="Book Antiqua" w:hAnsi="Book Antiqua" w:eastAsia="Book Antiqua" w:cs="Book Antiqua"/>
          <w:vertAlign w:val="superscript"/>
        </w:rPr>
        <w:t>[11]</w:t>
      </w:r>
      <w:r>
        <w:rPr>
          <w:rFonts w:ascii="Book Antiqua" w:hAnsi="Book Antiqua" w:eastAsia="Book Antiqua" w:cs="Book Antiqua"/>
        </w:rPr>
        <w:t>. In a large multicenter study, risk factors correlated with PPES included large size of lesion (&gt; 2 cm), non-polypoidal lesions, lesions on the right sided colon (attributed to decreased thickness of bowel wall), and hypertension</w:t>
      </w:r>
      <w:r>
        <w:rPr>
          <w:rFonts w:ascii="Book Antiqua" w:hAnsi="Book Antiqua" w:eastAsia="Book Antiqua" w:cs="Book Antiqua"/>
          <w:vertAlign w:val="superscript"/>
        </w:rPr>
        <w:t>[8,10]</w:t>
      </w:r>
      <w:r>
        <w:rPr>
          <w:rFonts w:ascii="Book Antiqua" w:hAnsi="Book Antiqua" w:eastAsia="Book Antiqua" w:cs="Book Antiqua"/>
        </w:rPr>
        <w:t>. Our patient’s multiple right-sided treated lesions featured high-risk factors. Lacking information about the shape and size of lesions, we could not find other risk factors.</w:t>
      </w:r>
    </w:p>
    <w:p>
      <w:pPr>
        <w:spacing w:line="360" w:lineRule="auto"/>
        <w:ind w:firstLine="240"/>
        <w:jc w:val="both"/>
        <w:rPr>
          <w:rFonts w:ascii="Book Antiqua" w:hAnsi="Book Antiqua"/>
        </w:rPr>
      </w:pPr>
      <w:r>
        <w:rPr>
          <w:rFonts w:ascii="Book Antiqua" w:hAnsi="Book Antiqua" w:eastAsia="Book Antiqua" w:cs="Book Antiqua"/>
        </w:rPr>
        <w:t>There was a specific finding in our case that should be noted. Colo-colonic intussusception was present in our case without definite evidence of obstruction. A review of the literature showed that in 1214 adult patients with intussusception, 63% of adult intussusceptions were related to a tumor, where 50% of which were malignant. Further, a malignant tumor was demonstrated to be the etiology in 48% of patients with colo-colonic intussusception</w:t>
      </w:r>
      <w:r>
        <w:rPr>
          <w:rFonts w:ascii="Book Antiqua" w:hAnsi="Book Antiqua" w:eastAsia="Book Antiqua" w:cs="Book Antiqua"/>
          <w:vertAlign w:val="superscript"/>
        </w:rPr>
        <w:t>[12]</w:t>
      </w:r>
      <w:r>
        <w:rPr>
          <w:rFonts w:ascii="Book Antiqua" w:hAnsi="Book Antiqua" w:eastAsia="Book Antiqua" w:cs="Book Antiqua"/>
        </w:rPr>
        <w:t>. But our patient had a full colonoscopy and had no evidence of a remnant tumor lesion that could be a leading point. Colon wall thickening due to PPES might induce colo-colonic intussusception.</w:t>
      </w:r>
    </w:p>
    <w:p>
      <w:pPr>
        <w:spacing w:line="360" w:lineRule="auto"/>
        <w:ind w:firstLine="240"/>
        <w:jc w:val="both"/>
        <w:rPr>
          <w:rFonts w:ascii="Book Antiqua" w:hAnsi="Book Antiqua"/>
        </w:rPr>
      </w:pPr>
      <w:r>
        <w:rPr>
          <w:rFonts w:ascii="Book Antiqua" w:hAnsi="Book Antiqua" w:eastAsia="Book Antiqua" w:cs="Book Antiqua"/>
        </w:rPr>
        <w:t>There are several ways to prevent PPES during an endoscopic procedure. First, during hot snare polypectomy, we pull the polyp toward the central area of the lumen immediately before electrocoagulation so that the submucosa is pulled away from the muscularis propria and serosa as the current is applied</w:t>
      </w:r>
      <w:r>
        <w:rPr>
          <w:rFonts w:ascii="Book Antiqua" w:hAnsi="Book Antiqua" w:eastAsia="Book Antiqua" w:cs="Book Antiqua"/>
          <w:vertAlign w:val="superscript"/>
        </w:rPr>
        <w:t>[13]</w:t>
      </w:r>
      <w:r>
        <w:rPr>
          <w:rFonts w:ascii="Book Antiqua" w:hAnsi="Book Antiqua" w:eastAsia="Book Antiqua" w:cs="Book Antiqua"/>
        </w:rPr>
        <w:t>. In addition, a hot snare, not hot biopsy forceps, is used because the hot biopsy technique increases the risk of thermal injury to the submucosa</w:t>
      </w:r>
      <w:r>
        <w:rPr>
          <w:rFonts w:ascii="Book Antiqua" w:hAnsi="Book Antiqua" w:eastAsia="Book Antiqua" w:cs="Book Antiqua"/>
          <w:vertAlign w:val="superscript"/>
        </w:rPr>
        <w:t>[14,15]</w:t>
      </w:r>
      <w:r>
        <w:rPr>
          <w:rFonts w:ascii="Book Antiqua" w:hAnsi="Book Antiqua" w:eastAsia="Book Antiqua" w:cs="Book Antiqua"/>
        </w:rPr>
        <w:t>. Second, submucosal fluid injections are used for large polyps. Elevating a large polyp by injecting saline (or an alternative solution) into the submucosa before polyp transection may reduce the incidence of PPES, but there are no large studies to substantiate this hypothesis</w:t>
      </w:r>
      <w:r>
        <w:rPr>
          <w:rFonts w:ascii="Book Antiqua" w:hAnsi="Book Antiqua" w:eastAsia="Book Antiqua" w:cs="Book Antiqua"/>
          <w:vertAlign w:val="superscript"/>
        </w:rPr>
        <w:t>[10,16,17]</w:t>
      </w:r>
      <w:r>
        <w:rPr>
          <w:rFonts w:ascii="Book Antiqua" w:hAnsi="Book Antiqua" w:eastAsia="Book Antiqua" w:cs="Book Antiqua"/>
        </w:rPr>
        <w:t>. A submucosal fluid injection before polypectomy should theoretically decrease the incidence of transmural burn by enlarging the submucosal layer</w:t>
      </w:r>
      <w:r>
        <w:rPr>
          <w:rFonts w:ascii="Book Antiqua" w:hAnsi="Book Antiqua" w:eastAsia="Book Antiqua" w:cs="Book Antiqua"/>
          <w:vertAlign w:val="superscript"/>
        </w:rPr>
        <w:t>[2]</w:t>
      </w:r>
      <w:r>
        <w:rPr>
          <w:rFonts w:ascii="Book Antiqua" w:hAnsi="Book Antiqua" w:eastAsia="Book Antiqua" w:cs="Book Antiqua"/>
        </w:rPr>
        <w:t>. Third, we could use alternative polypectomy techniques. Cold snare polypectomy is not associated with PPES, and the available data suggest that the cold snare technique may be a safe and effective option for lesions that are ≥ 1 cm, located in the right colon, or have a non-polypoid shape</w:t>
      </w:r>
      <w:r>
        <w:rPr>
          <w:rFonts w:ascii="Book Antiqua" w:hAnsi="Book Antiqua" w:eastAsia="Book Antiqua" w:cs="Book Antiqua"/>
          <w:vertAlign w:val="superscript"/>
        </w:rPr>
        <w:t>[18,19]</w:t>
      </w:r>
      <w:r>
        <w:rPr>
          <w:rFonts w:ascii="Book Antiqua" w:hAnsi="Book Antiqua" w:eastAsia="Book Antiqua" w:cs="Book Antiqua"/>
        </w:rPr>
        <w:t>.</w:t>
      </w:r>
    </w:p>
    <w:p>
      <w:pPr>
        <w:spacing w:line="360" w:lineRule="auto"/>
        <w:ind w:firstLine="240"/>
        <w:jc w:val="both"/>
        <w:rPr>
          <w:rFonts w:ascii="Book Antiqua" w:hAnsi="Book Antiqua"/>
        </w:rPr>
      </w:pPr>
      <w:r>
        <w:rPr>
          <w:rFonts w:ascii="Book Antiqua" w:hAnsi="Book Antiqua" w:eastAsia="Book Antiqua" w:cs="Book Antiqua"/>
        </w:rPr>
        <w:t xml:space="preserve">Similar to this case, Kedia </w:t>
      </w:r>
      <w:r>
        <w:rPr>
          <w:rFonts w:ascii="Book Antiqua" w:hAnsi="Book Antiqua" w:eastAsia="Book Antiqua" w:cs="Book Antiqua"/>
          <w:i/>
          <w:iCs/>
        </w:rPr>
        <w:t>et al</w:t>
      </w:r>
      <w:r>
        <w:rPr>
          <w:rFonts w:ascii="Book Antiqua" w:hAnsi="Book Antiqua" w:cs="Book Antiqua"/>
          <w:iCs/>
          <w:vertAlign w:val="superscript"/>
          <w:lang w:eastAsia="zh-CN"/>
        </w:rPr>
        <w:t>[13]</w:t>
      </w:r>
      <w:r>
        <w:rPr>
          <w:rFonts w:ascii="Book Antiqua" w:hAnsi="Book Antiqua" w:eastAsia="Book Antiqua" w:cs="Book Antiqua"/>
          <w:vertAlign w:val="superscript"/>
        </w:rPr>
        <w:t xml:space="preserve"> </w:t>
      </w:r>
      <w:r>
        <w:rPr>
          <w:rFonts w:ascii="Book Antiqua" w:hAnsi="Book Antiqua" w:eastAsia="Book Antiqua" w:cs="Book Antiqua"/>
        </w:rPr>
        <w:t>reported a case of PPES with a radiology report suggesting ileocolic intussusception. In that case, the patient’s clinical signs worsened after 24 h and the patient underwent unnecessary diagnostic laparoscopy and was, as a result, exposed to possible operation related complications unnecessarily</w:t>
      </w:r>
      <w:r>
        <w:rPr>
          <w:rFonts w:ascii="Book Antiqua" w:hAnsi="Book Antiqua" w:eastAsia="Book Antiqua" w:cs="Book Antiqua"/>
          <w:vertAlign w:val="superscript"/>
        </w:rPr>
        <w:t>[20]</w:t>
      </w:r>
      <w:r>
        <w:rPr>
          <w:rFonts w:ascii="Book Antiqua" w:hAnsi="Book Antiqua" w:eastAsia="Book Antiqua" w:cs="Book Antiqua"/>
        </w:rPr>
        <w:t>. In this case, the patient’s clinical signs got better and showed no sign of obstruction, and we managed the patient conservatively and did not consider surgical intervention. This case demonstrates the necessity of combining the clinical scenario with radiologic findings to reach a differential diagnosis and optimal management plan.</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rPr>
        <w:t>Colo-colic intussusception can occur with PPES, and it can be properly treated conservatively.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eastAsia="Book Antiqua" w:cs="Book Antiqua"/>
        </w:rPr>
      </w:pPr>
      <w:r>
        <w:rPr>
          <w:rFonts w:ascii="Book Antiqua" w:hAnsi="Book Antiqua" w:eastAsia="Book Antiqua" w:cs="Book Antiqua"/>
        </w:rPr>
        <w:t xml:space="preserve">1 </w:t>
      </w:r>
      <w:r>
        <w:rPr>
          <w:rFonts w:ascii="Book Antiqua" w:hAnsi="Book Antiqua" w:eastAsia="Book Antiqua" w:cs="Book Antiqua"/>
          <w:b/>
          <w:bCs/>
        </w:rPr>
        <w:t>Kim HW</w:t>
      </w:r>
      <w:r>
        <w:rPr>
          <w:rFonts w:ascii="Book Antiqua" w:hAnsi="Book Antiqua" w:eastAsia="Book Antiqua" w:cs="Book Antiqua"/>
        </w:rPr>
        <w:t xml:space="preserve">. What Is Different between Postpolypectomy Fever and Postpolypectomy Coagulation Syndrome? </w:t>
      </w:r>
      <w:r>
        <w:rPr>
          <w:rFonts w:ascii="Book Antiqua" w:hAnsi="Book Antiqua" w:eastAsia="Book Antiqua" w:cs="Book Antiqua"/>
          <w:i/>
          <w:iCs/>
        </w:rPr>
        <w:t>Clin Endosc</w:t>
      </w:r>
      <w:r>
        <w:rPr>
          <w:rFonts w:ascii="Book Antiqua" w:hAnsi="Book Antiqua" w:eastAsia="Book Antiqua" w:cs="Book Antiqua"/>
        </w:rPr>
        <w:t xml:space="preserve"> 2014; </w:t>
      </w:r>
      <w:r>
        <w:rPr>
          <w:rFonts w:ascii="Book Antiqua" w:hAnsi="Book Antiqua" w:eastAsia="Book Antiqua" w:cs="Book Antiqua"/>
          <w:b/>
          <w:bCs/>
        </w:rPr>
        <w:t>47</w:t>
      </w:r>
      <w:r>
        <w:rPr>
          <w:rFonts w:ascii="Book Antiqua" w:hAnsi="Book Antiqua" w:eastAsia="Book Antiqua" w:cs="Book Antiqua"/>
        </w:rPr>
        <w:t>: 205-206 [PMID: 24944980 DOI: 10.5946/ce.2014.47.3.205]</w:t>
      </w:r>
    </w:p>
    <w:p>
      <w:pPr>
        <w:spacing w:line="360" w:lineRule="auto"/>
        <w:jc w:val="both"/>
        <w:rPr>
          <w:rFonts w:ascii="Book Antiqua" w:hAnsi="Book Antiqua" w:eastAsia="Book Antiqua" w:cs="Book Antiqua"/>
        </w:rPr>
      </w:pPr>
      <w:r>
        <w:rPr>
          <w:rFonts w:ascii="Book Antiqua" w:hAnsi="Book Antiqua" w:eastAsia="Book Antiqua" w:cs="Book Antiqua"/>
        </w:rPr>
        <w:t xml:space="preserve">2 </w:t>
      </w:r>
      <w:r>
        <w:rPr>
          <w:rFonts w:ascii="Book Antiqua" w:hAnsi="Book Antiqua" w:eastAsia="Book Antiqua" w:cs="Book Antiqua"/>
          <w:b/>
          <w:bCs/>
        </w:rPr>
        <w:t>Hirasawa K</w:t>
      </w:r>
      <w:r>
        <w:rPr>
          <w:rFonts w:ascii="Book Antiqua" w:hAnsi="Book Antiqua" w:eastAsia="Book Antiqua" w:cs="Book Antiqua"/>
        </w:rPr>
        <w:t xml:space="preserve">, Sato C, Makazu M, Kaneko H, Kobayashi R, Kokawa A, Maeda S. Coagulation syndrome: Delayed perforation after colorectal endoscopic treatments. </w:t>
      </w:r>
      <w:r>
        <w:rPr>
          <w:rFonts w:ascii="Book Antiqua" w:hAnsi="Book Antiqua" w:eastAsia="Book Antiqua" w:cs="Book Antiqua"/>
          <w:i/>
          <w:iCs/>
        </w:rPr>
        <w:t>World J Gastrointest Endosc</w:t>
      </w:r>
      <w:r>
        <w:rPr>
          <w:rFonts w:ascii="Book Antiqua" w:hAnsi="Book Antiqua" w:eastAsia="Book Antiqua" w:cs="Book Antiqua"/>
        </w:rPr>
        <w:t xml:space="preserve"> 2015; </w:t>
      </w:r>
      <w:r>
        <w:rPr>
          <w:rFonts w:ascii="Book Antiqua" w:hAnsi="Book Antiqua" w:eastAsia="Book Antiqua" w:cs="Book Antiqua"/>
          <w:b/>
          <w:bCs/>
        </w:rPr>
        <w:t>7</w:t>
      </w:r>
      <w:r>
        <w:rPr>
          <w:rFonts w:ascii="Book Antiqua" w:hAnsi="Book Antiqua" w:eastAsia="Book Antiqua" w:cs="Book Antiqua"/>
        </w:rPr>
        <w:t>: 1055-1061 [PMID: 26380051 DOI: 10.4253/wjge.v7.i12.1055]</w:t>
      </w:r>
    </w:p>
    <w:p>
      <w:pPr>
        <w:spacing w:line="360" w:lineRule="auto"/>
        <w:jc w:val="both"/>
        <w:rPr>
          <w:rFonts w:ascii="Book Antiqua" w:hAnsi="Book Antiqua" w:eastAsia="Book Antiqua" w:cs="Book Antiqua"/>
        </w:rPr>
      </w:pPr>
      <w:r>
        <w:rPr>
          <w:rFonts w:ascii="Book Antiqua" w:hAnsi="Book Antiqua" w:eastAsia="Book Antiqua" w:cs="Book Antiqua"/>
        </w:rPr>
        <w:t xml:space="preserve">3 </w:t>
      </w:r>
      <w:r>
        <w:rPr>
          <w:rFonts w:ascii="Book Antiqua" w:hAnsi="Book Antiqua" w:eastAsia="Book Antiqua" w:cs="Book Antiqua"/>
          <w:b/>
          <w:bCs/>
        </w:rPr>
        <w:t>Nelson DB</w:t>
      </w:r>
      <w:r>
        <w:rPr>
          <w:rFonts w:ascii="Book Antiqua" w:hAnsi="Book Antiqua" w:eastAsia="Book Antiqua" w:cs="Book Antiqua"/>
        </w:rPr>
        <w:t xml:space="preserve">, McQuaid KR, Bond JH, Lieberman DA, Weiss DG, Johnston TK. Procedural success and complications of large-scale screening colonoscopy. </w:t>
      </w:r>
      <w:r>
        <w:rPr>
          <w:rFonts w:ascii="Book Antiqua" w:hAnsi="Book Antiqua" w:eastAsia="Book Antiqua" w:cs="Book Antiqua"/>
          <w:i/>
          <w:iCs/>
        </w:rPr>
        <w:t>Gastrointest Endosc</w:t>
      </w:r>
      <w:r>
        <w:rPr>
          <w:rFonts w:ascii="Book Antiqua" w:hAnsi="Book Antiqua" w:eastAsia="Book Antiqua" w:cs="Book Antiqua"/>
        </w:rPr>
        <w:t xml:space="preserve"> 2002; </w:t>
      </w:r>
      <w:r>
        <w:rPr>
          <w:rFonts w:ascii="Book Antiqua" w:hAnsi="Book Antiqua" w:eastAsia="Book Antiqua" w:cs="Book Antiqua"/>
          <w:b/>
          <w:bCs/>
        </w:rPr>
        <w:t>55</w:t>
      </w:r>
      <w:r>
        <w:rPr>
          <w:rFonts w:ascii="Book Antiqua" w:hAnsi="Book Antiqua" w:eastAsia="Book Antiqua" w:cs="Book Antiqua"/>
        </w:rPr>
        <w:t>: 307-314 [PMID: 11868001 DOI: 10.1067/mge.2002.121883]</w:t>
      </w:r>
    </w:p>
    <w:p>
      <w:pPr>
        <w:spacing w:line="360" w:lineRule="auto"/>
        <w:jc w:val="both"/>
        <w:rPr>
          <w:rFonts w:ascii="Book Antiqua" w:hAnsi="Book Antiqua" w:eastAsia="Book Antiqua" w:cs="Book Antiqua"/>
        </w:rPr>
      </w:pPr>
      <w:r>
        <w:rPr>
          <w:rFonts w:ascii="Book Antiqua" w:hAnsi="Book Antiqua" w:eastAsia="Book Antiqua" w:cs="Book Antiqua"/>
        </w:rPr>
        <w:t xml:space="preserve">4 </w:t>
      </w:r>
      <w:r>
        <w:rPr>
          <w:rFonts w:ascii="Book Antiqua" w:hAnsi="Book Antiqua" w:eastAsia="Book Antiqua" w:cs="Book Antiqua"/>
          <w:b/>
          <w:bCs/>
        </w:rPr>
        <w:t>Waye JD</w:t>
      </w:r>
      <w:r>
        <w:rPr>
          <w:rFonts w:ascii="Book Antiqua" w:hAnsi="Book Antiqua" w:eastAsia="Book Antiqua" w:cs="Book Antiqua"/>
        </w:rPr>
        <w:t xml:space="preserve">, Kahn O, Auerbach ME. Complications of colonoscopy and flexible sigmoidoscopy. </w:t>
      </w:r>
      <w:r>
        <w:rPr>
          <w:rFonts w:ascii="Book Antiqua" w:hAnsi="Book Antiqua" w:eastAsia="Book Antiqua" w:cs="Book Antiqua"/>
          <w:i/>
          <w:iCs/>
        </w:rPr>
        <w:t>Gastrointest Endosc Clin N Am</w:t>
      </w:r>
      <w:r>
        <w:rPr>
          <w:rFonts w:ascii="Book Antiqua" w:hAnsi="Book Antiqua" w:eastAsia="Book Antiqua" w:cs="Book Antiqua"/>
        </w:rPr>
        <w:t xml:space="preserve"> 1996; </w:t>
      </w:r>
      <w:r>
        <w:rPr>
          <w:rFonts w:ascii="Book Antiqua" w:hAnsi="Book Antiqua" w:eastAsia="Book Antiqua" w:cs="Book Antiqua"/>
          <w:b/>
          <w:bCs/>
        </w:rPr>
        <w:t>6</w:t>
      </w:r>
      <w:r>
        <w:rPr>
          <w:rFonts w:ascii="Book Antiqua" w:hAnsi="Book Antiqua" w:eastAsia="Book Antiqua" w:cs="Book Antiqua"/>
        </w:rPr>
        <w:t>: 343-377 [PMID: 8673332]</w:t>
      </w:r>
    </w:p>
    <w:p>
      <w:pPr>
        <w:spacing w:line="360" w:lineRule="auto"/>
        <w:jc w:val="both"/>
        <w:rPr>
          <w:rFonts w:ascii="Book Antiqua" w:hAnsi="Book Antiqua" w:eastAsia="Book Antiqua" w:cs="Book Antiqua"/>
        </w:rPr>
      </w:pPr>
      <w:r>
        <w:rPr>
          <w:rFonts w:ascii="Book Antiqua" w:hAnsi="Book Antiqua" w:eastAsia="Book Antiqua" w:cs="Book Antiqua"/>
        </w:rPr>
        <w:t xml:space="preserve">5 </w:t>
      </w:r>
      <w:r>
        <w:rPr>
          <w:rFonts w:ascii="Book Antiqua" w:hAnsi="Book Antiqua" w:eastAsia="Book Antiqua" w:cs="Book Antiqua"/>
          <w:b/>
          <w:bCs/>
        </w:rPr>
        <w:t>Waye JD</w:t>
      </w:r>
      <w:r>
        <w:rPr>
          <w:rFonts w:ascii="Book Antiqua" w:hAnsi="Book Antiqua" w:eastAsia="Book Antiqua" w:cs="Book Antiqua"/>
        </w:rPr>
        <w:t xml:space="preserve">, Lewis BS, Yessayan S. Colonoscopy: a prospective report of complications. </w:t>
      </w:r>
      <w:r>
        <w:rPr>
          <w:rFonts w:ascii="Book Antiqua" w:hAnsi="Book Antiqua" w:eastAsia="Book Antiqua" w:cs="Book Antiqua"/>
          <w:i/>
          <w:iCs/>
        </w:rPr>
        <w:t>J Clin Gastroenterol</w:t>
      </w:r>
      <w:r>
        <w:rPr>
          <w:rFonts w:ascii="Book Antiqua" w:hAnsi="Book Antiqua" w:eastAsia="Book Antiqua" w:cs="Book Antiqua"/>
        </w:rPr>
        <w:t xml:space="preserve"> 1992; </w:t>
      </w:r>
      <w:r>
        <w:rPr>
          <w:rFonts w:ascii="Book Antiqua" w:hAnsi="Book Antiqua" w:eastAsia="Book Antiqua" w:cs="Book Antiqua"/>
          <w:b/>
          <w:bCs/>
        </w:rPr>
        <w:t>15</w:t>
      </w:r>
      <w:r>
        <w:rPr>
          <w:rFonts w:ascii="Book Antiqua" w:hAnsi="Book Antiqua" w:eastAsia="Book Antiqua" w:cs="Book Antiqua"/>
        </w:rPr>
        <w:t>: 347-351 [PMID: 1294644]</w:t>
      </w:r>
    </w:p>
    <w:p>
      <w:pPr>
        <w:spacing w:line="360" w:lineRule="auto"/>
        <w:jc w:val="both"/>
        <w:rPr>
          <w:rFonts w:ascii="Book Antiqua" w:hAnsi="Book Antiqua" w:eastAsia="Book Antiqua" w:cs="Book Antiqua"/>
        </w:rPr>
      </w:pPr>
      <w:r>
        <w:rPr>
          <w:rFonts w:ascii="Book Antiqua" w:hAnsi="Book Antiqua" w:eastAsia="Book Antiqua" w:cs="Book Antiqua"/>
        </w:rPr>
        <w:t xml:space="preserve">6 </w:t>
      </w:r>
      <w:r>
        <w:rPr>
          <w:rFonts w:ascii="Book Antiqua" w:hAnsi="Book Antiqua" w:eastAsia="Book Antiqua" w:cs="Book Antiqua"/>
          <w:b/>
          <w:bCs/>
        </w:rPr>
        <w:t>Anderloni A</w:t>
      </w:r>
      <w:r>
        <w:rPr>
          <w:rFonts w:ascii="Book Antiqua" w:hAnsi="Book Antiqua" w:eastAsia="Book Antiqua" w:cs="Book Antiqua"/>
        </w:rPr>
        <w:t xml:space="preserve">, Jovani M, Hassan C, Repici A. Advances, problems, and complications of polypectomy. </w:t>
      </w:r>
      <w:r>
        <w:rPr>
          <w:rFonts w:ascii="Book Antiqua" w:hAnsi="Book Antiqua" w:eastAsia="Book Antiqua" w:cs="Book Antiqua"/>
          <w:i/>
          <w:iCs/>
        </w:rPr>
        <w:t>Clin Exp Gastroenterol</w:t>
      </w:r>
      <w:r>
        <w:rPr>
          <w:rFonts w:ascii="Book Antiqua" w:hAnsi="Book Antiqua" w:eastAsia="Book Antiqua" w:cs="Book Antiqua"/>
        </w:rPr>
        <w:t xml:space="preserve"> 2014; </w:t>
      </w:r>
      <w:r>
        <w:rPr>
          <w:rFonts w:ascii="Book Antiqua" w:hAnsi="Book Antiqua" w:eastAsia="Book Antiqua" w:cs="Book Antiqua"/>
          <w:b/>
          <w:bCs/>
        </w:rPr>
        <w:t>7</w:t>
      </w:r>
      <w:r>
        <w:rPr>
          <w:rFonts w:ascii="Book Antiqua" w:hAnsi="Book Antiqua" w:eastAsia="Book Antiqua" w:cs="Book Antiqua"/>
        </w:rPr>
        <w:t>: 285-296 [PMID: 25210470 DOI: 10.2147/CEG.S43084]</w:t>
      </w:r>
    </w:p>
    <w:p>
      <w:pPr>
        <w:spacing w:line="360" w:lineRule="auto"/>
        <w:jc w:val="both"/>
        <w:rPr>
          <w:rFonts w:ascii="Book Antiqua" w:hAnsi="Book Antiqua" w:eastAsia="Book Antiqua" w:cs="Book Antiqua"/>
        </w:rPr>
      </w:pPr>
      <w:r>
        <w:rPr>
          <w:rFonts w:ascii="Book Antiqua" w:hAnsi="Book Antiqua" w:eastAsia="Book Antiqua" w:cs="Book Antiqua"/>
        </w:rPr>
        <w:t xml:space="preserve">7 </w:t>
      </w:r>
      <w:r>
        <w:rPr>
          <w:rFonts w:ascii="Book Antiqua" w:hAnsi="Book Antiqua" w:eastAsia="Book Antiqua" w:cs="Book Antiqua"/>
          <w:b/>
          <w:bCs/>
        </w:rPr>
        <w:t>Benson BC</w:t>
      </w:r>
      <w:r>
        <w:rPr>
          <w:rFonts w:ascii="Book Antiqua" w:hAnsi="Book Antiqua" w:eastAsia="Book Antiqua" w:cs="Book Antiqua"/>
        </w:rPr>
        <w:t xml:space="preserve">, Myers JJ, Laczek JT. Postpolypectomy electrocoagulation syndrome: a mimicker of colonic perforation. </w:t>
      </w:r>
      <w:r>
        <w:rPr>
          <w:rFonts w:ascii="Book Antiqua" w:hAnsi="Book Antiqua" w:eastAsia="Book Antiqua" w:cs="Book Antiqua"/>
          <w:i/>
          <w:iCs/>
        </w:rPr>
        <w:t>Case Rep Emerg Med</w:t>
      </w:r>
      <w:r>
        <w:rPr>
          <w:rFonts w:ascii="Book Antiqua" w:hAnsi="Book Antiqua" w:eastAsia="Book Antiqua" w:cs="Book Antiqua"/>
        </w:rPr>
        <w:t xml:space="preserve"> 2013; </w:t>
      </w:r>
      <w:r>
        <w:rPr>
          <w:rFonts w:ascii="Book Antiqua" w:hAnsi="Book Antiqua" w:eastAsia="Book Antiqua" w:cs="Book Antiqua"/>
          <w:b/>
          <w:bCs/>
        </w:rPr>
        <w:t>2013</w:t>
      </w:r>
      <w:r>
        <w:rPr>
          <w:rFonts w:ascii="Book Antiqua" w:hAnsi="Book Antiqua" w:eastAsia="Book Antiqua" w:cs="Book Antiqua"/>
        </w:rPr>
        <w:t>: 687931 [PMID: 23956889 DOI: 10.1155/2013/687931]</w:t>
      </w:r>
    </w:p>
    <w:p>
      <w:pPr>
        <w:spacing w:line="360" w:lineRule="auto"/>
        <w:jc w:val="both"/>
        <w:rPr>
          <w:rFonts w:ascii="Book Antiqua" w:hAnsi="Book Antiqua" w:eastAsia="Book Antiqua" w:cs="Book Antiqua"/>
        </w:rPr>
      </w:pPr>
      <w:r>
        <w:rPr>
          <w:rFonts w:ascii="Book Antiqua" w:hAnsi="Book Antiqua" w:eastAsia="Book Antiqua" w:cs="Book Antiqua"/>
        </w:rPr>
        <w:t xml:space="preserve">8 </w:t>
      </w:r>
      <w:r>
        <w:rPr>
          <w:rFonts w:ascii="Book Antiqua" w:hAnsi="Book Antiqua" w:eastAsia="Book Antiqua" w:cs="Book Antiqua"/>
          <w:b/>
          <w:bCs/>
        </w:rPr>
        <w:t>Cha JM</w:t>
      </w:r>
      <w:r>
        <w:rPr>
          <w:rFonts w:ascii="Book Antiqua" w:hAnsi="Book Antiqua" w:eastAsia="Book Antiqua" w:cs="Book Antiqua"/>
        </w:rPr>
        <w:t xml:space="preserve">, Lim KS, Lee SH, Joo YE, Hong SP, Kim TI, Kim HG, Park DI, Kim SE, Yang DH, Shin JE. Clinical outcomes and risk factors of post-polypectomy coagulation syndrome: a multicenter, retrospective, case-control study. </w:t>
      </w:r>
      <w:r>
        <w:rPr>
          <w:rFonts w:ascii="Book Antiqua" w:hAnsi="Book Antiqua" w:eastAsia="Book Antiqua" w:cs="Book Antiqua"/>
          <w:i/>
          <w:iCs/>
        </w:rPr>
        <w:t>Endoscopy</w:t>
      </w:r>
      <w:r>
        <w:rPr>
          <w:rFonts w:ascii="Book Antiqua" w:hAnsi="Book Antiqua" w:eastAsia="Book Antiqua" w:cs="Book Antiqua"/>
        </w:rPr>
        <w:t xml:space="preserve"> 2013; </w:t>
      </w:r>
      <w:r>
        <w:rPr>
          <w:rFonts w:ascii="Book Antiqua" w:hAnsi="Book Antiqua" w:eastAsia="Book Antiqua" w:cs="Book Antiqua"/>
          <w:b/>
          <w:bCs/>
        </w:rPr>
        <w:t>45</w:t>
      </w:r>
      <w:r>
        <w:rPr>
          <w:rFonts w:ascii="Book Antiqua" w:hAnsi="Book Antiqua" w:eastAsia="Book Antiqua" w:cs="Book Antiqua"/>
        </w:rPr>
        <w:t>: 202-207 [PMID: 23381948 DOI: 10.1055/s-0032-1326104]</w:t>
      </w:r>
    </w:p>
    <w:p>
      <w:pPr>
        <w:spacing w:line="360" w:lineRule="auto"/>
        <w:jc w:val="both"/>
        <w:rPr>
          <w:rFonts w:ascii="Book Antiqua" w:hAnsi="Book Antiqua" w:eastAsia="Book Antiqua" w:cs="Book Antiqua"/>
        </w:rPr>
      </w:pPr>
      <w:r>
        <w:rPr>
          <w:rFonts w:ascii="Book Antiqua" w:hAnsi="Book Antiqua" w:eastAsia="Book Antiqua" w:cs="Book Antiqua"/>
        </w:rPr>
        <w:t xml:space="preserve">9 </w:t>
      </w:r>
      <w:r>
        <w:rPr>
          <w:rFonts w:ascii="Book Antiqua" w:hAnsi="Book Antiqua" w:eastAsia="Book Antiqua" w:cs="Book Antiqua"/>
          <w:b/>
          <w:bCs/>
        </w:rPr>
        <w:t>Shin YJ</w:t>
      </w:r>
      <w:r>
        <w:rPr>
          <w:rFonts w:ascii="Book Antiqua" w:hAnsi="Book Antiqua" w:eastAsia="Book Antiqua" w:cs="Book Antiqua"/>
        </w:rPr>
        <w:t xml:space="preserve">, Kim YH, Lee KH, Lee YJ, Park JH. CT findings of post-polypectomy coagulation syndrome and colonic perforation in patients who underwent colonoscopic polypectomy. </w:t>
      </w:r>
      <w:r>
        <w:rPr>
          <w:rFonts w:ascii="Book Antiqua" w:hAnsi="Book Antiqua" w:eastAsia="Book Antiqua" w:cs="Book Antiqua"/>
          <w:i/>
          <w:iCs/>
        </w:rPr>
        <w:t>Clin Radiol</w:t>
      </w:r>
      <w:r>
        <w:rPr>
          <w:rFonts w:ascii="Book Antiqua" w:hAnsi="Book Antiqua" w:eastAsia="Book Antiqua" w:cs="Book Antiqua"/>
        </w:rPr>
        <w:t xml:space="preserve"> 2016; </w:t>
      </w:r>
      <w:r>
        <w:rPr>
          <w:rFonts w:ascii="Book Antiqua" w:hAnsi="Book Antiqua" w:eastAsia="Book Antiqua" w:cs="Book Antiqua"/>
          <w:b/>
          <w:bCs/>
        </w:rPr>
        <w:t>71</w:t>
      </w:r>
      <w:r>
        <w:rPr>
          <w:rFonts w:ascii="Book Antiqua" w:hAnsi="Book Antiqua" w:eastAsia="Book Antiqua" w:cs="Book Antiqua"/>
        </w:rPr>
        <w:t>: 1030-1036 [PMID: 27085213 DOI: 10.1016/j.crad.2016.03.010]</w:t>
      </w:r>
    </w:p>
    <w:p>
      <w:pPr>
        <w:spacing w:line="360" w:lineRule="auto"/>
        <w:jc w:val="both"/>
        <w:rPr>
          <w:rFonts w:ascii="Book Antiqua" w:hAnsi="Book Antiqua" w:eastAsia="Book Antiqua" w:cs="Book Antiqua"/>
        </w:rPr>
      </w:pPr>
      <w:r>
        <w:rPr>
          <w:rFonts w:ascii="Book Antiqua" w:hAnsi="Book Antiqua" w:eastAsia="Book Antiqua" w:cs="Book Antiqua"/>
        </w:rPr>
        <w:t xml:space="preserve">10 </w:t>
      </w:r>
      <w:r>
        <w:rPr>
          <w:rFonts w:ascii="Book Antiqua" w:hAnsi="Book Antiqua" w:eastAsia="Book Antiqua" w:cs="Book Antiqua"/>
          <w:b/>
          <w:bCs/>
        </w:rPr>
        <w:t>Sethi A</w:t>
      </w:r>
      <w:r>
        <w:rPr>
          <w:rFonts w:ascii="Book Antiqua" w:hAnsi="Book Antiqua" w:eastAsia="Book Antiqua" w:cs="Book Antiqua"/>
        </w:rPr>
        <w:t xml:space="preserve">, Song LM. Adverse events related to colonic endoscopic mucosal resection and polypectomy. </w:t>
      </w:r>
      <w:r>
        <w:rPr>
          <w:rFonts w:ascii="Book Antiqua" w:hAnsi="Book Antiqua" w:eastAsia="Book Antiqua" w:cs="Book Antiqua"/>
          <w:i/>
          <w:iCs/>
        </w:rPr>
        <w:t>Gastrointest Endosc Clin N Am</w:t>
      </w:r>
      <w:r>
        <w:rPr>
          <w:rFonts w:ascii="Book Antiqua" w:hAnsi="Book Antiqua" w:eastAsia="Book Antiqua" w:cs="Book Antiqua"/>
        </w:rPr>
        <w:t xml:space="preserve"> 2015; </w:t>
      </w:r>
      <w:r>
        <w:rPr>
          <w:rFonts w:ascii="Book Antiqua" w:hAnsi="Book Antiqua" w:eastAsia="Book Antiqua" w:cs="Book Antiqua"/>
          <w:b/>
          <w:bCs/>
        </w:rPr>
        <w:t>25</w:t>
      </w:r>
      <w:r>
        <w:rPr>
          <w:rFonts w:ascii="Book Antiqua" w:hAnsi="Book Antiqua" w:eastAsia="Book Antiqua" w:cs="Book Antiqua"/>
        </w:rPr>
        <w:t>: 55-69 [PMID: 25442958 DOI: 10.1016/j.giec.2014.09.007]</w:t>
      </w:r>
    </w:p>
    <w:p>
      <w:pPr>
        <w:spacing w:line="360" w:lineRule="auto"/>
        <w:jc w:val="both"/>
        <w:rPr>
          <w:rFonts w:ascii="Book Antiqua" w:hAnsi="Book Antiqua" w:eastAsia="Book Antiqua" w:cs="Book Antiqua"/>
        </w:rPr>
      </w:pPr>
      <w:r>
        <w:rPr>
          <w:rFonts w:ascii="Book Antiqua" w:hAnsi="Book Antiqua" w:eastAsia="Book Antiqua" w:cs="Book Antiqua"/>
        </w:rPr>
        <w:t xml:space="preserve">11 </w:t>
      </w:r>
      <w:r>
        <w:rPr>
          <w:rFonts w:ascii="Book Antiqua" w:hAnsi="Book Antiqua" w:eastAsia="Book Antiqua" w:cs="Book Antiqua"/>
          <w:b/>
          <w:bCs/>
        </w:rPr>
        <w:t>Ko CW</w:t>
      </w:r>
      <w:r>
        <w:rPr>
          <w:rFonts w:ascii="Book Antiqua" w:hAnsi="Book Antiqua" w:eastAsia="Book Antiqua" w:cs="Book Antiqua"/>
        </w:rPr>
        <w:t xml:space="preserve">, Dominitz JA. Complications of colonoscopy: magnitude and management. </w:t>
      </w:r>
      <w:r>
        <w:rPr>
          <w:rFonts w:ascii="Book Antiqua" w:hAnsi="Book Antiqua" w:eastAsia="Book Antiqua" w:cs="Book Antiqua"/>
          <w:i/>
          <w:iCs/>
        </w:rPr>
        <w:t>Gastrointest Endosc Clin N Am</w:t>
      </w:r>
      <w:r>
        <w:rPr>
          <w:rFonts w:ascii="Book Antiqua" w:hAnsi="Book Antiqua" w:eastAsia="Book Antiqua" w:cs="Book Antiqua"/>
        </w:rPr>
        <w:t xml:space="preserve"> 2010; </w:t>
      </w:r>
      <w:r>
        <w:rPr>
          <w:rFonts w:ascii="Book Antiqua" w:hAnsi="Book Antiqua" w:eastAsia="Book Antiqua" w:cs="Book Antiqua"/>
          <w:b/>
          <w:bCs/>
        </w:rPr>
        <w:t>20</w:t>
      </w:r>
      <w:r>
        <w:rPr>
          <w:rFonts w:ascii="Book Antiqua" w:hAnsi="Book Antiqua" w:eastAsia="Book Antiqua" w:cs="Book Antiqua"/>
        </w:rPr>
        <w:t>: 659-671 [PMID: 20889070 DOI: 10.1016/j.giec.2010.07.005]</w:t>
      </w:r>
    </w:p>
    <w:p>
      <w:pPr>
        <w:spacing w:line="360" w:lineRule="auto"/>
        <w:jc w:val="both"/>
        <w:rPr>
          <w:rFonts w:ascii="Book Antiqua" w:hAnsi="Book Antiqua" w:eastAsia="Book Antiqua" w:cs="Book Antiqua"/>
        </w:rPr>
      </w:pPr>
      <w:r>
        <w:rPr>
          <w:rFonts w:ascii="Book Antiqua" w:hAnsi="Book Antiqua" w:eastAsia="Book Antiqua" w:cs="Book Antiqua"/>
        </w:rPr>
        <w:t xml:space="preserve">12 </w:t>
      </w:r>
      <w:r>
        <w:rPr>
          <w:rFonts w:ascii="Book Antiqua" w:hAnsi="Book Antiqua" w:eastAsia="Book Antiqua" w:cs="Book Antiqua"/>
          <w:b/>
          <w:bCs/>
        </w:rPr>
        <w:t>Felix EL</w:t>
      </w:r>
      <w:r>
        <w:rPr>
          <w:rFonts w:ascii="Book Antiqua" w:hAnsi="Book Antiqua" w:eastAsia="Book Antiqua" w:cs="Book Antiqua"/>
        </w:rPr>
        <w:t xml:space="preserve">, Cohen MH, Bernstein AD, Schwartz JH. Adult intussusception; case report of recurrent intussusception and review of the literature. </w:t>
      </w:r>
      <w:r>
        <w:rPr>
          <w:rFonts w:ascii="Book Antiqua" w:hAnsi="Book Antiqua" w:eastAsia="Book Antiqua" w:cs="Book Antiqua"/>
          <w:i/>
          <w:iCs/>
        </w:rPr>
        <w:t>Am J Surg</w:t>
      </w:r>
      <w:r>
        <w:rPr>
          <w:rFonts w:ascii="Book Antiqua" w:hAnsi="Book Antiqua" w:eastAsia="Book Antiqua" w:cs="Book Antiqua"/>
        </w:rPr>
        <w:t xml:space="preserve"> 1976; </w:t>
      </w:r>
      <w:r>
        <w:rPr>
          <w:rFonts w:ascii="Book Antiqua" w:hAnsi="Book Antiqua" w:eastAsia="Book Antiqua" w:cs="Book Antiqua"/>
          <w:b/>
          <w:bCs/>
        </w:rPr>
        <w:t>131</w:t>
      </w:r>
      <w:r>
        <w:rPr>
          <w:rFonts w:ascii="Book Antiqua" w:hAnsi="Book Antiqua" w:eastAsia="Book Antiqua" w:cs="Book Antiqua"/>
        </w:rPr>
        <w:t>: 758-761 [PMID: 937658 DOI: 10.1016/0002-9610(76)90196-3]</w:t>
      </w:r>
    </w:p>
    <w:p>
      <w:pPr>
        <w:spacing w:line="360" w:lineRule="auto"/>
        <w:jc w:val="both"/>
        <w:rPr>
          <w:rFonts w:ascii="Book Antiqua" w:hAnsi="Book Antiqua" w:eastAsia="Book Antiqua" w:cs="Book Antiqua"/>
        </w:rPr>
      </w:pPr>
      <w:r>
        <w:rPr>
          <w:rFonts w:ascii="Book Antiqua" w:hAnsi="Book Antiqua" w:eastAsia="Book Antiqua" w:cs="Book Antiqua"/>
        </w:rPr>
        <w:t xml:space="preserve">13 </w:t>
      </w:r>
      <w:r>
        <w:rPr>
          <w:rFonts w:ascii="Book Antiqua" w:hAnsi="Book Antiqua" w:eastAsia="Book Antiqua" w:cs="Book Antiqua"/>
          <w:b/>
          <w:bCs/>
        </w:rPr>
        <w:t>Kedia P</w:t>
      </w:r>
      <w:r>
        <w:rPr>
          <w:rFonts w:ascii="Book Antiqua" w:hAnsi="Book Antiqua" w:eastAsia="Book Antiqua" w:cs="Book Antiqua"/>
        </w:rPr>
        <w:t xml:space="preserve">, Waye JD. Colon polypectomy: a review of routine and advanced techniques. </w:t>
      </w:r>
      <w:r>
        <w:rPr>
          <w:rFonts w:ascii="Book Antiqua" w:hAnsi="Book Antiqua" w:eastAsia="Book Antiqua" w:cs="Book Antiqua"/>
          <w:i/>
          <w:iCs/>
        </w:rPr>
        <w:t>J Clin Gastroenterol</w:t>
      </w:r>
      <w:r>
        <w:rPr>
          <w:rFonts w:ascii="Book Antiqua" w:hAnsi="Book Antiqua" w:eastAsia="Book Antiqua" w:cs="Book Antiqua"/>
        </w:rPr>
        <w:t xml:space="preserve"> 2013; </w:t>
      </w:r>
      <w:r>
        <w:rPr>
          <w:rFonts w:ascii="Book Antiqua" w:hAnsi="Book Antiqua" w:eastAsia="Book Antiqua" w:cs="Book Antiqua"/>
          <w:b/>
          <w:bCs/>
        </w:rPr>
        <w:t>47</w:t>
      </w:r>
      <w:r>
        <w:rPr>
          <w:rFonts w:ascii="Book Antiqua" w:hAnsi="Book Antiqua" w:eastAsia="Book Antiqua" w:cs="Book Antiqua"/>
        </w:rPr>
        <w:t>: 657-665 [PMID: 23948754 DOI: 10.1097/MCG.0b013e31829ebda7]</w:t>
      </w:r>
    </w:p>
    <w:p>
      <w:pPr>
        <w:spacing w:line="360" w:lineRule="auto"/>
        <w:jc w:val="both"/>
        <w:rPr>
          <w:rFonts w:ascii="Book Antiqua" w:hAnsi="Book Antiqua" w:eastAsia="Book Antiqua" w:cs="Book Antiqua"/>
        </w:rPr>
      </w:pPr>
      <w:r>
        <w:rPr>
          <w:rFonts w:ascii="Book Antiqua" w:hAnsi="Book Antiqua" w:eastAsia="Book Antiqua" w:cs="Book Antiqua"/>
        </w:rPr>
        <w:t xml:space="preserve">14 </w:t>
      </w:r>
      <w:r>
        <w:rPr>
          <w:rFonts w:ascii="Book Antiqua" w:hAnsi="Book Antiqua" w:eastAsia="Book Antiqua" w:cs="Book Antiqua"/>
          <w:b/>
          <w:bCs/>
        </w:rPr>
        <w:t>Ferlitsch M</w:t>
      </w:r>
      <w:r>
        <w:rPr>
          <w:rFonts w:ascii="Book Antiqua" w:hAnsi="Book Antiqua" w:eastAsia="Book Antiqua" w:cs="Book Antiqua"/>
        </w:rPr>
        <w:t xml:space="preserve">, Moss A, Hassan C, Bhandari P, Dumonceau JM, Paspatis G, Jover R, Langner C, Bronzwaer M, Nalankilli K, Fockens P, Hazzan R, Gralnek IM, Gschwantler M, Waldmann E, Jeschek P, Penz D, Heresbach D, Moons L, Lemmers A, Paraskeva K, Pohl J, Ponchon T, Regula J, Repici A, Rutter MD, Burgess NG, Bourke MJ. Colorectal polypectomy and endoscopic mucosal resection (EMR): European Society of Gastrointestinal Endoscopy (ESGE) Clinical Guideline. </w:t>
      </w:r>
      <w:r>
        <w:rPr>
          <w:rFonts w:ascii="Book Antiqua" w:hAnsi="Book Antiqua" w:eastAsia="Book Antiqua" w:cs="Book Antiqua"/>
          <w:i/>
          <w:iCs/>
        </w:rPr>
        <w:t>Endoscopy</w:t>
      </w:r>
      <w:r>
        <w:rPr>
          <w:rFonts w:ascii="Book Antiqua" w:hAnsi="Book Antiqua" w:eastAsia="Book Antiqua" w:cs="Book Antiqua"/>
        </w:rPr>
        <w:t xml:space="preserve"> 2017; </w:t>
      </w:r>
      <w:r>
        <w:rPr>
          <w:rFonts w:ascii="Book Antiqua" w:hAnsi="Book Antiqua" w:eastAsia="Book Antiqua" w:cs="Book Antiqua"/>
          <w:b/>
          <w:bCs/>
        </w:rPr>
        <w:t>49</w:t>
      </w:r>
      <w:r>
        <w:rPr>
          <w:rFonts w:ascii="Book Antiqua" w:hAnsi="Book Antiqua" w:eastAsia="Book Antiqua" w:cs="Book Antiqua"/>
        </w:rPr>
        <w:t>: 270-297 [PMID: 28212588 DOI: 10.1055/s-0043-102569]</w:t>
      </w:r>
    </w:p>
    <w:p>
      <w:pPr>
        <w:spacing w:line="360" w:lineRule="auto"/>
        <w:jc w:val="both"/>
        <w:rPr>
          <w:rFonts w:ascii="Book Antiqua" w:hAnsi="Book Antiqua" w:eastAsia="Book Antiqua" w:cs="Book Antiqua"/>
        </w:rPr>
      </w:pPr>
      <w:r>
        <w:rPr>
          <w:rFonts w:ascii="Book Antiqua" w:hAnsi="Book Antiqua" w:eastAsia="Book Antiqua" w:cs="Book Antiqua"/>
        </w:rPr>
        <w:t xml:space="preserve">15 </w:t>
      </w:r>
      <w:r>
        <w:rPr>
          <w:rFonts w:ascii="Book Antiqua" w:hAnsi="Book Antiqua" w:eastAsia="Book Antiqua" w:cs="Book Antiqua"/>
          <w:b/>
          <w:bCs/>
        </w:rPr>
        <w:t>Metz AJ</w:t>
      </w:r>
      <w:r>
        <w:rPr>
          <w:rFonts w:ascii="Book Antiqua" w:hAnsi="Book Antiqua" w:eastAsia="Book Antiqua" w:cs="Book Antiqua"/>
        </w:rPr>
        <w:t xml:space="preserve">, Moss A, McLeod D, Tran K, Godfrey C, Chandra A, Bourke MJ. A blinded comparison of the safety and efficacy of hot biopsy forceps electrocauterization and conventional snare polypectomy for diminutive colonic polypectomy in a porcine model. </w:t>
      </w:r>
      <w:r>
        <w:rPr>
          <w:rFonts w:ascii="Book Antiqua" w:hAnsi="Book Antiqua" w:eastAsia="Book Antiqua" w:cs="Book Antiqua"/>
          <w:i/>
          <w:iCs/>
        </w:rPr>
        <w:t>Gastrointest Endosc</w:t>
      </w:r>
      <w:r>
        <w:rPr>
          <w:rFonts w:ascii="Book Antiqua" w:hAnsi="Book Antiqua" w:eastAsia="Book Antiqua" w:cs="Book Antiqua"/>
        </w:rPr>
        <w:t xml:space="preserve"> 2013; </w:t>
      </w:r>
      <w:r>
        <w:rPr>
          <w:rFonts w:ascii="Book Antiqua" w:hAnsi="Book Antiqua" w:eastAsia="Book Antiqua" w:cs="Book Antiqua"/>
          <w:b/>
          <w:bCs/>
        </w:rPr>
        <w:t>77</w:t>
      </w:r>
      <w:r>
        <w:rPr>
          <w:rFonts w:ascii="Book Antiqua" w:hAnsi="Book Antiqua" w:eastAsia="Book Antiqua" w:cs="Book Antiqua"/>
        </w:rPr>
        <w:t>: 484-490 [PMID: 23199650 DOI: 10.1016/j.gie.2012.09.014]</w:t>
      </w:r>
    </w:p>
    <w:p>
      <w:pPr>
        <w:spacing w:line="360" w:lineRule="auto"/>
        <w:jc w:val="both"/>
        <w:rPr>
          <w:rFonts w:ascii="Book Antiqua" w:hAnsi="Book Antiqua" w:eastAsia="Book Antiqua" w:cs="Book Antiqua"/>
        </w:rPr>
      </w:pPr>
      <w:r>
        <w:rPr>
          <w:rFonts w:ascii="Book Antiqua" w:hAnsi="Book Antiqua" w:eastAsia="Book Antiqua" w:cs="Book Antiqua"/>
        </w:rPr>
        <w:t xml:space="preserve">16 </w:t>
      </w:r>
      <w:r>
        <w:rPr>
          <w:rFonts w:ascii="Book Antiqua" w:hAnsi="Book Antiqua" w:eastAsia="Book Antiqua" w:cs="Book Antiqua"/>
          <w:b/>
          <w:bCs/>
        </w:rPr>
        <w:t>Ferrara F</w:t>
      </w:r>
      <w:r>
        <w:rPr>
          <w:rFonts w:ascii="Book Antiqua" w:hAnsi="Book Antiqua" w:eastAsia="Book Antiqua" w:cs="Book Antiqua"/>
        </w:rPr>
        <w:t xml:space="preserve">, Luigiano C, Ghersi S, Fabbri C, Bassi M, Landi P, Polifemo AM, Billi P, Cennamo V, Consolo P, Alibrandi A, D'Imperio N. Efficacy, safety and outcomes of 'inject and cut' endoscopic mucosal resection for large sessile and flat colorectal polyps. </w:t>
      </w:r>
      <w:r>
        <w:rPr>
          <w:rFonts w:ascii="Book Antiqua" w:hAnsi="Book Antiqua" w:eastAsia="Book Antiqua" w:cs="Book Antiqua"/>
          <w:i/>
          <w:iCs/>
        </w:rPr>
        <w:t>Digestion</w:t>
      </w:r>
      <w:r>
        <w:rPr>
          <w:rFonts w:ascii="Book Antiqua" w:hAnsi="Book Antiqua" w:eastAsia="Book Antiqua" w:cs="Book Antiqua"/>
        </w:rPr>
        <w:t xml:space="preserve"> 2010; </w:t>
      </w:r>
      <w:r>
        <w:rPr>
          <w:rFonts w:ascii="Book Antiqua" w:hAnsi="Book Antiqua" w:eastAsia="Book Antiqua" w:cs="Book Antiqua"/>
          <w:b/>
          <w:bCs/>
        </w:rPr>
        <w:t>82</w:t>
      </w:r>
      <w:r>
        <w:rPr>
          <w:rFonts w:ascii="Book Antiqua" w:hAnsi="Book Antiqua" w:eastAsia="Book Antiqua" w:cs="Book Antiqua"/>
        </w:rPr>
        <w:t>: 213-220 [PMID: 20588036 DOI: 10.1159/000284397]</w:t>
      </w:r>
    </w:p>
    <w:p>
      <w:pPr>
        <w:spacing w:line="360" w:lineRule="auto"/>
        <w:jc w:val="both"/>
        <w:rPr>
          <w:rFonts w:ascii="Book Antiqua" w:hAnsi="Book Antiqua" w:eastAsia="Book Antiqua" w:cs="Book Antiqua"/>
        </w:rPr>
      </w:pPr>
      <w:r>
        <w:rPr>
          <w:rFonts w:ascii="Book Antiqua" w:hAnsi="Book Antiqua" w:eastAsia="Book Antiqua" w:cs="Book Antiqua"/>
        </w:rPr>
        <w:t xml:space="preserve">17 </w:t>
      </w:r>
      <w:r>
        <w:rPr>
          <w:rFonts w:ascii="Book Antiqua" w:hAnsi="Book Antiqua" w:eastAsia="Book Antiqua" w:cs="Book Antiqua"/>
          <w:b/>
          <w:bCs/>
        </w:rPr>
        <w:t>Luigiano C</w:t>
      </w:r>
      <w:r>
        <w:rPr>
          <w:rFonts w:ascii="Book Antiqua" w:hAnsi="Book Antiqua" w:eastAsia="Book Antiqua" w:cs="Book Antiqua"/>
        </w:rPr>
        <w:t xml:space="preserve">, Consolo P, Scaffidi MG, Strangio G, Giacobbe G, Alibrandi A, Pallio S, Tortora A, Melita G, Familiari L. Endoscopic mucosal resection for large and giant sessile and flat colorectal polyps: a single-center experience with long-term follow-up. </w:t>
      </w:r>
      <w:r>
        <w:rPr>
          <w:rFonts w:ascii="Book Antiqua" w:hAnsi="Book Antiqua" w:eastAsia="Book Antiqua" w:cs="Book Antiqua"/>
          <w:i/>
          <w:iCs/>
        </w:rPr>
        <w:t>Endoscopy</w:t>
      </w:r>
      <w:r>
        <w:rPr>
          <w:rFonts w:ascii="Book Antiqua" w:hAnsi="Book Antiqua" w:eastAsia="Book Antiqua" w:cs="Book Antiqua"/>
        </w:rPr>
        <w:t xml:space="preserve"> 2009; </w:t>
      </w:r>
      <w:r>
        <w:rPr>
          <w:rFonts w:ascii="Book Antiqua" w:hAnsi="Book Antiqua" w:eastAsia="Book Antiqua" w:cs="Book Antiqua"/>
          <w:b/>
          <w:bCs/>
        </w:rPr>
        <w:t>41</w:t>
      </w:r>
      <w:r>
        <w:rPr>
          <w:rFonts w:ascii="Book Antiqua" w:hAnsi="Book Antiqua" w:eastAsia="Book Antiqua" w:cs="Book Antiqua"/>
        </w:rPr>
        <w:t>: 829-835 [PMID: 19750448 DOI: 10.1055/s-0029-1215091]</w:t>
      </w:r>
    </w:p>
    <w:p>
      <w:pPr>
        <w:spacing w:line="360" w:lineRule="auto"/>
        <w:jc w:val="both"/>
        <w:rPr>
          <w:rFonts w:ascii="Book Antiqua" w:hAnsi="Book Antiqua" w:eastAsia="Book Antiqua" w:cs="Book Antiqua"/>
        </w:rPr>
      </w:pPr>
      <w:r>
        <w:rPr>
          <w:rFonts w:ascii="Book Antiqua" w:hAnsi="Book Antiqua" w:eastAsia="Book Antiqua" w:cs="Book Antiqua"/>
        </w:rPr>
        <w:t xml:space="preserve">18 </w:t>
      </w:r>
      <w:r>
        <w:rPr>
          <w:rFonts w:ascii="Book Antiqua" w:hAnsi="Book Antiqua" w:eastAsia="Book Antiqua" w:cs="Book Antiqua"/>
          <w:b/>
          <w:bCs/>
        </w:rPr>
        <w:t>Gessl I</w:t>
      </w:r>
      <w:r>
        <w:rPr>
          <w:rFonts w:ascii="Book Antiqua" w:hAnsi="Book Antiqua" w:eastAsia="Book Antiqua" w:cs="Book Antiqua"/>
        </w:rPr>
        <w:t>, Waldmann E, Penz D, Majcher B, Dokladanska A, Hinterberger A, Szymanska A, Trauner M, Ferlitsch M. Resection rates and safety profile of cold vs. hot snare polypectomy in polyps sized 5-10</w:t>
      </w:r>
      <w:r>
        <w:rPr>
          <w:rFonts w:eastAsia="Book Antiqua"/>
        </w:rPr>
        <w:t> </w:t>
      </w:r>
      <w:r>
        <w:rPr>
          <w:rFonts w:ascii="Book Antiqua" w:hAnsi="Book Antiqua" w:eastAsia="Book Antiqua" w:cs="Book Antiqua"/>
        </w:rPr>
        <w:t>mm and 11-20</w:t>
      </w:r>
      <w:r>
        <w:rPr>
          <w:rFonts w:eastAsia="Book Antiqua"/>
        </w:rPr>
        <w:t> </w:t>
      </w:r>
      <w:r>
        <w:rPr>
          <w:rFonts w:ascii="Book Antiqua" w:hAnsi="Book Antiqua" w:eastAsia="Book Antiqua" w:cs="Book Antiqua"/>
        </w:rPr>
        <w:t xml:space="preserve">mm. </w:t>
      </w:r>
      <w:r>
        <w:rPr>
          <w:rFonts w:ascii="Book Antiqua" w:hAnsi="Book Antiqua" w:eastAsia="Book Antiqua" w:cs="Book Antiqua"/>
          <w:i/>
          <w:iCs/>
        </w:rPr>
        <w:t>Dig Liver Dis</w:t>
      </w:r>
      <w:r>
        <w:rPr>
          <w:rFonts w:ascii="Book Antiqua" w:hAnsi="Book Antiqua" w:eastAsia="Book Antiqua" w:cs="Book Antiqua"/>
        </w:rPr>
        <w:t xml:space="preserve"> 2019; </w:t>
      </w:r>
      <w:r>
        <w:rPr>
          <w:rFonts w:ascii="Book Antiqua" w:hAnsi="Book Antiqua" w:eastAsia="Book Antiqua" w:cs="Book Antiqua"/>
          <w:b/>
          <w:bCs/>
        </w:rPr>
        <w:t>51</w:t>
      </w:r>
      <w:r>
        <w:rPr>
          <w:rFonts w:ascii="Book Antiqua" w:hAnsi="Book Antiqua" w:eastAsia="Book Antiqua" w:cs="Book Antiqua"/>
        </w:rPr>
        <w:t>: 536-541 [PMID: 30853272 DOI: 10.1016/j.dld.2019.01.007]</w:t>
      </w:r>
    </w:p>
    <w:p>
      <w:pPr>
        <w:spacing w:line="360" w:lineRule="auto"/>
        <w:jc w:val="both"/>
        <w:rPr>
          <w:rFonts w:ascii="Book Antiqua" w:hAnsi="Book Antiqua" w:eastAsia="Book Antiqua" w:cs="Book Antiqua"/>
        </w:rPr>
      </w:pPr>
      <w:r>
        <w:rPr>
          <w:rFonts w:ascii="Book Antiqua" w:hAnsi="Book Antiqua" w:eastAsia="Book Antiqua" w:cs="Book Antiqua"/>
        </w:rPr>
        <w:t xml:space="preserve">19 </w:t>
      </w:r>
      <w:r>
        <w:rPr>
          <w:rFonts w:ascii="Book Antiqua" w:hAnsi="Book Antiqua" w:eastAsia="Book Antiqua" w:cs="Book Antiqua"/>
          <w:b/>
          <w:bCs/>
        </w:rPr>
        <w:t>Suzuki S</w:t>
      </w:r>
      <w:r>
        <w:rPr>
          <w:rFonts w:ascii="Book Antiqua" w:hAnsi="Book Antiqua" w:eastAsia="Book Antiqua" w:cs="Book Antiqua"/>
        </w:rPr>
        <w:t xml:space="preserve">, Gotoda T, Kusano C, Ikehara H, Sugita A, Yamauchi M, Moriyama M. Width and depth of resection for small colorectal polyps: hot versus cold snare polypectomy. </w:t>
      </w:r>
      <w:r>
        <w:rPr>
          <w:rFonts w:ascii="Book Antiqua" w:hAnsi="Book Antiqua" w:eastAsia="Book Antiqua" w:cs="Book Antiqua"/>
          <w:i/>
          <w:iCs/>
        </w:rPr>
        <w:t>Gastrointest Endosc</w:t>
      </w:r>
      <w:r>
        <w:rPr>
          <w:rFonts w:ascii="Book Antiqua" w:hAnsi="Book Antiqua" w:eastAsia="Book Antiqua" w:cs="Book Antiqua"/>
        </w:rPr>
        <w:t xml:space="preserve"> 2018; </w:t>
      </w:r>
      <w:r>
        <w:rPr>
          <w:rFonts w:ascii="Book Antiqua" w:hAnsi="Book Antiqua" w:eastAsia="Book Antiqua" w:cs="Book Antiqua"/>
          <w:b/>
          <w:bCs/>
        </w:rPr>
        <w:t>87</w:t>
      </w:r>
      <w:r>
        <w:rPr>
          <w:rFonts w:ascii="Book Antiqua" w:hAnsi="Book Antiqua" w:eastAsia="Book Antiqua" w:cs="Book Antiqua"/>
        </w:rPr>
        <w:t>: 1095-1103 [PMID: 29122600 DOI: 10.1016/j.gie.2017.10.041]</w:t>
      </w:r>
    </w:p>
    <w:p>
      <w:pPr>
        <w:spacing w:line="360" w:lineRule="auto"/>
        <w:jc w:val="both"/>
        <w:rPr>
          <w:rFonts w:ascii="Book Antiqua" w:hAnsi="Book Antiqua" w:eastAsia="Book Antiqua" w:cs="Book Antiqua"/>
        </w:rPr>
      </w:pPr>
      <w:r>
        <w:rPr>
          <w:rFonts w:ascii="Book Antiqua" w:hAnsi="Book Antiqua" w:eastAsia="Book Antiqua" w:cs="Book Antiqua"/>
        </w:rPr>
        <w:t xml:space="preserve">20 </w:t>
      </w:r>
      <w:r>
        <w:rPr>
          <w:rFonts w:ascii="Book Antiqua" w:hAnsi="Book Antiqua" w:eastAsia="Book Antiqua" w:cs="Book Antiqua"/>
          <w:b/>
          <w:bCs/>
        </w:rPr>
        <w:t>Plumptre I</w:t>
      </w:r>
      <w:r>
        <w:rPr>
          <w:rFonts w:ascii="Book Antiqua" w:hAnsi="Book Antiqua" w:eastAsia="Book Antiqua" w:cs="Book Antiqua"/>
        </w:rPr>
        <w:t xml:space="preserve">, Tolppa T, Jawad ZAR, Zafar N. Donut rush to laparoscopy: post-polypectomy electrocoagulation syndrome and the 'pseudo-donut' sign. </w:t>
      </w:r>
      <w:r>
        <w:rPr>
          <w:rFonts w:ascii="Book Antiqua" w:hAnsi="Book Antiqua" w:eastAsia="Book Antiqua" w:cs="Book Antiqua"/>
          <w:i/>
          <w:iCs/>
        </w:rPr>
        <w:t>BJR Case Rep</w:t>
      </w:r>
      <w:r>
        <w:rPr>
          <w:rFonts w:ascii="Book Antiqua" w:hAnsi="Book Antiqua" w:eastAsia="Book Antiqua" w:cs="Book Antiqua"/>
        </w:rPr>
        <w:t xml:space="preserve"> 2020; </w:t>
      </w:r>
      <w:r>
        <w:rPr>
          <w:rFonts w:ascii="Book Antiqua" w:hAnsi="Book Antiqua" w:eastAsia="Book Antiqua" w:cs="Book Antiqua"/>
          <w:b/>
          <w:bCs/>
        </w:rPr>
        <w:t>6</w:t>
      </w:r>
      <w:r>
        <w:rPr>
          <w:rFonts w:ascii="Book Antiqua" w:hAnsi="Book Antiqua" w:eastAsia="Book Antiqua" w:cs="Book Antiqua"/>
        </w:rPr>
        <w:t>: 20190023 [PMID: 33029357 DOI: 10.1259/bjrcr.20190023]</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 xml:space="preserve">Informed written consent was obtained from the patient for the publication of this report and any accompanying images.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that they have no conflict of interest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October 7, 2021</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January 11, 2022</w:t>
      </w:r>
    </w:p>
    <w:p>
      <w:pPr>
        <w:spacing w:line="360" w:lineRule="auto"/>
        <w:jc w:val="both"/>
        <w:rPr>
          <w:rFonts w:hint="eastAsia" w:ascii="Book Antiqua" w:hAnsi="Book Antiqua"/>
          <w:lang w:eastAsia="zh-CN"/>
        </w:rPr>
      </w:pPr>
      <w:r>
        <w:rPr>
          <w:rFonts w:ascii="Book Antiqua" w:hAnsi="Book Antiqua" w:eastAsia="Book Antiqua" w:cs="Book Antiqua"/>
          <w:b/>
        </w:rPr>
        <w:t>Article in press:</w:t>
      </w:r>
      <w:r>
        <w:rPr>
          <w:rFonts w:hint="eastAsia" w:ascii="Book Antiqua" w:hAnsi="Book Antiqua" w:cs="Book Antiqua"/>
          <w:b/>
          <w:lang w:eastAsia="zh-CN"/>
        </w:rPr>
        <w:t xml:space="preserve"> </w:t>
      </w:r>
      <w:r>
        <w:rPr>
          <w:rFonts w:ascii="Book Antiqua" w:hAnsi="Book Antiqua" w:eastAsia="Book Antiqua" w:cs="Book Antiqua"/>
          <w:bCs/>
        </w:rPr>
        <w:t>July 24,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r>
        <w:rPr>
          <w:rFonts w:ascii="Book Antiqua" w:hAnsi="Book Antiqua" w:eastAsia="Book Antiqua" w:cs="Book Antiqua"/>
        </w:rPr>
        <w:t xml:space="preserve">Gastroenterology and </w:t>
      </w:r>
      <w:r>
        <w:rPr>
          <w:rFonts w:ascii="Book Antiqua" w:hAnsi="Book Antiqua" w:cs="Book Antiqua"/>
          <w:lang w:eastAsia="zh-CN"/>
        </w:rPr>
        <w:t>h</w:t>
      </w:r>
      <w:r>
        <w:rPr>
          <w:rFonts w:ascii="Book Antiqua" w:hAnsi="Book Antiqua" w:eastAsia="Book Antiqua" w:cs="Book Antiqua"/>
        </w:rPr>
        <w:t>epatology</w:t>
      </w:r>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South Korea</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D, D</w:t>
      </w:r>
    </w:p>
    <w:p>
      <w:pPr>
        <w:spacing w:line="360" w:lineRule="auto"/>
        <w:jc w:val="both"/>
        <w:rPr>
          <w:rFonts w:ascii="Book Antiqua" w:hAnsi="Book Antiqua"/>
        </w:rPr>
      </w:pPr>
      <w:r>
        <w:rPr>
          <w:rFonts w:ascii="Book Antiqua" w:hAnsi="Book Antiqua" w:eastAsia="Book Antiqua" w:cs="Book Antiqua"/>
        </w:rPr>
        <w:t>Grade E (Poor): E</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ascii="Book Antiqua" w:hAnsi="Book Antiqua" w:eastAsia="Book Antiqua" w:cs="Book Antiqua"/>
          <w:b/>
        </w:rPr>
        <w:t xml:space="preserve">P-Reviewer: </w:t>
      </w:r>
      <w:r>
        <w:rPr>
          <w:rFonts w:ascii="Book Antiqua" w:hAnsi="Book Antiqua" w:eastAsia="Book Antiqua" w:cs="Book Antiqua"/>
        </w:rPr>
        <w:t>Chiu CC, Taiwan; Chiu CC, Taiwan; Farid K, Egypt; Yu SP, China</w:t>
      </w:r>
      <w:r>
        <w:rPr>
          <w:rFonts w:ascii="Book Antiqua" w:hAnsi="Book Antiqua" w:eastAsia="Book Antiqua" w:cs="Book Antiqua"/>
          <w:b/>
        </w:rPr>
        <w:t xml:space="preserve"> S-Editor: </w:t>
      </w:r>
      <w:r>
        <w:rPr>
          <w:rFonts w:ascii="Book Antiqua" w:hAnsi="Book Antiqua" w:cs="Book Antiqua"/>
          <w:lang w:eastAsia="zh-CN"/>
        </w:rPr>
        <w:t>Chen YL</w:t>
      </w:r>
      <w:r>
        <w:rPr>
          <w:rFonts w:ascii="Book Antiqua" w:hAnsi="Book Antiqua" w:cs="Book Antiqua"/>
          <w:b/>
          <w:lang w:eastAsia="zh-CN"/>
        </w:rPr>
        <w:t xml:space="preserve"> </w:t>
      </w:r>
      <w:r>
        <w:rPr>
          <w:rFonts w:ascii="Book Antiqua" w:hAnsi="Book Antiqua" w:eastAsia="Book Antiqua" w:cs="Book Antiqua"/>
          <w:b/>
        </w:rPr>
        <w:t xml:space="preserve">L-Editor: </w:t>
      </w:r>
      <w:r>
        <w:rPr>
          <w:rFonts w:ascii="Book Antiqua" w:hAnsi="Book Antiqua" w:eastAsia="Book Antiqua" w:cs="Book Antiqua"/>
        </w:rPr>
        <w:t>Wang TQ</w:t>
      </w:r>
      <w:r>
        <w:rPr>
          <w:rFonts w:ascii="Book Antiqua" w:hAnsi="Book Antiqua" w:eastAsia="Book Antiqua" w:cs="Book Antiqua"/>
          <w:b/>
        </w:rPr>
        <w:t xml:space="preserve"> P-Editor:</w:t>
      </w:r>
      <w:r>
        <w:rPr>
          <w:rFonts w:ascii="Book Antiqua" w:hAnsi="Book Antiqua" w:cs="Book Antiqua"/>
          <w:b/>
          <w:lang w:eastAsia="zh-CN"/>
        </w:rPr>
        <w:t xml:space="preserve"> </w:t>
      </w:r>
      <w:r>
        <w:rPr>
          <w:rFonts w:ascii="Book Antiqua" w:hAnsi="Book Antiqua" w:cs="Book Antiqua"/>
          <w:lang w:eastAsia="zh-CN"/>
        </w:rPr>
        <w:t>Chen YL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rPr>
        <w:t xml:space="preserve"> </w:t>
      </w:r>
    </w:p>
    <w:p>
      <w:pPr>
        <w:spacing w:line="360" w:lineRule="auto"/>
        <w:jc w:val="both"/>
        <w:rPr>
          <w:rFonts w:ascii="Book Antiqua" w:hAnsi="Book Antiqua"/>
          <w:b/>
          <w:lang w:eastAsia="zh-CN"/>
        </w:rPr>
      </w:pPr>
      <w:r>
        <w:rPr>
          <w:rFonts w:ascii="Book Antiqua" w:hAnsi="Book Antiqua"/>
          <w:b/>
        </w:rPr>
        <w:t>Figure Legends</w:t>
      </w:r>
    </w:p>
    <w:p>
      <w:pPr>
        <w:spacing w:line="360" w:lineRule="auto"/>
        <w:jc w:val="both"/>
        <w:rPr>
          <w:rFonts w:ascii="Book Antiqua" w:hAnsi="Book Antiqua"/>
          <w:b/>
          <w:lang w:eastAsia="zh-CN"/>
        </w:rPr>
      </w:pPr>
      <w:r>
        <w:rPr>
          <w:rFonts w:ascii="Book Antiqua" w:hAnsi="Book Antiqua"/>
          <w:b/>
          <w:lang w:eastAsia="zh-CN"/>
        </w:rPr>
        <w:drawing>
          <wp:inline distT="0" distB="0" distL="114300" distR="114300">
            <wp:extent cx="5725795" cy="1882775"/>
            <wp:effectExtent l="0" t="0" r="4445" b="6985"/>
            <wp:docPr id="3" name="图片 3" descr="WJCC-10-893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8939-g001"/>
                    <pic:cNvPicPr>
                      <a:picLocks noChangeAspect="1"/>
                    </pic:cNvPicPr>
                  </pic:nvPicPr>
                  <pic:blipFill>
                    <a:blip r:embed="rId5"/>
                    <a:stretch>
                      <a:fillRect/>
                    </a:stretch>
                  </pic:blipFill>
                  <pic:spPr>
                    <a:xfrm>
                      <a:off x="0" y="0"/>
                      <a:ext cx="5725795" cy="188277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rPr>
        <w:t>Figure 1 Colonoscopic polypectomy</w:t>
      </w:r>
      <w:r>
        <w:rPr>
          <w:rFonts w:ascii="Book Antiqua" w:hAnsi="Book Antiqua"/>
          <w:b/>
          <w:lang w:eastAsia="zh-CN"/>
        </w:rPr>
        <w:t>.</w:t>
      </w:r>
      <w:r>
        <w:rPr>
          <w:rFonts w:ascii="Book Antiqua" w:hAnsi="Book Antiqua"/>
        </w:rPr>
        <w:t xml:space="preserve"> </w:t>
      </w:r>
      <w:r>
        <w:rPr>
          <w:rFonts w:ascii="Book Antiqua" w:hAnsi="Book Antiqua"/>
          <w:lang w:eastAsia="zh-CN"/>
        </w:rPr>
        <w:t>A</w:t>
      </w:r>
      <w:r>
        <w:rPr>
          <w:rFonts w:ascii="Book Antiqua" w:hAnsi="Book Antiqua"/>
        </w:rPr>
        <w:t xml:space="preserve">: </w:t>
      </w:r>
      <w:r>
        <w:rPr>
          <w:rFonts w:ascii="Book Antiqua" w:hAnsi="Book Antiqua"/>
          <w:lang w:eastAsia="zh-CN"/>
        </w:rPr>
        <w:t>C</w:t>
      </w:r>
      <w:r>
        <w:rPr>
          <w:rFonts w:ascii="Book Antiqua" w:hAnsi="Book Antiqua"/>
        </w:rPr>
        <w:t xml:space="preserve">olonoscopy showing a villous polyp; </w:t>
      </w:r>
      <w:r>
        <w:rPr>
          <w:rFonts w:ascii="Book Antiqua" w:hAnsi="Book Antiqua"/>
          <w:lang w:eastAsia="zh-CN"/>
        </w:rPr>
        <w:t>B</w:t>
      </w:r>
      <w:r>
        <w:rPr>
          <w:rFonts w:ascii="Book Antiqua" w:hAnsi="Book Antiqua"/>
        </w:rPr>
        <w:t>:</w:t>
      </w:r>
      <w:r>
        <w:rPr>
          <w:rFonts w:ascii="Book Antiqua" w:hAnsi="Book Antiqua"/>
          <w:lang w:eastAsia="zh-CN"/>
        </w:rPr>
        <w:t xml:space="preserve"> S</w:t>
      </w:r>
      <w:r>
        <w:rPr>
          <w:rFonts w:ascii="Book Antiqua" w:hAnsi="Book Antiqua"/>
        </w:rPr>
        <w:t xml:space="preserve">ubmucosal saline injection under the villous polyp; </w:t>
      </w:r>
      <w:r>
        <w:rPr>
          <w:rFonts w:ascii="Book Antiqua" w:hAnsi="Book Antiqua"/>
          <w:lang w:eastAsia="zh-CN"/>
        </w:rPr>
        <w:t>C</w:t>
      </w:r>
      <w:r>
        <w:rPr>
          <w:rFonts w:ascii="Book Antiqua" w:hAnsi="Book Antiqua"/>
        </w:rPr>
        <w:t xml:space="preserve">: </w:t>
      </w:r>
      <w:r>
        <w:rPr>
          <w:rFonts w:ascii="Book Antiqua" w:hAnsi="Book Antiqua"/>
          <w:lang w:eastAsia="zh-CN"/>
        </w:rPr>
        <w:t>E</w:t>
      </w:r>
      <w:r>
        <w:rPr>
          <w:rFonts w:ascii="Book Antiqua" w:hAnsi="Book Antiqua"/>
        </w:rPr>
        <w:t>lectrocoagulation polypectomy done on the lifted polyp</w:t>
      </w:r>
      <w:r>
        <w:rPr>
          <w:rFonts w:ascii="Book Antiqua" w:hAnsi="Book Antiqua"/>
          <w:lang w:eastAsia="zh-CN"/>
        </w:rPr>
        <w:t>.</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bookmarkStart w:id="0" w:name="_GoBack"/>
      <w:r>
        <w:rPr>
          <w:rFonts w:ascii="Book Antiqua" w:hAnsi="Book Antiqua"/>
          <w:lang w:eastAsia="zh-CN"/>
        </w:rPr>
        <w:drawing>
          <wp:inline distT="0" distB="0" distL="114300" distR="114300">
            <wp:extent cx="4271645" cy="4041775"/>
            <wp:effectExtent l="0" t="0" r="10795" b="12065"/>
            <wp:docPr id="4" name="图片 4" descr="WJCC-10-893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8939-g002"/>
                    <pic:cNvPicPr>
                      <a:picLocks noChangeAspect="1"/>
                    </pic:cNvPicPr>
                  </pic:nvPicPr>
                  <pic:blipFill>
                    <a:blip r:embed="rId6"/>
                    <a:stretch>
                      <a:fillRect/>
                    </a:stretch>
                  </pic:blipFill>
                  <pic:spPr>
                    <a:xfrm>
                      <a:off x="0" y="0"/>
                      <a:ext cx="4271645" cy="4041775"/>
                    </a:xfrm>
                    <a:prstGeom prst="rect">
                      <a:avLst/>
                    </a:prstGeom>
                  </pic:spPr>
                </pic:pic>
              </a:graphicData>
            </a:graphic>
          </wp:inline>
        </w:drawing>
      </w:r>
      <w:bookmarkEnd w:id="0"/>
    </w:p>
    <w:p>
      <w:pPr>
        <w:spacing w:line="360" w:lineRule="auto"/>
        <w:jc w:val="both"/>
        <w:rPr>
          <w:rFonts w:ascii="Book Antiqua" w:hAnsi="Book Antiqua"/>
        </w:rPr>
        <w:sectPr>
          <w:pgSz w:w="11906" w:h="16838"/>
          <w:pgMar w:top="1701" w:right="1440" w:bottom="1440" w:left="1440" w:header="851" w:footer="992" w:gutter="0"/>
          <w:cols w:space="720" w:num="1"/>
          <w:docGrid w:linePitch="360" w:charSpace="0"/>
        </w:sectPr>
      </w:pPr>
      <w:r>
        <w:rPr>
          <w:rFonts w:ascii="Book Antiqua" w:hAnsi="Book Antiqua"/>
          <w:b/>
        </w:rPr>
        <w:t xml:space="preserve">Figure 2 Initial </w:t>
      </w:r>
      <w:r>
        <w:rPr>
          <w:rFonts w:hint="eastAsia" w:ascii="Book Antiqua" w:hAnsi="Book Antiqua"/>
          <w:b/>
          <w:lang w:eastAsia="zh-CN"/>
        </w:rPr>
        <w:t>and f</w:t>
      </w:r>
      <w:r>
        <w:rPr>
          <w:rFonts w:ascii="Book Antiqua" w:hAnsi="Book Antiqua"/>
          <w:b/>
        </w:rPr>
        <w:t>ollow-up contrast-enhanced computed tomography</w:t>
      </w:r>
      <w:r>
        <w:rPr>
          <w:rFonts w:ascii="Book Antiqua" w:hAnsi="Book Antiqua"/>
          <w:b/>
          <w:lang w:eastAsia="zh-CN"/>
        </w:rPr>
        <w:t>.</w:t>
      </w:r>
      <w:r>
        <w:rPr>
          <w:rFonts w:ascii="Book Antiqua" w:hAnsi="Book Antiqua"/>
        </w:rPr>
        <w:t xml:space="preserve"> </w:t>
      </w:r>
      <w:r>
        <w:rPr>
          <w:rFonts w:ascii="Book Antiqua" w:hAnsi="Book Antiqua"/>
          <w:lang w:eastAsia="zh-CN"/>
        </w:rPr>
        <w:t>A</w:t>
      </w:r>
      <w:r>
        <w:rPr>
          <w:rFonts w:ascii="Book Antiqua" w:hAnsi="Book Antiqua"/>
        </w:rPr>
        <w:t xml:space="preserve">: </w:t>
      </w:r>
      <w:r>
        <w:rPr>
          <w:rFonts w:ascii="Book Antiqua" w:hAnsi="Book Antiqua"/>
          <w:lang w:eastAsia="zh-CN"/>
        </w:rPr>
        <w:t>A</w:t>
      </w:r>
      <w:r>
        <w:rPr>
          <w:rFonts w:ascii="Book Antiqua" w:hAnsi="Book Antiqua"/>
        </w:rPr>
        <w:t xml:space="preserve">xial portal phase image shows a target-like lesion in the right side colon with bowel and fatty mesentery inside and colon wall thickening with submucosal swelling and highly attenuated infiltration of adjacent pericolic fat; </w:t>
      </w:r>
      <w:r>
        <w:rPr>
          <w:rFonts w:ascii="Book Antiqua" w:hAnsi="Book Antiqua"/>
          <w:lang w:eastAsia="zh-CN"/>
        </w:rPr>
        <w:t>B</w:t>
      </w:r>
      <w:r>
        <w:rPr>
          <w:rFonts w:ascii="Book Antiqua" w:hAnsi="Book Antiqua"/>
        </w:rPr>
        <w:t xml:space="preserve">: </w:t>
      </w:r>
      <w:r>
        <w:rPr>
          <w:rFonts w:ascii="Book Antiqua" w:hAnsi="Book Antiqua"/>
          <w:lang w:eastAsia="zh-CN"/>
        </w:rPr>
        <w:t>C</w:t>
      </w:r>
      <w:r>
        <w:rPr>
          <w:rFonts w:ascii="Book Antiqua" w:hAnsi="Book Antiqua"/>
        </w:rPr>
        <w:t>oronal portal phase image shows invagination of the right side colon</w:t>
      </w:r>
      <w:r>
        <w:rPr>
          <w:rFonts w:hint="eastAsia" w:ascii="Book Antiqua" w:hAnsi="Book Antiqua"/>
          <w:lang w:eastAsia="zh-CN"/>
        </w:rPr>
        <w:t>; C</w:t>
      </w:r>
      <w:r>
        <w:rPr>
          <w:rFonts w:ascii="Book Antiqua" w:hAnsi="Book Antiqua"/>
        </w:rPr>
        <w:t xml:space="preserve">: </w:t>
      </w:r>
      <w:r>
        <w:rPr>
          <w:rFonts w:ascii="Book Antiqua" w:hAnsi="Book Antiqua"/>
          <w:lang w:eastAsia="zh-CN"/>
        </w:rPr>
        <w:t>A</w:t>
      </w:r>
      <w:r>
        <w:rPr>
          <w:rFonts w:ascii="Book Antiqua" w:hAnsi="Book Antiqua"/>
        </w:rPr>
        <w:t xml:space="preserve">xial portal phase shows resolved state of previously seen colon wall swelling and target-like lesion; </w:t>
      </w:r>
      <w:r>
        <w:rPr>
          <w:rFonts w:hint="eastAsia" w:ascii="Book Antiqua" w:hAnsi="Book Antiqua"/>
          <w:lang w:eastAsia="zh-CN"/>
        </w:rPr>
        <w:t>D</w:t>
      </w:r>
      <w:r>
        <w:rPr>
          <w:rFonts w:ascii="Book Antiqua" w:hAnsi="Book Antiqua"/>
        </w:rPr>
        <w:t xml:space="preserve">: </w:t>
      </w:r>
      <w:r>
        <w:rPr>
          <w:rFonts w:ascii="Book Antiqua" w:hAnsi="Book Antiqua"/>
          <w:lang w:eastAsia="zh-CN"/>
        </w:rPr>
        <w:t>C</w:t>
      </w:r>
      <w:r>
        <w:rPr>
          <w:rFonts w:ascii="Book Antiqua" w:hAnsi="Book Antiqua"/>
        </w:rPr>
        <w:t>oronal portal phase image shows resolved state of previously seen invagination.</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1382387"/>
      <w:docPartObj>
        <w:docPartGallery w:val="autotext"/>
      </w:docPartObj>
    </w:sdtPr>
    <w:sdtContent>
      <w:sdt>
        <w:sdtPr>
          <w:id w:val="860082579"/>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71583"/>
    <w:rsid w:val="000C7C7D"/>
    <w:rsid w:val="000E050D"/>
    <w:rsid w:val="001D058B"/>
    <w:rsid w:val="00235CBB"/>
    <w:rsid w:val="0025223B"/>
    <w:rsid w:val="00276AF3"/>
    <w:rsid w:val="0034516F"/>
    <w:rsid w:val="00386C2B"/>
    <w:rsid w:val="00483401"/>
    <w:rsid w:val="00571A0E"/>
    <w:rsid w:val="005D50AD"/>
    <w:rsid w:val="005F7EF3"/>
    <w:rsid w:val="006F78D5"/>
    <w:rsid w:val="00711239"/>
    <w:rsid w:val="00741FB5"/>
    <w:rsid w:val="007504E5"/>
    <w:rsid w:val="008F2FA3"/>
    <w:rsid w:val="00973840"/>
    <w:rsid w:val="009E61C6"/>
    <w:rsid w:val="00A02212"/>
    <w:rsid w:val="00A55855"/>
    <w:rsid w:val="00A77B3E"/>
    <w:rsid w:val="00AA0058"/>
    <w:rsid w:val="00AE7FDA"/>
    <w:rsid w:val="00B202CA"/>
    <w:rsid w:val="00B32B0A"/>
    <w:rsid w:val="00B96A97"/>
    <w:rsid w:val="00C71ED6"/>
    <w:rsid w:val="00CA2A55"/>
    <w:rsid w:val="00CA5E77"/>
    <w:rsid w:val="00CB505F"/>
    <w:rsid w:val="00DC39FA"/>
    <w:rsid w:val="00DC4CD5"/>
    <w:rsid w:val="00E05699"/>
    <w:rsid w:val="00E25B55"/>
    <w:rsid w:val="00E53BCA"/>
    <w:rsid w:val="00F34B81"/>
    <w:rsid w:val="00FC17BB"/>
    <w:rsid w:val="00FD53E6"/>
    <w:rsid w:val="42E01F28"/>
    <w:rsid w:val="46DE7C8D"/>
    <w:rsid w:val="6FA51F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99"/>
    <w:pPr>
      <w:tabs>
        <w:tab w:val="center" w:pos="4153"/>
        <w:tab w:val="right" w:pos="8306"/>
      </w:tabs>
      <w:snapToGrid w:val="0"/>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sz w:val="18"/>
      <w:szCs w:val="18"/>
    </w:rPr>
  </w:style>
  <w:style w:type="character" w:customStyle="1" w:styleId="8">
    <w:name w:val="页脚 Char"/>
    <w:basedOn w:val="6"/>
    <w:link w:val="3"/>
    <w:qFormat/>
    <w:uiPriority w:val="99"/>
    <w:rPr>
      <w:sz w:val="18"/>
      <w:szCs w:val="18"/>
    </w:rPr>
  </w:style>
  <w:style w:type="character" w:customStyle="1" w:styleId="9">
    <w:name w:val="批注框文本 Char"/>
    <w:basedOn w:val="6"/>
    <w:link w:val="2"/>
    <w:uiPriority w:val="0"/>
    <w:rPr>
      <w:sz w:val="18"/>
      <w:szCs w:val="18"/>
    </w:rPr>
  </w:style>
  <w:style w:type="paragraph" w:customStyle="1" w:styleId="10">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2688</Words>
  <Characters>16150</Characters>
  <Lines>131</Lines>
  <Paragraphs>36</Paragraphs>
  <TotalTime>0</TotalTime>
  <ScaleCrop>false</ScaleCrop>
  <LinksUpToDate>false</LinksUpToDate>
  <CharactersWithSpaces>18730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2022-07-24T03:42:00Z</dcterms:created>
  <dc:creator>ibm</dc:creator>
  <cp:lastModifiedBy>晓晨</cp:lastModifiedBy>
  <dcterms:modified xsi:type="dcterms:W3CDTF">2022-08-26T05:58:27Z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81102F77081A46EFB834C2EE19E6AC0B</vt:lpwstr>
  </property>
</Properties>
</file>