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1271" w14:textId="7F566EA5"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Name of Journal: </w:t>
      </w:r>
      <w:r w:rsidRPr="001942A6">
        <w:rPr>
          <w:rFonts w:ascii="Book Antiqua" w:eastAsia="Book Antiqua" w:hAnsi="Book Antiqua"/>
          <w:i/>
        </w:rPr>
        <w:t>World Journal of Clinical Oncology</w:t>
      </w:r>
    </w:p>
    <w:p w14:paraId="0B0F7968"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Manuscript NO: </w:t>
      </w:r>
      <w:r w:rsidRPr="001942A6">
        <w:rPr>
          <w:rFonts w:ascii="Book Antiqua" w:eastAsia="Book Antiqua" w:hAnsi="Book Antiqua"/>
        </w:rPr>
        <w:t>72022</w:t>
      </w:r>
    </w:p>
    <w:p w14:paraId="6BB14419"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Manuscript Type: </w:t>
      </w:r>
      <w:r w:rsidRPr="001942A6">
        <w:rPr>
          <w:rFonts w:ascii="Book Antiqua" w:eastAsia="Book Antiqua" w:hAnsi="Book Antiqua"/>
        </w:rPr>
        <w:t>ORIGINAL ARTICLE</w:t>
      </w:r>
    </w:p>
    <w:p w14:paraId="0A8E7191" w14:textId="77777777" w:rsidR="00A77B3E" w:rsidRPr="001942A6" w:rsidRDefault="00A77B3E">
      <w:pPr>
        <w:spacing w:line="360" w:lineRule="auto"/>
        <w:jc w:val="both"/>
        <w:rPr>
          <w:rFonts w:ascii="Book Antiqua" w:hAnsi="Book Antiqua"/>
        </w:rPr>
      </w:pPr>
    </w:p>
    <w:p w14:paraId="15A76C2B"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i/>
        </w:rPr>
        <w:t>Retrospective Study</w:t>
      </w:r>
    </w:p>
    <w:p w14:paraId="52ED72B4" w14:textId="3F477320" w:rsidR="00A77B3E" w:rsidRPr="001942A6" w:rsidRDefault="00656F5D">
      <w:pPr>
        <w:spacing w:line="360" w:lineRule="auto"/>
        <w:jc w:val="both"/>
        <w:rPr>
          <w:rFonts w:ascii="Book Antiqua" w:hAnsi="Book Antiqua"/>
        </w:rPr>
      </w:pPr>
      <w:r w:rsidRPr="001942A6">
        <w:rPr>
          <w:rFonts w:ascii="Book Antiqua" w:eastAsia="Book Antiqua" w:hAnsi="Book Antiqua"/>
          <w:b/>
          <w:bCs/>
        </w:rPr>
        <w:t>Co-relation of SARS-CoV-2</w:t>
      </w:r>
      <w:r w:rsidRPr="001942A6">
        <w:rPr>
          <w:rFonts w:ascii="Book Antiqua" w:eastAsia="Book Antiqua" w:hAnsi="Book Antiqua"/>
          <w:b/>
        </w:rPr>
        <w:t xml:space="preserve"> </w:t>
      </w:r>
      <w:r w:rsidRPr="001942A6">
        <w:rPr>
          <w:rFonts w:ascii="Book Antiqua" w:eastAsia="Book Antiqua" w:hAnsi="Book Antiqua"/>
          <w:b/>
          <w:bCs/>
        </w:rPr>
        <w:t>related 30</w:t>
      </w:r>
      <w:r w:rsidR="009E515A" w:rsidRPr="001942A6">
        <w:rPr>
          <w:rFonts w:ascii="Book Antiqua" w:eastAsia="Book Antiqua" w:hAnsi="Book Antiqua"/>
          <w:b/>
          <w:bCs/>
        </w:rPr>
        <w:t>-</w:t>
      </w:r>
      <w:r w:rsidRPr="001942A6">
        <w:rPr>
          <w:rFonts w:ascii="Book Antiqua" w:eastAsia="Book Antiqua" w:hAnsi="Book Antiqua"/>
          <w:b/>
          <w:bCs/>
        </w:rPr>
        <w:t>d</w:t>
      </w:r>
      <w:r w:rsidR="00CB1F70" w:rsidRPr="001942A6">
        <w:rPr>
          <w:rFonts w:ascii="Book Antiqua" w:eastAsia="Book Antiqua" w:hAnsi="Book Antiqua"/>
          <w:b/>
          <w:bCs/>
        </w:rPr>
        <w:t xml:space="preserve"> </w:t>
      </w:r>
      <w:r w:rsidRPr="001942A6">
        <w:rPr>
          <w:rFonts w:ascii="Book Antiqua" w:eastAsia="Book Antiqua" w:hAnsi="Book Antiqua"/>
          <w:b/>
          <w:bCs/>
        </w:rPr>
        <w:t>mortality with HRCT score and RT-PCR Ct value-based viral load in patients with solid malignancy</w:t>
      </w:r>
    </w:p>
    <w:p w14:paraId="7A564F5C" w14:textId="77777777" w:rsidR="00A77B3E" w:rsidRPr="001942A6" w:rsidRDefault="00A77B3E">
      <w:pPr>
        <w:spacing w:line="360" w:lineRule="auto"/>
        <w:jc w:val="both"/>
        <w:rPr>
          <w:rFonts w:ascii="Book Antiqua" w:hAnsi="Book Antiqua"/>
        </w:rPr>
      </w:pPr>
    </w:p>
    <w:p w14:paraId="5C2F72CF" w14:textId="3C8279DF" w:rsidR="00A77B3E" w:rsidRPr="001942A6" w:rsidRDefault="00A347B7">
      <w:pPr>
        <w:spacing w:line="360" w:lineRule="auto"/>
        <w:jc w:val="both"/>
        <w:rPr>
          <w:rFonts w:ascii="Book Antiqua" w:hAnsi="Book Antiqua"/>
        </w:rPr>
      </w:pPr>
      <w:r w:rsidRPr="001942A6">
        <w:rPr>
          <w:rFonts w:ascii="Book Antiqua" w:eastAsia="Book Antiqua" w:hAnsi="Book Antiqua"/>
          <w:shd w:val="clear" w:color="auto" w:fill="FFFFFF"/>
        </w:rPr>
        <w:t>Narayan S</w:t>
      </w:r>
      <w:r w:rsidRPr="001942A6">
        <w:rPr>
          <w:rFonts w:ascii="Book Antiqua" w:eastAsia="Book Antiqua" w:hAnsi="Book Antiqua"/>
        </w:rPr>
        <w:t xml:space="preserve"> </w:t>
      </w:r>
      <w:r w:rsidRPr="001942A6">
        <w:rPr>
          <w:rFonts w:ascii="Book Antiqua" w:eastAsia="Book Antiqua" w:hAnsi="Book Antiqua"/>
          <w:i/>
        </w:rPr>
        <w:t>et al</w:t>
      </w:r>
      <w:r w:rsidRPr="001942A6">
        <w:rPr>
          <w:rFonts w:ascii="Book Antiqua" w:eastAsia="Book Antiqua" w:hAnsi="Book Antiqua"/>
        </w:rPr>
        <w:t>.</w:t>
      </w:r>
      <w:r w:rsidR="00F51D65" w:rsidRPr="001942A6">
        <w:rPr>
          <w:rFonts w:ascii="Book Antiqua" w:eastAsia="Book Antiqua" w:hAnsi="Book Antiqua"/>
        </w:rPr>
        <w:t xml:space="preserve"> </w:t>
      </w:r>
      <w:r w:rsidR="00656F5D" w:rsidRPr="001942A6">
        <w:rPr>
          <w:rFonts w:ascii="Book Antiqua" w:eastAsia="Book Antiqua" w:hAnsi="Book Antiqua"/>
        </w:rPr>
        <w:t>HRCT score</w:t>
      </w:r>
      <w:r w:rsidR="00F51D65" w:rsidRPr="001942A6">
        <w:rPr>
          <w:rFonts w:ascii="Book Antiqua" w:eastAsia="Book Antiqua" w:hAnsi="Book Antiqua"/>
        </w:rPr>
        <w:t>,</w:t>
      </w:r>
      <w:r w:rsidR="00656F5D" w:rsidRPr="001942A6">
        <w:rPr>
          <w:rFonts w:ascii="Book Antiqua" w:eastAsia="Book Antiqua" w:hAnsi="Book Antiqua"/>
        </w:rPr>
        <w:t xml:space="preserve"> RT-PCR Ct value</w:t>
      </w:r>
      <w:r w:rsidR="00F51D65" w:rsidRPr="001942A6">
        <w:rPr>
          <w:rFonts w:ascii="Book Antiqua" w:eastAsia="Book Antiqua" w:hAnsi="Book Antiqua"/>
        </w:rPr>
        <w:t xml:space="preserve"> association</w:t>
      </w:r>
      <w:r w:rsidR="00656F5D" w:rsidRPr="001942A6">
        <w:rPr>
          <w:rFonts w:ascii="Book Antiqua" w:eastAsia="Book Antiqua" w:hAnsi="Book Antiqua"/>
        </w:rPr>
        <w:t xml:space="preserve"> </w:t>
      </w:r>
      <w:r w:rsidR="00F51D65" w:rsidRPr="001942A6">
        <w:rPr>
          <w:rFonts w:ascii="Book Antiqua" w:eastAsia="Book Antiqua" w:hAnsi="Book Antiqua"/>
        </w:rPr>
        <w:t>with SARS-CoV-2</w:t>
      </w:r>
    </w:p>
    <w:p w14:paraId="235448BE" w14:textId="77777777" w:rsidR="00A77B3E" w:rsidRPr="001942A6" w:rsidRDefault="00A77B3E">
      <w:pPr>
        <w:spacing w:line="360" w:lineRule="auto"/>
        <w:jc w:val="both"/>
        <w:rPr>
          <w:rFonts w:ascii="Book Antiqua" w:hAnsi="Book Antiqua"/>
        </w:rPr>
      </w:pPr>
    </w:p>
    <w:p w14:paraId="737756D2"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S</w:t>
      </w:r>
      <w:r w:rsidR="004372F7" w:rsidRPr="001942A6">
        <w:rPr>
          <w:rFonts w:ascii="Book Antiqua" w:eastAsia="Book Antiqua" w:hAnsi="Book Antiqua"/>
        </w:rPr>
        <w:t>atya</w:t>
      </w:r>
      <w:r w:rsidRPr="001942A6">
        <w:rPr>
          <w:rFonts w:ascii="Book Antiqua" w:eastAsia="Book Antiqua" w:hAnsi="Book Antiqua"/>
        </w:rPr>
        <w:t xml:space="preserve"> N</w:t>
      </w:r>
      <w:r w:rsidR="004372F7" w:rsidRPr="001942A6">
        <w:rPr>
          <w:rFonts w:ascii="Book Antiqua" w:eastAsia="Book Antiqua" w:hAnsi="Book Antiqua"/>
        </w:rPr>
        <w:t>arayan</w:t>
      </w:r>
      <w:r w:rsidRPr="001942A6">
        <w:rPr>
          <w:rFonts w:ascii="Book Antiqua" w:eastAsia="Book Antiqua" w:hAnsi="Book Antiqua"/>
        </w:rPr>
        <w:t xml:space="preserve">, </w:t>
      </w:r>
      <w:r w:rsidR="004372F7" w:rsidRPr="001942A6">
        <w:rPr>
          <w:rFonts w:ascii="Book Antiqua" w:eastAsia="Book Antiqua" w:hAnsi="Book Antiqua"/>
        </w:rPr>
        <w:t>Vineet Talwar</w:t>
      </w:r>
      <w:r w:rsidRPr="001942A6">
        <w:rPr>
          <w:rFonts w:ascii="Book Antiqua" w:eastAsia="Book Antiqua" w:hAnsi="Book Antiqua"/>
        </w:rPr>
        <w:t xml:space="preserve">, </w:t>
      </w:r>
      <w:r w:rsidR="004372F7" w:rsidRPr="001942A6">
        <w:rPr>
          <w:rFonts w:ascii="Book Antiqua" w:eastAsia="Book Antiqua" w:hAnsi="Book Antiqua"/>
        </w:rPr>
        <w:t>Varun Goel</w:t>
      </w:r>
      <w:r w:rsidRPr="001942A6">
        <w:rPr>
          <w:rFonts w:ascii="Book Antiqua" w:eastAsia="Book Antiqua" w:hAnsi="Book Antiqua"/>
        </w:rPr>
        <w:t xml:space="preserve">, </w:t>
      </w:r>
      <w:r w:rsidR="004372F7" w:rsidRPr="001942A6">
        <w:rPr>
          <w:rFonts w:ascii="Book Antiqua" w:eastAsia="Book Antiqua" w:hAnsi="Book Antiqua"/>
        </w:rPr>
        <w:t>Krushna Chaudhary</w:t>
      </w:r>
      <w:r w:rsidRPr="001942A6">
        <w:rPr>
          <w:rFonts w:ascii="Book Antiqua" w:eastAsia="Book Antiqua" w:hAnsi="Book Antiqua"/>
        </w:rPr>
        <w:t xml:space="preserve">, </w:t>
      </w:r>
      <w:r w:rsidR="004372F7" w:rsidRPr="001942A6">
        <w:rPr>
          <w:rFonts w:ascii="Book Antiqua" w:eastAsia="Book Antiqua" w:hAnsi="Book Antiqua"/>
        </w:rPr>
        <w:t>Anurag Sharma</w:t>
      </w:r>
      <w:r w:rsidRPr="001942A6">
        <w:rPr>
          <w:rFonts w:ascii="Book Antiqua" w:eastAsia="Book Antiqua" w:hAnsi="Book Antiqua"/>
        </w:rPr>
        <w:t xml:space="preserve">, </w:t>
      </w:r>
      <w:r w:rsidR="004372F7" w:rsidRPr="001942A6">
        <w:rPr>
          <w:rFonts w:ascii="Book Antiqua" w:eastAsia="Book Antiqua" w:hAnsi="Book Antiqua"/>
        </w:rPr>
        <w:t xml:space="preserve">Pallavi </w:t>
      </w:r>
      <w:proofErr w:type="spellStart"/>
      <w:r w:rsidR="004372F7" w:rsidRPr="001942A6">
        <w:rPr>
          <w:rFonts w:ascii="Book Antiqua" w:eastAsia="Book Antiqua" w:hAnsi="Book Antiqua"/>
        </w:rPr>
        <w:t>Redhu</w:t>
      </w:r>
      <w:proofErr w:type="spellEnd"/>
      <w:r w:rsidR="004372F7" w:rsidRPr="001942A6">
        <w:rPr>
          <w:rFonts w:ascii="Book Antiqua" w:eastAsia="Book Antiqua" w:hAnsi="Book Antiqua"/>
        </w:rPr>
        <w:t xml:space="preserve">, </w:t>
      </w:r>
      <w:proofErr w:type="spellStart"/>
      <w:r w:rsidR="004372F7" w:rsidRPr="001942A6">
        <w:rPr>
          <w:rFonts w:ascii="Book Antiqua" w:eastAsia="Book Antiqua" w:hAnsi="Book Antiqua"/>
        </w:rPr>
        <w:t>Satyajeet</w:t>
      </w:r>
      <w:proofErr w:type="spellEnd"/>
      <w:r w:rsidR="004372F7" w:rsidRPr="001942A6">
        <w:rPr>
          <w:rFonts w:ascii="Book Antiqua" w:eastAsia="Book Antiqua" w:hAnsi="Book Antiqua"/>
        </w:rPr>
        <w:t xml:space="preserve"> </w:t>
      </w:r>
      <w:proofErr w:type="spellStart"/>
      <w:r w:rsidR="004372F7" w:rsidRPr="001942A6">
        <w:rPr>
          <w:rFonts w:ascii="Book Antiqua" w:eastAsia="Book Antiqua" w:hAnsi="Book Antiqua"/>
        </w:rPr>
        <w:t>Soni</w:t>
      </w:r>
      <w:proofErr w:type="spellEnd"/>
      <w:r w:rsidR="004372F7" w:rsidRPr="001942A6">
        <w:rPr>
          <w:rFonts w:ascii="Book Antiqua" w:eastAsia="Book Antiqua" w:hAnsi="Book Antiqua"/>
        </w:rPr>
        <w:t>, Arpit Jain</w:t>
      </w:r>
    </w:p>
    <w:p w14:paraId="444AA02A" w14:textId="77777777" w:rsidR="00A77B3E" w:rsidRPr="001942A6" w:rsidRDefault="00A77B3E">
      <w:pPr>
        <w:spacing w:line="360" w:lineRule="auto"/>
        <w:jc w:val="both"/>
        <w:rPr>
          <w:rFonts w:ascii="Book Antiqua" w:hAnsi="Book Antiqua"/>
        </w:rPr>
      </w:pPr>
    </w:p>
    <w:p w14:paraId="7DEF380E" w14:textId="77777777" w:rsidR="004372F7" w:rsidRPr="001942A6" w:rsidRDefault="004372F7" w:rsidP="004372F7">
      <w:pPr>
        <w:spacing w:line="360" w:lineRule="auto"/>
        <w:jc w:val="both"/>
        <w:rPr>
          <w:rFonts w:ascii="Book Antiqua" w:hAnsi="Book Antiqua"/>
          <w:lang w:eastAsia="zh-CN"/>
        </w:rPr>
      </w:pPr>
      <w:r w:rsidRPr="001942A6">
        <w:rPr>
          <w:rFonts w:ascii="Book Antiqua" w:eastAsia="Book Antiqua" w:hAnsi="Book Antiqua"/>
          <w:b/>
        </w:rPr>
        <w:t xml:space="preserve">Satya Narayan, Vineet Talwar, Varun Goel, Krushna Chaudhary, Pallavi </w:t>
      </w:r>
      <w:proofErr w:type="spellStart"/>
      <w:r w:rsidRPr="001942A6">
        <w:rPr>
          <w:rFonts w:ascii="Book Antiqua" w:eastAsia="Book Antiqua" w:hAnsi="Book Antiqua"/>
          <w:b/>
        </w:rPr>
        <w:t>Redhu</w:t>
      </w:r>
      <w:proofErr w:type="spellEnd"/>
      <w:r w:rsidRPr="001942A6">
        <w:rPr>
          <w:rFonts w:ascii="Book Antiqua" w:eastAsia="Book Antiqua" w:hAnsi="Book Antiqua"/>
          <w:b/>
        </w:rPr>
        <w:t xml:space="preserve">, </w:t>
      </w:r>
      <w:proofErr w:type="spellStart"/>
      <w:r w:rsidRPr="001942A6">
        <w:rPr>
          <w:rFonts w:ascii="Book Antiqua" w:eastAsia="Book Antiqua" w:hAnsi="Book Antiqua"/>
          <w:b/>
        </w:rPr>
        <w:t>Satyajeet</w:t>
      </w:r>
      <w:proofErr w:type="spellEnd"/>
      <w:r w:rsidRPr="001942A6">
        <w:rPr>
          <w:rFonts w:ascii="Book Antiqua" w:eastAsia="Book Antiqua" w:hAnsi="Book Antiqua"/>
          <w:b/>
        </w:rPr>
        <w:t xml:space="preserve"> </w:t>
      </w:r>
      <w:proofErr w:type="spellStart"/>
      <w:r w:rsidRPr="001942A6">
        <w:rPr>
          <w:rFonts w:ascii="Book Antiqua" w:eastAsia="Book Antiqua" w:hAnsi="Book Antiqua"/>
          <w:b/>
        </w:rPr>
        <w:t>Soni</w:t>
      </w:r>
      <w:proofErr w:type="spellEnd"/>
      <w:r w:rsidRPr="001942A6">
        <w:rPr>
          <w:rFonts w:ascii="Book Antiqua" w:eastAsia="Book Antiqua" w:hAnsi="Book Antiqua"/>
          <w:b/>
        </w:rPr>
        <w:t>, Arpit Jain</w:t>
      </w:r>
      <w:r w:rsidRPr="001942A6">
        <w:rPr>
          <w:rFonts w:ascii="Book Antiqua" w:hAnsi="Book Antiqua"/>
          <w:b/>
          <w:lang w:eastAsia="zh-CN"/>
        </w:rPr>
        <w:t>,</w:t>
      </w:r>
      <w:r w:rsidRPr="001942A6">
        <w:rPr>
          <w:rFonts w:ascii="Book Antiqua" w:hAnsi="Book Antiqua"/>
          <w:lang w:eastAsia="zh-CN"/>
        </w:rPr>
        <w:t xml:space="preserve"> Department of Medical Oncology, Rajiv Gandhi Cancer Institute and Research Centre, New Delhi 110085, India</w:t>
      </w:r>
    </w:p>
    <w:p w14:paraId="5D467841" w14:textId="77777777" w:rsidR="00A77B3E" w:rsidRPr="001942A6" w:rsidRDefault="00A77B3E">
      <w:pPr>
        <w:spacing w:line="360" w:lineRule="auto"/>
        <w:jc w:val="both"/>
        <w:rPr>
          <w:rFonts w:ascii="Book Antiqua" w:hAnsi="Book Antiqua"/>
        </w:rPr>
      </w:pPr>
    </w:p>
    <w:p w14:paraId="73804986" w14:textId="2F5D4893" w:rsidR="00A77B3E" w:rsidRPr="001942A6" w:rsidRDefault="004372F7">
      <w:pPr>
        <w:spacing w:line="360" w:lineRule="auto"/>
        <w:jc w:val="both"/>
        <w:rPr>
          <w:rFonts w:ascii="Book Antiqua" w:hAnsi="Book Antiqua"/>
        </w:rPr>
      </w:pPr>
      <w:r w:rsidRPr="001942A6">
        <w:rPr>
          <w:rFonts w:ascii="Book Antiqua" w:eastAsia="Book Antiqua" w:hAnsi="Book Antiqua"/>
          <w:b/>
          <w:bCs/>
        </w:rPr>
        <w:t>Anurag Sharma,</w:t>
      </w:r>
      <w:r w:rsidR="00656F5D" w:rsidRPr="001942A6">
        <w:rPr>
          <w:rFonts w:ascii="Book Antiqua" w:eastAsia="Book Antiqua" w:hAnsi="Book Antiqua"/>
          <w:b/>
          <w:bCs/>
        </w:rPr>
        <w:t xml:space="preserve"> </w:t>
      </w:r>
      <w:r w:rsidR="00656F5D" w:rsidRPr="001942A6">
        <w:rPr>
          <w:rFonts w:ascii="Book Antiqua" w:eastAsia="Book Antiqua" w:hAnsi="Book Antiqua"/>
        </w:rPr>
        <w:t xml:space="preserve">Department of </w:t>
      </w:r>
      <w:r w:rsidR="00707ABF">
        <w:rPr>
          <w:rFonts w:ascii="Book Antiqua" w:eastAsia="Book Antiqua" w:hAnsi="Book Antiqua"/>
        </w:rPr>
        <w:t>Research</w:t>
      </w:r>
      <w:r w:rsidR="00656F5D" w:rsidRPr="001942A6">
        <w:rPr>
          <w:rFonts w:ascii="Book Antiqua" w:eastAsia="Book Antiqua" w:hAnsi="Book Antiqua"/>
        </w:rPr>
        <w:t>,</w:t>
      </w:r>
      <w:r w:rsidRPr="001942A6">
        <w:rPr>
          <w:rFonts w:ascii="Book Antiqua" w:eastAsia="Book Antiqua" w:hAnsi="Book Antiqua"/>
        </w:rPr>
        <w:t xml:space="preserve"> </w:t>
      </w:r>
      <w:r w:rsidRPr="001942A6">
        <w:rPr>
          <w:rFonts w:ascii="Book Antiqua" w:hAnsi="Book Antiqua"/>
          <w:lang w:eastAsia="zh-CN"/>
        </w:rPr>
        <w:t>Rajiv Gandhi Cancer Institute and Research Centre</w:t>
      </w:r>
      <w:r w:rsidR="00656F5D" w:rsidRPr="001942A6">
        <w:rPr>
          <w:rFonts w:ascii="Book Antiqua" w:eastAsia="Book Antiqua" w:hAnsi="Book Antiqua"/>
        </w:rPr>
        <w:t>, New Delhi 110085, India</w:t>
      </w:r>
    </w:p>
    <w:p w14:paraId="1B9199CF" w14:textId="77777777" w:rsidR="00A77B3E" w:rsidRPr="001942A6" w:rsidRDefault="00A77B3E">
      <w:pPr>
        <w:spacing w:line="360" w:lineRule="auto"/>
        <w:jc w:val="both"/>
        <w:rPr>
          <w:rFonts w:ascii="Book Antiqua" w:hAnsi="Book Antiqua"/>
        </w:rPr>
      </w:pPr>
    </w:p>
    <w:p w14:paraId="3BC6650E" w14:textId="6BDAF459" w:rsidR="00A77B3E" w:rsidRPr="001942A6" w:rsidRDefault="00656F5D">
      <w:pPr>
        <w:spacing w:line="360" w:lineRule="auto"/>
        <w:jc w:val="both"/>
        <w:rPr>
          <w:rFonts w:ascii="Book Antiqua" w:hAnsi="Book Antiqua"/>
        </w:rPr>
      </w:pPr>
      <w:r w:rsidRPr="001942A6">
        <w:rPr>
          <w:rFonts w:ascii="Book Antiqua" w:eastAsia="Book Antiqua" w:hAnsi="Book Antiqua"/>
          <w:b/>
          <w:bCs/>
        </w:rPr>
        <w:t>Author contributions:</w:t>
      </w:r>
      <w:r w:rsidR="004372F7" w:rsidRPr="001942A6">
        <w:rPr>
          <w:rFonts w:ascii="Book Antiqua" w:eastAsia="Book Antiqua" w:hAnsi="Book Antiqua"/>
          <w:shd w:val="clear" w:color="auto" w:fill="FFFFFF"/>
        </w:rPr>
        <w:t xml:space="preserve"> Narayan S and Talwar V were involved in design of study and</w:t>
      </w:r>
      <w:r w:rsidR="0021552D" w:rsidRPr="001942A6">
        <w:rPr>
          <w:rFonts w:ascii="Book Antiqua" w:eastAsia="Book Antiqua" w:hAnsi="Book Antiqua"/>
          <w:shd w:val="clear" w:color="auto" w:fill="FFFFFF"/>
        </w:rPr>
        <w:t xml:space="preserve"> the</w:t>
      </w:r>
      <w:r w:rsidR="004372F7" w:rsidRPr="001942A6">
        <w:rPr>
          <w:rFonts w:ascii="Book Antiqua" w:eastAsia="Book Antiqua" w:hAnsi="Book Antiqua"/>
          <w:shd w:val="clear" w:color="auto" w:fill="FFFFFF"/>
        </w:rPr>
        <w:t xml:space="preserve"> acquisition of data; Goel V</w:t>
      </w:r>
      <w:r w:rsidR="000B207D" w:rsidRPr="001942A6">
        <w:rPr>
          <w:rFonts w:ascii="Book Antiqua" w:eastAsia="Book Antiqua" w:hAnsi="Book Antiqua"/>
          <w:shd w:val="clear" w:color="auto" w:fill="FFFFFF"/>
        </w:rPr>
        <w:t>,</w:t>
      </w:r>
      <w:r w:rsidR="004372F7" w:rsidRPr="001942A6">
        <w:rPr>
          <w:rFonts w:ascii="Book Antiqua" w:eastAsia="Book Antiqua" w:hAnsi="Book Antiqua"/>
        </w:rPr>
        <w:t xml:space="preserve"> Chaudhary</w:t>
      </w:r>
      <w:r w:rsidR="004372F7" w:rsidRPr="001942A6">
        <w:rPr>
          <w:rFonts w:ascii="Book Antiqua" w:eastAsia="Book Antiqua" w:hAnsi="Book Antiqua"/>
          <w:shd w:val="clear" w:color="auto" w:fill="FFFFFF"/>
        </w:rPr>
        <w:t xml:space="preserve"> K, </w:t>
      </w:r>
      <w:proofErr w:type="spellStart"/>
      <w:r w:rsidR="000B207D" w:rsidRPr="001942A6">
        <w:rPr>
          <w:rFonts w:ascii="Book Antiqua" w:eastAsia="Book Antiqua" w:hAnsi="Book Antiqua"/>
          <w:shd w:val="clear" w:color="auto" w:fill="FFFFFF"/>
        </w:rPr>
        <w:t>Redhu</w:t>
      </w:r>
      <w:proofErr w:type="spellEnd"/>
      <w:r w:rsidR="000B207D" w:rsidRPr="001942A6">
        <w:rPr>
          <w:rFonts w:ascii="Book Antiqua" w:eastAsia="Book Antiqua" w:hAnsi="Book Antiqua"/>
          <w:shd w:val="clear" w:color="auto" w:fill="FFFFFF"/>
        </w:rPr>
        <w:t xml:space="preserve"> P</w:t>
      </w:r>
      <w:r w:rsidR="004372F7" w:rsidRPr="001942A6">
        <w:rPr>
          <w:rFonts w:ascii="Book Antiqua" w:eastAsia="Book Antiqua" w:hAnsi="Book Antiqua"/>
          <w:shd w:val="clear" w:color="auto" w:fill="FFFFFF"/>
        </w:rPr>
        <w:t>,</w:t>
      </w:r>
      <w:r w:rsidR="000B207D" w:rsidRPr="001942A6">
        <w:rPr>
          <w:rFonts w:ascii="Book Antiqua" w:eastAsia="Book Antiqua" w:hAnsi="Book Antiqua"/>
          <w:shd w:val="clear" w:color="auto" w:fill="FFFFFF"/>
        </w:rPr>
        <w:t xml:space="preserve"> </w:t>
      </w:r>
      <w:proofErr w:type="spellStart"/>
      <w:r w:rsidR="000B207D" w:rsidRPr="001942A6">
        <w:rPr>
          <w:rFonts w:ascii="Book Antiqua" w:eastAsia="Book Antiqua" w:hAnsi="Book Antiqua"/>
          <w:shd w:val="clear" w:color="auto" w:fill="FFFFFF"/>
        </w:rPr>
        <w:t>Soni</w:t>
      </w:r>
      <w:proofErr w:type="spellEnd"/>
      <w:r w:rsidR="004372F7" w:rsidRPr="001942A6">
        <w:rPr>
          <w:rFonts w:ascii="Book Antiqua" w:eastAsia="Book Antiqua" w:hAnsi="Book Antiqua"/>
          <w:shd w:val="clear" w:color="auto" w:fill="FFFFFF"/>
        </w:rPr>
        <w:t xml:space="preserve"> S, </w:t>
      </w:r>
      <w:r w:rsidR="004372F7" w:rsidRPr="001942A6">
        <w:rPr>
          <w:rFonts w:ascii="Book Antiqua" w:eastAsia="Book Antiqua" w:hAnsi="Book Antiqua"/>
        </w:rPr>
        <w:t>Jain</w:t>
      </w:r>
      <w:r w:rsidR="004372F7" w:rsidRPr="001942A6">
        <w:rPr>
          <w:rFonts w:ascii="Book Antiqua" w:eastAsia="Book Antiqua" w:hAnsi="Book Antiqua"/>
          <w:shd w:val="clear" w:color="auto" w:fill="FFFFFF"/>
        </w:rPr>
        <w:t xml:space="preserve"> A were involved in </w:t>
      </w:r>
      <w:r w:rsidR="0021552D" w:rsidRPr="001942A6">
        <w:rPr>
          <w:rFonts w:ascii="Book Antiqua" w:eastAsia="Book Antiqua" w:hAnsi="Book Antiqua"/>
          <w:shd w:val="clear" w:color="auto" w:fill="FFFFFF"/>
        </w:rPr>
        <w:t xml:space="preserve">the </w:t>
      </w:r>
      <w:r w:rsidR="004372F7" w:rsidRPr="001942A6">
        <w:rPr>
          <w:rFonts w:ascii="Book Antiqua" w:eastAsia="Book Antiqua" w:hAnsi="Book Antiqua"/>
          <w:shd w:val="clear" w:color="auto" w:fill="FFFFFF"/>
        </w:rPr>
        <w:t>drafting and revision of the manuscript</w:t>
      </w:r>
      <w:r w:rsidR="00F20544" w:rsidRPr="001942A6">
        <w:rPr>
          <w:rFonts w:ascii="Book Antiqua" w:eastAsia="Book Antiqua" w:hAnsi="Book Antiqua"/>
          <w:shd w:val="clear" w:color="auto" w:fill="FFFFFF"/>
        </w:rPr>
        <w:t xml:space="preserve">; Narayan </w:t>
      </w:r>
      <w:r w:rsidR="004372F7" w:rsidRPr="001942A6">
        <w:rPr>
          <w:rFonts w:ascii="Book Antiqua" w:eastAsia="Book Antiqua" w:hAnsi="Book Antiqua"/>
          <w:shd w:val="clear" w:color="auto" w:fill="FFFFFF"/>
        </w:rPr>
        <w:t>S</w:t>
      </w:r>
      <w:r w:rsidR="00F20544" w:rsidRPr="001942A6">
        <w:rPr>
          <w:rFonts w:ascii="Book Antiqua" w:eastAsia="Book Antiqua" w:hAnsi="Book Antiqua"/>
          <w:shd w:val="clear" w:color="auto" w:fill="FFFFFF"/>
        </w:rPr>
        <w:t xml:space="preserve"> </w:t>
      </w:r>
      <w:r w:rsidR="004372F7" w:rsidRPr="001942A6">
        <w:rPr>
          <w:rFonts w:ascii="Book Antiqua" w:eastAsia="Book Antiqua" w:hAnsi="Book Antiqua"/>
          <w:shd w:val="clear" w:color="auto" w:fill="FFFFFF"/>
        </w:rPr>
        <w:t xml:space="preserve">and </w:t>
      </w:r>
      <w:r w:rsidR="00F20544" w:rsidRPr="001942A6">
        <w:rPr>
          <w:rFonts w:ascii="Book Antiqua" w:eastAsia="Book Antiqua" w:hAnsi="Book Antiqua"/>
        </w:rPr>
        <w:t>Sharma</w:t>
      </w:r>
      <w:r w:rsidR="00F20544" w:rsidRPr="001942A6">
        <w:rPr>
          <w:rFonts w:ascii="Book Antiqua" w:eastAsia="Book Antiqua" w:hAnsi="Book Antiqua"/>
          <w:shd w:val="clear" w:color="auto" w:fill="FFFFFF"/>
        </w:rPr>
        <w:t xml:space="preserve"> </w:t>
      </w:r>
      <w:r w:rsidR="004372F7" w:rsidRPr="001942A6">
        <w:rPr>
          <w:rFonts w:ascii="Book Antiqua" w:eastAsia="Book Antiqua" w:hAnsi="Book Antiqua"/>
          <w:shd w:val="clear" w:color="auto" w:fill="FFFFFF"/>
        </w:rPr>
        <w:t>A</w:t>
      </w:r>
      <w:r w:rsidR="00F20544" w:rsidRPr="001942A6">
        <w:rPr>
          <w:rFonts w:ascii="Book Antiqua" w:eastAsia="Book Antiqua" w:hAnsi="Book Antiqua"/>
          <w:shd w:val="clear" w:color="auto" w:fill="FFFFFF"/>
        </w:rPr>
        <w:t xml:space="preserve"> </w:t>
      </w:r>
      <w:r w:rsidR="004372F7" w:rsidRPr="001942A6">
        <w:rPr>
          <w:rFonts w:ascii="Book Antiqua" w:eastAsia="Book Antiqua" w:hAnsi="Book Antiqua"/>
          <w:shd w:val="clear" w:color="auto" w:fill="FFFFFF"/>
        </w:rPr>
        <w:t xml:space="preserve">were involved in </w:t>
      </w:r>
      <w:r w:rsidR="0021552D" w:rsidRPr="001942A6">
        <w:rPr>
          <w:rFonts w:ascii="Book Antiqua" w:eastAsia="Book Antiqua" w:hAnsi="Book Antiqua"/>
          <w:shd w:val="clear" w:color="auto" w:fill="FFFFFF"/>
        </w:rPr>
        <w:t xml:space="preserve">the </w:t>
      </w:r>
      <w:r w:rsidR="004372F7" w:rsidRPr="001942A6">
        <w:rPr>
          <w:rFonts w:ascii="Book Antiqua" w:eastAsia="Book Antiqua" w:hAnsi="Book Antiqua"/>
          <w:shd w:val="clear" w:color="auto" w:fill="FFFFFF"/>
        </w:rPr>
        <w:t>statistical calculation</w:t>
      </w:r>
      <w:r w:rsidR="0031541B" w:rsidRPr="001942A6">
        <w:rPr>
          <w:rFonts w:ascii="Book Antiqua" w:eastAsia="Book Antiqua" w:hAnsi="Book Antiqua"/>
          <w:shd w:val="clear" w:color="auto" w:fill="FFFFFF"/>
        </w:rPr>
        <w:t xml:space="preserve">; </w:t>
      </w:r>
      <w:r w:rsidR="004372F7" w:rsidRPr="001942A6">
        <w:rPr>
          <w:rFonts w:ascii="Book Antiqua" w:eastAsia="Book Antiqua" w:hAnsi="Book Antiqua"/>
          <w:shd w:val="clear" w:color="auto" w:fill="FFFFFF"/>
        </w:rPr>
        <w:t>All authors discussed and contributed to the final manuscript.</w:t>
      </w:r>
    </w:p>
    <w:p w14:paraId="451F8F2B" w14:textId="77777777" w:rsidR="00A77B3E" w:rsidRPr="001942A6" w:rsidRDefault="00A77B3E">
      <w:pPr>
        <w:spacing w:line="360" w:lineRule="auto"/>
        <w:jc w:val="both"/>
        <w:rPr>
          <w:rFonts w:ascii="Book Antiqua" w:hAnsi="Book Antiqua"/>
        </w:rPr>
      </w:pPr>
    </w:p>
    <w:p w14:paraId="66C45097"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Corresponding author: </w:t>
      </w:r>
      <w:r w:rsidR="004372F7" w:rsidRPr="001942A6">
        <w:rPr>
          <w:rFonts w:ascii="Book Antiqua" w:eastAsia="Book Antiqua" w:hAnsi="Book Antiqua"/>
          <w:b/>
          <w:bCs/>
        </w:rPr>
        <w:t>Varun Goel</w:t>
      </w:r>
      <w:r w:rsidRPr="001942A6">
        <w:rPr>
          <w:rFonts w:ascii="Book Antiqua" w:eastAsia="Book Antiqua" w:hAnsi="Book Antiqua"/>
          <w:b/>
          <w:bCs/>
        </w:rPr>
        <w:t xml:space="preserve">, DNB, Doctor, Consultant Physician-Scientist, </w:t>
      </w:r>
      <w:r w:rsidR="00DA3D5C" w:rsidRPr="001942A6">
        <w:rPr>
          <w:rFonts w:ascii="Book Antiqua" w:hAnsi="Book Antiqua"/>
          <w:lang w:eastAsia="zh-CN"/>
        </w:rPr>
        <w:t xml:space="preserve">Department of Medical Oncology, Rajiv Gandhi Cancer Institute and Research Centre, </w:t>
      </w:r>
      <w:r w:rsidR="00FA3757" w:rsidRPr="001942A6">
        <w:rPr>
          <w:rFonts w:ascii="Book Antiqua" w:eastAsia="Book Antiqua" w:hAnsi="Book Antiqua"/>
        </w:rPr>
        <w:t xml:space="preserve">Sector 5 Rohini, Sir </w:t>
      </w:r>
      <w:proofErr w:type="spellStart"/>
      <w:r w:rsidR="00FA3757" w:rsidRPr="001942A6">
        <w:rPr>
          <w:rFonts w:ascii="Book Antiqua" w:eastAsia="Book Antiqua" w:hAnsi="Book Antiqua"/>
        </w:rPr>
        <w:t>Chhotu</w:t>
      </w:r>
      <w:proofErr w:type="spellEnd"/>
      <w:r w:rsidR="00FA3757" w:rsidRPr="001942A6">
        <w:rPr>
          <w:rFonts w:ascii="Book Antiqua" w:eastAsia="Book Antiqua" w:hAnsi="Book Antiqua"/>
        </w:rPr>
        <w:t xml:space="preserve"> Ram Marg</w:t>
      </w:r>
      <w:r w:rsidRPr="001942A6">
        <w:rPr>
          <w:rFonts w:ascii="Book Antiqua" w:eastAsia="Book Antiqua" w:hAnsi="Book Antiqua"/>
        </w:rPr>
        <w:t>, New Delhi 110085, India. drvarungoyaloncologist@gmail.com</w:t>
      </w:r>
    </w:p>
    <w:p w14:paraId="1454A73F" w14:textId="77777777" w:rsidR="00A77B3E" w:rsidRPr="001942A6" w:rsidRDefault="00A77B3E">
      <w:pPr>
        <w:spacing w:line="360" w:lineRule="auto"/>
        <w:jc w:val="both"/>
        <w:rPr>
          <w:rFonts w:ascii="Book Antiqua" w:hAnsi="Book Antiqua"/>
        </w:rPr>
      </w:pPr>
    </w:p>
    <w:p w14:paraId="0EA0CF11"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bCs/>
        </w:rPr>
        <w:lastRenderedPageBreak/>
        <w:t xml:space="preserve">Received: </w:t>
      </w:r>
      <w:r w:rsidRPr="001942A6">
        <w:rPr>
          <w:rFonts w:ascii="Book Antiqua" w:eastAsia="Book Antiqua" w:hAnsi="Book Antiqua"/>
        </w:rPr>
        <w:t>October 3, 2021</w:t>
      </w:r>
    </w:p>
    <w:p w14:paraId="4A3474F9"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Revised: </w:t>
      </w:r>
      <w:r w:rsidRPr="001942A6">
        <w:rPr>
          <w:rFonts w:ascii="Book Antiqua" w:eastAsia="Book Antiqua" w:hAnsi="Book Antiqua"/>
        </w:rPr>
        <w:t>November 30, 2021</w:t>
      </w:r>
    </w:p>
    <w:p w14:paraId="59785E54" w14:textId="68640B48"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Accepted: </w:t>
      </w:r>
      <w:r w:rsidR="00A375FF" w:rsidRPr="00A375FF">
        <w:rPr>
          <w:rFonts w:ascii="Book Antiqua" w:eastAsia="Book Antiqua" w:hAnsi="Book Antiqua"/>
        </w:rPr>
        <w:t>April 25, 2022</w:t>
      </w:r>
    </w:p>
    <w:p w14:paraId="79C7AF9A" w14:textId="4FCB7F92"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Published online: </w:t>
      </w:r>
    </w:p>
    <w:p w14:paraId="7CA8A725" w14:textId="77777777" w:rsidR="00A77B3E" w:rsidRPr="001942A6" w:rsidRDefault="00A77B3E">
      <w:pPr>
        <w:spacing w:line="360" w:lineRule="auto"/>
        <w:jc w:val="both"/>
        <w:rPr>
          <w:rFonts w:ascii="Book Antiqua" w:hAnsi="Book Antiqua"/>
        </w:rPr>
        <w:sectPr w:rsidR="00A77B3E" w:rsidRPr="001942A6">
          <w:footerReference w:type="default" r:id="rId6"/>
          <w:pgSz w:w="12240" w:h="15840"/>
          <w:pgMar w:top="1440" w:right="1440" w:bottom="1440" w:left="1440" w:header="720" w:footer="720" w:gutter="0"/>
          <w:cols w:space="720"/>
          <w:docGrid w:linePitch="360"/>
        </w:sectPr>
      </w:pPr>
    </w:p>
    <w:p w14:paraId="6D212E8D"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lastRenderedPageBreak/>
        <w:t>Abstract</w:t>
      </w:r>
    </w:p>
    <w:p w14:paraId="2D03B7A8"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BACKGROUND</w:t>
      </w:r>
    </w:p>
    <w:p w14:paraId="02A9792F" w14:textId="147692E7" w:rsidR="00A77B3E" w:rsidRPr="001942A6" w:rsidRDefault="000837CA">
      <w:pPr>
        <w:spacing w:line="360" w:lineRule="auto"/>
        <w:jc w:val="both"/>
        <w:rPr>
          <w:rFonts w:ascii="Book Antiqua" w:hAnsi="Book Antiqua"/>
        </w:rPr>
      </w:pPr>
      <w:r w:rsidRPr="001942A6">
        <w:rPr>
          <w:rFonts w:ascii="Book Antiqua" w:eastAsia="Book Antiqua" w:hAnsi="Book Antiqua"/>
        </w:rPr>
        <w:t>Coronavirus disease 2019 (</w:t>
      </w:r>
      <w:r w:rsidR="00656F5D" w:rsidRPr="001942A6">
        <w:rPr>
          <w:rFonts w:ascii="Book Antiqua" w:eastAsia="Book Antiqua" w:hAnsi="Book Antiqua"/>
        </w:rPr>
        <w:t>COVID-19</w:t>
      </w:r>
      <w:r w:rsidRPr="001942A6">
        <w:rPr>
          <w:rFonts w:ascii="Book Antiqua" w:eastAsia="Book Antiqua" w:hAnsi="Book Antiqua"/>
        </w:rPr>
        <w:t>)</w:t>
      </w:r>
      <w:r w:rsidR="00656F5D" w:rsidRPr="001942A6">
        <w:rPr>
          <w:rFonts w:ascii="Book Antiqua" w:eastAsia="Book Antiqua" w:hAnsi="Book Antiqua"/>
        </w:rPr>
        <w:t xml:space="preserve"> patients with malignancy are published worldwide but</w:t>
      </w:r>
      <w:r w:rsidR="0021552D" w:rsidRPr="001942A6">
        <w:rPr>
          <w:rFonts w:ascii="Book Antiqua" w:eastAsia="Book Antiqua" w:hAnsi="Book Antiqua"/>
        </w:rPr>
        <w:t xml:space="preserve"> are</w:t>
      </w:r>
      <w:r w:rsidR="00656F5D" w:rsidRPr="001942A6">
        <w:rPr>
          <w:rFonts w:ascii="Book Antiqua" w:eastAsia="Book Antiqua" w:hAnsi="Book Antiqua"/>
        </w:rPr>
        <w:t xml:space="preserve"> lack</w:t>
      </w:r>
      <w:r w:rsidR="0021552D" w:rsidRPr="001942A6">
        <w:rPr>
          <w:rFonts w:ascii="Book Antiqua" w:eastAsia="Book Antiqua" w:hAnsi="Book Antiqua"/>
        </w:rPr>
        <w:t>ing in</w:t>
      </w:r>
      <w:r w:rsidR="00656F5D" w:rsidRPr="001942A6">
        <w:rPr>
          <w:rFonts w:ascii="Book Antiqua" w:eastAsia="Book Antiqua" w:hAnsi="Book Antiqua"/>
        </w:rPr>
        <w:t xml:space="preserve"> data</w:t>
      </w:r>
      <w:r w:rsidR="002C1093" w:rsidRPr="001942A6">
        <w:rPr>
          <w:rFonts w:ascii="Book Antiqua" w:eastAsia="Book Antiqua" w:hAnsi="Book Antiqua"/>
        </w:rPr>
        <w:t xml:space="preserve"> from India</w:t>
      </w:r>
      <w:r w:rsidR="00656F5D" w:rsidRPr="001942A6">
        <w:rPr>
          <w:rFonts w:ascii="Book Antiqua" w:eastAsia="Book Antiqua" w:hAnsi="Book Antiqua"/>
        </w:rPr>
        <w:t>.</w:t>
      </w:r>
    </w:p>
    <w:p w14:paraId="3A9AA8B0" w14:textId="77777777" w:rsidR="00A77B3E" w:rsidRPr="001942A6" w:rsidRDefault="00A77B3E">
      <w:pPr>
        <w:spacing w:line="360" w:lineRule="auto"/>
        <w:jc w:val="both"/>
        <w:rPr>
          <w:rFonts w:ascii="Book Antiqua" w:hAnsi="Book Antiqua"/>
        </w:rPr>
      </w:pPr>
    </w:p>
    <w:p w14:paraId="5A462CA6"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AIM</w:t>
      </w:r>
    </w:p>
    <w:p w14:paraId="512BBC70"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T</w:t>
      </w:r>
      <w:r w:rsidR="00F53529" w:rsidRPr="001942A6">
        <w:rPr>
          <w:rFonts w:ascii="Book Antiqua" w:eastAsia="Book Antiqua" w:hAnsi="Book Antiqua"/>
        </w:rPr>
        <w:t xml:space="preserve">o </w:t>
      </w:r>
      <w:r w:rsidRPr="001942A6">
        <w:rPr>
          <w:rFonts w:ascii="Book Antiqua" w:eastAsia="Book Antiqua" w:hAnsi="Book Antiqua"/>
        </w:rPr>
        <w:t>characterize</w:t>
      </w:r>
      <w:r w:rsidR="00F53529" w:rsidRPr="001942A6">
        <w:rPr>
          <w:rFonts w:ascii="Book Antiqua" w:eastAsia="Book Antiqua" w:hAnsi="Book Antiqua"/>
        </w:rPr>
        <w:t xml:space="preserve"> </w:t>
      </w:r>
      <w:r w:rsidRPr="001942A6">
        <w:rPr>
          <w:rFonts w:ascii="Book Antiqua" w:eastAsia="Book Antiqua" w:hAnsi="Book Antiqua"/>
        </w:rPr>
        <w:t>COVID-19 related mortality outcomes within 30 d</w:t>
      </w:r>
      <w:r w:rsidR="00641743" w:rsidRPr="001942A6">
        <w:rPr>
          <w:rFonts w:ascii="Book Antiqua" w:eastAsia="Book Antiqua" w:hAnsi="Book Antiqua"/>
        </w:rPr>
        <w:t xml:space="preserve"> </w:t>
      </w:r>
      <w:r w:rsidRPr="001942A6">
        <w:rPr>
          <w:rFonts w:ascii="Book Antiqua" w:eastAsia="Book Antiqua" w:hAnsi="Book Antiqua"/>
        </w:rPr>
        <w:t>of diagnosis with HRCT score and RT-PCR Ct value-based viral load in various solid malignancies.</w:t>
      </w:r>
    </w:p>
    <w:p w14:paraId="15E8F041" w14:textId="77777777" w:rsidR="00A77B3E" w:rsidRPr="001942A6" w:rsidRDefault="00A77B3E">
      <w:pPr>
        <w:spacing w:line="360" w:lineRule="auto"/>
        <w:jc w:val="both"/>
        <w:rPr>
          <w:rFonts w:ascii="Book Antiqua" w:hAnsi="Book Antiqua"/>
        </w:rPr>
      </w:pPr>
    </w:p>
    <w:p w14:paraId="24559FBE"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METHODS</w:t>
      </w:r>
    </w:p>
    <w:p w14:paraId="03DE035C" w14:textId="3A02F030" w:rsidR="00A77B3E" w:rsidRPr="001942A6" w:rsidRDefault="004A1CA8">
      <w:pPr>
        <w:spacing w:line="360" w:lineRule="auto"/>
        <w:jc w:val="both"/>
        <w:rPr>
          <w:rFonts w:ascii="Book Antiqua" w:hAnsi="Book Antiqua"/>
        </w:rPr>
      </w:pPr>
      <w:r w:rsidRPr="001942A6">
        <w:rPr>
          <w:rFonts w:ascii="Book Antiqua" w:eastAsia="Book Antiqua" w:hAnsi="Book Antiqua"/>
        </w:rPr>
        <w:t>Patients i</w:t>
      </w:r>
      <w:r w:rsidR="00656F5D" w:rsidRPr="001942A6">
        <w:rPr>
          <w:rFonts w:ascii="Book Antiqua" w:eastAsia="Book Antiqua" w:hAnsi="Book Antiqua"/>
        </w:rPr>
        <w:t>n</w:t>
      </w:r>
      <w:r w:rsidR="00D3701F" w:rsidRPr="001942A6">
        <w:rPr>
          <w:rFonts w:ascii="Book Antiqua" w:eastAsia="Book Antiqua" w:hAnsi="Book Antiqua"/>
        </w:rPr>
        <w:t>cluded in</w:t>
      </w:r>
      <w:r w:rsidR="00656F5D" w:rsidRPr="001942A6">
        <w:rPr>
          <w:rFonts w:ascii="Book Antiqua" w:eastAsia="Book Antiqua" w:hAnsi="Book Antiqua"/>
        </w:rPr>
        <w:t xml:space="preserve"> this study</w:t>
      </w:r>
      <w:r w:rsidR="00D3701F" w:rsidRPr="001942A6">
        <w:rPr>
          <w:rFonts w:ascii="Book Antiqua" w:eastAsia="Book Antiqua" w:hAnsi="Book Antiqua"/>
        </w:rPr>
        <w:t xml:space="preserve"> were</w:t>
      </w:r>
      <w:r w:rsidR="00656F5D" w:rsidRPr="001942A6">
        <w:rPr>
          <w:rFonts w:ascii="Book Antiqua" w:eastAsia="Book Antiqua" w:hAnsi="Book Antiqua"/>
        </w:rPr>
        <w:t xml:space="preserve"> with</w:t>
      </w:r>
      <w:r w:rsidR="00D3701F" w:rsidRPr="001942A6">
        <w:rPr>
          <w:rFonts w:ascii="Book Antiqua" w:eastAsia="Book Antiqua" w:hAnsi="Book Antiqua"/>
        </w:rPr>
        <w:t xml:space="preserve"> an</w:t>
      </w:r>
      <w:r w:rsidR="00656F5D" w:rsidRPr="001942A6">
        <w:rPr>
          <w:rFonts w:ascii="Book Antiqua" w:eastAsia="Book Antiqua" w:hAnsi="Book Antiqua"/>
        </w:rPr>
        <w:t xml:space="preserve"> active or previous malignancy</w:t>
      </w:r>
      <w:r w:rsidR="00D3701F" w:rsidRPr="001942A6">
        <w:rPr>
          <w:rFonts w:ascii="Book Antiqua" w:eastAsia="Book Antiqua" w:hAnsi="Book Antiqua"/>
        </w:rPr>
        <w:t xml:space="preserve"> and</w:t>
      </w:r>
      <w:r w:rsidR="00656F5D" w:rsidRPr="001942A6">
        <w:rPr>
          <w:rFonts w:ascii="Book Antiqua" w:eastAsia="Book Antiqua" w:hAnsi="Book Antiqua"/>
        </w:rPr>
        <w:t xml:space="preserve"> with confirmed </w:t>
      </w:r>
      <w:r w:rsidR="00DF0159" w:rsidRPr="001942A6">
        <w:rPr>
          <w:rFonts w:ascii="Book Antiqua" w:eastAsia="Book Antiqua" w:hAnsi="Book Antiqua"/>
        </w:rPr>
        <w:t xml:space="preserve">severe acute respiratory syndrome coronavirus 2 (SARS-CoV-2) </w:t>
      </w:r>
      <w:r w:rsidR="00656F5D" w:rsidRPr="001942A6">
        <w:rPr>
          <w:rFonts w:ascii="Book Antiqua" w:eastAsia="Book Antiqua" w:hAnsi="Book Antiqua"/>
        </w:rPr>
        <w:t>infection from the institute database. We collected data on demographic details, baseline clinical conditions, medications, cancer diagnosis, treatment and the COVID-19 disease course. The primary endpoint was the association between the mortality outcome and</w:t>
      </w:r>
      <w:r w:rsidR="00020FEE" w:rsidRPr="001942A6">
        <w:rPr>
          <w:rFonts w:ascii="Book Antiqua" w:eastAsia="Book Antiqua" w:hAnsi="Book Antiqua"/>
        </w:rPr>
        <w:t xml:space="preserve"> the</w:t>
      </w:r>
      <w:r w:rsidR="00656F5D" w:rsidRPr="001942A6">
        <w:rPr>
          <w:rFonts w:ascii="Book Antiqua" w:eastAsia="Book Antiqua" w:hAnsi="Book Antiqua"/>
        </w:rPr>
        <w:t xml:space="preserve"> potential prognostic variables</w:t>
      </w:r>
      <w:r w:rsidR="00020FEE" w:rsidRPr="001942A6">
        <w:rPr>
          <w:rFonts w:ascii="Book Antiqua" w:eastAsia="Book Antiqua" w:hAnsi="Book Antiqua"/>
        </w:rPr>
        <w:t>,</w:t>
      </w:r>
      <w:r w:rsidR="00656F5D" w:rsidRPr="001942A6">
        <w:rPr>
          <w:rFonts w:ascii="Book Antiqua" w:eastAsia="Book Antiqua" w:hAnsi="Book Antiqua"/>
        </w:rPr>
        <w:t xml:space="preserve"> specially</w:t>
      </w:r>
      <w:r w:rsidR="00020FEE" w:rsidRPr="001942A6">
        <w:rPr>
          <w:rFonts w:ascii="Book Antiqua" w:eastAsia="Book Antiqua" w:hAnsi="Book Antiqua"/>
        </w:rPr>
        <w:t>,</w:t>
      </w:r>
      <w:r w:rsidR="00656F5D" w:rsidRPr="001942A6">
        <w:rPr>
          <w:rFonts w:ascii="Book Antiqua" w:eastAsia="Book Antiqua" w:hAnsi="Book Antiqua"/>
        </w:rPr>
        <w:t xml:space="preserve"> HRCT </w:t>
      </w:r>
      <w:r w:rsidR="00CB1F70" w:rsidRPr="001942A6">
        <w:rPr>
          <w:rFonts w:ascii="Book Antiqua" w:eastAsia="Book Antiqua" w:hAnsi="Book Antiqua"/>
        </w:rPr>
        <w:t>s</w:t>
      </w:r>
      <w:r w:rsidR="00656F5D" w:rsidRPr="001942A6">
        <w:rPr>
          <w:rFonts w:ascii="Book Antiqua" w:eastAsia="Book Antiqua" w:hAnsi="Book Antiqua"/>
        </w:rPr>
        <w:t xml:space="preserve">core, RT-PCR Ct value-based viral load, </w:t>
      </w:r>
      <w:r w:rsidR="00656F5D" w:rsidRPr="001942A6">
        <w:rPr>
          <w:rFonts w:ascii="Book Antiqua" w:eastAsia="Book Antiqua" w:hAnsi="Book Antiqua"/>
          <w:i/>
          <w:iCs/>
        </w:rPr>
        <w:t>etc.</w:t>
      </w:r>
      <w:r w:rsidR="00656F5D" w:rsidRPr="001942A6">
        <w:rPr>
          <w:rFonts w:ascii="Book Antiqua" w:eastAsia="Book Antiqua" w:hAnsi="Book Antiqua"/>
        </w:rPr>
        <w:t xml:space="preserve"> using logistic regression analyses treatment received in 30 d.</w:t>
      </w:r>
    </w:p>
    <w:p w14:paraId="773390E6" w14:textId="77777777" w:rsidR="00A77B3E" w:rsidRPr="001942A6" w:rsidRDefault="00A77B3E">
      <w:pPr>
        <w:spacing w:line="360" w:lineRule="auto"/>
        <w:jc w:val="both"/>
        <w:rPr>
          <w:rFonts w:ascii="Book Antiqua" w:hAnsi="Book Antiqua"/>
        </w:rPr>
      </w:pPr>
    </w:p>
    <w:p w14:paraId="104AB567"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RESULTS</w:t>
      </w:r>
    </w:p>
    <w:p w14:paraId="1D1DEEFC" w14:textId="467A0830" w:rsidR="00A77B3E" w:rsidRPr="001942A6" w:rsidRDefault="00656F5D">
      <w:pPr>
        <w:spacing w:line="360" w:lineRule="auto"/>
        <w:jc w:val="both"/>
        <w:rPr>
          <w:rFonts w:ascii="Book Antiqua" w:hAnsi="Book Antiqua"/>
        </w:rPr>
      </w:pPr>
      <w:r w:rsidRPr="001942A6">
        <w:rPr>
          <w:rFonts w:ascii="Book Antiqua" w:eastAsia="Book Antiqua" w:hAnsi="Book Antiqua"/>
        </w:rPr>
        <w:t>Out of 131 patients, 123 met inclusion criteria for our analysis. The median age was 57 years (</w:t>
      </w:r>
      <w:r w:rsidR="00CB1F70" w:rsidRPr="001942A6">
        <w:rPr>
          <w:rFonts w:ascii="Book Antiqua" w:eastAsia="Book Antiqua" w:hAnsi="Book Antiqua"/>
        </w:rPr>
        <w:t>interquartile range =</w:t>
      </w:r>
      <w:r w:rsidRPr="001942A6">
        <w:rPr>
          <w:rFonts w:ascii="Book Antiqua" w:eastAsia="Book Antiqua" w:hAnsi="Book Antiqua"/>
        </w:rPr>
        <w:t xml:space="preserve"> 19</w:t>
      </w:r>
      <w:r w:rsidR="00112344" w:rsidRPr="001942A6">
        <w:rPr>
          <w:rFonts w:ascii="Book Antiqua" w:eastAsia="Book Antiqua" w:hAnsi="Book Antiqua"/>
        </w:rPr>
        <w:t>-</w:t>
      </w:r>
      <w:r w:rsidRPr="001942A6">
        <w:rPr>
          <w:rFonts w:ascii="Book Antiqua" w:eastAsia="Book Antiqua" w:hAnsi="Book Antiqua"/>
        </w:rPr>
        <w:t>82)</w:t>
      </w:r>
      <w:r w:rsidR="00020FEE" w:rsidRPr="001942A6">
        <w:rPr>
          <w:rFonts w:ascii="Book Antiqua" w:eastAsia="Book Antiqua" w:hAnsi="Book Antiqua"/>
        </w:rPr>
        <w:t xml:space="preserve"> while</w:t>
      </w:r>
      <w:r w:rsidRPr="001942A6">
        <w:rPr>
          <w:rFonts w:ascii="Book Antiqua" w:eastAsia="Book Antiqua" w:hAnsi="Book Antiqua"/>
        </w:rPr>
        <w:t xml:space="preserve"> 7 (5.7%) were aged 75 years or older. The most prevalent malignancies were</w:t>
      </w:r>
      <w:r w:rsidR="00020FEE" w:rsidRPr="001942A6">
        <w:rPr>
          <w:rFonts w:ascii="Book Antiqua" w:eastAsia="Book Antiqua" w:hAnsi="Book Antiqua"/>
        </w:rPr>
        <w:t xml:space="preserve"> of</w:t>
      </w:r>
      <w:r w:rsidRPr="001942A6">
        <w:rPr>
          <w:rFonts w:ascii="Book Antiqua" w:eastAsia="Book Antiqua" w:hAnsi="Book Antiqua"/>
        </w:rPr>
        <w:t xml:space="preserve"> GUT origin 49 </w:t>
      </w:r>
      <w:r w:rsidR="00C10B08" w:rsidRPr="001942A6">
        <w:rPr>
          <w:rFonts w:ascii="Book Antiqua" w:eastAsia="Book Antiqua" w:hAnsi="Book Antiqua"/>
        </w:rPr>
        <w:t>(</w:t>
      </w:r>
      <w:r w:rsidRPr="001942A6">
        <w:rPr>
          <w:rFonts w:ascii="Book Antiqua" w:eastAsia="Book Antiqua" w:hAnsi="Book Antiqua"/>
        </w:rPr>
        <w:t>39.8%</w:t>
      </w:r>
      <w:r w:rsidR="00C10B08" w:rsidRPr="001942A6">
        <w:rPr>
          <w:rFonts w:ascii="Book Antiqua" w:eastAsia="Book Antiqua" w:hAnsi="Book Antiqua"/>
        </w:rPr>
        <w:t>)</w:t>
      </w:r>
      <w:r w:rsidRPr="001942A6">
        <w:rPr>
          <w:rFonts w:ascii="Book Antiqua" w:eastAsia="Book Antiqua" w:hAnsi="Book Antiqua"/>
        </w:rPr>
        <w:t xml:space="preserve">, </w:t>
      </w:r>
      <w:proofErr w:type="spellStart"/>
      <w:r w:rsidRPr="001942A6">
        <w:rPr>
          <w:rFonts w:ascii="Book Antiqua" w:eastAsia="Book Antiqua" w:hAnsi="Book Antiqua"/>
        </w:rPr>
        <w:t>hepatopancreatobiliary</w:t>
      </w:r>
      <w:proofErr w:type="spellEnd"/>
      <w:r w:rsidR="00AA35C5" w:rsidRPr="001942A6">
        <w:rPr>
          <w:rFonts w:ascii="Book Antiqua" w:eastAsia="Book Antiqua" w:hAnsi="Book Antiqua"/>
        </w:rPr>
        <w:t xml:space="preserve"> (HPB)</w:t>
      </w:r>
      <w:r w:rsidRPr="001942A6">
        <w:rPr>
          <w:rFonts w:ascii="Book Antiqua" w:eastAsia="Book Antiqua" w:hAnsi="Book Antiqua"/>
        </w:rPr>
        <w:t xml:space="preserve"> 40 </w:t>
      </w:r>
      <w:r w:rsidR="00C10B08" w:rsidRPr="001942A6">
        <w:rPr>
          <w:rFonts w:ascii="Book Antiqua" w:eastAsia="Book Antiqua" w:hAnsi="Book Antiqua"/>
        </w:rPr>
        <w:t>(</w:t>
      </w:r>
      <w:r w:rsidRPr="001942A6">
        <w:rPr>
          <w:rFonts w:ascii="Book Antiqua" w:eastAsia="Book Antiqua" w:hAnsi="Book Antiqua"/>
        </w:rPr>
        <w:t>32.5%</w:t>
      </w:r>
      <w:r w:rsidR="00C10B08" w:rsidRPr="001942A6">
        <w:rPr>
          <w:rFonts w:ascii="Book Antiqua" w:eastAsia="Book Antiqua" w:hAnsi="Book Antiqua"/>
        </w:rPr>
        <w:t>)</w:t>
      </w:r>
      <w:r w:rsidRPr="001942A6">
        <w:rPr>
          <w:rFonts w:ascii="Book Antiqua" w:eastAsia="Book Antiqua" w:hAnsi="Book Antiqua"/>
        </w:rPr>
        <w:t>. 109 (88.6%) patients were on active anticancer treatment,</w:t>
      </w:r>
      <w:r w:rsidR="0082223A" w:rsidRPr="001942A6">
        <w:rPr>
          <w:rFonts w:ascii="Book Antiqua" w:eastAsia="Book Antiqua" w:hAnsi="Book Antiqua"/>
        </w:rPr>
        <w:t xml:space="preserve"> </w:t>
      </w:r>
      <w:r w:rsidRPr="001942A6">
        <w:rPr>
          <w:rFonts w:ascii="Book Antiqua" w:eastAsia="Book Antiqua" w:hAnsi="Book Antiqua"/>
        </w:rPr>
        <w:t xml:space="preserve">115 (93.5%) had active (measurable) cancer. At analysis </w:t>
      </w:r>
      <w:r w:rsidR="0021552D" w:rsidRPr="001942A6">
        <w:rPr>
          <w:rFonts w:ascii="Book Antiqua" w:eastAsia="Book Antiqua" w:hAnsi="Book Antiqua"/>
        </w:rPr>
        <w:t xml:space="preserve">on </w:t>
      </w:r>
      <w:r w:rsidRPr="001942A6">
        <w:rPr>
          <w:rFonts w:ascii="Book Antiqua" w:eastAsia="Book Antiqua" w:hAnsi="Book Antiqua"/>
        </w:rPr>
        <w:t>May 20, 2021, 26 (21.1%) patients had died. In logistic regression analysis, independent factors associated with</w:t>
      </w:r>
      <w:r w:rsidR="003524A7" w:rsidRPr="001942A6">
        <w:rPr>
          <w:rFonts w:ascii="Book Antiqua" w:eastAsia="Book Antiqua" w:hAnsi="Book Antiqua"/>
        </w:rPr>
        <w:t xml:space="preserve"> an</w:t>
      </w:r>
      <w:r w:rsidRPr="001942A6">
        <w:rPr>
          <w:rFonts w:ascii="Book Antiqua" w:eastAsia="Book Antiqua" w:hAnsi="Book Antiqua"/>
        </w:rPr>
        <w:t xml:space="preserve"> increased 30-d mortality were in patients with the symptomatic presentation</w:t>
      </w:r>
      <w:r w:rsidR="00020FEE" w:rsidRPr="001942A6">
        <w:rPr>
          <w:rFonts w:ascii="Book Antiqua" w:eastAsia="Book Antiqua" w:hAnsi="Book Antiqua"/>
        </w:rPr>
        <w:t>.</w:t>
      </w:r>
      <w:r w:rsidRPr="001942A6">
        <w:rPr>
          <w:rFonts w:ascii="Book Antiqua" w:eastAsia="Book Antiqua" w:hAnsi="Book Antiqua"/>
        </w:rPr>
        <w:t xml:space="preserve"> Chemotherapy in the last 4 </w:t>
      </w:r>
      <w:proofErr w:type="spellStart"/>
      <w:r w:rsidRPr="001942A6">
        <w:rPr>
          <w:rFonts w:ascii="Book Antiqua" w:eastAsia="Book Antiqua" w:hAnsi="Book Antiqua"/>
        </w:rPr>
        <w:t>wk</w:t>
      </w:r>
      <w:proofErr w:type="spellEnd"/>
      <w:r w:rsidRPr="001942A6">
        <w:rPr>
          <w:rFonts w:ascii="Book Antiqua" w:eastAsia="Book Antiqua" w:hAnsi="Book Antiqua"/>
        </w:rPr>
        <w:t xml:space="preserve">, number of comorbidities (≥ 2 </w:t>
      </w:r>
      <w:r w:rsidRPr="001942A6">
        <w:rPr>
          <w:rFonts w:ascii="Book Antiqua" w:eastAsia="Book Antiqua" w:hAnsi="Book Antiqua"/>
          <w:i/>
          <w:iCs/>
        </w:rPr>
        <w:t>vs</w:t>
      </w:r>
      <w:r w:rsidRPr="001942A6">
        <w:rPr>
          <w:rFonts w:ascii="Book Antiqua" w:eastAsia="Book Antiqua" w:hAnsi="Book Antiqua"/>
        </w:rPr>
        <w:t xml:space="preserve"> none: 3.43, 1</w:t>
      </w:r>
      <w:r w:rsidR="00EE63F6" w:rsidRPr="001942A6">
        <w:rPr>
          <w:rFonts w:ascii="Book Antiqua" w:eastAsia="Book Antiqua" w:hAnsi="Book Antiqua"/>
        </w:rPr>
        <w:t>.</w:t>
      </w:r>
      <w:r w:rsidRPr="001942A6">
        <w:rPr>
          <w:rFonts w:ascii="Book Antiqua" w:eastAsia="Book Antiqua" w:hAnsi="Book Antiqua"/>
        </w:rPr>
        <w:t>08</w:t>
      </w:r>
      <w:r w:rsidR="0082223A" w:rsidRPr="001942A6">
        <w:rPr>
          <w:rFonts w:ascii="Book Antiqua" w:eastAsia="Book Antiqua" w:hAnsi="Book Antiqua"/>
        </w:rPr>
        <w:t>-</w:t>
      </w:r>
      <w:r w:rsidRPr="001942A6">
        <w:rPr>
          <w:rFonts w:ascii="Book Antiqua" w:eastAsia="Book Antiqua" w:hAnsi="Book Antiqua"/>
        </w:rPr>
        <w:t>8</w:t>
      </w:r>
      <w:r w:rsidR="00EE63F6" w:rsidRPr="001942A6">
        <w:rPr>
          <w:rFonts w:ascii="Book Antiqua" w:eastAsia="Book Antiqua" w:hAnsi="Book Antiqua"/>
        </w:rPr>
        <w:t>.</w:t>
      </w:r>
      <w:r w:rsidRPr="001942A6">
        <w:rPr>
          <w:rFonts w:ascii="Book Antiqua" w:eastAsia="Book Antiqua" w:hAnsi="Book Antiqua"/>
        </w:rPr>
        <w:t>56).</w:t>
      </w:r>
      <w:r w:rsidR="00020FEE" w:rsidRPr="001942A6">
        <w:rPr>
          <w:rFonts w:ascii="Book Antiqua" w:eastAsia="Book Antiqua" w:hAnsi="Book Antiqua"/>
        </w:rPr>
        <w:t xml:space="preserve"> The</w:t>
      </w:r>
      <w:r w:rsidRPr="001942A6">
        <w:rPr>
          <w:rFonts w:ascii="Book Antiqua" w:eastAsia="Book Antiqua" w:hAnsi="Book Antiqua"/>
        </w:rPr>
        <w:t xml:space="preserve"> </w:t>
      </w:r>
      <w:r w:rsidR="00020FEE" w:rsidRPr="001942A6">
        <w:rPr>
          <w:rFonts w:ascii="Book Antiqua" w:eastAsia="Book Antiqua" w:hAnsi="Book Antiqua"/>
        </w:rPr>
        <w:t>u</w:t>
      </w:r>
      <w:r w:rsidRPr="001942A6">
        <w:rPr>
          <w:rFonts w:ascii="Book Antiqua" w:eastAsia="Book Antiqua" w:hAnsi="Book Antiqua"/>
        </w:rPr>
        <w:t xml:space="preserve">nivariate analysis showed that the risk of death was significantly associated with the HRCT </w:t>
      </w:r>
      <w:r w:rsidR="00CB1F70" w:rsidRPr="001942A6">
        <w:rPr>
          <w:rFonts w:ascii="Book Antiqua" w:eastAsia="Book Antiqua" w:hAnsi="Book Antiqua"/>
        </w:rPr>
        <w:t>s</w:t>
      </w:r>
      <w:r w:rsidRPr="001942A6">
        <w:rPr>
          <w:rFonts w:ascii="Book Antiqua" w:eastAsia="Book Antiqua" w:hAnsi="Book Antiqua"/>
        </w:rPr>
        <w:t xml:space="preserve">core: </w:t>
      </w:r>
      <w:r w:rsidR="00DF0159" w:rsidRPr="001942A6">
        <w:rPr>
          <w:rFonts w:ascii="Book Antiqua" w:eastAsia="Book Antiqua" w:hAnsi="Book Antiqua"/>
        </w:rPr>
        <w:t>for moderate (8-15) (</w:t>
      </w:r>
      <w:r w:rsidR="00CB1F70" w:rsidRPr="001942A6">
        <w:rPr>
          <w:rFonts w:ascii="Book Antiqua" w:eastAsia="Book Antiqua" w:hAnsi="Book Antiqua"/>
        </w:rPr>
        <w:t>odds ratio [</w:t>
      </w:r>
      <w:r w:rsidR="00DF0159" w:rsidRPr="001942A6">
        <w:rPr>
          <w:rFonts w:ascii="Book Antiqua" w:eastAsia="Book Antiqua" w:hAnsi="Book Antiqua"/>
        </w:rPr>
        <w:t>OR</w:t>
      </w:r>
      <w:r w:rsidR="00CB1F70" w:rsidRPr="001942A6">
        <w:rPr>
          <w:rFonts w:ascii="Book Antiqua" w:eastAsia="Book Antiqua" w:hAnsi="Book Antiqua"/>
        </w:rPr>
        <w:t>]</w:t>
      </w:r>
      <w:r w:rsidR="00DF0159" w:rsidRPr="001942A6">
        <w:rPr>
          <w:rFonts w:ascii="Book Antiqua" w:eastAsia="Book Antiqua" w:hAnsi="Book Antiqua"/>
        </w:rPr>
        <w:t xml:space="preserve">: 3.44; </w:t>
      </w:r>
      <w:r w:rsidRPr="001942A6">
        <w:rPr>
          <w:rFonts w:ascii="Book Antiqua" w:eastAsia="Book Antiqua" w:hAnsi="Book Antiqua"/>
        </w:rPr>
        <w:t>95%</w:t>
      </w:r>
      <w:r w:rsidR="00CB1F70" w:rsidRPr="001942A6">
        <w:rPr>
          <w:rFonts w:ascii="Book Antiqua" w:eastAsia="Book Antiqua" w:hAnsi="Book Antiqua"/>
        </w:rPr>
        <w:t xml:space="preserve"> confidence interval [</w:t>
      </w:r>
      <w:r w:rsidRPr="001942A6">
        <w:rPr>
          <w:rFonts w:ascii="Book Antiqua" w:eastAsia="Book Antiqua" w:hAnsi="Book Antiqua"/>
        </w:rPr>
        <w:t>CI</w:t>
      </w:r>
      <w:r w:rsidR="00CB1F70" w:rsidRPr="001942A6">
        <w:rPr>
          <w:rFonts w:ascii="Book Antiqua" w:eastAsia="Book Antiqua" w:hAnsi="Book Antiqua"/>
        </w:rPr>
        <w:t>]</w:t>
      </w:r>
      <w:r w:rsidR="00DF0159" w:rsidRPr="001942A6">
        <w:rPr>
          <w:rFonts w:ascii="Book Antiqua" w:eastAsia="Book Antiqua" w:hAnsi="Book Antiqua"/>
        </w:rPr>
        <w:t>: 1.3-9.12</w:t>
      </w:r>
      <w:r w:rsidRPr="001942A6">
        <w:rPr>
          <w:rFonts w:ascii="Book Antiqua" w:eastAsia="Book Antiqua" w:hAnsi="Book Antiqua"/>
        </w:rPr>
        <w:t>;</w:t>
      </w:r>
      <w:r w:rsidR="00DF0159" w:rsidRPr="001942A6">
        <w:rPr>
          <w:rFonts w:ascii="Book Antiqua" w:eastAsia="Book Antiqua" w:hAnsi="Book Antiqua"/>
        </w:rPr>
        <w:t xml:space="preserve"> </w:t>
      </w:r>
      <w:r w:rsidR="00DF0159" w:rsidRPr="001942A6">
        <w:rPr>
          <w:rFonts w:ascii="Book Antiqua" w:eastAsia="Book Antiqua" w:hAnsi="Book Antiqua"/>
          <w:i/>
        </w:rPr>
        <w:t>P</w:t>
      </w:r>
      <w:r w:rsidRPr="001942A6">
        <w:rPr>
          <w:rFonts w:ascii="Book Antiqua" w:eastAsia="Book Antiqua" w:hAnsi="Book Antiqua"/>
        </w:rPr>
        <w:t xml:space="preserve"> = 0.0132),</w:t>
      </w:r>
      <w:r w:rsidR="00DF0159" w:rsidRPr="001942A6">
        <w:rPr>
          <w:rFonts w:ascii="Book Antiqua" w:eastAsia="Book Antiqua" w:hAnsi="Book Antiqua"/>
        </w:rPr>
        <w:t xml:space="preserve"> </w:t>
      </w:r>
      <w:r w:rsidR="00CB1F70" w:rsidRPr="001942A6">
        <w:rPr>
          <w:rFonts w:ascii="Book Antiqua" w:eastAsia="Book Antiqua" w:hAnsi="Book Antiqua"/>
        </w:rPr>
        <w:t>s</w:t>
      </w:r>
      <w:r w:rsidR="00DF0159" w:rsidRPr="001942A6">
        <w:rPr>
          <w:rFonts w:ascii="Book Antiqua" w:eastAsia="Book Antiqua" w:hAnsi="Book Antiqua"/>
        </w:rPr>
        <w:t>evere (&gt; 15) (OR: 7.44; 95%CI: 1.58-35.1</w:t>
      </w:r>
      <w:r w:rsidRPr="001942A6">
        <w:rPr>
          <w:rFonts w:ascii="Book Antiqua" w:eastAsia="Book Antiqua" w:hAnsi="Book Antiqua"/>
        </w:rPr>
        <w:t>;</w:t>
      </w:r>
      <w:r w:rsidR="00DF0159" w:rsidRPr="001942A6">
        <w:rPr>
          <w:rFonts w:ascii="Book Antiqua" w:eastAsia="Book Antiqua" w:hAnsi="Book Antiqua"/>
        </w:rPr>
        <w:t xml:space="preserve"> </w:t>
      </w:r>
      <w:r w:rsidR="00DF0159" w:rsidRPr="001942A6">
        <w:rPr>
          <w:rFonts w:ascii="Book Antiqua" w:eastAsia="Book Antiqua" w:hAnsi="Book Antiqua"/>
          <w:i/>
        </w:rPr>
        <w:t>P</w:t>
      </w:r>
      <w:r w:rsidRPr="001942A6">
        <w:rPr>
          <w:rFonts w:ascii="Book Antiqua" w:eastAsia="Book Antiqua" w:hAnsi="Book Antiqua"/>
        </w:rPr>
        <w:t xml:space="preserve"> =</w:t>
      </w:r>
      <w:r w:rsidR="00DF0159" w:rsidRPr="001942A6">
        <w:rPr>
          <w:rFonts w:ascii="Book Antiqua" w:eastAsia="Book Antiqua" w:hAnsi="Book Antiqua"/>
        </w:rPr>
        <w:t xml:space="preserve"> </w:t>
      </w:r>
      <w:r w:rsidRPr="001942A6">
        <w:rPr>
          <w:rFonts w:ascii="Book Antiqua" w:eastAsia="Book Antiqua" w:hAnsi="Book Antiqua"/>
        </w:rPr>
        <w:t>0.0112</w:t>
      </w:r>
      <w:r w:rsidR="0082321B">
        <w:rPr>
          <w:rFonts w:ascii="Book Antiqua" w:eastAsia="Book Antiqua" w:hAnsi="Book Antiqua"/>
        </w:rPr>
        <w:t>)</w:t>
      </w:r>
      <w:r w:rsidR="00CB1F70" w:rsidRPr="001942A6">
        <w:rPr>
          <w:rFonts w:ascii="Book Antiqua" w:eastAsia="Book Antiqua" w:hAnsi="Book Antiqua"/>
        </w:rPr>
        <w:t>.</w:t>
      </w:r>
    </w:p>
    <w:p w14:paraId="206606BA" w14:textId="77777777" w:rsidR="00A77B3E" w:rsidRPr="001942A6" w:rsidRDefault="00A77B3E">
      <w:pPr>
        <w:spacing w:line="360" w:lineRule="auto"/>
        <w:jc w:val="both"/>
        <w:rPr>
          <w:rFonts w:ascii="Book Antiqua" w:hAnsi="Book Antiqua"/>
        </w:rPr>
      </w:pPr>
    </w:p>
    <w:p w14:paraId="051CC47F"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CONCLUSION</w:t>
      </w:r>
    </w:p>
    <w:p w14:paraId="3BAAF515" w14:textId="79FD3E66" w:rsidR="00A77B3E" w:rsidRPr="001942A6" w:rsidRDefault="00656F5D">
      <w:pPr>
        <w:spacing w:line="360" w:lineRule="auto"/>
        <w:jc w:val="both"/>
        <w:rPr>
          <w:rFonts w:ascii="Book Antiqua" w:hAnsi="Book Antiqua"/>
        </w:rPr>
      </w:pPr>
      <w:r w:rsidRPr="001942A6">
        <w:rPr>
          <w:rFonts w:ascii="Book Antiqua" w:eastAsia="Book Antiqua" w:hAnsi="Book Antiqua"/>
        </w:rPr>
        <w:t>To</w:t>
      </w:r>
      <w:r w:rsidR="00020FEE" w:rsidRPr="001942A6">
        <w:rPr>
          <w:rFonts w:ascii="Book Antiqua" w:eastAsia="Book Antiqua" w:hAnsi="Book Antiqua"/>
        </w:rPr>
        <w:t xml:space="preserve"> the</w:t>
      </w:r>
      <w:r w:rsidRPr="001942A6">
        <w:rPr>
          <w:rFonts w:ascii="Book Antiqua" w:eastAsia="Book Antiqua" w:hAnsi="Book Antiqua"/>
        </w:rPr>
        <w:t xml:space="preserve"> best</w:t>
      </w:r>
      <w:r w:rsidR="00020FEE" w:rsidRPr="001942A6">
        <w:rPr>
          <w:rFonts w:ascii="Book Antiqua" w:eastAsia="Book Antiqua" w:hAnsi="Book Antiqua"/>
        </w:rPr>
        <w:t xml:space="preserve"> of our</w:t>
      </w:r>
      <w:r w:rsidRPr="001942A6">
        <w:rPr>
          <w:rFonts w:ascii="Book Antiqua" w:eastAsia="Book Antiqua" w:hAnsi="Book Antiqua"/>
        </w:rPr>
        <w:t xml:space="preserve"> knowledge, this is the first study from India reporting the association of HRCT score and RT-PCR Ct value-based 30</w:t>
      </w:r>
      <w:r w:rsidR="00A849F4" w:rsidRPr="001942A6">
        <w:rPr>
          <w:rFonts w:ascii="Book Antiqua" w:eastAsia="Book Antiqua" w:hAnsi="Book Antiqua"/>
        </w:rPr>
        <w:t>-</w:t>
      </w:r>
      <w:r w:rsidRPr="001942A6">
        <w:rPr>
          <w:rFonts w:ascii="Book Antiqua" w:eastAsia="Book Antiqua" w:hAnsi="Book Antiqua"/>
        </w:rPr>
        <w:t>d</w:t>
      </w:r>
      <w:r w:rsidR="0082223A" w:rsidRPr="001942A6">
        <w:rPr>
          <w:rFonts w:ascii="Book Antiqua" w:eastAsia="Book Antiqua" w:hAnsi="Book Antiqua"/>
        </w:rPr>
        <w:t xml:space="preserve"> </w:t>
      </w:r>
      <w:r w:rsidRPr="001942A6">
        <w:rPr>
          <w:rFonts w:ascii="Book Antiqua" w:eastAsia="Book Antiqua" w:hAnsi="Book Antiqua"/>
        </w:rPr>
        <w:t>mortality outcomes in SARS-CoV-2 infected cancer patients.</w:t>
      </w:r>
    </w:p>
    <w:p w14:paraId="28890245" w14:textId="77777777" w:rsidR="00A77B3E" w:rsidRPr="001942A6" w:rsidRDefault="00A77B3E">
      <w:pPr>
        <w:spacing w:line="360" w:lineRule="auto"/>
        <w:jc w:val="both"/>
        <w:rPr>
          <w:rFonts w:ascii="Book Antiqua" w:hAnsi="Book Antiqua"/>
        </w:rPr>
      </w:pPr>
    </w:p>
    <w:p w14:paraId="2B28CA2A"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Key Words: </w:t>
      </w:r>
      <w:r w:rsidRPr="001942A6">
        <w:rPr>
          <w:rFonts w:ascii="Book Antiqua" w:eastAsia="Book Antiqua" w:hAnsi="Book Antiqua"/>
        </w:rPr>
        <w:t>SARS-CoV-2</w:t>
      </w:r>
      <w:r w:rsidR="000837CA" w:rsidRPr="001942A6">
        <w:rPr>
          <w:rFonts w:ascii="Book Antiqua" w:eastAsia="Book Antiqua" w:hAnsi="Book Antiqua"/>
        </w:rPr>
        <w:t>;</w:t>
      </w:r>
      <w:r w:rsidRPr="001942A6">
        <w:rPr>
          <w:rFonts w:ascii="Book Antiqua" w:eastAsia="Book Antiqua" w:hAnsi="Book Antiqua"/>
          <w:b/>
          <w:bCs/>
        </w:rPr>
        <w:t xml:space="preserve"> </w:t>
      </w:r>
      <w:r w:rsidRPr="001942A6">
        <w:rPr>
          <w:rFonts w:ascii="Book Antiqua" w:eastAsia="Book Antiqua" w:hAnsi="Book Antiqua"/>
        </w:rPr>
        <w:t>C</w:t>
      </w:r>
      <w:r w:rsidR="000837CA" w:rsidRPr="001942A6">
        <w:rPr>
          <w:rFonts w:ascii="Book Antiqua" w:eastAsia="Book Antiqua" w:hAnsi="Book Antiqua"/>
        </w:rPr>
        <w:t>OVID-</w:t>
      </w:r>
      <w:r w:rsidRPr="001942A6">
        <w:rPr>
          <w:rFonts w:ascii="Book Antiqua" w:eastAsia="Book Antiqua" w:hAnsi="Book Antiqua"/>
        </w:rPr>
        <w:t>19</w:t>
      </w:r>
      <w:r w:rsidR="000837CA" w:rsidRPr="001942A6">
        <w:rPr>
          <w:rFonts w:ascii="Book Antiqua" w:eastAsia="Book Antiqua" w:hAnsi="Book Antiqua"/>
        </w:rPr>
        <w:t>;</w:t>
      </w:r>
      <w:r w:rsidRPr="001942A6">
        <w:rPr>
          <w:rFonts w:ascii="Book Antiqua" w:eastAsia="Book Antiqua" w:hAnsi="Book Antiqua"/>
        </w:rPr>
        <w:t xml:space="preserve"> Cancer</w:t>
      </w:r>
      <w:r w:rsidR="000837CA" w:rsidRPr="001942A6">
        <w:rPr>
          <w:rFonts w:ascii="Book Antiqua" w:eastAsia="Book Antiqua" w:hAnsi="Book Antiqua"/>
        </w:rPr>
        <w:t>;</w:t>
      </w:r>
      <w:r w:rsidRPr="001942A6">
        <w:rPr>
          <w:rFonts w:ascii="Book Antiqua" w:eastAsia="Book Antiqua" w:hAnsi="Book Antiqua"/>
        </w:rPr>
        <w:t xml:space="preserve"> HRCT</w:t>
      </w:r>
      <w:r w:rsidR="000837CA" w:rsidRPr="001942A6">
        <w:rPr>
          <w:rFonts w:ascii="Book Antiqua" w:eastAsia="Book Antiqua" w:hAnsi="Book Antiqua"/>
        </w:rPr>
        <w:t>;</w:t>
      </w:r>
      <w:r w:rsidRPr="001942A6">
        <w:rPr>
          <w:rFonts w:ascii="Book Antiqua" w:eastAsia="Book Antiqua" w:hAnsi="Book Antiqua"/>
        </w:rPr>
        <w:t xml:space="preserve"> Viral </w:t>
      </w:r>
      <w:r w:rsidR="000837CA" w:rsidRPr="001942A6">
        <w:rPr>
          <w:rFonts w:ascii="Book Antiqua" w:eastAsia="Book Antiqua" w:hAnsi="Book Antiqua"/>
        </w:rPr>
        <w:t>l</w:t>
      </w:r>
      <w:r w:rsidRPr="001942A6">
        <w:rPr>
          <w:rFonts w:ascii="Book Antiqua" w:eastAsia="Book Antiqua" w:hAnsi="Book Antiqua"/>
        </w:rPr>
        <w:t>oad</w:t>
      </w:r>
    </w:p>
    <w:p w14:paraId="56E07078" w14:textId="77777777" w:rsidR="00A77B3E" w:rsidRPr="001942A6" w:rsidRDefault="00A77B3E">
      <w:pPr>
        <w:spacing w:line="360" w:lineRule="auto"/>
        <w:jc w:val="both"/>
        <w:rPr>
          <w:rFonts w:ascii="Book Antiqua" w:hAnsi="Book Antiqua"/>
        </w:rPr>
      </w:pPr>
    </w:p>
    <w:p w14:paraId="7B4782CF" w14:textId="50898DE8" w:rsidR="00A77B3E" w:rsidRPr="001942A6" w:rsidRDefault="00656F5D">
      <w:pPr>
        <w:spacing w:line="360" w:lineRule="auto"/>
        <w:jc w:val="both"/>
        <w:rPr>
          <w:rFonts w:ascii="Book Antiqua" w:hAnsi="Book Antiqua"/>
        </w:rPr>
      </w:pPr>
      <w:r w:rsidRPr="001942A6">
        <w:rPr>
          <w:rFonts w:ascii="Book Antiqua" w:eastAsia="Book Antiqua" w:hAnsi="Book Antiqua"/>
        </w:rPr>
        <w:t>N</w:t>
      </w:r>
      <w:r w:rsidR="00F53529" w:rsidRPr="001942A6">
        <w:rPr>
          <w:rFonts w:ascii="Book Antiqua" w:eastAsia="Book Antiqua" w:hAnsi="Book Antiqua"/>
        </w:rPr>
        <w:t>arayan</w:t>
      </w:r>
      <w:r w:rsidRPr="001942A6">
        <w:rPr>
          <w:rFonts w:ascii="Book Antiqua" w:eastAsia="Book Antiqua" w:hAnsi="Book Antiqua"/>
        </w:rPr>
        <w:t xml:space="preserve"> S, T</w:t>
      </w:r>
      <w:r w:rsidR="00F53529" w:rsidRPr="001942A6">
        <w:rPr>
          <w:rFonts w:ascii="Book Antiqua" w:eastAsia="Book Antiqua" w:hAnsi="Book Antiqua"/>
        </w:rPr>
        <w:t>alwar</w:t>
      </w:r>
      <w:r w:rsidRPr="001942A6">
        <w:rPr>
          <w:rFonts w:ascii="Book Antiqua" w:eastAsia="Book Antiqua" w:hAnsi="Book Antiqua"/>
        </w:rPr>
        <w:t xml:space="preserve"> V, G</w:t>
      </w:r>
      <w:r w:rsidR="00F53529" w:rsidRPr="001942A6">
        <w:rPr>
          <w:rFonts w:ascii="Book Antiqua" w:eastAsia="Book Antiqua" w:hAnsi="Book Antiqua"/>
        </w:rPr>
        <w:t>oel</w:t>
      </w:r>
      <w:r w:rsidRPr="001942A6">
        <w:rPr>
          <w:rFonts w:ascii="Book Antiqua" w:eastAsia="Book Antiqua" w:hAnsi="Book Antiqua"/>
        </w:rPr>
        <w:t xml:space="preserve"> V, C</w:t>
      </w:r>
      <w:r w:rsidR="00F53529" w:rsidRPr="001942A6">
        <w:rPr>
          <w:rFonts w:ascii="Book Antiqua" w:eastAsia="Book Antiqua" w:hAnsi="Book Antiqua"/>
        </w:rPr>
        <w:t>haudhary</w:t>
      </w:r>
      <w:r w:rsidRPr="001942A6">
        <w:rPr>
          <w:rFonts w:ascii="Book Antiqua" w:eastAsia="Book Antiqua" w:hAnsi="Book Antiqua"/>
        </w:rPr>
        <w:t xml:space="preserve"> K, S</w:t>
      </w:r>
      <w:r w:rsidR="00F53529" w:rsidRPr="001942A6">
        <w:rPr>
          <w:rFonts w:ascii="Book Antiqua" w:eastAsia="Book Antiqua" w:hAnsi="Book Antiqua"/>
        </w:rPr>
        <w:t>harma</w:t>
      </w:r>
      <w:r w:rsidRPr="001942A6">
        <w:rPr>
          <w:rFonts w:ascii="Book Antiqua" w:eastAsia="Book Antiqua" w:hAnsi="Book Antiqua"/>
        </w:rPr>
        <w:t xml:space="preserve"> A, </w:t>
      </w:r>
      <w:proofErr w:type="spellStart"/>
      <w:r w:rsidRPr="001942A6">
        <w:rPr>
          <w:rFonts w:ascii="Book Antiqua" w:eastAsia="Book Antiqua" w:hAnsi="Book Antiqua"/>
        </w:rPr>
        <w:t>R</w:t>
      </w:r>
      <w:r w:rsidR="00F53529" w:rsidRPr="001942A6">
        <w:rPr>
          <w:rFonts w:ascii="Book Antiqua" w:eastAsia="Book Antiqua" w:hAnsi="Book Antiqua"/>
        </w:rPr>
        <w:t>edhu</w:t>
      </w:r>
      <w:proofErr w:type="spellEnd"/>
      <w:r w:rsidRPr="001942A6">
        <w:rPr>
          <w:rFonts w:ascii="Book Antiqua" w:eastAsia="Book Antiqua" w:hAnsi="Book Antiqua"/>
        </w:rPr>
        <w:t xml:space="preserve"> P, </w:t>
      </w:r>
      <w:proofErr w:type="spellStart"/>
      <w:r w:rsidRPr="001942A6">
        <w:rPr>
          <w:rFonts w:ascii="Book Antiqua" w:eastAsia="Book Antiqua" w:hAnsi="Book Antiqua"/>
        </w:rPr>
        <w:t>S</w:t>
      </w:r>
      <w:r w:rsidR="00F53529" w:rsidRPr="001942A6">
        <w:rPr>
          <w:rFonts w:ascii="Book Antiqua" w:eastAsia="Book Antiqua" w:hAnsi="Book Antiqua"/>
        </w:rPr>
        <w:t>oni</w:t>
      </w:r>
      <w:proofErr w:type="spellEnd"/>
      <w:r w:rsidR="00F53529" w:rsidRPr="001942A6">
        <w:rPr>
          <w:rFonts w:ascii="Book Antiqua" w:eastAsia="Book Antiqua" w:hAnsi="Book Antiqua"/>
        </w:rPr>
        <w:t xml:space="preserve"> </w:t>
      </w:r>
      <w:r w:rsidRPr="001942A6">
        <w:rPr>
          <w:rFonts w:ascii="Book Antiqua" w:eastAsia="Book Antiqua" w:hAnsi="Book Antiqua"/>
        </w:rPr>
        <w:t>S, J</w:t>
      </w:r>
      <w:r w:rsidR="00F53529" w:rsidRPr="001942A6">
        <w:rPr>
          <w:rFonts w:ascii="Book Antiqua" w:eastAsia="Book Antiqua" w:hAnsi="Book Antiqua"/>
        </w:rPr>
        <w:t>ain</w:t>
      </w:r>
      <w:r w:rsidRPr="001942A6">
        <w:rPr>
          <w:rFonts w:ascii="Book Antiqua" w:eastAsia="Book Antiqua" w:hAnsi="Book Antiqua"/>
        </w:rPr>
        <w:t xml:space="preserve"> A. </w:t>
      </w:r>
      <w:r w:rsidR="00266169" w:rsidRPr="001942A6">
        <w:rPr>
          <w:rFonts w:ascii="Book Antiqua" w:eastAsia="Book Antiqua" w:hAnsi="Book Antiqua"/>
        </w:rPr>
        <w:t>Co-relation of SARS-CoV-2 related 30-d</w:t>
      </w:r>
      <w:r w:rsidR="00CB1F70" w:rsidRPr="001942A6">
        <w:rPr>
          <w:rFonts w:ascii="Book Antiqua" w:eastAsia="Book Antiqua" w:hAnsi="Book Antiqua"/>
        </w:rPr>
        <w:t xml:space="preserve"> </w:t>
      </w:r>
      <w:r w:rsidR="00266169" w:rsidRPr="001942A6">
        <w:rPr>
          <w:rFonts w:ascii="Book Antiqua" w:eastAsia="Book Antiqua" w:hAnsi="Book Antiqua"/>
        </w:rPr>
        <w:t>mortality with HRCT score and RT-PCR Ct value-based viral load in patients with solid malignancy</w:t>
      </w:r>
      <w:r w:rsidRPr="001942A6">
        <w:rPr>
          <w:rFonts w:ascii="Book Antiqua" w:eastAsia="Book Antiqua" w:hAnsi="Book Antiqua"/>
        </w:rPr>
        <w:t xml:space="preserve">. </w:t>
      </w:r>
      <w:r w:rsidRPr="001942A6">
        <w:rPr>
          <w:rFonts w:ascii="Book Antiqua" w:eastAsia="Book Antiqua" w:hAnsi="Book Antiqua"/>
          <w:i/>
          <w:iCs/>
        </w:rPr>
        <w:t>World J Clin Oncol</w:t>
      </w:r>
      <w:r w:rsidRPr="001942A6">
        <w:rPr>
          <w:rFonts w:ascii="Book Antiqua" w:eastAsia="Book Antiqua" w:hAnsi="Book Antiqua"/>
        </w:rPr>
        <w:t xml:space="preserve"> 2022; In press</w:t>
      </w:r>
    </w:p>
    <w:p w14:paraId="01722987" w14:textId="77777777" w:rsidR="00A77B3E" w:rsidRPr="001942A6" w:rsidRDefault="00A77B3E">
      <w:pPr>
        <w:spacing w:line="360" w:lineRule="auto"/>
        <w:jc w:val="both"/>
        <w:rPr>
          <w:rFonts w:ascii="Book Antiqua" w:hAnsi="Book Antiqua"/>
        </w:rPr>
      </w:pPr>
    </w:p>
    <w:p w14:paraId="13AFC9EE" w14:textId="64A76048" w:rsidR="00A77B3E" w:rsidRPr="001942A6" w:rsidRDefault="00656F5D">
      <w:pPr>
        <w:spacing w:line="360" w:lineRule="auto"/>
        <w:jc w:val="both"/>
        <w:rPr>
          <w:rFonts w:ascii="Book Antiqua" w:hAnsi="Book Antiqua"/>
        </w:rPr>
      </w:pPr>
      <w:r w:rsidRPr="001942A6">
        <w:rPr>
          <w:rFonts w:ascii="Book Antiqua" w:eastAsia="Book Antiqua" w:hAnsi="Book Antiqua"/>
          <w:b/>
          <w:bCs/>
        </w:rPr>
        <w:t>Core Tip:</w:t>
      </w:r>
      <w:r w:rsidR="00534467" w:rsidRPr="001942A6">
        <w:rPr>
          <w:rFonts w:ascii="Book Antiqua" w:eastAsia="Book Antiqua" w:hAnsi="Book Antiqua"/>
          <w:b/>
          <w:bCs/>
        </w:rPr>
        <w:t xml:space="preserve"> </w:t>
      </w:r>
      <w:r w:rsidR="00534467" w:rsidRPr="001942A6">
        <w:rPr>
          <w:rFonts w:ascii="Book Antiqua" w:eastAsia="Book Antiqua" w:hAnsi="Book Antiqua"/>
        </w:rPr>
        <w:t>There is a</w:t>
      </w:r>
      <w:r w:rsidR="0082223A" w:rsidRPr="001942A6">
        <w:rPr>
          <w:rFonts w:ascii="Book Antiqua" w:eastAsia="Book Antiqua" w:hAnsi="Book Antiqua"/>
        </w:rPr>
        <w:t xml:space="preserve"> </w:t>
      </w:r>
      <w:r w:rsidR="00534467" w:rsidRPr="001942A6">
        <w:rPr>
          <w:rFonts w:ascii="Book Antiqua" w:eastAsia="Book Antiqua" w:hAnsi="Book Antiqua"/>
        </w:rPr>
        <w:t>h</w:t>
      </w:r>
      <w:r w:rsidRPr="001942A6">
        <w:rPr>
          <w:rFonts w:ascii="Book Antiqua" w:eastAsia="Book Antiqua" w:hAnsi="Book Antiqua"/>
        </w:rPr>
        <w:t>igher fatality rate in cancer patients as compared to non</w:t>
      </w:r>
      <w:r w:rsidR="00D045F0" w:rsidRPr="001942A6">
        <w:rPr>
          <w:rFonts w:ascii="Book Antiqua" w:eastAsia="Book Antiqua" w:hAnsi="Book Antiqua"/>
        </w:rPr>
        <w:t>-</w:t>
      </w:r>
      <w:r w:rsidRPr="001942A6">
        <w:rPr>
          <w:rFonts w:ascii="Book Antiqua" w:eastAsia="Book Antiqua" w:hAnsi="Book Antiqua"/>
        </w:rPr>
        <w:t>cancer patients.</w:t>
      </w:r>
      <w:r w:rsidR="00534467" w:rsidRPr="001942A6">
        <w:rPr>
          <w:rFonts w:ascii="Book Antiqua" w:eastAsia="Book Antiqua" w:hAnsi="Book Antiqua"/>
        </w:rPr>
        <w:t xml:space="preserve"> Also, a</w:t>
      </w:r>
      <w:r w:rsidR="0082223A" w:rsidRPr="001942A6">
        <w:rPr>
          <w:rFonts w:ascii="Book Antiqua" w:eastAsia="Book Antiqua" w:hAnsi="Book Antiqua"/>
        </w:rPr>
        <w:t xml:space="preserve"> </w:t>
      </w:r>
      <w:r w:rsidR="00534467" w:rsidRPr="001942A6">
        <w:rPr>
          <w:rFonts w:ascii="Book Antiqua" w:eastAsia="Book Antiqua" w:hAnsi="Book Antiqua"/>
        </w:rPr>
        <w:t>h</w:t>
      </w:r>
      <w:r w:rsidRPr="001942A6">
        <w:rPr>
          <w:rFonts w:ascii="Book Antiqua" w:eastAsia="Book Antiqua" w:hAnsi="Book Antiqua"/>
        </w:rPr>
        <w:t xml:space="preserve">igher incidence of serious clinical events and </w:t>
      </w:r>
      <w:r w:rsidR="00D045F0" w:rsidRPr="001942A6">
        <w:rPr>
          <w:rFonts w:ascii="Book Antiqua" w:eastAsia="Book Antiqua" w:hAnsi="Book Antiqua"/>
        </w:rPr>
        <w:t>intensive care unit (</w:t>
      </w:r>
      <w:r w:rsidRPr="001942A6">
        <w:rPr>
          <w:rFonts w:ascii="Book Antiqua" w:eastAsia="Book Antiqua" w:hAnsi="Book Antiqua"/>
        </w:rPr>
        <w:t>ICU</w:t>
      </w:r>
      <w:r w:rsidR="00D045F0" w:rsidRPr="001942A6">
        <w:rPr>
          <w:rFonts w:ascii="Book Antiqua" w:eastAsia="Book Antiqua" w:hAnsi="Book Antiqua"/>
        </w:rPr>
        <w:t>)</w:t>
      </w:r>
      <w:r w:rsidRPr="001942A6">
        <w:rPr>
          <w:rFonts w:ascii="Book Antiqua" w:eastAsia="Book Antiqua" w:hAnsi="Book Antiqua"/>
        </w:rPr>
        <w:t xml:space="preserve"> admissions in cancer patients.</w:t>
      </w:r>
      <w:r w:rsidR="0082223A" w:rsidRPr="001942A6">
        <w:rPr>
          <w:rFonts w:ascii="Book Antiqua" w:eastAsia="Book Antiqua" w:hAnsi="Book Antiqua"/>
        </w:rPr>
        <w:t xml:space="preserve"> </w:t>
      </w:r>
      <w:r w:rsidRPr="001942A6">
        <w:rPr>
          <w:rFonts w:ascii="Book Antiqua" w:eastAsia="Book Antiqua" w:hAnsi="Book Antiqua"/>
        </w:rPr>
        <w:t>Analysis suggests patients have increased morbidity and mortality from recent cytotoxic chemotherapy.</w:t>
      </w:r>
      <w:r w:rsidR="0082223A" w:rsidRPr="001942A6">
        <w:rPr>
          <w:rFonts w:ascii="Book Antiqua" w:eastAsia="Book Antiqua" w:hAnsi="Book Antiqua"/>
        </w:rPr>
        <w:t xml:space="preserve"> </w:t>
      </w:r>
      <w:r w:rsidRPr="001942A6">
        <w:rPr>
          <w:rFonts w:ascii="Book Antiqua" w:eastAsia="Book Antiqua" w:hAnsi="Book Antiqua"/>
        </w:rPr>
        <w:t>Patients with active untreated cancer, metastatic disease, progressive disease with multiple co-morbidity a</w:t>
      </w:r>
      <w:r w:rsidR="00534467" w:rsidRPr="001942A6">
        <w:rPr>
          <w:rFonts w:ascii="Book Antiqua" w:eastAsia="Book Antiqua" w:hAnsi="Book Antiqua"/>
        </w:rPr>
        <w:t>s well as</w:t>
      </w:r>
      <w:r w:rsidRPr="001942A6">
        <w:rPr>
          <w:rFonts w:ascii="Book Antiqua" w:eastAsia="Book Antiqua" w:hAnsi="Book Antiqua"/>
        </w:rPr>
        <w:t xml:space="preserve"> getting palliative treatment</w:t>
      </w:r>
      <w:r w:rsidR="00534467" w:rsidRPr="001942A6">
        <w:rPr>
          <w:rFonts w:ascii="Book Antiqua" w:eastAsia="Book Antiqua" w:hAnsi="Book Antiqua"/>
        </w:rPr>
        <w:t xml:space="preserve"> are</w:t>
      </w:r>
      <w:r w:rsidRPr="001942A6">
        <w:rPr>
          <w:rFonts w:ascii="Book Antiqua" w:eastAsia="Book Antiqua" w:hAnsi="Book Antiqua"/>
        </w:rPr>
        <w:t xml:space="preserve"> at</w:t>
      </w:r>
      <w:r w:rsidR="00534467" w:rsidRPr="001942A6">
        <w:rPr>
          <w:rFonts w:ascii="Book Antiqua" w:eastAsia="Book Antiqua" w:hAnsi="Book Antiqua"/>
        </w:rPr>
        <w:t xml:space="preserve"> a</w:t>
      </w:r>
      <w:r w:rsidRPr="001942A6">
        <w:rPr>
          <w:rFonts w:ascii="Book Antiqua" w:eastAsia="Book Antiqua" w:hAnsi="Book Antiqua"/>
        </w:rPr>
        <w:t xml:space="preserve"> higher risk of mortality.</w:t>
      </w:r>
      <w:r w:rsidR="0082223A" w:rsidRPr="001942A6">
        <w:rPr>
          <w:rFonts w:ascii="Book Antiqua" w:eastAsia="Book Antiqua" w:hAnsi="Book Antiqua"/>
        </w:rPr>
        <w:t xml:space="preserve"> </w:t>
      </w:r>
      <w:r w:rsidRPr="001942A6">
        <w:rPr>
          <w:rFonts w:ascii="Book Antiqua" w:eastAsia="Book Antiqua" w:hAnsi="Book Antiqua"/>
        </w:rPr>
        <w:t>Mortality rates are higher in patients with high baseline HRCT values at presentation and need longer ICU stay</w:t>
      </w:r>
      <w:r w:rsidR="00534467" w:rsidRPr="001942A6">
        <w:rPr>
          <w:rFonts w:ascii="Book Antiqua" w:eastAsia="Book Antiqua" w:hAnsi="Book Antiqua"/>
        </w:rPr>
        <w:t>s</w:t>
      </w:r>
      <w:r w:rsidRPr="001942A6">
        <w:rPr>
          <w:rFonts w:ascii="Book Antiqua" w:eastAsia="Book Antiqua" w:hAnsi="Book Antiqua"/>
        </w:rPr>
        <w:t>.</w:t>
      </w:r>
      <w:r w:rsidR="0082223A" w:rsidRPr="001942A6">
        <w:rPr>
          <w:rFonts w:ascii="Book Antiqua" w:eastAsia="Book Antiqua" w:hAnsi="Book Antiqua"/>
        </w:rPr>
        <w:t xml:space="preserve"> </w:t>
      </w:r>
      <w:r w:rsidRPr="001942A6">
        <w:rPr>
          <w:rFonts w:ascii="Book Antiqua" w:eastAsia="Book Antiqua" w:hAnsi="Book Antiqua"/>
        </w:rPr>
        <w:t>Mortality rates are not</w:t>
      </w:r>
      <w:r w:rsidR="00534467" w:rsidRPr="001942A6">
        <w:rPr>
          <w:rFonts w:ascii="Book Antiqua" w:eastAsia="Book Antiqua" w:hAnsi="Book Antiqua"/>
        </w:rPr>
        <w:t xml:space="preserve"> a</w:t>
      </w:r>
      <w:r w:rsidRPr="001942A6">
        <w:rPr>
          <w:rFonts w:ascii="Book Antiqua" w:eastAsia="Book Antiqua" w:hAnsi="Book Antiqua"/>
        </w:rPr>
        <w:t xml:space="preserve"> statistically significant co-relation with high</w:t>
      </w:r>
      <w:r w:rsidR="00534467" w:rsidRPr="001942A6">
        <w:rPr>
          <w:rFonts w:ascii="Book Antiqua" w:eastAsia="Book Antiqua" w:hAnsi="Book Antiqua"/>
        </w:rPr>
        <w:t>er</w:t>
      </w:r>
      <w:r w:rsidRPr="001942A6">
        <w:rPr>
          <w:rFonts w:ascii="Book Antiqua" w:eastAsia="Book Antiqua" w:hAnsi="Book Antiqua"/>
        </w:rPr>
        <w:t xml:space="preserve"> baseline RT-PCR based viral load values at presentation.</w:t>
      </w:r>
      <w:r w:rsidR="0082223A" w:rsidRPr="001942A6">
        <w:rPr>
          <w:rFonts w:ascii="Book Antiqua" w:eastAsia="Book Antiqua" w:hAnsi="Book Antiqua"/>
        </w:rPr>
        <w:t xml:space="preserve"> </w:t>
      </w:r>
      <w:r w:rsidRPr="001942A6">
        <w:rPr>
          <w:rFonts w:ascii="Book Antiqua" w:eastAsia="Book Antiqua" w:hAnsi="Book Antiqua"/>
        </w:rPr>
        <w:t>Mortality rates are not higher in older cancer patients as compared to younger counterparts with cancer.</w:t>
      </w:r>
    </w:p>
    <w:p w14:paraId="59E2778B" w14:textId="77777777" w:rsidR="00A77B3E" w:rsidRPr="001942A6" w:rsidRDefault="00A77B3E">
      <w:pPr>
        <w:spacing w:line="360" w:lineRule="auto"/>
        <w:jc w:val="both"/>
        <w:rPr>
          <w:rFonts w:ascii="Book Antiqua" w:hAnsi="Book Antiqua"/>
        </w:rPr>
      </w:pPr>
    </w:p>
    <w:p w14:paraId="6010EACB" w14:textId="7C42FAB7" w:rsidR="00A77B3E" w:rsidRPr="001942A6" w:rsidRDefault="00656F5D">
      <w:pPr>
        <w:spacing w:line="360" w:lineRule="auto"/>
        <w:jc w:val="both"/>
        <w:rPr>
          <w:rFonts w:ascii="Book Antiqua" w:eastAsia="Book Antiqua" w:hAnsi="Book Antiqua"/>
          <w:b/>
          <w:caps/>
          <w:u w:val="single"/>
        </w:rPr>
      </w:pPr>
      <w:r w:rsidRPr="001942A6">
        <w:rPr>
          <w:rFonts w:ascii="Book Antiqua" w:eastAsia="Book Antiqua" w:hAnsi="Book Antiqua"/>
          <w:b/>
          <w:caps/>
          <w:u w:val="single"/>
        </w:rPr>
        <w:t>INTRODUCTION</w:t>
      </w:r>
    </w:p>
    <w:p w14:paraId="6AE8C033" w14:textId="18E00B16" w:rsidR="00A77B3E" w:rsidRPr="001942A6" w:rsidRDefault="00930331">
      <w:pPr>
        <w:spacing w:line="360" w:lineRule="auto"/>
        <w:jc w:val="both"/>
        <w:rPr>
          <w:rFonts w:ascii="Book Antiqua" w:eastAsia="Book Antiqua" w:hAnsi="Book Antiqua"/>
        </w:rPr>
      </w:pPr>
      <w:r w:rsidRPr="001942A6">
        <w:rPr>
          <w:rFonts w:ascii="Book Antiqua" w:hAnsi="Book Antiqua"/>
        </w:rPr>
        <w:t>After initially being identified in December 2019 in the Chinese city of Wuhan, the severe acute respiratory syndrome coronavirus 2 (SARS-CoV-2) and the associated sickness</w:t>
      </w:r>
      <w:r w:rsidR="00534467" w:rsidRPr="001942A6">
        <w:rPr>
          <w:rFonts w:ascii="Book Antiqua" w:hAnsi="Book Antiqua"/>
        </w:rPr>
        <w:t xml:space="preserve"> of</w:t>
      </w:r>
      <w:r w:rsidRPr="001942A6">
        <w:rPr>
          <w:rFonts w:ascii="Book Antiqua" w:hAnsi="Book Antiqua"/>
        </w:rPr>
        <w:t xml:space="preserve"> COVID-19 has become a global </w:t>
      </w:r>
      <w:proofErr w:type="gramStart"/>
      <w:r w:rsidRPr="001942A6">
        <w:rPr>
          <w:rFonts w:ascii="Book Antiqua" w:hAnsi="Book Antiqua"/>
        </w:rPr>
        <w:t>pandemic</w:t>
      </w:r>
      <w:r w:rsidR="00225A4A" w:rsidRPr="001942A6">
        <w:rPr>
          <w:rFonts w:ascii="Book Antiqua" w:eastAsia="Book Antiqua" w:hAnsi="Book Antiqua"/>
          <w:vertAlign w:val="superscript"/>
        </w:rPr>
        <w:t>[</w:t>
      </w:r>
      <w:proofErr w:type="gramEnd"/>
      <w:r w:rsidR="00225A4A" w:rsidRPr="001942A6">
        <w:rPr>
          <w:rFonts w:ascii="Book Antiqua" w:eastAsia="Book Antiqua" w:hAnsi="Book Antiqua"/>
          <w:vertAlign w:val="superscript"/>
        </w:rPr>
        <w:t>1]</w:t>
      </w:r>
      <w:r w:rsidR="00656F5D" w:rsidRPr="001942A6">
        <w:rPr>
          <w:rFonts w:ascii="Book Antiqua" w:eastAsia="Book Antiqua" w:hAnsi="Book Antiqua"/>
        </w:rPr>
        <w:t>.</w:t>
      </w:r>
      <w:r w:rsidR="00656F5D" w:rsidRPr="001942A6">
        <w:rPr>
          <w:rFonts w:ascii="Book Antiqua" w:eastAsia="Book Antiqua" w:hAnsi="Book Antiqua"/>
          <w:vertAlign w:val="superscript"/>
        </w:rPr>
        <w:t xml:space="preserve"> </w:t>
      </w:r>
      <w:r w:rsidRPr="001942A6">
        <w:rPr>
          <w:rFonts w:ascii="Book Antiqua" w:eastAsia="Book Antiqua" w:hAnsi="Book Antiqua"/>
        </w:rPr>
        <w:t xml:space="preserve">The novel enveloped beta-coronavirus was immediately </w:t>
      </w:r>
      <w:r w:rsidR="002A1996" w:rsidRPr="001942A6">
        <w:rPr>
          <w:rFonts w:ascii="Book Antiqua" w:eastAsia="Book Antiqua" w:hAnsi="Book Antiqua"/>
        </w:rPr>
        <w:t>recognized</w:t>
      </w:r>
      <w:r w:rsidRPr="001942A6">
        <w:rPr>
          <w:rFonts w:ascii="Book Antiqua" w:eastAsia="Book Antiqua" w:hAnsi="Book Antiqua"/>
        </w:rPr>
        <w:t xml:space="preserve"> as the infecting </w:t>
      </w:r>
      <w:proofErr w:type="gramStart"/>
      <w:r w:rsidRPr="001942A6">
        <w:rPr>
          <w:rFonts w:ascii="Book Antiqua" w:eastAsia="Book Antiqua" w:hAnsi="Book Antiqua"/>
        </w:rPr>
        <w:t>agent</w:t>
      </w:r>
      <w:r w:rsidR="00225A4A" w:rsidRPr="001942A6">
        <w:rPr>
          <w:rFonts w:ascii="Book Antiqua" w:eastAsia="Book Antiqua" w:hAnsi="Book Antiqua"/>
          <w:vertAlign w:val="superscript"/>
        </w:rPr>
        <w:t>[</w:t>
      </w:r>
      <w:proofErr w:type="gramEnd"/>
      <w:r w:rsidR="00225A4A" w:rsidRPr="001942A6">
        <w:rPr>
          <w:rFonts w:ascii="Book Antiqua" w:eastAsia="Book Antiqua" w:hAnsi="Book Antiqua"/>
          <w:vertAlign w:val="superscript"/>
        </w:rPr>
        <w:t>2,3]</w:t>
      </w:r>
      <w:r w:rsidR="00656F5D" w:rsidRPr="001942A6">
        <w:rPr>
          <w:rFonts w:ascii="Book Antiqua" w:eastAsia="Book Antiqua" w:hAnsi="Book Antiqua"/>
        </w:rPr>
        <w:t>.</w:t>
      </w:r>
      <w:r w:rsidR="00656F5D" w:rsidRPr="001942A6">
        <w:rPr>
          <w:rFonts w:ascii="Book Antiqua" w:eastAsia="Book Antiqua" w:hAnsi="Book Antiqua"/>
          <w:vertAlign w:val="superscript"/>
        </w:rPr>
        <w:t xml:space="preserve"> </w:t>
      </w:r>
      <w:r w:rsidR="00FD1B73" w:rsidRPr="001942A6">
        <w:rPr>
          <w:rFonts w:ascii="Book Antiqua" w:eastAsia="Book Antiqua" w:hAnsi="Book Antiqua"/>
        </w:rPr>
        <w:t xml:space="preserve">Coronaviruses are non-segmented enveloped positive-sense RNA viruses that belong to the </w:t>
      </w:r>
      <w:proofErr w:type="spellStart"/>
      <w:r w:rsidR="00FD1B73" w:rsidRPr="001942A6">
        <w:rPr>
          <w:rFonts w:ascii="Book Antiqua" w:eastAsia="Book Antiqua" w:hAnsi="Book Antiqua"/>
        </w:rPr>
        <w:t>Coronaviridae</w:t>
      </w:r>
      <w:proofErr w:type="spellEnd"/>
      <w:r w:rsidR="00FD1B73" w:rsidRPr="001942A6">
        <w:rPr>
          <w:rFonts w:ascii="Book Antiqua" w:eastAsia="Book Antiqua" w:hAnsi="Book Antiqua"/>
        </w:rPr>
        <w:t xml:space="preserve"> </w:t>
      </w:r>
      <w:proofErr w:type="gramStart"/>
      <w:r w:rsidR="00FD1B73" w:rsidRPr="001942A6">
        <w:rPr>
          <w:rFonts w:ascii="Book Antiqua" w:eastAsia="Book Antiqua" w:hAnsi="Book Antiqua"/>
        </w:rPr>
        <w:t>family</w:t>
      </w:r>
      <w:r w:rsidR="00FD1B73" w:rsidRPr="001942A6">
        <w:rPr>
          <w:rFonts w:ascii="Book Antiqua" w:eastAsia="Book Antiqua" w:hAnsi="Book Antiqua"/>
          <w:vertAlign w:val="superscript"/>
        </w:rPr>
        <w:t>[</w:t>
      </w:r>
      <w:proofErr w:type="gramEnd"/>
      <w:r w:rsidR="00FD1B73" w:rsidRPr="001942A6">
        <w:rPr>
          <w:rFonts w:ascii="Book Antiqua" w:eastAsia="Book Antiqua" w:hAnsi="Book Antiqua"/>
          <w:vertAlign w:val="superscript"/>
        </w:rPr>
        <w:t>4]</w:t>
      </w:r>
      <w:r w:rsidR="00FD1B73" w:rsidRPr="001942A6">
        <w:rPr>
          <w:rFonts w:ascii="Book Antiqua" w:eastAsia="Book Antiqua" w:hAnsi="Book Antiqua"/>
        </w:rPr>
        <w:t xml:space="preserve">. </w:t>
      </w:r>
      <w:r w:rsidR="00225A4A" w:rsidRPr="001942A6">
        <w:rPr>
          <w:rFonts w:ascii="Book Antiqua" w:eastAsia="Book Antiqua" w:hAnsi="Book Antiqua"/>
        </w:rPr>
        <w:t>This is the 3</w:t>
      </w:r>
      <w:r w:rsidR="00225A4A" w:rsidRPr="001942A6">
        <w:rPr>
          <w:rFonts w:ascii="Book Antiqua" w:eastAsia="Book Antiqua" w:hAnsi="Book Antiqua"/>
          <w:vertAlign w:val="superscript"/>
        </w:rPr>
        <w:t>rd</w:t>
      </w:r>
      <w:r w:rsidR="00225A4A" w:rsidRPr="001942A6">
        <w:rPr>
          <w:rFonts w:ascii="Book Antiqua" w:eastAsia="Book Antiqua" w:hAnsi="Book Antiqua"/>
        </w:rPr>
        <w:t xml:space="preserve"> large-</w:t>
      </w:r>
      <w:r w:rsidR="00656F5D" w:rsidRPr="001942A6">
        <w:rPr>
          <w:rFonts w:ascii="Book Antiqua" w:eastAsia="Book Antiqua" w:hAnsi="Book Antiqua"/>
        </w:rPr>
        <w:t>scale health crisis caused by beta-coronavirus</w:t>
      </w:r>
      <w:r w:rsidR="007C19BC" w:rsidRPr="001942A6">
        <w:rPr>
          <w:rFonts w:ascii="Book Antiqua" w:eastAsia="Book Antiqua" w:hAnsi="Book Antiqua"/>
        </w:rPr>
        <w:t>es</w:t>
      </w:r>
      <w:r w:rsidR="00656F5D" w:rsidRPr="001942A6">
        <w:rPr>
          <w:rFonts w:ascii="Book Antiqua" w:eastAsia="Book Antiqua" w:hAnsi="Book Antiqua"/>
        </w:rPr>
        <w:t xml:space="preserve">. </w:t>
      </w:r>
      <w:r w:rsidRPr="001942A6">
        <w:rPr>
          <w:rFonts w:ascii="Book Antiqua" w:eastAsia="Book Antiqua" w:hAnsi="Book Antiqua"/>
        </w:rPr>
        <w:t xml:space="preserve">The novel coronavirus </w:t>
      </w:r>
      <w:r w:rsidRPr="001942A6">
        <w:rPr>
          <w:rFonts w:ascii="Book Antiqua" w:eastAsia="Book Antiqua" w:hAnsi="Book Antiqua"/>
        </w:rPr>
        <w:lastRenderedPageBreak/>
        <w:t xml:space="preserve">pandemic (2019-nCoV) was designated a public health emergency of </w:t>
      </w:r>
      <w:r w:rsidR="003524A7" w:rsidRPr="001942A6">
        <w:rPr>
          <w:rFonts w:ascii="Book Antiqua" w:eastAsia="Book Antiqua" w:hAnsi="Book Antiqua"/>
        </w:rPr>
        <w:t>i</w:t>
      </w:r>
      <w:r w:rsidRPr="001942A6">
        <w:rPr>
          <w:rFonts w:ascii="Book Antiqua" w:eastAsia="Book Antiqua" w:hAnsi="Book Antiqua"/>
        </w:rPr>
        <w:t>nternational concern by</w:t>
      </w:r>
      <w:r w:rsidR="007C19BC" w:rsidRPr="001942A6">
        <w:rPr>
          <w:rFonts w:ascii="Book Antiqua" w:eastAsia="Book Antiqua" w:hAnsi="Book Antiqua"/>
        </w:rPr>
        <w:t xml:space="preserve"> the</w:t>
      </w:r>
      <w:r w:rsidRPr="001942A6">
        <w:rPr>
          <w:rFonts w:ascii="Book Antiqua" w:eastAsia="Book Antiqua" w:hAnsi="Book Antiqua"/>
        </w:rPr>
        <w:t xml:space="preserve"> </w:t>
      </w:r>
      <w:r w:rsidR="007C19BC" w:rsidRPr="001942A6">
        <w:rPr>
          <w:rFonts w:ascii="Book Antiqua" w:eastAsia="Book Antiqua" w:hAnsi="Book Antiqua"/>
        </w:rPr>
        <w:t>W</w:t>
      </w:r>
      <w:r w:rsidRPr="001942A6">
        <w:rPr>
          <w:rFonts w:ascii="Book Antiqua" w:eastAsia="Book Antiqua" w:hAnsi="Book Antiqua"/>
        </w:rPr>
        <w:t xml:space="preserve">orld </w:t>
      </w:r>
      <w:r w:rsidR="007C19BC" w:rsidRPr="001942A6">
        <w:rPr>
          <w:rFonts w:ascii="Book Antiqua" w:eastAsia="Book Antiqua" w:hAnsi="Book Antiqua"/>
        </w:rPr>
        <w:t>H</w:t>
      </w:r>
      <w:r w:rsidRPr="001942A6">
        <w:rPr>
          <w:rFonts w:ascii="Book Antiqua" w:eastAsia="Book Antiqua" w:hAnsi="Book Antiqua"/>
        </w:rPr>
        <w:t xml:space="preserve">ealth </w:t>
      </w:r>
      <w:r w:rsidR="007C19BC" w:rsidRPr="001942A6">
        <w:rPr>
          <w:rFonts w:ascii="Book Antiqua" w:eastAsia="Book Antiqua" w:hAnsi="Book Antiqua"/>
        </w:rPr>
        <w:t>O</w:t>
      </w:r>
      <w:r w:rsidR="002A1996" w:rsidRPr="001942A6">
        <w:rPr>
          <w:rFonts w:ascii="Book Antiqua" w:eastAsia="Book Antiqua" w:hAnsi="Book Antiqua"/>
        </w:rPr>
        <w:t>rganization</w:t>
      </w:r>
      <w:r w:rsidRPr="001942A6">
        <w:rPr>
          <w:rFonts w:ascii="Book Antiqua" w:eastAsia="Book Antiqua" w:hAnsi="Book Antiqua"/>
        </w:rPr>
        <w:t xml:space="preserve"> (WHO) on January 30 and COVID19 was classified as a pandemic by</w:t>
      </w:r>
      <w:r w:rsidR="007C19BC" w:rsidRPr="001942A6">
        <w:rPr>
          <w:rFonts w:ascii="Book Antiqua" w:eastAsia="Book Antiqua" w:hAnsi="Book Antiqua"/>
        </w:rPr>
        <w:t xml:space="preserve"> the</w:t>
      </w:r>
      <w:r w:rsidRPr="001942A6">
        <w:rPr>
          <w:rFonts w:ascii="Book Antiqua" w:eastAsia="Book Antiqua" w:hAnsi="Book Antiqua"/>
        </w:rPr>
        <w:t xml:space="preserve"> WHO on March 11, 2020</w:t>
      </w:r>
      <w:r w:rsidR="00225A4A" w:rsidRPr="001942A6">
        <w:rPr>
          <w:rFonts w:ascii="Book Antiqua" w:eastAsia="Book Antiqua" w:hAnsi="Book Antiqua"/>
          <w:vertAlign w:val="superscript"/>
        </w:rPr>
        <w:t>[5]</w:t>
      </w:r>
      <w:r w:rsidR="00656F5D" w:rsidRPr="001942A6">
        <w:rPr>
          <w:rFonts w:ascii="Book Antiqua" w:eastAsia="Book Antiqua" w:hAnsi="Book Antiqua"/>
        </w:rPr>
        <w:t>.</w:t>
      </w:r>
      <w:r w:rsidR="00656F5D" w:rsidRPr="001942A6">
        <w:rPr>
          <w:rFonts w:ascii="Book Antiqua" w:eastAsia="Book Antiqua" w:hAnsi="Book Antiqua"/>
          <w:vertAlign w:val="superscript"/>
        </w:rPr>
        <w:t xml:space="preserve"> </w:t>
      </w:r>
      <w:r w:rsidR="00656F5D" w:rsidRPr="001942A6">
        <w:rPr>
          <w:rFonts w:ascii="Book Antiqua" w:eastAsia="Book Antiqua" w:hAnsi="Book Antiqua"/>
        </w:rPr>
        <w:t>As of May 31, 2021, there</w:t>
      </w:r>
      <w:r w:rsidR="007C19BC" w:rsidRPr="001942A6">
        <w:rPr>
          <w:rFonts w:ascii="Book Antiqua" w:eastAsia="Book Antiqua" w:hAnsi="Book Antiqua"/>
        </w:rPr>
        <w:t xml:space="preserve"> have been</w:t>
      </w:r>
      <w:r w:rsidR="00656F5D" w:rsidRPr="001942A6">
        <w:rPr>
          <w:rFonts w:ascii="Book Antiqua" w:eastAsia="Book Antiqua" w:hAnsi="Book Antiqua"/>
        </w:rPr>
        <w:t xml:space="preserve"> 171 million cases reported worldwide in 222 countries with 3.55 million deaths. In India alone, there are 28 million cases and 0.32 million fatalities. India represents</w:t>
      </w:r>
      <w:r w:rsidR="007C19BC" w:rsidRPr="001942A6">
        <w:rPr>
          <w:rFonts w:ascii="Book Antiqua" w:eastAsia="Book Antiqua" w:hAnsi="Book Antiqua"/>
        </w:rPr>
        <w:t xml:space="preserve"> an</w:t>
      </w:r>
      <w:r w:rsidR="00656F5D" w:rsidRPr="001942A6">
        <w:rPr>
          <w:rFonts w:ascii="Book Antiqua" w:eastAsia="Book Antiqua" w:hAnsi="Book Antiqua"/>
        </w:rPr>
        <w:t xml:space="preserve"> approximately 16.3% share of worldwide coronavirus cases and</w:t>
      </w:r>
      <w:r w:rsidR="007C19BC" w:rsidRPr="001942A6">
        <w:rPr>
          <w:rFonts w:ascii="Book Antiqua" w:eastAsia="Book Antiqua" w:hAnsi="Book Antiqua"/>
        </w:rPr>
        <w:t xml:space="preserve"> a</w:t>
      </w:r>
      <w:r w:rsidR="00656F5D" w:rsidRPr="001942A6">
        <w:rPr>
          <w:rFonts w:ascii="Book Antiqua" w:eastAsia="Book Antiqua" w:hAnsi="Book Antiqua"/>
        </w:rPr>
        <w:t xml:space="preserve"> 9.1% share of worldwide </w:t>
      </w:r>
      <w:proofErr w:type="gramStart"/>
      <w:r w:rsidR="00656F5D" w:rsidRPr="001942A6">
        <w:rPr>
          <w:rFonts w:ascii="Book Antiqua" w:eastAsia="Book Antiqua" w:hAnsi="Book Antiqua"/>
        </w:rPr>
        <w:t>mortality</w:t>
      </w:r>
      <w:r w:rsidR="009A71FF" w:rsidRPr="001942A6">
        <w:rPr>
          <w:rFonts w:ascii="Book Antiqua" w:eastAsia="Book Antiqua" w:hAnsi="Book Antiqua"/>
          <w:vertAlign w:val="superscript"/>
        </w:rPr>
        <w:t>[</w:t>
      </w:r>
      <w:proofErr w:type="gramEnd"/>
      <w:r w:rsidR="009A71FF" w:rsidRPr="001942A6">
        <w:rPr>
          <w:rFonts w:ascii="Book Antiqua" w:eastAsia="Book Antiqua" w:hAnsi="Book Antiqua"/>
          <w:vertAlign w:val="superscript"/>
        </w:rPr>
        <w:t>6]</w:t>
      </w:r>
      <w:r w:rsidR="00656F5D" w:rsidRPr="001942A6">
        <w:rPr>
          <w:rFonts w:ascii="Book Antiqua" w:eastAsia="Book Antiqua" w:hAnsi="Book Antiqua"/>
        </w:rPr>
        <w:t>.</w:t>
      </w:r>
      <w:r w:rsidR="00656F5D" w:rsidRPr="001942A6">
        <w:rPr>
          <w:rFonts w:ascii="Book Antiqua" w:eastAsia="Book Antiqua" w:hAnsi="Book Antiqua"/>
          <w:vertAlign w:val="superscript"/>
        </w:rPr>
        <w:t xml:space="preserve"> </w:t>
      </w:r>
      <w:r w:rsidR="00BC20D5" w:rsidRPr="001942A6">
        <w:rPr>
          <w:rFonts w:ascii="Book Antiqua" w:eastAsia="Book Antiqua" w:hAnsi="Book Antiqua"/>
        </w:rPr>
        <w:t>Patients with a history of active malignancy may be at a higher risk of getting COVID-19 and having COVID-19-related problems</w:t>
      </w:r>
      <w:r w:rsidR="003524A7" w:rsidRPr="001942A6">
        <w:rPr>
          <w:rFonts w:ascii="Book Antiqua" w:eastAsia="Book Antiqua" w:hAnsi="Book Antiqua"/>
        </w:rPr>
        <w:t xml:space="preserve"> </w:t>
      </w:r>
      <w:r w:rsidR="00BC20D5" w:rsidRPr="001942A6">
        <w:rPr>
          <w:rFonts w:ascii="Book Antiqua" w:eastAsia="Book Antiqua" w:hAnsi="Book Antiqua"/>
        </w:rPr>
        <w:t>according to various </w:t>
      </w:r>
      <w:proofErr w:type="gramStart"/>
      <w:r w:rsidR="00BC20D5" w:rsidRPr="001942A6">
        <w:rPr>
          <w:rFonts w:ascii="Book Antiqua" w:eastAsia="Book Antiqua" w:hAnsi="Book Antiqua"/>
        </w:rPr>
        <w:t>reports</w:t>
      </w:r>
      <w:r w:rsidR="00BC20D5" w:rsidRPr="001942A6">
        <w:rPr>
          <w:rFonts w:ascii="Book Antiqua" w:eastAsia="Book Antiqua" w:hAnsi="Book Antiqua"/>
          <w:vertAlign w:val="superscript"/>
        </w:rPr>
        <w:t>[</w:t>
      </w:r>
      <w:proofErr w:type="gramEnd"/>
      <w:r w:rsidR="00BC20D5" w:rsidRPr="001942A6">
        <w:rPr>
          <w:rFonts w:ascii="Book Antiqua" w:eastAsia="Book Antiqua" w:hAnsi="Book Antiqua"/>
          <w:vertAlign w:val="superscript"/>
        </w:rPr>
        <w:t>7-9]</w:t>
      </w:r>
      <w:r w:rsidR="00112344" w:rsidRPr="001942A6">
        <w:rPr>
          <w:rFonts w:ascii="Book Antiqua" w:eastAsia="Book Antiqua" w:hAnsi="Book Antiqua"/>
        </w:rPr>
        <w:t xml:space="preserve">. </w:t>
      </w:r>
      <w:r w:rsidR="00BC20D5" w:rsidRPr="001942A6">
        <w:rPr>
          <w:rFonts w:ascii="Book Antiqua" w:eastAsia="Book Antiqua" w:hAnsi="Book Antiqua"/>
        </w:rPr>
        <w:t>Initial reports, however, are limited by sample size, geographic region and the inability to generali</w:t>
      </w:r>
      <w:r w:rsidR="00CB591E" w:rsidRPr="001942A6">
        <w:rPr>
          <w:rFonts w:ascii="Book Antiqua" w:eastAsia="Book Antiqua" w:hAnsi="Book Antiqua"/>
        </w:rPr>
        <w:t>z</w:t>
      </w:r>
      <w:r w:rsidR="00BC20D5" w:rsidRPr="001942A6">
        <w:rPr>
          <w:rFonts w:ascii="Book Antiqua" w:eastAsia="Book Antiqua" w:hAnsi="Book Antiqua"/>
        </w:rPr>
        <w:t xml:space="preserve">e findings to the entire community of cancer patients. The impact of antineoplastic therapy and supportive care </w:t>
      </w:r>
      <w:r w:rsidR="007C19BC" w:rsidRPr="001942A6">
        <w:rPr>
          <w:rFonts w:ascii="Book Antiqua" w:eastAsia="Book Antiqua" w:hAnsi="Book Antiqua"/>
        </w:rPr>
        <w:t>for</w:t>
      </w:r>
      <w:r w:rsidR="00BC20D5" w:rsidRPr="001942A6">
        <w:rPr>
          <w:rFonts w:ascii="Book Antiqua" w:eastAsia="Book Antiqua" w:hAnsi="Book Antiqua"/>
        </w:rPr>
        <w:t xml:space="preserve"> cancer patients may impair their immune system. We conducted a retrospective study on cancer patients with COVID</w:t>
      </w:r>
      <w:r w:rsidR="00AC03DC" w:rsidRPr="001942A6">
        <w:rPr>
          <w:rFonts w:ascii="Book Antiqua" w:eastAsia="Book Antiqua" w:hAnsi="Book Antiqua"/>
        </w:rPr>
        <w:t>-</w:t>
      </w:r>
      <w:r w:rsidR="00BC20D5" w:rsidRPr="001942A6">
        <w:rPr>
          <w:rFonts w:ascii="Book Antiqua" w:eastAsia="Book Antiqua" w:hAnsi="Book Antiqua"/>
        </w:rPr>
        <w:t>19</w:t>
      </w:r>
      <w:r w:rsidR="00AC03DC" w:rsidRPr="001942A6">
        <w:rPr>
          <w:rFonts w:ascii="Book Antiqua" w:eastAsia="Book Antiqua" w:hAnsi="Book Antiqua"/>
        </w:rPr>
        <w:t xml:space="preserve"> </w:t>
      </w:r>
      <w:r w:rsidR="00BC20D5" w:rsidRPr="001942A6">
        <w:rPr>
          <w:rFonts w:ascii="Book Antiqua" w:eastAsia="Book Antiqua" w:hAnsi="Book Antiqua"/>
        </w:rPr>
        <w:t>infection comparing different</w:t>
      </w:r>
      <w:r w:rsidR="00AC03DC" w:rsidRPr="001942A6">
        <w:rPr>
          <w:rFonts w:ascii="Book Antiqua" w:eastAsia="Book Antiqua" w:hAnsi="Book Antiqua"/>
        </w:rPr>
        <w:t xml:space="preserve"> </w:t>
      </w:r>
      <w:r w:rsidR="00BC20D5" w:rsidRPr="001942A6">
        <w:rPr>
          <w:rFonts w:ascii="Book Antiqua" w:eastAsia="Book Antiqua" w:hAnsi="Book Antiqua"/>
        </w:rPr>
        <w:t>demographic and clinical parameters with treatment-related mortality.</w:t>
      </w:r>
    </w:p>
    <w:p w14:paraId="047832C0" w14:textId="77777777" w:rsidR="00BC20D5" w:rsidRPr="001942A6" w:rsidRDefault="00BC20D5">
      <w:pPr>
        <w:spacing w:line="360" w:lineRule="auto"/>
        <w:jc w:val="both"/>
        <w:rPr>
          <w:rFonts w:ascii="Book Antiqua" w:hAnsi="Book Antiqua"/>
        </w:rPr>
      </w:pPr>
    </w:p>
    <w:p w14:paraId="7E224B2D"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caps/>
          <w:u w:val="single"/>
        </w:rPr>
        <w:t>MATERIALS AND METHODS</w:t>
      </w:r>
    </w:p>
    <w:p w14:paraId="04AAF7DC" w14:textId="77777777" w:rsidR="00A77B3E" w:rsidRPr="001942A6" w:rsidRDefault="00656F5D">
      <w:pPr>
        <w:spacing w:line="360" w:lineRule="auto"/>
        <w:jc w:val="both"/>
        <w:rPr>
          <w:rFonts w:ascii="Book Antiqua" w:hAnsi="Book Antiqua"/>
          <w:i/>
        </w:rPr>
      </w:pPr>
      <w:r w:rsidRPr="001942A6">
        <w:rPr>
          <w:rFonts w:ascii="Book Antiqua" w:eastAsia="Book Antiqua" w:hAnsi="Book Antiqua"/>
          <w:b/>
          <w:bCs/>
          <w:i/>
        </w:rPr>
        <w:t xml:space="preserve">Study design and </w:t>
      </w:r>
      <w:r w:rsidR="00225A4A" w:rsidRPr="001942A6">
        <w:rPr>
          <w:rFonts w:ascii="Book Antiqua" w:eastAsia="Book Antiqua" w:hAnsi="Book Antiqua"/>
          <w:b/>
          <w:bCs/>
          <w:i/>
        </w:rPr>
        <w:t>s</w:t>
      </w:r>
      <w:r w:rsidRPr="001942A6">
        <w:rPr>
          <w:rFonts w:ascii="Book Antiqua" w:eastAsia="Book Antiqua" w:hAnsi="Book Antiqua"/>
          <w:b/>
          <w:bCs/>
          <w:i/>
        </w:rPr>
        <w:t>ettings</w:t>
      </w:r>
    </w:p>
    <w:p w14:paraId="2DF365CD" w14:textId="4CF891FC" w:rsidR="00A77B3E" w:rsidRPr="001942A6" w:rsidRDefault="00656F5D">
      <w:pPr>
        <w:spacing w:line="360" w:lineRule="auto"/>
        <w:jc w:val="both"/>
        <w:rPr>
          <w:rFonts w:ascii="Book Antiqua" w:hAnsi="Book Antiqua"/>
        </w:rPr>
      </w:pPr>
      <w:r w:rsidRPr="001942A6">
        <w:rPr>
          <w:rFonts w:ascii="Book Antiqua" w:eastAsia="Book Antiqua" w:hAnsi="Book Antiqua"/>
        </w:rPr>
        <w:t>Th</w:t>
      </w:r>
      <w:r w:rsidR="00B705BD" w:rsidRPr="001942A6">
        <w:rPr>
          <w:rFonts w:ascii="Book Antiqua" w:eastAsia="Book Antiqua" w:hAnsi="Book Antiqua"/>
        </w:rPr>
        <w:t>is</w:t>
      </w:r>
      <w:r w:rsidRPr="001942A6">
        <w:rPr>
          <w:rFonts w:ascii="Book Antiqua" w:eastAsia="Book Antiqua" w:hAnsi="Book Antiqua"/>
        </w:rPr>
        <w:t xml:space="preserve"> is</w:t>
      </w:r>
      <w:r w:rsidR="007C19BC" w:rsidRPr="001942A6">
        <w:rPr>
          <w:rFonts w:ascii="Book Antiqua" w:eastAsia="Book Antiqua" w:hAnsi="Book Antiqua"/>
        </w:rPr>
        <w:t xml:space="preserve"> a</w:t>
      </w:r>
      <w:r w:rsidRPr="001942A6">
        <w:rPr>
          <w:rFonts w:ascii="Book Antiqua" w:eastAsia="Book Antiqua" w:hAnsi="Book Antiqua"/>
        </w:rPr>
        <w:t xml:space="preserve"> single-cent</w:t>
      </w:r>
      <w:r w:rsidR="00CE5BCE" w:rsidRPr="001942A6">
        <w:rPr>
          <w:rFonts w:ascii="Book Antiqua" w:eastAsia="Book Antiqua" w:hAnsi="Book Antiqua"/>
        </w:rPr>
        <w:t>er</w:t>
      </w:r>
      <w:r w:rsidRPr="001942A6">
        <w:rPr>
          <w:rFonts w:ascii="Book Antiqua" w:eastAsia="Book Antiqua" w:hAnsi="Book Antiqua"/>
        </w:rPr>
        <w:t>, retrospective</w:t>
      </w:r>
      <w:r w:rsidR="00B705BD" w:rsidRPr="001942A6">
        <w:rPr>
          <w:rFonts w:ascii="Book Antiqua" w:eastAsia="Book Antiqua" w:hAnsi="Book Antiqua"/>
        </w:rPr>
        <w:t xml:space="preserve"> study</w:t>
      </w:r>
      <w:r w:rsidRPr="001942A6">
        <w:rPr>
          <w:rFonts w:ascii="Book Antiqua" w:eastAsia="Book Antiqua" w:hAnsi="Book Antiqua"/>
        </w:rPr>
        <w:t xml:space="preserve"> conducted at a tertiary cancer care hospital. Patients with active cancer presented to the hospital between April 2020 to April 2021 with</w:t>
      </w:r>
      <w:r w:rsidR="007C19BC" w:rsidRPr="001942A6">
        <w:rPr>
          <w:rFonts w:ascii="Book Antiqua" w:eastAsia="Book Antiqua" w:hAnsi="Book Antiqua"/>
        </w:rPr>
        <w:t xml:space="preserve"> a</w:t>
      </w:r>
      <w:r w:rsidRPr="001942A6">
        <w:rPr>
          <w:rFonts w:ascii="Book Antiqua" w:eastAsia="Book Antiqua" w:hAnsi="Book Antiqua"/>
        </w:rPr>
        <w:t xml:space="preserve"> confirmed SARS-CoV-2 infection. The inclusion criteria were the patients with confirmed COVID-19 in a diagnosed case of solid malignancy.</w:t>
      </w:r>
    </w:p>
    <w:p w14:paraId="6D9529C2" w14:textId="77777777" w:rsidR="00A77B3E" w:rsidRPr="001942A6" w:rsidRDefault="00656F5D" w:rsidP="00C75982">
      <w:pPr>
        <w:spacing w:line="360" w:lineRule="auto"/>
        <w:ind w:firstLineChars="100" w:firstLine="240"/>
        <w:jc w:val="both"/>
        <w:rPr>
          <w:rFonts w:ascii="Book Antiqua" w:eastAsia="Book Antiqua" w:hAnsi="Book Antiqua"/>
        </w:rPr>
      </w:pPr>
      <w:r w:rsidRPr="001942A6">
        <w:rPr>
          <w:rFonts w:ascii="Book Antiqua" w:eastAsia="Book Antiqua" w:hAnsi="Book Antiqua"/>
        </w:rPr>
        <w:t>The study has been approved by our Institutional Review Board (RGCIRC/Res/SCM/46 2021/95) and was conducted according to the Declaration of Helsinki. </w:t>
      </w:r>
    </w:p>
    <w:p w14:paraId="0E6FF1D6" w14:textId="77777777" w:rsidR="00225A4A" w:rsidRPr="001942A6" w:rsidRDefault="00225A4A" w:rsidP="00225A4A">
      <w:pPr>
        <w:spacing w:line="360" w:lineRule="auto"/>
        <w:ind w:firstLineChars="100" w:firstLine="240"/>
        <w:jc w:val="both"/>
        <w:rPr>
          <w:rFonts w:ascii="Book Antiqua" w:hAnsi="Book Antiqua"/>
          <w:i/>
        </w:rPr>
      </w:pPr>
    </w:p>
    <w:p w14:paraId="779D6A0B" w14:textId="77777777" w:rsidR="00A77B3E" w:rsidRPr="001942A6" w:rsidRDefault="00656F5D">
      <w:pPr>
        <w:spacing w:line="360" w:lineRule="auto"/>
        <w:jc w:val="both"/>
        <w:rPr>
          <w:rFonts w:ascii="Book Antiqua" w:hAnsi="Book Antiqua"/>
          <w:i/>
        </w:rPr>
      </w:pPr>
      <w:r w:rsidRPr="001942A6">
        <w:rPr>
          <w:rFonts w:ascii="Book Antiqua" w:eastAsia="Book Antiqua" w:hAnsi="Book Antiqua"/>
          <w:b/>
          <w:bCs/>
          <w:i/>
        </w:rPr>
        <w:t xml:space="preserve">Variables and </w:t>
      </w:r>
      <w:r w:rsidR="00225A4A" w:rsidRPr="001942A6">
        <w:rPr>
          <w:rFonts w:ascii="Book Antiqua" w:eastAsia="Book Antiqua" w:hAnsi="Book Antiqua"/>
          <w:b/>
          <w:bCs/>
          <w:i/>
        </w:rPr>
        <w:t>o</w:t>
      </w:r>
      <w:r w:rsidRPr="001942A6">
        <w:rPr>
          <w:rFonts w:ascii="Book Antiqua" w:eastAsia="Book Antiqua" w:hAnsi="Book Antiqua"/>
          <w:b/>
          <w:bCs/>
          <w:i/>
        </w:rPr>
        <w:t>utcomes</w:t>
      </w:r>
    </w:p>
    <w:p w14:paraId="6CFA16E3" w14:textId="31202DC2" w:rsidR="00A77B3E" w:rsidRPr="001942A6" w:rsidRDefault="00656F5D">
      <w:pPr>
        <w:spacing w:line="360" w:lineRule="auto"/>
        <w:jc w:val="both"/>
        <w:rPr>
          <w:rFonts w:ascii="Book Antiqua" w:hAnsi="Book Antiqua"/>
        </w:rPr>
      </w:pPr>
      <w:r w:rsidRPr="001942A6">
        <w:rPr>
          <w:rFonts w:ascii="Book Antiqua" w:eastAsia="Book Antiqua" w:hAnsi="Book Antiqua"/>
        </w:rPr>
        <w:t>The primary endpoint was to measure mortality within 30 d of diagnosis of COVID-19 with HRCT score and RT-PCR Ct value-based viral load. Secondary endpoints were measur</w:t>
      </w:r>
      <w:r w:rsidR="007C19BC" w:rsidRPr="001942A6">
        <w:rPr>
          <w:rFonts w:ascii="Book Antiqua" w:eastAsia="Book Antiqua" w:hAnsi="Book Antiqua"/>
        </w:rPr>
        <w:t>ing</w:t>
      </w:r>
      <w:r w:rsidRPr="001942A6">
        <w:rPr>
          <w:rFonts w:ascii="Book Antiqua" w:eastAsia="Book Antiqua" w:hAnsi="Book Antiqua"/>
        </w:rPr>
        <w:t xml:space="preserve"> mortality compared with demographic variables </w:t>
      </w:r>
      <w:r w:rsidR="00B705BD" w:rsidRPr="001942A6">
        <w:rPr>
          <w:rFonts w:ascii="Book Antiqua" w:eastAsia="Book Antiqua" w:hAnsi="Book Antiqua"/>
        </w:rPr>
        <w:t>(</w:t>
      </w:r>
      <w:r w:rsidRPr="001942A6">
        <w:rPr>
          <w:rFonts w:ascii="Book Antiqua" w:eastAsia="Book Antiqua" w:hAnsi="Book Antiqua"/>
          <w:i/>
          <w:iCs/>
        </w:rPr>
        <w:t>i.e</w:t>
      </w:r>
      <w:r w:rsidRPr="001942A6">
        <w:rPr>
          <w:rFonts w:ascii="Book Antiqua" w:eastAsia="Book Antiqua" w:hAnsi="Book Antiqua"/>
        </w:rPr>
        <w:t>. age, sex, obesity, smoking status</w:t>
      </w:r>
      <w:r w:rsidR="00B705BD" w:rsidRPr="001942A6">
        <w:rPr>
          <w:rFonts w:ascii="Book Antiqua" w:eastAsia="Book Antiqua" w:hAnsi="Book Antiqua"/>
        </w:rPr>
        <w:t>)</w:t>
      </w:r>
      <w:r w:rsidRPr="001942A6">
        <w:rPr>
          <w:rFonts w:ascii="Book Antiqua" w:eastAsia="Book Antiqua" w:hAnsi="Book Antiqua"/>
        </w:rPr>
        <w:t xml:space="preserve"> and clinic variables</w:t>
      </w:r>
      <w:r w:rsidR="00B705BD" w:rsidRPr="001942A6">
        <w:rPr>
          <w:rFonts w:ascii="Book Antiqua" w:eastAsia="Book Antiqua" w:hAnsi="Book Antiqua"/>
        </w:rPr>
        <w:t xml:space="preserve"> such as</w:t>
      </w:r>
      <w:r w:rsidRPr="001942A6">
        <w:rPr>
          <w:rFonts w:ascii="Book Antiqua" w:eastAsia="Book Antiqua" w:hAnsi="Book Antiqua"/>
        </w:rPr>
        <w:t xml:space="preserve"> HRCT scoring</w:t>
      </w:r>
      <w:r w:rsidR="007C19BC" w:rsidRPr="001942A6">
        <w:rPr>
          <w:rFonts w:ascii="Book Antiqua" w:eastAsia="Book Antiqua" w:hAnsi="Book Antiqua"/>
        </w:rPr>
        <w:t xml:space="preserve"> including</w:t>
      </w:r>
      <w:r w:rsidRPr="001942A6">
        <w:rPr>
          <w:rFonts w:ascii="Book Antiqua" w:eastAsia="Book Antiqua" w:hAnsi="Book Antiqua"/>
        </w:rPr>
        <w:t xml:space="preserve"> baseline laboratory </w:t>
      </w:r>
      <w:r w:rsidRPr="001942A6">
        <w:rPr>
          <w:rFonts w:ascii="Book Antiqua" w:eastAsia="Book Antiqua" w:hAnsi="Book Antiqua"/>
        </w:rPr>
        <w:lastRenderedPageBreak/>
        <w:t xml:space="preserve">values for D dimer, C-reactive protein (CRP), number of comorbidities, Eastern Cooperative Oncology Group (ECOG) performance status, requiring active treatment, recent surgery (including, but not limited to cancer surgeries, within 4 </w:t>
      </w:r>
      <w:proofErr w:type="spellStart"/>
      <w:r w:rsidRPr="001942A6">
        <w:rPr>
          <w:rFonts w:ascii="Book Antiqua" w:eastAsia="Book Antiqua" w:hAnsi="Book Antiqua"/>
        </w:rPr>
        <w:t>wk</w:t>
      </w:r>
      <w:proofErr w:type="spellEnd"/>
      <w:r w:rsidRPr="001942A6">
        <w:rPr>
          <w:rFonts w:ascii="Book Antiqua" w:eastAsia="Book Antiqua" w:hAnsi="Book Antiqua"/>
        </w:rPr>
        <w:t xml:space="preserve"> of COVID-19 diagnosis), type of malignancy, cancer status (remission </w:t>
      </w:r>
      <w:r w:rsidRPr="001942A6">
        <w:rPr>
          <w:rFonts w:ascii="Book Antiqua" w:eastAsia="Book Antiqua" w:hAnsi="Book Antiqua"/>
          <w:i/>
          <w:iCs/>
        </w:rPr>
        <w:t>vs </w:t>
      </w:r>
      <w:r w:rsidRPr="001942A6">
        <w:rPr>
          <w:rFonts w:ascii="Book Antiqua" w:eastAsia="Book Antiqua" w:hAnsi="Book Antiqua"/>
        </w:rPr>
        <w:t xml:space="preserve">active disease), with active further need as stable </w:t>
      </w:r>
      <w:r w:rsidRPr="001942A6">
        <w:rPr>
          <w:rFonts w:ascii="Book Antiqua" w:eastAsia="Book Antiqua" w:hAnsi="Book Antiqua"/>
          <w:i/>
          <w:iCs/>
        </w:rPr>
        <w:t>vs</w:t>
      </w:r>
      <w:r w:rsidRPr="001942A6">
        <w:rPr>
          <w:rFonts w:ascii="Book Antiqua" w:eastAsia="Book Antiqua" w:hAnsi="Book Antiqua"/>
        </w:rPr>
        <w:t xml:space="preserve"> responding to treatment </w:t>
      </w:r>
      <w:r w:rsidRPr="001942A6">
        <w:rPr>
          <w:rFonts w:ascii="Book Antiqua" w:eastAsia="Book Antiqua" w:hAnsi="Book Antiqua"/>
          <w:i/>
          <w:iCs/>
        </w:rPr>
        <w:t>vs </w:t>
      </w:r>
      <w:r w:rsidRPr="001942A6">
        <w:rPr>
          <w:rFonts w:ascii="Book Antiqua" w:eastAsia="Book Antiqua" w:hAnsi="Book Antiqua"/>
        </w:rPr>
        <w:t xml:space="preserve">progressing disease), anticancer therapy and COVID-19 treatment with azithromycin, hydroxychloroquine, </w:t>
      </w:r>
      <w:r w:rsidR="00124F7F" w:rsidRPr="001942A6">
        <w:rPr>
          <w:rFonts w:ascii="Book Antiqua" w:eastAsia="Book Antiqua" w:hAnsi="Book Antiqua"/>
        </w:rPr>
        <w:t>i</w:t>
      </w:r>
      <w:r w:rsidRPr="001942A6">
        <w:rPr>
          <w:rFonts w:ascii="Book Antiqua" w:eastAsia="Book Antiqua" w:hAnsi="Book Antiqua"/>
        </w:rPr>
        <w:t xml:space="preserve">vermectin or in combination </w:t>
      </w:r>
      <w:r w:rsidRPr="001942A6">
        <w:rPr>
          <w:rFonts w:ascii="Book Antiqua" w:eastAsia="Book Antiqua" w:hAnsi="Book Antiqua"/>
          <w:i/>
          <w:iCs/>
        </w:rPr>
        <w:t>vs</w:t>
      </w:r>
      <w:r w:rsidRPr="001942A6">
        <w:rPr>
          <w:rFonts w:ascii="Book Antiqua" w:eastAsia="Book Antiqua" w:hAnsi="Book Antiqua"/>
        </w:rPr>
        <w:t xml:space="preserve"> various other treatment options used</w:t>
      </w:r>
      <w:r w:rsidR="00124F7F" w:rsidRPr="001942A6">
        <w:rPr>
          <w:rFonts w:ascii="Book Antiqua" w:eastAsia="Book Antiqua" w:hAnsi="Book Antiqua"/>
        </w:rPr>
        <w:t>,</w:t>
      </w:r>
      <w:r w:rsidRPr="001942A6">
        <w:rPr>
          <w:rFonts w:ascii="Book Antiqua" w:eastAsia="Book Antiqua" w:hAnsi="Book Antiqua"/>
        </w:rPr>
        <w:t xml:space="preserve"> </w:t>
      </w:r>
      <w:r w:rsidRPr="001942A6">
        <w:rPr>
          <w:rFonts w:ascii="Book Antiqua" w:eastAsia="Book Antiqua" w:hAnsi="Book Antiqua"/>
          <w:i/>
          <w:iCs/>
        </w:rPr>
        <w:t>i.e.</w:t>
      </w:r>
      <w:r w:rsidRPr="001942A6">
        <w:rPr>
          <w:rFonts w:ascii="Book Antiqua" w:eastAsia="Book Antiqua" w:hAnsi="Book Antiqua"/>
        </w:rPr>
        <w:t xml:space="preserve"> Steroid alone or in combination with Remdesivir, Tocilizumab, Plasma therapy during infection. As it is a retrospective cohort study, selection bias occurred due to the unavailability of data for a few patients.</w:t>
      </w:r>
    </w:p>
    <w:p w14:paraId="514CFC13" w14:textId="77777777" w:rsidR="00225A4A" w:rsidRPr="001942A6" w:rsidRDefault="00225A4A">
      <w:pPr>
        <w:spacing w:line="360" w:lineRule="auto"/>
        <w:jc w:val="both"/>
        <w:rPr>
          <w:rFonts w:ascii="Book Antiqua" w:eastAsia="Book Antiqua" w:hAnsi="Book Antiqua"/>
          <w:b/>
          <w:bCs/>
          <w:i/>
        </w:rPr>
      </w:pPr>
    </w:p>
    <w:p w14:paraId="116F3740" w14:textId="77777777" w:rsidR="00A77B3E" w:rsidRPr="001942A6" w:rsidRDefault="00656F5D">
      <w:pPr>
        <w:spacing w:line="360" w:lineRule="auto"/>
        <w:jc w:val="both"/>
        <w:rPr>
          <w:rFonts w:ascii="Book Antiqua" w:hAnsi="Book Antiqua"/>
          <w:i/>
        </w:rPr>
      </w:pPr>
      <w:r w:rsidRPr="001942A6">
        <w:rPr>
          <w:rFonts w:ascii="Book Antiqua" w:eastAsia="Book Antiqua" w:hAnsi="Book Antiqua"/>
          <w:b/>
          <w:bCs/>
          <w:i/>
        </w:rPr>
        <w:t>Statistical analysis</w:t>
      </w:r>
    </w:p>
    <w:p w14:paraId="2B0A7F30" w14:textId="053B0DA1" w:rsidR="00BA54C9" w:rsidRPr="001942A6" w:rsidRDefault="00656F5D">
      <w:pPr>
        <w:spacing w:line="360" w:lineRule="auto"/>
        <w:jc w:val="both"/>
        <w:rPr>
          <w:rFonts w:ascii="Book Antiqua" w:hAnsi="Book Antiqua"/>
        </w:rPr>
      </w:pPr>
      <w:r w:rsidRPr="001942A6">
        <w:rPr>
          <w:rFonts w:ascii="Book Antiqua" w:eastAsia="Book Antiqua" w:hAnsi="Book Antiqua"/>
        </w:rPr>
        <w:t>Descriptive statistics such as age</w:t>
      </w:r>
      <w:r w:rsidR="00300FE1" w:rsidRPr="001942A6">
        <w:rPr>
          <w:rFonts w:ascii="Book Antiqua" w:eastAsia="Book Antiqua" w:hAnsi="Book Antiqua"/>
        </w:rPr>
        <w:t xml:space="preserve"> and</w:t>
      </w:r>
      <w:r w:rsidRPr="001942A6">
        <w:rPr>
          <w:rFonts w:ascii="Book Antiqua" w:eastAsia="Book Antiqua" w:hAnsi="Book Antiqua"/>
        </w:rPr>
        <w:t xml:space="preserve"> </w:t>
      </w:r>
      <w:r w:rsidR="00A849F4" w:rsidRPr="001942A6">
        <w:rPr>
          <w:rFonts w:ascii="Book Antiqua" w:eastAsia="Book Antiqua" w:hAnsi="Book Antiqua"/>
        </w:rPr>
        <w:t>sex</w:t>
      </w:r>
      <w:r w:rsidRPr="001942A6">
        <w:rPr>
          <w:rFonts w:ascii="Book Antiqua" w:eastAsia="Book Antiqua" w:hAnsi="Book Antiqua"/>
        </w:rPr>
        <w:t xml:space="preserve"> </w:t>
      </w:r>
      <w:proofErr w:type="gramStart"/>
      <w:r w:rsidRPr="001942A6">
        <w:rPr>
          <w:rFonts w:ascii="Book Antiqua" w:eastAsia="Book Antiqua" w:hAnsi="Book Antiqua"/>
        </w:rPr>
        <w:t>was</w:t>
      </w:r>
      <w:proofErr w:type="gramEnd"/>
      <w:r w:rsidRPr="001942A6">
        <w:rPr>
          <w:rFonts w:ascii="Book Antiqua" w:eastAsia="Book Antiqua" w:hAnsi="Book Antiqua"/>
        </w:rPr>
        <w:t xml:space="preserve"> used to show the baseline demographic information of the participants included in our analyses. All quantitative data are expressed as</w:t>
      </w:r>
      <w:r w:rsidR="00300FE1" w:rsidRPr="001942A6">
        <w:rPr>
          <w:rFonts w:ascii="Book Antiqua" w:eastAsia="Book Antiqua" w:hAnsi="Book Antiqua"/>
        </w:rPr>
        <w:t xml:space="preserve"> a</w:t>
      </w:r>
      <w:r w:rsidRPr="001942A6">
        <w:rPr>
          <w:rFonts w:ascii="Book Antiqua" w:eastAsia="Book Antiqua" w:hAnsi="Book Antiqua"/>
        </w:rPr>
        <w:t xml:space="preserve"> mean ± </w:t>
      </w:r>
      <w:r w:rsidR="00225A4A" w:rsidRPr="001942A6">
        <w:rPr>
          <w:rFonts w:ascii="Book Antiqua" w:eastAsia="Book Antiqua" w:hAnsi="Book Antiqua"/>
        </w:rPr>
        <w:t>SD</w:t>
      </w:r>
      <w:r w:rsidRPr="001942A6">
        <w:rPr>
          <w:rFonts w:ascii="Book Antiqua" w:eastAsia="Book Antiqua" w:hAnsi="Book Antiqua"/>
        </w:rPr>
        <w:t xml:space="preserve">. Categorical variables are expressed as numbers and their respective percentage. Univariate analysis was conducted to determine the risk factor of death in all the admitted patients by using Logistic regression. All data entries and statistical analyses will be performed by using SPSS® Version 23.0 software. All these statistics will be accompanied by 95% confidence intervals (CI). All the reported p-values will be two-sided and </w:t>
      </w:r>
      <w:r w:rsidR="009A71FF" w:rsidRPr="001942A6">
        <w:rPr>
          <w:rFonts w:ascii="Book Antiqua" w:eastAsia="Book Antiqua" w:hAnsi="Book Antiqua"/>
          <w:i/>
        </w:rPr>
        <w:t>P</w:t>
      </w:r>
      <w:r w:rsidR="009A71FF" w:rsidRPr="001942A6">
        <w:rPr>
          <w:rFonts w:ascii="Book Antiqua" w:eastAsia="Book Antiqua" w:hAnsi="Book Antiqua"/>
        </w:rPr>
        <w:t>-</w:t>
      </w:r>
      <w:r w:rsidRPr="001942A6">
        <w:rPr>
          <w:rFonts w:ascii="Book Antiqua" w:eastAsia="Book Antiqua" w:hAnsi="Book Antiqua"/>
        </w:rPr>
        <w:t>values &lt;</w:t>
      </w:r>
      <w:r w:rsidR="009A71FF" w:rsidRPr="001942A6">
        <w:rPr>
          <w:rFonts w:ascii="Book Antiqua" w:eastAsia="Book Antiqua" w:hAnsi="Book Antiqua"/>
        </w:rPr>
        <w:t xml:space="preserve"> </w:t>
      </w:r>
      <w:r w:rsidRPr="001942A6">
        <w:rPr>
          <w:rFonts w:ascii="Book Antiqua" w:eastAsia="Book Antiqua" w:hAnsi="Book Antiqua"/>
        </w:rPr>
        <w:t>0.05 shall be considered to indicate statistical significance.</w:t>
      </w:r>
    </w:p>
    <w:p w14:paraId="476AB11D" w14:textId="77777777" w:rsidR="00BA54C9" w:rsidRPr="001942A6" w:rsidRDefault="00BA54C9">
      <w:pPr>
        <w:spacing w:line="360" w:lineRule="auto"/>
        <w:jc w:val="both"/>
        <w:rPr>
          <w:rFonts w:ascii="Book Antiqua" w:hAnsi="Book Antiqua"/>
        </w:rPr>
      </w:pPr>
    </w:p>
    <w:p w14:paraId="6B28911B"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caps/>
          <w:u w:val="single"/>
        </w:rPr>
        <w:t>RESULTS</w:t>
      </w:r>
    </w:p>
    <w:p w14:paraId="0E53B8CA" w14:textId="2B398E96" w:rsidR="00A77B3E" w:rsidRPr="001942A6" w:rsidRDefault="00656F5D" w:rsidP="00BA54C9">
      <w:pPr>
        <w:spacing w:line="360" w:lineRule="auto"/>
        <w:jc w:val="both"/>
        <w:rPr>
          <w:rFonts w:ascii="Book Antiqua" w:hAnsi="Book Antiqua"/>
        </w:rPr>
      </w:pPr>
      <w:r w:rsidRPr="001942A6">
        <w:rPr>
          <w:rFonts w:ascii="Book Antiqua" w:eastAsia="Book Antiqua" w:hAnsi="Book Antiqua"/>
        </w:rPr>
        <w:t>Out of 131 patients,</w:t>
      </w:r>
      <w:r w:rsidR="00C75982" w:rsidRPr="001942A6">
        <w:rPr>
          <w:rFonts w:ascii="Book Antiqua" w:eastAsia="Book Antiqua" w:hAnsi="Book Antiqua"/>
        </w:rPr>
        <w:t xml:space="preserve"> </w:t>
      </w:r>
      <w:r w:rsidRPr="001942A6">
        <w:rPr>
          <w:rFonts w:ascii="Book Antiqua" w:eastAsia="Book Antiqua" w:hAnsi="Book Antiqua"/>
        </w:rPr>
        <w:t xml:space="preserve">123 met the inclusion criteria for our analysis. The clinical features are shown in Table 1. The median age was 57 years </w:t>
      </w:r>
      <w:r w:rsidR="00CB1F70" w:rsidRPr="001942A6">
        <w:rPr>
          <w:rFonts w:ascii="Book Antiqua" w:eastAsia="Book Antiqua" w:hAnsi="Book Antiqua"/>
        </w:rPr>
        <w:t>(</w:t>
      </w:r>
      <w:r w:rsidR="000A0A75" w:rsidRPr="001942A6">
        <w:rPr>
          <w:rFonts w:ascii="Book Antiqua" w:eastAsia="Book Antiqua" w:hAnsi="Book Antiqua"/>
        </w:rPr>
        <w:t xml:space="preserve">interquartile range </w:t>
      </w:r>
      <w:r w:rsidR="00CB1F70" w:rsidRPr="001942A6">
        <w:rPr>
          <w:rFonts w:ascii="Book Antiqua" w:eastAsia="Book Antiqua" w:hAnsi="Book Antiqua"/>
        </w:rPr>
        <w:t>[</w:t>
      </w:r>
      <w:r w:rsidR="000A0A75" w:rsidRPr="001942A6">
        <w:rPr>
          <w:rFonts w:ascii="Book Antiqua" w:eastAsia="Book Antiqua" w:hAnsi="Book Antiqua"/>
        </w:rPr>
        <w:t>IQR</w:t>
      </w:r>
      <w:r w:rsidR="00CB1F70" w:rsidRPr="001942A6">
        <w:rPr>
          <w:rFonts w:ascii="Book Antiqua" w:eastAsia="Book Antiqua" w:hAnsi="Book Antiqua"/>
        </w:rPr>
        <w:t>]</w:t>
      </w:r>
      <w:r w:rsidRPr="001942A6">
        <w:rPr>
          <w:rFonts w:ascii="Book Antiqua" w:eastAsia="Book Antiqua" w:hAnsi="Book Antiqua"/>
        </w:rPr>
        <w:t xml:space="preserve"> 19</w:t>
      </w:r>
      <w:r w:rsidR="00C75982" w:rsidRPr="001942A6">
        <w:rPr>
          <w:rFonts w:ascii="Book Antiqua" w:eastAsia="Book Antiqua" w:hAnsi="Book Antiqua"/>
        </w:rPr>
        <w:t>-</w:t>
      </w:r>
      <w:r w:rsidRPr="001942A6">
        <w:rPr>
          <w:rFonts w:ascii="Book Antiqua" w:eastAsia="Book Antiqua" w:hAnsi="Book Antiqua"/>
        </w:rPr>
        <w:t>82</w:t>
      </w:r>
      <w:r w:rsidR="00CB1F70" w:rsidRPr="001942A6">
        <w:rPr>
          <w:rFonts w:ascii="Book Antiqua" w:eastAsia="Book Antiqua" w:hAnsi="Book Antiqua"/>
        </w:rPr>
        <w:t>)</w:t>
      </w:r>
      <w:r w:rsidRPr="001942A6">
        <w:rPr>
          <w:rFonts w:ascii="Book Antiqua" w:eastAsia="Book Antiqua" w:hAnsi="Book Antiqua"/>
        </w:rPr>
        <w:t xml:space="preserve">, 7 (5.7%) were aged </w:t>
      </w:r>
      <w:r w:rsidR="00BA54C9" w:rsidRPr="001942A6">
        <w:rPr>
          <w:rFonts w:ascii="Book Antiqua" w:hAnsi="Book Antiqua"/>
        </w:rPr>
        <w:t>≥</w:t>
      </w:r>
      <w:r w:rsidR="00C75982" w:rsidRPr="001942A6">
        <w:rPr>
          <w:rFonts w:ascii="Book Antiqua" w:hAnsi="Book Antiqua"/>
        </w:rPr>
        <w:t xml:space="preserve"> </w:t>
      </w:r>
      <w:r w:rsidRPr="001942A6">
        <w:rPr>
          <w:rFonts w:ascii="Book Antiqua" w:eastAsia="Book Antiqua" w:hAnsi="Book Antiqua"/>
        </w:rPr>
        <w:t>75 and 64 (52%)</w:t>
      </w:r>
      <w:r w:rsidR="008D1810" w:rsidRPr="001942A6">
        <w:rPr>
          <w:rFonts w:ascii="Book Antiqua" w:eastAsia="Book Antiqua" w:hAnsi="Book Antiqua"/>
        </w:rPr>
        <w:t xml:space="preserve"> of the</w:t>
      </w:r>
      <w:r w:rsidRPr="001942A6">
        <w:rPr>
          <w:rFonts w:ascii="Book Antiqua" w:eastAsia="Book Antiqua" w:hAnsi="Book Antiqua"/>
        </w:rPr>
        <w:t xml:space="preserve"> patients were female. The most </w:t>
      </w:r>
      <w:r w:rsidR="00AC03DC" w:rsidRPr="001942A6">
        <w:rPr>
          <w:rFonts w:ascii="Book Antiqua" w:eastAsia="Book Antiqua" w:hAnsi="Book Antiqua"/>
        </w:rPr>
        <w:t>common</w:t>
      </w:r>
      <w:r w:rsidRPr="001942A6">
        <w:rPr>
          <w:rFonts w:ascii="Book Antiqua" w:eastAsia="Book Antiqua" w:hAnsi="Book Antiqua"/>
        </w:rPr>
        <w:t xml:space="preserve"> malignancies were</w:t>
      </w:r>
      <w:r w:rsidR="00300FE1" w:rsidRPr="001942A6">
        <w:rPr>
          <w:rFonts w:ascii="Book Antiqua" w:eastAsia="Book Antiqua" w:hAnsi="Book Antiqua"/>
        </w:rPr>
        <w:t xml:space="preserve"> of</w:t>
      </w:r>
      <w:r w:rsidRPr="001942A6">
        <w:rPr>
          <w:rFonts w:ascii="Book Antiqua" w:eastAsia="Book Antiqua" w:hAnsi="Book Antiqua"/>
        </w:rPr>
        <w:t xml:space="preserve"> GUT origin 49 (39.8%) and hepato-pancreaticobiliary 40 (32.5%). 109 (88.6%) patients were </w:t>
      </w:r>
      <w:r w:rsidR="00BA54C9" w:rsidRPr="001942A6">
        <w:rPr>
          <w:rFonts w:ascii="Book Antiqua" w:eastAsia="Book Antiqua" w:hAnsi="Book Antiqua"/>
        </w:rPr>
        <w:t>receiving</w:t>
      </w:r>
      <w:r w:rsidRPr="001942A6">
        <w:rPr>
          <w:rFonts w:ascii="Book Antiqua" w:eastAsia="Book Antiqua" w:hAnsi="Book Antiqua"/>
        </w:rPr>
        <w:t xml:space="preserve"> active anticancer t</w:t>
      </w:r>
      <w:r w:rsidR="00BA54C9" w:rsidRPr="001942A6">
        <w:rPr>
          <w:rFonts w:ascii="Book Antiqua" w:eastAsia="Book Antiqua" w:hAnsi="Book Antiqua"/>
        </w:rPr>
        <w:t>herapy</w:t>
      </w:r>
      <w:r w:rsidR="00300FE1" w:rsidRPr="001942A6">
        <w:rPr>
          <w:rFonts w:ascii="Book Antiqua" w:eastAsia="Book Antiqua" w:hAnsi="Book Antiqua"/>
        </w:rPr>
        <w:t xml:space="preserve"> </w:t>
      </w:r>
      <w:r w:rsidR="00BA54C9" w:rsidRPr="001942A6">
        <w:rPr>
          <w:rFonts w:ascii="Book Antiqua" w:eastAsia="Book Antiqua" w:hAnsi="Book Antiqua"/>
        </w:rPr>
        <w:t>with</w:t>
      </w:r>
      <w:r w:rsidRPr="001942A6">
        <w:rPr>
          <w:rFonts w:ascii="Book Antiqua" w:eastAsia="Book Antiqua" w:hAnsi="Book Antiqua"/>
        </w:rPr>
        <w:t xml:space="preserve"> 115 (93.5%)</w:t>
      </w:r>
      <w:r w:rsidR="00BA54C9" w:rsidRPr="001942A6">
        <w:rPr>
          <w:rFonts w:ascii="Book Antiqua" w:eastAsia="Book Antiqua" w:hAnsi="Book Antiqua"/>
        </w:rPr>
        <w:t xml:space="preserve"> patients</w:t>
      </w:r>
      <w:r w:rsidRPr="001942A6">
        <w:rPr>
          <w:rFonts w:ascii="Book Antiqua" w:eastAsia="Book Antiqua" w:hAnsi="Book Antiqua"/>
        </w:rPr>
        <w:t xml:space="preserve"> h</w:t>
      </w:r>
      <w:r w:rsidR="00BA54C9" w:rsidRPr="001942A6">
        <w:rPr>
          <w:rFonts w:ascii="Book Antiqua" w:eastAsia="Book Antiqua" w:hAnsi="Book Antiqua"/>
        </w:rPr>
        <w:t>aving</w:t>
      </w:r>
      <w:r w:rsidRPr="001942A6">
        <w:rPr>
          <w:rFonts w:ascii="Book Antiqua" w:eastAsia="Book Antiqua" w:hAnsi="Book Antiqua"/>
        </w:rPr>
        <w:t xml:space="preserve"> active (measurable) cancer. At analysis</w:t>
      </w:r>
      <w:r w:rsidR="008D1810" w:rsidRPr="001942A6">
        <w:rPr>
          <w:rFonts w:ascii="Book Antiqua" w:eastAsia="Book Antiqua" w:hAnsi="Book Antiqua"/>
        </w:rPr>
        <w:t xml:space="preserve"> on</w:t>
      </w:r>
      <w:r w:rsidRPr="001942A6">
        <w:rPr>
          <w:rFonts w:ascii="Book Antiqua" w:eastAsia="Book Antiqua" w:hAnsi="Book Antiqua"/>
        </w:rPr>
        <w:t xml:space="preserve"> May 20, 2021, 26 (21.1%)</w:t>
      </w:r>
      <w:r w:rsidR="008D1810" w:rsidRPr="001942A6">
        <w:rPr>
          <w:rFonts w:ascii="Book Antiqua" w:eastAsia="Book Antiqua" w:hAnsi="Book Antiqua"/>
        </w:rPr>
        <w:t xml:space="preserve"> of the</w:t>
      </w:r>
      <w:r w:rsidRPr="001942A6">
        <w:rPr>
          <w:rFonts w:ascii="Book Antiqua" w:eastAsia="Book Antiqua" w:hAnsi="Book Antiqua"/>
        </w:rPr>
        <w:t xml:space="preserve"> patients had died. </w:t>
      </w:r>
    </w:p>
    <w:p w14:paraId="3CE4DA26" w14:textId="14C9864B" w:rsidR="00A77B3E" w:rsidRPr="001942A6" w:rsidRDefault="00656F5D" w:rsidP="00C75982">
      <w:pPr>
        <w:spacing w:line="360" w:lineRule="auto"/>
        <w:ind w:firstLineChars="100" w:firstLine="240"/>
        <w:jc w:val="both"/>
        <w:rPr>
          <w:rFonts w:ascii="Book Antiqua" w:hAnsi="Book Antiqua"/>
        </w:rPr>
      </w:pPr>
      <w:r w:rsidRPr="001942A6">
        <w:rPr>
          <w:rFonts w:ascii="Book Antiqua" w:eastAsia="Book Antiqua" w:hAnsi="Book Antiqua"/>
        </w:rPr>
        <w:lastRenderedPageBreak/>
        <w:t>Patients with mild or moderate disease were given symptomatic treatment,</w:t>
      </w:r>
      <w:r w:rsidR="00300FE1" w:rsidRPr="001942A6">
        <w:rPr>
          <w:rFonts w:ascii="Book Antiqua" w:eastAsia="Book Antiqua" w:hAnsi="Book Antiqua"/>
        </w:rPr>
        <w:t xml:space="preserve"> and </w:t>
      </w:r>
      <w:r w:rsidRPr="001942A6">
        <w:rPr>
          <w:rFonts w:ascii="Book Antiqua" w:eastAsia="Book Antiqua" w:hAnsi="Book Antiqua"/>
        </w:rPr>
        <w:t xml:space="preserve">most mild </w:t>
      </w:r>
      <w:r w:rsidR="00707ABF">
        <w:rPr>
          <w:rFonts w:ascii="Book Antiqua" w:eastAsia="Book Antiqua" w:hAnsi="Book Antiqua"/>
        </w:rPr>
        <w:t>disease</w:t>
      </w:r>
      <w:r w:rsidRPr="001942A6">
        <w:rPr>
          <w:rFonts w:ascii="Book Antiqua" w:eastAsia="Book Antiqua" w:hAnsi="Book Antiqua"/>
        </w:rPr>
        <w:t xml:space="preserve"> patients were treated</w:t>
      </w:r>
      <w:r w:rsidR="00300FE1" w:rsidRPr="001942A6">
        <w:rPr>
          <w:rFonts w:ascii="Book Antiqua" w:eastAsia="Book Antiqua" w:hAnsi="Book Antiqua"/>
        </w:rPr>
        <w:t xml:space="preserve"> with </w:t>
      </w:r>
      <w:r w:rsidRPr="001942A6">
        <w:rPr>
          <w:rFonts w:ascii="Book Antiqua" w:eastAsia="Book Antiqua" w:hAnsi="Book Antiqua"/>
        </w:rPr>
        <w:t xml:space="preserve">home-based care. Hydroxychloroquine, </w:t>
      </w:r>
      <w:r w:rsidR="00124F7F" w:rsidRPr="001942A6">
        <w:rPr>
          <w:rFonts w:ascii="Book Antiqua" w:eastAsia="Book Antiqua" w:hAnsi="Book Antiqua"/>
        </w:rPr>
        <w:t>i</w:t>
      </w:r>
      <w:r w:rsidRPr="001942A6">
        <w:rPr>
          <w:rFonts w:ascii="Book Antiqua" w:eastAsia="Book Antiqua" w:hAnsi="Book Antiqua"/>
        </w:rPr>
        <w:t xml:space="preserve">vermectin and/or dexamethasone were administered in moderate disease cases. </w:t>
      </w:r>
      <w:r w:rsidR="00AC03DC" w:rsidRPr="001942A6">
        <w:rPr>
          <w:rFonts w:ascii="Book Antiqua" w:eastAsia="Book Antiqua" w:hAnsi="Book Antiqua"/>
        </w:rPr>
        <w:t xml:space="preserve">Corticosteroids, hydroxychloroquine, ivermectin, remdesivir, tocilizumab and convalescent plasma therapy were used to treat severe COVID-19-infected cancer patients. Assisted ventilation was given to 18 patients (6.45%) but all of these patients later experienced COVID-19-related complications such as pneumonitis and subsequent respiratory failure, septic </w:t>
      </w:r>
      <w:r w:rsidR="00FD1B73" w:rsidRPr="001942A6">
        <w:rPr>
          <w:rFonts w:ascii="Book Antiqua" w:eastAsia="Book Antiqua" w:hAnsi="Book Antiqua"/>
        </w:rPr>
        <w:t>shock</w:t>
      </w:r>
      <w:r w:rsidR="00AC03DC" w:rsidRPr="001942A6">
        <w:rPr>
          <w:rFonts w:ascii="Book Antiqua" w:eastAsia="Book Antiqua" w:hAnsi="Book Antiqua"/>
        </w:rPr>
        <w:t>, or sudden cardiac arrest and succumbed</w:t>
      </w:r>
      <w:r w:rsidR="00300FE1" w:rsidRPr="001942A6">
        <w:rPr>
          <w:rFonts w:ascii="Book Antiqua" w:eastAsia="Book Antiqua" w:hAnsi="Book Antiqua"/>
        </w:rPr>
        <w:t xml:space="preserve"> to their illness</w:t>
      </w:r>
      <w:r w:rsidR="00AC03DC" w:rsidRPr="001942A6">
        <w:rPr>
          <w:rFonts w:ascii="Book Antiqua" w:eastAsia="Book Antiqua" w:hAnsi="Book Antiqua"/>
        </w:rPr>
        <w:t>.</w:t>
      </w:r>
    </w:p>
    <w:p w14:paraId="3291C98F" w14:textId="392A7791" w:rsidR="00A77B3E" w:rsidRPr="001942A6" w:rsidRDefault="00656F5D" w:rsidP="0082564B">
      <w:pPr>
        <w:spacing w:line="360" w:lineRule="auto"/>
        <w:ind w:firstLineChars="100" w:firstLine="240"/>
        <w:jc w:val="both"/>
        <w:rPr>
          <w:rFonts w:ascii="Book Antiqua" w:hAnsi="Book Antiqua"/>
        </w:rPr>
      </w:pPr>
      <w:r w:rsidRPr="001942A6">
        <w:rPr>
          <w:rFonts w:ascii="Book Antiqua" w:eastAsia="Book Antiqua" w:hAnsi="Book Antiqua"/>
        </w:rPr>
        <w:t xml:space="preserve">The univariate logistic regression analysis for </w:t>
      </w:r>
      <w:r w:rsidR="00AC03DC" w:rsidRPr="001942A6">
        <w:rPr>
          <w:rFonts w:ascii="Book Antiqua" w:eastAsia="Book Antiqua" w:hAnsi="Book Antiqua"/>
        </w:rPr>
        <w:t>mortality</w:t>
      </w:r>
      <w:r w:rsidRPr="001942A6">
        <w:rPr>
          <w:rFonts w:ascii="Book Antiqua" w:eastAsia="Book Antiqua" w:hAnsi="Book Antiqua"/>
        </w:rPr>
        <w:t xml:space="preserve"> has been shown in Table 2. The risk of death was statistically significant with the presence</w:t>
      </w:r>
      <w:r w:rsidR="0082564B" w:rsidRPr="001942A6">
        <w:rPr>
          <w:rFonts w:ascii="Book Antiqua" w:eastAsia="Book Antiqua" w:hAnsi="Book Antiqua"/>
        </w:rPr>
        <w:t xml:space="preserve"> of symptomatic presentation (</w:t>
      </w:r>
      <w:r w:rsidR="00A849F4" w:rsidRPr="001942A6">
        <w:rPr>
          <w:rFonts w:ascii="Book Antiqua" w:eastAsia="Book Antiqua" w:hAnsi="Book Antiqua"/>
        </w:rPr>
        <w:t>odds ratio [</w:t>
      </w:r>
      <w:r w:rsidR="0082564B" w:rsidRPr="001942A6">
        <w:rPr>
          <w:rFonts w:ascii="Book Antiqua" w:eastAsia="Book Antiqua" w:hAnsi="Book Antiqua"/>
        </w:rPr>
        <w:t>O</w:t>
      </w:r>
      <w:r w:rsidRPr="001942A6">
        <w:rPr>
          <w:rFonts w:ascii="Book Antiqua" w:eastAsia="Book Antiqua" w:hAnsi="Book Antiqua"/>
        </w:rPr>
        <w:t>R</w:t>
      </w:r>
      <w:r w:rsidR="00A849F4" w:rsidRPr="001942A6">
        <w:rPr>
          <w:rFonts w:ascii="Book Antiqua" w:eastAsia="Book Antiqua" w:hAnsi="Book Antiqua"/>
        </w:rPr>
        <w:t>]</w:t>
      </w:r>
      <w:r w:rsidR="0082564B" w:rsidRPr="001942A6">
        <w:rPr>
          <w:rFonts w:ascii="Book Antiqua" w:eastAsia="Book Antiqua" w:hAnsi="Book Antiqua"/>
        </w:rPr>
        <w:t xml:space="preserve"> </w:t>
      </w:r>
      <w:r w:rsidRPr="001942A6">
        <w:rPr>
          <w:rFonts w:ascii="Book Antiqua" w:eastAsia="Book Antiqua" w:hAnsi="Book Antiqua"/>
        </w:rPr>
        <w:t xml:space="preserve">= 11.1, </w:t>
      </w:r>
      <w:r w:rsidRPr="001942A6">
        <w:rPr>
          <w:rFonts w:ascii="Book Antiqua" w:eastAsia="Book Antiqua" w:hAnsi="Book Antiqua"/>
          <w:i/>
        </w:rPr>
        <w:t>P</w:t>
      </w:r>
      <w:r w:rsidR="0082564B" w:rsidRPr="001942A6">
        <w:rPr>
          <w:rFonts w:ascii="Book Antiqua" w:eastAsia="Book Antiqua" w:hAnsi="Book Antiqua"/>
        </w:rPr>
        <w:t xml:space="preserve"> </w:t>
      </w:r>
      <w:r w:rsidRPr="001942A6">
        <w:rPr>
          <w:rFonts w:ascii="Book Antiqua" w:eastAsia="Book Antiqua" w:hAnsi="Book Antiqua"/>
        </w:rPr>
        <w:t xml:space="preserve">= 0.0211), number of comorbidities ≥ 2 </w:t>
      </w:r>
      <w:r w:rsidRPr="001942A6">
        <w:rPr>
          <w:rFonts w:ascii="Book Antiqua" w:eastAsia="Book Antiqua" w:hAnsi="Book Antiqua"/>
          <w:i/>
          <w:iCs/>
        </w:rPr>
        <w:t>vs</w:t>
      </w:r>
      <w:r w:rsidR="0082564B" w:rsidRPr="001942A6">
        <w:rPr>
          <w:rFonts w:ascii="Book Antiqua" w:eastAsia="Book Antiqua" w:hAnsi="Book Antiqua"/>
        </w:rPr>
        <w:t xml:space="preserve"> none (O</w:t>
      </w:r>
      <w:r w:rsidRPr="001942A6">
        <w:rPr>
          <w:rFonts w:ascii="Book Antiqua" w:eastAsia="Book Antiqua" w:hAnsi="Book Antiqua"/>
        </w:rPr>
        <w:t>R</w:t>
      </w:r>
      <w:r w:rsidR="0082564B" w:rsidRPr="001942A6">
        <w:rPr>
          <w:rFonts w:ascii="Book Antiqua" w:eastAsia="Book Antiqua" w:hAnsi="Book Antiqua"/>
        </w:rPr>
        <w:t xml:space="preserve"> </w:t>
      </w:r>
      <w:r w:rsidRPr="001942A6">
        <w:rPr>
          <w:rFonts w:ascii="Book Antiqua" w:eastAsia="Book Antiqua" w:hAnsi="Book Antiqua"/>
        </w:rPr>
        <w:t xml:space="preserve">= 3.43, </w:t>
      </w:r>
      <w:r w:rsidR="0082564B" w:rsidRPr="001942A6">
        <w:rPr>
          <w:rFonts w:ascii="Book Antiqua" w:eastAsia="Book Antiqua" w:hAnsi="Book Antiqua"/>
          <w:i/>
        </w:rPr>
        <w:t>P</w:t>
      </w:r>
      <w:r w:rsidR="0082564B" w:rsidRPr="001942A6">
        <w:rPr>
          <w:rFonts w:ascii="Book Antiqua" w:eastAsia="Book Antiqua" w:hAnsi="Book Antiqua"/>
        </w:rPr>
        <w:t xml:space="preserve"> </w:t>
      </w:r>
      <w:r w:rsidRPr="001942A6">
        <w:rPr>
          <w:rFonts w:ascii="Book Antiqua" w:eastAsia="Book Antiqua" w:hAnsi="Book Antiqua"/>
        </w:rPr>
        <w:t>= 0.0303), Eastern Cooperative Oncology Group performance status of 0/1 v/s ≥</w:t>
      </w:r>
      <w:r w:rsidR="00284696" w:rsidRPr="001942A6">
        <w:rPr>
          <w:rFonts w:ascii="Book Antiqua" w:eastAsia="Book Antiqua" w:hAnsi="Book Antiqua"/>
        </w:rPr>
        <w:t xml:space="preserve"> </w:t>
      </w:r>
      <w:r w:rsidRPr="001942A6">
        <w:rPr>
          <w:rFonts w:ascii="Book Antiqua" w:eastAsia="Book Antiqua" w:hAnsi="Book Antiqua"/>
        </w:rPr>
        <w:t>2 (</w:t>
      </w:r>
      <w:r w:rsidR="00250F03" w:rsidRPr="001942A6">
        <w:rPr>
          <w:rFonts w:ascii="Book Antiqua" w:eastAsia="Book Antiqua" w:hAnsi="Book Antiqua"/>
        </w:rPr>
        <w:t xml:space="preserve">OR = </w:t>
      </w:r>
      <w:r w:rsidRPr="001942A6">
        <w:rPr>
          <w:rFonts w:ascii="Book Antiqua" w:eastAsia="Book Antiqua" w:hAnsi="Book Antiqua"/>
        </w:rPr>
        <w:t>3.88,</w:t>
      </w:r>
      <w:r w:rsidR="00EC4EDC" w:rsidRPr="001942A6">
        <w:rPr>
          <w:rFonts w:ascii="Book Antiqua" w:eastAsia="Book Antiqua" w:hAnsi="Book Antiqua"/>
          <w:i/>
        </w:rPr>
        <w:t xml:space="preserve"> P</w:t>
      </w:r>
      <w:r w:rsidR="00EC4EDC" w:rsidRPr="001942A6">
        <w:rPr>
          <w:rFonts w:ascii="Book Antiqua" w:eastAsia="Book Antiqua" w:hAnsi="Book Antiqua"/>
        </w:rPr>
        <w:t xml:space="preserve"> </w:t>
      </w:r>
      <w:r w:rsidR="00A73EAA" w:rsidRPr="001942A6">
        <w:rPr>
          <w:rFonts w:ascii="Book Antiqua" w:eastAsia="Book Antiqua" w:hAnsi="Book Antiqua"/>
        </w:rPr>
        <w:t xml:space="preserve">= </w:t>
      </w:r>
      <w:r w:rsidR="00A73EAA" w:rsidRPr="001942A6">
        <w:rPr>
          <w:rFonts w:ascii="Book Antiqua" w:eastAsia="Times New Roman" w:hAnsi="Book Antiqua"/>
        </w:rPr>
        <w:t>0.047</w:t>
      </w:r>
      <w:r w:rsidRPr="001942A6">
        <w:rPr>
          <w:rFonts w:ascii="Book Antiqua" w:eastAsia="Book Antiqua" w:hAnsi="Book Antiqua"/>
        </w:rPr>
        <w:t>). The odds of mortality were significantly higher in patients present</w:t>
      </w:r>
      <w:r w:rsidR="008D1810" w:rsidRPr="001942A6">
        <w:rPr>
          <w:rFonts w:ascii="Book Antiqua" w:eastAsia="Book Antiqua" w:hAnsi="Book Antiqua"/>
        </w:rPr>
        <w:t>ing</w:t>
      </w:r>
      <w:r w:rsidRPr="001942A6">
        <w:rPr>
          <w:rFonts w:ascii="Book Antiqua" w:eastAsia="Book Antiqua" w:hAnsi="Book Antiqua"/>
        </w:rPr>
        <w:t xml:space="preserve"> with moderate </w:t>
      </w:r>
      <w:r w:rsidR="00250F03" w:rsidRPr="001942A6">
        <w:rPr>
          <w:rFonts w:ascii="Book Antiqua" w:eastAsia="Book Antiqua" w:hAnsi="Book Antiqua"/>
        </w:rPr>
        <w:t xml:space="preserve">OR = </w:t>
      </w:r>
      <w:r w:rsidRPr="001942A6">
        <w:rPr>
          <w:rFonts w:ascii="Book Antiqua" w:eastAsia="Book Antiqua" w:hAnsi="Book Antiqua"/>
        </w:rPr>
        <w:t xml:space="preserve">3.44, </w:t>
      </w:r>
      <w:r w:rsidR="0082564B" w:rsidRPr="001942A6">
        <w:rPr>
          <w:rFonts w:ascii="Book Antiqua" w:eastAsia="Book Antiqua" w:hAnsi="Book Antiqua"/>
          <w:i/>
        </w:rPr>
        <w:t>P</w:t>
      </w:r>
      <w:r w:rsidR="0082564B" w:rsidRPr="001942A6">
        <w:rPr>
          <w:rFonts w:ascii="Book Antiqua" w:eastAsia="Book Antiqua" w:hAnsi="Book Antiqua"/>
        </w:rPr>
        <w:t xml:space="preserve"> </w:t>
      </w:r>
      <w:r w:rsidRPr="001942A6">
        <w:rPr>
          <w:rFonts w:ascii="Book Antiqua" w:eastAsia="Book Antiqua" w:hAnsi="Book Antiqua"/>
        </w:rPr>
        <w:t>= 0.0132) and severe HRCT score (</w:t>
      </w:r>
      <w:r w:rsidR="00250F03" w:rsidRPr="001942A6">
        <w:rPr>
          <w:rFonts w:ascii="Book Antiqua" w:eastAsia="Book Antiqua" w:hAnsi="Book Antiqua"/>
        </w:rPr>
        <w:t xml:space="preserve">OR = </w:t>
      </w:r>
      <w:r w:rsidRPr="001942A6">
        <w:rPr>
          <w:rFonts w:ascii="Book Antiqua" w:eastAsia="Book Antiqua" w:hAnsi="Book Antiqua"/>
        </w:rPr>
        <w:t>7.44,</w:t>
      </w:r>
      <w:r w:rsidR="0082564B" w:rsidRPr="001942A6">
        <w:rPr>
          <w:rFonts w:ascii="Book Antiqua" w:eastAsia="Book Antiqua" w:hAnsi="Book Antiqua"/>
          <w:i/>
        </w:rPr>
        <w:t xml:space="preserve"> P</w:t>
      </w:r>
      <w:r w:rsidR="0082564B" w:rsidRPr="001942A6">
        <w:rPr>
          <w:rFonts w:ascii="Book Antiqua" w:eastAsia="Book Antiqua" w:hAnsi="Book Antiqua"/>
        </w:rPr>
        <w:t xml:space="preserve"> </w:t>
      </w:r>
      <w:r w:rsidRPr="001942A6">
        <w:rPr>
          <w:rFonts w:ascii="Book Antiqua" w:eastAsia="Book Antiqua" w:hAnsi="Book Antiqua"/>
        </w:rPr>
        <w:t>= 0.0112) as compared to patients with mild HRCT score</w:t>
      </w:r>
      <w:r w:rsidR="003C5E9F">
        <w:rPr>
          <w:rFonts w:ascii="Book Antiqua" w:eastAsia="Book Antiqua" w:hAnsi="Book Antiqua"/>
        </w:rPr>
        <w:t xml:space="preserve"> (Table 3)</w:t>
      </w:r>
      <w:r w:rsidRPr="001942A6">
        <w:rPr>
          <w:rFonts w:ascii="Book Antiqua" w:eastAsia="Book Antiqua" w:hAnsi="Book Antiqua"/>
        </w:rPr>
        <w:t xml:space="preserve">. Similarly, </w:t>
      </w:r>
      <w:r w:rsidR="008D1810" w:rsidRPr="001942A6">
        <w:rPr>
          <w:rFonts w:ascii="Book Antiqua" w:eastAsia="Book Antiqua" w:hAnsi="Book Antiqua"/>
        </w:rPr>
        <w:t>p</w:t>
      </w:r>
      <w:r w:rsidRPr="001942A6">
        <w:rPr>
          <w:rFonts w:ascii="Book Antiqua" w:eastAsia="Book Antiqua" w:hAnsi="Book Antiqua"/>
        </w:rPr>
        <w:t>atients with smoking habits were at</w:t>
      </w:r>
      <w:r w:rsidR="008D1810" w:rsidRPr="001942A6">
        <w:rPr>
          <w:rFonts w:ascii="Book Antiqua" w:eastAsia="Book Antiqua" w:hAnsi="Book Antiqua"/>
        </w:rPr>
        <w:t xml:space="preserve"> a</w:t>
      </w:r>
      <w:r w:rsidRPr="001942A6">
        <w:rPr>
          <w:rFonts w:ascii="Book Antiqua" w:eastAsia="Book Antiqua" w:hAnsi="Book Antiqua"/>
        </w:rPr>
        <w:t xml:space="preserve"> high risk of 30-d</w:t>
      </w:r>
      <w:r w:rsidR="00EC4EDC" w:rsidRPr="001942A6">
        <w:rPr>
          <w:rFonts w:ascii="Book Antiqua" w:eastAsia="Book Antiqua" w:hAnsi="Book Antiqua"/>
        </w:rPr>
        <w:t xml:space="preserve"> </w:t>
      </w:r>
      <w:r w:rsidRPr="001942A6">
        <w:rPr>
          <w:rFonts w:ascii="Book Antiqua" w:eastAsia="Book Antiqua" w:hAnsi="Book Antiqua"/>
        </w:rPr>
        <w:t>mortality (</w:t>
      </w:r>
      <w:r w:rsidR="00250F03" w:rsidRPr="001942A6">
        <w:rPr>
          <w:rFonts w:ascii="Book Antiqua" w:eastAsia="Book Antiqua" w:hAnsi="Book Antiqua"/>
        </w:rPr>
        <w:t xml:space="preserve">OR = </w:t>
      </w:r>
      <w:r w:rsidRPr="001942A6">
        <w:rPr>
          <w:rFonts w:ascii="Book Antiqua" w:eastAsia="Book Antiqua" w:hAnsi="Book Antiqua"/>
        </w:rPr>
        <w:t>5.54,</w:t>
      </w:r>
      <w:r w:rsidR="00250F03" w:rsidRPr="001942A6">
        <w:rPr>
          <w:rFonts w:ascii="Book Antiqua" w:eastAsia="Book Antiqua" w:hAnsi="Book Antiqua"/>
          <w:i/>
        </w:rPr>
        <w:t xml:space="preserve"> P</w:t>
      </w:r>
      <w:r w:rsidR="00250F03" w:rsidRPr="001942A6">
        <w:rPr>
          <w:rFonts w:ascii="Book Antiqua" w:eastAsia="Book Antiqua" w:hAnsi="Book Antiqua"/>
        </w:rPr>
        <w:t xml:space="preserve"> </w:t>
      </w:r>
      <w:r w:rsidRPr="001942A6">
        <w:rPr>
          <w:rFonts w:ascii="Book Antiqua" w:eastAsia="Book Antiqua" w:hAnsi="Book Antiqua"/>
        </w:rPr>
        <w:t>&lt;</w:t>
      </w:r>
      <w:r w:rsidR="00250F03" w:rsidRPr="001942A6">
        <w:rPr>
          <w:rFonts w:ascii="Book Antiqua" w:eastAsia="Book Antiqua" w:hAnsi="Book Antiqua"/>
        </w:rPr>
        <w:t xml:space="preserve"> </w:t>
      </w:r>
      <w:r w:rsidRPr="001942A6">
        <w:rPr>
          <w:rFonts w:ascii="Book Antiqua" w:eastAsia="Book Antiqua" w:hAnsi="Book Antiqua"/>
        </w:rPr>
        <w:t xml:space="preserve">0.001). Progressive disease was also found to be a significant risk factor for mortality with </w:t>
      </w:r>
      <w:r w:rsidR="00250F03" w:rsidRPr="001942A6">
        <w:rPr>
          <w:rFonts w:ascii="Book Antiqua" w:eastAsia="Book Antiqua" w:hAnsi="Book Antiqua"/>
        </w:rPr>
        <w:t xml:space="preserve">OR = </w:t>
      </w:r>
      <w:r w:rsidRPr="001942A6">
        <w:rPr>
          <w:rFonts w:ascii="Book Antiqua" w:eastAsia="Book Antiqua" w:hAnsi="Book Antiqua"/>
        </w:rPr>
        <w:t>25.5)</w:t>
      </w:r>
      <w:r w:rsidR="00AA35C5" w:rsidRPr="001942A6">
        <w:rPr>
          <w:rFonts w:ascii="Book Antiqua" w:eastAsia="Book Antiqua" w:hAnsi="Book Antiqua"/>
        </w:rPr>
        <w:t xml:space="preserve"> (Figure 1)</w:t>
      </w:r>
      <w:r w:rsidR="00CB1F70" w:rsidRPr="001942A6">
        <w:rPr>
          <w:rFonts w:ascii="Book Antiqua" w:eastAsia="Book Antiqua" w:hAnsi="Book Antiqua"/>
        </w:rPr>
        <w:t>.</w:t>
      </w:r>
    </w:p>
    <w:p w14:paraId="1DEE400E" w14:textId="2A0DAAA2" w:rsidR="00A77B3E" w:rsidRPr="001942A6" w:rsidRDefault="00656F5D" w:rsidP="00AA35C5">
      <w:pPr>
        <w:pStyle w:val="NormalWeb"/>
        <w:spacing w:before="0" w:beforeAutospacing="0" w:after="0" w:afterAutospacing="0" w:line="360" w:lineRule="auto"/>
        <w:ind w:firstLine="284"/>
        <w:jc w:val="both"/>
        <w:rPr>
          <w:rFonts w:ascii="Book Antiqua" w:hAnsi="Book Antiqua"/>
        </w:rPr>
      </w:pPr>
      <w:r w:rsidRPr="001942A6">
        <w:rPr>
          <w:rFonts w:ascii="Book Antiqua" w:eastAsia="Book Antiqua" w:hAnsi="Book Antiqua"/>
        </w:rPr>
        <w:t xml:space="preserve">No statistically significant association of 30-d mortality was found concerning age, </w:t>
      </w:r>
      <w:r w:rsidR="00A849F4" w:rsidRPr="001942A6">
        <w:rPr>
          <w:rFonts w:ascii="Book Antiqua" w:eastAsia="Book Antiqua" w:hAnsi="Book Antiqua"/>
        </w:rPr>
        <w:t>sex</w:t>
      </w:r>
      <w:r w:rsidRPr="001942A6">
        <w:rPr>
          <w:rFonts w:ascii="Book Antiqua" w:eastAsia="Book Antiqua" w:hAnsi="Book Antiqua"/>
        </w:rPr>
        <w:t>, type of malignancy, type of anticancer therapy obesity status, recent surgery</w:t>
      </w:r>
      <w:r w:rsidR="006A3CCF" w:rsidRPr="001942A6">
        <w:rPr>
          <w:rFonts w:ascii="Book Antiqua" w:eastAsia="Book Antiqua" w:hAnsi="Book Antiqua"/>
        </w:rPr>
        <w:t xml:space="preserve"> and</w:t>
      </w:r>
      <w:r w:rsidRPr="001942A6">
        <w:rPr>
          <w:rFonts w:ascii="Book Antiqua" w:eastAsia="Book Antiqua" w:hAnsi="Book Antiqua"/>
        </w:rPr>
        <w:t xml:space="preserve"> active cancer (progressing </w:t>
      </w:r>
      <w:r w:rsidRPr="001942A6">
        <w:rPr>
          <w:rFonts w:ascii="Book Antiqua" w:eastAsia="Book Antiqua" w:hAnsi="Book Antiqua"/>
          <w:i/>
          <w:iCs/>
        </w:rPr>
        <w:t>vs</w:t>
      </w:r>
      <w:r w:rsidRPr="001942A6">
        <w:rPr>
          <w:rFonts w:ascii="Book Antiqua" w:eastAsia="Book Antiqua" w:hAnsi="Book Antiqua"/>
        </w:rPr>
        <w:t xml:space="preserve"> remission). Also, no significant effect on mortality was noted for the patients with RT PCR based on different viral load levels.</w:t>
      </w:r>
    </w:p>
    <w:p w14:paraId="581C090A" w14:textId="77777777" w:rsidR="00A77B3E" w:rsidRPr="001942A6" w:rsidRDefault="00A77B3E">
      <w:pPr>
        <w:spacing w:line="360" w:lineRule="auto"/>
        <w:jc w:val="both"/>
        <w:rPr>
          <w:rFonts w:ascii="Book Antiqua" w:hAnsi="Book Antiqua"/>
        </w:rPr>
      </w:pPr>
    </w:p>
    <w:p w14:paraId="4693A810"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caps/>
          <w:u w:val="single"/>
        </w:rPr>
        <w:t>DISCUSSION</w:t>
      </w:r>
    </w:p>
    <w:p w14:paraId="46B98697" w14:textId="5CAED12C" w:rsidR="00792359" w:rsidRPr="001942A6" w:rsidRDefault="00BA54C9" w:rsidP="00E035A9">
      <w:pPr>
        <w:spacing w:line="360" w:lineRule="auto"/>
        <w:jc w:val="both"/>
        <w:rPr>
          <w:rFonts w:ascii="Book Antiqua" w:eastAsia="Book Antiqua" w:hAnsi="Book Antiqua"/>
        </w:rPr>
      </w:pPr>
      <w:r w:rsidRPr="001942A6">
        <w:rPr>
          <w:rFonts w:ascii="Book Antiqua" w:eastAsia="Book Antiqua" w:hAnsi="Book Antiqua"/>
        </w:rPr>
        <w:t xml:space="preserve">Cancer patients are a particularly vulnerable group in the current COVID-19 pandemic. </w:t>
      </w:r>
      <w:r w:rsidR="00656F5D" w:rsidRPr="001942A6">
        <w:rPr>
          <w:rFonts w:ascii="Book Antiqua" w:eastAsia="Book Antiqua" w:hAnsi="Book Antiqua"/>
        </w:rPr>
        <w:t xml:space="preserve">They are at a higher probability of severe illness and increased mortality once diagnosed with COVID-19. </w:t>
      </w:r>
      <w:r w:rsidRPr="001942A6">
        <w:rPr>
          <w:rFonts w:ascii="Book Antiqua" w:eastAsia="Book Antiqua" w:hAnsi="Book Antiqua"/>
        </w:rPr>
        <w:t>This article analyzes previously known cancer patients and COVID-19</w:t>
      </w:r>
      <w:r w:rsidR="006A3CCF" w:rsidRPr="001942A6">
        <w:rPr>
          <w:rFonts w:ascii="Book Antiqua" w:eastAsia="Book Antiqua" w:hAnsi="Book Antiqua"/>
        </w:rPr>
        <w:t xml:space="preserve"> </w:t>
      </w:r>
      <w:r w:rsidRPr="001942A6">
        <w:rPr>
          <w:rFonts w:ascii="Book Antiqua" w:eastAsia="Book Antiqua" w:hAnsi="Book Antiqua"/>
        </w:rPr>
        <w:t>prognostic</w:t>
      </w:r>
      <w:r w:rsidR="006A3CCF" w:rsidRPr="001942A6">
        <w:rPr>
          <w:rFonts w:ascii="Book Antiqua" w:eastAsia="Book Antiqua" w:hAnsi="Book Antiqua"/>
        </w:rPr>
        <w:t xml:space="preserve"> </w:t>
      </w:r>
      <w:r w:rsidRPr="001942A6">
        <w:rPr>
          <w:rFonts w:ascii="Book Antiqua" w:eastAsia="Book Antiqua" w:hAnsi="Book Antiqua"/>
        </w:rPr>
        <w:t>factors</w:t>
      </w:r>
      <w:r w:rsidR="006A3CCF" w:rsidRPr="001942A6">
        <w:rPr>
          <w:rFonts w:ascii="Book Antiqua" w:eastAsia="Book Antiqua" w:hAnsi="Book Antiqua"/>
        </w:rPr>
        <w:t xml:space="preserve"> </w:t>
      </w:r>
      <w:r w:rsidRPr="001942A6">
        <w:rPr>
          <w:rFonts w:ascii="Book Antiqua" w:eastAsia="Book Antiqua" w:hAnsi="Book Antiqua"/>
        </w:rPr>
        <w:t>provide</w:t>
      </w:r>
      <w:r w:rsidR="006A3CCF" w:rsidRPr="001942A6">
        <w:rPr>
          <w:rFonts w:ascii="Book Antiqua" w:eastAsia="Book Antiqua" w:hAnsi="Book Antiqua"/>
        </w:rPr>
        <w:t xml:space="preserve"> </w:t>
      </w:r>
      <w:r w:rsidRPr="001942A6">
        <w:rPr>
          <w:rFonts w:ascii="Book Antiqua" w:eastAsia="Book Antiqua" w:hAnsi="Book Antiqua"/>
        </w:rPr>
        <w:t>information</w:t>
      </w:r>
      <w:r w:rsidR="006A3CCF" w:rsidRPr="001942A6">
        <w:rPr>
          <w:rFonts w:ascii="Book Antiqua" w:eastAsia="Book Antiqua" w:hAnsi="Book Antiqua"/>
        </w:rPr>
        <w:t xml:space="preserve"> </w:t>
      </w:r>
      <w:r w:rsidRPr="001942A6">
        <w:rPr>
          <w:rFonts w:ascii="Book Antiqua" w:eastAsia="Book Antiqua" w:hAnsi="Book Antiqua"/>
        </w:rPr>
        <w:t xml:space="preserve">on clinical management and outcomes of cancer and COVID-19 patients. </w:t>
      </w:r>
    </w:p>
    <w:p w14:paraId="783740E1" w14:textId="07A86B60" w:rsidR="00A77B3E" w:rsidRPr="001942A6" w:rsidRDefault="00792359" w:rsidP="00C75982">
      <w:pPr>
        <w:spacing w:line="360" w:lineRule="auto"/>
        <w:ind w:firstLineChars="100" w:firstLine="240"/>
        <w:jc w:val="both"/>
        <w:rPr>
          <w:rFonts w:ascii="Book Antiqua" w:hAnsi="Book Antiqua"/>
        </w:rPr>
      </w:pPr>
      <w:r w:rsidRPr="001942A6">
        <w:rPr>
          <w:rFonts w:ascii="Book Antiqua" w:eastAsia="Book Antiqua" w:hAnsi="Book Antiqua"/>
        </w:rPr>
        <w:t>In a few studies, men were found to have a higher mortality risk than women. In addition to sex disparities</w:t>
      </w:r>
      <w:r w:rsidR="006A3CCF" w:rsidRPr="001942A6">
        <w:rPr>
          <w:rFonts w:ascii="Book Antiqua" w:eastAsia="Book Antiqua" w:hAnsi="Book Antiqua"/>
        </w:rPr>
        <w:t xml:space="preserve"> and</w:t>
      </w:r>
      <w:r w:rsidRPr="001942A6">
        <w:rPr>
          <w:rFonts w:ascii="Book Antiqua" w:eastAsia="Book Antiqua" w:hAnsi="Book Antiqua"/>
        </w:rPr>
        <w:t xml:space="preserve"> smoking rates,</w:t>
      </w:r>
      <w:r w:rsidR="006A3CCF" w:rsidRPr="001942A6">
        <w:rPr>
          <w:rFonts w:ascii="Book Antiqua" w:eastAsia="Book Antiqua" w:hAnsi="Book Antiqua"/>
        </w:rPr>
        <w:t xml:space="preserve"> this is</w:t>
      </w:r>
      <w:r w:rsidRPr="001942A6">
        <w:rPr>
          <w:rFonts w:ascii="Book Antiqua" w:eastAsia="Book Antiqua" w:hAnsi="Book Antiqua"/>
        </w:rPr>
        <w:t xml:space="preserve"> due to</w:t>
      </w:r>
      <w:r w:rsidR="006A3CCF" w:rsidRPr="001942A6">
        <w:rPr>
          <w:rFonts w:ascii="Book Antiqua" w:eastAsia="Book Antiqua" w:hAnsi="Book Antiqua"/>
        </w:rPr>
        <w:t xml:space="preserve"> the</w:t>
      </w:r>
      <w:r w:rsidRPr="001942A6">
        <w:rPr>
          <w:rFonts w:ascii="Book Antiqua" w:eastAsia="Book Antiqua" w:hAnsi="Book Antiqua"/>
        </w:rPr>
        <w:t xml:space="preserve"> difference </w:t>
      </w:r>
      <w:r w:rsidRPr="001942A6">
        <w:rPr>
          <w:rFonts w:ascii="Book Antiqua" w:eastAsia="Book Antiqua" w:hAnsi="Book Antiqua"/>
        </w:rPr>
        <w:lastRenderedPageBreak/>
        <w:t>in immunological and endocrine system</w:t>
      </w:r>
      <w:r w:rsidR="006A3CCF" w:rsidRPr="001942A6">
        <w:rPr>
          <w:rFonts w:ascii="Book Antiqua" w:eastAsia="Book Antiqua" w:hAnsi="Book Antiqua"/>
        </w:rPr>
        <w:t>s</w:t>
      </w:r>
      <w:r w:rsidRPr="001942A6">
        <w:rPr>
          <w:rFonts w:ascii="Book Antiqua" w:eastAsia="Book Antiqua" w:hAnsi="Book Antiqua"/>
        </w:rPr>
        <w:t xml:space="preserve"> between men and women which may result in differential responses to</w:t>
      </w:r>
      <w:r w:rsidR="008D1F5E" w:rsidRPr="001942A6">
        <w:rPr>
          <w:rFonts w:ascii="Book Antiqua" w:eastAsia="Book Antiqua" w:hAnsi="Book Antiqua"/>
        </w:rPr>
        <w:t xml:space="preserve"> the</w:t>
      </w:r>
      <w:r w:rsidRPr="001942A6">
        <w:rPr>
          <w:rFonts w:ascii="Book Antiqua" w:eastAsia="Book Antiqua" w:hAnsi="Book Antiqua"/>
        </w:rPr>
        <w:t xml:space="preserve"> SARS-CoV-2 infection.</w:t>
      </w:r>
      <w:r w:rsidR="00656F5D" w:rsidRPr="001942A6">
        <w:rPr>
          <w:rFonts w:ascii="Book Antiqua" w:eastAsia="Book Antiqua" w:hAnsi="Book Antiqua"/>
        </w:rPr>
        <w:t xml:space="preserve"> The present study has no similar difference</w:t>
      </w:r>
      <w:r w:rsidR="00760EBB" w:rsidRPr="001942A6">
        <w:rPr>
          <w:rFonts w:ascii="Book Antiqua" w:eastAsia="Book Antiqua" w:hAnsi="Book Antiqua"/>
        </w:rPr>
        <w:t xml:space="preserve"> related to the</w:t>
      </w:r>
      <w:r w:rsidR="00656F5D" w:rsidRPr="001942A6">
        <w:rPr>
          <w:rFonts w:ascii="Book Antiqua" w:eastAsia="Book Antiqua" w:hAnsi="Book Antiqua"/>
        </w:rPr>
        <w:t xml:space="preserve"> sex</w:t>
      </w:r>
      <w:r w:rsidR="00760EBB" w:rsidRPr="001942A6">
        <w:rPr>
          <w:rFonts w:ascii="Book Antiqua" w:eastAsia="Book Antiqua" w:hAnsi="Book Antiqua"/>
        </w:rPr>
        <w:t xml:space="preserve"> of the patient</w:t>
      </w:r>
      <w:r w:rsidR="00656F5D" w:rsidRPr="001942A6">
        <w:rPr>
          <w:rFonts w:ascii="Book Antiqua" w:eastAsia="Book Antiqua" w:hAnsi="Book Antiqua"/>
        </w:rPr>
        <w:t xml:space="preserve">. </w:t>
      </w:r>
      <w:r w:rsidR="00760EBB" w:rsidRPr="001942A6">
        <w:rPr>
          <w:rFonts w:ascii="Book Antiqua" w:eastAsia="Book Antiqua" w:hAnsi="Book Antiqua"/>
        </w:rPr>
        <w:t>In r</w:t>
      </w:r>
      <w:r w:rsidR="00656F5D" w:rsidRPr="001942A6">
        <w:rPr>
          <w:rFonts w:ascii="Book Antiqua" w:eastAsia="Book Antiqua" w:hAnsi="Book Antiqua"/>
        </w:rPr>
        <w:t>eports from Europe, the United States and China</w:t>
      </w:r>
      <w:r w:rsidR="00760EBB" w:rsidRPr="001942A6">
        <w:rPr>
          <w:rFonts w:ascii="Book Antiqua" w:eastAsia="Book Antiqua" w:hAnsi="Book Antiqua"/>
        </w:rPr>
        <w:t>,</w:t>
      </w:r>
      <w:r w:rsidR="00656F5D" w:rsidRPr="001942A6">
        <w:rPr>
          <w:rFonts w:ascii="Book Antiqua" w:eastAsia="Book Antiqua" w:hAnsi="Book Antiqua"/>
        </w:rPr>
        <w:t xml:space="preserve"> non-malignant populations</w:t>
      </w:r>
      <w:r w:rsidR="00760EBB" w:rsidRPr="001942A6">
        <w:rPr>
          <w:rFonts w:ascii="Book Antiqua" w:eastAsia="Book Antiqua" w:hAnsi="Book Antiqua"/>
        </w:rPr>
        <w:t xml:space="preserve"> are</w:t>
      </w:r>
      <w:r w:rsidR="00656F5D" w:rsidRPr="001942A6">
        <w:rPr>
          <w:rFonts w:ascii="Book Antiqua" w:eastAsia="Book Antiqua" w:hAnsi="Book Antiqua"/>
        </w:rPr>
        <w:t xml:space="preserve"> consistent with COVID-19 outcome data reported </w:t>
      </w:r>
      <w:r w:rsidR="00760EBB" w:rsidRPr="001942A6">
        <w:rPr>
          <w:rFonts w:ascii="Book Antiqua" w:eastAsia="Book Antiqua" w:hAnsi="Book Antiqua"/>
        </w:rPr>
        <w:t xml:space="preserve">for </w:t>
      </w:r>
      <w:r w:rsidR="00656F5D" w:rsidRPr="001942A6">
        <w:rPr>
          <w:rFonts w:ascii="Book Antiqua" w:eastAsia="Book Antiqua" w:hAnsi="Book Antiqua"/>
        </w:rPr>
        <w:t>overall mortality</w:t>
      </w:r>
      <w:r w:rsidR="00760EBB" w:rsidRPr="001942A6">
        <w:rPr>
          <w:rFonts w:ascii="Book Antiqua" w:eastAsia="Book Antiqua" w:hAnsi="Book Antiqua"/>
        </w:rPr>
        <w:t xml:space="preserve"> and</w:t>
      </w:r>
      <w:r w:rsidR="00656F5D" w:rsidRPr="001942A6">
        <w:rPr>
          <w:rFonts w:ascii="Book Antiqua" w:eastAsia="Book Antiqua" w:hAnsi="Book Antiqua"/>
        </w:rPr>
        <w:t xml:space="preserve"> was associated with comorbidities such as obesity and advanced population </w:t>
      </w:r>
      <w:proofErr w:type="gramStart"/>
      <w:r w:rsidR="00656F5D" w:rsidRPr="001942A6">
        <w:rPr>
          <w:rFonts w:ascii="Book Antiqua" w:eastAsia="Book Antiqua" w:hAnsi="Book Antiqua"/>
        </w:rPr>
        <w:t>age</w:t>
      </w:r>
      <w:r w:rsidR="00C75982" w:rsidRPr="001942A6">
        <w:rPr>
          <w:rFonts w:ascii="Book Antiqua" w:eastAsia="Book Antiqua" w:hAnsi="Book Antiqua"/>
          <w:vertAlign w:val="superscript"/>
        </w:rPr>
        <w:t>[</w:t>
      </w:r>
      <w:proofErr w:type="gramEnd"/>
      <w:r w:rsidR="00C75982" w:rsidRPr="001942A6">
        <w:rPr>
          <w:rFonts w:ascii="Book Antiqua" w:eastAsia="Book Antiqua" w:hAnsi="Book Antiqua"/>
          <w:vertAlign w:val="superscript"/>
        </w:rPr>
        <w:t>10,11]</w:t>
      </w:r>
      <w:r w:rsidR="00656F5D" w:rsidRPr="001942A6">
        <w:rPr>
          <w:rFonts w:ascii="Book Antiqua" w:eastAsia="Book Antiqua" w:hAnsi="Book Antiqua"/>
        </w:rPr>
        <w:t>.</w:t>
      </w:r>
    </w:p>
    <w:p w14:paraId="0149A5A7" w14:textId="74A2DF3E" w:rsidR="00F13AB9" w:rsidRPr="001942A6" w:rsidRDefault="00656F5D" w:rsidP="00AA35C5">
      <w:pPr>
        <w:spacing w:line="360" w:lineRule="auto"/>
        <w:ind w:firstLineChars="118" w:firstLine="283"/>
        <w:jc w:val="both"/>
        <w:rPr>
          <w:rFonts w:ascii="Book Antiqua" w:eastAsia="Book Antiqua" w:hAnsi="Book Antiqua"/>
        </w:rPr>
      </w:pPr>
      <w:r w:rsidRPr="001942A6">
        <w:rPr>
          <w:rFonts w:ascii="Book Antiqua" w:eastAsia="Book Antiqua" w:hAnsi="Book Antiqua"/>
        </w:rPr>
        <w:t xml:space="preserve">Moreover, case-fatality rates for patients with COVID-19 who had breast, thyroid, or cervical cancer were low in the previously published study. </w:t>
      </w:r>
      <w:r w:rsidR="00A849F4" w:rsidRPr="001942A6">
        <w:rPr>
          <w:rFonts w:ascii="Book Antiqua" w:eastAsia="Book Antiqua" w:hAnsi="Book Antiqua"/>
        </w:rPr>
        <w:t xml:space="preserve">As reported, </w:t>
      </w:r>
      <w:r w:rsidRPr="001942A6">
        <w:rPr>
          <w:rFonts w:ascii="Book Antiqua" w:eastAsia="Book Antiqua" w:hAnsi="Book Antiqua"/>
        </w:rPr>
        <w:t xml:space="preserve">62 (57%) of 109 women had one of these three types of </w:t>
      </w:r>
      <w:proofErr w:type="gramStart"/>
      <w:r w:rsidRPr="001942A6">
        <w:rPr>
          <w:rFonts w:ascii="Book Antiqua" w:eastAsia="Book Antiqua" w:hAnsi="Book Antiqua"/>
        </w:rPr>
        <w:t>cancers</w:t>
      </w:r>
      <w:r w:rsidR="00E47DB8" w:rsidRPr="001942A6">
        <w:rPr>
          <w:rFonts w:ascii="Book Antiqua" w:eastAsia="Book Antiqua" w:hAnsi="Book Antiqua"/>
          <w:vertAlign w:val="superscript"/>
        </w:rPr>
        <w:t>[</w:t>
      </w:r>
      <w:proofErr w:type="gramEnd"/>
      <w:r w:rsidR="00E47DB8" w:rsidRPr="001942A6">
        <w:rPr>
          <w:rFonts w:ascii="Book Antiqua" w:eastAsia="Book Antiqua" w:hAnsi="Book Antiqua"/>
          <w:vertAlign w:val="superscript"/>
        </w:rPr>
        <w:t>12-14]</w:t>
      </w:r>
      <w:r w:rsidRPr="001942A6">
        <w:rPr>
          <w:rFonts w:ascii="Book Antiqua" w:eastAsia="Book Antiqua" w:hAnsi="Book Antiqua"/>
        </w:rPr>
        <w:t>.</w:t>
      </w:r>
      <w:r w:rsidR="00F01323" w:rsidRPr="001942A6">
        <w:rPr>
          <w:rFonts w:ascii="Book Antiqua" w:eastAsia="Book Antiqua" w:hAnsi="Book Antiqua"/>
        </w:rPr>
        <w:t xml:space="preserve"> The</w:t>
      </w:r>
      <w:r w:rsidRPr="001942A6">
        <w:rPr>
          <w:rFonts w:ascii="Book Antiqua" w:eastAsia="Book Antiqua" w:hAnsi="Book Antiqua"/>
        </w:rPr>
        <w:t xml:space="preserve"> United Kingdom Coronavirus Cancer Monitoring project (UKCCMP)</w:t>
      </w:r>
      <w:r w:rsidR="00760EBB" w:rsidRPr="001942A6">
        <w:rPr>
          <w:rFonts w:ascii="Book Antiqua" w:eastAsia="Book Antiqua" w:hAnsi="Book Antiqua"/>
        </w:rPr>
        <w:t xml:space="preserve"> with a</w:t>
      </w:r>
      <w:r w:rsidRPr="001942A6">
        <w:rPr>
          <w:rFonts w:ascii="Book Antiqua" w:eastAsia="Book Antiqua" w:hAnsi="Book Antiqua"/>
        </w:rPr>
        <w:t xml:space="preserve"> database of 800 patients with</w:t>
      </w:r>
      <w:r w:rsidR="00F01323" w:rsidRPr="001942A6">
        <w:rPr>
          <w:rFonts w:ascii="Book Antiqua" w:eastAsia="Book Antiqua" w:hAnsi="Book Antiqua"/>
        </w:rPr>
        <w:t xml:space="preserve"> the</w:t>
      </w:r>
      <w:r w:rsidRPr="001942A6">
        <w:rPr>
          <w:rFonts w:ascii="Book Antiqua" w:eastAsia="Book Antiqua" w:hAnsi="Book Antiqua"/>
        </w:rPr>
        <w:t xml:space="preserve"> most common</w:t>
      </w:r>
      <w:r w:rsidR="00760EBB" w:rsidRPr="001942A6">
        <w:rPr>
          <w:rFonts w:ascii="Book Antiqua" w:eastAsia="Book Antiqua" w:hAnsi="Book Antiqua"/>
        </w:rPr>
        <w:t xml:space="preserve"> cancers</w:t>
      </w:r>
      <w:r w:rsidRPr="001942A6">
        <w:rPr>
          <w:rFonts w:ascii="Book Antiqua" w:eastAsia="Book Antiqua" w:hAnsi="Book Antiqua"/>
        </w:rPr>
        <w:t xml:space="preserve"> were the </w:t>
      </w:r>
      <w:r w:rsidR="00760EBB" w:rsidRPr="001942A6">
        <w:rPr>
          <w:rFonts w:ascii="Book Antiqua" w:eastAsia="Book Antiqua" w:hAnsi="Book Antiqua"/>
        </w:rPr>
        <w:t>g</w:t>
      </w:r>
      <w:r w:rsidRPr="001942A6">
        <w:rPr>
          <w:rFonts w:ascii="Book Antiqua" w:eastAsia="Book Antiqua" w:hAnsi="Book Antiqua"/>
        </w:rPr>
        <w:t xml:space="preserve">astrointestinal, respiratory, breast, male genital and </w:t>
      </w:r>
      <w:r w:rsidR="002A1996" w:rsidRPr="001942A6">
        <w:rPr>
          <w:rFonts w:ascii="Book Antiqua" w:eastAsia="Book Antiqua" w:hAnsi="Book Antiqua"/>
        </w:rPr>
        <w:t>hematological</w:t>
      </w:r>
      <w:r w:rsidRPr="001942A6">
        <w:rPr>
          <w:rFonts w:ascii="Book Antiqua" w:eastAsia="Book Antiqua" w:hAnsi="Book Antiqua"/>
        </w:rPr>
        <w:t xml:space="preserve"> cancers</w:t>
      </w:r>
      <w:r w:rsidR="00A226C5" w:rsidRPr="001942A6">
        <w:rPr>
          <w:rFonts w:ascii="Book Antiqua" w:eastAsia="Book Antiqua" w:hAnsi="Book Antiqua"/>
        </w:rPr>
        <w:t>.</w:t>
      </w:r>
      <w:r w:rsidRPr="001942A6">
        <w:rPr>
          <w:rFonts w:ascii="Book Antiqua" w:eastAsia="Book Antiqua" w:hAnsi="Book Antiqua"/>
        </w:rPr>
        <w:t xml:space="preserve"> </w:t>
      </w:r>
      <w:r w:rsidR="00A226C5" w:rsidRPr="001942A6">
        <w:rPr>
          <w:rFonts w:ascii="Book Antiqua" w:eastAsia="Book Antiqua" w:hAnsi="Book Antiqua"/>
        </w:rPr>
        <w:t>In our study,</w:t>
      </w:r>
      <w:r w:rsidRPr="001942A6">
        <w:rPr>
          <w:rFonts w:ascii="Book Antiqua" w:eastAsia="Book Antiqua" w:hAnsi="Book Antiqua"/>
        </w:rPr>
        <w:t xml:space="preserve"> 43%</w:t>
      </w:r>
      <w:r w:rsidR="00760EBB" w:rsidRPr="001942A6">
        <w:rPr>
          <w:rFonts w:ascii="Book Antiqua" w:eastAsia="Book Antiqua" w:hAnsi="Book Antiqua"/>
        </w:rPr>
        <w:t xml:space="preserve"> of our</w:t>
      </w:r>
      <w:r w:rsidRPr="001942A6">
        <w:rPr>
          <w:rFonts w:ascii="Book Antiqua" w:eastAsia="Book Antiqua" w:hAnsi="Book Antiqua"/>
        </w:rPr>
        <w:t xml:space="preserve"> patients had metastatic disease</w:t>
      </w:r>
      <w:r w:rsidR="00A226C5" w:rsidRPr="001942A6">
        <w:rPr>
          <w:rFonts w:ascii="Book Antiqua" w:eastAsia="Book Antiqua" w:hAnsi="Book Antiqua"/>
        </w:rPr>
        <w:t xml:space="preserve"> and</w:t>
      </w:r>
      <w:r w:rsidRPr="001942A6">
        <w:rPr>
          <w:rFonts w:ascii="Book Antiqua" w:eastAsia="Book Antiqua" w:hAnsi="Book Antiqua"/>
        </w:rPr>
        <w:t xml:space="preserve"> 89 (72.3%)</w:t>
      </w:r>
      <w:r w:rsidR="00A226C5" w:rsidRPr="001942A6">
        <w:rPr>
          <w:rFonts w:ascii="Book Antiqua" w:eastAsia="Book Antiqua" w:hAnsi="Book Antiqua"/>
        </w:rPr>
        <w:t xml:space="preserve"> of</w:t>
      </w:r>
      <w:r w:rsidRPr="001942A6">
        <w:rPr>
          <w:rFonts w:ascii="Book Antiqua" w:eastAsia="Book Antiqua" w:hAnsi="Book Antiqua"/>
        </w:rPr>
        <w:t xml:space="preserve"> </w:t>
      </w:r>
      <w:r w:rsidR="0014799B" w:rsidRPr="001942A6">
        <w:rPr>
          <w:rFonts w:ascii="Book Antiqua" w:eastAsia="Book Antiqua" w:hAnsi="Book Antiqua"/>
        </w:rPr>
        <w:t xml:space="preserve">these </w:t>
      </w:r>
      <w:r w:rsidRPr="001942A6">
        <w:rPr>
          <w:rFonts w:ascii="Book Antiqua" w:eastAsia="Book Antiqua" w:hAnsi="Book Antiqua"/>
        </w:rPr>
        <w:t>patients having the metastatic disease w</w:t>
      </w:r>
      <w:r w:rsidR="00A226C5" w:rsidRPr="001942A6">
        <w:rPr>
          <w:rFonts w:ascii="Book Antiqua" w:eastAsia="Book Antiqua" w:hAnsi="Book Antiqua"/>
        </w:rPr>
        <w:t>ere in the</w:t>
      </w:r>
      <w:r w:rsidRPr="001942A6">
        <w:rPr>
          <w:rFonts w:ascii="Book Antiqua" w:eastAsia="Book Antiqua" w:hAnsi="Book Antiqua"/>
        </w:rPr>
        <w:t xml:space="preserve"> GIT and HPB malignancy</w:t>
      </w:r>
      <w:r w:rsidR="00A226C5" w:rsidRPr="001942A6">
        <w:rPr>
          <w:rFonts w:ascii="Book Antiqua" w:eastAsia="Book Antiqua" w:hAnsi="Book Antiqua"/>
        </w:rPr>
        <w:t xml:space="preserve"> cohorts</w:t>
      </w:r>
      <w:r w:rsidRPr="001942A6">
        <w:rPr>
          <w:rFonts w:ascii="Book Antiqua" w:eastAsia="Book Antiqua" w:hAnsi="Book Antiqua"/>
        </w:rPr>
        <w:t xml:space="preserve">. </w:t>
      </w:r>
      <w:r w:rsidR="00792359" w:rsidRPr="001942A6">
        <w:rPr>
          <w:rFonts w:ascii="Book Antiqua" w:eastAsia="Book Antiqua" w:hAnsi="Book Antiqua"/>
        </w:rPr>
        <w:t xml:space="preserve">Sixty-five patients had cancer treatment in the previous </w:t>
      </w:r>
      <w:r w:rsidR="001942A6">
        <w:rPr>
          <w:rFonts w:ascii="Book Antiqua" w:eastAsia="Book Antiqua" w:hAnsi="Book Antiqua"/>
        </w:rPr>
        <w:t>4</w:t>
      </w:r>
      <w:r w:rsidR="00792359" w:rsidRPr="001942A6">
        <w:rPr>
          <w:rFonts w:ascii="Book Antiqua" w:eastAsia="Book Antiqua" w:hAnsi="Book Antiqua"/>
        </w:rPr>
        <w:t xml:space="preserve"> </w:t>
      </w:r>
      <w:proofErr w:type="spellStart"/>
      <w:r w:rsidR="001942A6">
        <w:rPr>
          <w:rFonts w:ascii="Book Antiqua" w:eastAsia="Book Antiqua" w:hAnsi="Book Antiqua"/>
        </w:rPr>
        <w:t>wk</w:t>
      </w:r>
      <w:proofErr w:type="spellEnd"/>
      <w:r w:rsidR="0014799B" w:rsidRPr="001942A6">
        <w:rPr>
          <w:rFonts w:ascii="Book Antiqua" w:eastAsia="Book Antiqua" w:hAnsi="Book Antiqua"/>
        </w:rPr>
        <w:t xml:space="preserve"> for the UKCCMP</w:t>
      </w:r>
      <w:r w:rsidR="00792359" w:rsidRPr="001942A6">
        <w:rPr>
          <w:rFonts w:ascii="Book Antiqua" w:eastAsia="Book Antiqua" w:hAnsi="Book Antiqua"/>
        </w:rPr>
        <w:t xml:space="preserve"> </w:t>
      </w:r>
      <w:r w:rsidRPr="001942A6">
        <w:rPr>
          <w:rFonts w:ascii="Book Antiqua" w:eastAsia="Book Antiqua" w:hAnsi="Book Antiqua"/>
        </w:rPr>
        <w:t>while</w:t>
      </w:r>
      <w:r w:rsidR="00A226C5" w:rsidRPr="001942A6">
        <w:rPr>
          <w:rFonts w:ascii="Book Antiqua" w:eastAsia="Book Antiqua" w:hAnsi="Book Antiqua"/>
        </w:rPr>
        <w:t xml:space="preserve"> in</w:t>
      </w:r>
      <w:r w:rsidRPr="001942A6">
        <w:rPr>
          <w:rFonts w:ascii="Book Antiqua" w:eastAsia="Book Antiqua" w:hAnsi="Book Antiqua"/>
        </w:rPr>
        <w:t xml:space="preserve"> </w:t>
      </w:r>
      <w:r w:rsidR="00792359" w:rsidRPr="001942A6">
        <w:rPr>
          <w:rFonts w:ascii="Book Antiqua" w:eastAsia="Book Antiqua" w:hAnsi="Book Antiqua"/>
        </w:rPr>
        <w:t>our</w:t>
      </w:r>
      <w:r w:rsidRPr="001942A6">
        <w:rPr>
          <w:rFonts w:ascii="Book Antiqua" w:eastAsia="Book Antiqua" w:hAnsi="Book Antiqua"/>
        </w:rPr>
        <w:t xml:space="preserve"> study 88.6%</w:t>
      </w:r>
      <w:r w:rsidR="0014799B" w:rsidRPr="001942A6">
        <w:rPr>
          <w:rFonts w:ascii="Book Antiqua" w:eastAsia="Book Antiqua" w:hAnsi="Book Antiqua"/>
        </w:rPr>
        <w:t xml:space="preserve"> of</w:t>
      </w:r>
      <w:r w:rsidRPr="001942A6">
        <w:rPr>
          <w:rFonts w:ascii="Book Antiqua" w:eastAsia="Book Antiqua" w:hAnsi="Book Antiqua"/>
        </w:rPr>
        <w:t xml:space="preserve"> </w:t>
      </w:r>
      <w:r w:rsidR="00792359" w:rsidRPr="001942A6">
        <w:rPr>
          <w:rFonts w:ascii="Book Antiqua" w:eastAsia="Book Antiqua" w:hAnsi="Book Antiqua"/>
        </w:rPr>
        <w:t xml:space="preserve">patients had </w:t>
      </w:r>
      <w:r w:rsidRPr="001942A6">
        <w:rPr>
          <w:rFonts w:ascii="Book Antiqua" w:eastAsia="Book Antiqua" w:hAnsi="Book Antiqua"/>
        </w:rPr>
        <w:t>received</w:t>
      </w:r>
      <w:r w:rsidR="00792359" w:rsidRPr="001942A6">
        <w:rPr>
          <w:rFonts w:ascii="Book Antiqua" w:eastAsia="Book Antiqua" w:hAnsi="Book Antiqua"/>
        </w:rPr>
        <w:t xml:space="preserve"> some</w:t>
      </w:r>
      <w:r w:rsidRPr="001942A6">
        <w:rPr>
          <w:rFonts w:ascii="Book Antiqua" w:eastAsia="Book Antiqua" w:hAnsi="Book Antiqua"/>
        </w:rPr>
        <w:t xml:space="preserve"> form of treatment in the last </w:t>
      </w:r>
      <w:r w:rsidR="001942A6">
        <w:rPr>
          <w:rFonts w:ascii="Book Antiqua" w:eastAsia="Book Antiqua" w:hAnsi="Book Antiqua"/>
        </w:rPr>
        <w:t xml:space="preserve">4 </w:t>
      </w:r>
      <w:r w:rsidRPr="001942A6">
        <w:rPr>
          <w:rFonts w:ascii="Book Antiqua" w:eastAsia="Book Antiqua" w:hAnsi="Book Antiqua"/>
        </w:rPr>
        <w:t>wk</w:t>
      </w:r>
      <w:r w:rsidR="0014799B" w:rsidRPr="001942A6">
        <w:rPr>
          <w:rFonts w:ascii="Book Antiqua" w:eastAsia="Book Antiqua" w:hAnsi="Book Antiqua"/>
        </w:rPr>
        <w:t>.</w:t>
      </w:r>
      <w:r w:rsidRPr="001942A6">
        <w:rPr>
          <w:rFonts w:ascii="Book Antiqua" w:eastAsia="Book Antiqua" w:hAnsi="Book Antiqua"/>
        </w:rPr>
        <w:t xml:space="preserve"> </w:t>
      </w:r>
      <w:r w:rsidR="0014799B" w:rsidRPr="001942A6">
        <w:rPr>
          <w:rFonts w:ascii="Book Antiqua" w:eastAsia="Book Antiqua" w:hAnsi="Book Antiqua"/>
        </w:rPr>
        <w:t xml:space="preserve">In the </w:t>
      </w:r>
      <w:r w:rsidRPr="001942A6">
        <w:rPr>
          <w:rFonts w:ascii="Book Antiqua" w:eastAsia="Book Antiqua" w:hAnsi="Book Antiqua"/>
        </w:rPr>
        <w:t xml:space="preserve">UKCCMP study and in </w:t>
      </w:r>
      <w:r w:rsidR="00792359" w:rsidRPr="001942A6">
        <w:rPr>
          <w:rFonts w:ascii="Book Antiqua" w:eastAsia="Book Antiqua" w:hAnsi="Book Antiqua"/>
        </w:rPr>
        <w:t>our</w:t>
      </w:r>
      <w:r w:rsidRPr="001942A6">
        <w:rPr>
          <w:rFonts w:ascii="Book Antiqua" w:eastAsia="Book Antiqua" w:hAnsi="Book Antiqua"/>
        </w:rPr>
        <w:t xml:space="preserve"> study </w:t>
      </w:r>
      <w:r w:rsidR="00792359" w:rsidRPr="001942A6">
        <w:rPr>
          <w:rFonts w:ascii="Book Antiqua" w:hAnsi="Book Antiqua"/>
        </w:rPr>
        <w:t>≥</w:t>
      </w:r>
      <w:r w:rsidR="00C75982" w:rsidRPr="001942A6">
        <w:rPr>
          <w:rFonts w:ascii="Book Antiqua" w:hAnsi="Book Antiqua"/>
        </w:rPr>
        <w:t xml:space="preserve"> </w:t>
      </w:r>
      <w:r w:rsidR="00792359" w:rsidRPr="001942A6">
        <w:rPr>
          <w:rFonts w:ascii="Book Antiqua" w:eastAsia="Book Antiqua" w:hAnsi="Book Antiqua"/>
        </w:rPr>
        <w:t>50%</w:t>
      </w:r>
      <w:r w:rsidRPr="001942A6">
        <w:rPr>
          <w:rFonts w:ascii="Book Antiqua" w:eastAsia="Book Antiqua" w:hAnsi="Book Antiqua"/>
        </w:rPr>
        <w:t xml:space="preserve"> of the patients receiving treatment had received cytotoxic chemotherapy. 45 patients had a severe </w:t>
      </w:r>
      <w:r w:rsidR="001F6080" w:rsidRPr="001942A6">
        <w:rPr>
          <w:rFonts w:ascii="Book Antiqua" w:eastAsia="Book Antiqua" w:hAnsi="Book Antiqua"/>
        </w:rPr>
        <w:t xml:space="preserve">form of </w:t>
      </w:r>
      <w:r w:rsidRPr="001942A6">
        <w:rPr>
          <w:rFonts w:ascii="Book Antiqua" w:eastAsia="Book Antiqua" w:hAnsi="Book Antiqua"/>
        </w:rPr>
        <w:t>infection. The mortality rate</w:t>
      </w:r>
      <w:r w:rsidR="001F6080" w:rsidRPr="001942A6">
        <w:rPr>
          <w:rFonts w:ascii="Book Antiqua" w:eastAsia="Book Antiqua" w:hAnsi="Book Antiqua"/>
        </w:rPr>
        <w:t>s</w:t>
      </w:r>
      <w:r w:rsidRPr="001942A6">
        <w:rPr>
          <w:rFonts w:ascii="Book Antiqua" w:eastAsia="Book Antiqua" w:hAnsi="Book Antiqua"/>
        </w:rPr>
        <w:t xml:space="preserve"> w</w:t>
      </w:r>
      <w:r w:rsidR="001F6080" w:rsidRPr="001942A6">
        <w:rPr>
          <w:rFonts w:ascii="Book Antiqua" w:eastAsia="Book Antiqua" w:hAnsi="Book Antiqua"/>
        </w:rPr>
        <w:t>ere</w:t>
      </w:r>
      <w:r w:rsidRPr="001942A6">
        <w:rPr>
          <w:rFonts w:ascii="Book Antiqua" w:eastAsia="Book Antiqua" w:hAnsi="Book Antiqua"/>
        </w:rPr>
        <w:t xml:space="preserve"> high at 28% (226 out o</w:t>
      </w:r>
      <w:r w:rsidR="00E47DB8" w:rsidRPr="001942A6">
        <w:rPr>
          <w:rFonts w:ascii="Book Antiqua" w:eastAsia="Book Antiqua" w:hAnsi="Book Antiqua"/>
        </w:rPr>
        <w:t>f 800</w:t>
      </w:r>
      <w:r w:rsidR="008D1F5E" w:rsidRPr="001942A6">
        <w:rPr>
          <w:rFonts w:ascii="Book Antiqua" w:eastAsia="Book Antiqua" w:hAnsi="Book Antiqua"/>
        </w:rPr>
        <w:t xml:space="preserve"> in the UKCCMP</w:t>
      </w:r>
      <w:r w:rsidR="00E47DB8" w:rsidRPr="001942A6">
        <w:rPr>
          <w:rFonts w:ascii="Book Antiqua" w:eastAsia="Book Antiqua" w:hAnsi="Book Antiqua"/>
        </w:rPr>
        <w:t>) while in</w:t>
      </w:r>
      <w:r w:rsidR="008D1F5E" w:rsidRPr="001942A6">
        <w:rPr>
          <w:rFonts w:ascii="Book Antiqua" w:eastAsia="Book Antiqua" w:hAnsi="Book Antiqua"/>
        </w:rPr>
        <w:t xml:space="preserve"> our</w:t>
      </w:r>
      <w:r w:rsidR="00E47DB8" w:rsidRPr="001942A6">
        <w:rPr>
          <w:rFonts w:ascii="Book Antiqua" w:eastAsia="Book Antiqua" w:hAnsi="Book Antiqua"/>
        </w:rPr>
        <w:t xml:space="preserve"> </w:t>
      </w:r>
      <w:r w:rsidR="001F6080" w:rsidRPr="001942A6">
        <w:rPr>
          <w:rFonts w:ascii="Book Antiqua" w:eastAsia="Book Antiqua" w:hAnsi="Book Antiqua"/>
        </w:rPr>
        <w:t>present</w:t>
      </w:r>
      <w:r w:rsidR="00E47DB8" w:rsidRPr="001942A6">
        <w:rPr>
          <w:rFonts w:ascii="Book Antiqua" w:eastAsia="Book Antiqua" w:hAnsi="Book Antiqua"/>
        </w:rPr>
        <w:t xml:space="preserve"> study 21.1</w:t>
      </w:r>
      <w:r w:rsidRPr="001942A6">
        <w:rPr>
          <w:rFonts w:ascii="Book Antiqua" w:eastAsia="Book Antiqua" w:hAnsi="Book Antiqua"/>
        </w:rPr>
        <w:t xml:space="preserve">% (26 out of 123). </w:t>
      </w:r>
      <w:r w:rsidRPr="001942A6">
        <w:rPr>
          <w:rFonts w:ascii="Book Antiqua" w:eastAsia="Book Antiqua" w:hAnsi="Book Antiqua"/>
          <w:shd w:val="clear" w:color="auto" w:fill="FFFFFF"/>
        </w:rPr>
        <w:t xml:space="preserve">Disease fatality is the function of pathogen virulence, host tolerance and pathogen </w:t>
      </w:r>
      <w:proofErr w:type="gramStart"/>
      <w:r w:rsidRPr="001942A6">
        <w:rPr>
          <w:rFonts w:ascii="Book Antiqua" w:eastAsia="Book Antiqua" w:hAnsi="Book Antiqua"/>
          <w:shd w:val="clear" w:color="auto" w:fill="FFFFFF"/>
        </w:rPr>
        <w:t>load</w:t>
      </w:r>
      <w:r w:rsidR="00C75982" w:rsidRPr="001942A6">
        <w:rPr>
          <w:rFonts w:ascii="Book Antiqua" w:eastAsia="Book Antiqua" w:hAnsi="Book Antiqua"/>
          <w:shd w:val="clear" w:color="auto" w:fill="FFFFFF"/>
          <w:vertAlign w:val="superscript"/>
        </w:rPr>
        <w:t>[</w:t>
      </w:r>
      <w:proofErr w:type="gramEnd"/>
      <w:r w:rsidR="00C75982" w:rsidRPr="001942A6">
        <w:rPr>
          <w:rFonts w:ascii="Book Antiqua" w:eastAsia="Book Antiqua" w:hAnsi="Book Antiqua"/>
          <w:shd w:val="clear" w:color="auto" w:fill="FFFFFF"/>
          <w:vertAlign w:val="superscript"/>
        </w:rPr>
        <w:t>15]</w:t>
      </w:r>
      <w:r w:rsidRPr="001942A6">
        <w:rPr>
          <w:rFonts w:ascii="Book Antiqua" w:eastAsia="Book Antiqua" w:hAnsi="Book Antiqua"/>
          <w:shd w:val="clear" w:color="auto" w:fill="FFFFFF"/>
        </w:rPr>
        <w:t xml:space="preserve">. Pathogenicity is often the consequence of an overactive immune or inflammatory </w:t>
      </w:r>
      <w:proofErr w:type="gramStart"/>
      <w:r w:rsidRPr="001942A6">
        <w:rPr>
          <w:rFonts w:ascii="Book Antiqua" w:eastAsia="Book Antiqua" w:hAnsi="Book Antiqua"/>
          <w:shd w:val="clear" w:color="auto" w:fill="FFFFFF"/>
        </w:rPr>
        <w:t>response</w:t>
      </w:r>
      <w:r w:rsidR="00E47DB8" w:rsidRPr="001942A6">
        <w:rPr>
          <w:rFonts w:ascii="Book Antiqua" w:eastAsia="Book Antiqua" w:hAnsi="Book Antiqua"/>
          <w:shd w:val="clear" w:color="auto" w:fill="FFFFFF"/>
          <w:vertAlign w:val="superscript"/>
        </w:rPr>
        <w:t>[</w:t>
      </w:r>
      <w:proofErr w:type="gramEnd"/>
      <w:r w:rsidR="00E47DB8" w:rsidRPr="001942A6">
        <w:rPr>
          <w:rFonts w:ascii="Book Antiqua" w:eastAsia="Book Antiqua" w:hAnsi="Book Antiqua"/>
          <w:shd w:val="clear" w:color="auto" w:fill="FFFFFF"/>
          <w:vertAlign w:val="superscript"/>
        </w:rPr>
        <w:t>15,16]</w:t>
      </w:r>
      <w:r w:rsidRPr="001942A6">
        <w:rPr>
          <w:rFonts w:ascii="Book Antiqua" w:eastAsia="Book Antiqua" w:hAnsi="Book Antiqua"/>
          <w:shd w:val="clear" w:color="auto" w:fill="FFFFFF"/>
        </w:rPr>
        <w:t>.</w:t>
      </w:r>
      <w:r w:rsidR="00AA35C5" w:rsidRPr="001942A6">
        <w:rPr>
          <w:rFonts w:ascii="Book Antiqua" w:eastAsia="Book Antiqua" w:hAnsi="Book Antiqua"/>
          <w:shd w:val="clear" w:color="auto" w:fill="FFFFFF"/>
        </w:rPr>
        <w:t xml:space="preserve"> </w:t>
      </w:r>
      <w:r w:rsidRPr="001942A6">
        <w:rPr>
          <w:rFonts w:ascii="Book Antiqua" w:eastAsia="Book Antiqua" w:hAnsi="Book Antiqua"/>
          <w:shd w:val="clear" w:color="auto" w:fill="FFFFFF"/>
        </w:rPr>
        <w:t xml:space="preserve">Cancer patients normally have a compromised immunity due to their existing cancer and associated </w:t>
      </w:r>
      <w:proofErr w:type="gramStart"/>
      <w:r w:rsidRPr="001942A6">
        <w:rPr>
          <w:rFonts w:ascii="Book Antiqua" w:eastAsia="Book Antiqua" w:hAnsi="Book Antiqua"/>
          <w:shd w:val="clear" w:color="auto" w:fill="FFFFFF"/>
        </w:rPr>
        <w:t>treatment</w:t>
      </w:r>
      <w:r w:rsidR="00E47DB8" w:rsidRPr="001942A6">
        <w:rPr>
          <w:rFonts w:ascii="Book Antiqua" w:eastAsia="Book Antiqua" w:hAnsi="Book Antiqua"/>
          <w:shd w:val="clear" w:color="auto" w:fill="FFFFFF"/>
          <w:vertAlign w:val="superscript"/>
        </w:rPr>
        <w:t>[</w:t>
      </w:r>
      <w:proofErr w:type="gramEnd"/>
      <w:r w:rsidR="00E47DB8" w:rsidRPr="001942A6">
        <w:rPr>
          <w:rFonts w:ascii="Book Antiqua" w:eastAsia="Book Antiqua" w:hAnsi="Book Antiqua"/>
          <w:shd w:val="clear" w:color="auto" w:fill="FFFFFF"/>
          <w:vertAlign w:val="superscript"/>
        </w:rPr>
        <w:t>17]</w:t>
      </w:r>
      <w:r w:rsidRPr="001942A6">
        <w:rPr>
          <w:rFonts w:ascii="Book Antiqua" w:eastAsia="Book Antiqua" w:hAnsi="Book Antiqua"/>
          <w:shd w:val="clear" w:color="auto" w:fill="FFFFFF"/>
        </w:rPr>
        <w:t xml:space="preserve">. </w:t>
      </w:r>
      <w:r w:rsidR="002A1996" w:rsidRPr="001942A6">
        <w:rPr>
          <w:rFonts w:ascii="Book Antiqua" w:eastAsia="Book Antiqua" w:hAnsi="Book Antiqua"/>
          <w:shd w:val="clear" w:color="auto" w:fill="FFFFFF"/>
        </w:rPr>
        <w:t>So,</w:t>
      </w:r>
      <w:r w:rsidRPr="001942A6">
        <w:rPr>
          <w:rFonts w:ascii="Book Antiqua" w:eastAsia="Book Antiqua" w:hAnsi="Book Antiqua"/>
          <w:shd w:val="clear" w:color="auto" w:fill="FFFFFF"/>
        </w:rPr>
        <w:t xml:space="preserve"> cancer patients may have persistent SARS-CoV-2 viral infection which cannot be cleared by their compromised immune system in a short time, but their COVID-19 disease is not severe and some of them may still recover from the COVID-19 disease. </w:t>
      </w:r>
      <w:r w:rsidR="00F13AB9" w:rsidRPr="001942A6">
        <w:rPr>
          <w:rFonts w:ascii="Book Antiqua" w:eastAsia="Book Antiqua" w:hAnsi="Book Antiqua"/>
        </w:rPr>
        <w:t xml:space="preserve">The majority of patients exhibited COVID-19-like symptoms and the overall rate of complications were higher. The patients who died had higher co-morbidities and were older than those who recovered. Patients who got chemotherapy within the last </w:t>
      </w:r>
      <w:r w:rsidR="001942A6">
        <w:rPr>
          <w:rFonts w:ascii="Book Antiqua" w:eastAsia="Book Antiqua" w:hAnsi="Book Antiqua"/>
        </w:rPr>
        <w:t>4</w:t>
      </w:r>
      <w:r w:rsidR="00F13AB9" w:rsidRPr="001942A6">
        <w:rPr>
          <w:rFonts w:ascii="Book Antiqua" w:eastAsia="Book Antiqua" w:hAnsi="Book Antiqua"/>
        </w:rPr>
        <w:t xml:space="preserve"> </w:t>
      </w:r>
      <w:proofErr w:type="spellStart"/>
      <w:r w:rsidR="00F13AB9" w:rsidRPr="001942A6">
        <w:rPr>
          <w:rFonts w:ascii="Book Antiqua" w:eastAsia="Book Antiqua" w:hAnsi="Book Antiqua"/>
        </w:rPr>
        <w:t>wk</w:t>
      </w:r>
      <w:proofErr w:type="spellEnd"/>
      <w:r w:rsidR="00F13AB9" w:rsidRPr="001942A6">
        <w:rPr>
          <w:rFonts w:ascii="Book Antiqua" w:eastAsia="Book Antiqua" w:hAnsi="Book Antiqua"/>
        </w:rPr>
        <w:t xml:space="preserve"> of COVID-19 did not have a higher mortality rate than those who did not get chemotherapy. Patients who received non-chemotherapy treatments (radiation, hormone therapy, immunotherapy, and </w:t>
      </w:r>
      <w:r w:rsidR="00F13AB9" w:rsidRPr="001942A6">
        <w:rPr>
          <w:rFonts w:ascii="Book Antiqua" w:eastAsia="Book Antiqua" w:hAnsi="Book Antiqua"/>
        </w:rPr>
        <w:lastRenderedPageBreak/>
        <w:t xml:space="preserve">targeted therapy) did not have an increased risk of </w:t>
      </w:r>
      <w:proofErr w:type="gramStart"/>
      <w:r w:rsidR="00F13AB9" w:rsidRPr="001942A6">
        <w:rPr>
          <w:rFonts w:ascii="Book Antiqua" w:eastAsia="Book Antiqua" w:hAnsi="Book Antiqua"/>
        </w:rPr>
        <w:t>death</w:t>
      </w:r>
      <w:r w:rsidR="00F13AB9" w:rsidRPr="001942A6">
        <w:rPr>
          <w:rFonts w:ascii="Book Antiqua" w:eastAsia="Book Antiqua" w:hAnsi="Book Antiqua"/>
          <w:vertAlign w:val="superscript"/>
        </w:rPr>
        <w:t>[</w:t>
      </w:r>
      <w:proofErr w:type="gramEnd"/>
      <w:r w:rsidR="00F13AB9" w:rsidRPr="001942A6">
        <w:rPr>
          <w:rFonts w:ascii="Book Antiqua" w:eastAsia="Book Antiqua" w:hAnsi="Book Antiqua"/>
          <w:vertAlign w:val="superscript"/>
        </w:rPr>
        <w:t>18]</w:t>
      </w:r>
      <w:r w:rsidR="00F13AB9" w:rsidRPr="001942A6">
        <w:rPr>
          <w:rFonts w:ascii="Book Antiqua" w:eastAsia="Book Antiqua" w:hAnsi="Book Antiqua"/>
        </w:rPr>
        <w:t xml:space="preserve">. COVID-19 has been </w:t>
      </w:r>
      <w:r w:rsidR="00873D45" w:rsidRPr="001942A6">
        <w:rPr>
          <w:rFonts w:ascii="Book Antiqua" w:eastAsia="Book Antiqua" w:hAnsi="Book Antiqua"/>
        </w:rPr>
        <w:t>associated</w:t>
      </w:r>
      <w:r w:rsidR="00F13AB9" w:rsidRPr="001942A6">
        <w:rPr>
          <w:rFonts w:ascii="Book Antiqua" w:eastAsia="Book Antiqua" w:hAnsi="Book Antiqua"/>
        </w:rPr>
        <w:t xml:space="preserve"> to a greater fatality rate in cancer patients but cancer treatments have not been associated with an increased risk of mortality as found in this study.</w:t>
      </w:r>
    </w:p>
    <w:p w14:paraId="57A70DB7" w14:textId="28545BDE" w:rsidR="00A77B3E" w:rsidRPr="001942A6" w:rsidRDefault="00873D45" w:rsidP="001178F8">
      <w:pPr>
        <w:spacing w:line="360" w:lineRule="auto"/>
        <w:ind w:firstLineChars="100" w:firstLine="240"/>
        <w:jc w:val="both"/>
        <w:rPr>
          <w:rFonts w:ascii="Book Antiqua" w:hAnsi="Book Antiqua"/>
        </w:rPr>
      </w:pPr>
      <w:r w:rsidRPr="001942A6">
        <w:rPr>
          <w:rFonts w:ascii="Book Antiqua" w:eastAsia="Book Antiqua" w:hAnsi="Book Antiqua"/>
        </w:rPr>
        <w:t xml:space="preserve">The COVID-19 and Cancer Consortium (CCC19) published the results of 928 cancer patients from the United States, Canada and Spain who had COVID-19 infection. 654 patients with solid tumors, </w:t>
      </w:r>
      <w:r w:rsidR="002A1996" w:rsidRPr="001942A6">
        <w:rPr>
          <w:rFonts w:ascii="Book Antiqua" w:eastAsia="Book Antiqua" w:hAnsi="Book Antiqua"/>
        </w:rPr>
        <w:t>hematological</w:t>
      </w:r>
      <w:r w:rsidRPr="001942A6">
        <w:rPr>
          <w:rFonts w:ascii="Book Antiqua" w:eastAsia="Book Antiqua" w:hAnsi="Book Antiqua"/>
        </w:rPr>
        <w:t xml:space="preserve"> malignancies diagnosed</w:t>
      </w:r>
      <w:r w:rsidR="00DC5EEB" w:rsidRPr="001942A6">
        <w:rPr>
          <w:rFonts w:ascii="Book Antiqua" w:eastAsia="Book Antiqua" w:hAnsi="Book Antiqua"/>
        </w:rPr>
        <w:t xml:space="preserve"> in</w:t>
      </w:r>
      <w:r w:rsidRPr="001942A6">
        <w:rPr>
          <w:rFonts w:ascii="Book Antiqua" w:eastAsia="Book Antiqua" w:hAnsi="Book Antiqua"/>
        </w:rPr>
        <w:t> 167 patients and 107 patients with multiple malignancies. In this study, 73.2%</w:t>
      </w:r>
      <w:r w:rsidR="00DC5EEB" w:rsidRPr="001942A6">
        <w:rPr>
          <w:rFonts w:ascii="Book Antiqua" w:eastAsia="Book Antiqua" w:hAnsi="Book Antiqua"/>
        </w:rPr>
        <w:t xml:space="preserve"> of the</w:t>
      </w:r>
      <w:r w:rsidRPr="001942A6">
        <w:rPr>
          <w:rFonts w:ascii="Book Antiqua" w:eastAsia="Book Antiqua" w:hAnsi="Book Antiqua"/>
        </w:rPr>
        <w:t xml:space="preserve"> patients got cytotoxic chemotherapy in the previous </w:t>
      </w:r>
      <w:r w:rsidR="001942A6">
        <w:rPr>
          <w:rFonts w:ascii="Book Antiqua" w:eastAsia="Book Antiqua" w:hAnsi="Book Antiqua"/>
        </w:rPr>
        <w:t>4</w:t>
      </w:r>
      <w:r w:rsidRPr="001942A6">
        <w:rPr>
          <w:rFonts w:ascii="Book Antiqua" w:eastAsia="Book Antiqua" w:hAnsi="Book Antiqua"/>
        </w:rPr>
        <w:t xml:space="preserve"> </w:t>
      </w:r>
      <w:proofErr w:type="spellStart"/>
      <w:r w:rsidRPr="001942A6">
        <w:rPr>
          <w:rFonts w:ascii="Book Antiqua" w:eastAsia="Book Antiqua" w:hAnsi="Book Antiqua"/>
        </w:rPr>
        <w:t>wk</w:t>
      </w:r>
      <w:proofErr w:type="spellEnd"/>
      <w:r w:rsidRPr="001942A6">
        <w:rPr>
          <w:rFonts w:ascii="Book Antiqua" w:eastAsia="Book Antiqua" w:hAnsi="Book Antiqua"/>
        </w:rPr>
        <w:t>, whereas 160 patients received chemotherapy treatment and 206 patients received alternative forms of cancer therapy.</w:t>
      </w:r>
      <w:r w:rsidR="00656F5D" w:rsidRPr="001942A6">
        <w:rPr>
          <w:rFonts w:ascii="Book Antiqua" w:eastAsia="Book Antiqua" w:hAnsi="Book Antiqua"/>
        </w:rPr>
        <w:t xml:space="preserve"> The mortality rate was 13% within 30 d of COVID</w:t>
      </w:r>
      <w:r w:rsidR="001178F8" w:rsidRPr="001942A6">
        <w:rPr>
          <w:rFonts w:ascii="Book Antiqua" w:eastAsia="Book Antiqua" w:hAnsi="Book Antiqua"/>
        </w:rPr>
        <w:t>-</w:t>
      </w:r>
      <w:r w:rsidR="00656F5D" w:rsidRPr="001942A6">
        <w:rPr>
          <w:rFonts w:ascii="Book Antiqua" w:eastAsia="Book Antiqua" w:hAnsi="Book Antiqua"/>
        </w:rPr>
        <w:t>19 diagnosis. Interestingly, 59% (</w:t>
      </w:r>
      <w:r w:rsidR="00656F5D" w:rsidRPr="001942A6">
        <w:rPr>
          <w:rFonts w:ascii="Book Antiqua" w:eastAsia="Book Antiqua" w:hAnsi="Book Antiqua"/>
          <w:i/>
          <w:iCs/>
        </w:rPr>
        <w:t>n</w:t>
      </w:r>
      <w:r w:rsidR="00656F5D" w:rsidRPr="001942A6">
        <w:rPr>
          <w:rFonts w:ascii="Book Antiqua" w:eastAsia="Book Antiqua" w:hAnsi="Book Antiqua"/>
        </w:rPr>
        <w:t xml:space="preserve"> = 71) of the patients who died were never admitted to the </w:t>
      </w:r>
      <w:r w:rsidR="00D045F0" w:rsidRPr="001942A6">
        <w:rPr>
          <w:rFonts w:ascii="Book Antiqua" w:eastAsia="Book Antiqua" w:hAnsi="Book Antiqua"/>
        </w:rPr>
        <w:t>intensive care unit (ICU)</w:t>
      </w:r>
      <w:r w:rsidR="00656F5D" w:rsidRPr="001942A6">
        <w:rPr>
          <w:rFonts w:ascii="Book Antiqua" w:eastAsia="Book Antiqua" w:hAnsi="Book Antiqua"/>
        </w:rPr>
        <w:t>; while in this study 3</w:t>
      </w:r>
      <w:r w:rsidR="004819D6">
        <w:rPr>
          <w:rFonts w:ascii="Book Antiqua" w:eastAsia="Book Antiqua" w:hAnsi="Book Antiqua"/>
        </w:rPr>
        <w:t>0.8</w:t>
      </w:r>
      <w:r w:rsidR="00656F5D" w:rsidRPr="001942A6">
        <w:rPr>
          <w:rFonts w:ascii="Book Antiqua" w:eastAsia="Book Antiqua" w:hAnsi="Book Antiqua"/>
        </w:rPr>
        <w:t xml:space="preserve">% </w:t>
      </w:r>
      <w:r w:rsidR="004819D6">
        <w:rPr>
          <w:rFonts w:ascii="Book Antiqua" w:eastAsia="Book Antiqua" w:hAnsi="Book Antiqua"/>
        </w:rPr>
        <w:t>(</w:t>
      </w:r>
      <w:r w:rsidR="004819D6" w:rsidRPr="00F86026">
        <w:rPr>
          <w:rFonts w:ascii="Book Antiqua" w:eastAsia="Book Antiqua" w:hAnsi="Book Antiqua"/>
          <w:i/>
        </w:rPr>
        <w:t>n</w:t>
      </w:r>
      <w:r w:rsidR="00F86026">
        <w:rPr>
          <w:rFonts w:ascii="Book Antiqua" w:eastAsia="Book Antiqua" w:hAnsi="Book Antiqua"/>
        </w:rPr>
        <w:t xml:space="preserve"> </w:t>
      </w:r>
      <w:r w:rsidR="004819D6">
        <w:rPr>
          <w:rFonts w:ascii="Book Antiqua" w:eastAsia="Book Antiqua" w:hAnsi="Book Antiqua"/>
        </w:rPr>
        <w:t>=</w:t>
      </w:r>
      <w:r w:rsidR="00F86026">
        <w:rPr>
          <w:rFonts w:ascii="Book Antiqua" w:eastAsia="Book Antiqua" w:hAnsi="Book Antiqua"/>
        </w:rPr>
        <w:t xml:space="preserve"> </w:t>
      </w:r>
      <w:r w:rsidR="004819D6">
        <w:rPr>
          <w:rFonts w:ascii="Book Antiqua" w:eastAsia="Book Antiqua" w:hAnsi="Book Antiqua"/>
        </w:rPr>
        <w:t xml:space="preserve">8) </w:t>
      </w:r>
      <w:r w:rsidR="00E035A9" w:rsidRPr="001942A6">
        <w:rPr>
          <w:rFonts w:ascii="Book Antiqua" w:eastAsia="Book Antiqua" w:hAnsi="Book Antiqua"/>
        </w:rPr>
        <w:t>died who were never admitted to the ICU.</w:t>
      </w:r>
      <w:r w:rsidR="00656F5D" w:rsidRPr="001942A6">
        <w:rPr>
          <w:rFonts w:ascii="Book Antiqua" w:eastAsia="Book Antiqua" w:hAnsi="Book Antiqua"/>
        </w:rPr>
        <w:t xml:space="preserve"> </w:t>
      </w:r>
      <w:r w:rsidR="00163D5F" w:rsidRPr="001942A6">
        <w:rPr>
          <w:rFonts w:ascii="Book Antiqua" w:eastAsia="Book Antiqua" w:hAnsi="Book Antiqua"/>
        </w:rPr>
        <w:t>Outside the ICU, patients with active cancer have a higher death rate than those in remission.</w:t>
      </w:r>
      <w:r w:rsidR="00656F5D" w:rsidRPr="001942A6">
        <w:rPr>
          <w:rFonts w:ascii="Book Antiqua" w:eastAsia="Book Antiqua" w:hAnsi="Book Antiqua"/>
        </w:rPr>
        <w:t xml:space="preserve"> There </w:t>
      </w:r>
      <w:r w:rsidR="00E035A9" w:rsidRPr="001942A6">
        <w:rPr>
          <w:rFonts w:ascii="Book Antiqua" w:eastAsia="Book Antiqua" w:hAnsi="Book Antiqua"/>
        </w:rPr>
        <w:t>was no a</w:t>
      </w:r>
      <w:r w:rsidR="00656F5D" w:rsidRPr="001942A6">
        <w:rPr>
          <w:rFonts w:ascii="Book Antiqua" w:eastAsia="Book Antiqua" w:hAnsi="Book Antiqua"/>
        </w:rPr>
        <w:t>ssociation</w:t>
      </w:r>
      <w:r w:rsidR="00E035A9" w:rsidRPr="001942A6">
        <w:rPr>
          <w:rFonts w:ascii="Book Antiqua" w:eastAsia="Book Antiqua" w:hAnsi="Book Antiqua"/>
        </w:rPr>
        <w:t xml:space="preserve"> </w:t>
      </w:r>
      <w:r w:rsidR="00656F5D" w:rsidRPr="001942A6">
        <w:rPr>
          <w:rFonts w:ascii="Book Antiqua" w:eastAsia="Book Antiqua" w:hAnsi="Book Antiqua"/>
        </w:rPr>
        <w:t>between 30</w:t>
      </w:r>
      <w:r w:rsidR="001178F8" w:rsidRPr="001942A6">
        <w:rPr>
          <w:rFonts w:ascii="Book Antiqua" w:eastAsia="Book Antiqua" w:hAnsi="Book Antiqua"/>
        </w:rPr>
        <w:t>-</w:t>
      </w:r>
      <w:r w:rsidR="00656F5D" w:rsidRPr="001942A6">
        <w:rPr>
          <w:rFonts w:ascii="Book Antiqua" w:eastAsia="Book Antiqua" w:hAnsi="Book Antiqua"/>
        </w:rPr>
        <w:t>d</w:t>
      </w:r>
      <w:r w:rsidR="001178F8" w:rsidRPr="001942A6">
        <w:rPr>
          <w:rFonts w:ascii="Book Antiqua" w:eastAsia="Book Antiqua" w:hAnsi="Book Antiqua"/>
        </w:rPr>
        <w:t xml:space="preserve"> </w:t>
      </w:r>
      <w:r w:rsidR="00656F5D" w:rsidRPr="001942A6">
        <w:rPr>
          <w:rFonts w:ascii="Book Antiqua" w:eastAsia="Book Antiqua" w:hAnsi="Book Antiqua"/>
        </w:rPr>
        <w:t>all</w:t>
      </w:r>
      <w:r w:rsidR="001178F8" w:rsidRPr="001942A6">
        <w:rPr>
          <w:rFonts w:ascii="Book Antiqua" w:eastAsia="Book Antiqua" w:hAnsi="Book Antiqua"/>
        </w:rPr>
        <w:t>-</w:t>
      </w:r>
      <w:r w:rsidR="00656F5D" w:rsidRPr="001942A6">
        <w:rPr>
          <w:rFonts w:ascii="Book Antiqua" w:eastAsia="Book Antiqua" w:hAnsi="Book Antiqua"/>
        </w:rPr>
        <w:t>cause mortality and non</w:t>
      </w:r>
      <w:r w:rsidR="001178F8" w:rsidRPr="001942A6">
        <w:rPr>
          <w:rFonts w:ascii="Book Antiqua" w:eastAsia="Book Antiqua" w:hAnsi="Book Antiqua"/>
        </w:rPr>
        <w:t>-</w:t>
      </w:r>
      <w:r w:rsidR="00656F5D" w:rsidRPr="001942A6">
        <w:rPr>
          <w:rFonts w:ascii="Book Antiqua" w:eastAsia="Book Antiqua" w:hAnsi="Book Antiqua"/>
        </w:rPr>
        <w:t xml:space="preserve">cytotoxic treatments, recent surgery and cytotoxic </w:t>
      </w:r>
      <w:proofErr w:type="gramStart"/>
      <w:r w:rsidR="00656F5D" w:rsidRPr="001942A6">
        <w:rPr>
          <w:rFonts w:ascii="Book Antiqua" w:eastAsia="Book Antiqua" w:hAnsi="Book Antiqua"/>
        </w:rPr>
        <w:t>treatment</w:t>
      </w:r>
      <w:r w:rsidR="001178F8" w:rsidRPr="001942A6">
        <w:rPr>
          <w:rFonts w:ascii="Book Antiqua" w:eastAsia="Book Antiqua" w:hAnsi="Book Antiqua"/>
          <w:vertAlign w:val="superscript"/>
        </w:rPr>
        <w:t>[</w:t>
      </w:r>
      <w:proofErr w:type="gramEnd"/>
      <w:r w:rsidR="001178F8" w:rsidRPr="001942A6">
        <w:rPr>
          <w:rFonts w:ascii="Book Antiqua" w:eastAsia="Book Antiqua" w:hAnsi="Book Antiqua"/>
          <w:vertAlign w:val="superscript"/>
        </w:rPr>
        <w:t>19]</w:t>
      </w:r>
      <w:r w:rsidR="00656F5D" w:rsidRPr="001942A6">
        <w:rPr>
          <w:rFonts w:ascii="Book Antiqua" w:eastAsia="Book Antiqua" w:hAnsi="Book Antiqua"/>
        </w:rPr>
        <w:t>.</w:t>
      </w:r>
    </w:p>
    <w:p w14:paraId="3EC5FB20" w14:textId="1387E7F5" w:rsidR="00A77B3E" w:rsidRPr="001942A6" w:rsidRDefault="00656F5D" w:rsidP="001178F8">
      <w:pPr>
        <w:spacing w:line="360" w:lineRule="auto"/>
        <w:ind w:firstLineChars="100" w:firstLine="240"/>
        <w:jc w:val="both"/>
        <w:rPr>
          <w:rFonts w:ascii="Book Antiqua" w:hAnsi="Book Antiqua"/>
        </w:rPr>
      </w:pPr>
      <w:r w:rsidRPr="001942A6">
        <w:rPr>
          <w:rFonts w:ascii="Book Antiqua" w:eastAsia="Book Antiqua" w:hAnsi="Book Antiqua"/>
        </w:rPr>
        <w:t>Mehta</w:t>
      </w:r>
      <w:r w:rsidR="001178F8" w:rsidRPr="001942A6">
        <w:rPr>
          <w:rFonts w:ascii="Book Antiqua" w:eastAsia="Book Antiqua" w:hAnsi="Book Antiqua"/>
        </w:rPr>
        <w:t xml:space="preserve"> </w:t>
      </w:r>
      <w:r w:rsidRPr="001942A6">
        <w:rPr>
          <w:rFonts w:ascii="Book Antiqua" w:eastAsia="Book Antiqua" w:hAnsi="Book Antiqua"/>
          <w:i/>
          <w:iCs/>
        </w:rPr>
        <w:t xml:space="preserve">et </w:t>
      </w:r>
      <w:proofErr w:type="gramStart"/>
      <w:r w:rsidRPr="001942A6">
        <w:rPr>
          <w:rFonts w:ascii="Book Antiqua" w:eastAsia="Book Antiqua" w:hAnsi="Book Antiqua"/>
          <w:i/>
          <w:iCs/>
        </w:rPr>
        <w:t>al</w:t>
      </w:r>
      <w:r w:rsidR="00C75982" w:rsidRPr="001942A6">
        <w:rPr>
          <w:rFonts w:ascii="Book Antiqua" w:eastAsia="Book Antiqua" w:hAnsi="Book Antiqua"/>
          <w:vertAlign w:val="superscript"/>
        </w:rPr>
        <w:t>[</w:t>
      </w:r>
      <w:proofErr w:type="gramEnd"/>
      <w:r w:rsidR="00C75982" w:rsidRPr="001942A6">
        <w:rPr>
          <w:rFonts w:ascii="Book Antiqua" w:eastAsia="Book Antiqua" w:hAnsi="Book Antiqua"/>
          <w:vertAlign w:val="superscript"/>
        </w:rPr>
        <w:t>20]</w:t>
      </w:r>
      <w:r w:rsidR="002A1996" w:rsidRPr="001942A6">
        <w:rPr>
          <w:rFonts w:ascii="Book Antiqua" w:eastAsia="Book Antiqua" w:hAnsi="Book Antiqua"/>
          <w:i/>
          <w:iCs/>
        </w:rPr>
        <w:t xml:space="preserve"> </w:t>
      </w:r>
      <w:r w:rsidRPr="001942A6">
        <w:rPr>
          <w:rFonts w:ascii="Book Antiqua" w:eastAsia="Book Antiqua" w:hAnsi="Book Antiqua"/>
        </w:rPr>
        <w:t>have reported outcomes on 218 cancer patients with COVID</w:t>
      </w:r>
      <w:r w:rsidR="001178F8" w:rsidRPr="001942A6">
        <w:rPr>
          <w:rFonts w:ascii="Book Antiqua" w:eastAsia="Book Antiqua" w:hAnsi="Book Antiqua"/>
        </w:rPr>
        <w:t>-</w:t>
      </w:r>
      <w:r w:rsidRPr="001942A6">
        <w:rPr>
          <w:rFonts w:ascii="Book Antiqua" w:eastAsia="Book Antiqua" w:hAnsi="Book Antiqua"/>
        </w:rPr>
        <w:t>19. Seventy</w:t>
      </w:r>
      <w:r w:rsidR="001178F8" w:rsidRPr="001942A6">
        <w:rPr>
          <w:rFonts w:ascii="Book Antiqua" w:eastAsia="Book Antiqua" w:hAnsi="Book Antiqua"/>
        </w:rPr>
        <w:t>-</w:t>
      </w:r>
      <w:r w:rsidRPr="001942A6">
        <w:rPr>
          <w:rFonts w:ascii="Book Antiqua" w:eastAsia="Book Antiqua" w:hAnsi="Book Antiqua"/>
        </w:rPr>
        <w:t xml:space="preserve">five patients had solid tumors and 25% had </w:t>
      </w:r>
      <w:r w:rsidR="002A1996" w:rsidRPr="001942A6">
        <w:rPr>
          <w:rFonts w:ascii="Book Antiqua" w:eastAsia="Book Antiqua" w:hAnsi="Book Antiqua"/>
        </w:rPr>
        <w:t>hematological</w:t>
      </w:r>
      <w:r w:rsidRPr="001942A6">
        <w:rPr>
          <w:rFonts w:ascii="Book Antiqua" w:eastAsia="Book Antiqua" w:hAnsi="Book Antiqua"/>
        </w:rPr>
        <w:t xml:space="preserve"> malignancies. The most common tumor type</w:t>
      </w:r>
      <w:r w:rsidR="0094403C" w:rsidRPr="001942A6">
        <w:rPr>
          <w:rFonts w:ascii="Book Antiqua" w:eastAsia="Book Antiqua" w:hAnsi="Book Antiqua"/>
        </w:rPr>
        <w:t>s</w:t>
      </w:r>
      <w:r w:rsidRPr="001942A6">
        <w:rPr>
          <w:rFonts w:ascii="Book Antiqua" w:eastAsia="Book Antiqua" w:hAnsi="Book Antiqua"/>
        </w:rPr>
        <w:t xml:space="preserve"> w</w:t>
      </w:r>
      <w:r w:rsidR="0094403C" w:rsidRPr="001942A6">
        <w:rPr>
          <w:rFonts w:ascii="Book Antiqua" w:eastAsia="Book Antiqua" w:hAnsi="Book Antiqua"/>
        </w:rPr>
        <w:t>ere</w:t>
      </w:r>
      <w:r w:rsidRPr="001942A6">
        <w:rPr>
          <w:rFonts w:ascii="Book Antiqua" w:eastAsia="Book Antiqua" w:hAnsi="Book Antiqua"/>
        </w:rPr>
        <w:t xml:space="preserve"> genitourinary, breast and colorectal cancer</w:t>
      </w:r>
      <w:r w:rsidR="0094403C" w:rsidRPr="001942A6">
        <w:rPr>
          <w:rFonts w:ascii="Book Antiqua" w:eastAsia="Book Antiqua" w:hAnsi="Book Antiqua"/>
        </w:rPr>
        <w:t>,</w:t>
      </w:r>
      <w:r w:rsidRPr="001942A6">
        <w:rPr>
          <w:rFonts w:ascii="Book Antiqua" w:eastAsia="Book Antiqua" w:hAnsi="Book Antiqua"/>
        </w:rPr>
        <w:t xml:space="preserve"> respectively. A total of 61 (28%) patients died. The mortality rate was 55% in patients with lung</w:t>
      </w:r>
      <w:r w:rsidR="0094403C" w:rsidRPr="001942A6">
        <w:rPr>
          <w:rFonts w:ascii="Book Antiqua" w:eastAsia="Book Antiqua" w:hAnsi="Book Antiqua"/>
        </w:rPr>
        <w:t xml:space="preserve"> cancer</w:t>
      </w:r>
      <w:r w:rsidRPr="001942A6">
        <w:rPr>
          <w:rFonts w:ascii="Book Antiqua" w:eastAsia="Book Antiqua" w:hAnsi="Book Antiqua"/>
        </w:rPr>
        <w:t xml:space="preserve"> and 67% with pancreatic cancer. Breast (14%) and genitourinary cancer (15%) were associated with a relatively lower mortality rate. Active chemotherapy and radiation therapy were not associated with increased mortality. Active disease (&lt;</w:t>
      </w:r>
      <w:r w:rsidR="001178F8" w:rsidRPr="001942A6">
        <w:rPr>
          <w:rFonts w:ascii="Book Antiqua" w:eastAsia="Book Antiqua" w:hAnsi="Book Antiqua"/>
        </w:rPr>
        <w:t xml:space="preserve"> </w:t>
      </w:r>
      <w:r w:rsidRPr="001942A6">
        <w:rPr>
          <w:rFonts w:ascii="Book Antiqua" w:eastAsia="Book Antiqua" w:hAnsi="Book Antiqua"/>
        </w:rPr>
        <w:t xml:space="preserve">1 year) and metastatic disease were associated with higher numerical mortality values but without statistical </w:t>
      </w:r>
      <w:proofErr w:type="gramStart"/>
      <w:r w:rsidRPr="001942A6">
        <w:rPr>
          <w:rFonts w:ascii="Book Antiqua" w:eastAsia="Book Antiqua" w:hAnsi="Book Antiqua"/>
        </w:rPr>
        <w:t>significan</w:t>
      </w:r>
      <w:r w:rsidR="0094403C" w:rsidRPr="001942A6">
        <w:rPr>
          <w:rFonts w:ascii="Book Antiqua" w:eastAsia="Book Antiqua" w:hAnsi="Book Antiqua"/>
        </w:rPr>
        <w:t>ce</w:t>
      </w:r>
      <w:r w:rsidR="001178F8" w:rsidRPr="001942A6">
        <w:rPr>
          <w:rFonts w:ascii="Book Antiqua" w:eastAsia="Book Antiqua" w:hAnsi="Book Antiqua"/>
          <w:vertAlign w:val="superscript"/>
        </w:rPr>
        <w:t>[</w:t>
      </w:r>
      <w:proofErr w:type="gramEnd"/>
      <w:r w:rsidR="001178F8" w:rsidRPr="001942A6">
        <w:rPr>
          <w:rFonts w:ascii="Book Antiqua" w:eastAsia="Book Antiqua" w:hAnsi="Book Antiqua"/>
          <w:vertAlign w:val="superscript"/>
        </w:rPr>
        <w:t>20]</w:t>
      </w:r>
      <w:r w:rsidRPr="001942A6">
        <w:rPr>
          <w:rFonts w:ascii="Book Antiqua" w:eastAsia="Book Antiqua" w:hAnsi="Book Antiqua"/>
        </w:rPr>
        <w:t>.</w:t>
      </w:r>
    </w:p>
    <w:p w14:paraId="31B6AD31" w14:textId="0E5220BF" w:rsidR="00163D5F" w:rsidRPr="001942A6" w:rsidRDefault="00163D5F" w:rsidP="00C75982">
      <w:pPr>
        <w:pStyle w:val="NormalWeb"/>
        <w:spacing w:before="0" w:beforeAutospacing="0" w:after="0" w:afterAutospacing="0" w:line="360" w:lineRule="auto"/>
        <w:ind w:firstLineChars="100" w:firstLine="240"/>
        <w:jc w:val="both"/>
        <w:rPr>
          <w:rFonts w:ascii="Book Antiqua" w:hAnsi="Book Antiqua"/>
        </w:rPr>
      </w:pPr>
      <w:r w:rsidRPr="001942A6">
        <w:rPr>
          <w:rFonts w:ascii="Book Antiqua" w:eastAsia="Book Antiqua" w:hAnsi="Book Antiqua"/>
        </w:rPr>
        <w:t xml:space="preserve">Studies that report Ct values of RT-PCR to quantify SARS-CoV-2 RNA in clinical material is limited. Patients with severe disease had significantly higher viral loads and </w:t>
      </w:r>
      <w:r w:rsidR="0094403C" w:rsidRPr="001942A6">
        <w:rPr>
          <w:rFonts w:ascii="Book Antiqua" w:eastAsia="Book Antiqua" w:hAnsi="Book Antiqua"/>
        </w:rPr>
        <w:t xml:space="preserve">the </w:t>
      </w:r>
      <w:r w:rsidRPr="001942A6">
        <w:rPr>
          <w:rFonts w:ascii="Book Antiqua" w:eastAsia="Book Antiqua" w:hAnsi="Book Antiqua"/>
        </w:rPr>
        <w:t xml:space="preserve">viral load was higher during the early stages of the disease according to Zheng </w:t>
      </w:r>
      <w:r w:rsidRPr="001942A6">
        <w:rPr>
          <w:rFonts w:ascii="Book Antiqua" w:eastAsia="Book Antiqua" w:hAnsi="Book Antiqua"/>
          <w:i/>
        </w:rPr>
        <w:t>et al</w:t>
      </w:r>
      <w:r w:rsidRPr="001942A6">
        <w:rPr>
          <w:rFonts w:ascii="Book Antiqua" w:eastAsia="Book Antiqua" w:hAnsi="Book Antiqua"/>
          <w:vertAlign w:val="superscript"/>
        </w:rPr>
        <w:t>[21]</w:t>
      </w:r>
      <w:r w:rsidRPr="001942A6">
        <w:rPr>
          <w:rFonts w:ascii="Book Antiqua" w:eastAsia="Book Antiqua" w:hAnsi="Book Antiqua"/>
        </w:rPr>
        <w:t xml:space="preserve">. </w:t>
      </w:r>
      <w:proofErr w:type="spellStart"/>
      <w:r w:rsidRPr="001942A6">
        <w:rPr>
          <w:rFonts w:ascii="Book Antiqua" w:eastAsia="Book Antiqua" w:hAnsi="Book Antiqua"/>
        </w:rPr>
        <w:t>Karahasan</w:t>
      </w:r>
      <w:proofErr w:type="spellEnd"/>
      <w:r w:rsidRPr="001942A6">
        <w:rPr>
          <w:rFonts w:ascii="Book Antiqua" w:eastAsia="Book Antiqua" w:hAnsi="Book Antiqua"/>
        </w:rPr>
        <w:t xml:space="preserve"> </w:t>
      </w:r>
      <w:proofErr w:type="spellStart"/>
      <w:r w:rsidRPr="001942A6">
        <w:rPr>
          <w:rFonts w:ascii="Book Antiqua" w:eastAsia="Book Antiqua" w:hAnsi="Book Antiqua"/>
        </w:rPr>
        <w:t>Yagci</w:t>
      </w:r>
      <w:proofErr w:type="spellEnd"/>
      <w:r w:rsidRPr="001942A6">
        <w:rPr>
          <w:rFonts w:ascii="Book Antiqua" w:eastAsia="Book Antiqua" w:hAnsi="Book Antiqua"/>
        </w:rPr>
        <w:t xml:space="preserve"> </w:t>
      </w:r>
      <w:r w:rsidRPr="001942A6">
        <w:rPr>
          <w:rFonts w:ascii="Book Antiqua" w:eastAsia="Book Antiqua" w:hAnsi="Book Antiqua"/>
          <w:i/>
          <w:iCs/>
        </w:rPr>
        <w:t>et al</w:t>
      </w:r>
      <w:r w:rsidR="002D2230" w:rsidRPr="001942A6">
        <w:rPr>
          <w:rFonts w:ascii="Book Antiqua" w:eastAsia="Book Antiqua" w:hAnsi="Book Antiqua"/>
          <w:vertAlign w:val="superscript"/>
        </w:rPr>
        <w:t>[22]</w:t>
      </w:r>
      <w:r w:rsidRPr="001942A6">
        <w:rPr>
          <w:rFonts w:ascii="Book Antiqua" w:eastAsia="Book Antiqua" w:hAnsi="Book Antiqua"/>
        </w:rPr>
        <w:t xml:space="preserve"> reported that higher viral load was linked with increased age, comorbidities, smoking status and recent chemotherap</w:t>
      </w:r>
      <w:r w:rsidR="00CB1F70" w:rsidRPr="001942A6">
        <w:rPr>
          <w:rFonts w:ascii="Book Antiqua" w:eastAsia="Book Antiqua" w:hAnsi="Book Antiqua"/>
        </w:rPr>
        <w:t>y.</w:t>
      </w:r>
      <w:r w:rsidRPr="001942A6">
        <w:rPr>
          <w:rFonts w:ascii="Book Antiqua" w:eastAsia="Book Antiqua" w:hAnsi="Book Antiqua"/>
        </w:rPr>
        <w:t xml:space="preserve"> SARS-CoV-2 RNA had a median Ct value of 28.16 (IQR: 24.5–31.6) in hospitalized patients and 26.77 (IQR: 23.1-</w:t>
      </w:r>
      <w:r w:rsidRPr="001942A6">
        <w:rPr>
          <w:rFonts w:ascii="Book Antiqua" w:eastAsia="Book Antiqua" w:hAnsi="Book Antiqua"/>
        </w:rPr>
        <w:lastRenderedPageBreak/>
        <w:t>29.7) in outpatients in the study. The number of comorbidities were higher in hospitalized patients (</w:t>
      </w:r>
      <w:r w:rsidRPr="001942A6">
        <w:rPr>
          <w:rFonts w:ascii="Book Antiqua" w:eastAsia="Book Antiqua" w:hAnsi="Book Antiqua"/>
          <w:i/>
        </w:rPr>
        <w:t>P</w:t>
      </w:r>
      <w:r w:rsidRPr="001942A6">
        <w:rPr>
          <w:rFonts w:ascii="Book Antiqua" w:eastAsia="Book Antiqua" w:hAnsi="Book Antiqua"/>
        </w:rPr>
        <w:t xml:space="preserve"> &lt; 0.01).</w:t>
      </w:r>
      <w:r w:rsidR="00EB73E6" w:rsidRPr="001942A6">
        <w:rPr>
          <w:rFonts w:ascii="Book Antiqua" w:eastAsia="Book Antiqua" w:hAnsi="Book Antiqua"/>
        </w:rPr>
        <w:t xml:space="preserve"> In COVID-19, Huang </w:t>
      </w:r>
      <w:r w:rsidR="00EB73E6" w:rsidRPr="001942A6">
        <w:rPr>
          <w:rFonts w:ascii="Book Antiqua" w:eastAsia="Book Antiqua" w:hAnsi="Book Antiqua"/>
          <w:i/>
          <w:iCs/>
        </w:rPr>
        <w:t>et al</w:t>
      </w:r>
      <w:r w:rsidR="00CB1F70" w:rsidRPr="001942A6">
        <w:rPr>
          <w:rFonts w:ascii="Book Antiqua" w:hAnsi="Book Antiqua"/>
          <w:vertAlign w:val="superscript"/>
        </w:rPr>
        <w:t>[23]</w:t>
      </w:r>
      <w:r w:rsidR="00CB1F70" w:rsidRPr="001942A6">
        <w:rPr>
          <w:rFonts w:ascii="Book Antiqua" w:eastAsia="Book Antiqua" w:hAnsi="Book Antiqua"/>
        </w:rPr>
        <w:t xml:space="preserve">, in </w:t>
      </w:r>
      <w:r w:rsidR="00EB73E6" w:rsidRPr="001942A6">
        <w:rPr>
          <w:rFonts w:ascii="Book Antiqua" w:eastAsia="Book Antiqua" w:hAnsi="Book Antiqua"/>
        </w:rPr>
        <w:t>2020</w:t>
      </w:r>
      <w:r w:rsidR="00CB1F70" w:rsidRPr="001942A6">
        <w:rPr>
          <w:rFonts w:ascii="Book Antiqua" w:eastAsia="Book Antiqua" w:hAnsi="Book Antiqua"/>
        </w:rPr>
        <w:t>,</w:t>
      </w:r>
      <w:r w:rsidR="00EB73E6" w:rsidRPr="001942A6">
        <w:rPr>
          <w:rFonts w:ascii="Book Antiqua" w:eastAsia="Book Antiqua" w:hAnsi="Book Antiqua"/>
        </w:rPr>
        <w:t xml:space="preserve"> </w:t>
      </w:r>
      <w:r w:rsidR="00CB1F70" w:rsidRPr="001942A6">
        <w:rPr>
          <w:rFonts w:ascii="Book Antiqua" w:eastAsia="Book Antiqua" w:hAnsi="Book Antiqua"/>
        </w:rPr>
        <w:t>reported</w:t>
      </w:r>
      <w:r w:rsidR="00EB73E6" w:rsidRPr="001942A6">
        <w:rPr>
          <w:rFonts w:ascii="Book Antiqua" w:eastAsia="Book Antiqua" w:hAnsi="Book Antiqua"/>
        </w:rPr>
        <w:t xml:space="preserve"> that elevated CRP was associated with higher composite poor outcome and disease severity</w:t>
      </w:r>
      <w:r w:rsidR="00E878C8" w:rsidRPr="001942A6">
        <w:rPr>
          <w:rFonts w:ascii="Book Antiqua" w:hAnsi="Book Antiqua"/>
        </w:rPr>
        <w:t>.</w:t>
      </w:r>
    </w:p>
    <w:p w14:paraId="4FA35890" w14:textId="4F697B9B" w:rsidR="009232D4" w:rsidRPr="001942A6" w:rsidRDefault="009232D4" w:rsidP="009232D4">
      <w:pPr>
        <w:spacing w:line="360" w:lineRule="auto"/>
        <w:ind w:firstLineChars="100" w:firstLine="240"/>
        <w:jc w:val="both"/>
        <w:rPr>
          <w:rFonts w:ascii="Book Antiqua" w:eastAsia="Book Antiqua" w:hAnsi="Book Antiqua"/>
        </w:rPr>
      </w:pPr>
      <w:r w:rsidRPr="001942A6">
        <w:rPr>
          <w:rFonts w:ascii="Book Antiqua" w:eastAsia="Book Antiqua" w:hAnsi="Book Antiqua"/>
        </w:rPr>
        <w:t xml:space="preserve">The CRP levels available at the time of the PCR request were largely for </w:t>
      </w:r>
      <w:r w:rsidR="002A1996" w:rsidRPr="001942A6">
        <w:rPr>
          <w:rFonts w:ascii="Book Antiqua" w:eastAsia="Book Antiqua" w:hAnsi="Book Antiqua"/>
        </w:rPr>
        <w:t>hospitalized</w:t>
      </w:r>
      <w:r w:rsidRPr="001942A6">
        <w:rPr>
          <w:rFonts w:ascii="Book Antiqua" w:eastAsia="Book Antiqua" w:hAnsi="Book Antiqua"/>
        </w:rPr>
        <w:t xml:space="preserve"> patients, hence a statistical comparison could not be established in this study. In a study of 76 patients, it was found that the Ct values of severe cases remained considerably lower for the first 12 d following commencement as compared to moderate </w:t>
      </w:r>
      <w:proofErr w:type="gramStart"/>
      <w:r w:rsidRPr="001942A6">
        <w:rPr>
          <w:rFonts w:ascii="Book Antiqua" w:eastAsia="Book Antiqua" w:hAnsi="Book Antiqua"/>
        </w:rPr>
        <w:t>instances</w:t>
      </w:r>
      <w:r w:rsidRPr="001942A6">
        <w:rPr>
          <w:rFonts w:ascii="Book Antiqua" w:eastAsia="Book Antiqua" w:hAnsi="Book Antiqua"/>
          <w:vertAlign w:val="superscript"/>
        </w:rPr>
        <w:t>[</w:t>
      </w:r>
      <w:proofErr w:type="gramEnd"/>
      <w:r w:rsidRPr="001942A6">
        <w:rPr>
          <w:rFonts w:ascii="Book Antiqua" w:eastAsia="Book Antiqua" w:hAnsi="Book Antiqua"/>
          <w:vertAlign w:val="superscript"/>
        </w:rPr>
        <w:t>24]</w:t>
      </w:r>
      <w:r w:rsidRPr="001942A6">
        <w:rPr>
          <w:rFonts w:ascii="Book Antiqua" w:eastAsia="Book Antiqua" w:hAnsi="Book Antiqua"/>
        </w:rPr>
        <w:t>.</w:t>
      </w:r>
    </w:p>
    <w:p w14:paraId="4F67BCD9" w14:textId="29A86531" w:rsidR="00A77B3E" w:rsidRPr="001942A6" w:rsidRDefault="009232D4" w:rsidP="00C75982">
      <w:pPr>
        <w:spacing w:line="360" w:lineRule="auto"/>
        <w:ind w:firstLineChars="100" w:firstLine="240"/>
        <w:jc w:val="both"/>
        <w:rPr>
          <w:rFonts w:ascii="Book Antiqua" w:hAnsi="Book Antiqua"/>
        </w:rPr>
      </w:pPr>
      <w:r w:rsidRPr="001942A6">
        <w:rPr>
          <w:rFonts w:ascii="Book Antiqua" w:eastAsia="Book Antiqua" w:hAnsi="Book Antiqua"/>
        </w:rPr>
        <w:t xml:space="preserve">Early in the disease course, Pan </w:t>
      </w:r>
      <w:r w:rsidR="00C75982" w:rsidRPr="001942A6">
        <w:rPr>
          <w:rFonts w:ascii="Book Antiqua" w:eastAsia="Book Antiqua" w:hAnsi="Book Antiqua"/>
          <w:i/>
          <w:iCs/>
        </w:rPr>
        <w:t xml:space="preserve">et </w:t>
      </w:r>
      <w:proofErr w:type="gramStart"/>
      <w:r w:rsidR="00C75982" w:rsidRPr="001942A6">
        <w:rPr>
          <w:rFonts w:ascii="Book Antiqua" w:eastAsia="Book Antiqua" w:hAnsi="Book Antiqua"/>
          <w:i/>
          <w:iCs/>
        </w:rPr>
        <w:t>al</w:t>
      </w:r>
      <w:r w:rsidR="00C75982" w:rsidRPr="001942A6">
        <w:rPr>
          <w:rFonts w:ascii="Book Antiqua" w:eastAsia="Book Antiqua" w:hAnsi="Book Antiqua"/>
          <w:vertAlign w:val="superscript"/>
        </w:rPr>
        <w:t>[</w:t>
      </w:r>
      <w:proofErr w:type="gramEnd"/>
      <w:r w:rsidR="00C75982" w:rsidRPr="001942A6">
        <w:rPr>
          <w:rFonts w:ascii="Book Antiqua" w:eastAsia="Book Antiqua" w:hAnsi="Book Antiqua"/>
          <w:vertAlign w:val="superscript"/>
        </w:rPr>
        <w:t xml:space="preserve">25] </w:t>
      </w:r>
      <w:r w:rsidRPr="001942A6">
        <w:rPr>
          <w:rFonts w:ascii="Book Antiqua" w:eastAsia="Book Antiqua" w:hAnsi="Book Antiqua"/>
        </w:rPr>
        <w:t>observed a lot of ground-glass</w:t>
      </w:r>
      <w:r w:rsidR="002443D9" w:rsidRPr="001942A6">
        <w:rPr>
          <w:rFonts w:ascii="Book Antiqua" w:eastAsia="Book Antiqua" w:hAnsi="Book Antiqua"/>
        </w:rPr>
        <w:t xml:space="preserve"> opacity</w:t>
      </w:r>
      <w:r w:rsidRPr="001942A6">
        <w:rPr>
          <w:rFonts w:ascii="Book Antiqua" w:eastAsia="Book Antiqua" w:hAnsi="Book Antiqua"/>
        </w:rPr>
        <w:t xml:space="preserve"> abnormalities followed by the development of crazy paving</w:t>
      </w:r>
      <w:r w:rsidR="002443D9" w:rsidRPr="001942A6">
        <w:rPr>
          <w:rFonts w:ascii="Book Antiqua" w:eastAsia="Book Antiqua" w:hAnsi="Book Antiqua"/>
        </w:rPr>
        <w:t xml:space="preserve"> patterns</w:t>
      </w:r>
      <w:r w:rsidR="005E29EE" w:rsidRPr="001942A6">
        <w:rPr>
          <w:rFonts w:ascii="Book Antiqua" w:eastAsia="Book Antiqua" w:hAnsi="Book Antiqua"/>
        </w:rPr>
        <w:t xml:space="preserve"> on chest CT</w:t>
      </w:r>
      <w:r w:rsidRPr="001942A6">
        <w:rPr>
          <w:rFonts w:ascii="Book Antiqua" w:eastAsia="Book Antiqua" w:hAnsi="Book Antiqua"/>
        </w:rPr>
        <w:t xml:space="preserve"> and finally increasing consolidation later on. According to study outcomes, chest CT has a high specificity but a low sensitivity, particularly in patients who appear within the first </w:t>
      </w:r>
      <w:r w:rsidR="00CB1F70" w:rsidRPr="001942A6">
        <w:rPr>
          <w:rFonts w:ascii="Book Antiqua" w:eastAsia="Book Antiqua" w:hAnsi="Book Antiqua"/>
        </w:rPr>
        <w:t>4 d</w:t>
      </w:r>
      <w:r w:rsidRPr="001942A6">
        <w:rPr>
          <w:rFonts w:ascii="Book Antiqua" w:eastAsia="Book Antiqua" w:hAnsi="Book Antiqua"/>
        </w:rPr>
        <w:t xml:space="preserve"> of the sickness. The clinical value of chest CT was observed to be limited in a review article, particularly for individuals who have no symptoms and are screened early in</w:t>
      </w:r>
      <w:r w:rsidR="005E29EE" w:rsidRPr="001942A6">
        <w:rPr>
          <w:rFonts w:ascii="Book Antiqua" w:eastAsia="Book Antiqua" w:hAnsi="Book Antiqua"/>
        </w:rPr>
        <w:t xml:space="preserve"> the</w:t>
      </w:r>
      <w:r w:rsidRPr="001942A6">
        <w:rPr>
          <w:rFonts w:ascii="Book Antiqua" w:eastAsia="Book Antiqua" w:hAnsi="Book Antiqua"/>
        </w:rPr>
        <w:t xml:space="preserve"> disease </w:t>
      </w:r>
      <w:proofErr w:type="gramStart"/>
      <w:r w:rsidRPr="001942A6">
        <w:rPr>
          <w:rFonts w:ascii="Book Antiqua" w:eastAsia="Book Antiqua" w:hAnsi="Book Antiqua"/>
        </w:rPr>
        <w:t>progression</w:t>
      </w:r>
      <w:r w:rsidRPr="001942A6">
        <w:rPr>
          <w:rFonts w:ascii="Book Antiqua" w:eastAsia="Book Antiqua" w:hAnsi="Book Antiqua"/>
          <w:vertAlign w:val="superscript"/>
        </w:rPr>
        <w:t>[</w:t>
      </w:r>
      <w:proofErr w:type="gramEnd"/>
      <w:r w:rsidRPr="001942A6">
        <w:rPr>
          <w:rFonts w:ascii="Book Antiqua" w:eastAsia="Book Antiqua" w:hAnsi="Book Antiqua"/>
          <w:vertAlign w:val="superscript"/>
        </w:rPr>
        <w:t>26]</w:t>
      </w:r>
      <w:r w:rsidRPr="001942A6">
        <w:rPr>
          <w:rFonts w:ascii="Book Antiqua" w:eastAsia="Book Antiqua" w:hAnsi="Book Antiqua"/>
        </w:rPr>
        <w:t>. The inverse relationship between viral load and chest CT TSS was the most striking finding. In hospitalized patients and outpatients with extensive lesions on CT, the viral load of nasopharyngeal samples was considerably lower. The severity of a CT scan was related to the patient's age and older patients having higher severity scores (</w:t>
      </w:r>
      <w:r w:rsidRPr="001942A6">
        <w:rPr>
          <w:rFonts w:ascii="Book Antiqua" w:eastAsia="Book Antiqua" w:hAnsi="Book Antiqua"/>
          <w:i/>
        </w:rPr>
        <w:t>P</w:t>
      </w:r>
      <w:r w:rsidRPr="001942A6">
        <w:rPr>
          <w:rFonts w:ascii="Book Antiqua" w:eastAsia="Book Antiqua" w:hAnsi="Book Antiqua"/>
        </w:rPr>
        <w:t xml:space="preserve"> &lt;</w:t>
      </w:r>
      <w:r w:rsidR="00C75982" w:rsidRPr="001942A6">
        <w:rPr>
          <w:rFonts w:ascii="Book Antiqua" w:eastAsia="Book Antiqua" w:hAnsi="Book Antiqua"/>
        </w:rPr>
        <w:t xml:space="preserve"> </w:t>
      </w:r>
      <w:r w:rsidRPr="001942A6">
        <w:rPr>
          <w:rFonts w:ascii="Book Antiqua" w:eastAsia="Book Antiqua" w:hAnsi="Book Antiqua"/>
        </w:rPr>
        <w:t>0.01). Hospitalization was related to the presence of any kind and number of comorbidities, but not to CT severity.</w:t>
      </w:r>
      <w:r w:rsidR="00390A2C" w:rsidRPr="001942A6">
        <w:rPr>
          <w:rFonts w:ascii="Book Antiqua" w:eastAsia="Book Antiqua" w:hAnsi="Book Antiqua"/>
        </w:rPr>
        <w:t xml:space="preserve"> </w:t>
      </w:r>
      <w:r w:rsidR="00656F5D" w:rsidRPr="001942A6">
        <w:rPr>
          <w:rFonts w:ascii="Book Antiqua" w:eastAsia="Book Antiqua" w:hAnsi="Book Antiqua"/>
          <w:shd w:val="clear" w:color="auto" w:fill="FFFFFF"/>
        </w:rPr>
        <w:t xml:space="preserve">Patients with obesity or other metabolic syndromes like diabetes mellitus still have a competent immunity which may be malfunctioning due to overnutrition. When these patients are infected by the SARS-CoV-2 virus, the infection may trigger hyper inflammation which makes a lot of collateral damage to all organs (those who were not infected by the virus) in the body. </w:t>
      </w:r>
      <w:r w:rsidR="002A1996" w:rsidRPr="001942A6">
        <w:rPr>
          <w:rFonts w:ascii="Book Antiqua" w:eastAsia="Book Antiqua" w:hAnsi="Book Antiqua"/>
          <w:shd w:val="clear" w:color="auto" w:fill="FFFFFF"/>
        </w:rPr>
        <w:t>So,</w:t>
      </w:r>
      <w:r w:rsidR="00656F5D" w:rsidRPr="001942A6">
        <w:rPr>
          <w:rFonts w:ascii="Book Antiqua" w:eastAsia="Book Antiqua" w:hAnsi="Book Antiqua"/>
          <w:shd w:val="clear" w:color="auto" w:fill="FFFFFF"/>
        </w:rPr>
        <w:t xml:space="preserve"> the COVID-19 disease can be very severe or even the quick demise of the patient, even if their competent immune system is able to clear the SARS-CoV-2 viruses effectively.</w:t>
      </w:r>
      <w:r w:rsidR="00656F5D" w:rsidRPr="001942A6">
        <w:rPr>
          <w:rFonts w:ascii="Book Antiqua" w:eastAsia="Book Antiqua" w:hAnsi="Book Antiqua"/>
        </w:rPr>
        <w:t xml:space="preserve"> </w:t>
      </w:r>
    </w:p>
    <w:p w14:paraId="62892375" w14:textId="49CDFC99" w:rsidR="00390A2C" w:rsidRPr="001942A6" w:rsidRDefault="00390A2C" w:rsidP="00C75982">
      <w:pPr>
        <w:spacing w:line="360" w:lineRule="auto"/>
        <w:ind w:firstLineChars="100" w:firstLine="240"/>
        <w:jc w:val="both"/>
        <w:rPr>
          <w:rFonts w:ascii="Book Antiqua" w:eastAsia="Book Antiqua" w:hAnsi="Book Antiqua"/>
        </w:rPr>
      </w:pPr>
      <w:r w:rsidRPr="001942A6">
        <w:rPr>
          <w:rFonts w:ascii="Book Antiqua" w:eastAsia="Book Antiqua" w:hAnsi="Book Antiqua"/>
        </w:rPr>
        <w:t xml:space="preserve">Even if the viral load of SARS CoV-2 in nasopharyngeal swab specimens is high in the early stages of COVID-19, it is not always related to changes in chest CT. The viral load of nasopharyngeal swab specimens decreases as SARS CoV-2 progresses but the viral load of lower respiratory tract samples increases and chest CT changes become more visible. It's thought that viral load is vital for recognizing early stages of Covid-19 </w:t>
      </w:r>
      <w:r w:rsidRPr="001942A6">
        <w:rPr>
          <w:rFonts w:ascii="Book Antiqua" w:eastAsia="Book Antiqua" w:hAnsi="Book Antiqua"/>
        </w:rPr>
        <w:lastRenderedPageBreak/>
        <w:t>infection and limiting transmission but CT can only help identify cases that require substantial medical care.</w:t>
      </w:r>
    </w:p>
    <w:p w14:paraId="1A54E573" w14:textId="75064FD1" w:rsidR="00E878C8" w:rsidRPr="001942A6" w:rsidRDefault="00E878C8" w:rsidP="00C75982">
      <w:pPr>
        <w:spacing w:line="360" w:lineRule="auto"/>
        <w:ind w:firstLineChars="100" w:firstLine="240"/>
        <w:jc w:val="both"/>
        <w:rPr>
          <w:rFonts w:ascii="Book Antiqua" w:eastAsia="Book Antiqua" w:hAnsi="Book Antiqua"/>
        </w:rPr>
      </w:pPr>
      <w:r w:rsidRPr="001942A6">
        <w:rPr>
          <w:rFonts w:ascii="Book Antiqua" w:eastAsia="Book Antiqua" w:hAnsi="Book Antiqua"/>
        </w:rPr>
        <w:t xml:space="preserve">Patients who died had lower average Ct values across multiple time points during the disease course than those who recovered or were still </w:t>
      </w:r>
      <w:r w:rsidR="00E002B7" w:rsidRPr="001942A6">
        <w:rPr>
          <w:rFonts w:ascii="Book Antiqua" w:eastAsia="Book Antiqua" w:hAnsi="Book Antiqua"/>
        </w:rPr>
        <w:t>hospitalized</w:t>
      </w:r>
      <w:r w:rsidRPr="001942A6">
        <w:rPr>
          <w:rFonts w:ascii="Book Antiqua" w:eastAsia="Book Antiqua" w:hAnsi="Book Antiqua"/>
        </w:rPr>
        <w:t xml:space="preserve"> at the end of the study </w:t>
      </w:r>
      <w:r w:rsidR="00B810AE" w:rsidRPr="001942A6">
        <w:rPr>
          <w:rFonts w:ascii="Book Antiqua" w:eastAsia="Book Antiqua" w:hAnsi="Book Antiqua"/>
        </w:rPr>
        <w:t>[recovered: median 37.43 (</w:t>
      </w:r>
      <w:r w:rsidRPr="001942A6">
        <w:rPr>
          <w:rFonts w:ascii="Book Antiqua" w:eastAsia="Book Antiqua" w:hAnsi="Book Antiqua"/>
        </w:rPr>
        <w:t>IQR</w:t>
      </w:r>
      <w:r w:rsidR="003A7FB4" w:rsidRPr="001942A6">
        <w:rPr>
          <w:rFonts w:ascii="Book Antiqua" w:eastAsia="Book Antiqua" w:hAnsi="Book Antiqua"/>
        </w:rPr>
        <w:t xml:space="preserve"> </w:t>
      </w:r>
      <w:r w:rsidRPr="001942A6">
        <w:rPr>
          <w:rFonts w:ascii="Book Antiqua" w:eastAsia="Book Antiqua" w:hAnsi="Book Antiqua"/>
        </w:rPr>
        <w:t>34.94-38.67</w:t>
      </w:r>
      <w:r w:rsidR="00B810AE" w:rsidRPr="001942A6">
        <w:rPr>
          <w:rFonts w:ascii="Book Antiqua" w:eastAsia="Book Antiqua" w:hAnsi="Book Antiqua"/>
        </w:rPr>
        <w:t>)</w:t>
      </w:r>
      <w:r w:rsidRPr="001942A6">
        <w:rPr>
          <w:rFonts w:ascii="Book Antiqua" w:eastAsia="Book Antiqua" w:hAnsi="Book Antiqua"/>
        </w:rPr>
        <w:t xml:space="preserve">; still </w:t>
      </w:r>
      <w:r w:rsidR="00E002B7" w:rsidRPr="001942A6">
        <w:rPr>
          <w:rFonts w:ascii="Book Antiqua" w:eastAsia="Book Antiqua" w:hAnsi="Book Antiqua"/>
        </w:rPr>
        <w:t>hospitalized</w:t>
      </w:r>
      <w:r w:rsidRPr="001942A6">
        <w:rPr>
          <w:rFonts w:ascii="Book Antiqua" w:eastAsia="Book Antiqua" w:hAnsi="Book Antiqua"/>
        </w:rPr>
        <w:t xml:space="preserve">: median 36.97 </w:t>
      </w:r>
      <w:r w:rsidR="00B810AE" w:rsidRPr="001942A6">
        <w:rPr>
          <w:rFonts w:ascii="Book Antiqua" w:eastAsia="Book Antiqua" w:hAnsi="Book Antiqua"/>
        </w:rPr>
        <w:t>(</w:t>
      </w:r>
      <w:r w:rsidRPr="001942A6">
        <w:rPr>
          <w:rFonts w:ascii="Book Antiqua" w:eastAsia="Book Antiqua" w:hAnsi="Book Antiqua"/>
        </w:rPr>
        <w:t>IQR 34.33-38.70</w:t>
      </w:r>
      <w:r w:rsidR="00B810AE" w:rsidRPr="001942A6">
        <w:rPr>
          <w:rFonts w:ascii="Book Antiqua" w:eastAsia="Book Antiqua" w:hAnsi="Book Antiqua"/>
        </w:rPr>
        <w:t>)</w:t>
      </w:r>
      <w:r w:rsidRPr="001942A6">
        <w:rPr>
          <w:rFonts w:ascii="Book Antiqua" w:eastAsia="Book Antiqua" w:hAnsi="Book Antiqua"/>
        </w:rPr>
        <w:t xml:space="preserve">; deceased: median 34.79 </w:t>
      </w:r>
      <w:r w:rsidR="00B810AE" w:rsidRPr="001942A6">
        <w:rPr>
          <w:rFonts w:ascii="Book Antiqua" w:eastAsia="Book Antiqua" w:hAnsi="Book Antiqua"/>
        </w:rPr>
        <w:t>(</w:t>
      </w:r>
      <w:r w:rsidRPr="001942A6">
        <w:rPr>
          <w:rFonts w:ascii="Book Antiqua" w:eastAsia="Book Antiqua" w:hAnsi="Book Antiqua"/>
        </w:rPr>
        <w:t>IQR 24.46-37.65</w:t>
      </w:r>
      <w:r w:rsidR="00B810AE" w:rsidRPr="001942A6">
        <w:rPr>
          <w:rFonts w:ascii="Book Antiqua" w:eastAsia="Book Antiqua" w:hAnsi="Book Antiqua"/>
        </w:rPr>
        <w:t>)</w:t>
      </w:r>
      <w:r w:rsidRPr="001942A6">
        <w:rPr>
          <w:rFonts w:ascii="Book Antiqua" w:eastAsia="Book Antiqua" w:hAnsi="Book Antiqua"/>
        </w:rPr>
        <w:t xml:space="preserve">; </w:t>
      </w:r>
      <w:r w:rsidRPr="001942A6">
        <w:rPr>
          <w:rFonts w:ascii="Book Antiqua" w:eastAsia="Book Antiqua" w:hAnsi="Book Antiqua"/>
          <w:i/>
        </w:rPr>
        <w:t>P</w:t>
      </w:r>
      <w:r w:rsidRPr="001942A6">
        <w:rPr>
          <w:rFonts w:ascii="Book Antiqua" w:eastAsia="Book Antiqua" w:hAnsi="Book Antiqua"/>
        </w:rPr>
        <w:t xml:space="preserve"> </w:t>
      </w:r>
      <w:r w:rsidR="00B810AE" w:rsidRPr="001942A6">
        <w:rPr>
          <w:rFonts w:ascii="Book Antiqua" w:eastAsia="Book Antiqua" w:hAnsi="Book Antiqua"/>
        </w:rPr>
        <w:t xml:space="preserve">= </w:t>
      </w:r>
      <w:r w:rsidRPr="001942A6">
        <w:rPr>
          <w:rFonts w:ascii="Book Antiqua" w:eastAsia="Book Antiqua" w:hAnsi="Book Antiqua"/>
        </w:rPr>
        <w:t>0.001</w:t>
      </w:r>
      <w:r w:rsidR="00B810AE" w:rsidRPr="001942A6">
        <w:rPr>
          <w:rFonts w:ascii="Book Antiqua" w:eastAsia="Book Antiqua" w:hAnsi="Book Antiqua"/>
        </w:rPr>
        <w:t>]</w:t>
      </w:r>
      <w:r w:rsidRPr="001942A6">
        <w:rPr>
          <w:rFonts w:ascii="Book Antiqua" w:eastAsia="Book Antiqua" w:hAnsi="Book Antiqua"/>
        </w:rPr>
        <w:t xml:space="preserve"> in a study of 308 patients from China. A study reported on the link between mortality and SARS-Cov-2 Ct values and found that lower Ct values were associated with a higher risk of death</w:t>
      </w:r>
      <w:r w:rsidR="005E29EE" w:rsidRPr="001942A6">
        <w:rPr>
          <w:rFonts w:ascii="Book Antiqua" w:eastAsia="Book Antiqua" w:hAnsi="Book Antiqua"/>
        </w:rPr>
        <w:t xml:space="preserve"> </w:t>
      </w:r>
      <w:r w:rsidRPr="001942A6">
        <w:rPr>
          <w:rFonts w:ascii="Book Antiqua" w:eastAsia="Book Antiqua" w:hAnsi="Book Antiqua"/>
        </w:rPr>
        <w:t xml:space="preserve">which is consistent with previous results regarding epidemic-causing </w:t>
      </w:r>
      <w:proofErr w:type="gramStart"/>
      <w:r w:rsidRPr="001942A6">
        <w:rPr>
          <w:rFonts w:ascii="Book Antiqua" w:eastAsia="Book Antiqua" w:hAnsi="Book Antiqua"/>
        </w:rPr>
        <w:t>coronaviruses</w:t>
      </w:r>
      <w:r w:rsidR="00E002B7" w:rsidRPr="001942A6">
        <w:rPr>
          <w:rFonts w:ascii="Book Antiqua" w:eastAsia="Book Antiqua" w:hAnsi="Book Antiqua"/>
          <w:vertAlign w:val="superscript"/>
        </w:rPr>
        <w:t>[</w:t>
      </w:r>
      <w:proofErr w:type="gramEnd"/>
      <w:r w:rsidR="00E002B7" w:rsidRPr="001942A6">
        <w:rPr>
          <w:rFonts w:ascii="Book Antiqua" w:eastAsia="Book Antiqua" w:hAnsi="Book Antiqua"/>
          <w:vertAlign w:val="superscript"/>
        </w:rPr>
        <w:t>27</w:t>
      </w:r>
      <w:r w:rsidR="00C75982" w:rsidRPr="001942A6">
        <w:rPr>
          <w:rFonts w:ascii="Book Antiqua" w:eastAsia="Book Antiqua" w:hAnsi="Book Antiqua"/>
          <w:vertAlign w:val="superscript"/>
        </w:rPr>
        <w:t>,</w:t>
      </w:r>
      <w:r w:rsidR="00C821B6" w:rsidRPr="001942A6">
        <w:rPr>
          <w:rFonts w:ascii="Book Antiqua" w:eastAsia="Book Antiqua" w:hAnsi="Book Antiqua"/>
          <w:vertAlign w:val="superscript"/>
        </w:rPr>
        <w:t>2</w:t>
      </w:r>
      <w:r w:rsidR="002A1996" w:rsidRPr="001942A6">
        <w:rPr>
          <w:rFonts w:ascii="Book Antiqua" w:eastAsia="Book Antiqua" w:hAnsi="Book Antiqua"/>
          <w:vertAlign w:val="superscript"/>
        </w:rPr>
        <w:t>8</w:t>
      </w:r>
      <w:r w:rsidR="00E002B7" w:rsidRPr="001942A6">
        <w:rPr>
          <w:rFonts w:ascii="Book Antiqua" w:eastAsia="Book Antiqua" w:hAnsi="Book Antiqua"/>
          <w:vertAlign w:val="superscript"/>
        </w:rPr>
        <w:t>]</w:t>
      </w:r>
      <w:r w:rsidRPr="001942A6">
        <w:rPr>
          <w:rFonts w:ascii="Book Antiqua" w:eastAsia="Book Antiqua" w:hAnsi="Book Antiqua"/>
        </w:rPr>
        <w:t xml:space="preserve">. C-reactive protein levels were shown to be adversely linked with Ct value in a study of 12 patients (r = -0.584; </w:t>
      </w:r>
      <w:r w:rsidR="00B1350A" w:rsidRPr="001942A6">
        <w:rPr>
          <w:rFonts w:ascii="Book Antiqua" w:eastAsia="Book Antiqua" w:hAnsi="Book Antiqua"/>
          <w:i/>
        </w:rPr>
        <w:t>P</w:t>
      </w:r>
      <w:r w:rsidR="00B1350A" w:rsidRPr="001942A6">
        <w:rPr>
          <w:rFonts w:ascii="Book Antiqua" w:eastAsia="Book Antiqua" w:hAnsi="Book Antiqua"/>
        </w:rPr>
        <w:t> </w:t>
      </w:r>
      <w:r w:rsidRPr="001942A6">
        <w:rPr>
          <w:rFonts w:ascii="Book Antiqua" w:eastAsia="Book Antiqua" w:hAnsi="Book Antiqua"/>
        </w:rPr>
        <w:t>= 0.03), but not in a study of 25 patients (</w:t>
      </w:r>
      <w:r w:rsidR="00AA35C5" w:rsidRPr="001942A6">
        <w:rPr>
          <w:rFonts w:ascii="Book Antiqua" w:eastAsia="Book Antiqua" w:hAnsi="Book Antiqua"/>
        </w:rPr>
        <w:t>P</w:t>
      </w:r>
      <w:r w:rsidRPr="001942A6">
        <w:rPr>
          <w:rFonts w:ascii="Book Antiqua" w:eastAsia="Book Antiqua" w:hAnsi="Book Antiqua"/>
        </w:rPr>
        <w:t xml:space="preserve"> = </w:t>
      </w:r>
      <w:proofErr w:type="gramStart"/>
      <w:r w:rsidRPr="001942A6">
        <w:rPr>
          <w:rFonts w:ascii="Book Antiqua" w:eastAsia="Book Antiqua" w:hAnsi="Book Antiqua"/>
        </w:rPr>
        <w:t>0.07)</w:t>
      </w:r>
      <w:r w:rsidR="00E002B7" w:rsidRPr="001942A6">
        <w:rPr>
          <w:rFonts w:ascii="Book Antiqua" w:eastAsia="Book Antiqua" w:hAnsi="Book Antiqua"/>
          <w:vertAlign w:val="superscript"/>
        </w:rPr>
        <w:t>[</w:t>
      </w:r>
      <w:proofErr w:type="gramEnd"/>
      <w:r w:rsidR="002A1996" w:rsidRPr="001942A6">
        <w:rPr>
          <w:rFonts w:ascii="Book Antiqua" w:eastAsia="Book Antiqua" w:hAnsi="Book Antiqua"/>
          <w:vertAlign w:val="superscript"/>
        </w:rPr>
        <w:t>29</w:t>
      </w:r>
      <w:r w:rsidR="00E002B7" w:rsidRPr="001942A6">
        <w:rPr>
          <w:rFonts w:ascii="Book Antiqua" w:eastAsia="Book Antiqua" w:hAnsi="Book Antiqua"/>
          <w:vertAlign w:val="superscript"/>
        </w:rPr>
        <w:t>]</w:t>
      </w:r>
      <w:r w:rsidRPr="001942A6">
        <w:rPr>
          <w:rFonts w:ascii="Book Antiqua" w:eastAsia="Book Antiqua" w:hAnsi="Book Antiqua"/>
        </w:rPr>
        <w:t>.</w:t>
      </w:r>
    </w:p>
    <w:p w14:paraId="3DAB8E9B" w14:textId="065FDA30" w:rsidR="00A77B3E" w:rsidRPr="001942A6" w:rsidRDefault="00E002B7" w:rsidP="00C75982">
      <w:pPr>
        <w:spacing w:line="360" w:lineRule="auto"/>
        <w:ind w:firstLineChars="100" w:firstLine="240"/>
        <w:jc w:val="both"/>
        <w:rPr>
          <w:rFonts w:ascii="Book Antiqua" w:hAnsi="Book Antiqua"/>
        </w:rPr>
      </w:pPr>
      <w:r w:rsidRPr="001942A6">
        <w:rPr>
          <w:rFonts w:ascii="Book Antiqua" w:eastAsia="Book Antiqua" w:hAnsi="Book Antiqua"/>
        </w:rPr>
        <w:t>Several studies have reported</w:t>
      </w:r>
      <w:r w:rsidR="00E872AE" w:rsidRPr="001942A6">
        <w:rPr>
          <w:rFonts w:ascii="Book Antiqua" w:eastAsia="Book Antiqua" w:hAnsi="Book Antiqua"/>
        </w:rPr>
        <w:t xml:space="preserve"> the</w:t>
      </w:r>
      <w:r w:rsidRPr="001942A6">
        <w:rPr>
          <w:rFonts w:ascii="Book Antiqua" w:eastAsia="Book Antiqua" w:hAnsi="Book Antiqua"/>
        </w:rPr>
        <w:t xml:space="preserve"> relationship between viral load as determined by Ct values and disease severity, and one of them (including 96 patients) found that higher viral loads were significantly related with more severe disease (Table </w:t>
      </w:r>
      <w:proofErr w:type="gramStart"/>
      <w:r w:rsidRPr="001942A6">
        <w:rPr>
          <w:rFonts w:ascii="Book Antiqua" w:eastAsia="Book Antiqua" w:hAnsi="Book Antiqua"/>
        </w:rPr>
        <w:t>2)</w:t>
      </w:r>
      <w:r w:rsidRPr="001942A6">
        <w:rPr>
          <w:rFonts w:ascii="Book Antiqua" w:eastAsia="Book Antiqua" w:hAnsi="Book Antiqua"/>
          <w:vertAlign w:val="superscript"/>
        </w:rPr>
        <w:t>[</w:t>
      </w:r>
      <w:proofErr w:type="gramEnd"/>
      <w:r w:rsidRPr="001942A6">
        <w:rPr>
          <w:rFonts w:ascii="Book Antiqua" w:eastAsia="Book Antiqua" w:hAnsi="Book Antiqua"/>
          <w:vertAlign w:val="superscript"/>
        </w:rPr>
        <w:t>3</w:t>
      </w:r>
      <w:r w:rsidR="002A1996" w:rsidRPr="001942A6">
        <w:rPr>
          <w:rFonts w:ascii="Book Antiqua" w:eastAsia="Book Antiqua" w:hAnsi="Book Antiqua"/>
          <w:vertAlign w:val="superscript"/>
        </w:rPr>
        <w:t>0</w:t>
      </w:r>
      <w:r w:rsidRPr="001942A6">
        <w:rPr>
          <w:rFonts w:ascii="Book Antiqua" w:eastAsia="Book Antiqua" w:hAnsi="Book Antiqua"/>
          <w:vertAlign w:val="superscript"/>
        </w:rPr>
        <w:t>]</w:t>
      </w:r>
      <w:r w:rsidRPr="001942A6">
        <w:rPr>
          <w:rFonts w:ascii="Book Antiqua" w:eastAsia="Book Antiqua" w:hAnsi="Book Antiqua"/>
        </w:rPr>
        <w:t xml:space="preserve">. Mean viral loads were not significantly different between patients with pneumonia, severe pneumonia and those without pneumonia in a study by Shi </w:t>
      </w:r>
      <w:r w:rsidRPr="001942A6">
        <w:rPr>
          <w:rFonts w:ascii="Book Antiqua" w:eastAsia="Book Antiqua" w:hAnsi="Book Antiqua"/>
          <w:i/>
        </w:rPr>
        <w:t xml:space="preserve">et </w:t>
      </w:r>
      <w:proofErr w:type="gramStart"/>
      <w:r w:rsidRPr="001942A6">
        <w:rPr>
          <w:rFonts w:ascii="Book Antiqua" w:eastAsia="Book Antiqua" w:hAnsi="Book Antiqua"/>
          <w:i/>
        </w:rPr>
        <w:t>al</w:t>
      </w:r>
      <w:r w:rsidRPr="001942A6">
        <w:rPr>
          <w:rFonts w:ascii="Book Antiqua" w:eastAsia="Book Antiqua" w:hAnsi="Book Antiqua"/>
          <w:vertAlign w:val="superscript"/>
        </w:rPr>
        <w:t>[</w:t>
      </w:r>
      <w:proofErr w:type="gramEnd"/>
      <w:r w:rsidRPr="001942A6">
        <w:rPr>
          <w:rFonts w:ascii="Book Antiqua" w:eastAsia="Book Antiqua" w:hAnsi="Book Antiqua"/>
          <w:vertAlign w:val="superscript"/>
        </w:rPr>
        <w:t>3</w:t>
      </w:r>
      <w:r w:rsidR="002A1996" w:rsidRPr="001942A6">
        <w:rPr>
          <w:rFonts w:ascii="Book Antiqua" w:eastAsia="Book Antiqua" w:hAnsi="Book Antiqua"/>
          <w:vertAlign w:val="superscript"/>
        </w:rPr>
        <w:t>1</w:t>
      </w:r>
      <w:r w:rsidRPr="001942A6">
        <w:rPr>
          <w:rFonts w:ascii="Book Antiqua" w:eastAsia="Book Antiqua" w:hAnsi="Book Antiqua"/>
          <w:vertAlign w:val="superscript"/>
        </w:rPr>
        <w:t>]</w:t>
      </w:r>
      <w:r w:rsidRPr="001942A6">
        <w:rPr>
          <w:rFonts w:ascii="Book Antiqua" w:eastAsia="Book Antiqua" w:hAnsi="Book Antiqua"/>
        </w:rPr>
        <w:t xml:space="preserve">. Patients with severe pneumonia had a significantly higher viral load than those without pneumonia but severity outcomes were not statistically significant in this study. </w:t>
      </w:r>
      <w:r w:rsidR="00656F5D" w:rsidRPr="001942A6">
        <w:rPr>
          <w:rFonts w:ascii="Book Antiqua" w:eastAsia="Book Antiqua" w:hAnsi="Book Antiqua"/>
        </w:rPr>
        <w:t xml:space="preserve">Shah </w:t>
      </w:r>
      <w:r w:rsidR="00656F5D" w:rsidRPr="001942A6">
        <w:rPr>
          <w:rFonts w:ascii="Book Antiqua" w:eastAsia="Book Antiqua" w:hAnsi="Book Antiqua"/>
          <w:i/>
          <w:iCs/>
        </w:rPr>
        <w:t xml:space="preserve">et </w:t>
      </w:r>
      <w:proofErr w:type="gramStart"/>
      <w:r w:rsidR="00656F5D" w:rsidRPr="001942A6">
        <w:rPr>
          <w:rFonts w:ascii="Book Antiqua" w:eastAsia="Book Antiqua" w:hAnsi="Book Antiqua"/>
          <w:i/>
          <w:iCs/>
        </w:rPr>
        <w:t>al</w:t>
      </w:r>
      <w:r w:rsidR="00B1350A" w:rsidRPr="001942A6">
        <w:rPr>
          <w:rFonts w:ascii="Book Antiqua" w:eastAsia="Book Antiqua" w:hAnsi="Book Antiqua"/>
          <w:shd w:val="clear" w:color="auto" w:fill="FFFFFF"/>
          <w:vertAlign w:val="superscript"/>
        </w:rPr>
        <w:t>[</w:t>
      </w:r>
      <w:proofErr w:type="gramEnd"/>
      <w:r w:rsidR="00B1350A" w:rsidRPr="001942A6">
        <w:rPr>
          <w:rFonts w:ascii="Book Antiqua" w:eastAsia="Book Antiqua" w:hAnsi="Book Antiqua"/>
          <w:vertAlign w:val="superscript"/>
        </w:rPr>
        <w:t>32]</w:t>
      </w:r>
      <w:r w:rsidRPr="001942A6">
        <w:rPr>
          <w:rFonts w:ascii="Book Antiqua" w:eastAsia="Book Antiqua" w:hAnsi="Book Antiqua"/>
          <w:i/>
          <w:iCs/>
        </w:rPr>
        <w:t xml:space="preserve"> </w:t>
      </w:r>
      <w:r w:rsidR="00656F5D" w:rsidRPr="001942A6">
        <w:rPr>
          <w:rFonts w:ascii="Book Antiqua" w:eastAsia="Book Antiqua" w:hAnsi="Book Antiqua"/>
        </w:rPr>
        <w:t>reported similar results</w:t>
      </w:r>
      <w:r w:rsidR="00E872AE" w:rsidRPr="001942A6">
        <w:rPr>
          <w:rFonts w:ascii="Book Antiqua" w:eastAsia="Book Antiqua" w:hAnsi="Book Antiqua"/>
        </w:rPr>
        <w:t xml:space="preserve"> in</w:t>
      </w:r>
      <w:r w:rsidR="00656F5D" w:rsidRPr="001942A6">
        <w:rPr>
          <w:rFonts w:ascii="Book Antiqua" w:eastAsia="Book Antiqua" w:hAnsi="Book Antiqua"/>
        </w:rPr>
        <w:t xml:space="preserve"> that</w:t>
      </w:r>
      <w:r w:rsidR="00E872AE" w:rsidRPr="001942A6">
        <w:rPr>
          <w:rFonts w:ascii="Book Antiqua" w:eastAsia="Book Antiqua" w:hAnsi="Book Antiqua"/>
        </w:rPr>
        <w:t xml:space="preserve"> there is</w:t>
      </w:r>
      <w:r w:rsidR="00656F5D" w:rsidRPr="001942A6">
        <w:rPr>
          <w:rFonts w:ascii="Book Antiqua" w:eastAsia="Book Antiqua" w:hAnsi="Book Antiqua"/>
        </w:rPr>
        <w:t xml:space="preserve"> </w:t>
      </w:r>
      <w:r w:rsidR="00656F5D" w:rsidRPr="001942A6">
        <w:rPr>
          <w:rFonts w:ascii="Book Antiqua" w:eastAsia="Book Antiqua" w:hAnsi="Book Antiqua"/>
          <w:shd w:val="clear" w:color="auto" w:fill="FFFFFF"/>
        </w:rPr>
        <w:t xml:space="preserve">no correlation between Ct values and severity of the disease. </w:t>
      </w:r>
    </w:p>
    <w:p w14:paraId="798A996F" w14:textId="77777777" w:rsidR="00A77B3E" w:rsidRPr="001942A6" w:rsidRDefault="00A77B3E">
      <w:pPr>
        <w:spacing w:line="360" w:lineRule="auto"/>
        <w:jc w:val="both"/>
        <w:rPr>
          <w:rFonts w:ascii="Book Antiqua" w:hAnsi="Book Antiqua"/>
        </w:rPr>
      </w:pPr>
    </w:p>
    <w:p w14:paraId="552D4251"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caps/>
          <w:u w:val="single"/>
        </w:rPr>
        <w:t>CONCLUSION</w:t>
      </w:r>
    </w:p>
    <w:p w14:paraId="30AB40FF" w14:textId="01F208BE" w:rsidR="00D045F0" w:rsidRPr="001942A6" w:rsidRDefault="00E002B7">
      <w:pPr>
        <w:spacing w:line="360" w:lineRule="auto"/>
        <w:jc w:val="both"/>
        <w:rPr>
          <w:rFonts w:ascii="Book Antiqua" w:eastAsia="Book Antiqua" w:hAnsi="Book Antiqua"/>
        </w:rPr>
      </w:pPr>
      <w:r w:rsidRPr="001942A6">
        <w:rPr>
          <w:rFonts w:ascii="Book Antiqua" w:eastAsia="Book Antiqua" w:hAnsi="Book Antiqua"/>
        </w:rPr>
        <w:t>With a CFR of 21.1%, this study reveals the significant rates of mortality in COVID-19 cancer patients. When comparing older cancer patients to younger cancer patients, mortality rates are not higher. Patients who had high baseline HRCT values at presentation and required ICU care had a higher mortality.</w:t>
      </w:r>
    </w:p>
    <w:p w14:paraId="3D46158D" w14:textId="77777777" w:rsidR="00E002B7" w:rsidRPr="001942A6" w:rsidRDefault="00E002B7">
      <w:pPr>
        <w:spacing w:line="360" w:lineRule="auto"/>
        <w:jc w:val="both"/>
        <w:rPr>
          <w:rFonts w:ascii="Book Antiqua" w:hAnsi="Book Antiqua"/>
        </w:rPr>
      </w:pPr>
    </w:p>
    <w:p w14:paraId="34E95054"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caps/>
          <w:u w:val="single"/>
        </w:rPr>
        <w:t>ARTICLE HIGHLIGHTS</w:t>
      </w:r>
    </w:p>
    <w:p w14:paraId="75BB6A3F"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i/>
        </w:rPr>
        <w:t>Research background</w:t>
      </w:r>
    </w:p>
    <w:p w14:paraId="31E7FAE2" w14:textId="77777777" w:rsidR="00A77B3E" w:rsidRPr="001942A6" w:rsidRDefault="00656F5D">
      <w:pPr>
        <w:spacing w:line="360" w:lineRule="auto"/>
        <w:jc w:val="both"/>
        <w:rPr>
          <w:rFonts w:ascii="Book Antiqua" w:hAnsi="Book Antiqua"/>
        </w:rPr>
      </w:pPr>
      <w:r w:rsidRPr="001942A6">
        <w:rPr>
          <w:rFonts w:ascii="Book Antiqua" w:eastAsia="Book Antiqua" w:hAnsi="Book Antiqua"/>
          <w:shd w:val="clear" w:color="auto" w:fill="FFFFFF"/>
        </w:rPr>
        <w:lastRenderedPageBreak/>
        <w:t xml:space="preserve">The lack of correlation data between </w:t>
      </w:r>
      <w:r w:rsidR="00D045F0" w:rsidRPr="001942A6">
        <w:rPr>
          <w:rFonts w:ascii="Book Antiqua" w:eastAsia="Book Antiqua" w:hAnsi="Book Antiqua"/>
        </w:rPr>
        <w:t>coronavirus disease 2019 (COVID-19)</w:t>
      </w:r>
      <w:r w:rsidRPr="001942A6">
        <w:rPr>
          <w:rFonts w:ascii="Book Antiqua" w:eastAsia="Book Antiqua" w:hAnsi="Book Antiqua"/>
          <w:shd w:val="clear" w:color="auto" w:fill="FFFFFF"/>
        </w:rPr>
        <w:t xml:space="preserve"> and Solid malignancy limits the understanding of the true mortality impact of the COVID-19 in the Indian settings.</w:t>
      </w:r>
    </w:p>
    <w:p w14:paraId="2B907DA7" w14:textId="77777777" w:rsidR="00A77B3E" w:rsidRPr="001942A6" w:rsidRDefault="00A77B3E">
      <w:pPr>
        <w:spacing w:line="360" w:lineRule="auto"/>
        <w:jc w:val="both"/>
        <w:rPr>
          <w:rFonts w:ascii="Book Antiqua" w:hAnsi="Book Antiqua"/>
        </w:rPr>
      </w:pPr>
    </w:p>
    <w:p w14:paraId="6131496E" w14:textId="77777777" w:rsidR="00D23DF0" w:rsidRPr="001942A6" w:rsidRDefault="00D23DF0" w:rsidP="00D23DF0">
      <w:pPr>
        <w:spacing w:line="360" w:lineRule="auto"/>
        <w:jc w:val="both"/>
        <w:rPr>
          <w:rFonts w:ascii="Book Antiqua" w:hAnsi="Book Antiqua"/>
        </w:rPr>
      </w:pPr>
      <w:r w:rsidRPr="001942A6">
        <w:rPr>
          <w:rFonts w:ascii="Book Antiqua" w:eastAsia="Book Antiqua" w:hAnsi="Book Antiqua"/>
          <w:b/>
          <w:i/>
        </w:rPr>
        <w:t>Research motivation</w:t>
      </w:r>
    </w:p>
    <w:p w14:paraId="3ADAF207" w14:textId="15D955A6" w:rsidR="00D23DF0" w:rsidRPr="001942A6" w:rsidRDefault="00D23DF0" w:rsidP="00D23DF0">
      <w:pPr>
        <w:spacing w:line="360" w:lineRule="auto"/>
        <w:jc w:val="both"/>
        <w:rPr>
          <w:rFonts w:ascii="Book Antiqua" w:hAnsi="Book Antiqua"/>
        </w:rPr>
      </w:pPr>
      <w:r w:rsidRPr="001942A6">
        <w:rPr>
          <w:rFonts w:ascii="Book Antiqua" w:eastAsia="Book Antiqua" w:hAnsi="Book Antiqua"/>
        </w:rPr>
        <w:t xml:space="preserve">Higher incidence of serious clinical events and </w:t>
      </w:r>
      <w:r w:rsidR="009E0A50" w:rsidRPr="001942A6">
        <w:rPr>
          <w:rFonts w:ascii="Book Antiqua" w:eastAsia="Book Antiqua" w:hAnsi="Book Antiqua"/>
        </w:rPr>
        <w:t xml:space="preserve">intensive care unit (ICU) </w:t>
      </w:r>
      <w:r w:rsidRPr="001942A6">
        <w:rPr>
          <w:rFonts w:ascii="Book Antiqua" w:eastAsia="Book Antiqua" w:hAnsi="Book Antiqua"/>
        </w:rPr>
        <w:t>admissions in cancer patients.</w:t>
      </w:r>
      <w:r w:rsidRPr="001942A6">
        <w:rPr>
          <w:rFonts w:ascii="Book Antiqua" w:hAnsi="Book Antiqua"/>
          <w:lang w:eastAsia="zh-CN"/>
        </w:rPr>
        <w:t xml:space="preserve"> </w:t>
      </w:r>
      <w:r w:rsidRPr="001942A6">
        <w:rPr>
          <w:rFonts w:ascii="Book Antiqua" w:eastAsia="Book Antiqua" w:hAnsi="Book Antiqua"/>
        </w:rPr>
        <w:t>Analysis suggests patients have increased morbidity and mortality from recent cytotoxic chemotherapy.</w:t>
      </w:r>
      <w:r w:rsidRPr="001942A6">
        <w:rPr>
          <w:rFonts w:ascii="Book Antiqua" w:hAnsi="Book Antiqua"/>
          <w:lang w:eastAsia="zh-CN"/>
        </w:rPr>
        <w:t xml:space="preserve"> </w:t>
      </w:r>
      <w:r w:rsidRPr="001942A6">
        <w:rPr>
          <w:rFonts w:ascii="Book Antiqua" w:eastAsia="Book Antiqua" w:hAnsi="Book Antiqua"/>
        </w:rPr>
        <w:t>Patients with active untreated cancer, metastatic disease, progressive disease with multiple co-morbidity and getting palliative treatment are at</w:t>
      </w:r>
      <w:r w:rsidR="00CB5220" w:rsidRPr="001942A6">
        <w:rPr>
          <w:rFonts w:ascii="Book Antiqua" w:eastAsia="Book Antiqua" w:hAnsi="Book Antiqua"/>
        </w:rPr>
        <w:t xml:space="preserve"> a</w:t>
      </w:r>
      <w:r w:rsidRPr="001942A6">
        <w:rPr>
          <w:rFonts w:ascii="Book Antiqua" w:eastAsia="Book Antiqua" w:hAnsi="Book Antiqua"/>
        </w:rPr>
        <w:t xml:space="preserve"> higher risk of mortality.</w:t>
      </w:r>
    </w:p>
    <w:p w14:paraId="7C83D40D" w14:textId="77777777" w:rsidR="00D23DF0" w:rsidRPr="001942A6" w:rsidRDefault="00D23DF0">
      <w:pPr>
        <w:spacing w:line="360" w:lineRule="auto"/>
        <w:jc w:val="both"/>
        <w:rPr>
          <w:rFonts w:ascii="Book Antiqua" w:hAnsi="Book Antiqua"/>
        </w:rPr>
      </w:pPr>
    </w:p>
    <w:p w14:paraId="686AEAEF" w14:textId="77777777" w:rsidR="00D23DF0" w:rsidRPr="001942A6" w:rsidRDefault="00D23DF0" w:rsidP="00D23DF0">
      <w:pPr>
        <w:spacing w:line="360" w:lineRule="auto"/>
        <w:jc w:val="both"/>
        <w:rPr>
          <w:rFonts w:ascii="Book Antiqua" w:hAnsi="Book Antiqua"/>
        </w:rPr>
      </w:pPr>
      <w:r w:rsidRPr="001942A6">
        <w:rPr>
          <w:rFonts w:ascii="Book Antiqua" w:eastAsia="Book Antiqua" w:hAnsi="Book Antiqua"/>
          <w:b/>
          <w:i/>
        </w:rPr>
        <w:t>Research objectives</w:t>
      </w:r>
    </w:p>
    <w:p w14:paraId="68C3C889" w14:textId="680FC881" w:rsidR="00D23DF0" w:rsidRPr="001942A6" w:rsidRDefault="00D23DF0" w:rsidP="00D23DF0">
      <w:pPr>
        <w:spacing w:line="360" w:lineRule="auto"/>
        <w:jc w:val="both"/>
        <w:rPr>
          <w:rFonts w:ascii="Book Antiqua" w:hAnsi="Book Antiqua"/>
        </w:rPr>
      </w:pPr>
      <w:r w:rsidRPr="001942A6">
        <w:rPr>
          <w:rFonts w:ascii="Book Antiqua" w:eastAsia="Book Antiqua" w:hAnsi="Book Antiqua"/>
        </w:rPr>
        <w:t>The primary objectives of the study include COVID-19 related mortality outcomes within 30 d of diagnosis with HRCT score and RT-PCR Ct value-based viral load in various solid malignancies. </w:t>
      </w:r>
    </w:p>
    <w:p w14:paraId="39F11752" w14:textId="77777777" w:rsidR="00D23DF0" w:rsidRPr="001942A6" w:rsidRDefault="00D23DF0">
      <w:pPr>
        <w:spacing w:line="360" w:lineRule="auto"/>
        <w:jc w:val="both"/>
        <w:rPr>
          <w:rFonts w:ascii="Book Antiqua" w:hAnsi="Book Antiqua"/>
        </w:rPr>
      </w:pPr>
    </w:p>
    <w:p w14:paraId="71187FAD" w14:textId="77777777" w:rsidR="00D23DF0" w:rsidRPr="001942A6" w:rsidRDefault="00D23DF0" w:rsidP="00D23DF0">
      <w:pPr>
        <w:spacing w:line="360" w:lineRule="auto"/>
        <w:jc w:val="both"/>
        <w:rPr>
          <w:rFonts w:ascii="Book Antiqua" w:hAnsi="Book Antiqua"/>
        </w:rPr>
      </w:pPr>
      <w:r w:rsidRPr="001942A6">
        <w:rPr>
          <w:rFonts w:ascii="Book Antiqua" w:eastAsia="Book Antiqua" w:hAnsi="Book Antiqua"/>
          <w:b/>
          <w:i/>
        </w:rPr>
        <w:t>Research methods</w:t>
      </w:r>
    </w:p>
    <w:p w14:paraId="53E6F659" w14:textId="2F380B2C" w:rsidR="00D23DF0" w:rsidRPr="001942A6" w:rsidRDefault="00D23DF0" w:rsidP="00D23DF0">
      <w:pPr>
        <w:spacing w:line="360" w:lineRule="auto"/>
        <w:jc w:val="both"/>
        <w:rPr>
          <w:rFonts w:ascii="Book Antiqua" w:hAnsi="Book Antiqua"/>
        </w:rPr>
      </w:pPr>
      <w:r w:rsidRPr="001942A6">
        <w:rPr>
          <w:rFonts w:ascii="Book Antiqua" w:eastAsia="Book Antiqua" w:hAnsi="Book Antiqua"/>
        </w:rPr>
        <w:t>Th</w:t>
      </w:r>
      <w:r w:rsidR="00CB5220" w:rsidRPr="001942A6">
        <w:rPr>
          <w:rFonts w:ascii="Book Antiqua" w:eastAsia="Book Antiqua" w:hAnsi="Book Antiqua"/>
        </w:rPr>
        <w:t>is</w:t>
      </w:r>
      <w:r w:rsidRPr="001942A6">
        <w:rPr>
          <w:rFonts w:ascii="Book Antiqua" w:eastAsia="Book Antiqua" w:hAnsi="Book Antiqua"/>
        </w:rPr>
        <w:t xml:space="preserve"> is</w:t>
      </w:r>
      <w:r w:rsidR="00CB5220" w:rsidRPr="001942A6">
        <w:rPr>
          <w:rFonts w:ascii="Book Antiqua" w:eastAsia="Book Antiqua" w:hAnsi="Book Antiqua"/>
        </w:rPr>
        <w:t xml:space="preserve"> a</w:t>
      </w:r>
      <w:r w:rsidRPr="001942A6">
        <w:rPr>
          <w:rFonts w:ascii="Book Antiqua" w:eastAsia="Book Antiqua" w:hAnsi="Book Antiqua"/>
        </w:rPr>
        <w:t xml:space="preserve"> single-cent</w:t>
      </w:r>
      <w:r w:rsidR="00CE5BCE" w:rsidRPr="001942A6">
        <w:rPr>
          <w:rFonts w:ascii="Book Antiqua" w:eastAsia="Book Antiqua" w:hAnsi="Book Antiqua"/>
        </w:rPr>
        <w:t>er</w:t>
      </w:r>
      <w:r w:rsidRPr="001942A6">
        <w:rPr>
          <w:rFonts w:ascii="Book Antiqua" w:eastAsia="Book Antiqua" w:hAnsi="Book Antiqua"/>
        </w:rPr>
        <w:t>, retrospective</w:t>
      </w:r>
      <w:r w:rsidR="00CB5220" w:rsidRPr="001942A6">
        <w:rPr>
          <w:rFonts w:ascii="Book Antiqua" w:eastAsia="Book Antiqua" w:hAnsi="Book Antiqua"/>
        </w:rPr>
        <w:t xml:space="preserve"> study</w:t>
      </w:r>
      <w:r w:rsidRPr="001942A6">
        <w:rPr>
          <w:rFonts w:ascii="Book Antiqua" w:eastAsia="Book Antiqua" w:hAnsi="Book Antiqua"/>
        </w:rPr>
        <w:t xml:space="preserve"> conducted at a tertiary cancer care hospital including confirmed COVID-19 in a diagnosed case of solid malignancy. The primary endpoint was to measure mortality within 30 d of diagnosis of COVID-19 with HRCT score and RT-PCR Ct value-based viral load. </w:t>
      </w:r>
    </w:p>
    <w:p w14:paraId="5E85A0C0" w14:textId="77777777" w:rsidR="00D23DF0" w:rsidRPr="001942A6" w:rsidRDefault="00D23DF0">
      <w:pPr>
        <w:spacing w:line="360" w:lineRule="auto"/>
        <w:jc w:val="both"/>
        <w:rPr>
          <w:rFonts w:ascii="Book Antiqua" w:hAnsi="Book Antiqua"/>
        </w:rPr>
      </w:pPr>
    </w:p>
    <w:p w14:paraId="4774DF95" w14:textId="77777777" w:rsidR="00D23DF0" w:rsidRPr="001942A6" w:rsidRDefault="00D23DF0" w:rsidP="00D23DF0">
      <w:pPr>
        <w:spacing w:line="360" w:lineRule="auto"/>
        <w:jc w:val="both"/>
        <w:rPr>
          <w:rFonts w:ascii="Book Antiqua" w:hAnsi="Book Antiqua"/>
        </w:rPr>
      </w:pPr>
      <w:r w:rsidRPr="001942A6">
        <w:rPr>
          <w:rFonts w:ascii="Book Antiqua" w:eastAsia="Book Antiqua" w:hAnsi="Book Antiqua"/>
          <w:b/>
          <w:i/>
        </w:rPr>
        <w:t>Research results</w:t>
      </w:r>
    </w:p>
    <w:p w14:paraId="69B23E4E" w14:textId="2C6E0682" w:rsidR="00D23DF0" w:rsidRPr="001942A6" w:rsidRDefault="00D23DF0">
      <w:pPr>
        <w:spacing w:line="360" w:lineRule="auto"/>
        <w:jc w:val="both"/>
        <w:rPr>
          <w:rFonts w:ascii="Book Antiqua" w:eastAsia="Book Antiqua" w:hAnsi="Book Antiqua"/>
        </w:rPr>
      </w:pPr>
      <w:r w:rsidRPr="001942A6">
        <w:rPr>
          <w:rFonts w:ascii="Book Antiqua" w:eastAsia="Book Antiqua" w:hAnsi="Book Antiqua"/>
        </w:rPr>
        <w:t xml:space="preserve">The risk of death was statistically significant with the presence of symptomatic presentation, number of comorbidities ≥ 2 </w:t>
      </w:r>
      <w:r w:rsidRPr="001942A6">
        <w:rPr>
          <w:rFonts w:ascii="Book Antiqua" w:eastAsia="Book Antiqua" w:hAnsi="Book Antiqua"/>
          <w:i/>
          <w:iCs/>
        </w:rPr>
        <w:t>vs</w:t>
      </w:r>
      <w:r w:rsidRPr="001942A6">
        <w:rPr>
          <w:rFonts w:ascii="Book Antiqua" w:eastAsia="Book Antiqua" w:hAnsi="Book Antiqua"/>
        </w:rPr>
        <w:t xml:space="preserve"> none, Eastern Cooperative Oncology Group performance status of 0/1 v/s ≥ 2. The odds ratio of mortality </w:t>
      </w:r>
      <w:proofErr w:type="gramStart"/>
      <w:r w:rsidRPr="001942A6">
        <w:rPr>
          <w:rFonts w:ascii="Book Antiqua" w:eastAsia="Book Antiqua" w:hAnsi="Book Antiqua"/>
        </w:rPr>
        <w:t>were</w:t>
      </w:r>
      <w:proofErr w:type="gramEnd"/>
      <w:r w:rsidRPr="001942A6">
        <w:rPr>
          <w:rFonts w:ascii="Book Antiqua" w:eastAsia="Book Antiqua" w:hAnsi="Book Antiqua"/>
        </w:rPr>
        <w:t xml:space="preserve"> significantly higher in patients presented with moderate and severe HRCT scores as compared to patients with mild HRCT scores.</w:t>
      </w:r>
      <w:r w:rsidRPr="001942A6">
        <w:rPr>
          <w:rFonts w:ascii="Book Antiqua" w:hAnsi="Book Antiqua"/>
          <w:lang w:eastAsia="zh-CN"/>
        </w:rPr>
        <w:t xml:space="preserve"> </w:t>
      </w:r>
      <w:r w:rsidRPr="001942A6">
        <w:rPr>
          <w:rFonts w:ascii="Book Antiqua" w:eastAsia="Book Antiqua" w:hAnsi="Book Antiqua"/>
        </w:rPr>
        <w:t xml:space="preserve">No statistically significant association of 30-d mortality was found concerning age, </w:t>
      </w:r>
      <w:r w:rsidR="00A849F4" w:rsidRPr="001942A6">
        <w:rPr>
          <w:rFonts w:ascii="Book Antiqua" w:eastAsia="Book Antiqua" w:hAnsi="Book Antiqua"/>
        </w:rPr>
        <w:t>sex</w:t>
      </w:r>
      <w:r w:rsidRPr="001942A6">
        <w:rPr>
          <w:rFonts w:ascii="Book Antiqua" w:eastAsia="Book Antiqua" w:hAnsi="Book Antiqua"/>
        </w:rPr>
        <w:t>, type of malignancy, type of anticancer therapy</w:t>
      </w:r>
      <w:r w:rsidR="006F1C0D" w:rsidRPr="001942A6">
        <w:rPr>
          <w:rFonts w:ascii="Book Antiqua" w:eastAsia="Book Antiqua" w:hAnsi="Book Antiqua"/>
        </w:rPr>
        <w:t>,</w:t>
      </w:r>
      <w:r w:rsidRPr="001942A6">
        <w:rPr>
          <w:rFonts w:ascii="Book Antiqua" w:eastAsia="Book Antiqua" w:hAnsi="Book Antiqua"/>
        </w:rPr>
        <w:t xml:space="preserve"> obesity status, </w:t>
      </w:r>
      <w:r w:rsidRPr="001942A6">
        <w:rPr>
          <w:rFonts w:ascii="Book Antiqua" w:eastAsia="Book Antiqua" w:hAnsi="Book Antiqua"/>
        </w:rPr>
        <w:lastRenderedPageBreak/>
        <w:t>recent surgery</w:t>
      </w:r>
      <w:r w:rsidR="006F1C0D" w:rsidRPr="001942A6">
        <w:rPr>
          <w:rFonts w:ascii="Book Antiqua" w:eastAsia="Book Antiqua" w:hAnsi="Book Antiqua"/>
        </w:rPr>
        <w:t xml:space="preserve"> and</w:t>
      </w:r>
      <w:r w:rsidRPr="001942A6">
        <w:rPr>
          <w:rFonts w:ascii="Book Antiqua" w:eastAsia="Book Antiqua" w:hAnsi="Book Antiqua"/>
        </w:rPr>
        <w:t xml:space="preserve"> active cancer (progressing </w:t>
      </w:r>
      <w:r w:rsidRPr="001942A6">
        <w:rPr>
          <w:rFonts w:ascii="Book Antiqua" w:eastAsia="Book Antiqua" w:hAnsi="Book Antiqua"/>
          <w:i/>
          <w:iCs/>
        </w:rPr>
        <w:t>vs</w:t>
      </w:r>
      <w:r w:rsidRPr="001942A6">
        <w:rPr>
          <w:rFonts w:ascii="Book Antiqua" w:eastAsia="Book Antiqua" w:hAnsi="Book Antiqua"/>
        </w:rPr>
        <w:t xml:space="preserve"> remission). Also, no significant effect on mortality was noted for the patients with RT PCR based on different viral load levels.</w:t>
      </w:r>
    </w:p>
    <w:p w14:paraId="760D14BE" w14:textId="77777777" w:rsidR="00D23DF0" w:rsidRPr="001942A6" w:rsidRDefault="00D23DF0" w:rsidP="00D23DF0">
      <w:pPr>
        <w:spacing w:line="360" w:lineRule="auto"/>
        <w:jc w:val="both"/>
        <w:rPr>
          <w:rFonts w:ascii="Book Antiqua" w:hAnsi="Book Antiqua"/>
        </w:rPr>
      </w:pPr>
    </w:p>
    <w:p w14:paraId="6EE1B821" w14:textId="77777777" w:rsidR="00D23DF0" w:rsidRPr="001942A6" w:rsidRDefault="00D23DF0" w:rsidP="00D23DF0">
      <w:pPr>
        <w:spacing w:line="360" w:lineRule="auto"/>
        <w:jc w:val="both"/>
        <w:rPr>
          <w:rFonts w:ascii="Book Antiqua" w:hAnsi="Book Antiqua"/>
        </w:rPr>
      </w:pPr>
      <w:r w:rsidRPr="001942A6">
        <w:rPr>
          <w:rFonts w:ascii="Book Antiqua" w:eastAsia="Book Antiqua" w:hAnsi="Book Antiqua"/>
          <w:b/>
          <w:i/>
        </w:rPr>
        <w:t>Research conclusions</w:t>
      </w:r>
    </w:p>
    <w:p w14:paraId="6461B49C" w14:textId="7ACD9809" w:rsidR="00D23DF0" w:rsidRPr="001942A6" w:rsidRDefault="00D23DF0" w:rsidP="00D23DF0">
      <w:pPr>
        <w:spacing w:line="360" w:lineRule="auto"/>
        <w:jc w:val="both"/>
        <w:rPr>
          <w:rFonts w:ascii="Book Antiqua" w:eastAsia="Book Antiqua" w:hAnsi="Book Antiqua"/>
        </w:rPr>
      </w:pPr>
      <w:r w:rsidRPr="001942A6">
        <w:rPr>
          <w:rFonts w:ascii="Book Antiqua" w:eastAsia="Book Antiqua" w:hAnsi="Book Antiqua"/>
        </w:rPr>
        <w:t>Mortality rates are higher in patients with high baseline HRCT values at presentation and who need longer ICU stay</w:t>
      </w:r>
      <w:r w:rsidR="006F1C0D" w:rsidRPr="001942A6">
        <w:rPr>
          <w:rFonts w:ascii="Book Antiqua" w:eastAsia="Book Antiqua" w:hAnsi="Book Antiqua"/>
        </w:rPr>
        <w:t>s</w:t>
      </w:r>
      <w:r w:rsidRPr="001942A6">
        <w:rPr>
          <w:rFonts w:ascii="Book Antiqua" w:eastAsia="Book Antiqua" w:hAnsi="Book Antiqua"/>
        </w:rPr>
        <w:t>.</w:t>
      </w:r>
      <w:r w:rsidRPr="001942A6">
        <w:rPr>
          <w:rFonts w:ascii="Book Antiqua" w:hAnsi="Book Antiqua"/>
          <w:lang w:eastAsia="zh-CN"/>
        </w:rPr>
        <w:t xml:space="preserve"> </w:t>
      </w:r>
      <w:r w:rsidRPr="001942A6">
        <w:rPr>
          <w:rFonts w:ascii="Book Antiqua" w:eastAsia="Book Antiqua" w:hAnsi="Book Antiqua"/>
        </w:rPr>
        <w:t>Mortality rates are not higher in older cancer patients as compared to younger counterparts with cancer.</w:t>
      </w:r>
      <w:r w:rsidRPr="001942A6">
        <w:rPr>
          <w:rFonts w:ascii="Book Antiqua" w:hAnsi="Book Antiqua"/>
          <w:lang w:eastAsia="zh-CN"/>
        </w:rPr>
        <w:t xml:space="preserve"> </w:t>
      </w:r>
      <w:r w:rsidRPr="001942A6">
        <w:rPr>
          <w:rFonts w:ascii="Book Antiqua" w:eastAsia="Book Antiqua" w:hAnsi="Book Antiqua"/>
        </w:rPr>
        <w:t>Mortality rates are not statistically significant in co-relation with high baseline RT-PCR based viral load values at presentation.</w:t>
      </w:r>
    </w:p>
    <w:p w14:paraId="135AB0CC" w14:textId="77777777" w:rsidR="00D23DF0" w:rsidRPr="001942A6" w:rsidRDefault="00D23DF0" w:rsidP="00D23DF0">
      <w:pPr>
        <w:spacing w:line="360" w:lineRule="auto"/>
        <w:jc w:val="both"/>
        <w:rPr>
          <w:rFonts w:ascii="Book Antiqua" w:eastAsia="Book Antiqua" w:hAnsi="Book Antiqua"/>
        </w:rPr>
      </w:pPr>
    </w:p>
    <w:p w14:paraId="193D39B5" w14:textId="77777777" w:rsidR="00D23DF0" w:rsidRPr="001942A6" w:rsidRDefault="00D23DF0" w:rsidP="00D23DF0">
      <w:pPr>
        <w:spacing w:line="360" w:lineRule="auto"/>
        <w:jc w:val="both"/>
        <w:rPr>
          <w:rFonts w:ascii="Book Antiqua" w:hAnsi="Book Antiqua"/>
        </w:rPr>
      </w:pPr>
      <w:r w:rsidRPr="001942A6">
        <w:rPr>
          <w:rFonts w:ascii="Book Antiqua" w:eastAsia="Book Antiqua" w:hAnsi="Book Antiqua"/>
          <w:b/>
          <w:i/>
        </w:rPr>
        <w:t>Research perspectives</w:t>
      </w:r>
    </w:p>
    <w:p w14:paraId="5CDBA60D" w14:textId="41CDD9F9" w:rsidR="00D23DF0" w:rsidRPr="001942A6" w:rsidRDefault="00D23DF0" w:rsidP="00D23DF0">
      <w:pPr>
        <w:spacing w:line="360" w:lineRule="auto"/>
        <w:jc w:val="both"/>
        <w:rPr>
          <w:rFonts w:ascii="Book Antiqua" w:hAnsi="Book Antiqua"/>
        </w:rPr>
      </w:pPr>
      <w:r w:rsidRPr="001942A6">
        <w:rPr>
          <w:rFonts w:ascii="Book Antiqua" w:eastAsia="Book Antiqua" w:hAnsi="Book Antiqua"/>
          <w:shd w:val="clear" w:color="auto" w:fill="FFFFFF"/>
        </w:rPr>
        <w:t>If</w:t>
      </w:r>
      <w:r w:rsidR="006F1C0D" w:rsidRPr="001942A6">
        <w:rPr>
          <w:rFonts w:ascii="Book Antiqua" w:eastAsia="Book Antiqua" w:hAnsi="Book Antiqua"/>
          <w:shd w:val="clear" w:color="auto" w:fill="FFFFFF"/>
        </w:rPr>
        <w:t xml:space="preserve"> there are</w:t>
      </w:r>
      <w:r w:rsidRPr="001942A6">
        <w:rPr>
          <w:rFonts w:ascii="Book Antiqua" w:eastAsia="Book Antiqua" w:hAnsi="Book Antiqua"/>
          <w:shd w:val="clear" w:color="auto" w:fill="FFFFFF"/>
        </w:rPr>
        <w:t xml:space="preserve"> further COVID-19 outbreaks, the findings of these studies will be helpful for clinical practice to categori</w:t>
      </w:r>
      <w:r w:rsidR="006F1C0D" w:rsidRPr="001942A6">
        <w:rPr>
          <w:rFonts w:ascii="Book Antiqua" w:eastAsia="Book Antiqua" w:hAnsi="Book Antiqua"/>
          <w:shd w:val="clear" w:color="auto" w:fill="FFFFFF"/>
        </w:rPr>
        <w:t>ze</w:t>
      </w:r>
      <w:r w:rsidRPr="001942A6">
        <w:rPr>
          <w:rFonts w:ascii="Book Antiqua" w:eastAsia="Book Antiqua" w:hAnsi="Book Antiqua"/>
          <w:shd w:val="clear" w:color="auto" w:fill="FFFFFF"/>
        </w:rPr>
        <w:t xml:space="preserve"> the patients on the basis of various demographic and clinical parameters for prognostication of patients.</w:t>
      </w:r>
    </w:p>
    <w:p w14:paraId="717E1DA2" w14:textId="77777777" w:rsidR="00D23DF0" w:rsidRPr="001942A6" w:rsidRDefault="00D23DF0">
      <w:pPr>
        <w:spacing w:line="360" w:lineRule="auto"/>
        <w:jc w:val="both"/>
        <w:rPr>
          <w:rFonts w:ascii="Book Antiqua" w:hAnsi="Book Antiqua"/>
        </w:rPr>
      </w:pPr>
    </w:p>
    <w:p w14:paraId="0E43B2AF"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REFERENCES</w:t>
      </w:r>
    </w:p>
    <w:p w14:paraId="562AAD87"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 </w:t>
      </w:r>
      <w:r w:rsidRPr="001942A6">
        <w:rPr>
          <w:rFonts w:ascii="Book Antiqua" w:hAnsi="Book Antiqua"/>
          <w:b/>
          <w:bCs/>
        </w:rPr>
        <w:t>Lu H</w:t>
      </w:r>
      <w:r w:rsidRPr="001942A6">
        <w:rPr>
          <w:rFonts w:ascii="Book Antiqua" w:hAnsi="Book Antiqua"/>
        </w:rPr>
        <w:t xml:space="preserve">, Stratton CW, Tang YW. Outbreak of pneumonia of unknown etiology in Wuhan, China: The mystery and the miracle. </w:t>
      </w:r>
      <w:r w:rsidRPr="001942A6">
        <w:rPr>
          <w:rFonts w:ascii="Book Antiqua" w:hAnsi="Book Antiqua"/>
          <w:i/>
          <w:iCs/>
        </w:rPr>
        <w:t xml:space="preserve">J Med </w:t>
      </w:r>
      <w:proofErr w:type="spellStart"/>
      <w:r w:rsidRPr="001942A6">
        <w:rPr>
          <w:rFonts w:ascii="Book Antiqua" w:hAnsi="Book Antiqua"/>
          <w:i/>
          <w:iCs/>
        </w:rPr>
        <w:t>Virol</w:t>
      </w:r>
      <w:proofErr w:type="spellEnd"/>
      <w:r w:rsidRPr="001942A6">
        <w:rPr>
          <w:rFonts w:ascii="Book Antiqua" w:hAnsi="Book Antiqua"/>
        </w:rPr>
        <w:t xml:space="preserve"> 2020; </w:t>
      </w:r>
      <w:r w:rsidRPr="001942A6">
        <w:rPr>
          <w:rFonts w:ascii="Book Antiqua" w:hAnsi="Book Antiqua"/>
          <w:b/>
          <w:bCs/>
        </w:rPr>
        <w:t>92</w:t>
      </w:r>
      <w:r w:rsidRPr="001942A6">
        <w:rPr>
          <w:rFonts w:ascii="Book Antiqua" w:hAnsi="Book Antiqua"/>
        </w:rPr>
        <w:t>: 401-402 [PMID: 31950516 DOI: 10.1002/jmv.25678]</w:t>
      </w:r>
    </w:p>
    <w:p w14:paraId="3E4FF899"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 </w:t>
      </w:r>
      <w:r w:rsidRPr="001942A6">
        <w:rPr>
          <w:rFonts w:ascii="Book Antiqua" w:hAnsi="Book Antiqua"/>
          <w:b/>
          <w:bCs/>
        </w:rPr>
        <w:t>Lu R</w:t>
      </w:r>
      <w:r w:rsidRPr="001942A6">
        <w:rPr>
          <w:rFonts w:ascii="Book Antiqua" w:hAnsi="Book Antiqua"/>
        </w:rPr>
        <w:t xml:space="preserve">, Zhao X, Li J, </w:t>
      </w:r>
      <w:proofErr w:type="spellStart"/>
      <w:r w:rsidRPr="001942A6">
        <w:rPr>
          <w:rFonts w:ascii="Book Antiqua" w:hAnsi="Book Antiqua"/>
        </w:rPr>
        <w:t>Niu</w:t>
      </w:r>
      <w:proofErr w:type="spellEnd"/>
      <w:r w:rsidRPr="001942A6">
        <w:rPr>
          <w:rFonts w:ascii="Book Antiqua" w:hAnsi="Book Antiqua"/>
        </w:rPr>
        <w:t xml:space="preserve"> P, Yang B, Wu H, Wang W, Song H, Huang B, Zhu N, Bi Y, Ma X, Zhan F, Wang L, Hu T, Zhou H, Hu Z, Zhou W, Zhao L, Chen J, Meng Y, Wang J, Lin Y, Yuan J, </w:t>
      </w:r>
      <w:proofErr w:type="spellStart"/>
      <w:r w:rsidRPr="001942A6">
        <w:rPr>
          <w:rFonts w:ascii="Book Antiqua" w:hAnsi="Book Antiqua"/>
        </w:rPr>
        <w:t>Xie</w:t>
      </w:r>
      <w:proofErr w:type="spellEnd"/>
      <w:r w:rsidRPr="001942A6">
        <w:rPr>
          <w:rFonts w:ascii="Book Antiqua" w:hAnsi="Book Antiqua"/>
        </w:rPr>
        <w:t xml:space="preserve"> Z, Ma J, Liu WJ, Wang D, Xu W, Holmes EC, Gao GF, Wu G, Chen W, Shi W, Tan W. Genomic </w:t>
      </w:r>
      <w:proofErr w:type="spellStart"/>
      <w:r w:rsidRPr="001942A6">
        <w:rPr>
          <w:rFonts w:ascii="Book Antiqua" w:hAnsi="Book Antiqua"/>
        </w:rPr>
        <w:t>characterisation</w:t>
      </w:r>
      <w:proofErr w:type="spellEnd"/>
      <w:r w:rsidRPr="001942A6">
        <w:rPr>
          <w:rFonts w:ascii="Book Antiqua" w:hAnsi="Book Antiqua"/>
        </w:rPr>
        <w:t xml:space="preserve"> and epidemiology of 2019 novel coronavirus: implications for virus origins and receptor binding. </w:t>
      </w:r>
      <w:r w:rsidRPr="001942A6">
        <w:rPr>
          <w:rFonts w:ascii="Book Antiqua" w:hAnsi="Book Antiqua"/>
          <w:i/>
          <w:iCs/>
        </w:rPr>
        <w:t>Lancet</w:t>
      </w:r>
      <w:r w:rsidRPr="001942A6">
        <w:rPr>
          <w:rFonts w:ascii="Book Antiqua" w:hAnsi="Book Antiqua"/>
        </w:rPr>
        <w:t xml:space="preserve"> 2020; </w:t>
      </w:r>
      <w:r w:rsidRPr="001942A6">
        <w:rPr>
          <w:rFonts w:ascii="Book Antiqua" w:hAnsi="Book Antiqua"/>
          <w:b/>
          <w:bCs/>
        </w:rPr>
        <w:t>395</w:t>
      </w:r>
      <w:r w:rsidRPr="001942A6">
        <w:rPr>
          <w:rFonts w:ascii="Book Antiqua" w:hAnsi="Book Antiqua"/>
        </w:rPr>
        <w:t>: 565-574 [PMID: 32007145 DOI: 10.1016/S0140-6736(20)30251-8]</w:t>
      </w:r>
    </w:p>
    <w:p w14:paraId="1D00D648"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3 </w:t>
      </w:r>
      <w:r w:rsidRPr="001942A6">
        <w:rPr>
          <w:rFonts w:ascii="Book Antiqua" w:hAnsi="Book Antiqua"/>
          <w:b/>
          <w:bCs/>
        </w:rPr>
        <w:t>Zhu N</w:t>
      </w:r>
      <w:r w:rsidRPr="001942A6">
        <w:rPr>
          <w:rFonts w:ascii="Book Antiqua" w:hAnsi="Book Antiqua"/>
        </w:rPr>
        <w:t xml:space="preserve">, Zhang D, Wang W, Li X, Yang B, Song J, Zhao X, Huang B, Shi W, Lu R, </w:t>
      </w:r>
      <w:proofErr w:type="spellStart"/>
      <w:r w:rsidRPr="001942A6">
        <w:rPr>
          <w:rFonts w:ascii="Book Antiqua" w:hAnsi="Book Antiqua"/>
        </w:rPr>
        <w:t>Niu</w:t>
      </w:r>
      <w:proofErr w:type="spellEnd"/>
      <w:r w:rsidRPr="001942A6">
        <w:rPr>
          <w:rFonts w:ascii="Book Antiqua" w:hAnsi="Book Antiqua"/>
        </w:rPr>
        <w:t xml:space="preserve"> P, Zhan F, Ma X, Wang D, Xu W, Wu G, Gao GF, Tan W; China Novel Coronavirus Investigating and Research Team. A Novel Coronavirus from Patients with Pneumonia in China, 2019. </w:t>
      </w:r>
      <w:r w:rsidRPr="001942A6">
        <w:rPr>
          <w:rFonts w:ascii="Book Antiqua" w:hAnsi="Book Antiqua"/>
          <w:i/>
          <w:iCs/>
        </w:rPr>
        <w:t xml:space="preserve">N </w:t>
      </w:r>
      <w:proofErr w:type="spellStart"/>
      <w:r w:rsidRPr="001942A6">
        <w:rPr>
          <w:rFonts w:ascii="Book Antiqua" w:hAnsi="Book Antiqua"/>
          <w:i/>
          <w:iCs/>
        </w:rPr>
        <w:t>Engl</w:t>
      </w:r>
      <w:proofErr w:type="spellEnd"/>
      <w:r w:rsidRPr="001942A6">
        <w:rPr>
          <w:rFonts w:ascii="Book Antiqua" w:hAnsi="Book Antiqua"/>
          <w:i/>
          <w:iCs/>
        </w:rPr>
        <w:t xml:space="preserve"> J Med</w:t>
      </w:r>
      <w:r w:rsidRPr="001942A6">
        <w:rPr>
          <w:rFonts w:ascii="Book Antiqua" w:hAnsi="Book Antiqua"/>
        </w:rPr>
        <w:t xml:space="preserve"> 2020; </w:t>
      </w:r>
      <w:r w:rsidRPr="001942A6">
        <w:rPr>
          <w:rFonts w:ascii="Book Antiqua" w:hAnsi="Book Antiqua"/>
          <w:b/>
          <w:bCs/>
        </w:rPr>
        <w:t>382</w:t>
      </w:r>
      <w:r w:rsidRPr="001942A6">
        <w:rPr>
          <w:rFonts w:ascii="Book Antiqua" w:hAnsi="Book Antiqua"/>
        </w:rPr>
        <w:t>: 727-733 [PMID: 31978945 DOI: 10.1056/NEJMoa2001017]</w:t>
      </w:r>
    </w:p>
    <w:p w14:paraId="442953AF"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lastRenderedPageBreak/>
        <w:t xml:space="preserve">4 </w:t>
      </w:r>
      <w:r w:rsidRPr="001942A6">
        <w:rPr>
          <w:rFonts w:ascii="Book Antiqua" w:hAnsi="Book Antiqua"/>
          <w:b/>
          <w:bCs/>
        </w:rPr>
        <w:t>Richman DD</w:t>
      </w:r>
      <w:r w:rsidRPr="001942A6">
        <w:rPr>
          <w:rFonts w:ascii="Book Antiqua" w:hAnsi="Book Antiqua"/>
          <w:bCs/>
        </w:rPr>
        <w:t>,</w:t>
      </w:r>
      <w:r w:rsidRPr="001942A6">
        <w:rPr>
          <w:rFonts w:ascii="Book Antiqua" w:hAnsi="Book Antiqua"/>
        </w:rPr>
        <w:t xml:space="preserve"> Whitley RJ, Hayden FG, eds. Clinical virology, 4th </w:t>
      </w:r>
      <w:proofErr w:type="spellStart"/>
      <w:r w:rsidRPr="001942A6">
        <w:rPr>
          <w:rFonts w:ascii="Book Antiqua" w:hAnsi="Book Antiqua"/>
        </w:rPr>
        <w:t>edn</w:t>
      </w:r>
      <w:proofErr w:type="spellEnd"/>
      <w:r w:rsidRPr="001942A6">
        <w:rPr>
          <w:rFonts w:ascii="Book Antiqua" w:hAnsi="Book Antiqua"/>
        </w:rPr>
        <w:t xml:space="preserve"> Washington: ASM Press; 2016 [DOI: 10.1128/9781555819439]</w:t>
      </w:r>
    </w:p>
    <w:p w14:paraId="007C3E04" w14:textId="5E7A3044"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5 </w:t>
      </w:r>
      <w:r w:rsidRPr="001942A6">
        <w:rPr>
          <w:rFonts w:ascii="Book Antiqua" w:hAnsi="Book Antiqua"/>
          <w:b/>
        </w:rPr>
        <w:t>World Health Organization</w:t>
      </w:r>
      <w:r w:rsidRPr="001942A6">
        <w:rPr>
          <w:rFonts w:ascii="Book Antiqua" w:hAnsi="Book Antiqua"/>
        </w:rPr>
        <w:t>. WHO time-line COVID19</w:t>
      </w:r>
      <w:r w:rsidR="005A194A" w:rsidRPr="001942A6">
        <w:rPr>
          <w:rFonts w:ascii="Book Antiqua" w:hAnsi="Book Antiqua"/>
        </w:rPr>
        <w:t xml:space="preserve"> [</w:t>
      </w:r>
      <w:proofErr w:type="gramStart"/>
      <w:r w:rsidR="005A194A" w:rsidRPr="001942A6">
        <w:rPr>
          <w:rFonts w:ascii="Book Antiqua" w:hAnsi="Book Antiqua"/>
        </w:rPr>
        <w:t>Internet].</w:t>
      </w:r>
      <w:proofErr w:type="gramEnd"/>
      <w:r w:rsidR="005A194A" w:rsidRPr="001942A6">
        <w:rPr>
          <w:rFonts w:ascii="Book Antiqua" w:hAnsi="Book Antiqua"/>
        </w:rPr>
        <w:t xml:space="preserve"> 2021 </w:t>
      </w:r>
      <w:r w:rsidR="00D03A9D" w:rsidRPr="001942A6">
        <w:rPr>
          <w:rFonts w:ascii="Book Antiqua" w:hAnsi="Book Antiqua"/>
        </w:rPr>
        <w:t>[</w:t>
      </w:r>
      <w:r w:rsidR="002545CD" w:rsidRPr="001942A6">
        <w:rPr>
          <w:rFonts w:ascii="Book Antiqua" w:hAnsi="Book Antiqua"/>
        </w:rPr>
        <w:t xml:space="preserve">cited </w:t>
      </w:r>
      <w:r w:rsidR="00C57C8C" w:rsidRPr="001942A6">
        <w:rPr>
          <w:rFonts w:ascii="Book Antiqua" w:hAnsi="Book Antiqua"/>
        </w:rPr>
        <w:t>20</w:t>
      </w:r>
      <w:r w:rsidR="002545CD" w:rsidRPr="001942A6">
        <w:rPr>
          <w:rFonts w:ascii="Book Antiqua" w:hAnsi="Book Antiqua"/>
        </w:rPr>
        <w:t>21 Sept 12</w:t>
      </w:r>
      <w:r w:rsidR="00C57C8C" w:rsidRPr="001942A6">
        <w:rPr>
          <w:rFonts w:ascii="Book Antiqua" w:hAnsi="Book Antiqua"/>
        </w:rPr>
        <w:t>]</w:t>
      </w:r>
      <w:r w:rsidR="00D03A9D" w:rsidRPr="001942A6">
        <w:rPr>
          <w:rFonts w:ascii="Book Antiqua" w:hAnsi="Book Antiqua"/>
        </w:rPr>
        <w:t xml:space="preserve"> </w:t>
      </w:r>
      <w:r w:rsidRPr="001942A6">
        <w:rPr>
          <w:rFonts w:ascii="Book Antiqua" w:hAnsi="Book Antiqua"/>
        </w:rPr>
        <w:t xml:space="preserve">Available from: </w:t>
      </w:r>
      <w:hyperlink r:id="rId7" w:history="1">
        <w:r w:rsidRPr="001942A6">
          <w:rPr>
            <w:rStyle w:val="Hyperlink"/>
            <w:rFonts w:ascii="Book Antiqua" w:hAnsi="Book Antiqua"/>
            <w:color w:val="auto"/>
            <w:u w:val="none"/>
          </w:rPr>
          <w:t>https://www.who.int/emergencies/diseases/novel-coronavirus-2019/events-as-they-happen</w:t>
        </w:r>
      </w:hyperlink>
      <w:r w:rsidR="0034693B" w:rsidRPr="001942A6">
        <w:rPr>
          <w:rFonts w:ascii="Book Antiqua" w:hAnsi="Book Antiqua"/>
        </w:rPr>
        <w:t xml:space="preserve"> </w:t>
      </w:r>
    </w:p>
    <w:p w14:paraId="3963BFF9" w14:textId="13E59AF1"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6 </w:t>
      </w:r>
      <w:r w:rsidRPr="001942A6">
        <w:rPr>
          <w:rFonts w:ascii="Book Antiqua" w:hAnsi="Book Antiqua"/>
          <w:b/>
        </w:rPr>
        <w:t>Johns Hopkins University</w:t>
      </w:r>
      <w:r w:rsidRPr="001942A6">
        <w:rPr>
          <w:rFonts w:ascii="Book Antiqua" w:hAnsi="Book Antiqua"/>
        </w:rPr>
        <w:t>. COVID-19 Dashboard</w:t>
      </w:r>
      <w:r w:rsidR="005A194A" w:rsidRPr="001942A6">
        <w:rPr>
          <w:rFonts w:ascii="Book Antiqua" w:hAnsi="Book Antiqua"/>
        </w:rPr>
        <w:t xml:space="preserve"> [Internet]. 2021</w:t>
      </w:r>
      <w:r w:rsidRPr="001942A6">
        <w:rPr>
          <w:rFonts w:ascii="Book Antiqua" w:hAnsi="Book Antiqua"/>
        </w:rPr>
        <w:t xml:space="preserve"> </w:t>
      </w:r>
      <w:r w:rsidR="00D03A9D" w:rsidRPr="001942A6">
        <w:rPr>
          <w:rFonts w:ascii="Book Antiqua" w:hAnsi="Book Antiqua"/>
        </w:rPr>
        <w:t>[cited</w:t>
      </w:r>
      <w:r w:rsidR="002545CD" w:rsidRPr="001942A6">
        <w:rPr>
          <w:rFonts w:ascii="Book Antiqua" w:hAnsi="Book Antiqua"/>
        </w:rPr>
        <w:t xml:space="preserve"> 2021 Oct 17</w:t>
      </w:r>
      <w:r w:rsidR="002545CD" w:rsidRPr="001942A6">
        <w:rPr>
          <w:rStyle w:val="CommentReference"/>
          <w:rFonts w:ascii="Book Antiqua" w:hAnsi="Book Antiqua"/>
          <w:sz w:val="24"/>
          <w:szCs w:val="24"/>
        </w:rPr>
        <w:t>]</w:t>
      </w:r>
      <w:r w:rsidR="00D03A9D" w:rsidRPr="001942A6">
        <w:rPr>
          <w:rFonts w:ascii="Book Antiqua" w:hAnsi="Book Antiqua"/>
        </w:rPr>
        <w:t xml:space="preserve"> </w:t>
      </w:r>
      <w:r w:rsidRPr="001942A6">
        <w:rPr>
          <w:rFonts w:ascii="Book Antiqua" w:hAnsi="Book Antiqua"/>
        </w:rPr>
        <w:t xml:space="preserve">Available from: </w:t>
      </w:r>
      <w:hyperlink r:id="rId8" w:history="1">
        <w:r w:rsidRPr="001942A6">
          <w:rPr>
            <w:rStyle w:val="Hyperlink"/>
            <w:rFonts w:ascii="Book Antiqua" w:hAnsi="Book Antiqua"/>
            <w:color w:val="auto"/>
            <w:u w:val="none"/>
          </w:rPr>
          <w:t>https://coronavirus.jhu.edu/map.html</w:t>
        </w:r>
      </w:hyperlink>
      <w:r w:rsidR="0034693B" w:rsidRPr="001942A6">
        <w:rPr>
          <w:rFonts w:ascii="Book Antiqua" w:hAnsi="Book Antiqua"/>
        </w:rPr>
        <w:t xml:space="preserve"> </w:t>
      </w:r>
    </w:p>
    <w:p w14:paraId="42C886DB"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7 </w:t>
      </w:r>
      <w:r w:rsidRPr="001942A6">
        <w:rPr>
          <w:rFonts w:ascii="Book Antiqua" w:hAnsi="Book Antiqua"/>
          <w:b/>
          <w:bCs/>
        </w:rPr>
        <w:t>Liang W</w:t>
      </w:r>
      <w:r w:rsidRPr="001942A6">
        <w:rPr>
          <w:rFonts w:ascii="Book Antiqua" w:hAnsi="Book Antiqua"/>
        </w:rPr>
        <w:t xml:space="preserve">, Guan W, Chen R, Wang W, Li J, Xu K, Li C, Ai Q, Lu W, Liang H, Li S, He J. Cancer patients in SARS-CoV-2 infection: a nationwide analysis in China. </w:t>
      </w:r>
      <w:r w:rsidRPr="001942A6">
        <w:rPr>
          <w:rFonts w:ascii="Book Antiqua" w:hAnsi="Book Antiqua"/>
          <w:i/>
          <w:iCs/>
        </w:rPr>
        <w:t>Lancet Oncol</w:t>
      </w:r>
      <w:r w:rsidRPr="001942A6">
        <w:rPr>
          <w:rFonts w:ascii="Book Antiqua" w:hAnsi="Book Antiqua"/>
        </w:rPr>
        <w:t xml:space="preserve"> 2020; </w:t>
      </w:r>
      <w:r w:rsidRPr="001942A6">
        <w:rPr>
          <w:rFonts w:ascii="Book Antiqua" w:hAnsi="Book Antiqua"/>
          <w:b/>
          <w:bCs/>
        </w:rPr>
        <w:t>21</w:t>
      </w:r>
      <w:r w:rsidRPr="001942A6">
        <w:rPr>
          <w:rFonts w:ascii="Book Antiqua" w:hAnsi="Book Antiqua"/>
        </w:rPr>
        <w:t>: 335-337 [PMID: 32066541 DOI: 10.1016/S1470-2045(20)30096-6]</w:t>
      </w:r>
    </w:p>
    <w:p w14:paraId="21EA44DF"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8 </w:t>
      </w:r>
      <w:r w:rsidRPr="001942A6">
        <w:rPr>
          <w:rFonts w:ascii="Book Antiqua" w:hAnsi="Book Antiqua"/>
          <w:b/>
          <w:bCs/>
        </w:rPr>
        <w:t>Dai M</w:t>
      </w:r>
      <w:r w:rsidRPr="001942A6">
        <w:rPr>
          <w:rFonts w:ascii="Book Antiqua" w:hAnsi="Book Antiqua"/>
        </w:rPr>
        <w:t xml:space="preserve">, Liu D, Liu M, Zhou F, Li G, Chen Z, Zhang Z, You H, Wu M, Zheng Q, </w:t>
      </w:r>
      <w:proofErr w:type="spellStart"/>
      <w:r w:rsidRPr="001942A6">
        <w:rPr>
          <w:rFonts w:ascii="Book Antiqua" w:hAnsi="Book Antiqua"/>
        </w:rPr>
        <w:t>Xiong</w:t>
      </w:r>
      <w:proofErr w:type="spellEnd"/>
      <w:r w:rsidRPr="001942A6">
        <w:rPr>
          <w:rFonts w:ascii="Book Antiqua" w:hAnsi="Book Antiqua"/>
        </w:rPr>
        <w:t xml:space="preserve"> Y, </w:t>
      </w:r>
      <w:proofErr w:type="spellStart"/>
      <w:r w:rsidRPr="001942A6">
        <w:rPr>
          <w:rFonts w:ascii="Book Antiqua" w:hAnsi="Book Antiqua"/>
        </w:rPr>
        <w:t>Xiong</w:t>
      </w:r>
      <w:proofErr w:type="spellEnd"/>
      <w:r w:rsidRPr="001942A6">
        <w:rPr>
          <w:rFonts w:ascii="Book Antiqua" w:hAnsi="Book Antiqua"/>
        </w:rPr>
        <w:t xml:space="preserve"> H, Wang C, Chen C, </w:t>
      </w:r>
      <w:proofErr w:type="spellStart"/>
      <w:r w:rsidRPr="001942A6">
        <w:rPr>
          <w:rFonts w:ascii="Book Antiqua" w:hAnsi="Book Antiqua"/>
        </w:rPr>
        <w:t>Xiong</w:t>
      </w:r>
      <w:proofErr w:type="spellEnd"/>
      <w:r w:rsidRPr="001942A6">
        <w:rPr>
          <w:rFonts w:ascii="Book Antiqua" w:hAnsi="Book Antiqua"/>
        </w:rPr>
        <w:t xml:space="preserve"> F, Zhang Y, Peng Y, Ge S, Zhen B, Yu T, Wang L, Wang H, Liu Y, Chen Y, Mei J, Gao X, Li Z, Gan L, He C, Li Z, Shi Y, Qi Y, Yang J, </w:t>
      </w:r>
      <w:proofErr w:type="spellStart"/>
      <w:r w:rsidRPr="001942A6">
        <w:rPr>
          <w:rFonts w:ascii="Book Antiqua" w:hAnsi="Book Antiqua"/>
        </w:rPr>
        <w:t>Tenen</w:t>
      </w:r>
      <w:proofErr w:type="spellEnd"/>
      <w:r w:rsidRPr="001942A6">
        <w:rPr>
          <w:rFonts w:ascii="Book Antiqua" w:hAnsi="Book Antiqua"/>
        </w:rPr>
        <w:t xml:space="preserve"> DG, Chai L, </w:t>
      </w:r>
      <w:proofErr w:type="spellStart"/>
      <w:r w:rsidRPr="001942A6">
        <w:rPr>
          <w:rFonts w:ascii="Book Antiqua" w:hAnsi="Book Antiqua"/>
        </w:rPr>
        <w:t>Mucci</w:t>
      </w:r>
      <w:proofErr w:type="spellEnd"/>
      <w:r w:rsidRPr="001942A6">
        <w:rPr>
          <w:rFonts w:ascii="Book Antiqua" w:hAnsi="Book Antiqua"/>
        </w:rPr>
        <w:t xml:space="preserve"> LA, </w:t>
      </w:r>
      <w:proofErr w:type="spellStart"/>
      <w:r w:rsidRPr="001942A6">
        <w:rPr>
          <w:rFonts w:ascii="Book Antiqua" w:hAnsi="Book Antiqua"/>
        </w:rPr>
        <w:t>Santillana</w:t>
      </w:r>
      <w:proofErr w:type="spellEnd"/>
      <w:r w:rsidRPr="001942A6">
        <w:rPr>
          <w:rFonts w:ascii="Book Antiqua" w:hAnsi="Book Antiqua"/>
        </w:rPr>
        <w:t xml:space="preserve"> M, Cai H. Patients with Cancer Appear More Vulnerable to SARS-CoV-2: A Multicenter Study during the COVID-19 Outbreak. </w:t>
      </w:r>
      <w:r w:rsidRPr="001942A6">
        <w:rPr>
          <w:rFonts w:ascii="Book Antiqua" w:hAnsi="Book Antiqua"/>
          <w:i/>
          <w:iCs/>
        </w:rPr>
        <w:t xml:space="preserve">Cancer </w:t>
      </w:r>
      <w:proofErr w:type="spellStart"/>
      <w:r w:rsidRPr="001942A6">
        <w:rPr>
          <w:rFonts w:ascii="Book Antiqua" w:hAnsi="Book Antiqua"/>
          <w:i/>
          <w:iCs/>
        </w:rPr>
        <w:t>Discov</w:t>
      </w:r>
      <w:proofErr w:type="spellEnd"/>
      <w:r w:rsidRPr="001942A6">
        <w:rPr>
          <w:rFonts w:ascii="Book Antiqua" w:hAnsi="Book Antiqua"/>
        </w:rPr>
        <w:t xml:space="preserve"> 2020; </w:t>
      </w:r>
      <w:r w:rsidRPr="001942A6">
        <w:rPr>
          <w:rFonts w:ascii="Book Antiqua" w:hAnsi="Book Antiqua"/>
          <w:b/>
          <w:bCs/>
        </w:rPr>
        <w:t>10</w:t>
      </w:r>
      <w:r w:rsidRPr="001942A6">
        <w:rPr>
          <w:rFonts w:ascii="Book Antiqua" w:hAnsi="Book Antiqua"/>
        </w:rPr>
        <w:t>: 783-791 [PMID: 32345594 DOI: 10.1158/2159-8290.CD-20-0422]</w:t>
      </w:r>
    </w:p>
    <w:p w14:paraId="3360D32A"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9 </w:t>
      </w:r>
      <w:r w:rsidRPr="001942A6">
        <w:rPr>
          <w:rFonts w:ascii="Book Antiqua" w:hAnsi="Book Antiqua"/>
          <w:b/>
          <w:bCs/>
        </w:rPr>
        <w:t>Miyashita H</w:t>
      </w:r>
      <w:r w:rsidRPr="001942A6">
        <w:rPr>
          <w:rFonts w:ascii="Book Antiqua" w:hAnsi="Book Antiqua"/>
        </w:rPr>
        <w:t xml:space="preserve">, </w:t>
      </w:r>
      <w:proofErr w:type="spellStart"/>
      <w:r w:rsidRPr="001942A6">
        <w:rPr>
          <w:rFonts w:ascii="Book Antiqua" w:hAnsi="Book Antiqua"/>
        </w:rPr>
        <w:t>Mikami</w:t>
      </w:r>
      <w:proofErr w:type="spellEnd"/>
      <w:r w:rsidRPr="001942A6">
        <w:rPr>
          <w:rFonts w:ascii="Book Antiqua" w:hAnsi="Book Antiqua"/>
        </w:rPr>
        <w:t xml:space="preserve"> T, Chopra N, Yamada T, </w:t>
      </w:r>
      <w:proofErr w:type="spellStart"/>
      <w:r w:rsidRPr="001942A6">
        <w:rPr>
          <w:rFonts w:ascii="Book Antiqua" w:hAnsi="Book Antiqua"/>
        </w:rPr>
        <w:t>Chernyavsky</w:t>
      </w:r>
      <w:proofErr w:type="spellEnd"/>
      <w:r w:rsidRPr="001942A6">
        <w:rPr>
          <w:rFonts w:ascii="Book Antiqua" w:hAnsi="Book Antiqua"/>
        </w:rPr>
        <w:t xml:space="preserve"> S, </w:t>
      </w:r>
      <w:proofErr w:type="spellStart"/>
      <w:r w:rsidRPr="001942A6">
        <w:rPr>
          <w:rFonts w:ascii="Book Antiqua" w:hAnsi="Book Antiqua"/>
        </w:rPr>
        <w:t>Rizk</w:t>
      </w:r>
      <w:proofErr w:type="spellEnd"/>
      <w:r w:rsidRPr="001942A6">
        <w:rPr>
          <w:rFonts w:ascii="Book Antiqua" w:hAnsi="Book Antiqua"/>
        </w:rPr>
        <w:t xml:space="preserve"> D, Cruz C. Do patients with cancer have a poorer prognosis of COVID-19? An experience in New York City. </w:t>
      </w:r>
      <w:r w:rsidRPr="001942A6">
        <w:rPr>
          <w:rFonts w:ascii="Book Antiqua" w:hAnsi="Book Antiqua"/>
          <w:i/>
          <w:iCs/>
        </w:rPr>
        <w:t>Ann Oncol</w:t>
      </w:r>
      <w:r w:rsidRPr="001942A6">
        <w:rPr>
          <w:rFonts w:ascii="Book Antiqua" w:hAnsi="Book Antiqua"/>
        </w:rPr>
        <w:t xml:space="preserve"> 2020; </w:t>
      </w:r>
      <w:r w:rsidRPr="001942A6">
        <w:rPr>
          <w:rFonts w:ascii="Book Antiqua" w:hAnsi="Book Antiqua"/>
          <w:b/>
          <w:bCs/>
        </w:rPr>
        <w:t>31</w:t>
      </w:r>
      <w:r w:rsidRPr="001942A6">
        <w:rPr>
          <w:rFonts w:ascii="Book Antiqua" w:hAnsi="Book Antiqua"/>
        </w:rPr>
        <w:t>: 1088-1089 [PMID: 32330541 DOI: 10.1016/j.annonc.2020.04.006]</w:t>
      </w:r>
    </w:p>
    <w:p w14:paraId="2491B5EC"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10 </w:t>
      </w:r>
      <w:proofErr w:type="spellStart"/>
      <w:r w:rsidRPr="001942A6">
        <w:rPr>
          <w:rFonts w:ascii="Book Antiqua" w:hAnsi="Book Antiqua"/>
          <w:b/>
          <w:bCs/>
        </w:rPr>
        <w:t>Onder</w:t>
      </w:r>
      <w:proofErr w:type="spellEnd"/>
      <w:r w:rsidRPr="001942A6">
        <w:rPr>
          <w:rFonts w:ascii="Book Antiqua" w:hAnsi="Book Antiqua"/>
          <w:b/>
          <w:bCs/>
        </w:rPr>
        <w:t xml:space="preserve"> G</w:t>
      </w:r>
      <w:r w:rsidRPr="001942A6">
        <w:rPr>
          <w:rFonts w:ascii="Book Antiqua" w:hAnsi="Book Antiqua"/>
        </w:rPr>
        <w:t xml:space="preserve">, </w:t>
      </w:r>
      <w:proofErr w:type="spellStart"/>
      <w:r w:rsidRPr="001942A6">
        <w:rPr>
          <w:rFonts w:ascii="Book Antiqua" w:hAnsi="Book Antiqua"/>
        </w:rPr>
        <w:t>Rezza</w:t>
      </w:r>
      <w:proofErr w:type="spellEnd"/>
      <w:r w:rsidRPr="001942A6">
        <w:rPr>
          <w:rFonts w:ascii="Book Antiqua" w:hAnsi="Book Antiqua"/>
        </w:rPr>
        <w:t xml:space="preserve"> G, </w:t>
      </w:r>
      <w:proofErr w:type="spellStart"/>
      <w:r w:rsidRPr="001942A6">
        <w:rPr>
          <w:rFonts w:ascii="Book Antiqua" w:hAnsi="Book Antiqua"/>
        </w:rPr>
        <w:t>Brusaferro</w:t>
      </w:r>
      <w:proofErr w:type="spellEnd"/>
      <w:r w:rsidRPr="001942A6">
        <w:rPr>
          <w:rFonts w:ascii="Book Antiqua" w:hAnsi="Book Antiqua"/>
        </w:rPr>
        <w:t xml:space="preserve"> S. Case-Fatality Rate and Characteristics of Patients Dying in Relation to COVID-19 in Italy. </w:t>
      </w:r>
      <w:r w:rsidRPr="001942A6">
        <w:rPr>
          <w:rFonts w:ascii="Book Antiqua" w:hAnsi="Book Antiqua"/>
          <w:i/>
          <w:iCs/>
        </w:rPr>
        <w:t>JAMA</w:t>
      </w:r>
      <w:r w:rsidRPr="001942A6">
        <w:rPr>
          <w:rFonts w:ascii="Book Antiqua" w:hAnsi="Book Antiqua"/>
        </w:rPr>
        <w:t xml:space="preserve"> 2020; </w:t>
      </w:r>
      <w:r w:rsidRPr="001942A6">
        <w:rPr>
          <w:rFonts w:ascii="Book Antiqua" w:hAnsi="Book Antiqua"/>
          <w:b/>
          <w:bCs/>
        </w:rPr>
        <w:t>323</w:t>
      </w:r>
      <w:r w:rsidRPr="001942A6">
        <w:rPr>
          <w:rFonts w:ascii="Book Antiqua" w:hAnsi="Book Antiqua"/>
        </w:rPr>
        <w:t>: 1775-1776 [PMID: 32203977 DOI: 10.1001/jama.2020.4683]</w:t>
      </w:r>
    </w:p>
    <w:p w14:paraId="04FCD30A"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11 </w:t>
      </w:r>
      <w:r w:rsidRPr="001942A6">
        <w:rPr>
          <w:rFonts w:ascii="Book Antiqua" w:hAnsi="Book Antiqua"/>
          <w:b/>
          <w:bCs/>
        </w:rPr>
        <w:t>Wu Z</w:t>
      </w:r>
      <w:r w:rsidRPr="001942A6">
        <w:rPr>
          <w:rFonts w:ascii="Book Antiqua" w:hAnsi="Book Antiqua"/>
        </w:rPr>
        <w:t xml:space="preserve">, McGoogan JM. Characteristics of and Important Lessons </w:t>
      </w:r>
      <w:proofErr w:type="gramStart"/>
      <w:r w:rsidRPr="001942A6">
        <w:rPr>
          <w:rFonts w:ascii="Book Antiqua" w:hAnsi="Book Antiqua"/>
        </w:rPr>
        <w:t>From</w:t>
      </w:r>
      <w:proofErr w:type="gramEnd"/>
      <w:r w:rsidRPr="001942A6">
        <w:rPr>
          <w:rFonts w:ascii="Book Antiqua" w:hAnsi="Book Antiqua"/>
        </w:rPr>
        <w:t xml:space="preserve"> the Coronavirus Disease 2019 (COVID-19) Outbreak in China: Summary of a Report of 72</w:t>
      </w:r>
      <w:r w:rsidRPr="001942A6">
        <w:t> </w:t>
      </w:r>
      <w:r w:rsidRPr="001942A6">
        <w:rPr>
          <w:rFonts w:ascii="Book Antiqua" w:hAnsi="Book Antiqua"/>
        </w:rPr>
        <w:t xml:space="preserve">314 Cases From the Chinese Center for Disease Control and Prevention. </w:t>
      </w:r>
      <w:r w:rsidRPr="001942A6">
        <w:rPr>
          <w:rFonts w:ascii="Book Antiqua" w:hAnsi="Book Antiqua"/>
          <w:i/>
          <w:iCs/>
        </w:rPr>
        <w:t>JAMA</w:t>
      </w:r>
      <w:r w:rsidRPr="001942A6">
        <w:rPr>
          <w:rFonts w:ascii="Book Antiqua" w:hAnsi="Book Antiqua"/>
        </w:rPr>
        <w:t xml:space="preserve"> 2020; </w:t>
      </w:r>
      <w:r w:rsidRPr="001942A6">
        <w:rPr>
          <w:rFonts w:ascii="Book Antiqua" w:hAnsi="Book Antiqua"/>
          <w:b/>
          <w:bCs/>
        </w:rPr>
        <w:t>323</w:t>
      </w:r>
      <w:r w:rsidRPr="001942A6">
        <w:rPr>
          <w:rFonts w:ascii="Book Antiqua" w:hAnsi="Book Antiqua"/>
        </w:rPr>
        <w:t>: 1239-1242 [PMID: 32091533 DOI: 10.1001/jama.2020.2648]</w:t>
      </w:r>
    </w:p>
    <w:p w14:paraId="7238D1DD"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12 </w:t>
      </w:r>
      <w:r w:rsidRPr="001942A6">
        <w:rPr>
          <w:rFonts w:ascii="Book Antiqua" w:hAnsi="Book Antiqua"/>
          <w:b/>
          <w:bCs/>
        </w:rPr>
        <w:t>Chen Z</w:t>
      </w:r>
      <w:r w:rsidRPr="001942A6">
        <w:rPr>
          <w:rFonts w:ascii="Book Antiqua" w:hAnsi="Book Antiqua"/>
        </w:rPr>
        <w:t xml:space="preserve">, </w:t>
      </w:r>
      <w:proofErr w:type="spellStart"/>
      <w:r w:rsidRPr="001942A6">
        <w:rPr>
          <w:rFonts w:ascii="Book Antiqua" w:hAnsi="Book Antiqua"/>
        </w:rPr>
        <w:t>Peto</w:t>
      </w:r>
      <w:proofErr w:type="spellEnd"/>
      <w:r w:rsidRPr="001942A6">
        <w:rPr>
          <w:rFonts w:ascii="Book Antiqua" w:hAnsi="Book Antiqua"/>
        </w:rPr>
        <w:t xml:space="preserve"> R, Zhou M, Iona A, Smith M, Yang L, Guo Y, Chen Y, </w:t>
      </w:r>
      <w:proofErr w:type="spellStart"/>
      <w:r w:rsidRPr="001942A6">
        <w:rPr>
          <w:rFonts w:ascii="Book Antiqua" w:hAnsi="Book Antiqua"/>
        </w:rPr>
        <w:t>Bian</w:t>
      </w:r>
      <w:proofErr w:type="spellEnd"/>
      <w:r w:rsidRPr="001942A6">
        <w:rPr>
          <w:rFonts w:ascii="Book Antiqua" w:hAnsi="Book Antiqua"/>
        </w:rPr>
        <w:t xml:space="preserve"> Z, Lancaster G, </w:t>
      </w:r>
      <w:proofErr w:type="spellStart"/>
      <w:r w:rsidRPr="001942A6">
        <w:rPr>
          <w:rFonts w:ascii="Book Antiqua" w:hAnsi="Book Antiqua"/>
        </w:rPr>
        <w:t>Sherliker</w:t>
      </w:r>
      <w:proofErr w:type="spellEnd"/>
      <w:r w:rsidRPr="001942A6">
        <w:rPr>
          <w:rFonts w:ascii="Book Antiqua" w:hAnsi="Book Antiqua"/>
        </w:rPr>
        <w:t xml:space="preserve"> P, Pang S, Wang H, </w:t>
      </w:r>
      <w:proofErr w:type="spellStart"/>
      <w:r w:rsidRPr="001942A6">
        <w:rPr>
          <w:rFonts w:ascii="Book Antiqua" w:hAnsi="Book Antiqua"/>
        </w:rPr>
        <w:t>Su</w:t>
      </w:r>
      <w:proofErr w:type="spellEnd"/>
      <w:r w:rsidRPr="001942A6">
        <w:rPr>
          <w:rFonts w:ascii="Book Antiqua" w:hAnsi="Book Antiqua"/>
        </w:rPr>
        <w:t xml:space="preserve"> H, Wu M, Wu X, Chen J, Collins R, Li L; China </w:t>
      </w:r>
      <w:proofErr w:type="spellStart"/>
      <w:r w:rsidRPr="001942A6">
        <w:rPr>
          <w:rFonts w:ascii="Book Antiqua" w:hAnsi="Book Antiqua"/>
        </w:rPr>
        <w:t>Kadoorie</w:t>
      </w:r>
      <w:proofErr w:type="spellEnd"/>
      <w:r w:rsidRPr="001942A6">
        <w:rPr>
          <w:rFonts w:ascii="Book Antiqua" w:hAnsi="Book Antiqua"/>
        </w:rPr>
        <w:t xml:space="preserve"> Biobank (CKB) collaborative group. Contrasting male and female trends in tobacco-attributed mortality in China: evidence from successive nationwide prospective </w:t>
      </w:r>
      <w:r w:rsidRPr="001942A6">
        <w:rPr>
          <w:rFonts w:ascii="Book Antiqua" w:hAnsi="Book Antiqua"/>
        </w:rPr>
        <w:lastRenderedPageBreak/>
        <w:t xml:space="preserve">cohort studies. </w:t>
      </w:r>
      <w:r w:rsidRPr="001942A6">
        <w:rPr>
          <w:rFonts w:ascii="Book Antiqua" w:hAnsi="Book Antiqua"/>
          <w:i/>
          <w:iCs/>
        </w:rPr>
        <w:t>Lancet</w:t>
      </w:r>
      <w:r w:rsidRPr="001942A6">
        <w:rPr>
          <w:rFonts w:ascii="Book Antiqua" w:hAnsi="Book Antiqua"/>
        </w:rPr>
        <w:t xml:space="preserve"> 2015; </w:t>
      </w:r>
      <w:r w:rsidRPr="001942A6">
        <w:rPr>
          <w:rFonts w:ascii="Book Antiqua" w:hAnsi="Book Antiqua"/>
          <w:b/>
          <w:bCs/>
        </w:rPr>
        <w:t>386</w:t>
      </w:r>
      <w:r w:rsidRPr="001942A6">
        <w:rPr>
          <w:rFonts w:ascii="Book Antiqua" w:hAnsi="Book Antiqua"/>
        </w:rPr>
        <w:t>: 1447-1456 [PMID: 26466050 DOI: 10.1016/S0140-6736(15)00340-2]</w:t>
      </w:r>
    </w:p>
    <w:p w14:paraId="08D80413"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13 </w:t>
      </w:r>
      <w:proofErr w:type="spellStart"/>
      <w:r w:rsidRPr="001942A6">
        <w:rPr>
          <w:rFonts w:ascii="Book Antiqua" w:hAnsi="Book Antiqua"/>
          <w:b/>
          <w:bCs/>
        </w:rPr>
        <w:t>Giefing-Kröll</w:t>
      </w:r>
      <w:proofErr w:type="spellEnd"/>
      <w:r w:rsidRPr="001942A6">
        <w:rPr>
          <w:rFonts w:ascii="Book Antiqua" w:hAnsi="Book Antiqua"/>
          <w:b/>
          <w:bCs/>
        </w:rPr>
        <w:t xml:space="preserve"> C</w:t>
      </w:r>
      <w:r w:rsidRPr="001942A6">
        <w:rPr>
          <w:rFonts w:ascii="Book Antiqua" w:hAnsi="Book Antiqua"/>
        </w:rPr>
        <w:t xml:space="preserve">, Berger P, </w:t>
      </w:r>
      <w:proofErr w:type="spellStart"/>
      <w:r w:rsidRPr="001942A6">
        <w:rPr>
          <w:rFonts w:ascii="Book Antiqua" w:hAnsi="Book Antiqua"/>
        </w:rPr>
        <w:t>Lepperdinger</w:t>
      </w:r>
      <w:proofErr w:type="spellEnd"/>
      <w:r w:rsidRPr="001942A6">
        <w:rPr>
          <w:rFonts w:ascii="Book Antiqua" w:hAnsi="Book Antiqua"/>
        </w:rPr>
        <w:t xml:space="preserve"> G, </w:t>
      </w:r>
      <w:proofErr w:type="spellStart"/>
      <w:r w:rsidRPr="001942A6">
        <w:rPr>
          <w:rFonts w:ascii="Book Antiqua" w:hAnsi="Book Antiqua"/>
        </w:rPr>
        <w:t>Grubeck-Loebenstein</w:t>
      </w:r>
      <w:proofErr w:type="spellEnd"/>
      <w:r w:rsidRPr="001942A6">
        <w:rPr>
          <w:rFonts w:ascii="Book Antiqua" w:hAnsi="Book Antiqua"/>
        </w:rPr>
        <w:t xml:space="preserve"> B. How sex and age affect immune responses, susceptibility to infections, and response to vaccination. </w:t>
      </w:r>
      <w:r w:rsidRPr="001942A6">
        <w:rPr>
          <w:rFonts w:ascii="Book Antiqua" w:hAnsi="Book Antiqua"/>
          <w:i/>
          <w:iCs/>
        </w:rPr>
        <w:t>Aging Cell</w:t>
      </w:r>
      <w:r w:rsidRPr="001942A6">
        <w:rPr>
          <w:rFonts w:ascii="Book Antiqua" w:hAnsi="Book Antiqua"/>
        </w:rPr>
        <w:t xml:space="preserve"> 2015; </w:t>
      </w:r>
      <w:r w:rsidRPr="001942A6">
        <w:rPr>
          <w:rFonts w:ascii="Book Antiqua" w:hAnsi="Book Antiqua"/>
          <w:b/>
          <w:bCs/>
        </w:rPr>
        <w:t>14</w:t>
      </w:r>
      <w:r w:rsidRPr="001942A6">
        <w:rPr>
          <w:rFonts w:ascii="Book Antiqua" w:hAnsi="Book Antiqua"/>
        </w:rPr>
        <w:t>: 309-321 [PMID: 25720438 DOI: 10.1111/acel.12326]</w:t>
      </w:r>
    </w:p>
    <w:p w14:paraId="6220F8E2"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14 </w:t>
      </w:r>
      <w:r w:rsidRPr="001942A6">
        <w:rPr>
          <w:rFonts w:ascii="Book Antiqua" w:hAnsi="Book Antiqua"/>
          <w:b/>
          <w:bCs/>
        </w:rPr>
        <w:t>Klein SL</w:t>
      </w:r>
      <w:r w:rsidRPr="001942A6">
        <w:rPr>
          <w:rFonts w:ascii="Book Antiqua" w:hAnsi="Book Antiqua"/>
        </w:rPr>
        <w:t xml:space="preserve">, Flanagan KL. Sex differences in immune responses. </w:t>
      </w:r>
      <w:r w:rsidRPr="001942A6">
        <w:rPr>
          <w:rFonts w:ascii="Book Antiqua" w:hAnsi="Book Antiqua"/>
          <w:i/>
          <w:iCs/>
        </w:rPr>
        <w:t>Nat Rev Immunol</w:t>
      </w:r>
      <w:r w:rsidRPr="001942A6">
        <w:rPr>
          <w:rFonts w:ascii="Book Antiqua" w:hAnsi="Book Antiqua"/>
        </w:rPr>
        <w:t xml:space="preserve"> 2016; </w:t>
      </w:r>
      <w:r w:rsidRPr="001942A6">
        <w:rPr>
          <w:rFonts w:ascii="Book Antiqua" w:hAnsi="Book Antiqua"/>
          <w:b/>
          <w:bCs/>
        </w:rPr>
        <w:t>16</w:t>
      </w:r>
      <w:r w:rsidRPr="001942A6">
        <w:rPr>
          <w:rFonts w:ascii="Book Antiqua" w:hAnsi="Book Antiqua"/>
        </w:rPr>
        <w:t>: 626-638 [PMID: 27546235 DOI: 10.1038/nri.2016.90]</w:t>
      </w:r>
    </w:p>
    <w:p w14:paraId="25F8E7D8"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15 </w:t>
      </w:r>
      <w:r w:rsidRPr="001942A6">
        <w:rPr>
          <w:rFonts w:ascii="Book Antiqua" w:hAnsi="Book Antiqua"/>
          <w:b/>
          <w:bCs/>
        </w:rPr>
        <w:t>Humphries DL</w:t>
      </w:r>
      <w:r w:rsidRPr="001942A6">
        <w:rPr>
          <w:rFonts w:ascii="Book Antiqua" w:hAnsi="Book Antiqua"/>
          <w:bCs/>
        </w:rPr>
        <w:t>,</w:t>
      </w:r>
      <w:r w:rsidRPr="001942A6">
        <w:rPr>
          <w:rFonts w:ascii="Book Antiqua" w:hAnsi="Book Antiqua"/>
        </w:rPr>
        <w:t xml:space="preserve"> Scott ME, </w:t>
      </w:r>
      <w:proofErr w:type="spellStart"/>
      <w:r w:rsidRPr="001942A6">
        <w:rPr>
          <w:rFonts w:ascii="Book Antiqua" w:hAnsi="Book Antiqua"/>
        </w:rPr>
        <w:t>Vermund</w:t>
      </w:r>
      <w:proofErr w:type="spellEnd"/>
      <w:r w:rsidRPr="001942A6">
        <w:rPr>
          <w:rFonts w:ascii="Book Antiqua" w:hAnsi="Book Antiqua"/>
        </w:rPr>
        <w:t xml:space="preserve"> SH. Pathways linking nutritional status and infectious disease. In: Humphries D, Scott ME, </w:t>
      </w:r>
      <w:proofErr w:type="spellStart"/>
      <w:r w:rsidRPr="001942A6">
        <w:rPr>
          <w:rFonts w:ascii="Book Antiqua" w:hAnsi="Book Antiqua"/>
        </w:rPr>
        <w:t>Vermund</w:t>
      </w:r>
      <w:proofErr w:type="spellEnd"/>
      <w:r w:rsidRPr="001942A6">
        <w:rPr>
          <w:rFonts w:ascii="Book Antiqua" w:hAnsi="Book Antiqua"/>
        </w:rPr>
        <w:t xml:space="preserve"> SH, editors. Nutrition and infectious disease: shifting the clinical paradigm: Humana Press; 2020: 4-5 [DOI: 10.1007/978-3-030-56913-6]</w:t>
      </w:r>
    </w:p>
    <w:p w14:paraId="58E318F7"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16 </w:t>
      </w:r>
      <w:r w:rsidRPr="001942A6">
        <w:rPr>
          <w:rFonts w:ascii="Book Antiqua" w:hAnsi="Book Antiqua"/>
          <w:b/>
          <w:bCs/>
        </w:rPr>
        <w:t>Levin BR</w:t>
      </w:r>
      <w:r w:rsidRPr="001942A6">
        <w:rPr>
          <w:rFonts w:ascii="Book Antiqua" w:hAnsi="Book Antiqua"/>
        </w:rPr>
        <w:t xml:space="preserve">, </w:t>
      </w:r>
      <w:proofErr w:type="spellStart"/>
      <w:r w:rsidRPr="001942A6">
        <w:rPr>
          <w:rFonts w:ascii="Book Antiqua" w:hAnsi="Book Antiqua"/>
        </w:rPr>
        <w:t>Antia</w:t>
      </w:r>
      <w:proofErr w:type="spellEnd"/>
      <w:r w:rsidRPr="001942A6">
        <w:rPr>
          <w:rFonts w:ascii="Book Antiqua" w:hAnsi="Book Antiqua"/>
        </w:rPr>
        <w:t xml:space="preserve"> R. Why we don't get sick: the within-host population dynamics of bacterial infections. </w:t>
      </w:r>
      <w:r w:rsidRPr="001942A6">
        <w:rPr>
          <w:rFonts w:ascii="Book Antiqua" w:hAnsi="Book Antiqua"/>
          <w:i/>
          <w:iCs/>
        </w:rPr>
        <w:t>Science</w:t>
      </w:r>
      <w:r w:rsidRPr="001942A6">
        <w:rPr>
          <w:rFonts w:ascii="Book Antiqua" w:hAnsi="Book Antiqua"/>
        </w:rPr>
        <w:t xml:space="preserve"> 2001; </w:t>
      </w:r>
      <w:r w:rsidRPr="001942A6">
        <w:rPr>
          <w:rFonts w:ascii="Book Antiqua" w:hAnsi="Book Antiqua"/>
          <w:b/>
          <w:bCs/>
        </w:rPr>
        <w:t>292</w:t>
      </w:r>
      <w:r w:rsidRPr="001942A6">
        <w:rPr>
          <w:rFonts w:ascii="Book Antiqua" w:hAnsi="Book Antiqua"/>
        </w:rPr>
        <w:t>: 1112-1115 [PMID: 11352067 DOI: 10.1126/science.1058879]</w:t>
      </w:r>
    </w:p>
    <w:p w14:paraId="1B41B138"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17 </w:t>
      </w:r>
      <w:proofErr w:type="spellStart"/>
      <w:r w:rsidRPr="001942A6">
        <w:rPr>
          <w:rFonts w:ascii="Book Antiqua" w:hAnsi="Book Antiqua"/>
          <w:b/>
        </w:rPr>
        <w:t>Couzin</w:t>
      </w:r>
      <w:proofErr w:type="spellEnd"/>
      <w:r w:rsidRPr="001942A6">
        <w:rPr>
          <w:rFonts w:ascii="Book Antiqua" w:hAnsi="Book Antiqua"/>
          <w:b/>
        </w:rPr>
        <w:t>-Frankel J</w:t>
      </w:r>
      <w:r w:rsidRPr="001942A6">
        <w:rPr>
          <w:rFonts w:ascii="Book Antiqua" w:hAnsi="Book Antiqua"/>
        </w:rPr>
        <w:t>. A cancer survivor had the longest documented COVID-19 infection. Here's what scientists learned. SCIENCEINSIDER 2021 [DOI: 10.1126/</w:t>
      </w:r>
      <w:proofErr w:type="gramStart"/>
      <w:r w:rsidRPr="001942A6">
        <w:rPr>
          <w:rFonts w:ascii="Book Antiqua" w:hAnsi="Book Antiqua"/>
        </w:rPr>
        <w:t>science.acx</w:t>
      </w:r>
      <w:proofErr w:type="gramEnd"/>
      <w:r w:rsidRPr="001942A6">
        <w:rPr>
          <w:rFonts w:ascii="Book Antiqua" w:hAnsi="Book Antiqua"/>
        </w:rPr>
        <w:t>9383]</w:t>
      </w:r>
    </w:p>
    <w:p w14:paraId="423883FD"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18 </w:t>
      </w:r>
      <w:r w:rsidRPr="001942A6">
        <w:rPr>
          <w:rFonts w:ascii="Book Antiqua" w:hAnsi="Book Antiqua"/>
          <w:b/>
          <w:bCs/>
        </w:rPr>
        <w:t>Lee LY</w:t>
      </w:r>
      <w:r w:rsidRPr="001942A6">
        <w:rPr>
          <w:rFonts w:ascii="Book Antiqua" w:hAnsi="Book Antiqua"/>
        </w:rPr>
        <w:t xml:space="preserve">, </w:t>
      </w:r>
      <w:proofErr w:type="spellStart"/>
      <w:r w:rsidRPr="001942A6">
        <w:rPr>
          <w:rFonts w:ascii="Book Antiqua" w:hAnsi="Book Antiqua"/>
        </w:rPr>
        <w:t>Cazier</w:t>
      </w:r>
      <w:proofErr w:type="spellEnd"/>
      <w:r w:rsidRPr="001942A6">
        <w:rPr>
          <w:rFonts w:ascii="Book Antiqua" w:hAnsi="Book Antiqua"/>
        </w:rPr>
        <w:t xml:space="preserve"> JB, Angelis V, Arnold R, Bisht V, Campton NA, </w:t>
      </w:r>
      <w:proofErr w:type="spellStart"/>
      <w:r w:rsidRPr="001942A6">
        <w:rPr>
          <w:rFonts w:ascii="Book Antiqua" w:hAnsi="Book Antiqua"/>
        </w:rPr>
        <w:t>Chackathayil</w:t>
      </w:r>
      <w:proofErr w:type="spellEnd"/>
      <w:r w:rsidRPr="001942A6">
        <w:rPr>
          <w:rFonts w:ascii="Book Antiqua" w:hAnsi="Book Antiqua"/>
        </w:rPr>
        <w:t xml:space="preserve"> J, Cheng VW, Curley HM, </w:t>
      </w:r>
      <w:proofErr w:type="spellStart"/>
      <w:r w:rsidRPr="001942A6">
        <w:rPr>
          <w:rFonts w:ascii="Book Antiqua" w:hAnsi="Book Antiqua"/>
        </w:rPr>
        <w:t>Fittall</w:t>
      </w:r>
      <w:proofErr w:type="spellEnd"/>
      <w:r w:rsidRPr="001942A6">
        <w:rPr>
          <w:rFonts w:ascii="Book Antiqua" w:hAnsi="Book Antiqua"/>
        </w:rPr>
        <w:t xml:space="preserve"> MW, Freeman-Mills L, </w:t>
      </w:r>
      <w:proofErr w:type="spellStart"/>
      <w:r w:rsidRPr="001942A6">
        <w:rPr>
          <w:rFonts w:ascii="Book Antiqua" w:hAnsi="Book Antiqua"/>
        </w:rPr>
        <w:t>Gennatas</w:t>
      </w:r>
      <w:proofErr w:type="spellEnd"/>
      <w:r w:rsidRPr="001942A6">
        <w:rPr>
          <w:rFonts w:ascii="Book Antiqua" w:hAnsi="Book Antiqua"/>
        </w:rPr>
        <w:t xml:space="preserve"> S, Goel A, Hartley S, Hughes DJ, Kerr D, Lee AJ, Lee RJ, McGrath SE, Middleton CP, </w:t>
      </w:r>
      <w:proofErr w:type="spellStart"/>
      <w:r w:rsidRPr="001942A6">
        <w:rPr>
          <w:rFonts w:ascii="Book Antiqua" w:hAnsi="Book Antiqua"/>
        </w:rPr>
        <w:t>Murugaesu</w:t>
      </w:r>
      <w:proofErr w:type="spellEnd"/>
      <w:r w:rsidRPr="001942A6">
        <w:rPr>
          <w:rFonts w:ascii="Book Antiqua" w:hAnsi="Book Antiqua"/>
        </w:rPr>
        <w:t xml:space="preserve"> N, Newsom-Davis T, Okines AF, Olsson-Brown AC, </w:t>
      </w:r>
      <w:proofErr w:type="spellStart"/>
      <w:r w:rsidRPr="001942A6">
        <w:rPr>
          <w:rFonts w:ascii="Book Antiqua" w:hAnsi="Book Antiqua"/>
        </w:rPr>
        <w:t>Palles</w:t>
      </w:r>
      <w:proofErr w:type="spellEnd"/>
      <w:r w:rsidRPr="001942A6">
        <w:rPr>
          <w:rFonts w:ascii="Book Antiqua" w:hAnsi="Book Antiqua"/>
        </w:rPr>
        <w:t xml:space="preserve"> C, Pan Y, </w:t>
      </w:r>
      <w:proofErr w:type="spellStart"/>
      <w:r w:rsidRPr="001942A6">
        <w:rPr>
          <w:rFonts w:ascii="Book Antiqua" w:hAnsi="Book Antiqua"/>
        </w:rPr>
        <w:t>Pettengell</w:t>
      </w:r>
      <w:proofErr w:type="spellEnd"/>
      <w:r w:rsidRPr="001942A6">
        <w:rPr>
          <w:rFonts w:ascii="Book Antiqua" w:hAnsi="Book Antiqua"/>
        </w:rPr>
        <w:t xml:space="preserve"> R, Powles T, </w:t>
      </w:r>
      <w:proofErr w:type="spellStart"/>
      <w:r w:rsidRPr="001942A6">
        <w:rPr>
          <w:rFonts w:ascii="Book Antiqua" w:hAnsi="Book Antiqua"/>
        </w:rPr>
        <w:t>Protheroe</w:t>
      </w:r>
      <w:proofErr w:type="spellEnd"/>
      <w:r w:rsidRPr="001942A6">
        <w:rPr>
          <w:rFonts w:ascii="Book Antiqua" w:hAnsi="Book Antiqua"/>
        </w:rPr>
        <w:t xml:space="preserve"> EA, </w:t>
      </w:r>
      <w:proofErr w:type="spellStart"/>
      <w:r w:rsidRPr="001942A6">
        <w:rPr>
          <w:rFonts w:ascii="Book Antiqua" w:hAnsi="Book Antiqua"/>
        </w:rPr>
        <w:t>Purshouse</w:t>
      </w:r>
      <w:proofErr w:type="spellEnd"/>
      <w:r w:rsidRPr="001942A6">
        <w:rPr>
          <w:rFonts w:ascii="Book Antiqua" w:hAnsi="Book Antiqua"/>
        </w:rPr>
        <w:t xml:space="preserve"> K, Sharma-Oates A, Sivakumar S, Smith AJ, Starkey T, Turnbull CD, </w:t>
      </w:r>
      <w:proofErr w:type="spellStart"/>
      <w:r w:rsidRPr="001942A6">
        <w:rPr>
          <w:rFonts w:ascii="Book Antiqua" w:hAnsi="Book Antiqua"/>
        </w:rPr>
        <w:t>Várnai</w:t>
      </w:r>
      <w:proofErr w:type="spellEnd"/>
      <w:r w:rsidRPr="001942A6">
        <w:rPr>
          <w:rFonts w:ascii="Book Antiqua" w:hAnsi="Book Antiqua"/>
        </w:rPr>
        <w:t xml:space="preserve"> C, Yousaf N; UK Coronavirus Monitoring Project Team, Kerr R, Middleton G. COVID-19 mortality in patients with cancer on chemotherapy or other anticancer treatments: a prospective cohort study. </w:t>
      </w:r>
      <w:r w:rsidRPr="001942A6">
        <w:rPr>
          <w:rFonts w:ascii="Book Antiqua" w:hAnsi="Book Antiqua"/>
          <w:i/>
          <w:iCs/>
        </w:rPr>
        <w:t>Lancet</w:t>
      </w:r>
      <w:r w:rsidRPr="001942A6">
        <w:rPr>
          <w:rFonts w:ascii="Book Antiqua" w:hAnsi="Book Antiqua"/>
        </w:rPr>
        <w:t xml:space="preserve"> 2020; </w:t>
      </w:r>
      <w:r w:rsidRPr="001942A6">
        <w:rPr>
          <w:rFonts w:ascii="Book Antiqua" w:hAnsi="Book Antiqua"/>
          <w:b/>
          <w:bCs/>
        </w:rPr>
        <w:t>395</w:t>
      </w:r>
      <w:r w:rsidRPr="001942A6">
        <w:rPr>
          <w:rFonts w:ascii="Book Antiqua" w:hAnsi="Book Antiqua"/>
        </w:rPr>
        <w:t>: 1919-1926 [PMID: 32473682 DOI: 10.1016/S0140-6736(20)31173-9]</w:t>
      </w:r>
    </w:p>
    <w:p w14:paraId="0D2C682A"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19 </w:t>
      </w:r>
      <w:proofErr w:type="spellStart"/>
      <w:r w:rsidRPr="001942A6">
        <w:rPr>
          <w:rFonts w:ascii="Book Antiqua" w:hAnsi="Book Antiqua"/>
          <w:b/>
          <w:bCs/>
        </w:rPr>
        <w:t>Kuderer</w:t>
      </w:r>
      <w:proofErr w:type="spellEnd"/>
      <w:r w:rsidRPr="001942A6">
        <w:rPr>
          <w:rFonts w:ascii="Book Antiqua" w:hAnsi="Book Antiqua"/>
          <w:b/>
          <w:bCs/>
        </w:rPr>
        <w:t xml:space="preserve"> NM</w:t>
      </w:r>
      <w:r w:rsidRPr="001942A6">
        <w:rPr>
          <w:rFonts w:ascii="Book Antiqua" w:hAnsi="Book Antiqua"/>
        </w:rPr>
        <w:t xml:space="preserve">, Choueiri TK, Shah DP, </w:t>
      </w:r>
      <w:proofErr w:type="spellStart"/>
      <w:r w:rsidRPr="001942A6">
        <w:rPr>
          <w:rFonts w:ascii="Book Antiqua" w:hAnsi="Book Antiqua"/>
        </w:rPr>
        <w:t>Shyr</w:t>
      </w:r>
      <w:proofErr w:type="spellEnd"/>
      <w:r w:rsidRPr="001942A6">
        <w:rPr>
          <w:rFonts w:ascii="Book Antiqua" w:hAnsi="Book Antiqua"/>
        </w:rPr>
        <w:t xml:space="preserve"> Y, Rubinstein SM, Rivera DR, </w:t>
      </w:r>
      <w:proofErr w:type="spellStart"/>
      <w:r w:rsidRPr="001942A6">
        <w:rPr>
          <w:rFonts w:ascii="Book Antiqua" w:hAnsi="Book Antiqua"/>
        </w:rPr>
        <w:t>Shete</w:t>
      </w:r>
      <w:proofErr w:type="spellEnd"/>
      <w:r w:rsidRPr="001942A6">
        <w:rPr>
          <w:rFonts w:ascii="Book Antiqua" w:hAnsi="Book Antiqua"/>
        </w:rPr>
        <w:t xml:space="preserve"> S, Hsu CY, Desai A, de Lima Lopes G Jr, </w:t>
      </w:r>
      <w:proofErr w:type="spellStart"/>
      <w:r w:rsidRPr="001942A6">
        <w:rPr>
          <w:rFonts w:ascii="Book Antiqua" w:hAnsi="Book Antiqua"/>
        </w:rPr>
        <w:t>Grivas</w:t>
      </w:r>
      <w:proofErr w:type="spellEnd"/>
      <w:r w:rsidRPr="001942A6">
        <w:rPr>
          <w:rFonts w:ascii="Book Antiqua" w:hAnsi="Book Antiqua"/>
        </w:rPr>
        <w:t xml:space="preserve"> P, Painter CA, Peters S, Thompson MA, </w:t>
      </w:r>
      <w:proofErr w:type="spellStart"/>
      <w:r w:rsidRPr="001942A6">
        <w:rPr>
          <w:rFonts w:ascii="Book Antiqua" w:hAnsi="Book Antiqua"/>
        </w:rPr>
        <w:t>Bakouny</w:t>
      </w:r>
      <w:proofErr w:type="spellEnd"/>
      <w:r w:rsidRPr="001942A6">
        <w:rPr>
          <w:rFonts w:ascii="Book Antiqua" w:hAnsi="Book Antiqua"/>
        </w:rPr>
        <w:t xml:space="preserve"> Z, </w:t>
      </w:r>
      <w:proofErr w:type="spellStart"/>
      <w:r w:rsidRPr="001942A6">
        <w:rPr>
          <w:rFonts w:ascii="Book Antiqua" w:hAnsi="Book Antiqua"/>
        </w:rPr>
        <w:t>Batist</w:t>
      </w:r>
      <w:proofErr w:type="spellEnd"/>
      <w:r w:rsidRPr="001942A6">
        <w:rPr>
          <w:rFonts w:ascii="Book Antiqua" w:hAnsi="Book Antiqua"/>
        </w:rPr>
        <w:t xml:space="preserve"> G, </w:t>
      </w:r>
      <w:proofErr w:type="spellStart"/>
      <w:r w:rsidRPr="001942A6">
        <w:rPr>
          <w:rFonts w:ascii="Book Antiqua" w:hAnsi="Book Antiqua"/>
        </w:rPr>
        <w:t>Bekaii</w:t>
      </w:r>
      <w:proofErr w:type="spellEnd"/>
      <w:r w:rsidRPr="001942A6">
        <w:rPr>
          <w:rFonts w:ascii="Book Antiqua" w:hAnsi="Book Antiqua"/>
        </w:rPr>
        <w:t xml:space="preserve">-Saab T, Bilen MA, </w:t>
      </w:r>
      <w:proofErr w:type="spellStart"/>
      <w:r w:rsidRPr="001942A6">
        <w:rPr>
          <w:rFonts w:ascii="Book Antiqua" w:hAnsi="Book Antiqua"/>
        </w:rPr>
        <w:t>Bouganim</w:t>
      </w:r>
      <w:proofErr w:type="spellEnd"/>
      <w:r w:rsidRPr="001942A6">
        <w:rPr>
          <w:rFonts w:ascii="Book Antiqua" w:hAnsi="Book Antiqua"/>
        </w:rPr>
        <w:t xml:space="preserve"> N, </w:t>
      </w:r>
      <w:proofErr w:type="spellStart"/>
      <w:r w:rsidRPr="001942A6">
        <w:rPr>
          <w:rFonts w:ascii="Book Antiqua" w:hAnsi="Book Antiqua"/>
        </w:rPr>
        <w:t>Larroya</w:t>
      </w:r>
      <w:proofErr w:type="spellEnd"/>
      <w:r w:rsidRPr="001942A6">
        <w:rPr>
          <w:rFonts w:ascii="Book Antiqua" w:hAnsi="Book Antiqua"/>
        </w:rPr>
        <w:t xml:space="preserve"> MB, Castellano D, Del </w:t>
      </w:r>
      <w:proofErr w:type="spellStart"/>
      <w:r w:rsidRPr="001942A6">
        <w:rPr>
          <w:rFonts w:ascii="Book Antiqua" w:hAnsi="Book Antiqua"/>
        </w:rPr>
        <w:t>Prete</w:t>
      </w:r>
      <w:proofErr w:type="spellEnd"/>
      <w:r w:rsidRPr="001942A6">
        <w:rPr>
          <w:rFonts w:ascii="Book Antiqua" w:hAnsi="Book Antiqua"/>
        </w:rPr>
        <w:t xml:space="preserve"> SA, </w:t>
      </w:r>
      <w:proofErr w:type="spellStart"/>
      <w:r w:rsidRPr="001942A6">
        <w:rPr>
          <w:rFonts w:ascii="Book Antiqua" w:hAnsi="Book Antiqua"/>
        </w:rPr>
        <w:t>Doroshow</w:t>
      </w:r>
      <w:proofErr w:type="spellEnd"/>
      <w:r w:rsidRPr="001942A6">
        <w:rPr>
          <w:rFonts w:ascii="Book Antiqua" w:hAnsi="Book Antiqua"/>
        </w:rPr>
        <w:t xml:space="preserve"> DB, Egan PC, </w:t>
      </w:r>
      <w:proofErr w:type="spellStart"/>
      <w:r w:rsidRPr="001942A6">
        <w:rPr>
          <w:rFonts w:ascii="Book Antiqua" w:hAnsi="Book Antiqua"/>
        </w:rPr>
        <w:t>Elkrief</w:t>
      </w:r>
      <w:proofErr w:type="spellEnd"/>
      <w:r w:rsidRPr="001942A6">
        <w:rPr>
          <w:rFonts w:ascii="Book Antiqua" w:hAnsi="Book Antiqua"/>
        </w:rPr>
        <w:t xml:space="preserve"> A, </w:t>
      </w:r>
      <w:proofErr w:type="spellStart"/>
      <w:r w:rsidRPr="001942A6">
        <w:rPr>
          <w:rFonts w:ascii="Book Antiqua" w:hAnsi="Book Antiqua"/>
        </w:rPr>
        <w:t>Farmakiotis</w:t>
      </w:r>
      <w:proofErr w:type="spellEnd"/>
      <w:r w:rsidRPr="001942A6">
        <w:rPr>
          <w:rFonts w:ascii="Book Antiqua" w:hAnsi="Book Antiqua"/>
        </w:rPr>
        <w:t xml:space="preserve"> D, Flora D, </w:t>
      </w:r>
      <w:proofErr w:type="spellStart"/>
      <w:r w:rsidRPr="001942A6">
        <w:rPr>
          <w:rFonts w:ascii="Book Antiqua" w:hAnsi="Book Antiqua"/>
        </w:rPr>
        <w:t>Galsky</w:t>
      </w:r>
      <w:proofErr w:type="spellEnd"/>
      <w:r w:rsidRPr="001942A6">
        <w:rPr>
          <w:rFonts w:ascii="Book Antiqua" w:hAnsi="Book Antiqua"/>
        </w:rPr>
        <w:t xml:space="preserve"> MD, Glover MJ, Griffiths EA, Gulati AP, Gupta S, Hafez N, </w:t>
      </w:r>
      <w:proofErr w:type="spellStart"/>
      <w:r w:rsidRPr="001942A6">
        <w:rPr>
          <w:rFonts w:ascii="Book Antiqua" w:hAnsi="Book Antiqua"/>
        </w:rPr>
        <w:t>Halfdanarson</w:t>
      </w:r>
      <w:proofErr w:type="spellEnd"/>
      <w:r w:rsidRPr="001942A6">
        <w:rPr>
          <w:rFonts w:ascii="Book Antiqua" w:hAnsi="Book Antiqua"/>
        </w:rPr>
        <w:t xml:space="preserve"> TR, Hawley JE, Hsu E, Kasi A, </w:t>
      </w:r>
      <w:r w:rsidRPr="001942A6">
        <w:rPr>
          <w:rFonts w:ascii="Book Antiqua" w:hAnsi="Book Antiqua"/>
        </w:rPr>
        <w:lastRenderedPageBreak/>
        <w:t xml:space="preserve">Khaki AR, Lemmon CA, Lewis C, Logan B, Masters T, McKay RR, Mesa RA, </w:t>
      </w:r>
      <w:proofErr w:type="spellStart"/>
      <w:r w:rsidRPr="001942A6">
        <w:rPr>
          <w:rFonts w:ascii="Book Antiqua" w:hAnsi="Book Antiqua"/>
        </w:rPr>
        <w:t>Morgans</w:t>
      </w:r>
      <w:proofErr w:type="spellEnd"/>
      <w:r w:rsidRPr="001942A6">
        <w:rPr>
          <w:rFonts w:ascii="Book Antiqua" w:hAnsi="Book Antiqua"/>
        </w:rPr>
        <w:t xml:space="preserve"> AK, Mulcahy MF, </w:t>
      </w:r>
      <w:proofErr w:type="spellStart"/>
      <w:r w:rsidRPr="001942A6">
        <w:rPr>
          <w:rFonts w:ascii="Book Antiqua" w:hAnsi="Book Antiqua"/>
        </w:rPr>
        <w:t>Panagiotou</w:t>
      </w:r>
      <w:proofErr w:type="spellEnd"/>
      <w:r w:rsidRPr="001942A6">
        <w:rPr>
          <w:rFonts w:ascii="Book Antiqua" w:hAnsi="Book Antiqua"/>
        </w:rPr>
        <w:t xml:space="preserve"> OA, </w:t>
      </w:r>
      <w:proofErr w:type="spellStart"/>
      <w:r w:rsidRPr="001942A6">
        <w:rPr>
          <w:rFonts w:ascii="Book Antiqua" w:hAnsi="Book Antiqua"/>
        </w:rPr>
        <w:t>Peddi</w:t>
      </w:r>
      <w:proofErr w:type="spellEnd"/>
      <w:r w:rsidRPr="001942A6">
        <w:rPr>
          <w:rFonts w:ascii="Book Antiqua" w:hAnsi="Book Antiqua"/>
        </w:rPr>
        <w:t xml:space="preserve"> P, Pennell NA, Reynolds K, Rosen LR, Rosovsky R, Salazar M, Schmidt A, Shah SA, Shaya JA, </w:t>
      </w:r>
      <w:proofErr w:type="spellStart"/>
      <w:r w:rsidRPr="001942A6">
        <w:rPr>
          <w:rFonts w:ascii="Book Antiqua" w:hAnsi="Book Antiqua"/>
        </w:rPr>
        <w:t>Steinharter</w:t>
      </w:r>
      <w:proofErr w:type="spellEnd"/>
      <w:r w:rsidRPr="001942A6">
        <w:rPr>
          <w:rFonts w:ascii="Book Antiqua" w:hAnsi="Book Antiqua"/>
        </w:rPr>
        <w:t xml:space="preserve"> J, </w:t>
      </w:r>
      <w:proofErr w:type="spellStart"/>
      <w:r w:rsidRPr="001942A6">
        <w:rPr>
          <w:rFonts w:ascii="Book Antiqua" w:hAnsi="Book Antiqua"/>
        </w:rPr>
        <w:t>Stockerl</w:t>
      </w:r>
      <w:proofErr w:type="spellEnd"/>
      <w:r w:rsidRPr="001942A6">
        <w:rPr>
          <w:rFonts w:ascii="Book Antiqua" w:hAnsi="Book Antiqua"/>
        </w:rPr>
        <w:t xml:space="preserve">-Goldstein KE, Subbiah S, Vinh DC, </w:t>
      </w:r>
      <w:proofErr w:type="spellStart"/>
      <w:r w:rsidRPr="001942A6">
        <w:rPr>
          <w:rFonts w:ascii="Book Antiqua" w:hAnsi="Book Antiqua"/>
        </w:rPr>
        <w:t>Wehbe</w:t>
      </w:r>
      <w:proofErr w:type="spellEnd"/>
      <w:r w:rsidRPr="001942A6">
        <w:rPr>
          <w:rFonts w:ascii="Book Antiqua" w:hAnsi="Book Antiqua"/>
        </w:rPr>
        <w:t xml:space="preserve"> FH, </w:t>
      </w:r>
      <w:proofErr w:type="spellStart"/>
      <w:r w:rsidRPr="001942A6">
        <w:rPr>
          <w:rFonts w:ascii="Book Antiqua" w:hAnsi="Book Antiqua"/>
        </w:rPr>
        <w:t>Weissmann</w:t>
      </w:r>
      <w:proofErr w:type="spellEnd"/>
      <w:r w:rsidRPr="001942A6">
        <w:rPr>
          <w:rFonts w:ascii="Book Antiqua" w:hAnsi="Book Antiqua"/>
        </w:rPr>
        <w:t xml:space="preserve"> LB, Wu JT, Wulff-Burchfield E, </w:t>
      </w:r>
      <w:proofErr w:type="spellStart"/>
      <w:r w:rsidRPr="001942A6">
        <w:rPr>
          <w:rFonts w:ascii="Book Antiqua" w:hAnsi="Book Antiqua"/>
        </w:rPr>
        <w:t>Xie</w:t>
      </w:r>
      <w:proofErr w:type="spellEnd"/>
      <w:r w:rsidRPr="001942A6">
        <w:rPr>
          <w:rFonts w:ascii="Book Antiqua" w:hAnsi="Book Antiqua"/>
        </w:rPr>
        <w:t xml:space="preserve"> Z, Yeh A, Yu PP, Zhou AY, </w:t>
      </w:r>
      <w:proofErr w:type="spellStart"/>
      <w:r w:rsidRPr="001942A6">
        <w:rPr>
          <w:rFonts w:ascii="Book Antiqua" w:hAnsi="Book Antiqua"/>
        </w:rPr>
        <w:t>Zubiri</w:t>
      </w:r>
      <w:proofErr w:type="spellEnd"/>
      <w:r w:rsidRPr="001942A6">
        <w:rPr>
          <w:rFonts w:ascii="Book Antiqua" w:hAnsi="Book Antiqua"/>
        </w:rPr>
        <w:t xml:space="preserve"> L, Mishra S, Lyman GH, </w:t>
      </w:r>
      <w:proofErr w:type="spellStart"/>
      <w:r w:rsidRPr="001942A6">
        <w:rPr>
          <w:rFonts w:ascii="Book Antiqua" w:hAnsi="Book Antiqua"/>
        </w:rPr>
        <w:t>Rini</w:t>
      </w:r>
      <w:proofErr w:type="spellEnd"/>
      <w:r w:rsidRPr="001942A6">
        <w:rPr>
          <w:rFonts w:ascii="Book Antiqua" w:hAnsi="Book Antiqua"/>
        </w:rPr>
        <w:t xml:space="preserve"> BI, Warner JL; COVID-19 and Cancer Consortium. Clinical impact of COVID-19 on patients with cancer (CCC19): a cohort study. </w:t>
      </w:r>
      <w:r w:rsidRPr="001942A6">
        <w:rPr>
          <w:rFonts w:ascii="Book Antiqua" w:hAnsi="Book Antiqua"/>
          <w:i/>
          <w:iCs/>
        </w:rPr>
        <w:t>Lancet</w:t>
      </w:r>
      <w:r w:rsidRPr="001942A6">
        <w:rPr>
          <w:rFonts w:ascii="Book Antiqua" w:hAnsi="Book Antiqua"/>
        </w:rPr>
        <w:t xml:space="preserve"> 2020; </w:t>
      </w:r>
      <w:r w:rsidRPr="001942A6">
        <w:rPr>
          <w:rFonts w:ascii="Book Antiqua" w:hAnsi="Book Antiqua"/>
          <w:b/>
          <w:bCs/>
        </w:rPr>
        <w:t>395</w:t>
      </w:r>
      <w:r w:rsidRPr="001942A6">
        <w:rPr>
          <w:rFonts w:ascii="Book Antiqua" w:hAnsi="Book Antiqua"/>
        </w:rPr>
        <w:t>: 1907-1918 [PMID: 32473681 DOI: 10.1016/S0140-6736(20)31187-9]</w:t>
      </w:r>
    </w:p>
    <w:p w14:paraId="7BA4D245"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20 </w:t>
      </w:r>
      <w:r w:rsidRPr="001942A6">
        <w:rPr>
          <w:rFonts w:ascii="Book Antiqua" w:hAnsi="Book Antiqua"/>
          <w:b/>
          <w:bCs/>
        </w:rPr>
        <w:t>Mehta V</w:t>
      </w:r>
      <w:r w:rsidRPr="001942A6">
        <w:rPr>
          <w:rFonts w:ascii="Book Antiqua" w:hAnsi="Book Antiqua"/>
        </w:rPr>
        <w:t xml:space="preserve">, Goel S, </w:t>
      </w:r>
      <w:proofErr w:type="spellStart"/>
      <w:r w:rsidRPr="001942A6">
        <w:rPr>
          <w:rFonts w:ascii="Book Antiqua" w:hAnsi="Book Antiqua"/>
        </w:rPr>
        <w:t>Kabarriti</w:t>
      </w:r>
      <w:proofErr w:type="spellEnd"/>
      <w:r w:rsidRPr="001942A6">
        <w:rPr>
          <w:rFonts w:ascii="Book Antiqua" w:hAnsi="Book Antiqua"/>
        </w:rPr>
        <w:t xml:space="preserve"> R, Cole D, Goldfinger M, Acuna-</w:t>
      </w:r>
      <w:proofErr w:type="spellStart"/>
      <w:r w:rsidRPr="001942A6">
        <w:rPr>
          <w:rFonts w:ascii="Book Antiqua" w:hAnsi="Book Antiqua"/>
        </w:rPr>
        <w:t>Villaorduna</w:t>
      </w:r>
      <w:proofErr w:type="spellEnd"/>
      <w:r w:rsidRPr="001942A6">
        <w:rPr>
          <w:rFonts w:ascii="Book Antiqua" w:hAnsi="Book Antiqua"/>
        </w:rPr>
        <w:t xml:space="preserve"> A, Pradhan K, Thota R, </w:t>
      </w:r>
      <w:proofErr w:type="spellStart"/>
      <w:r w:rsidRPr="001942A6">
        <w:rPr>
          <w:rFonts w:ascii="Book Antiqua" w:hAnsi="Book Antiqua"/>
        </w:rPr>
        <w:t>Reissman</w:t>
      </w:r>
      <w:proofErr w:type="spellEnd"/>
      <w:r w:rsidRPr="001942A6">
        <w:rPr>
          <w:rFonts w:ascii="Book Antiqua" w:hAnsi="Book Antiqua"/>
        </w:rPr>
        <w:t xml:space="preserve"> S, Sparano JA, Gartrell BA, Smith RV, </w:t>
      </w:r>
      <w:proofErr w:type="spellStart"/>
      <w:r w:rsidRPr="001942A6">
        <w:rPr>
          <w:rFonts w:ascii="Book Antiqua" w:hAnsi="Book Antiqua"/>
        </w:rPr>
        <w:t>Ohri</w:t>
      </w:r>
      <w:proofErr w:type="spellEnd"/>
      <w:r w:rsidRPr="001942A6">
        <w:rPr>
          <w:rFonts w:ascii="Book Antiqua" w:hAnsi="Book Antiqua"/>
        </w:rPr>
        <w:t xml:space="preserve"> N, Garg M, Racine AD, </w:t>
      </w:r>
      <w:proofErr w:type="spellStart"/>
      <w:r w:rsidRPr="001942A6">
        <w:rPr>
          <w:rFonts w:ascii="Book Antiqua" w:hAnsi="Book Antiqua"/>
        </w:rPr>
        <w:t>Kalnicki</w:t>
      </w:r>
      <w:proofErr w:type="spellEnd"/>
      <w:r w:rsidRPr="001942A6">
        <w:rPr>
          <w:rFonts w:ascii="Book Antiqua" w:hAnsi="Book Antiqua"/>
        </w:rPr>
        <w:t xml:space="preserve"> S, Perez-Soler R, </w:t>
      </w:r>
      <w:proofErr w:type="spellStart"/>
      <w:r w:rsidRPr="001942A6">
        <w:rPr>
          <w:rFonts w:ascii="Book Antiqua" w:hAnsi="Book Antiqua"/>
        </w:rPr>
        <w:t>Halmos</w:t>
      </w:r>
      <w:proofErr w:type="spellEnd"/>
      <w:r w:rsidRPr="001942A6">
        <w:rPr>
          <w:rFonts w:ascii="Book Antiqua" w:hAnsi="Book Antiqua"/>
        </w:rPr>
        <w:t xml:space="preserve"> B, Verma A. Case Fatality Rate of Cancer Patients with COVID-19 in a New York Hospital System. </w:t>
      </w:r>
      <w:r w:rsidRPr="001942A6">
        <w:rPr>
          <w:rFonts w:ascii="Book Antiqua" w:hAnsi="Book Antiqua"/>
          <w:i/>
          <w:iCs/>
        </w:rPr>
        <w:t xml:space="preserve">Cancer </w:t>
      </w:r>
      <w:proofErr w:type="spellStart"/>
      <w:r w:rsidRPr="001942A6">
        <w:rPr>
          <w:rFonts w:ascii="Book Antiqua" w:hAnsi="Book Antiqua"/>
          <w:i/>
          <w:iCs/>
        </w:rPr>
        <w:t>Discov</w:t>
      </w:r>
      <w:proofErr w:type="spellEnd"/>
      <w:r w:rsidRPr="001942A6">
        <w:rPr>
          <w:rFonts w:ascii="Book Antiqua" w:hAnsi="Book Antiqua"/>
        </w:rPr>
        <w:t xml:space="preserve"> 2020; </w:t>
      </w:r>
      <w:r w:rsidRPr="001942A6">
        <w:rPr>
          <w:rFonts w:ascii="Book Antiqua" w:hAnsi="Book Antiqua"/>
          <w:b/>
          <w:bCs/>
        </w:rPr>
        <w:t>10</w:t>
      </w:r>
      <w:r w:rsidRPr="001942A6">
        <w:rPr>
          <w:rFonts w:ascii="Book Antiqua" w:hAnsi="Book Antiqua"/>
        </w:rPr>
        <w:t>: 935-941 [PMID: 32357994 DOI: 10.1158/2159-8290.CD-20-0516]</w:t>
      </w:r>
    </w:p>
    <w:p w14:paraId="7D23980D"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21 </w:t>
      </w:r>
      <w:r w:rsidRPr="001942A6">
        <w:rPr>
          <w:rFonts w:ascii="Book Antiqua" w:hAnsi="Book Antiqua"/>
          <w:b/>
          <w:bCs/>
        </w:rPr>
        <w:t>Zheng YY</w:t>
      </w:r>
      <w:r w:rsidRPr="001942A6">
        <w:rPr>
          <w:rFonts w:ascii="Book Antiqua" w:hAnsi="Book Antiqua"/>
        </w:rPr>
        <w:t xml:space="preserve">, Ma YT, Zhang JY, </w:t>
      </w:r>
      <w:proofErr w:type="spellStart"/>
      <w:r w:rsidRPr="001942A6">
        <w:rPr>
          <w:rFonts w:ascii="Book Antiqua" w:hAnsi="Book Antiqua"/>
        </w:rPr>
        <w:t>Xie</w:t>
      </w:r>
      <w:proofErr w:type="spellEnd"/>
      <w:r w:rsidRPr="001942A6">
        <w:rPr>
          <w:rFonts w:ascii="Book Antiqua" w:hAnsi="Book Antiqua"/>
        </w:rPr>
        <w:t xml:space="preserve"> X. COVID-19 and the cardiovascular system. </w:t>
      </w:r>
      <w:r w:rsidRPr="001942A6">
        <w:rPr>
          <w:rFonts w:ascii="Book Antiqua" w:hAnsi="Book Antiqua"/>
          <w:i/>
          <w:iCs/>
        </w:rPr>
        <w:t xml:space="preserve">Nat Rev </w:t>
      </w:r>
      <w:proofErr w:type="spellStart"/>
      <w:r w:rsidRPr="001942A6">
        <w:rPr>
          <w:rFonts w:ascii="Book Antiqua" w:hAnsi="Book Antiqua"/>
          <w:i/>
          <w:iCs/>
        </w:rPr>
        <w:t>Cardiol</w:t>
      </w:r>
      <w:proofErr w:type="spellEnd"/>
      <w:r w:rsidRPr="001942A6">
        <w:rPr>
          <w:rFonts w:ascii="Book Antiqua" w:hAnsi="Book Antiqua"/>
        </w:rPr>
        <w:t xml:space="preserve"> 2020; </w:t>
      </w:r>
      <w:r w:rsidRPr="001942A6">
        <w:rPr>
          <w:rFonts w:ascii="Book Antiqua" w:hAnsi="Book Antiqua"/>
          <w:b/>
          <w:bCs/>
        </w:rPr>
        <w:t>17</w:t>
      </w:r>
      <w:r w:rsidRPr="001942A6">
        <w:rPr>
          <w:rFonts w:ascii="Book Antiqua" w:hAnsi="Book Antiqua"/>
        </w:rPr>
        <w:t>: 259-260 [PMID: 32139904 DOI: 10.1038/s41569-020-0360-5]</w:t>
      </w:r>
    </w:p>
    <w:p w14:paraId="598D15A5"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22 </w:t>
      </w:r>
      <w:proofErr w:type="spellStart"/>
      <w:r w:rsidRPr="001942A6">
        <w:rPr>
          <w:rFonts w:ascii="Book Antiqua" w:hAnsi="Book Antiqua"/>
          <w:b/>
          <w:bCs/>
        </w:rPr>
        <w:t>Karahasan</w:t>
      </w:r>
      <w:proofErr w:type="spellEnd"/>
      <w:r w:rsidRPr="001942A6">
        <w:rPr>
          <w:rFonts w:ascii="Book Antiqua" w:hAnsi="Book Antiqua"/>
          <w:b/>
          <w:bCs/>
        </w:rPr>
        <w:t xml:space="preserve"> </w:t>
      </w:r>
      <w:proofErr w:type="spellStart"/>
      <w:r w:rsidRPr="001942A6">
        <w:rPr>
          <w:rFonts w:ascii="Book Antiqua" w:hAnsi="Book Antiqua"/>
          <w:b/>
          <w:bCs/>
        </w:rPr>
        <w:t>Yagci</w:t>
      </w:r>
      <w:proofErr w:type="spellEnd"/>
      <w:r w:rsidRPr="001942A6">
        <w:rPr>
          <w:rFonts w:ascii="Book Antiqua" w:hAnsi="Book Antiqua"/>
          <w:b/>
          <w:bCs/>
        </w:rPr>
        <w:t xml:space="preserve"> A</w:t>
      </w:r>
      <w:r w:rsidRPr="001942A6">
        <w:rPr>
          <w:rFonts w:ascii="Book Antiqua" w:hAnsi="Book Antiqua"/>
        </w:rPr>
        <w:t xml:space="preserve">, </w:t>
      </w:r>
      <w:proofErr w:type="spellStart"/>
      <w:r w:rsidRPr="001942A6">
        <w:rPr>
          <w:rFonts w:ascii="Book Antiqua" w:hAnsi="Book Antiqua"/>
        </w:rPr>
        <w:t>Sarinoglu</w:t>
      </w:r>
      <w:proofErr w:type="spellEnd"/>
      <w:r w:rsidRPr="001942A6">
        <w:rPr>
          <w:rFonts w:ascii="Book Antiqua" w:hAnsi="Book Antiqua"/>
        </w:rPr>
        <w:t xml:space="preserve"> RC, </w:t>
      </w:r>
      <w:proofErr w:type="spellStart"/>
      <w:r w:rsidRPr="001942A6">
        <w:rPr>
          <w:rFonts w:ascii="Book Antiqua" w:hAnsi="Book Antiqua"/>
        </w:rPr>
        <w:t>Bilgin</w:t>
      </w:r>
      <w:proofErr w:type="spellEnd"/>
      <w:r w:rsidRPr="001942A6">
        <w:rPr>
          <w:rFonts w:ascii="Book Antiqua" w:hAnsi="Book Antiqua"/>
        </w:rPr>
        <w:t xml:space="preserve"> H, </w:t>
      </w:r>
      <w:proofErr w:type="spellStart"/>
      <w:r w:rsidRPr="001942A6">
        <w:rPr>
          <w:rFonts w:ascii="Book Antiqua" w:hAnsi="Book Antiqua"/>
        </w:rPr>
        <w:t>Yanılmaz</w:t>
      </w:r>
      <w:proofErr w:type="spellEnd"/>
      <w:r w:rsidRPr="001942A6">
        <w:rPr>
          <w:rFonts w:ascii="Book Antiqua" w:hAnsi="Book Antiqua"/>
        </w:rPr>
        <w:t xml:space="preserve"> Ö, </w:t>
      </w:r>
      <w:proofErr w:type="spellStart"/>
      <w:r w:rsidRPr="001942A6">
        <w:rPr>
          <w:rFonts w:ascii="Book Antiqua" w:hAnsi="Book Antiqua"/>
        </w:rPr>
        <w:t>Sayın</w:t>
      </w:r>
      <w:proofErr w:type="spellEnd"/>
      <w:r w:rsidRPr="001942A6">
        <w:rPr>
          <w:rFonts w:ascii="Book Antiqua" w:hAnsi="Book Antiqua"/>
        </w:rPr>
        <w:t xml:space="preserve"> E, Deniz G, </w:t>
      </w:r>
      <w:proofErr w:type="spellStart"/>
      <w:r w:rsidRPr="001942A6">
        <w:rPr>
          <w:rFonts w:ascii="Book Antiqua" w:hAnsi="Book Antiqua"/>
        </w:rPr>
        <w:t>Guncu</w:t>
      </w:r>
      <w:proofErr w:type="spellEnd"/>
      <w:r w:rsidRPr="001942A6">
        <w:rPr>
          <w:rFonts w:ascii="Book Antiqua" w:hAnsi="Book Antiqua"/>
        </w:rPr>
        <w:t xml:space="preserve"> MM, </w:t>
      </w:r>
      <w:proofErr w:type="spellStart"/>
      <w:r w:rsidRPr="001942A6">
        <w:rPr>
          <w:rFonts w:ascii="Book Antiqua" w:hAnsi="Book Antiqua"/>
        </w:rPr>
        <w:t>Doyuk</w:t>
      </w:r>
      <w:proofErr w:type="spellEnd"/>
      <w:r w:rsidRPr="001942A6">
        <w:rPr>
          <w:rFonts w:ascii="Book Antiqua" w:hAnsi="Book Antiqua"/>
        </w:rPr>
        <w:t xml:space="preserve"> Z, </w:t>
      </w:r>
      <w:proofErr w:type="spellStart"/>
      <w:r w:rsidRPr="001942A6">
        <w:rPr>
          <w:rFonts w:ascii="Book Antiqua" w:hAnsi="Book Antiqua"/>
        </w:rPr>
        <w:t>Barıs</w:t>
      </w:r>
      <w:proofErr w:type="spellEnd"/>
      <w:r w:rsidRPr="001942A6">
        <w:rPr>
          <w:rFonts w:ascii="Book Antiqua" w:hAnsi="Book Antiqua"/>
        </w:rPr>
        <w:t xml:space="preserve"> C, </w:t>
      </w:r>
      <w:proofErr w:type="spellStart"/>
      <w:r w:rsidRPr="001942A6">
        <w:rPr>
          <w:rFonts w:ascii="Book Antiqua" w:hAnsi="Book Antiqua"/>
        </w:rPr>
        <w:t>Kuzan</w:t>
      </w:r>
      <w:proofErr w:type="spellEnd"/>
      <w:r w:rsidRPr="001942A6">
        <w:rPr>
          <w:rFonts w:ascii="Book Antiqua" w:hAnsi="Book Antiqua"/>
        </w:rPr>
        <w:t xml:space="preserve"> BN, Aslan B, </w:t>
      </w:r>
      <w:proofErr w:type="spellStart"/>
      <w:r w:rsidRPr="001942A6">
        <w:rPr>
          <w:rFonts w:ascii="Book Antiqua" w:hAnsi="Book Antiqua"/>
        </w:rPr>
        <w:t>Korten</w:t>
      </w:r>
      <w:proofErr w:type="spellEnd"/>
      <w:r w:rsidRPr="001942A6">
        <w:rPr>
          <w:rFonts w:ascii="Book Antiqua" w:hAnsi="Book Antiqua"/>
        </w:rPr>
        <w:t xml:space="preserve"> V, </w:t>
      </w:r>
      <w:proofErr w:type="spellStart"/>
      <w:r w:rsidRPr="001942A6">
        <w:rPr>
          <w:rFonts w:ascii="Book Antiqua" w:hAnsi="Book Antiqua"/>
        </w:rPr>
        <w:t>Cimsit</w:t>
      </w:r>
      <w:proofErr w:type="spellEnd"/>
      <w:r w:rsidRPr="001942A6">
        <w:rPr>
          <w:rFonts w:ascii="Book Antiqua" w:hAnsi="Book Antiqua"/>
        </w:rPr>
        <w:t xml:space="preserve"> C. Relationship of the cycle threshold values of SARS-CoV-2 polymerase chain reaction and total severity score of computerized tomography in patients with COVID 19. </w:t>
      </w:r>
      <w:r w:rsidRPr="001942A6">
        <w:rPr>
          <w:rFonts w:ascii="Book Antiqua" w:hAnsi="Book Antiqua"/>
          <w:i/>
          <w:iCs/>
        </w:rPr>
        <w:t>Int J Infect Dis</w:t>
      </w:r>
      <w:r w:rsidRPr="001942A6">
        <w:rPr>
          <w:rFonts w:ascii="Book Antiqua" w:hAnsi="Book Antiqua"/>
        </w:rPr>
        <w:t xml:space="preserve"> 2020; </w:t>
      </w:r>
      <w:r w:rsidRPr="001942A6">
        <w:rPr>
          <w:rFonts w:ascii="Book Antiqua" w:hAnsi="Book Antiqua"/>
          <w:b/>
          <w:bCs/>
        </w:rPr>
        <w:t>101</w:t>
      </w:r>
      <w:r w:rsidRPr="001942A6">
        <w:rPr>
          <w:rFonts w:ascii="Book Antiqua" w:hAnsi="Book Antiqua"/>
        </w:rPr>
        <w:t>: 160-166 [PMID: 32992013 DOI: 10.1016/j.ijid.2020.09.1449]</w:t>
      </w:r>
    </w:p>
    <w:p w14:paraId="14843C93"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23 </w:t>
      </w:r>
      <w:r w:rsidRPr="001942A6">
        <w:rPr>
          <w:rFonts w:ascii="Book Antiqua" w:hAnsi="Book Antiqua"/>
          <w:b/>
          <w:bCs/>
        </w:rPr>
        <w:t>Huang JT</w:t>
      </w:r>
      <w:r w:rsidRPr="001942A6">
        <w:rPr>
          <w:rFonts w:ascii="Book Antiqua" w:hAnsi="Book Antiqua"/>
        </w:rPr>
        <w:t xml:space="preserve">, Ran RX, </w:t>
      </w:r>
      <w:proofErr w:type="spellStart"/>
      <w:r w:rsidRPr="001942A6">
        <w:rPr>
          <w:rFonts w:ascii="Book Antiqua" w:hAnsi="Book Antiqua"/>
        </w:rPr>
        <w:t>Lv</w:t>
      </w:r>
      <w:proofErr w:type="spellEnd"/>
      <w:r w:rsidRPr="001942A6">
        <w:rPr>
          <w:rFonts w:ascii="Book Antiqua" w:hAnsi="Book Antiqua"/>
        </w:rPr>
        <w:t xml:space="preserve"> ZH, Feng LN, Ran CY, Tong YQ, Li D, </w:t>
      </w:r>
      <w:proofErr w:type="spellStart"/>
      <w:r w:rsidRPr="001942A6">
        <w:rPr>
          <w:rFonts w:ascii="Book Antiqua" w:hAnsi="Book Antiqua"/>
        </w:rPr>
        <w:t>Su</w:t>
      </w:r>
      <w:proofErr w:type="spellEnd"/>
      <w:r w:rsidRPr="001942A6">
        <w:rPr>
          <w:rFonts w:ascii="Book Antiqua" w:hAnsi="Book Antiqua"/>
        </w:rPr>
        <w:t xml:space="preserve"> HW, Zhu CL, </w:t>
      </w:r>
      <w:proofErr w:type="spellStart"/>
      <w:r w:rsidRPr="001942A6">
        <w:rPr>
          <w:rFonts w:ascii="Book Antiqua" w:hAnsi="Book Antiqua"/>
        </w:rPr>
        <w:t>Qiu</w:t>
      </w:r>
      <w:proofErr w:type="spellEnd"/>
      <w:r w:rsidRPr="001942A6">
        <w:rPr>
          <w:rFonts w:ascii="Book Antiqua" w:hAnsi="Book Antiqua"/>
        </w:rPr>
        <w:t xml:space="preserve"> SL, Yang J, Xiao MY, Liu MJ, Yang YT, Liu SM, Li Y. Chronological Changes of Viral Shedding in Adult Inpatients With COVID-19 in Wuhan, China. </w:t>
      </w:r>
      <w:r w:rsidRPr="001942A6">
        <w:rPr>
          <w:rFonts w:ascii="Book Antiqua" w:hAnsi="Book Antiqua"/>
          <w:i/>
          <w:iCs/>
        </w:rPr>
        <w:t>Clin Infect Dis</w:t>
      </w:r>
      <w:r w:rsidRPr="001942A6">
        <w:rPr>
          <w:rFonts w:ascii="Book Antiqua" w:hAnsi="Book Antiqua"/>
        </w:rPr>
        <w:t xml:space="preserve"> 2020; </w:t>
      </w:r>
      <w:r w:rsidRPr="001942A6">
        <w:rPr>
          <w:rFonts w:ascii="Book Antiqua" w:hAnsi="Book Antiqua"/>
          <w:b/>
          <w:bCs/>
        </w:rPr>
        <w:t>71</w:t>
      </w:r>
      <w:r w:rsidRPr="001942A6">
        <w:rPr>
          <w:rFonts w:ascii="Book Antiqua" w:hAnsi="Book Antiqua"/>
        </w:rPr>
        <w:t>: 2158-2166 [PMID: 32445580 DOI: 10.1093/</w:t>
      </w:r>
      <w:proofErr w:type="spellStart"/>
      <w:r w:rsidRPr="001942A6">
        <w:rPr>
          <w:rFonts w:ascii="Book Antiqua" w:hAnsi="Book Antiqua"/>
        </w:rPr>
        <w:t>cid</w:t>
      </w:r>
      <w:proofErr w:type="spellEnd"/>
      <w:r w:rsidRPr="001942A6">
        <w:rPr>
          <w:rFonts w:ascii="Book Antiqua" w:hAnsi="Book Antiqua"/>
        </w:rPr>
        <w:t>/ciaa631]</w:t>
      </w:r>
    </w:p>
    <w:p w14:paraId="3014A0E1"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24 </w:t>
      </w:r>
      <w:r w:rsidRPr="001942A6">
        <w:rPr>
          <w:rFonts w:ascii="Book Antiqua" w:hAnsi="Book Antiqua"/>
          <w:b/>
          <w:bCs/>
        </w:rPr>
        <w:t>Liu Y</w:t>
      </w:r>
      <w:r w:rsidRPr="001942A6">
        <w:rPr>
          <w:rFonts w:ascii="Book Antiqua" w:hAnsi="Book Antiqua"/>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sidRPr="001942A6">
        <w:rPr>
          <w:rFonts w:ascii="Book Antiqua" w:hAnsi="Book Antiqua"/>
          <w:i/>
          <w:iCs/>
        </w:rPr>
        <w:t>Sci China Life Sci</w:t>
      </w:r>
      <w:r w:rsidRPr="001942A6">
        <w:rPr>
          <w:rFonts w:ascii="Book Antiqua" w:hAnsi="Book Antiqua"/>
        </w:rPr>
        <w:t xml:space="preserve"> 2020; </w:t>
      </w:r>
      <w:r w:rsidRPr="001942A6">
        <w:rPr>
          <w:rFonts w:ascii="Book Antiqua" w:hAnsi="Book Antiqua"/>
          <w:b/>
          <w:bCs/>
        </w:rPr>
        <w:t>63</w:t>
      </w:r>
      <w:r w:rsidRPr="001942A6">
        <w:rPr>
          <w:rFonts w:ascii="Book Antiqua" w:hAnsi="Book Antiqua"/>
        </w:rPr>
        <w:t>: 364-374 [PMID: 32048163 DOI: 10.1007/s11427-020-1643-8]</w:t>
      </w:r>
    </w:p>
    <w:p w14:paraId="226CAA89"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lastRenderedPageBreak/>
        <w:t xml:space="preserve">25 </w:t>
      </w:r>
      <w:r w:rsidRPr="001942A6">
        <w:rPr>
          <w:rFonts w:ascii="Book Antiqua" w:hAnsi="Book Antiqua"/>
          <w:b/>
          <w:bCs/>
        </w:rPr>
        <w:t>Pan F</w:t>
      </w:r>
      <w:r w:rsidRPr="001942A6">
        <w:rPr>
          <w:rFonts w:ascii="Book Antiqua" w:hAnsi="Book Antiqua"/>
        </w:rPr>
        <w:t xml:space="preserve">, Ye T, Sun P, </w:t>
      </w:r>
      <w:proofErr w:type="spellStart"/>
      <w:r w:rsidRPr="001942A6">
        <w:rPr>
          <w:rFonts w:ascii="Book Antiqua" w:hAnsi="Book Antiqua"/>
        </w:rPr>
        <w:t>Gui</w:t>
      </w:r>
      <w:proofErr w:type="spellEnd"/>
      <w:r w:rsidRPr="001942A6">
        <w:rPr>
          <w:rFonts w:ascii="Book Antiqua" w:hAnsi="Book Antiqua"/>
        </w:rPr>
        <w:t xml:space="preserve"> S, Liang B, Li L, Zheng D, Wang J, </w:t>
      </w:r>
      <w:proofErr w:type="spellStart"/>
      <w:r w:rsidRPr="001942A6">
        <w:rPr>
          <w:rFonts w:ascii="Book Antiqua" w:hAnsi="Book Antiqua"/>
        </w:rPr>
        <w:t>Hesketh</w:t>
      </w:r>
      <w:proofErr w:type="spellEnd"/>
      <w:r w:rsidRPr="001942A6">
        <w:rPr>
          <w:rFonts w:ascii="Book Antiqua" w:hAnsi="Book Antiqua"/>
        </w:rPr>
        <w:t xml:space="preserve"> RL, Yang L, Zheng C. Time Course of Lung Changes at Chest CT during Recovery from Coronavirus Disease 2019 (COVID-19). </w:t>
      </w:r>
      <w:r w:rsidRPr="001942A6">
        <w:rPr>
          <w:rFonts w:ascii="Book Antiqua" w:hAnsi="Book Antiqua"/>
          <w:i/>
          <w:iCs/>
        </w:rPr>
        <w:t>Radiology</w:t>
      </w:r>
      <w:r w:rsidRPr="001942A6">
        <w:rPr>
          <w:rFonts w:ascii="Book Antiqua" w:hAnsi="Book Antiqua"/>
        </w:rPr>
        <w:t xml:space="preserve"> 2020; </w:t>
      </w:r>
      <w:r w:rsidRPr="001942A6">
        <w:rPr>
          <w:rFonts w:ascii="Book Antiqua" w:hAnsi="Book Antiqua"/>
          <w:b/>
          <w:bCs/>
        </w:rPr>
        <w:t>295</w:t>
      </w:r>
      <w:r w:rsidRPr="001942A6">
        <w:rPr>
          <w:rFonts w:ascii="Book Antiqua" w:hAnsi="Book Antiqua"/>
        </w:rPr>
        <w:t>: 715-721 [PMID: 32053470 DOI: 10.1148/radiol.2020200370]</w:t>
      </w:r>
    </w:p>
    <w:p w14:paraId="3DD71898" w14:textId="77777777" w:rsidR="00467045" w:rsidRPr="001942A6" w:rsidRDefault="00467045" w:rsidP="00467045">
      <w:pPr>
        <w:snapToGrid w:val="0"/>
        <w:spacing w:line="360" w:lineRule="auto"/>
        <w:jc w:val="both"/>
        <w:rPr>
          <w:rFonts w:ascii="Book Antiqua" w:hAnsi="Book Antiqua"/>
        </w:rPr>
      </w:pPr>
      <w:r w:rsidRPr="001942A6">
        <w:rPr>
          <w:rFonts w:ascii="Book Antiqua" w:hAnsi="Book Antiqua"/>
        </w:rPr>
        <w:t xml:space="preserve">26 </w:t>
      </w:r>
      <w:r w:rsidRPr="001942A6">
        <w:rPr>
          <w:rFonts w:ascii="Book Antiqua" w:hAnsi="Book Antiqua"/>
          <w:b/>
          <w:bCs/>
        </w:rPr>
        <w:t>Waller JV</w:t>
      </w:r>
      <w:r w:rsidRPr="001942A6">
        <w:rPr>
          <w:rFonts w:ascii="Book Antiqua" w:hAnsi="Book Antiqua"/>
        </w:rPr>
        <w:t xml:space="preserve">, Allen IE, Lin KK, Diaz MJ, Henry TS, Hope MD. The Limited Sensitivity of Chest Computed Tomography Relative to Reverse Transcription Polymerase Chain Reaction for Severe Acute Respiratory Syndrome Coronavirus-2 Infection: A Systematic Review on COVID-19 Diagnostics. </w:t>
      </w:r>
      <w:r w:rsidRPr="001942A6">
        <w:rPr>
          <w:rFonts w:ascii="Book Antiqua" w:hAnsi="Book Antiqua"/>
          <w:i/>
          <w:iCs/>
        </w:rPr>
        <w:t xml:space="preserve">Invest </w:t>
      </w:r>
      <w:proofErr w:type="spellStart"/>
      <w:r w:rsidRPr="001942A6">
        <w:rPr>
          <w:rFonts w:ascii="Book Antiqua" w:hAnsi="Book Antiqua"/>
          <w:i/>
          <w:iCs/>
        </w:rPr>
        <w:t>Radiol</w:t>
      </w:r>
      <w:proofErr w:type="spellEnd"/>
      <w:r w:rsidRPr="001942A6">
        <w:rPr>
          <w:rFonts w:ascii="Book Antiqua" w:hAnsi="Book Antiqua"/>
        </w:rPr>
        <w:t xml:space="preserve"> 2020; </w:t>
      </w:r>
      <w:r w:rsidRPr="001942A6">
        <w:rPr>
          <w:rFonts w:ascii="Book Antiqua" w:hAnsi="Book Antiqua"/>
          <w:b/>
          <w:bCs/>
        </w:rPr>
        <w:t>55</w:t>
      </w:r>
      <w:r w:rsidRPr="001942A6">
        <w:rPr>
          <w:rFonts w:ascii="Book Antiqua" w:hAnsi="Book Antiqua"/>
        </w:rPr>
        <w:t>: 754-761 [PMID: 32554983 DOI: 10.1097/RLI.0000000000000700]</w:t>
      </w:r>
    </w:p>
    <w:p w14:paraId="03FEE06F" w14:textId="14695C0B" w:rsidR="00467045" w:rsidRPr="001942A6" w:rsidRDefault="00467045" w:rsidP="00467045">
      <w:pPr>
        <w:snapToGrid w:val="0"/>
        <w:spacing w:line="360" w:lineRule="auto"/>
        <w:jc w:val="both"/>
        <w:rPr>
          <w:rFonts w:ascii="Book Antiqua" w:hAnsi="Book Antiqua"/>
        </w:rPr>
      </w:pPr>
      <w:r w:rsidRPr="001942A6">
        <w:rPr>
          <w:rFonts w:ascii="Book Antiqua" w:hAnsi="Book Antiqua"/>
        </w:rPr>
        <w:t>2</w:t>
      </w:r>
      <w:r w:rsidR="00C57C8C" w:rsidRPr="001942A6">
        <w:rPr>
          <w:rFonts w:ascii="Book Antiqua" w:hAnsi="Book Antiqua"/>
        </w:rPr>
        <w:t>7</w:t>
      </w:r>
      <w:r w:rsidRPr="001942A6">
        <w:rPr>
          <w:rFonts w:ascii="Book Antiqua" w:hAnsi="Book Antiqua"/>
        </w:rPr>
        <w:t xml:space="preserve"> </w:t>
      </w:r>
      <w:r w:rsidRPr="001942A6">
        <w:rPr>
          <w:rFonts w:ascii="Book Antiqua" w:hAnsi="Book Antiqua"/>
          <w:b/>
          <w:bCs/>
        </w:rPr>
        <w:t>Rao SN</w:t>
      </w:r>
      <w:r w:rsidRPr="001942A6">
        <w:rPr>
          <w:rFonts w:ascii="Book Antiqua" w:hAnsi="Book Antiqua"/>
        </w:rPr>
        <w:t xml:space="preserve">, </w:t>
      </w:r>
      <w:proofErr w:type="spellStart"/>
      <w:r w:rsidRPr="001942A6">
        <w:rPr>
          <w:rFonts w:ascii="Book Antiqua" w:hAnsi="Book Antiqua"/>
        </w:rPr>
        <w:t>Manissero</w:t>
      </w:r>
      <w:proofErr w:type="spellEnd"/>
      <w:r w:rsidRPr="001942A6">
        <w:rPr>
          <w:rFonts w:ascii="Book Antiqua" w:hAnsi="Book Antiqua"/>
        </w:rPr>
        <w:t xml:space="preserve"> D, Steele VR, Pareja J. A Systematic Review of the Clinical Utility of Cycle Threshold Values in the Context of COVID-19. </w:t>
      </w:r>
      <w:r w:rsidRPr="001942A6">
        <w:rPr>
          <w:rFonts w:ascii="Book Antiqua" w:hAnsi="Book Antiqua"/>
          <w:i/>
          <w:iCs/>
        </w:rPr>
        <w:t xml:space="preserve">Infect Dis </w:t>
      </w:r>
      <w:proofErr w:type="spellStart"/>
      <w:r w:rsidRPr="001942A6">
        <w:rPr>
          <w:rFonts w:ascii="Book Antiqua" w:hAnsi="Book Antiqua"/>
          <w:i/>
          <w:iCs/>
        </w:rPr>
        <w:t>Ther</w:t>
      </w:r>
      <w:proofErr w:type="spellEnd"/>
      <w:r w:rsidRPr="001942A6">
        <w:rPr>
          <w:rFonts w:ascii="Book Antiqua" w:hAnsi="Book Antiqua"/>
        </w:rPr>
        <w:t xml:space="preserve"> 2020; </w:t>
      </w:r>
      <w:r w:rsidRPr="001942A6">
        <w:rPr>
          <w:rFonts w:ascii="Book Antiqua" w:hAnsi="Book Antiqua"/>
          <w:b/>
          <w:bCs/>
        </w:rPr>
        <w:t>9</w:t>
      </w:r>
      <w:r w:rsidRPr="001942A6">
        <w:rPr>
          <w:rFonts w:ascii="Book Antiqua" w:hAnsi="Book Antiqua"/>
        </w:rPr>
        <w:t>: 573-586 [PMID: 32725536 DOI: 10.1007/s40121-020-00324-3]</w:t>
      </w:r>
    </w:p>
    <w:p w14:paraId="3F76398E" w14:textId="1072C49E" w:rsidR="00467045" w:rsidRPr="001942A6" w:rsidRDefault="00C57C8C" w:rsidP="00467045">
      <w:pPr>
        <w:snapToGrid w:val="0"/>
        <w:spacing w:line="360" w:lineRule="auto"/>
        <w:jc w:val="both"/>
        <w:rPr>
          <w:rFonts w:ascii="Book Antiqua" w:hAnsi="Book Antiqua"/>
        </w:rPr>
      </w:pPr>
      <w:r w:rsidRPr="001942A6">
        <w:rPr>
          <w:rFonts w:ascii="Book Antiqua" w:hAnsi="Book Antiqua"/>
        </w:rPr>
        <w:t>28</w:t>
      </w:r>
      <w:r w:rsidR="00467045" w:rsidRPr="001942A6">
        <w:rPr>
          <w:rFonts w:ascii="Book Antiqua" w:hAnsi="Book Antiqua"/>
        </w:rPr>
        <w:t xml:space="preserve"> </w:t>
      </w:r>
      <w:proofErr w:type="spellStart"/>
      <w:r w:rsidR="00467045" w:rsidRPr="001942A6">
        <w:rPr>
          <w:rFonts w:ascii="Book Antiqua" w:hAnsi="Book Antiqua"/>
          <w:b/>
          <w:bCs/>
        </w:rPr>
        <w:t>Feikin</w:t>
      </w:r>
      <w:proofErr w:type="spellEnd"/>
      <w:r w:rsidR="00467045" w:rsidRPr="001942A6">
        <w:rPr>
          <w:rFonts w:ascii="Book Antiqua" w:hAnsi="Book Antiqua"/>
          <w:b/>
          <w:bCs/>
        </w:rPr>
        <w:t xml:space="preserve"> DR</w:t>
      </w:r>
      <w:r w:rsidR="00467045" w:rsidRPr="001942A6">
        <w:rPr>
          <w:rFonts w:ascii="Book Antiqua" w:hAnsi="Book Antiqua"/>
        </w:rPr>
        <w:t xml:space="preserve">, </w:t>
      </w:r>
      <w:proofErr w:type="spellStart"/>
      <w:r w:rsidR="00467045" w:rsidRPr="001942A6">
        <w:rPr>
          <w:rFonts w:ascii="Book Antiqua" w:hAnsi="Book Antiqua"/>
        </w:rPr>
        <w:t>Alraddadi</w:t>
      </w:r>
      <w:proofErr w:type="spellEnd"/>
      <w:r w:rsidR="00467045" w:rsidRPr="001942A6">
        <w:rPr>
          <w:rFonts w:ascii="Book Antiqua" w:hAnsi="Book Antiqua"/>
        </w:rPr>
        <w:t xml:space="preserve"> B, Qutub M, </w:t>
      </w:r>
      <w:proofErr w:type="spellStart"/>
      <w:r w:rsidR="00467045" w:rsidRPr="001942A6">
        <w:rPr>
          <w:rFonts w:ascii="Book Antiqua" w:hAnsi="Book Antiqua"/>
        </w:rPr>
        <w:t>Shabouni</w:t>
      </w:r>
      <w:proofErr w:type="spellEnd"/>
      <w:r w:rsidR="00467045" w:rsidRPr="001942A6">
        <w:rPr>
          <w:rFonts w:ascii="Book Antiqua" w:hAnsi="Book Antiqua"/>
        </w:rPr>
        <w:t xml:space="preserve"> O, </w:t>
      </w:r>
      <w:proofErr w:type="spellStart"/>
      <w:r w:rsidR="00467045" w:rsidRPr="001942A6">
        <w:rPr>
          <w:rFonts w:ascii="Book Antiqua" w:hAnsi="Book Antiqua"/>
        </w:rPr>
        <w:t>Curns</w:t>
      </w:r>
      <w:proofErr w:type="spellEnd"/>
      <w:r w:rsidR="00467045" w:rsidRPr="001942A6">
        <w:rPr>
          <w:rFonts w:ascii="Book Antiqua" w:hAnsi="Book Antiqua"/>
        </w:rPr>
        <w:t xml:space="preserve"> A, </w:t>
      </w:r>
      <w:proofErr w:type="spellStart"/>
      <w:r w:rsidR="00467045" w:rsidRPr="001942A6">
        <w:rPr>
          <w:rFonts w:ascii="Book Antiqua" w:hAnsi="Book Antiqua"/>
        </w:rPr>
        <w:t>Oboho</w:t>
      </w:r>
      <w:proofErr w:type="spellEnd"/>
      <w:r w:rsidR="00467045" w:rsidRPr="001942A6">
        <w:rPr>
          <w:rFonts w:ascii="Book Antiqua" w:hAnsi="Book Antiqua"/>
        </w:rPr>
        <w:t xml:space="preserve"> IK, </w:t>
      </w:r>
      <w:proofErr w:type="spellStart"/>
      <w:r w:rsidR="00467045" w:rsidRPr="001942A6">
        <w:rPr>
          <w:rFonts w:ascii="Book Antiqua" w:hAnsi="Book Antiqua"/>
        </w:rPr>
        <w:t>Tomczyk</w:t>
      </w:r>
      <w:proofErr w:type="spellEnd"/>
      <w:r w:rsidR="00467045" w:rsidRPr="001942A6">
        <w:rPr>
          <w:rFonts w:ascii="Book Antiqua" w:hAnsi="Book Antiqua"/>
        </w:rPr>
        <w:t xml:space="preserve"> SM, Wolff B, Watson JT, </w:t>
      </w:r>
      <w:proofErr w:type="spellStart"/>
      <w:r w:rsidR="00467045" w:rsidRPr="001942A6">
        <w:rPr>
          <w:rFonts w:ascii="Book Antiqua" w:hAnsi="Book Antiqua"/>
        </w:rPr>
        <w:t>Madani</w:t>
      </w:r>
      <w:proofErr w:type="spellEnd"/>
      <w:r w:rsidR="00467045" w:rsidRPr="001942A6">
        <w:rPr>
          <w:rFonts w:ascii="Book Antiqua" w:hAnsi="Book Antiqua"/>
        </w:rPr>
        <w:t xml:space="preserve"> TA. Association of Higher MERS-</w:t>
      </w:r>
      <w:proofErr w:type="spellStart"/>
      <w:r w:rsidR="00467045" w:rsidRPr="001942A6">
        <w:rPr>
          <w:rFonts w:ascii="Book Antiqua" w:hAnsi="Book Antiqua"/>
        </w:rPr>
        <w:t>CoV</w:t>
      </w:r>
      <w:proofErr w:type="spellEnd"/>
      <w:r w:rsidR="00467045" w:rsidRPr="001942A6">
        <w:rPr>
          <w:rFonts w:ascii="Book Antiqua" w:hAnsi="Book Antiqua"/>
        </w:rPr>
        <w:t xml:space="preserve"> Virus Load with Severe Disease and Death, Saudi Arabia, 2014. </w:t>
      </w:r>
      <w:proofErr w:type="spellStart"/>
      <w:r w:rsidR="00467045" w:rsidRPr="001942A6">
        <w:rPr>
          <w:rFonts w:ascii="Book Antiqua" w:hAnsi="Book Antiqua"/>
          <w:i/>
          <w:iCs/>
        </w:rPr>
        <w:t>Emerg</w:t>
      </w:r>
      <w:proofErr w:type="spellEnd"/>
      <w:r w:rsidR="00467045" w:rsidRPr="001942A6">
        <w:rPr>
          <w:rFonts w:ascii="Book Antiqua" w:hAnsi="Book Antiqua"/>
          <w:i/>
          <w:iCs/>
        </w:rPr>
        <w:t xml:space="preserve"> Infect Dis</w:t>
      </w:r>
      <w:r w:rsidR="00467045" w:rsidRPr="001942A6">
        <w:rPr>
          <w:rFonts w:ascii="Book Antiqua" w:hAnsi="Book Antiqua"/>
        </w:rPr>
        <w:t xml:space="preserve"> 2015; </w:t>
      </w:r>
      <w:r w:rsidR="00467045" w:rsidRPr="001942A6">
        <w:rPr>
          <w:rFonts w:ascii="Book Antiqua" w:hAnsi="Book Antiqua"/>
          <w:b/>
          <w:bCs/>
        </w:rPr>
        <w:t>21</w:t>
      </w:r>
      <w:r w:rsidR="00467045" w:rsidRPr="001942A6">
        <w:rPr>
          <w:rFonts w:ascii="Book Antiqua" w:hAnsi="Book Antiqua"/>
        </w:rPr>
        <w:t>: 2029-2035 [PMID: 26488195 DOI: 10.3201/eid2111.150764]</w:t>
      </w:r>
    </w:p>
    <w:p w14:paraId="358AE4F6" w14:textId="2A61EB3D" w:rsidR="00467045" w:rsidRPr="001942A6" w:rsidRDefault="00C57C8C" w:rsidP="00467045">
      <w:pPr>
        <w:snapToGrid w:val="0"/>
        <w:spacing w:line="360" w:lineRule="auto"/>
        <w:jc w:val="both"/>
        <w:rPr>
          <w:rFonts w:ascii="Book Antiqua" w:hAnsi="Book Antiqua"/>
        </w:rPr>
      </w:pPr>
      <w:r w:rsidRPr="001942A6">
        <w:rPr>
          <w:rFonts w:ascii="Book Antiqua" w:hAnsi="Book Antiqua"/>
        </w:rPr>
        <w:t>29</w:t>
      </w:r>
      <w:r w:rsidR="00467045" w:rsidRPr="001942A6">
        <w:rPr>
          <w:rFonts w:ascii="Book Antiqua" w:hAnsi="Book Antiqua"/>
        </w:rPr>
        <w:t xml:space="preserve"> </w:t>
      </w:r>
      <w:proofErr w:type="spellStart"/>
      <w:r w:rsidR="00467045" w:rsidRPr="001942A6">
        <w:rPr>
          <w:rFonts w:ascii="Book Antiqua" w:hAnsi="Book Antiqua"/>
          <w:b/>
          <w:bCs/>
        </w:rPr>
        <w:t>Azzi</w:t>
      </w:r>
      <w:proofErr w:type="spellEnd"/>
      <w:r w:rsidR="00467045" w:rsidRPr="001942A6">
        <w:rPr>
          <w:rFonts w:ascii="Book Antiqua" w:hAnsi="Book Antiqua"/>
          <w:b/>
          <w:bCs/>
        </w:rPr>
        <w:t xml:space="preserve"> L</w:t>
      </w:r>
      <w:r w:rsidR="00467045" w:rsidRPr="001942A6">
        <w:rPr>
          <w:rFonts w:ascii="Book Antiqua" w:hAnsi="Book Antiqua"/>
        </w:rPr>
        <w:t xml:space="preserve">, </w:t>
      </w:r>
      <w:proofErr w:type="spellStart"/>
      <w:r w:rsidR="00467045" w:rsidRPr="001942A6">
        <w:rPr>
          <w:rFonts w:ascii="Book Antiqua" w:hAnsi="Book Antiqua"/>
        </w:rPr>
        <w:t>Carcano</w:t>
      </w:r>
      <w:proofErr w:type="spellEnd"/>
      <w:r w:rsidR="00467045" w:rsidRPr="001942A6">
        <w:rPr>
          <w:rFonts w:ascii="Book Antiqua" w:hAnsi="Book Antiqua"/>
        </w:rPr>
        <w:t xml:space="preserve"> G, </w:t>
      </w:r>
      <w:proofErr w:type="spellStart"/>
      <w:r w:rsidR="00467045" w:rsidRPr="001942A6">
        <w:rPr>
          <w:rFonts w:ascii="Book Antiqua" w:hAnsi="Book Antiqua"/>
        </w:rPr>
        <w:t>Gianfagna</w:t>
      </w:r>
      <w:proofErr w:type="spellEnd"/>
      <w:r w:rsidR="00467045" w:rsidRPr="001942A6">
        <w:rPr>
          <w:rFonts w:ascii="Book Antiqua" w:hAnsi="Book Antiqua"/>
        </w:rPr>
        <w:t xml:space="preserve"> F, </w:t>
      </w:r>
      <w:proofErr w:type="spellStart"/>
      <w:r w:rsidR="00467045" w:rsidRPr="001942A6">
        <w:rPr>
          <w:rFonts w:ascii="Book Antiqua" w:hAnsi="Book Antiqua"/>
        </w:rPr>
        <w:t>Grossi</w:t>
      </w:r>
      <w:proofErr w:type="spellEnd"/>
      <w:r w:rsidR="00467045" w:rsidRPr="001942A6">
        <w:rPr>
          <w:rFonts w:ascii="Book Antiqua" w:hAnsi="Book Antiqua"/>
        </w:rPr>
        <w:t xml:space="preserve"> P, </w:t>
      </w:r>
      <w:proofErr w:type="spellStart"/>
      <w:r w:rsidR="00467045" w:rsidRPr="001942A6">
        <w:rPr>
          <w:rFonts w:ascii="Book Antiqua" w:hAnsi="Book Antiqua"/>
        </w:rPr>
        <w:t>Gasperina</w:t>
      </w:r>
      <w:proofErr w:type="spellEnd"/>
      <w:r w:rsidR="00467045" w:rsidRPr="001942A6">
        <w:rPr>
          <w:rFonts w:ascii="Book Antiqua" w:hAnsi="Book Antiqua"/>
        </w:rPr>
        <w:t xml:space="preserve"> DD, </w:t>
      </w:r>
      <w:proofErr w:type="spellStart"/>
      <w:r w:rsidR="00467045" w:rsidRPr="001942A6">
        <w:rPr>
          <w:rFonts w:ascii="Book Antiqua" w:hAnsi="Book Antiqua"/>
        </w:rPr>
        <w:t>Genoni</w:t>
      </w:r>
      <w:proofErr w:type="spellEnd"/>
      <w:r w:rsidR="00467045" w:rsidRPr="001942A6">
        <w:rPr>
          <w:rFonts w:ascii="Book Antiqua" w:hAnsi="Book Antiqua"/>
        </w:rPr>
        <w:t xml:space="preserve"> A, Fasano M, Sessa F, </w:t>
      </w:r>
      <w:proofErr w:type="spellStart"/>
      <w:r w:rsidR="00467045" w:rsidRPr="001942A6">
        <w:rPr>
          <w:rFonts w:ascii="Book Antiqua" w:hAnsi="Book Antiqua"/>
        </w:rPr>
        <w:t>Tettamanti</w:t>
      </w:r>
      <w:proofErr w:type="spellEnd"/>
      <w:r w:rsidR="00467045" w:rsidRPr="001942A6">
        <w:rPr>
          <w:rFonts w:ascii="Book Antiqua" w:hAnsi="Book Antiqua"/>
        </w:rPr>
        <w:t xml:space="preserve"> L, Carinci F, Maurino V, Rossi A, Tagliabue A, </w:t>
      </w:r>
      <w:proofErr w:type="spellStart"/>
      <w:r w:rsidR="00467045" w:rsidRPr="001942A6">
        <w:rPr>
          <w:rFonts w:ascii="Book Antiqua" w:hAnsi="Book Antiqua"/>
        </w:rPr>
        <w:t>Baj</w:t>
      </w:r>
      <w:proofErr w:type="spellEnd"/>
      <w:r w:rsidR="00467045" w:rsidRPr="001942A6">
        <w:rPr>
          <w:rFonts w:ascii="Book Antiqua" w:hAnsi="Book Antiqua"/>
        </w:rPr>
        <w:t xml:space="preserve"> A. Saliva is a reliable tool to detect SARS-CoV-2. </w:t>
      </w:r>
      <w:r w:rsidR="00467045" w:rsidRPr="001942A6">
        <w:rPr>
          <w:rFonts w:ascii="Book Antiqua" w:hAnsi="Book Antiqua"/>
          <w:i/>
          <w:iCs/>
        </w:rPr>
        <w:t>J Infect</w:t>
      </w:r>
      <w:r w:rsidR="00467045" w:rsidRPr="001942A6">
        <w:rPr>
          <w:rFonts w:ascii="Book Antiqua" w:hAnsi="Book Antiqua"/>
        </w:rPr>
        <w:t xml:space="preserve"> 2020; </w:t>
      </w:r>
      <w:r w:rsidR="00467045" w:rsidRPr="001942A6">
        <w:rPr>
          <w:rFonts w:ascii="Book Antiqua" w:hAnsi="Book Antiqua"/>
          <w:b/>
          <w:bCs/>
        </w:rPr>
        <w:t>81</w:t>
      </w:r>
      <w:r w:rsidR="00467045" w:rsidRPr="001942A6">
        <w:rPr>
          <w:rFonts w:ascii="Book Antiqua" w:hAnsi="Book Antiqua"/>
        </w:rPr>
        <w:t>: e45-e50 [PMID: 32298676 DOI: 10.1016/j.jinf.2020.04.005]</w:t>
      </w:r>
    </w:p>
    <w:p w14:paraId="2C7E8C2F" w14:textId="1B2765CC" w:rsidR="00467045" w:rsidRPr="001942A6" w:rsidRDefault="00467045" w:rsidP="00467045">
      <w:pPr>
        <w:snapToGrid w:val="0"/>
        <w:spacing w:line="360" w:lineRule="auto"/>
        <w:jc w:val="both"/>
        <w:rPr>
          <w:rFonts w:ascii="Book Antiqua" w:hAnsi="Book Antiqua"/>
        </w:rPr>
      </w:pPr>
      <w:r w:rsidRPr="001942A6">
        <w:rPr>
          <w:rFonts w:ascii="Book Antiqua" w:hAnsi="Book Antiqua"/>
        </w:rPr>
        <w:t>3</w:t>
      </w:r>
      <w:r w:rsidR="00C57C8C" w:rsidRPr="001942A6">
        <w:rPr>
          <w:rFonts w:ascii="Book Antiqua" w:hAnsi="Book Antiqua"/>
        </w:rPr>
        <w:t>0</w:t>
      </w:r>
      <w:r w:rsidRPr="001942A6">
        <w:rPr>
          <w:rFonts w:ascii="Book Antiqua" w:hAnsi="Book Antiqua"/>
        </w:rPr>
        <w:t xml:space="preserve"> </w:t>
      </w:r>
      <w:r w:rsidRPr="001942A6">
        <w:rPr>
          <w:rFonts w:ascii="Book Antiqua" w:hAnsi="Book Antiqua"/>
          <w:b/>
          <w:bCs/>
        </w:rPr>
        <w:t>Zheng S</w:t>
      </w:r>
      <w:r w:rsidRPr="001942A6">
        <w:rPr>
          <w:rFonts w:ascii="Book Antiqua" w:hAnsi="Book Antiqua"/>
        </w:rPr>
        <w:t xml:space="preserve">, Fan J, Yu F, Feng B, Lou B, Zou Q, </w:t>
      </w:r>
      <w:proofErr w:type="spellStart"/>
      <w:r w:rsidRPr="001942A6">
        <w:rPr>
          <w:rFonts w:ascii="Book Antiqua" w:hAnsi="Book Antiqua"/>
        </w:rPr>
        <w:t>Xie</w:t>
      </w:r>
      <w:proofErr w:type="spellEnd"/>
      <w:r w:rsidRPr="001942A6">
        <w:rPr>
          <w:rFonts w:ascii="Book Antiqua" w:hAnsi="Book Antiqua"/>
        </w:rPr>
        <w:t xml:space="preserve"> G, Lin S, Wang R, Yang X, Chen W, Wang Q, Zhang D, Liu Y, Gong R, Ma Z, Lu S, Xiao Y, Gu Y, Zhang J, Yao H, Xu K, Lu X, Wei G, Zhou J, Fang Q, Cai H, </w:t>
      </w:r>
      <w:proofErr w:type="spellStart"/>
      <w:r w:rsidRPr="001942A6">
        <w:rPr>
          <w:rFonts w:ascii="Book Antiqua" w:hAnsi="Book Antiqua"/>
        </w:rPr>
        <w:t>Qiu</w:t>
      </w:r>
      <w:proofErr w:type="spellEnd"/>
      <w:r w:rsidRPr="001942A6">
        <w:rPr>
          <w:rFonts w:ascii="Book Antiqua" w:hAnsi="Book Antiqua"/>
        </w:rPr>
        <w:t xml:space="preserve"> Y, Sheng J, Chen Y, Liang T. Viral load dynamics and disease severity in patients infected with SARS-CoV-2 in Zhejiang province, China, January-March 2020: retrospective cohort study. </w:t>
      </w:r>
      <w:r w:rsidRPr="001942A6">
        <w:rPr>
          <w:rFonts w:ascii="Book Antiqua" w:hAnsi="Book Antiqua"/>
          <w:i/>
          <w:iCs/>
        </w:rPr>
        <w:t>BMJ</w:t>
      </w:r>
      <w:r w:rsidRPr="001942A6">
        <w:rPr>
          <w:rFonts w:ascii="Book Antiqua" w:hAnsi="Book Antiqua"/>
        </w:rPr>
        <w:t xml:space="preserve"> 2020; </w:t>
      </w:r>
      <w:r w:rsidRPr="001942A6">
        <w:rPr>
          <w:rFonts w:ascii="Book Antiqua" w:hAnsi="Book Antiqua"/>
          <w:b/>
          <w:bCs/>
        </w:rPr>
        <w:t>369</w:t>
      </w:r>
      <w:r w:rsidRPr="001942A6">
        <w:rPr>
          <w:rFonts w:ascii="Book Antiqua" w:hAnsi="Book Antiqua"/>
        </w:rPr>
        <w:t>: m1443 [PMID: 32317267 DOI: 10.1136/bmj.m1443]</w:t>
      </w:r>
    </w:p>
    <w:p w14:paraId="0DD4A03F" w14:textId="3265940D" w:rsidR="00467045" w:rsidRPr="001942A6" w:rsidRDefault="00467045" w:rsidP="00467045">
      <w:pPr>
        <w:snapToGrid w:val="0"/>
        <w:spacing w:line="360" w:lineRule="auto"/>
        <w:jc w:val="both"/>
        <w:rPr>
          <w:rFonts w:ascii="Book Antiqua" w:hAnsi="Book Antiqua"/>
        </w:rPr>
      </w:pPr>
      <w:r w:rsidRPr="001942A6">
        <w:rPr>
          <w:rFonts w:ascii="Book Antiqua" w:hAnsi="Book Antiqua"/>
        </w:rPr>
        <w:t>3</w:t>
      </w:r>
      <w:r w:rsidR="00C57C8C" w:rsidRPr="001942A6">
        <w:rPr>
          <w:rFonts w:ascii="Book Antiqua" w:hAnsi="Book Antiqua"/>
        </w:rPr>
        <w:t>1</w:t>
      </w:r>
      <w:r w:rsidRPr="001942A6">
        <w:rPr>
          <w:rFonts w:ascii="Book Antiqua" w:hAnsi="Book Antiqua"/>
        </w:rPr>
        <w:t xml:space="preserve"> </w:t>
      </w:r>
      <w:r w:rsidRPr="001942A6">
        <w:rPr>
          <w:rFonts w:ascii="Book Antiqua" w:hAnsi="Book Antiqua"/>
          <w:b/>
          <w:bCs/>
        </w:rPr>
        <w:t>Shi F</w:t>
      </w:r>
      <w:r w:rsidRPr="001942A6">
        <w:rPr>
          <w:rFonts w:ascii="Book Antiqua" w:hAnsi="Book Antiqua"/>
        </w:rPr>
        <w:t xml:space="preserve">, Wu T, Zhu X, Ge Y, Zeng X, Chi Y, Du X, Zhu L, Zhu F, Zhu B, Cui L, Wu B. Association of viral load with serum </w:t>
      </w:r>
      <w:proofErr w:type="spellStart"/>
      <w:r w:rsidRPr="001942A6">
        <w:rPr>
          <w:rFonts w:ascii="Book Antiqua" w:hAnsi="Book Antiqua"/>
        </w:rPr>
        <w:t>biomakers</w:t>
      </w:r>
      <w:proofErr w:type="spellEnd"/>
      <w:r w:rsidRPr="001942A6">
        <w:rPr>
          <w:rFonts w:ascii="Book Antiqua" w:hAnsi="Book Antiqua"/>
        </w:rPr>
        <w:t xml:space="preserve"> among COVID-19 cases. </w:t>
      </w:r>
      <w:r w:rsidRPr="001942A6">
        <w:rPr>
          <w:rFonts w:ascii="Book Antiqua" w:hAnsi="Book Antiqua"/>
          <w:i/>
          <w:iCs/>
        </w:rPr>
        <w:t>Virology</w:t>
      </w:r>
      <w:r w:rsidRPr="001942A6">
        <w:rPr>
          <w:rFonts w:ascii="Book Antiqua" w:hAnsi="Book Antiqua"/>
        </w:rPr>
        <w:t xml:space="preserve"> 2020; </w:t>
      </w:r>
      <w:r w:rsidRPr="001942A6">
        <w:rPr>
          <w:rFonts w:ascii="Book Antiqua" w:hAnsi="Book Antiqua"/>
          <w:b/>
          <w:bCs/>
        </w:rPr>
        <w:t>546</w:t>
      </w:r>
      <w:r w:rsidRPr="001942A6">
        <w:rPr>
          <w:rFonts w:ascii="Book Antiqua" w:hAnsi="Book Antiqua"/>
        </w:rPr>
        <w:t>: 122-126 [PMID: 32452410 DOI: 10.1016/j.virol.2020.04.011]</w:t>
      </w:r>
    </w:p>
    <w:p w14:paraId="31145B11" w14:textId="29E61B2A" w:rsidR="00A77B3E" w:rsidRPr="001942A6" w:rsidRDefault="00467045" w:rsidP="00C10FC2">
      <w:pPr>
        <w:snapToGrid w:val="0"/>
        <w:spacing w:line="360" w:lineRule="auto"/>
        <w:jc w:val="both"/>
        <w:rPr>
          <w:rFonts w:ascii="Book Antiqua" w:hAnsi="Book Antiqua"/>
        </w:rPr>
      </w:pPr>
      <w:r w:rsidRPr="001942A6">
        <w:rPr>
          <w:rFonts w:ascii="Book Antiqua" w:hAnsi="Book Antiqua"/>
        </w:rPr>
        <w:lastRenderedPageBreak/>
        <w:t>3</w:t>
      </w:r>
      <w:r w:rsidR="00C57C8C" w:rsidRPr="001942A6">
        <w:rPr>
          <w:rFonts w:ascii="Book Antiqua" w:hAnsi="Book Antiqua"/>
        </w:rPr>
        <w:t>2</w:t>
      </w:r>
      <w:r w:rsidRPr="001942A6">
        <w:rPr>
          <w:rFonts w:ascii="Book Antiqua" w:hAnsi="Book Antiqua"/>
        </w:rPr>
        <w:t xml:space="preserve"> </w:t>
      </w:r>
      <w:r w:rsidRPr="001942A6">
        <w:rPr>
          <w:rFonts w:ascii="Book Antiqua" w:hAnsi="Book Antiqua"/>
          <w:b/>
          <w:bCs/>
        </w:rPr>
        <w:t>Shah S</w:t>
      </w:r>
      <w:r w:rsidRPr="001942A6">
        <w:rPr>
          <w:rFonts w:ascii="Book Antiqua" w:hAnsi="Book Antiqua"/>
        </w:rPr>
        <w:t xml:space="preserve">, Singhal T, </w:t>
      </w:r>
      <w:proofErr w:type="spellStart"/>
      <w:r w:rsidRPr="001942A6">
        <w:rPr>
          <w:rFonts w:ascii="Book Antiqua" w:hAnsi="Book Antiqua"/>
        </w:rPr>
        <w:t>Davar</w:t>
      </w:r>
      <w:proofErr w:type="spellEnd"/>
      <w:r w:rsidRPr="001942A6">
        <w:rPr>
          <w:rFonts w:ascii="Book Antiqua" w:hAnsi="Book Antiqua"/>
        </w:rPr>
        <w:t xml:space="preserve"> N, Thakkar P. No correlation between Ct values and severity of disease or mortality in patients with COVID 19 disease. </w:t>
      </w:r>
      <w:r w:rsidRPr="001942A6">
        <w:rPr>
          <w:rFonts w:ascii="Book Antiqua" w:hAnsi="Book Antiqua"/>
          <w:i/>
          <w:iCs/>
        </w:rPr>
        <w:t xml:space="preserve">Indian J Med </w:t>
      </w:r>
      <w:proofErr w:type="spellStart"/>
      <w:r w:rsidRPr="001942A6">
        <w:rPr>
          <w:rFonts w:ascii="Book Antiqua" w:hAnsi="Book Antiqua"/>
          <w:i/>
          <w:iCs/>
        </w:rPr>
        <w:t>Microbiol</w:t>
      </w:r>
      <w:proofErr w:type="spellEnd"/>
      <w:r w:rsidRPr="001942A6">
        <w:rPr>
          <w:rFonts w:ascii="Book Antiqua" w:hAnsi="Book Antiqua"/>
        </w:rPr>
        <w:t xml:space="preserve"> 2021; </w:t>
      </w:r>
      <w:r w:rsidRPr="001942A6">
        <w:rPr>
          <w:rFonts w:ascii="Book Antiqua" w:hAnsi="Book Antiqua"/>
          <w:b/>
          <w:bCs/>
        </w:rPr>
        <w:t>39</w:t>
      </w:r>
      <w:r w:rsidRPr="001942A6">
        <w:rPr>
          <w:rFonts w:ascii="Book Antiqua" w:hAnsi="Book Antiqua"/>
        </w:rPr>
        <w:t>: 116-117 [PMID: 33610241 DOI: 10.1016/j.ijmmb.2020.10.021]</w:t>
      </w:r>
    </w:p>
    <w:p w14:paraId="74F66E45" w14:textId="77777777" w:rsidR="00467045" w:rsidRPr="001942A6" w:rsidRDefault="00467045">
      <w:pPr>
        <w:spacing w:line="360" w:lineRule="auto"/>
        <w:jc w:val="both"/>
        <w:rPr>
          <w:rFonts w:ascii="Book Antiqua" w:hAnsi="Book Antiqua"/>
        </w:rPr>
        <w:sectPr w:rsidR="00467045" w:rsidRPr="001942A6">
          <w:pgSz w:w="12240" w:h="15840"/>
          <w:pgMar w:top="1440" w:right="1440" w:bottom="1440" w:left="1440" w:header="720" w:footer="720" w:gutter="0"/>
          <w:cols w:space="720"/>
          <w:docGrid w:linePitch="360"/>
        </w:sectPr>
      </w:pPr>
    </w:p>
    <w:p w14:paraId="2CF137C4"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lastRenderedPageBreak/>
        <w:t>Footnotes</w:t>
      </w:r>
    </w:p>
    <w:p w14:paraId="3CF526DB" w14:textId="39E93536"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Institutional review board statement: </w:t>
      </w:r>
      <w:r w:rsidRPr="001942A6">
        <w:rPr>
          <w:rFonts w:ascii="Book Antiqua" w:eastAsia="Book Antiqua" w:hAnsi="Book Antiqua"/>
        </w:rPr>
        <w:t>The study has been approved by our Institutional Review Board (RGCIRC/Res/SCM/46 2021/95) and was conducted according to the Declaration of Helsinki.</w:t>
      </w:r>
    </w:p>
    <w:p w14:paraId="23E0726E" w14:textId="77777777" w:rsidR="00A77B3E" w:rsidRPr="001942A6" w:rsidRDefault="00A77B3E">
      <w:pPr>
        <w:spacing w:line="360" w:lineRule="auto"/>
        <w:jc w:val="both"/>
        <w:rPr>
          <w:rFonts w:ascii="Book Antiqua" w:hAnsi="Book Antiqua"/>
        </w:rPr>
      </w:pPr>
    </w:p>
    <w:p w14:paraId="7492BBC0"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Conflict-of-interest statement: </w:t>
      </w:r>
      <w:r w:rsidRPr="001942A6">
        <w:rPr>
          <w:rFonts w:ascii="Book Antiqua" w:eastAsia="Book Antiqua" w:hAnsi="Book Antiqua"/>
        </w:rPr>
        <w:t>Authors have no conflict of interest.</w:t>
      </w:r>
    </w:p>
    <w:p w14:paraId="3C39B421" w14:textId="77777777" w:rsidR="00A77B3E" w:rsidRPr="001942A6" w:rsidRDefault="00A77B3E">
      <w:pPr>
        <w:spacing w:line="360" w:lineRule="auto"/>
        <w:jc w:val="both"/>
        <w:rPr>
          <w:rFonts w:ascii="Book Antiqua" w:hAnsi="Book Antiqua"/>
        </w:rPr>
      </w:pPr>
    </w:p>
    <w:p w14:paraId="0CC027BD"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Data sharing statement: </w:t>
      </w:r>
      <w:r w:rsidRPr="001942A6">
        <w:rPr>
          <w:rFonts w:ascii="Book Antiqua" w:eastAsia="Book Antiqua" w:hAnsi="Book Antiqua"/>
          <w:shd w:val="clear" w:color="auto" w:fill="FFFFFF"/>
        </w:rPr>
        <w:t>No additional data are available.</w:t>
      </w:r>
    </w:p>
    <w:p w14:paraId="42C137A8" w14:textId="77777777" w:rsidR="00A77B3E" w:rsidRPr="001942A6" w:rsidRDefault="00A77B3E">
      <w:pPr>
        <w:spacing w:line="360" w:lineRule="auto"/>
        <w:jc w:val="both"/>
        <w:rPr>
          <w:rFonts w:ascii="Book Antiqua" w:hAnsi="Book Antiqua"/>
        </w:rPr>
      </w:pPr>
    </w:p>
    <w:p w14:paraId="0980F224" w14:textId="3A1564A3" w:rsidR="00A77B3E" w:rsidRPr="001942A6" w:rsidRDefault="00656F5D">
      <w:pPr>
        <w:spacing w:line="360" w:lineRule="auto"/>
        <w:jc w:val="both"/>
        <w:rPr>
          <w:rFonts w:ascii="Book Antiqua" w:hAnsi="Book Antiqua"/>
        </w:rPr>
      </w:pPr>
      <w:r w:rsidRPr="001942A6">
        <w:rPr>
          <w:rFonts w:ascii="Book Antiqua" w:eastAsia="Book Antiqua" w:hAnsi="Book Antiqua"/>
          <w:b/>
          <w:bCs/>
        </w:rPr>
        <w:t xml:space="preserve">Open-Access: </w:t>
      </w:r>
      <w:r w:rsidRPr="001942A6">
        <w:rPr>
          <w:rFonts w:ascii="Book Antiqua" w:eastAsia="Book Antiqua" w:hAnsi="Book Antiqua"/>
        </w:rPr>
        <w:t xml:space="preserve">This article is an open-access article that was selected by an in-house editor and fully peer-reviewed by external reviewers. It is distributed in accordance with the Creative Commons Attribution </w:t>
      </w:r>
      <w:proofErr w:type="gramStart"/>
      <w:r w:rsidRPr="001942A6">
        <w:rPr>
          <w:rFonts w:ascii="Book Antiqua" w:eastAsia="Book Antiqua" w:hAnsi="Book Antiqua"/>
        </w:rPr>
        <w:t>Non</w:t>
      </w:r>
      <w:r w:rsidR="009438A1" w:rsidRPr="001942A6">
        <w:rPr>
          <w:rFonts w:ascii="Book Antiqua" w:eastAsia="Book Antiqua" w:hAnsi="Book Antiqua"/>
        </w:rPr>
        <w:t xml:space="preserve"> </w:t>
      </w:r>
      <w:r w:rsidRPr="001942A6">
        <w:rPr>
          <w:rFonts w:ascii="Book Antiqua" w:eastAsia="Book Antiqua" w:hAnsi="Book Antiqua"/>
        </w:rPr>
        <w:t>Commercial</w:t>
      </w:r>
      <w:proofErr w:type="gramEnd"/>
      <w:r w:rsidRPr="001942A6">
        <w:rPr>
          <w:rFonts w:ascii="Book Antiqua" w:eastAsia="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D5F4D8" w14:textId="77777777" w:rsidR="00A77B3E" w:rsidRPr="001942A6" w:rsidRDefault="00A77B3E">
      <w:pPr>
        <w:spacing w:line="360" w:lineRule="auto"/>
        <w:jc w:val="both"/>
        <w:rPr>
          <w:rFonts w:ascii="Book Antiqua" w:hAnsi="Book Antiqua"/>
        </w:rPr>
      </w:pPr>
    </w:p>
    <w:p w14:paraId="551ECAEC"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Provenance and peer review: </w:t>
      </w:r>
      <w:r w:rsidRPr="001942A6">
        <w:rPr>
          <w:rFonts w:ascii="Book Antiqua" w:eastAsia="Book Antiqua" w:hAnsi="Book Antiqua"/>
        </w:rPr>
        <w:t>Unsolicited article; Externally peer reviewed.</w:t>
      </w:r>
    </w:p>
    <w:p w14:paraId="195BB261"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Peer-review model: </w:t>
      </w:r>
      <w:r w:rsidRPr="001942A6">
        <w:rPr>
          <w:rFonts w:ascii="Book Antiqua" w:eastAsia="Book Antiqua" w:hAnsi="Book Antiqua"/>
        </w:rPr>
        <w:t>Single blind</w:t>
      </w:r>
    </w:p>
    <w:p w14:paraId="6DD6E344" w14:textId="77777777" w:rsidR="00C43E69" w:rsidRPr="001942A6" w:rsidRDefault="00C43E69">
      <w:pPr>
        <w:spacing w:line="360" w:lineRule="auto"/>
        <w:jc w:val="both"/>
        <w:rPr>
          <w:rFonts w:ascii="Book Antiqua" w:eastAsia="Book Antiqua" w:hAnsi="Book Antiqua"/>
          <w:b/>
        </w:rPr>
      </w:pPr>
    </w:p>
    <w:p w14:paraId="67D99219"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Corresponding Author's Membership in Professional Societies: </w:t>
      </w:r>
      <w:r w:rsidR="00C43E69" w:rsidRPr="001942A6">
        <w:rPr>
          <w:rFonts w:ascii="Book Antiqua" w:eastAsia="Book Antiqua" w:hAnsi="Book Antiqua"/>
        </w:rPr>
        <w:t xml:space="preserve">European Society </w:t>
      </w:r>
      <w:r w:rsidR="003970C4" w:rsidRPr="001942A6">
        <w:rPr>
          <w:rFonts w:ascii="Book Antiqua" w:eastAsia="Book Antiqua" w:hAnsi="Book Antiqua"/>
        </w:rPr>
        <w:t>f</w:t>
      </w:r>
      <w:r w:rsidR="00C43E69" w:rsidRPr="001942A6">
        <w:rPr>
          <w:rFonts w:ascii="Book Antiqua" w:eastAsia="Book Antiqua" w:hAnsi="Book Antiqua"/>
        </w:rPr>
        <w:t>or Medical Oncology.</w:t>
      </w:r>
    </w:p>
    <w:p w14:paraId="20C6C697" w14:textId="77777777" w:rsidR="00A77B3E" w:rsidRPr="001942A6" w:rsidRDefault="00A77B3E">
      <w:pPr>
        <w:spacing w:line="360" w:lineRule="auto"/>
        <w:jc w:val="both"/>
        <w:rPr>
          <w:rFonts w:ascii="Book Antiqua" w:hAnsi="Book Antiqua"/>
        </w:rPr>
      </w:pPr>
    </w:p>
    <w:p w14:paraId="04BD4BDA"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Peer-review started: </w:t>
      </w:r>
      <w:r w:rsidRPr="001942A6">
        <w:rPr>
          <w:rFonts w:ascii="Book Antiqua" w:eastAsia="Book Antiqua" w:hAnsi="Book Antiqua"/>
        </w:rPr>
        <w:t>October 3, 2021</w:t>
      </w:r>
    </w:p>
    <w:p w14:paraId="6D139820"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First decision: </w:t>
      </w:r>
      <w:r w:rsidRPr="001942A6">
        <w:rPr>
          <w:rFonts w:ascii="Book Antiqua" w:eastAsia="Book Antiqua" w:hAnsi="Book Antiqua"/>
        </w:rPr>
        <w:t>November 19, 2021</w:t>
      </w:r>
    </w:p>
    <w:p w14:paraId="23BFEABA" w14:textId="4CE9F149"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Article in press: </w:t>
      </w:r>
    </w:p>
    <w:p w14:paraId="149CB904" w14:textId="77777777" w:rsidR="00A77B3E" w:rsidRPr="001942A6" w:rsidRDefault="00A77B3E">
      <w:pPr>
        <w:spacing w:line="360" w:lineRule="auto"/>
        <w:jc w:val="both"/>
        <w:rPr>
          <w:rFonts w:ascii="Book Antiqua" w:hAnsi="Book Antiqua"/>
        </w:rPr>
      </w:pPr>
    </w:p>
    <w:p w14:paraId="5B7280F4"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Specialty type: </w:t>
      </w:r>
      <w:r w:rsidRPr="001942A6">
        <w:rPr>
          <w:rFonts w:ascii="Book Antiqua" w:eastAsia="Book Antiqua" w:hAnsi="Book Antiqua"/>
        </w:rPr>
        <w:t xml:space="preserve">Oncology </w:t>
      </w:r>
    </w:p>
    <w:p w14:paraId="52C9FAD0"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 xml:space="preserve">Country/Territory of origin: </w:t>
      </w:r>
      <w:r w:rsidRPr="001942A6">
        <w:rPr>
          <w:rFonts w:ascii="Book Antiqua" w:eastAsia="Book Antiqua" w:hAnsi="Book Antiqua"/>
        </w:rPr>
        <w:t>India</w:t>
      </w:r>
    </w:p>
    <w:p w14:paraId="29A7E62A" w14:textId="77777777" w:rsidR="00A77B3E" w:rsidRPr="001942A6" w:rsidRDefault="00656F5D">
      <w:pPr>
        <w:spacing w:line="360" w:lineRule="auto"/>
        <w:jc w:val="both"/>
        <w:rPr>
          <w:rFonts w:ascii="Book Antiqua" w:hAnsi="Book Antiqua"/>
        </w:rPr>
      </w:pPr>
      <w:r w:rsidRPr="001942A6">
        <w:rPr>
          <w:rFonts w:ascii="Book Antiqua" w:eastAsia="Book Antiqua" w:hAnsi="Book Antiqua"/>
          <w:b/>
        </w:rPr>
        <w:t>Peer-review report’s scientific quality classification</w:t>
      </w:r>
    </w:p>
    <w:p w14:paraId="2935A29D"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Grade A (Excellent): 0</w:t>
      </w:r>
    </w:p>
    <w:p w14:paraId="09AC3436"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lastRenderedPageBreak/>
        <w:t>Grade B (Very good): B</w:t>
      </w:r>
    </w:p>
    <w:p w14:paraId="2E5BA08F"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Grade C (Good): 0</w:t>
      </w:r>
    </w:p>
    <w:p w14:paraId="0C2B567C"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Grade D (Fair): D</w:t>
      </w:r>
    </w:p>
    <w:p w14:paraId="75A17FED" w14:textId="77777777" w:rsidR="00A77B3E" w:rsidRPr="001942A6" w:rsidRDefault="00656F5D">
      <w:pPr>
        <w:spacing w:line="360" w:lineRule="auto"/>
        <w:jc w:val="both"/>
        <w:rPr>
          <w:rFonts w:ascii="Book Antiqua" w:hAnsi="Book Antiqua"/>
        </w:rPr>
      </w:pPr>
      <w:r w:rsidRPr="001942A6">
        <w:rPr>
          <w:rFonts w:ascii="Book Antiqua" w:eastAsia="Book Antiqua" w:hAnsi="Book Antiqua"/>
        </w:rPr>
        <w:t>Grade E (Poor): 0</w:t>
      </w:r>
    </w:p>
    <w:p w14:paraId="4FB59FBB" w14:textId="77777777" w:rsidR="00A77B3E" w:rsidRPr="001942A6" w:rsidRDefault="00A77B3E">
      <w:pPr>
        <w:spacing w:line="360" w:lineRule="auto"/>
        <w:jc w:val="both"/>
        <w:rPr>
          <w:rFonts w:ascii="Book Antiqua" w:hAnsi="Book Antiqua"/>
        </w:rPr>
      </w:pPr>
    </w:p>
    <w:p w14:paraId="0F35EB23" w14:textId="130941BB" w:rsidR="00F9114A" w:rsidRPr="001942A6" w:rsidRDefault="00656F5D">
      <w:pPr>
        <w:spacing w:line="360" w:lineRule="auto"/>
        <w:jc w:val="both"/>
        <w:rPr>
          <w:rFonts w:ascii="Book Antiqua" w:eastAsia="Book Antiqua" w:hAnsi="Book Antiqua"/>
          <w:bCs/>
        </w:rPr>
      </w:pPr>
      <w:r w:rsidRPr="001942A6">
        <w:rPr>
          <w:rFonts w:ascii="Book Antiqua" w:eastAsia="Book Antiqua" w:hAnsi="Book Antiqua"/>
          <w:b/>
        </w:rPr>
        <w:t xml:space="preserve">P-Reviewer: </w:t>
      </w:r>
      <w:r w:rsidRPr="001942A6">
        <w:rPr>
          <w:rFonts w:ascii="Book Antiqua" w:eastAsia="Book Antiqua" w:hAnsi="Book Antiqua"/>
        </w:rPr>
        <w:t>Phiri P, United Kingdom; Yu L, Singapore</w:t>
      </w:r>
      <w:r w:rsidRPr="001942A6">
        <w:rPr>
          <w:rFonts w:ascii="Book Antiqua" w:eastAsia="Book Antiqua" w:hAnsi="Book Antiqua"/>
          <w:b/>
        </w:rPr>
        <w:t xml:space="preserve"> S-Editor: </w:t>
      </w:r>
      <w:r w:rsidRPr="001942A6">
        <w:rPr>
          <w:rFonts w:ascii="Book Antiqua" w:eastAsia="Book Antiqua" w:hAnsi="Book Antiqua"/>
        </w:rPr>
        <w:t>Gong ZM</w:t>
      </w:r>
      <w:r w:rsidRPr="001942A6">
        <w:rPr>
          <w:rFonts w:ascii="Book Antiqua" w:eastAsia="Book Antiqua" w:hAnsi="Book Antiqua"/>
          <w:b/>
        </w:rPr>
        <w:t xml:space="preserve"> L-Editor: </w:t>
      </w:r>
      <w:r w:rsidR="00430461" w:rsidRPr="001942A6">
        <w:rPr>
          <w:rFonts w:ascii="Book Antiqua" w:eastAsia="Book Antiqua" w:hAnsi="Book Antiqua"/>
          <w:b/>
        </w:rPr>
        <w:t xml:space="preserve"> </w:t>
      </w:r>
      <w:r w:rsidR="00430461" w:rsidRPr="001942A6">
        <w:rPr>
          <w:rFonts w:ascii="Book Antiqua" w:eastAsia="Book Antiqua" w:hAnsi="Book Antiqua"/>
          <w:bCs/>
        </w:rPr>
        <w:t xml:space="preserve">Filipodia </w:t>
      </w:r>
      <w:r w:rsidRPr="001942A6">
        <w:rPr>
          <w:rFonts w:ascii="Book Antiqua" w:eastAsia="Book Antiqua" w:hAnsi="Book Antiqua"/>
          <w:b/>
        </w:rPr>
        <w:t xml:space="preserve">P-Editor: </w:t>
      </w:r>
      <w:r w:rsidR="00C015B2" w:rsidRPr="001942A6">
        <w:rPr>
          <w:rFonts w:ascii="Book Antiqua" w:eastAsia="Book Antiqua" w:hAnsi="Book Antiqua"/>
        </w:rPr>
        <w:t>Gong ZM</w:t>
      </w:r>
    </w:p>
    <w:p w14:paraId="30060EB7" w14:textId="77777777" w:rsidR="00F9114A" w:rsidRPr="001942A6" w:rsidRDefault="00F9114A" w:rsidP="00F9114A">
      <w:pPr>
        <w:spacing w:line="360" w:lineRule="auto"/>
        <w:jc w:val="both"/>
        <w:rPr>
          <w:rFonts w:ascii="Book Antiqua" w:eastAsia="Book Antiqua" w:hAnsi="Book Antiqua"/>
        </w:rPr>
        <w:sectPr w:rsidR="00F9114A" w:rsidRPr="001942A6" w:rsidSect="00AA35C5">
          <w:pgSz w:w="12240" w:h="15840"/>
          <w:pgMar w:top="1440" w:right="1440" w:bottom="1440" w:left="1440" w:header="720" w:footer="720" w:gutter="0"/>
          <w:cols w:space="720"/>
          <w:docGrid w:linePitch="360"/>
        </w:sectPr>
      </w:pPr>
    </w:p>
    <w:p w14:paraId="1A394205" w14:textId="68D91F97" w:rsidR="0032100F" w:rsidRPr="001942A6" w:rsidRDefault="0032100F" w:rsidP="0032100F">
      <w:pPr>
        <w:spacing w:line="360" w:lineRule="auto"/>
        <w:jc w:val="both"/>
        <w:rPr>
          <w:rFonts w:ascii="Book Antiqua" w:eastAsia="Book Antiqua" w:hAnsi="Book Antiqua" w:cs="Book Antiqua"/>
          <w:b/>
        </w:rPr>
      </w:pPr>
      <w:r w:rsidRPr="001942A6">
        <w:rPr>
          <w:rFonts w:ascii="Book Antiqua" w:eastAsia="Book Antiqua" w:hAnsi="Book Antiqua" w:cs="Book Antiqua"/>
          <w:b/>
        </w:rPr>
        <w:lastRenderedPageBreak/>
        <w:t>Figure Legend</w:t>
      </w:r>
      <w:r w:rsidR="00357ED1">
        <w:rPr>
          <w:rFonts w:ascii="Book Antiqua" w:eastAsia="Book Antiqua" w:hAnsi="Book Antiqua" w:cs="Book Antiqua"/>
          <w:b/>
        </w:rPr>
        <w:t>s</w:t>
      </w:r>
    </w:p>
    <w:p w14:paraId="21A67204" w14:textId="54D6EEBC" w:rsidR="0032100F" w:rsidRPr="001942A6" w:rsidRDefault="00BE43E5" w:rsidP="0032100F">
      <w:pPr>
        <w:spacing w:line="360" w:lineRule="auto"/>
        <w:jc w:val="both"/>
        <w:rPr>
          <w:rFonts w:ascii="Book Antiqua" w:eastAsia="Book Antiqua" w:hAnsi="Book Antiqua" w:cs="Book Antiqua"/>
          <w:b/>
        </w:rPr>
      </w:pPr>
      <w:r w:rsidRPr="001942A6">
        <w:rPr>
          <w:noProof/>
          <w:lang w:eastAsia="zh-CN"/>
        </w:rPr>
        <w:drawing>
          <wp:inline distT="0" distB="0" distL="0" distR="0" wp14:anchorId="5491765E" wp14:editId="138BF4DD">
            <wp:extent cx="7776210" cy="4114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76210" cy="4114800"/>
                    </a:xfrm>
                    <a:prstGeom prst="rect">
                      <a:avLst/>
                    </a:prstGeom>
                  </pic:spPr>
                </pic:pic>
              </a:graphicData>
            </a:graphic>
          </wp:inline>
        </w:drawing>
      </w:r>
    </w:p>
    <w:p w14:paraId="3B4A3F72" w14:textId="58FC351C" w:rsidR="0007567F" w:rsidRPr="001942A6" w:rsidRDefault="0032100F" w:rsidP="0032100F">
      <w:pPr>
        <w:spacing w:line="360" w:lineRule="auto"/>
        <w:jc w:val="both"/>
        <w:rPr>
          <w:rFonts w:ascii="Book Antiqua" w:eastAsia="Times" w:hAnsi="Book Antiqua"/>
          <w:bCs/>
        </w:rPr>
      </w:pPr>
      <w:r w:rsidRPr="001942A6">
        <w:rPr>
          <w:rFonts w:ascii="Book Antiqua" w:eastAsia="Book Antiqua" w:hAnsi="Book Antiqua" w:cs="Book Antiqua"/>
          <w:b/>
        </w:rPr>
        <w:t xml:space="preserve">Figure 1 </w:t>
      </w:r>
      <w:r w:rsidRPr="001942A6">
        <w:rPr>
          <w:rFonts w:ascii="Book Antiqua" w:eastAsia="Times" w:hAnsi="Book Antiqua"/>
          <w:b/>
          <w:bCs/>
        </w:rPr>
        <w:t>Forest plot for different parameters (demographic, clinical and laboratory) and 30</w:t>
      </w:r>
      <w:r w:rsidR="00A849F4" w:rsidRPr="001942A6">
        <w:rPr>
          <w:rFonts w:ascii="Book Antiqua" w:eastAsia="Times" w:hAnsi="Book Antiqua"/>
          <w:b/>
          <w:bCs/>
        </w:rPr>
        <w:t>-</w:t>
      </w:r>
      <w:r w:rsidRPr="001942A6">
        <w:rPr>
          <w:rFonts w:ascii="Book Antiqua" w:eastAsia="Times" w:hAnsi="Book Antiqua"/>
          <w:b/>
          <w:bCs/>
        </w:rPr>
        <w:t>d mortality outcomes.</w:t>
      </w:r>
      <w:r w:rsidR="00BE43E5" w:rsidRPr="001942A6">
        <w:rPr>
          <w:rFonts w:ascii="Book Antiqua" w:hAnsi="Book Antiqua" w:hint="eastAsia"/>
          <w:b/>
          <w:bCs/>
          <w:lang w:eastAsia="zh-CN"/>
        </w:rPr>
        <w:t xml:space="preserve"> </w:t>
      </w:r>
      <w:r w:rsidR="0007567F" w:rsidRPr="001942A6">
        <w:rPr>
          <w:rFonts w:ascii="Book Antiqua" w:eastAsia="Book Antiqua" w:hAnsi="Book Antiqua" w:cs="Book Antiqua"/>
        </w:rPr>
        <w:t>GIT: Gastrointestinal tract</w:t>
      </w:r>
      <w:r w:rsidR="0007567F" w:rsidRPr="001942A6">
        <w:rPr>
          <w:rFonts w:ascii="Book Antiqua" w:hAnsi="Book Antiqua" w:cs="Book Antiqua"/>
          <w:lang w:eastAsia="zh-CN"/>
        </w:rPr>
        <w:t>;</w:t>
      </w:r>
      <w:r w:rsidR="0007567F" w:rsidRPr="001942A6">
        <w:rPr>
          <w:rFonts w:ascii="Book Antiqua" w:hAnsi="Book Antiqua" w:cs="Book Antiqua" w:hint="eastAsia"/>
          <w:lang w:eastAsia="zh-CN"/>
        </w:rPr>
        <w:t xml:space="preserve"> </w:t>
      </w:r>
      <w:r w:rsidR="0007567F" w:rsidRPr="001942A6">
        <w:rPr>
          <w:rFonts w:ascii="Book Antiqua" w:eastAsia="Book Antiqua" w:hAnsi="Book Antiqua" w:cs="Book Antiqua"/>
        </w:rPr>
        <w:t xml:space="preserve">HPB: </w:t>
      </w:r>
      <w:proofErr w:type="spellStart"/>
      <w:r w:rsidR="0007567F" w:rsidRPr="001942A6">
        <w:rPr>
          <w:rFonts w:ascii="Book Antiqua" w:eastAsia="Book Antiqua" w:hAnsi="Book Antiqua"/>
        </w:rPr>
        <w:t>Hepatopancreatobiliary</w:t>
      </w:r>
      <w:proofErr w:type="spellEnd"/>
      <w:r w:rsidR="0007567F" w:rsidRPr="001942A6">
        <w:rPr>
          <w:rFonts w:ascii="Book Antiqua" w:eastAsia="Book Antiqua" w:hAnsi="Book Antiqua"/>
        </w:rPr>
        <w:t xml:space="preserve">; </w:t>
      </w:r>
      <w:r w:rsidR="0007567F" w:rsidRPr="001942A6">
        <w:rPr>
          <w:rFonts w:ascii="Book Antiqua" w:eastAsia="Book Antiqua" w:hAnsi="Book Antiqua" w:cs="Book Antiqua"/>
        </w:rPr>
        <w:t>GUT: Genitourinary tract</w:t>
      </w:r>
      <w:r w:rsidR="00971F62" w:rsidRPr="001942A6">
        <w:rPr>
          <w:rFonts w:ascii="Book Antiqua" w:eastAsia="Book Antiqua" w:hAnsi="Book Antiqua" w:cs="Book Antiqua"/>
        </w:rPr>
        <w:t>; HPBT: Hepato-pancreato-biliary tract; EBRT: External beam radiotherapy.</w:t>
      </w:r>
    </w:p>
    <w:p w14:paraId="6C68B2D6" w14:textId="563A6EDF" w:rsidR="0032100F" w:rsidRPr="001942A6" w:rsidRDefault="0032100F" w:rsidP="0032100F">
      <w:pPr>
        <w:spacing w:line="360" w:lineRule="auto"/>
        <w:jc w:val="both"/>
        <w:rPr>
          <w:rFonts w:ascii="Book Antiqua" w:eastAsia="Times" w:hAnsi="Book Antiqua"/>
          <w:bCs/>
        </w:rPr>
      </w:pPr>
      <w:r w:rsidRPr="001942A6">
        <w:rPr>
          <w:rFonts w:ascii="Book Antiqua" w:eastAsia="Times" w:hAnsi="Book Antiqua"/>
          <w:bCs/>
        </w:rPr>
        <w:br w:type="page"/>
      </w:r>
      <w:r w:rsidRPr="001942A6">
        <w:rPr>
          <w:rFonts w:ascii="Book Antiqua" w:eastAsia="Book Antiqua" w:hAnsi="Book Antiqua" w:cs="Book Antiqua"/>
          <w:b/>
          <w:bCs/>
          <w:lang w:val="en-IN"/>
        </w:rPr>
        <w:lastRenderedPageBreak/>
        <w:t xml:space="preserve">Table 1 Patient demographic, clinical, baseline laboratory parameter and tumour characteristics, </w:t>
      </w:r>
      <w:r w:rsidRPr="001942A6">
        <w:rPr>
          <w:rFonts w:ascii="Book Antiqua" w:eastAsia="Book Antiqua" w:hAnsi="Book Antiqua" w:cs="Book Antiqua"/>
          <w:b/>
          <w:bCs/>
          <w:i/>
          <w:lang w:val="en-IN"/>
        </w:rPr>
        <w:t xml:space="preserve">n </w:t>
      </w:r>
      <w:r w:rsidRPr="001942A6">
        <w:rPr>
          <w:rFonts w:ascii="Book Antiqua" w:eastAsia="Book Antiqua" w:hAnsi="Book Antiqua" w:cs="Book Antiqua"/>
          <w:b/>
          <w:bCs/>
          <w:lang w:val="en-IN"/>
        </w:rPr>
        <w:t>(%)</w:t>
      </w:r>
    </w:p>
    <w:tbl>
      <w:tblPr>
        <w:tblStyle w:val="PlainTable1"/>
        <w:tblW w:w="122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3721"/>
      </w:tblGrid>
      <w:tr w:rsidR="007E2052" w:rsidRPr="009967A3" w14:paraId="115702D9" w14:textId="77777777" w:rsidTr="00690FFD">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bottom w:val="single" w:sz="4" w:space="0" w:color="auto"/>
            </w:tcBorders>
            <w:shd w:val="clear" w:color="auto" w:fill="auto"/>
          </w:tcPr>
          <w:p w14:paraId="2BC3DD80" w14:textId="4FDD585D" w:rsidR="007E2052" w:rsidRPr="007E2052" w:rsidRDefault="007E2052" w:rsidP="007E2052">
            <w:pPr>
              <w:spacing w:line="360" w:lineRule="auto"/>
              <w:jc w:val="both"/>
              <w:rPr>
                <w:rFonts w:ascii="Book Antiqua" w:eastAsia="Book Antiqua" w:hAnsi="Book Antiqua" w:cs="Book Antiqua"/>
              </w:rPr>
            </w:pPr>
            <w:r w:rsidRPr="007E2052">
              <w:rPr>
                <w:rFonts w:ascii="Book Antiqua" w:eastAsia="Book Antiqua" w:hAnsi="Book Antiqua" w:cs="Book Antiqua"/>
              </w:rPr>
              <w:t>Characteristics</w:t>
            </w:r>
          </w:p>
        </w:tc>
        <w:tc>
          <w:tcPr>
            <w:tcW w:w="3721" w:type="dxa"/>
            <w:tcBorders>
              <w:top w:val="single" w:sz="4" w:space="0" w:color="auto"/>
              <w:bottom w:val="single" w:sz="4" w:space="0" w:color="auto"/>
            </w:tcBorders>
            <w:shd w:val="clear" w:color="auto" w:fill="auto"/>
          </w:tcPr>
          <w:p w14:paraId="1415547D" w14:textId="1EB63A0A" w:rsidR="007E2052" w:rsidRPr="007E2052" w:rsidRDefault="007E2052" w:rsidP="00AA35C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7E2052">
              <w:rPr>
                <w:rFonts w:ascii="Book Antiqua" w:eastAsia="Book Antiqua" w:hAnsi="Book Antiqua" w:cs="Book Antiqua"/>
              </w:rPr>
              <w:t>Analysable population (</w:t>
            </w:r>
            <w:r w:rsidRPr="007E2052">
              <w:rPr>
                <w:rFonts w:ascii="Book Antiqua" w:eastAsia="Book Antiqua" w:hAnsi="Book Antiqua" w:cs="Book Antiqua"/>
                <w:i/>
              </w:rPr>
              <w:t>n</w:t>
            </w:r>
            <w:r w:rsidRPr="007E2052">
              <w:rPr>
                <w:rFonts w:ascii="Book Antiqua" w:eastAsia="Book Antiqua" w:hAnsi="Book Antiqua" w:cs="Book Antiqua"/>
              </w:rPr>
              <w:t xml:space="preserve"> = 123)</w:t>
            </w:r>
          </w:p>
        </w:tc>
      </w:tr>
      <w:tr w:rsidR="00690FFD" w:rsidRPr="001942A6" w14:paraId="2B183AFD" w14:textId="77777777" w:rsidTr="00690FF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505" w:type="dxa"/>
            <w:tcBorders>
              <w:top w:val="single" w:sz="4" w:space="0" w:color="auto"/>
            </w:tcBorders>
            <w:shd w:val="clear" w:color="auto" w:fill="auto"/>
          </w:tcPr>
          <w:p w14:paraId="6C9BBA0A" w14:textId="77777777" w:rsidR="00690FFD" w:rsidRPr="001942A6" w:rsidRDefault="00690FFD" w:rsidP="00AA35C5">
            <w:pPr>
              <w:spacing w:line="360" w:lineRule="auto"/>
              <w:jc w:val="both"/>
              <w:rPr>
                <w:rFonts w:ascii="Book Antiqua" w:eastAsia="Book Antiqua" w:hAnsi="Book Antiqua" w:cs="Book Antiqua"/>
                <w:b w:val="0"/>
                <w:bCs w:val="0"/>
              </w:rPr>
            </w:pPr>
            <w:r w:rsidRPr="001942A6">
              <w:rPr>
                <w:rFonts w:ascii="Book Antiqua" w:eastAsia="Book Antiqua" w:hAnsi="Book Antiqua" w:cs="Book Antiqua"/>
                <w:b w:val="0"/>
              </w:rPr>
              <w:t xml:space="preserve">Age, </w:t>
            </w:r>
            <w:proofErr w:type="spellStart"/>
            <w:r w:rsidRPr="001942A6">
              <w:rPr>
                <w:rFonts w:ascii="Book Antiqua" w:eastAsia="Book Antiqua" w:hAnsi="Book Antiqua" w:cs="Book Antiqua"/>
                <w:b w:val="0"/>
              </w:rPr>
              <w:t>yr</w:t>
            </w:r>
            <w:proofErr w:type="spellEnd"/>
            <w:r w:rsidRPr="001942A6">
              <w:rPr>
                <w:rFonts w:ascii="Book Antiqua" w:eastAsia="Book Antiqua" w:hAnsi="Book Antiqua" w:cs="Book Antiqua"/>
                <w:b w:val="0"/>
              </w:rPr>
              <w:t> </w:t>
            </w:r>
          </w:p>
        </w:tc>
        <w:tc>
          <w:tcPr>
            <w:tcW w:w="3721" w:type="dxa"/>
            <w:tcBorders>
              <w:top w:val="single" w:sz="4" w:space="0" w:color="auto"/>
            </w:tcBorders>
            <w:shd w:val="clear" w:color="auto" w:fill="auto"/>
          </w:tcPr>
          <w:p w14:paraId="1D74F643" w14:textId="24F52BBD" w:rsidR="00690FFD" w:rsidRPr="001942A6" w:rsidRDefault="00690FFD"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p>
        </w:tc>
      </w:tr>
      <w:tr w:rsidR="001942A6" w:rsidRPr="001942A6" w14:paraId="18A66309" w14:textId="77777777" w:rsidTr="00690FFD">
        <w:trPr>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B9BBCCC"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Median</w:t>
            </w:r>
          </w:p>
        </w:tc>
        <w:tc>
          <w:tcPr>
            <w:tcW w:w="3721" w:type="dxa"/>
            <w:shd w:val="clear" w:color="auto" w:fill="auto"/>
          </w:tcPr>
          <w:p w14:paraId="00A6C37E" w14:textId="6EF1E38C" w:rsidR="0032100F" w:rsidRPr="001942A6" w:rsidRDefault="009967A3"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 xml:space="preserve">59 </w:t>
            </w:r>
          </w:p>
        </w:tc>
      </w:tr>
      <w:tr w:rsidR="001942A6" w:rsidRPr="001942A6" w14:paraId="7ACE0C05" w14:textId="77777777" w:rsidTr="00690FF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23214D5"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Range </w:t>
            </w:r>
          </w:p>
        </w:tc>
        <w:tc>
          <w:tcPr>
            <w:tcW w:w="3721" w:type="dxa"/>
            <w:shd w:val="clear" w:color="auto" w:fill="auto"/>
          </w:tcPr>
          <w:p w14:paraId="1655F614" w14:textId="6C7B6711" w:rsidR="0032100F" w:rsidRPr="001942A6" w:rsidRDefault="009967A3"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Pr>
                <w:rFonts w:ascii="Book Antiqua" w:eastAsia="Book Antiqua" w:hAnsi="Book Antiqua" w:cs="Book Antiqua"/>
              </w:rPr>
              <w:t xml:space="preserve">19-82 </w:t>
            </w:r>
          </w:p>
        </w:tc>
      </w:tr>
      <w:tr w:rsidR="001942A6" w:rsidRPr="001942A6" w14:paraId="1E1D2269" w14:textId="77777777" w:rsidTr="00690FFD">
        <w:trPr>
          <w:trHeight w:val="20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DB002D8"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&lt; 65 </w:t>
            </w:r>
          </w:p>
        </w:tc>
        <w:tc>
          <w:tcPr>
            <w:tcW w:w="3721" w:type="dxa"/>
            <w:shd w:val="clear" w:color="auto" w:fill="auto"/>
          </w:tcPr>
          <w:p w14:paraId="7469E904"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91 (74)</w:t>
            </w:r>
          </w:p>
        </w:tc>
      </w:tr>
      <w:tr w:rsidR="001942A6" w:rsidRPr="001942A6" w14:paraId="4B556C38" w14:textId="77777777" w:rsidTr="00690FF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EBDD59B" w14:textId="2782A80A"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65-74 </w:t>
            </w:r>
          </w:p>
        </w:tc>
        <w:tc>
          <w:tcPr>
            <w:tcW w:w="3721" w:type="dxa"/>
            <w:shd w:val="clear" w:color="auto" w:fill="auto"/>
          </w:tcPr>
          <w:p w14:paraId="33B895BE"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25 (20.3)</w:t>
            </w:r>
          </w:p>
        </w:tc>
      </w:tr>
      <w:tr w:rsidR="001942A6" w:rsidRPr="001942A6" w14:paraId="1C1C323D" w14:textId="77777777" w:rsidTr="00690FFD">
        <w:trPr>
          <w:trHeight w:val="8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27258426" w14:textId="5A754586"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75</w:t>
            </w:r>
          </w:p>
        </w:tc>
        <w:tc>
          <w:tcPr>
            <w:tcW w:w="3721" w:type="dxa"/>
            <w:shd w:val="clear" w:color="auto" w:fill="auto"/>
          </w:tcPr>
          <w:p w14:paraId="654B7D8B"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7 (5.7)</w:t>
            </w:r>
          </w:p>
        </w:tc>
      </w:tr>
      <w:tr w:rsidR="001942A6" w:rsidRPr="001942A6" w14:paraId="38DB5913" w14:textId="77777777" w:rsidTr="00690FF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00C0017D"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Sex</w:t>
            </w:r>
          </w:p>
        </w:tc>
        <w:tc>
          <w:tcPr>
            <w:tcW w:w="3721" w:type="dxa"/>
            <w:shd w:val="clear" w:color="auto" w:fill="auto"/>
            <w:hideMark/>
          </w:tcPr>
          <w:p w14:paraId="6105DC25"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p>
        </w:tc>
      </w:tr>
      <w:tr w:rsidR="001942A6" w:rsidRPr="001942A6" w14:paraId="6763F05D" w14:textId="77777777" w:rsidTr="00690FFD">
        <w:trPr>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1F506D7"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Male</w:t>
            </w:r>
          </w:p>
        </w:tc>
        <w:tc>
          <w:tcPr>
            <w:tcW w:w="3721" w:type="dxa"/>
            <w:shd w:val="clear" w:color="auto" w:fill="auto"/>
          </w:tcPr>
          <w:p w14:paraId="4014573F"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59 (48)</w:t>
            </w:r>
          </w:p>
        </w:tc>
      </w:tr>
      <w:tr w:rsidR="001942A6" w:rsidRPr="001942A6" w14:paraId="4B3C8507" w14:textId="77777777" w:rsidTr="00690FFD">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00090FE2"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Female</w:t>
            </w:r>
          </w:p>
        </w:tc>
        <w:tc>
          <w:tcPr>
            <w:tcW w:w="3721" w:type="dxa"/>
            <w:shd w:val="clear" w:color="auto" w:fill="auto"/>
          </w:tcPr>
          <w:p w14:paraId="76B2FA62"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64 (52)</w:t>
            </w:r>
          </w:p>
        </w:tc>
      </w:tr>
      <w:tr w:rsidR="001942A6" w:rsidRPr="001942A6" w14:paraId="08FC493A" w14:textId="77777777" w:rsidTr="00690FFD">
        <w:trPr>
          <w:trHeight w:val="28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6BC835BB"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Smoking status</w:t>
            </w:r>
          </w:p>
        </w:tc>
        <w:tc>
          <w:tcPr>
            <w:tcW w:w="3721" w:type="dxa"/>
            <w:shd w:val="clear" w:color="auto" w:fill="auto"/>
            <w:hideMark/>
          </w:tcPr>
          <w:p w14:paraId="7AC23F1E"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6A7BDCAE"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191FC21"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Never smoked </w:t>
            </w:r>
          </w:p>
        </w:tc>
        <w:tc>
          <w:tcPr>
            <w:tcW w:w="3721" w:type="dxa"/>
            <w:shd w:val="clear" w:color="auto" w:fill="auto"/>
          </w:tcPr>
          <w:p w14:paraId="68825175"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69 (58.9)</w:t>
            </w:r>
          </w:p>
        </w:tc>
      </w:tr>
      <w:tr w:rsidR="001942A6" w:rsidRPr="001942A6" w14:paraId="752CCC69" w14:textId="77777777" w:rsidTr="00690FFD">
        <w:trPr>
          <w:trHeight w:val="18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2CCDDD9F" w14:textId="733A3DCB"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Smoker (former/</w:t>
            </w:r>
            <w:r w:rsidR="00994E6E" w:rsidRPr="001942A6">
              <w:rPr>
                <w:rFonts w:ascii="Book Antiqua" w:eastAsia="Book Antiqua" w:hAnsi="Book Antiqua" w:cs="Book Antiqua"/>
                <w:b w:val="0"/>
              </w:rPr>
              <w:t>c</w:t>
            </w:r>
            <w:r w:rsidRPr="001942A6">
              <w:rPr>
                <w:rFonts w:ascii="Book Antiqua" w:eastAsia="Book Antiqua" w:hAnsi="Book Antiqua" w:cs="Book Antiqua"/>
                <w:b w:val="0"/>
              </w:rPr>
              <w:t>urrent)</w:t>
            </w:r>
          </w:p>
        </w:tc>
        <w:tc>
          <w:tcPr>
            <w:tcW w:w="3721" w:type="dxa"/>
            <w:shd w:val="clear" w:color="auto" w:fill="auto"/>
          </w:tcPr>
          <w:p w14:paraId="70BBF181"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31 (26.3)</w:t>
            </w:r>
          </w:p>
        </w:tc>
      </w:tr>
      <w:tr w:rsidR="001942A6" w:rsidRPr="001942A6" w14:paraId="741716FB" w14:textId="77777777" w:rsidTr="00690FF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2AABD5F"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Unknown</w:t>
            </w:r>
          </w:p>
        </w:tc>
        <w:tc>
          <w:tcPr>
            <w:tcW w:w="3721" w:type="dxa"/>
            <w:shd w:val="clear" w:color="auto" w:fill="auto"/>
          </w:tcPr>
          <w:p w14:paraId="7B2FCEA2"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18 (15.2)</w:t>
            </w:r>
          </w:p>
        </w:tc>
      </w:tr>
      <w:tr w:rsidR="001942A6" w:rsidRPr="001942A6" w14:paraId="1548101B" w14:textId="77777777" w:rsidTr="00690FFD">
        <w:trPr>
          <w:trHeight w:val="28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34D99E62"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Obesity status</w:t>
            </w:r>
          </w:p>
        </w:tc>
        <w:tc>
          <w:tcPr>
            <w:tcW w:w="3721" w:type="dxa"/>
            <w:shd w:val="clear" w:color="auto" w:fill="auto"/>
            <w:hideMark/>
          </w:tcPr>
          <w:p w14:paraId="1B9DF18B"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2FD2CF49"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089E8E8A"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Not specified</w:t>
            </w:r>
          </w:p>
        </w:tc>
        <w:tc>
          <w:tcPr>
            <w:tcW w:w="3721" w:type="dxa"/>
            <w:shd w:val="clear" w:color="auto" w:fill="auto"/>
          </w:tcPr>
          <w:p w14:paraId="45CEF67C"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106 (86.2)</w:t>
            </w:r>
          </w:p>
        </w:tc>
      </w:tr>
      <w:tr w:rsidR="001942A6" w:rsidRPr="001942A6" w14:paraId="61FF9A85" w14:textId="77777777" w:rsidTr="00690FFD">
        <w:trPr>
          <w:trHeight w:val="194"/>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566EE00"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Obese</w:t>
            </w:r>
          </w:p>
        </w:tc>
        <w:tc>
          <w:tcPr>
            <w:tcW w:w="3721" w:type="dxa"/>
            <w:shd w:val="clear" w:color="auto" w:fill="auto"/>
          </w:tcPr>
          <w:p w14:paraId="18C53E9C"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13 (10.4)</w:t>
            </w:r>
          </w:p>
        </w:tc>
      </w:tr>
      <w:tr w:rsidR="001942A6" w:rsidRPr="001942A6" w14:paraId="56687F5B" w14:textId="77777777" w:rsidTr="00690FF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25D7D4D5"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Data missing</w:t>
            </w:r>
          </w:p>
        </w:tc>
        <w:tc>
          <w:tcPr>
            <w:tcW w:w="3721" w:type="dxa"/>
            <w:shd w:val="clear" w:color="auto" w:fill="auto"/>
          </w:tcPr>
          <w:p w14:paraId="640CB429"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 (3.4)</w:t>
            </w:r>
          </w:p>
        </w:tc>
      </w:tr>
      <w:tr w:rsidR="001942A6" w:rsidRPr="001942A6" w14:paraId="302DB6BB" w14:textId="77777777" w:rsidTr="00690FFD">
        <w:trPr>
          <w:trHeight w:val="2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01EAA692"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Number of comorbidities </w:t>
            </w:r>
          </w:p>
        </w:tc>
        <w:tc>
          <w:tcPr>
            <w:tcW w:w="3721" w:type="dxa"/>
            <w:shd w:val="clear" w:color="auto" w:fill="auto"/>
            <w:hideMark/>
          </w:tcPr>
          <w:p w14:paraId="2204E0B8"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6F51240A" w14:textId="77777777" w:rsidTr="00690FF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64C80424"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0</w:t>
            </w:r>
          </w:p>
        </w:tc>
        <w:tc>
          <w:tcPr>
            <w:tcW w:w="3721" w:type="dxa"/>
            <w:shd w:val="clear" w:color="auto" w:fill="auto"/>
          </w:tcPr>
          <w:p w14:paraId="6853BB9B"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54 (43.9)</w:t>
            </w:r>
          </w:p>
        </w:tc>
      </w:tr>
      <w:tr w:rsidR="001942A6" w:rsidRPr="001942A6" w14:paraId="556A643A" w14:textId="77777777" w:rsidTr="00690FFD">
        <w:trPr>
          <w:trHeight w:val="20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16E081B5"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lastRenderedPageBreak/>
              <w:t>1</w:t>
            </w:r>
          </w:p>
        </w:tc>
        <w:tc>
          <w:tcPr>
            <w:tcW w:w="3721" w:type="dxa"/>
            <w:shd w:val="clear" w:color="auto" w:fill="auto"/>
          </w:tcPr>
          <w:p w14:paraId="3DDCA9C9"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32 (26)</w:t>
            </w:r>
          </w:p>
        </w:tc>
      </w:tr>
      <w:tr w:rsidR="001942A6" w:rsidRPr="001942A6" w14:paraId="5F3F9248" w14:textId="77777777" w:rsidTr="00690FFD">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6D93E799"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2</w:t>
            </w:r>
          </w:p>
        </w:tc>
        <w:tc>
          <w:tcPr>
            <w:tcW w:w="3721" w:type="dxa"/>
            <w:shd w:val="clear" w:color="auto" w:fill="auto"/>
          </w:tcPr>
          <w:p w14:paraId="5E28D350"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37 (30.1)</w:t>
            </w:r>
          </w:p>
        </w:tc>
      </w:tr>
      <w:tr w:rsidR="001942A6" w:rsidRPr="001942A6" w14:paraId="67416043" w14:textId="77777777" w:rsidTr="00690FFD">
        <w:trPr>
          <w:trHeight w:val="2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24DBB56A"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Type of malignancy</w:t>
            </w:r>
          </w:p>
        </w:tc>
        <w:tc>
          <w:tcPr>
            <w:tcW w:w="3721" w:type="dxa"/>
            <w:shd w:val="clear" w:color="auto" w:fill="auto"/>
            <w:hideMark/>
          </w:tcPr>
          <w:p w14:paraId="1BCB7482"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52612DD1"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216DDA7" w14:textId="77777777" w:rsidR="0032100F" w:rsidRPr="001942A6" w:rsidRDefault="0032100F" w:rsidP="00AA35C5">
            <w:pPr>
              <w:spacing w:line="360" w:lineRule="auto"/>
              <w:jc w:val="both"/>
              <w:rPr>
                <w:rFonts w:ascii="Book Antiqua" w:eastAsia="Book Antiqua" w:hAnsi="Book Antiqua" w:cs="Book Antiqua"/>
                <w:bCs w:val="0"/>
              </w:rPr>
            </w:pPr>
            <w:r w:rsidRPr="001942A6">
              <w:rPr>
                <w:rFonts w:ascii="Book Antiqua" w:eastAsia="Book Antiqua" w:hAnsi="Book Antiqua" w:cs="Book Antiqua"/>
                <w:b w:val="0"/>
              </w:rPr>
              <w:t>Thorax</w:t>
            </w:r>
          </w:p>
        </w:tc>
        <w:tc>
          <w:tcPr>
            <w:tcW w:w="3721" w:type="dxa"/>
            <w:shd w:val="clear" w:color="auto" w:fill="auto"/>
          </w:tcPr>
          <w:p w14:paraId="52423E69"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10 (8.1)</w:t>
            </w:r>
          </w:p>
        </w:tc>
      </w:tr>
      <w:tr w:rsidR="001942A6" w:rsidRPr="001942A6" w14:paraId="419637DB" w14:textId="77777777" w:rsidTr="00690FFD">
        <w:trPr>
          <w:trHeight w:val="17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75278570"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GIT</w:t>
            </w:r>
          </w:p>
        </w:tc>
        <w:tc>
          <w:tcPr>
            <w:tcW w:w="3721" w:type="dxa"/>
            <w:shd w:val="clear" w:color="auto" w:fill="auto"/>
          </w:tcPr>
          <w:p w14:paraId="083703B7"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9 (7.3)</w:t>
            </w:r>
          </w:p>
        </w:tc>
      </w:tr>
      <w:tr w:rsidR="001942A6" w:rsidRPr="001942A6" w14:paraId="688E78D1" w14:textId="77777777" w:rsidTr="00690FFD">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3AE9A520"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HPB</w:t>
            </w:r>
          </w:p>
        </w:tc>
        <w:tc>
          <w:tcPr>
            <w:tcW w:w="3721" w:type="dxa"/>
            <w:shd w:val="clear" w:color="auto" w:fill="auto"/>
          </w:tcPr>
          <w:p w14:paraId="30708AED"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40 (32.5)</w:t>
            </w:r>
          </w:p>
        </w:tc>
      </w:tr>
      <w:tr w:rsidR="001942A6" w:rsidRPr="001942A6" w14:paraId="2E677807" w14:textId="77777777" w:rsidTr="00690FFD">
        <w:trPr>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3CBDD825"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GUT</w:t>
            </w:r>
          </w:p>
        </w:tc>
        <w:tc>
          <w:tcPr>
            <w:tcW w:w="3721" w:type="dxa"/>
            <w:shd w:val="clear" w:color="auto" w:fill="auto"/>
          </w:tcPr>
          <w:p w14:paraId="5A19E4B2"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49 (39.8)</w:t>
            </w:r>
          </w:p>
        </w:tc>
      </w:tr>
      <w:tr w:rsidR="001942A6" w:rsidRPr="001942A6" w14:paraId="34AD3803" w14:textId="77777777" w:rsidTr="00690FFD">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2746594"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Others</w:t>
            </w:r>
          </w:p>
        </w:tc>
        <w:tc>
          <w:tcPr>
            <w:tcW w:w="3721" w:type="dxa"/>
            <w:shd w:val="clear" w:color="auto" w:fill="auto"/>
          </w:tcPr>
          <w:p w14:paraId="5669D214"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15 (12.2)</w:t>
            </w:r>
          </w:p>
        </w:tc>
      </w:tr>
      <w:tr w:rsidR="001942A6" w:rsidRPr="001942A6" w14:paraId="6C686BB2" w14:textId="77777777" w:rsidTr="00690FFD">
        <w:trPr>
          <w:trHeight w:val="337"/>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744A9065"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Cancer status</w:t>
            </w:r>
          </w:p>
        </w:tc>
        <w:tc>
          <w:tcPr>
            <w:tcW w:w="3721" w:type="dxa"/>
            <w:shd w:val="clear" w:color="auto" w:fill="auto"/>
            <w:hideMark/>
          </w:tcPr>
          <w:p w14:paraId="6B927391"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502F1AD0"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7CF88CC3"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Remission or no evidence of disease </w:t>
            </w:r>
          </w:p>
        </w:tc>
        <w:tc>
          <w:tcPr>
            <w:tcW w:w="3721" w:type="dxa"/>
            <w:shd w:val="clear" w:color="auto" w:fill="auto"/>
          </w:tcPr>
          <w:p w14:paraId="663D13D7"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8 (6.5)</w:t>
            </w:r>
          </w:p>
        </w:tc>
      </w:tr>
      <w:tr w:rsidR="001942A6" w:rsidRPr="001942A6" w14:paraId="73C8C3F9" w14:textId="77777777" w:rsidTr="00690FFD">
        <w:trPr>
          <w:trHeight w:val="21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3A247322"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Present, stable, or responding to treatment </w:t>
            </w:r>
          </w:p>
        </w:tc>
        <w:tc>
          <w:tcPr>
            <w:tcW w:w="3721" w:type="dxa"/>
            <w:shd w:val="clear" w:color="auto" w:fill="auto"/>
          </w:tcPr>
          <w:p w14:paraId="2361A377"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66 (53.7)</w:t>
            </w:r>
          </w:p>
        </w:tc>
      </w:tr>
      <w:tr w:rsidR="001942A6" w:rsidRPr="001942A6" w14:paraId="290E1DA4" w14:textId="77777777" w:rsidTr="00690FF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78132D0D" w14:textId="751BAF86"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xml:space="preserve">Present, progressive disease </w:t>
            </w:r>
            <w:r w:rsidR="00A849F4" w:rsidRPr="001942A6">
              <w:rPr>
                <w:rFonts w:ascii="Book Antiqua" w:eastAsia="Book Antiqua" w:hAnsi="Book Antiqua" w:cs="Book Antiqua"/>
                <w:b w:val="0"/>
              </w:rPr>
              <w:t>u</w:t>
            </w:r>
            <w:r w:rsidRPr="001942A6">
              <w:rPr>
                <w:rFonts w:ascii="Book Antiqua" w:eastAsia="Book Antiqua" w:hAnsi="Book Antiqua" w:cs="Book Antiqua"/>
                <w:b w:val="0"/>
              </w:rPr>
              <w:t>nknown</w:t>
            </w:r>
          </w:p>
        </w:tc>
        <w:tc>
          <w:tcPr>
            <w:tcW w:w="3721" w:type="dxa"/>
            <w:shd w:val="clear" w:color="auto" w:fill="auto"/>
          </w:tcPr>
          <w:p w14:paraId="12B446D5"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49 (39.8)</w:t>
            </w:r>
          </w:p>
        </w:tc>
      </w:tr>
      <w:tr w:rsidR="001942A6" w:rsidRPr="001942A6" w14:paraId="5CC5C14C" w14:textId="77777777" w:rsidTr="00690FFD">
        <w:trPr>
          <w:trHeight w:val="31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1D93E244" w14:textId="2619833E"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 xml:space="preserve">ECOG </w:t>
            </w:r>
            <w:r w:rsidR="004247F5" w:rsidRPr="001942A6">
              <w:rPr>
                <w:rFonts w:ascii="Book Antiqua" w:eastAsia="Book Antiqua" w:hAnsi="Book Antiqua" w:cs="Book Antiqua"/>
                <w:b w:val="0"/>
              </w:rPr>
              <w:t>p</w:t>
            </w:r>
            <w:r w:rsidRPr="001942A6">
              <w:rPr>
                <w:rFonts w:ascii="Book Antiqua" w:eastAsia="Book Antiqua" w:hAnsi="Book Antiqua" w:cs="Book Antiqua"/>
                <w:b w:val="0"/>
              </w:rPr>
              <w:t xml:space="preserve">erformance </w:t>
            </w:r>
            <w:r w:rsidR="004247F5" w:rsidRPr="001942A6">
              <w:rPr>
                <w:rFonts w:ascii="Book Antiqua" w:eastAsia="Book Antiqua" w:hAnsi="Book Antiqua" w:cs="Book Antiqua"/>
                <w:b w:val="0"/>
              </w:rPr>
              <w:t>s</w:t>
            </w:r>
            <w:r w:rsidRPr="001942A6">
              <w:rPr>
                <w:rFonts w:ascii="Book Antiqua" w:eastAsia="Book Antiqua" w:hAnsi="Book Antiqua" w:cs="Book Antiqua"/>
                <w:b w:val="0"/>
              </w:rPr>
              <w:t>tatus</w:t>
            </w:r>
          </w:p>
        </w:tc>
        <w:tc>
          <w:tcPr>
            <w:tcW w:w="3721" w:type="dxa"/>
            <w:shd w:val="clear" w:color="auto" w:fill="auto"/>
            <w:hideMark/>
          </w:tcPr>
          <w:p w14:paraId="4D5BFB55"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7C935C3A"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29955D26" w14:textId="7758FC7F"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0 or 1</w:t>
            </w:r>
          </w:p>
        </w:tc>
        <w:tc>
          <w:tcPr>
            <w:tcW w:w="3721" w:type="dxa"/>
            <w:shd w:val="clear" w:color="auto" w:fill="auto"/>
          </w:tcPr>
          <w:p w14:paraId="62233ACB"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90 (73.2)</w:t>
            </w:r>
          </w:p>
        </w:tc>
      </w:tr>
      <w:tr w:rsidR="001942A6" w:rsidRPr="001942A6" w14:paraId="66988E19" w14:textId="77777777" w:rsidTr="00690FFD">
        <w:trPr>
          <w:trHeight w:val="58"/>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3C461F25"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2</w:t>
            </w:r>
          </w:p>
        </w:tc>
        <w:tc>
          <w:tcPr>
            <w:tcW w:w="3721" w:type="dxa"/>
            <w:shd w:val="clear" w:color="auto" w:fill="auto"/>
          </w:tcPr>
          <w:p w14:paraId="6925B4DE"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18 (14.6)</w:t>
            </w:r>
          </w:p>
        </w:tc>
      </w:tr>
      <w:tr w:rsidR="001942A6" w:rsidRPr="001942A6" w14:paraId="6554FF78"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0590530A"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3</w:t>
            </w:r>
          </w:p>
        </w:tc>
        <w:tc>
          <w:tcPr>
            <w:tcW w:w="3721" w:type="dxa"/>
            <w:shd w:val="clear" w:color="auto" w:fill="auto"/>
          </w:tcPr>
          <w:p w14:paraId="0CCE6713"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15 (12.2)</w:t>
            </w:r>
          </w:p>
        </w:tc>
      </w:tr>
      <w:tr w:rsidR="001942A6" w:rsidRPr="001942A6" w14:paraId="073EAE66" w14:textId="77777777" w:rsidTr="00690FFD">
        <w:trPr>
          <w:trHeight w:val="324"/>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08D987F2"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Type of anticancer therapy</w:t>
            </w:r>
          </w:p>
        </w:tc>
        <w:tc>
          <w:tcPr>
            <w:tcW w:w="3721" w:type="dxa"/>
            <w:shd w:val="clear" w:color="auto" w:fill="auto"/>
            <w:hideMark/>
          </w:tcPr>
          <w:p w14:paraId="1C41113A"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58441166" w14:textId="77777777" w:rsidTr="00690FFD">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0AB527BF"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 xml:space="preserve">None in the 4 </w:t>
            </w:r>
            <w:proofErr w:type="spellStart"/>
            <w:r w:rsidRPr="001942A6">
              <w:rPr>
                <w:rFonts w:ascii="Book Antiqua" w:eastAsia="Book Antiqua" w:hAnsi="Book Antiqua" w:cs="Book Antiqua"/>
                <w:b w:val="0"/>
              </w:rPr>
              <w:t>wk</w:t>
            </w:r>
            <w:proofErr w:type="spellEnd"/>
            <w:r w:rsidRPr="001942A6">
              <w:rPr>
                <w:rFonts w:ascii="Book Antiqua" w:eastAsia="Book Antiqua" w:hAnsi="Book Antiqua" w:cs="Book Antiqua"/>
                <w:b w:val="0"/>
              </w:rPr>
              <w:t xml:space="preserve"> before COVID-19 diagnosis</w:t>
            </w:r>
          </w:p>
        </w:tc>
        <w:tc>
          <w:tcPr>
            <w:tcW w:w="3721" w:type="dxa"/>
            <w:shd w:val="clear" w:color="auto" w:fill="auto"/>
          </w:tcPr>
          <w:p w14:paraId="62C26FB3"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14 (11.4)</w:t>
            </w:r>
          </w:p>
        </w:tc>
      </w:tr>
      <w:tr w:rsidR="001942A6" w:rsidRPr="001942A6" w14:paraId="7F21FA61" w14:textId="77777777" w:rsidTr="00690FFD">
        <w:trPr>
          <w:trHeight w:val="229"/>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65C5B0F" w14:textId="7CE1C342"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Non-cyt</w:t>
            </w:r>
            <w:r w:rsidR="00D93FF6" w:rsidRPr="001942A6">
              <w:rPr>
                <w:rFonts w:ascii="Book Antiqua" w:eastAsia="Book Antiqua" w:hAnsi="Book Antiqua" w:cs="Book Antiqua"/>
                <w:b w:val="0"/>
              </w:rPr>
              <w:t>otoxic therapy targeted therapy/e</w:t>
            </w:r>
            <w:r w:rsidRPr="001942A6">
              <w:rPr>
                <w:rFonts w:ascii="Book Antiqua" w:eastAsia="Book Antiqua" w:hAnsi="Book Antiqua" w:cs="Book Antiqua"/>
                <w:b w:val="0"/>
              </w:rPr>
              <w:t>ndocrine therapy</w:t>
            </w:r>
          </w:p>
        </w:tc>
        <w:tc>
          <w:tcPr>
            <w:tcW w:w="3721" w:type="dxa"/>
            <w:shd w:val="clear" w:color="auto" w:fill="auto"/>
          </w:tcPr>
          <w:p w14:paraId="601E2298"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9 (7.3)</w:t>
            </w:r>
          </w:p>
        </w:tc>
      </w:tr>
      <w:tr w:rsidR="001942A6" w:rsidRPr="001942A6" w14:paraId="61ABE8F0" w14:textId="77777777" w:rsidTr="00690FF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58F6149"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Immunotherapy</w:t>
            </w:r>
          </w:p>
        </w:tc>
        <w:tc>
          <w:tcPr>
            <w:tcW w:w="3721" w:type="dxa"/>
            <w:shd w:val="clear" w:color="auto" w:fill="auto"/>
          </w:tcPr>
          <w:p w14:paraId="789405B5"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 (2.4)</w:t>
            </w:r>
          </w:p>
        </w:tc>
      </w:tr>
      <w:tr w:rsidR="001942A6" w:rsidRPr="001942A6" w14:paraId="47D1D2B0" w14:textId="77777777" w:rsidTr="00690FFD">
        <w:trPr>
          <w:trHeight w:val="159"/>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1B142684"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Cytotoxic systemic therapy</w:t>
            </w:r>
          </w:p>
        </w:tc>
        <w:tc>
          <w:tcPr>
            <w:tcW w:w="3721" w:type="dxa"/>
            <w:shd w:val="clear" w:color="auto" w:fill="auto"/>
          </w:tcPr>
          <w:p w14:paraId="6F165BEF"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90 (73.2)</w:t>
            </w:r>
          </w:p>
        </w:tc>
      </w:tr>
      <w:tr w:rsidR="001942A6" w:rsidRPr="001942A6" w14:paraId="5147B989" w14:textId="77777777" w:rsidTr="00690FFD">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78C954F"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lastRenderedPageBreak/>
              <w:t>External beam radiotherapy</w:t>
            </w:r>
          </w:p>
        </w:tc>
        <w:tc>
          <w:tcPr>
            <w:tcW w:w="3721" w:type="dxa"/>
            <w:shd w:val="clear" w:color="auto" w:fill="auto"/>
          </w:tcPr>
          <w:p w14:paraId="4748DCB4"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7 (5.7)</w:t>
            </w:r>
          </w:p>
        </w:tc>
      </w:tr>
      <w:tr w:rsidR="001942A6" w:rsidRPr="001942A6" w14:paraId="60F34057" w14:textId="77777777" w:rsidTr="00690FFD">
        <w:trPr>
          <w:trHeight w:val="35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47A595EF" w14:textId="784FEC72"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 xml:space="preserve">Recent </w:t>
            </w:r>
            <w:r w:rsidR="00A849F4" w:rsidRPr="001942A6">
              <w:rPr>
                <w:rFonts w:ascii="Book Antiqua" w:eastAsia="Book Antiqua" w:hAnsi="Book Antiqua" w:cs="Book Antiqua"/>
                <w:b w:val="0"/>
              </w:rPr>
              <w:t>s</w:t>
            </w:r>
            <w:r w:rsidRPr="001942A6">
              <w:rPr>
                <w:rFonts w:ascii="Book Antiqua" w:eastAsia="Book Antiqua" w:hAnsi="Book Antiqua" w:cs="Book Antiqua"/>
                <w:b w:val="0"/>
              </w:rPr>
              <w:t>urgery</w:t>
            </w:r>
          </w:p>
        </w:tc>
        <w:tc>
          <w:tcPr>
            <w:tcW w:w="3721" w:type="dxa"/>
            <w:shd w:val="clear" w:color="auto" w:fill="auto"/>
            <w:hideMark/>
          </w:tcPr>
          <w:p w14:paraId="3675D182"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p>
        </w:tc>
      </w:tr>
      <w:tr w:rsidR="001942A6" w:rsidRPr="001942A6" w14:paraId="3AB2996B" w14:textId="77777777" w:rsidTr="00690FF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6EF83AD2" w14:textId="572669D3"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 xml:space="preserve">None in the 4 </w:t>
            </w:r>
            <w:proofErr w:type="spellStart"/>
            <w:r w:rsidRPr="001942A6">
              <w:rPr>
                <w:rFonts w:ascii="Book Antiqua" w:eastAsia="Book Antiqua" w:hAnsi="Book Antiqua" w:cs="Book Antiqua"/>
                <w:b w:val="0"/>
              </w:rPr>
              <w:t>wk</w:t>
            </w:r>
            <w:proofErr w:type="spellEnd"/>
            <w:r w:rsidRPr="001942A6">
              <w:rPr>
                <w:rFonts w:ascii="Book Antiqua" w:eastAsia="Book Antiqua" w:hAnsi="Book Antiqua" w:cs="Book Antiqua"/>
                <w:b w:val="0"/>
              </w:rPr>
              <w:t xml:space="preserve"> before COVID-19 diagnosis</w:t>
            </w:r>
          </w:p>
        </w:tc>
        <w:tc>
          <w:tcPr>
            <w:tcW w:w="3721" w:type="dxa"/>
            <w:shd w:val="clear" w:color="auto" w:fill="auto"/>
          </w:tcPr>
          <w:p w14:paraId="43F575BD"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113 (91.9)</w:t>
            </w:r>
          </w:p>
        </w:tc>
      </w:tr>
      <w:tr w:rsidR="001942A6" w:rsidRPr="001942A6" w14:paraId="1FD2A8D6" w14:textId="77777777" w:rsidTr="00690FFD">
        <w:trPr>
          <w:trHeight w:val="5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70B47BD4"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Yes</w:t>
            </w:r>
          </w:p>
        </w:tc>
        <w:tc>
          <w:tcPr>
            <w:tcW w:w="3721" w:type="dxa"/>
            <w:shd w:val="clear" w:color="auto" w:fill="auto"/>
          </w:tcPr>
          <w:p w14:paraId="56FF6BAD"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10 (8.9)</w:t>
            </w:r>
          </w:p>
        </w:tc>
      </w:tr>
      <w:tr w:rsidR="001942A6" w:rsidRPr="001942A6" w14:paraId="615120A1" w14:textId="77777777" w:rsidTr="00690F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6FA3DD2D"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 xml:space="preserve">Baseline laboratory parameters </w:t>
            </w:r>
          </w:p>
        </w:tc>
        <w:tc>
          <w:tcPr>
            <w:tcW w:w="3721" w:type="dxa"/>
            <w:shd w:val="clear" w:color="auto" w:fill="auto"/>
          </w:tcPr>
          <w:p w14:paraId="7C68F377"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p>
        </w:tc>
      </w:tr>
      <w:tr w:rsidR="001942A6" w:rsidRPr="001942A6" w14:paraId="656E7703" w14:textId="77777777" w:rsidTr="00690FFD">
        <w:trPr>
          <w:trHeight w:val="41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005D98D5"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C Reactive protein</w:t>
            </w:r>
          </w:p>
        </w:tc>
        <w:tc>
          <w:tcPr>
            <w:tcW w:w="3721" w:type="dxa"/>
            <w:shd w:val="clear" w:color="auto" w:fill="auto"/>
          </w:tcPr>
          <w:p w14:paraId="21BCDCC7"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44 (35.8)</w:t>
            </w:r>
          </w:p>
        </w:tc>
      </w:tr>
      <w:tr w:rsidR="001942A6" w:rsidRPr="001942A6" w14:paraId="3743B5A6" w14:textId="77777777" w:rsidTr="00690FFD">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9D8A992"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D-Dimer</w:t>
            </w:r>
          </w:p>
        </w:tc>
        <w:tc>
          <w:tcPr>
            <w:tcW w:w="3721" w:type="dxa"/>
            <w:shd w:val="clear" w:color="auto" w:fill="auto"/>
          </w:tcPr>
          <w:p w14:paraId="67EE2D10"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11 (8.9)</w:t>
            </w:r>
          </w:p>
        </w:tc>
      </w:tr>
      <w:tr w:rsidR="001942A6" w:rsidRPr="001942A6" w14:paraId="5BC3ED55" w14:textId="77777777" w:rsidTr="00690FFD">
        <w:trPr>
          <w:trHeight w:val="12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3B9C7E4B"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IL-6</w:t>
            </w:r>
          </w:p>
        </w:tc>
        <w:tc>
          <w:tcPr>
            <w:tcW w:w="3721" w:type="dxa"/>
            <w:shd w:val="clear" w:color="auto" w:fill="auto"/>
          </w:tcPr>
          <w:p w14:paraId="7DA5C6AE"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5 (4.1)</w:t>
            </w:r>
          </w:p>
        </w:tc>
      </w:tr>
      <w:tr w:rsidR="001942A6" w:rsidRPr="001942A6" w14:paraId="5EDC8638" w14:textId="77777777" w:rsidTr="00690FFD">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0674B3EB" w14:textId="44767BFB"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 xml:space="preserve">RT-PCR </w:t>
            </w:r>
            <w:r w:rsidR="00A849F4" w:rsidRPr="001942A6">
              <w:rPr>
                <w:rFonts w:ascii="Book Antiqua" w:eastAsia="Book Antiqua" w:hAnsi="Book Antiqua" w:cs="Book Antiqua"/>
                <w:b w:val="0"/>
              </w:rPr>
              <w:t>t</w:t>
            </w:r>
            <w:r w:rsidRPr="001942A6">
              <w:rPr>
                <w:rFonts w:ascii="Book Antiqua" w:eastAsia="Book Antiqua" w:hAnsi="Book Antiqua" w:cs="Book Antiqua"/>
                <w:b w:val="0"/>
              </w:rPr>
              <w:t>est (</w:t>
            </w:r>
            <w:r w:rsidR="00A849F4" w:rsidRPr="001942A6">
              <w:rPr>
                <w:rFonts w:ascii="Book Antiqua" w:eastAsia="Book Antiqua" w:hAnsi="Book Antiqua" w:cs="Book Antiqua"/>
                <w:b w:val="0"/>
              </w:rPr>
              <w:t>v</w:t>
            </w:r>
            <w:r w:rsidRPr="001942A6">
              <w:rPr>
                <w:rFonts w:ascii="Book Antiqua" w:eastAsia="Book Antiqua" w:hAnsi="Book Antiqua" w:cs="Book Antiqua"/>
                <w:b w:val="0"/>
              </w:rPr>
              <w:t>iral load)</w:t>
            </w:r>
          </w:p>
        </w:tc>
        <w:tc>
          <w:tcPr>
            <w:tcW w:w="3721" w:type="dxa"/>
            <w:shd w:val="clear" w:color="auto" w:fill="auto"/>
          </w:tcPr>
          <w:p w14:paraId="4626F046"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p>
        </w:tc>
      </w:tr>
      <w:tr w:rsidR="001942A6" w:rsidRPr="001942A6" w14:paraId="05DC651D" w14:textId="77777777" w:rsidTr="00690FFD">
        <w:trPr>
          <w:trHeight w:val="468"/>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D15F58C" w14:textId="4973CC50"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Mild (17-24)</w:t>
            </w:r>
          </w:p>
        </w:tc>
        <w:tc>
          <w:tcPr>
            <w:tcW w:w="3721" w:type="dxa"/>
            <w:shd w:val="clear" w:color="auto" w:fill="auto"/>
          </w:tcPr>
          <w:p w14:paraId="5E79E894"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49 (39.8)</w:t>
            </w:r>
          </w:p>
        </w:tc>
      </w:tr>
      <w:tr w:rsidR="001942A6" w:rsidRPr="001942A6" w14:paraId="24FACBD3" w14:textId="77777777" w:rsidTr="00690FF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731FB9DC"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Moderate (25-31)</w:t>
            </w:r>
          </w:p>
        </w:tc>
        <w:tc>
          <w:tcPr>
            <w:tcW w:w="3721" w:type="dxa"/>
            <w:shd w:val="clear" w:color="auto" w:fill="auto"/>
          </w:tcPr>
          <w:p w14:paraId="232A3332"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30 (24.4)</w:t>
            </w:r>
          </w:p>
        </w:tc>
      </w:tr>
      <w:tr w:rsidR="001942A6" w:rsidRPr="001942A6" w14:paraId="1ACF2AB7" w14:textId="77777777" w:rsidTr="00690FFD">
        <w:trPr>
          <w:trHeight w:val="120"/>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46A1C25"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High (&gt; 31)</w:t>
            </w:r>
          </w:p>
        </w:tc>
        <w:tc>
          <w:tcPr>
            <w:tcW w:w="3721" w:type="dxa"/>
            <w:shd w:val="clear" w:color="auto" w:fill="auto"/>
          </w:tcPr>
          <w:p w14:paraId="35C67DA6"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44 (35.8)</w:t>
            </w:r>
          </w:p>
        </w:tc>
      </w:tr>
      <w:tr w:rsidR="001942A6" w:rsidRPr="001942A6" w14:paraId="304877CE" w14:textId="77777777" w:rsidTr="00690FF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18A6670E"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HRCT score</w:t>
            </w:r>
          </w:p>
        </w:tc>
        <w:tc>
          <w:tcPr>
            <w:tcW w:w="3721" w:type="dxa"/>
            <w:shd w:val="clear" w:color="auto" w:fill="auto"/>
          </w:tcPr>
          <w:p w14:paraId="42CC3CE2"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p>
        </w:tc>
      </w:tr>
      <w:tr w:rsidR="001942A6" w:rsidRPr="001942A6" w14:paraId="64045675" w14:textId="77777777" w:rsidTr="00690FFD">
        <w:trPr>
          <w:trHeight w:val="468"/>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6728DB2C" w14:textId="77777777"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Mild</w:t>
            </w:r>
          </w:p>
        </w:tc>
        <w:tc>
          <w:tcPr>
            <w:tcW w:w="3721" w:type="dxa"/>
            <w:shd w:val="clear" w:color="auto" w:fill="auto"/>
          </w:tcPr>
          <w:p w14:paraId="256D0FD0"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77 (62.6)</w:t>
            </w:r>
          </w:p>
        </w:tc>
      </w:tr>
      <w:tr w:rsidR="001942A6" w:rsidRPr="001942A6" w14:paraId="032F21C3" w14:textId="77777777" w:rsidTr="00690FFD">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1575B3AD"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Moderate</w:t>
            </w:r>
          </w:p>
        </w:tc>
        <w:tc>
          <w:tcPr>
            <w:tcW w:w="3721" w:type="dxa"/>
            <w:shd w:val="clear" w:color="auto" w:fill="auto"/>
          </w:tcPr>
          <w:p w14:paraId="5F7AC046"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38 (30.8)</w:t>
            </w:r>
          </w:p>
        </w:tc>
      </w:tr>
      <w:tr w:rsidR="001942A6" w:rsidRPr="001942A6" w14:paraId="67E18B56" w14:textId="77777777" w:rsidTr="00690FFD">
        <w:trPr>
          <w:trHeight w:val="141"/>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22EF1A2"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Severe</w:t>
            </w:r>
          </w:p>
        </w:tc>
        <w:tc>
          <w:tcPr>
            <w:tcW w:w="3721" w:type="dxa"/>
            <w:shd w:val="clear" w:color="auto" w:fill="auto"/>
          </w:tcPr>
          <w:p w14:paraId="1DF8ABBF"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8 (6.5)</w:t>
            </w:r>
          </w:p>
        </w:tc>
      </w:tr>
      <w:tr w:rsidR="001942A6" w:rsidRPr="001942A6" w14:paraId="150AA1DC" w14:textId="77777777" w:rsidTr="00690FF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hideMark/>
          </w:tcPr>
          <w:p w14:paraId="52AB50FC" w14:textId="77777777" w:rsidR="0032100F" w:rsidRPr="001942A6" w:rsidRDefault="0032100F" w:rsidP="00AA35C5">
            <w:pPr>
              <w:spacing w:line="360" w:lineRule="auto"/>
              <w:jc w:val="both"/>
              <w:rPr>
                <w:rFonts w:ascii="Book Antiqua" w:eastAsia="Book Antiqua" w:hAnsi="Book Antiqua" w:cs="Book Antiqua"/>
                <w:b w:val="0"/>
              </w:rPr>
            </w:pPr>
            <w:r w:rsidRPr="001942A6">
              <w:rPr>
                <w:rFonts w:ascii="Book Antiqua" w:eastAsia="Book Antiqua" w:hAnsi="Book Antiqua" w:cs="Book Antiqua"/>
                <w:b w:val="0"/>
              </w:rPr>
              <w:t>Treatment of COVID-19</w:t>
            </w:r>
          </w:p>
        </w:tc>
        <w:tc>
          <w:tcPr>
            <w:tcW w:w="3721" w:type="dxa"/>
            <w:shd w:val="clear" w:color="auto" w:fill="auto"/>
            <w:hideMark/>
          </w:tcPr>
          <w:p w14:paraId="114EBF39"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p>
        </w:tc>
      </w:tr>
      <w:tr w:rsidR="001942A6" w:rsidRPr="001942A6" w14:paraId="38BAEB58" w14:textId="77777777" w:rsidTr="00690FFD">
        <w:trPr>
          <w:trHeight w:val="846"/>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53F03895" w14:textId="66BFD30F" w:rsidR="0032100F" w:rsidRPr="001942A6" w:rsidRDefault="0032100F" w:rsidP="00AA35C5">
            <w:pPr>
              <w:spacing w:line="360" w:lineRule="auto"/>
              <w:ind w:firstLineChars="100" w:firstLine="240"/>
              <w:jc w:val="both"/>
              <w:rPr>
                <w:rFonts w:ascii="Book Antiqua" w:eastAsia="Book Antiqua" w:hAnsi="Book Antiqua" w:cs="Book Antiqua"/>
                <w:bCs w:val="0"/>
              </w:rPr>
            </w:pPr>
            <w:r w:rsidRPr="001942A6">
              <w:rPr>
                <w:rFonts w:ascii="Book Antiqua" w:eastAsia="Book Antiqua" w:hAnsi="Book Antiqua" w:cs="Book Antiqua"/>
                <w:b w:val="0"/>
              </w:rPr>
              <w:t xml:space="preserve">Hydroxychloroquine (HCQ) alone, </w:t>
            </w:r>
            <w:r w:rsidR="00A849F4" w:rsidRPr="001942A6">
              <w:rPr>
                <w:rFonts w:ascii="Book Antiqua" w:eastAsia="Book Antiqua" w:hAnsi="Book Antiqua" w:cs="Book Antiqua"/>
                <w:b w:val="0"/>
              </w:rPr>
              <w:t>a</w:t>
            </w:r>
            <w:r w:rsidRPr="001942A6">
              <w:rPr>
                <w:rFonts w:ascii="Book Antiqua" w:eastAsia="Book Antiqua" w:hAnsi="Book Antiqua" w:cs="Book Antiqua"/>
                <w:b w:val="0"/>
              </w:rPr>
              <w:t>zithromycin alone or with combination HCQ/</w:t>
            </w:r>
            <w:r w:rsidR="00A849F4" w:rsidRPr="001942A6">
              <w:rPr>
                <w:rFonts w:ascii="Book Antiqua" w:eastAsia="Book Antiqua" w:hAnsi="Book Antiqua" w:cs="Book Antiqua"/>
                <w:b w:val="0"/>
              </w:rPr>
              <w:t>a</w:t>
            </w:r>
            <w:r w:rsidRPr="001942A6">
              <w:rPr>
                <w:rFonts w:ascii="Book Antiqua" w:eastAsia="Book Antiqua" w:hAnsi="Book Antiqua" w:cs="Book Antiqua"/>
                <w:b w:val="0"/>
              </w:rPr>
              <w:t>zithromycin/</w:t>
            </w:r>
            <w:r w:rsidR="00A849F4" w:rsidRPr="001942A6">
              <w:rPr>
                <w:rFonts w:ascii="Book Antiqua" w:eastAsia="Book Antiqua" w:hAnsi="Book Antiqua" w:cs="Book Antiqua"/>
                <w:b w:val="0"/>
              </w:rPr>
              <w:t>i</w:t>
            </w:r>
            <w:r w:rsidRPr="001942A6">
              <w:rPr>
                <w:rFonts w:ascii="Book Antiqua" w:eastAsia="Book Antiqua" w:hAnsi="Book Antiqua" w:cs="Book Antiqua"/>
                <w:b w:val="0"/>
              </w:rPr>
              <w:t>vermectin</w:t>
            </w:r>
          </w:p>
        </w:tc>
        <w:tc>
          <w:tcPr>
            <w:tcW w:w="3721" w:type="dxa"/>
            <w:shd w:val="clear" w:color="auto" w:fill="auto"/>
          </w:tcPr>
          <w:p w14:paraId="41B786CB"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22 (17.9)</w:t>
            </w:r>
          </w:p>
        </w:tc>
      </w:tr>
      <w:tr w:rsidR="001942A6" w:rsidRPr="001942A6" w14:paraId="61F8B74C" w14:textId="77777777" w:rsidTr="00690FFD">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75E36163"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Steroids</w:t>
            </w:r>
          </w:p>
        </w:tc>
        <w:tc>
          <w:tcPr>
            <w:tcW w:w="3721" w:type="dxa"/>
            <w:shd w:val="clear" w:color="auto" w:fill="auto"/>
          </w:tcPr>
          <w:p w14:paraId="2F1C0BAD"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36 (293)</w:t>
            </w:r>
          </w:p>
        </w:tc>
      </w:tr>
      <w:tr w:rsidR="001942A6" w:rsidRPr="001942A6" w14:paraId="514E711B" w14:textId="77777777" w:rsidTr="00690FFD">
        <w:trPr>
          <w:trHeight w:val="1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1D9CDB71"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Remdesivir</w:t>
            </w:r>
          </w:p>
        </w:tc>
        <w:tc>
          <w:tcPr>
            <w:tcW w:w="3721" w:type="dxa"/>
            <w:shd w:val="clear" w:color="auto" w:fill="auto"/>
          </w:tcPr>
          <w:p w14:paraId="259B490E"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29 (23.6)</w:t>
            </w:r>
          </w:p>
        </w:tc>
      </w:tr>
      <w:tr w:rsidR="001942A6" w:rsidRPr="001942A6" w14:paraId="029D38C8" w14:textId="77777777" w:rsidTr="00690FF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4955FC8A"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lastRenderedPageBreak/>
              <w:t>+ Tocilizumab</w:t>
            </w:r>
          </w:p>
        </w:tc>
        <w:tc>
          <w:tcPr>
            <w:tcW w:w="3721" w:type="dxa"/>
            <w:shd w:val="clear" w:color="auto" w:fill="auto"/>
          </w:tcPr>
          <w:p w14:paraId="02C60AE9"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3 (2.4)</w:t>
            </w:r>
          </w:p>
        </w:tc>
      </w:tr>
      <w:tr w:rsidR="001942A6" w:rsidRPr="001942A6" w14:paraId="4B204AA0" w14:textId="77777777" w:rsidTr="00690FFD">
        <w:trPr>
          <w:trHeight w:val="1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6498039C"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 Plasma therapy</w:t>
            </w:r>
          </w:p>
        </w:tc>
        <w:tc>
          <w:tcPr>
            <w:tcW w:w="3721" w:type="dxa"/>
            <w:shd w:val="clear" w:color="auto" w:fill="auto"/>
          </w:tcPr>
          <w:p w14:paraId="36CF55EE" w14:textId="77777777" w:rsidR="0032100F" w:rsidRPr="001942A6" w:rsidRDefault="0032100F" w:rsidP="00AA35C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11 (8.9)</w:t>
            </w:r>
          </w:p>
        </w:tc>
      </w:tr>
      <w:tr w:rsidR="001942A6" w:rsidRPr="001942A6" w14:paraId="214AD5EC" w14:textId="77777777" w:rsidTr="00690FFD">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8505" w:type="dxa"/>
            <w:shd w:val="clear" w:color="auto" w:fill="auto"/>
          </w:tcPr>
          <w:p w14:paraId="30DBBAB0" w14:textId="77777777" w:rsidR="0032100F" w:rsidRPr="001942A6" w:rsidRDefault="0032100F" w:rsidP="00AA35C5">
            <w:pPr>
              <w:spacing w:line="360" w:lineRule="auto"/>
              <w:ind w:firstLineChars="100" w:firstLine="240"/>
              <w:jc w:val="both"/>
              <w:rPr>
                <w:rFonts w:ascii="Book Antiqua" w:eastAsia="Book Antiqua" w:hAnsi="Book Antiqua" w:cs="Book Antiqua"/>
                <w:b w:val="0"/>
              </w:rPr>
            </w:pPr>
            <w:r w:rsidRPr="001942A6">
              <w:rPr>
                <w:rFonts w:ascii="Book Antiqua" w:eastAsia="Book Antiqua" w:hAnsi="Book Antiqua" w:cs="Book Antiqua"/>
                <w:b w:val="0"/>
              </w:rPr>
              <w:t>Neither</w:t>
            </w:r>
          </w:p>
        </w:tc>
        <w:tc>
          <w:tcPr>
            <w:tcW w:w="3721" w:type="dxa"/>
            <w:shd w:val="clear" w:color="auto" w:fill="auto"/>
          </w:tcPr>
          <w:p w14:paraId="7895AE40" w14:textId="77777777" w:rsidR="0032100F" w:rsidRPr="001942A6" w:rsidRDefault="0032100F" w:rsidP="00AA35C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rPr>
            </w:pPr>
            <w:r w:rsidRPr="001942A6">
              <w:rPr>
                <w:rFonts w:ascii="Book Antiqua" w:eastAsia="Book Antiqua" w:hAnsi="Book Antiqua" w:cs="Book Antiqua"/>
              </w:rPr>
              <w:t>22 (17.9)</w:t>
            </w:r>
          </w:p>
        </w:tc>
      </w:tr>
    </w:tbl>
    <w:p w14:paraId="1F83F497" w14:textId="5E9D1A10" w:rsidR="004E1F5D" w:rsidRPr="001942A6" w:rsidRDefault="004D180E" w:rsidP="0032100F">
      <w:pPr>
        <w:spacing w:line="360" w:lineRule="auto"/>
        <w:jc w:val="both"/>
        <w:rPr>
          <w:rFonts w:ascii="Book Antiqua" w:hAnsi="Book Antiqua" w:cs="Book Antiqua"/>
          <w:lang w:eastAsia="zh-CN"/>
        </w:rPr>
      </w:pPr>
      <w:r w:rsidRPr="001942A6">
        <w:rPr>
          <w:rFonts w:ascii="Book Antiqua" w:eastAsia="Book Antiqua" w:hAnsi="Book Antiqua" w:cs="Book Antiqua"/>
        </w:rPr>
        <w:t>GIT</w:t>
      </w:r>
      <w:r w:rsidR="00AA35C5" w:rsidRPr="001942A6">
        <w:rPr>
          <w:rFonts w:ascii="Book Antiqua" w:eastAsia="Book Antiqua" w:hAnsi="Book Antiqua" w:cs="Book Antiqua"/>
        </w:rPr>
        <w:t xml:space="preserve">: Gastrointestinal </w:t>
      </w:r>
      <w:r w:rsidR="004E1F5D" w:rsidRPr="001942A6">
        <w:rPr>
          <w:rFonts w:ascii="Book Antiqua" w:eastAsia="Book Antiqua" w:hAnsi="Book Antiqua" w:cs="Book Antiqua"/>
        </w:rPr>
        <w:t>t</w:t>
      </w:r>
      <w:r w:rsidR="00AA35C5" w:rsidRPr="001942A6">
        <w:rPr>
          <w:rFonts w:ascii="Book Antiqua" w:eastAsia="Book Antiqua" w:hAnsi="Book Antiqua" w:cs="Book Antiqua"/>
        </w:rPr>
        <w:t>ract</w:t>
      </w:r>
      <w:r w:rsidR="004E1F5D" w:rsidRPr="001942A6">
        <w:rPr>
          <w:rFonts w:ascii="Book Antiqua" w:hAnsi="Book Antiqua" w:cs="Book Antiqua"/>
          <w:lang w:eastAsia="zh-CN"/>
        </w:rPr>
        <w:t>;</w:t>
      </w:r>
      <w:r w:rsidR="004E1F5D" w:rsidRPr="001942A6">
        <w:rPr>
          <w:rFonts w:ascii="Book Antiqua" w:hAnsi="Book Antiqua" w:cs="Book Antiqua" w:hint="eastAsia"/>
          <w:lang w:eastAsia="zh-CN"/>
        </w:rPr>
        <w:t xml:space="preserve"> </w:t>
      </w:r>
      <w:r w:rsidRPr="001942A6">
        <w:rPr>
          <w:rFonts w:ascii="Book Antiqua" w:eastAsia="Book Antiqua" w:hAnsi="Book Antiqua" w:cs="Book Antiqua"/>
        </w:rPr>
        <w:t>HPB</w:t>
      </w:r>
      <w:r w:rsidR="00AA35C5" w:rsidRPr="001942A6">
        <w:rPr>
          <w:rFonts w:ascii="Book Antiqua" w:eastAsia="Book Antiqua" w:hAnsi="Book Antiqua" w:cs="Book Antiqua"/>
        </w:rPr>
        <w:t xml:space="preserve">: </w:t>
      </w:r>
      <w:proofErr w:type="spellStart"/>
      <w:r w:rsidR="00AA35C5" w:rsidRPr="001942A6">
        <w:rPr>
          <w:rFonts w:ascii="Book Antiqua" w:eastAsia="Book Antiqua" w:hAnsi="Book Antiqua"/>
        </w:rPr>
        <w:t>Hepatopancreatobiliary</w:t>
      </w:r>
      <w:proofErr w:type="spellEnd"/>
      <w:r w:rsidR="004E1F5D" w:rsidRPr="001942A6">
        <w:rPr>
          <w:rFonts w:ascii="Book Antiqua" w:eastAsia="Book Antiqua" w:hAnsi="Book Antiqua"/>
        </w:rPr>
        <w:t xml:space="preserve">; </w:t>
      </w:r>
      <w:r w:rsidRPr="001942A6">
        <w:rPr>
          <w:rFonts w:ascii="Book Antiqua" w:eastAsia="Book Antiqua" w:hAnsi="Book Antiqua" w:cs="Book Antiqua"/>
        </w:rPr>
        <w:t>GUT</w:t>
      </w:r>
      <w:r w:rsidR="00AA35C5" w:rsidRPr="001942A6">
        <w:rPr>
          <w:rFonts w:ascii="Book Antiqua" w:eastAsia="Book Antiqua" w:hAnsi="Book Antiqua" w:cs="Book Antiqua"/>
        </w:rPr>
        <w:t xml:space="preserve">: Genitourinary </w:t>
      </w:r>
      <w:r w:rsidR="004E1F5D" w:rsidRPr="001942A6">
        <w:rPr>
          <w:rFonts w:ascii="Book Antiqua" w:eastAsia="Book Antiqua" w:hAnsi="Book Antiqua" w:cs="Book Antiqua"/>
        </w:rPr>
        <w:t>t</w:t>
      </w:r>
      <w:r w:rsidR="00AA35C5" w:rsidRPr="001942A6">
        <w:rPr>
          <w:rFonts w:ascii="Book Antiqua" w:eastAsia="Book Antiqua" w:hAnsi="Book Antiqua" w:cs="Book Antiqua"/>
        </w:rPr>
        <w:t>ract</w:t>
      </w:r>
      <w:r w:rsidR="004E1F5D" w:rsidRPr="001942A6">
        <w:rPr>
          <w:rFonts w:ascii="Book Antiqua" w:eastAsia="Book Antiqua" w:hAnsi="Book Antiqua" w:cs="Book Antiqua"/>
        </w:rPr>
        <w:t xml:space="preserve">; </w:t>
      </w:r>
      <w:r w:rsidR="009D017F" w:rsidRPr="001942A6">
        <w:rPr>
          <w:rFonts w:ascii="Book Antiqua" w:eastAsia="Book Antiqua" w:hAnsi="Book Antiqua"/>
        </w:rPr>
        <w:t xml:space="preserve">COVID-19: Coronavirus disease 2019; </w:t>
      </w:r>
      <w:r w:rsidR="001138C0" w:rsidRPr="001942A6">
        <w:rPr>
          <w:rFonts w:ascii="Book Antiqua" w:eastAsia="Book Antiqua" w:hAnsi="Book Antiqua" w:cs="Book Antiqua"/>
        </w:rPr>
        <w:t>ECOG</w:t>
      </w:r>
      <w:r w:rsidR="00AA35C5" w:rsidRPr="001942A6">
        <w:rPr>
          <w:rFonts w:ascii="Book Antiqua" w:eastAsia="Book Antiqua" w:hAnsi="Book Antiqua" w:cs="Book Antiqua"/>
        </w:rPr>
        <w:t xml:space="preserve">: </w:t>
      </w:r>
      <w:r w:rsidR="00AA35C5" w:rsidRPr="001942A6">
        <w:rPr>
          <w:rFonts w:ascii="Book Antiqua" w:eastAsia="Book Antiqua" w:hAnsi="Book Antiqua"/>
        </w:rPr>
        <w:t>Eastern Cooperative Oncology Group</w:t>
      </w:r>
      <w:r w:rsidR="00BC258A" w:rsidRPr="001942A6">
        <w:rPr>
          <w:rFonts w:ascii="Book Antiqua" w:eastAsia="Book Antiqua" w:hAnsi="Book Antiqua"/>
        </w:rPr>
        <w:t>.</w:t>
      </w:r>
    </w:p>
    <w:p w14:paraId="6DDF3E98" w14:textId="244B0B84" w:rsidR="0032100F" w:rsidRPr="001942A6" w:rsidRDefault="0032100F" w:rsidP="0032100F">
      <w:pPr>
        <w:spacing w:line="360" w:lineRule="auto"/>
        <w:jc w:val="both"/>
        <w:rPr>
          <w:rFonts w:ascii="Book Antiqua" w:eastAsia="Book Antiqua" w:hAnsi="Book Antiqua" w:cs="Book Antiqua"/>
        </w:rPr>
      </w:pPr>
      <w:r w:rsidRPr="001942A6">
        <w:rPr>
          <w:rFonts w:ascii="Book Antiqua" w:eastAsia="Book Antiqua" w:hAnsi="Book Antiqua" w:cs="Book Antiqua"/>
          <w:b/>
        </w:rPr>
        <w:br w:type="page"/>
      </w:r>
      <w:r w:rsidRPr="001942A6">
        <w:rPr>
          <w:rFonts w:ascii="Book Antiqua" w:eastAsia="Book Antiqua" w:hAnsi="Book Antiqua" w:cs="Book Antiqua"/>
          <w:b/>
          <w:bCs/>
          <w:lang w:val="en-IN"/>
        </w:rPr>
        <w:lastRenderedPageBreak/>
        <w:t>Table 2 Primary and Secondary outcomes by potential prognostic variables (</w:t>
      </w:r>
      <w:r w:rsidRPr="001942A6">
        <w:rPr>
          <w:rFonts w:ascii="Book Antiqua" w:eastAsia="Book Antiqua" w:hAnsi="Book Antiqua" w:cs="Book Antiqua"/>
          <w:b/>
          <w:bCs/>
          <w:i/>
          <w:lang w:val="en-IN"/>
        </w:rPr>
        <w:t>n</w:t>
      </w:r>
      <w:r w:rsidRPr="001942A6">
        <w:rPr>
          <w:rFonts w:ascii="Book Antiqua" w:eastAsia="Book Antiqua" w:hAnsi="Book Antiqua" w:cs="Book Antiqua"/>
          <w:b/>
          <w:bCs/>
          <w:lang w:val="en-IN"/>
        </w:rPr>
        <w:t xml:space="preserve"> = 123), </w:t>
      </w:r>
      <w:r w:rsidRPr="001942A6">
        <w:rPr>
          <w:rFonts w:ascii="Book Antiqua" w:eastAsia="Book Antiqua" w:hAnsi="Book Antiqua" w:cs="Book Antiqua"/>
          <w:b/>
          <w:bCs/>
          <w:i/>
          <w:lang w:val="en-IN"/>
        </w:rPr>
        <w:t xml:space="preserve">n </w:t>
      </w:r>
      <w:r w:rsidRPr="001942A6">
        <w:rPr>
          <w:rFonts w:ascii="Book Antiqua" w:eastAsia="Book Antiqua" w:hAnsi="Book Antiqua" w:cs="Book Antiqua"/>
          <w:b/>
          <w:bCs/>
          <w:lang w:val="en-IN"/>
        </w:rPr>
        <w:t>(%)</w:t>
      </w:r>
    </w:p>
    <w:tbl>
      <w:tblPr>
        <w:tblW w:w="12297" w:type="dxa"/>
        <w:tblInd w:w="137" w:type="dxa"/>
        <w:tblBorders>
          <w:top w:val="single" w:sz="8" w:space="0" w:color="auto"/>
          <w:bottom w:val="single" w:sz="8" w:space="0" w:color="auto"/>
        </w:tblBorders>
        <w:tblLayout w:type="fixed"/>
        <w:tblLook w:val="04A0" w:firstRow="1" w:lastRow="0" w:firstColumn="1" w:lastColumn="0" w:noHBand="0" w:noVBand="1"/>
      </w:tblPr>
      <w:tblGrid>
        <w:gridCol w:w="4790"/>
        <w:gridCol w:w="2267"/>
        <w:gridCol w:w="1842"/>
        <w:gridCol w:w="1699"/>
        <w:gridCol w:w="1699"/>
      </w:tblGrid>
      <w:tr w:rsidR="001942A6" w:rsidRPr="001942A6" w14:paraId="3C6620E7" w14:textId="77777777" w:rsidTr="0007567F">
        <w:trPr>
          <w:trHeight w:val="155"/>
        </w:trPr>
        <w:tc>
          <w:tcPr>
            <w:tcW w:w="4790" w:type="dxa"/>
            <w:tcBorders>
              <w:top w:val="single" w:sz="8" w:space="0" w:color="auto"/>
              <w:bottom w:val="single" w:sz="4" w:space="0" w:color="auto"/>
            </w:tcBorders>
          </w:tcPr>
          <w:p w14:paraId="287145C8" w14:textId="77777777" w:rsidR="0032100F" w:rsidRPr="001942A6" w:rsidRDefault="0032100F" w:rsidP="00AA35C5">
            <w:pPr>
              <w:spacing w:line="360" w:lineRule="auto"/>
              <w:jc w:val="both"/>
              <w:rPr>
                <w:rFonts w:ascii="Book Antiqua" w:eastAsia="Book Antiqua" w:hAnsi="Book Antiqua" w:cs="Book Antiqua"/>
                <w:b/>
                <w:bCs/>
                <w:lang w:val="en-IN"/>
              </w:rPr>
            </w:pPr>
          </w:p>
        </w:tc>
        <w:tc>
          <w:tcPr>
            <w:tcW w:w="2267" w:type="dxa"/>
            <w:tcBorders>
              <w:top w:val="single" w:sz="8" w:space="0" w:color="auto"/>
              <w:bottom w:val="single" w:sz="4" w:space="0" w:color="auto"/>
            </w:tcBorders>
          </w:tcPr>
          <w:p w14:paraId="1C8EC72D" w14:textId="77777777" w:rsidR="0032100F" w:rsidRPr="001942A6" w:rsidRDefault="0032100F" w:rsidP="00AA35C5">
            <w:pPr>
              <w:spacing w:line="360" w:lineRule="auto"/>
              <w:jc w:val="both"/>
              <w:rPr>
                <w:rFonts w:ascii="Book Antiqua" w:eastAsia="Book Antiqua" w:hAnsi="Book Antiqua" w:cs="Book Antiqua"/>
                <w:b/>
                <w:bCs/>
                <w:lang w:val="en-IN"/>
              </w:rPr>
            </w:pPr>
            <w:r w:rsidRPr="001942A6">
              <w:rPr>
                <w:rFonts w:ascii="Book Antiqua" w:eastAsia="Book Antiqua" w:hAnsi="Book Antiqua" w:cs="Book Antiqua"/>
                <w:b/>
                <w:bCs/>
                <w:lang w:val="en-IN"/>
              </w:rPr>
              <w:t>Admitted to ICU</w:t>
            </w:r>
          </w:p>
        </w:tc>
        <w:tc>
          <w:tcPr>
            <w:tcW w:w="1842" w:type="dxa"/>
            <w:tcBorders>
              <w:top w:val="single" w:sz="8" w:space="0" w:color="auto"/>
              <w:bottom w:val="single" w:sz="4" w:space="0" w:color="auto"/>
            </w:tcBorders>
          </w:tcPr>
          <w:p w14:paraId="2C7BC1B2" w14:textId="77777777" w:rsidR="0032100F" w:rsidRPr="001942A6" w:rsidRDefault="0032100F" w:rsidP="00AA35C5">
            <w:pPr>
              <w:spacing w:line="360" w:lineRule="auto"/>
              <w:jc w:val="both"/>
              <w:rPr>
                <w:rFonts w:ascii="Book Antiqua" w:eastAsia="Book Antiqua" w:hAnsi="Book Antiqua" w:cs="Book Antiqua"/>
                <w:b/>
                <w:bCs/>
                <w:lang w:val="en-IN"/>
              </w:rPr>
            </w:pPr>
            <w:r w:rsidRPr="001942A6">
              <w:rPr>
                <w:rFonts w:ascii="Book Antiqua" w:eastAsia="Book Antiqua" w:hAnsi="Book Antiqua" w:cs="Book Antiqua"/>
                <w:b/>
                <w:bCs/>
                <w:lang w:val="en-IN"/>
              </w:rPr>
              <w:t>Met composite endpoint</w:t>
            </w:r>
          </w:p>
        </w:tc>
        <w:tc>
          <w:tcPr>
            <w:tcW w:w="1699" w:type="dxa"/>
            <w:tcBorders>
              <w:top w:val="single" w:sz="8" w:space="0" w:color="auto"/>
              <w:bottom w:val="single" w:sz="4" w:space="0" w:color="auto"/>
            </w:tcBorders>
          </w:tcPr>
          <w:p w14:paraId="22C293EC" w14:textId="77777777" w:rsidR="0032100F" w:rsidRPr="001942A6" w:rsidRDefault="0032100F" w:rsidP="00AA35C5">
            <w:pPr>
              <w:spacing w:line="360" w:lineRule="auto"/>
              <w:jc w:val="both"/>
              <w:rPr>
                <w:rFonts w:ascii="Book Antiqua" w:eastAsia="Book Antiqua" w:hAnsi="Book Antiqua" w:cs="Book Antiqua"/>
                <w:b/>
                <w:bCs/>
                <w:lang w:val="en-IN"/>
              </w:rPr>
            </w:pPr>
            <w:r w:rsidRPr="001942A6">
              <w:rPr>
                <w:rFonts w:ascii="Book Antiqua" w:eastAsia="Book Antiqua" w:hAnsi="Book Antiqua" w:cs="Book Antiqua"/>
                <w:b/>
                <w:bCs/>
                <w:lang w:val="en-IN"/>
              </w:rPr>
              <w:t>Required mechanical ventilation</w:t>
            </w:r>
          </w:p>
        </w:tc>
        <w:tc>
          <w:tcPr>
            <w:tcW w:w="1699" w:type="dxa"/>
            <w:tcBorders>
              <w:top w:val="single" w:sz="8" w:space="0" w:color="auto"/>
              <w:bottom w:val="single" w:sz="4" w:space="0" w:color="auto"/>
            </w:tcBorders>
          </w:tcPr>
          <w:p w14:paraId="1DB17870" w14:textId="77777777" w:rsidR="0032100F" w:rsidRPr="001942A6" w:rsidRDefault="0032100F" w:rsidP="00AA35C5">
            <w:pPr>
              <w:spacing w:line="360" w:lineRule="auto"/>
              <w:jc w:val="both"/>
              <w:rPr>
                <w:rFonts w:ascii="Book Antiqua" w:eastAsia="Book Antiqua" w:hAnsi="Book Antiqua" w:cs="Book Antiqua"/>
                <w:b/>
                <w:bCs/>
                <w:lang w:val="en-IN"/>
              </w:rPr>
            </w:pPr>
            <w:r w:rsidRPr="001942A6">
              <w:rPr>
                <w:rFonts w:ascii="Book Antiqua" w:eastAsia="Book Antiqua" w:hAnsi="Book Antiqua" w:cs="Book Antiqua"/>
                <w:b/>
                <w:bCs/>
                <w:lang w:val="en-IN"/>
              </w:rPr>
              <w:t>Died</w:t>
            </w:r>
          </w:p>
        </w:tc>
      </w:tr>
      <w:tr w:rsidR="001942A6" w:rsidRPr="001942A6" w14:paraId="2FC6BA9B" w14:textId="77777777" w:rsidTr="0007567F">
        <w:trPr>
          <w:trHeight w:val="155"/>
        </w:trPr>
        <w:tc>
          <w:tcPr>
            <w:tcW w:w="4790" w:type="dxa"/>
            <w:tcBorders>
              <w:top w:val="single" w:sz="4" w:space="0" w:color="auto"/>
            </w:tcBorders>
          </w:tcPr>
          <w:p w14:paraId="35090AF2"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Total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123)</w:t>
            </w:r>
          </w:p>
        </w:tc>
        <w:tc>
          <w:tcPr>
            <w:tcW w:w="2267" w:type="dxa"/>
            <w:tcBorders>
              <w:top w:val="single" w:sz="4" w:space="0" w:color="auto"/>
            </w:tcBorders>
          </w:tcPr>
          <w:p w14:paraId="36F5B544"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20 (16.2)</w:t>
            </w:r>
          </w:p>
        </w:tc>
        <w:tc>
          <w:tcPr>
            <w:tcW w:w="1842" w:type="dxa"/>
            <w:tcBorders>
              <w:top w:val="single" w:sz="4" w:space="0" w:color="auto"/>
            </w:tcBorders>
          </w:tcPr>
          <w:p w14:paraId="0B37B2E5"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30 (24.3)</w:t>
            </w:r>
          </w:p>
        </w:tc>
        <w:tc>
          <w:tcPr>
            <w:tcW w:w="1699" w:type="dxa"/>
            <w:tcBorders>
              <w:top w:val="single" w:sz="4" w:space="0" w:color="auto"/>
            </w:tcBorders>
          </w:tcPr>
          <w:p w14:paraId="72D6AFB7"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10 (8.1)</w:t>
            </w:r>
          </w:p>
        </w:tc>
        <w:tc>
          <w:tcPr>
            <w:tcW w:w="1699" w:type="dxa"/>
            <w:tcBorders>
              <w:top w:val="single" w:sz="4" w:space="0" w:color="auto"/>
            </w:tcBorders>
          </w:tcPr>
          <w:p w14:paraId="311FE5FC"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18 (14.6)</w:t>
            </w:r>
          </w:p>
        </w:tc>
      </w:tr>
      <w:tr w:rsidR="001942A6" w:rsidRPr="001942A6" w14:paraId="1142C758" w14:textId="77777777" w:rsidTr="0007567F">
        <w:trPr>
          <w:trHeight w:val="339"/>
        </w:trPr>
        <w:tc>
          <w:tcPr>
            <w:tcW w:w="4790" w:type="dxa"/>
          </w:tcPr>
          <w:p w14:paraId="75F19FC7"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Age, </w:t>
            </w:r>
            <w:proofErr w:type="spellStart"/>
            <w:r w:rsidRPr="001942A6">
              <w:rPr>
                <w:rFonts w:ascii="Book Antiqua" w:eastAsia="Book Antiqua" w:hAnsi="Book Antiqua" w:cs="Book Antiqua"/>
                <w:bCs/>
                <w:lang w:val="en-IN"/>
              </w:rPr>
              <w:t>yr</w:t>
            </w:r>
            <w:proofErr w:type="spellEnd"/>
          </w:p>
        </w:tc>
        <w:tc>
          <w:tcPr>
            <w:tcW w:w="2267" w:type="dxa"/>
          </w:tcPr>
          <w:p w14:paraId="518B7C78"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6F32E613"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0EB168FB"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4715253F"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5910D559" w14:textId="77777777" w:rsidTr="0007567F">
        <w:trPr>
          <w:trHeight w:val="49"/>
        </w:trPr>
        <w:tc>
          <w:tcPr>
            <w:tcW w:w="4790" w:type="dxa"/>
          </w:tcPr>
          <w:p w14:paraId="49E62C3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&lt; 65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91)</w:t>
            </w:r>
          </w:p>
        </w:tc>
        <w:tc>
          <w:tcPr>
            <w:tcW w:w="2267" w:type="dxa"/>
          </w:tcPr>
          <w:p w14:paraId="1E3A60F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18 (19.7)</w:t>
            </w:r>
          </w:p>
        </w:tc>
        <w:tc>
          <w:tcPr>
            <w:tcW w:w="1842" w:type="dxa"/>
          </w:tcPr>
          <w:p w14:paraId="40A6C5A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22 (22.2)</w:t>
            </w:r>
          </w:p>
        </w:tc>
        <w:tc>
          <w:tcPr>
            <w:tcW w:w="1699" w:type="dxa"/>
          </w:tcPr>
          <w:p w14:paraId="58F9CDB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(9.9)</w:t>
            </w:r>
          </w:p>
        </w:tc>
        <w:tc>
          <w:tcPr>
            <w:tcW w:w="1699" w:type="dxa"/>
          </w:tcPr>
          <w:p w14:paraId="0256DAB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16 (17.6)</w:t>
            </w:r>
          </w:p>
        </w:tc>
      </w:tr>
      <w:tr w:rsidR="001942A6" w:rsidRPr="001942A6" w14:paraId="2BC66ECC" w14:textId="77777777" w:rsidTr="0007567F">
        <w:trPr>
          <w:trHeight w:val="234"/>
        </w:trPr>
        <w:tc>
          <w:tcPr>
            <w:tcW w:w="4790" w:type="dxa"/>
          </w:tcPr>
          <w:p w14:paraId="75D5ACBE"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65-74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25)</w:t>
            </w:r>
          </w:p>
        </w:tc>
        <w:tc>
          <w:tcPr>
            <w:tcW w:w="2267" w:type="dxa"/>
          </w:tcPr>
          <w:p w14:paraId="2150FE1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(4)</w:t>
            </w:r>
          </w:p>
        </w:tc>
        <w:tc>
          <w:tcPr>
            <w:tcW w:w="1842" w:type="dxa"/>
          </w:tcPr>
          <w:p w14:paraId="3B2FB48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(20)</w:t>
            </w:r>
          </w:p>
        </w:tc>
        <w:tc>
          <w:tcPr>
            <w:tcW w:w="1699" w:type="dxa"/>
          </w:tcPr>
          <w:p w14:paraId="302E986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(4)</w:t>
            </w:r>
          </w:p>
        </w:tc>
        <w:tc>
          <w:tcPr>
            <w:tcW w:w="1699" w:type="dxa"/>
          </w:tcPr>
          <w:p w14:paraId="0698B78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(4)</w:t>
            </w:r>
          </w:p>
        </w:tc>
      </w:tr>
      <w:tr w:rsidR="001942A6" w:rsidRPr="001942A6" w14:paraId="2594C0E7" w14:textId="77777777" w:rsidTr="0007567F">
        <w:trPr>
          <w:trHeight w:val="75"/>
        </w:trPr>
        <w:tc>
          <w:tcPr>
            <w:tcW w:w="4790" w:type="dxa"/>
          </w:tcPr>
          <w:p w14:paraId="76954207" w14:textId="5FF900DE"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75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7)</w:t>
            </w:r>
          </w:p>
        </w:tc>
        <w:tc>
          <w:tcPr>
            <w:tcW w:w="2267" w:type="dxa"/>
          </w:tcPr>
          <w:p w14:paraId="5712F00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(14.3)</w:t>
            </w:r>
          </w:p>
        </w:tc>
        <w:tc>
          <w:tcPr>
            <w:tcW w:w="1842" w:type="dxa"/>
          </w:tcPr>
          <w:p w14:paraId="0C8FA63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(42.8)</w:t>
            </w:r>
          </w:p>
        </w:tc>
        <w:tc>
          <w:tcPr>
            <w:tcW w:w="1699" w:type="dxa"/>
          </w:tcPr>
          <w:p w14:paraId="7DE986F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02EBA7E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(14.3)</w:t>
            </w:r>
          </w:p>
        </w:tc>
      </w:tr>
      <w:tr w:rsidR="001942A6" w:rsidRPr="001942A6" w14:paraId="357120C1" w14:textId="77777777" w:rsidTr="0007567F">
        <w:trPr>
          <w:trHeight w:val="285"/>
        </w:trPr>
        <w:tc>
          <w:tcPr>
            <w:tcW w:w="4790" w:type="dxa"/>
            <w:hideMark/>
          </w:tcPr>
          <w:p w14:paraId="56B9270D"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Sex</w:t>
            </w:r>
          </w:p>
        </w:tc>
        <w:tc>
          <w:tcPr>
            <w:tcW w:w="2267" w:type="dxa"/>
            <w:hideMark/>
          </w:tcPr>
          <w:p w14:paraId="181BF2FE"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0345C8E1"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2738019C"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2AA2750C"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7C3FBEF0" w14:textId="77777777" w:rsidTr="0007567F">
        <w:trPr>
          <w:trHeight w:val="54"/>
        </w:trPr>
        <w:tc>
          <w:tcPr>
            <w:tcW w:w="4790" w:type="dxa"/>
          </w:tcPr>
          <w:p w14:paraId="50026C5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Male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59)</w:t>
            </w:r>
          </w:p>
        </w:tc>
        <w:tc>
          <w:tcPr>
            <w:tcW w:w="2267" w:type="dxa"/>
          </w:tcPr>
          <w:p w14:paraId="0802685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(10.2)</w:t>
            </w:r>
          </w:p>
        </w:tc>
        <w:tc>
          <w:tcPr>
            <w:tcW w:w="1842" w:type="dxa"/>
          </w:tcPr>
          <w:p w14:paraId="5F68E62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11 (18.6)</w:t>
            </w:r>
          </w:p>
        </w:tc>
        <w:tc>
          <w:tcPr>
            <w:tcW w:w="1699" w:type="dxa"/>
          </w:tcPr>
          <w:p w14:paraId="56527A9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(5)</w:t>
            </w:r>
          </w:p>
        </w:tc>
        <w:tc>
          <w:tcPr>
            <w:tcW w:w="1699" w:type="dxa"/>
          </w:tcPr>
          <w:p w14:paraId="3536394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(8.5)</w:t>
            </w:r>
          </w:p>
        </w:tc>
      </w:tr>
      <w:tr w:rsidR="001942A6" w:rsidRPr="001942A6" w14:paraId="15805A53" w14:textId="77777777" w:rsidTr="0007567F">
        <w:trPr>
          <w:trHeight w:val="234"/>
        </w:trPr>
        <w:tc>
          <w:tcPr>
            <w:tcW w:w="4790" w:type="dxa"/>
          </w:tcPr>
          <w:p w14:paraId="348D0A34"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Female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64)</w:t>
            </w:r>
          </w:p>
        </w:tc>
        <w:tc>
          <w:tcPr>
            <w:tcW w:w="2267" w:type="dxa"/>
          </w:tcPr>
          <w:p w14:paraId="21CD410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14 (21.8)</w:t>
            </w:r>
          </w:p>
        </w:tc>
        <w:tc>
          <w:tcPr>
            <w:tcW w:w="1842" w:type="dxa"/>
          </w:tcPr>
          <w:p w14:paraId="5A44CF6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19 (29.7)</w:t>
            </w:r>
          </w:p>
        </w:tc>
        <w:tc>
          <w:tcPr>
            <w:tcW w:w="1699" w:type="dxa"/>
          </w:tcPr>
          <w:p w14:paraId="1CD6B50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(10.9)</w:t>
            </w:r>
          </w:p>
        </w:tc>
        <w:tc>
          <w:tcPr>
            <w:tcW w:w="1699" w:type="dxa"/>
          </w:tcPr>
          <w:p w14:paraId="73EAE5D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13 (20.3)</w:t>
            </w:r>
          </w:p>
        </w:tc>
      </w:tr>
      <w:tr w:rsidR="001942A6" w:rsidRPr="001942A6" w14:paraId="5A0A8F24" w14:textId="77777777" w:rsidTr="0007567F">
        <w:trPr>
          <w:trHeight w:val="325"/>
        </w:trPr>
        <w:tc>
          <w:tcPr>
            <w:tcW w:w="4790" w:type="dxa"/>
            <w:hideMark/>
          </w:tcPr>
          <w:p w14:paraId="7815E74F"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Number of comorbidities </w:t>
            </w:r>
          </w:p>
        </w:tc>
        <w:tc>
          <w:tcPr>
            <w:tcW w:w="2267" w:type="dxa"/>
            <w:hideMark/>
          </w:tcPr>
          <w:p w14:paraId="7B57B4A3"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6EB9C3A1"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6792DF69"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0891BCF4"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137BB93F" w14:textId="77777777" w:rsidTr="0007567F">
        <w:trPr>
          <w:trHeight w:val="49"/>
        </w:trPr>
        <w:tc>
          <w:tcPr>
            <w:tcW w:w="4790" w:type="dxa"/>
          </w:tcPr>
          <w:p w14:paraId="6222424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0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54)</w:t>
            </w:r>
          </w:p>
        </w:tc>
        <w:tc>
          <w:tcPr>
            <w:tcW w:w="2267" w:type="dxa"/>
          </w:tcPr>
          <w:p w14:paraId="575479D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(11.1)</w:t>
            </w:r>
          </w:p>
        </w:tc>
        <w:tc>
          <w:tcPr>
            <w:tcW w:w="1842" w:type="dxa"/>
          </w:tcPr>
          <w:p w14:paraId="5ED3698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(16.7)</w:t>
            </w:r>
          </w:p>
        </w:tc>
        <w:tc>
          <w:tcPr>
            <w:tcW w:w="1699" w:type="dxa"/>
          </w:tcPr>
          <w:p w14:paraId="6F85196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602C02F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(7.4)</w:t>
            </w:r>
          </w:p>
        </w:tc>
      </w:tr>
      <w:tr w:rsidR="001942A6" w:rsidRPr="001942A6" w14:paraId="7C2A4AA2" w14:textId="77777777" w:rsidTr="0007567F">
        <w:trPr>
          <w:trHeight w:val="259"/>
        </w:trPr>
        <w:tc>
          <w:tcPr>
            <w:tcW w:w="4790" w:type="dxa"/>
          </w:tcPr>
          <w:p w14:paraId="0C7E59BE"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1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32)</w:t>
            </w:r>
          </w:p>
        </w:tc>
        <w:tc>
          <w:tcPr>
            <w:tcW w:w="2267" w:type="dxa"/>
          </w:tcPr>
          <w:p w14:paraId="664575C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(15.6)</w:t>
            </w:r>
          </w:p>
        </w:tc>
        <w:tc>
          <w:tcPr>
            <w:tcW w:w="1842" w:type="dxa"/>
          </w:tcPr>
          <w:p w14:paraId="11C5715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11 (34.4)</w:t>
            </w:r>
          </w:p>
        </w:tc>
        <w:tc>
          <w:tcPr>
            <w:tcW w:w="1699" w:type="dxa"/>
          </w:tcPr>
          <w:p w14:paraId="5E9A336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(12.5)</w:t>
            </w:r>
          </w:p>
        </w:tc>
        <w:tc>
          <w:tcPr>
            <w:tcW w:w="1699" w:type="dxa"/>
          </w:tcPr>
          <w:p w14:paraId="5CB3E37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(15.6)</w:t>
            </w:r>
          </w:p>
        </w:tc>
      </w:tr>
      <w:tr w:rsidR="001942A6" w:rsidRPr="001942A6" w14:paraId="5A55AA65" w14:textId="77777777" w:rsidTr="0007567F">
        <w:trPr>
          <w:trHeight w:val="248"/>
        </w:trPr>
        <w:tc>
          <w:tcPr>
            <w:tcW w:w="4790" w:type="dxa"/>
          </w:tcPr>
          <w:p w14:paraId="7D7E1319"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2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37)</w:t>
            </w:r>
          </w:p>
        </w:tc>
        <w:tc>
          <w:tcPr>
            <w:tcW w:w="2267" w:type="dxa"/>
          </w:tcPr>
          <w:p w14:paraId="68AF95C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(24.3)</w:t>
            </w:r>
          </w:p>
        </w:tc>
        <w:tc>
          <w:tcPr>
            <w:tcW w:w="1842" w:type="dxa"/>
          </w:tcPr>
          <w:p w14:paraId="3312ACB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10 (27)</w:t>
            </w:r>
          </w:p>
        </w:tc>
        <w:tc>
          <w:tcPr>
            <w:tcW w:w="1699" w:type="dxa"/>
          </w:tcPr>
          <w:p w14:paraId="6E78E11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(16.2)</w:t>
            </w:r>
          </w:p>
        </w:tc>
        <w:tc>
          <w:tcPr>
            <w:tcW w:w="1699" w:type="dxa"/>
          </w:tcPr>
          <w:p w14:paraId="2E61004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(24.3)</w:t>
            </w:r>
          </w:p>
        </w:tc>
      </w:tr>
      <w:tr w:rsidR="001942A6" w:rsidRPr="001942A6" w14:paraId="60B0B8ED" w14:textId="77777777" w:rsidTr="0007567F">
        <w:trPr>
          <w:trHeight w:val="325"/>
        </w:trPr>
        <w:tc>
          <w:tcPr>
            <w:tcW w:w="4790" w:type="dxa"/>
          </w:tcPr>
          <w:p w14:paraId="2376BA69"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Type of malignancy</w:t>
            </w:r>
          </w:p>
        </w:tc>
        <w:tc>
          <w:tcPr>
            <w:tcW w:w="2267" w:type="dxa"/>
          </w:tcPr>
          <w:p w14:paraId="1CDA2032"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7711CDAA"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010BF91C"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43604E82"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4E4FB671" w14:textId="77777777" w:rsidTr="0007567F">
        <w:trPr>
          <w:trHeight w:val="49"/>
        </w:trPr>
        <w:tc>
          <w:tcPr>
            <w:tcW w:w="4790" w:type="dxa"/>
          </w:tcPr>
          <w:p w14:paraId="76B3506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Thorax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10)</w:t>
            </w:r>
          </w:p>
        </w:tc>
        <w:tc>
          <w:tcPr>
            <w:tcW w:w="2267" w:type="dxa"/>
          </w:tcPr>
          <w:p w14:paraId="581FBC3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(10)</w:t>
            </w:r>
          </w:p>
        </w:tc>
        <w:tc>
          <w:tcPr>
            <w:tcW w:w="1842" w:type="dxa"/>
          </w:tcPr>
          <w:p w14:paraId="548419C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(20)</w:t>
            </w:r>
          </w:p>
        </w:tc>
        <w:tc>
          <w:tcPr>
            <w:tcW w:w="1699" w:type="dxa"/>
          </w:tcPr>
          <w:p w14:paraId="6ADE40B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(10)</w:t>
            </w:r>
          </w:p>
        </w:tc>
        <w:tc>
          <w:tcPr>
            <w:tcW w:w="1699" w:type="dxa"/>
          </w:tcPr>
          <w:p w14:paraId="6B664AC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(10)</w:t>
            </w:r>
          </w:p>
        </w:tc>
      </w:tr>
      <w:tr w:rsidR="001942A6" w:rsidRPr="001942A6" w14:paraId="56BF9F92" w14:textId="77777777" w:rsidTr="0007567F">
        <w:trPr>
          <w:trHeight w:val="85"/>
        </w:trPr>
        <w:tc>
          <w:tcPr>
            <w:tcW w:w="4790" w:type="dxa"/>
          </w:tcPr>
          <w:p w14:paraId="6316FA8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GIT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9)</w:t>
            </w:r>
          </w:p>
        </w:tc>
        <w:tc>
          <w:tcPr>
            <w:tcW w:w="2267" w:type="dxa"/>
          </w:tcPr>
          <w:p w14:paraId="0395A89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(55.5)</w:t>
            </w:r>
          </w:p>
        </w:tc>
        <w:tc>
          <w:tcPr>
            <w:tcW w:w="1842" w:type="dxa"/>
          </w:tcPr>
          <w:p w14:paraId="1F72893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(66.6)</w:t>
            </w:r>
          </w:p>
        </w:tc>
        <w:tc>
          <w:tcPr>
            <w:tcW w:w="1699" w:type="dxa"/>
          </w:tcPr>
          <w:p w14:paraId="0807F32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(33.3)</w:t>
            </w:r>
          </w:p>
        </w:tc>
        <w:tc>
          <w:tcPr>
            <w:tcW w:w="1699" w:type="dxa"/>
          </w:tcPr>
          <w:p w14:paraId="3408F58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(44.5)</w:t>
            </w:r>
          </w:p>
        </w:tc>
      </w:tr>
      <w:tr w:rsidR="001942A6" w:rsidRPr="001942A6" w14:paraId="03C9976F" w14:textId="77777777" w:rsidTr="0007567F">
        <w:trPr>
          <w:trHeight w:val="75"/>
        </w:trPr>
        <w:tc>
          <w:tcPr>
            <w:tcW w:w="4790" w:type="dxa"/>
            <w:hideMark/>
          </w:tcPr>
          <w:p w14:paraId="10597CFB"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HPB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40)</w:t>
            </w:r>
          </w:p>
        </w:tc>
        <w:tc>
          <w:tcPr>
            <w:tcW w:w="2267" w:type="dxa"/>
            <w:hideMark/>
          </w:tcPr>
          <w:p w14:paraId="541C73F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(20)</w:t>
            </w:r>
          </w:p>
        </w:tc>
        <w:tc>
          <w:tcPr>
            <w:tcW w:w="1842" w:type="dxa"/>
          </w:tcPr>
          <w:p w14:paraId="629988D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14 (35)</w:t>
            </w:r>
          </w:p>
        </w:tc>
        <w:tc>
          <w:tcPr>
            <w:tcW w:w="1699" w:type="dxa"/>
          </w:tcPr>
          <w:p w14:paraId="3723B69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(10)</w:t>
            </w:r>
          </w:p>
        </w:tc>
        <w:tc>
          <w:tcPr>
            <w:tcW w:w="1699" w:type="dxa"/>
          </w:tcPr>
          <w:p w14:paraId="701F81F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(17.3)</w:t>
            </w:r>
          </w:p>
        </w:tc>
      </w:tr>
      <w:tr w:rsidR="001942A6" w:rsidRPr="001942A6" w14:paraId="4BBF5DE0" w14:textId="77777777" w:rsidTr="0007567F">
        <w:trPr>
          <w:trHeight w:val="227"/>
        </w:trPr>
        <w:tc>
          <w:tcPr>
            <w:tcW w:w="4790" w:type="dxa"/>
          </w:tcPr>
          <w:p w14:paraId="67C32183"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GUT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49)</w:t>
            </w:r>
          </w:p>
        </w:tc>
        <w:tc>
          <w:tcPr>
            <w:tcW w:w="2267" w:type="dxa"/>
          </w:tcPr>
          <w:p w14:paraId="43E9948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(10)</w:t>
            </w:r>
          </w:p>
        </w:tc>
        <w:tc>
          <w:tcPr>
            <w:tcW w:w="1842" w:type="dxa"/>
          </w:tcPr>
          <w:p w14:paraId="72F3D52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(14.2)</w:t>
            </w:r>
          </w:p>
        </w:tc>
        <w:tc>
          <w:tcPr>
            <w:tcW w:w="1699" w:type="dxa"/>
          </w:tcPr>
          <w:p w14:paraId="0F446E3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(4)</w:t>
            </w:r>
          </w:p>
        </w:tc>
        <w:tc>
          <w:tcPr>
            <w:tcW w:w="1699" w:type="dxa"/>
          </w:tcPr>
          <w:p w14:paraId="4F4601C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(10)</w:t>
            </w:r>
          </w:p>
        </w:tc>
      </w:tr>
      <w:tr w:rsidR="001942A6" w:rsidRPr="001942A6" w14:paraId="643D7B42" w14:textId="77777777" w:rsidTr="0007567F">
        <w:trPr>
          <w:trHeight w:val="211"/>
        </w:trPr>
        <w:tc>
          <w:tcPr>
            <w:tcW w:w="4790" w:type="dxa"/>
          </w:tcPr>
          <w:p w14:paraId="07813CC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lastRenderedPageBreak/>
              <w:t>Others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15)</w:t>
            </w:r>
          </w:p>
        </w:tc>
        <w:tc>
          <w:tcPr>
            <w:tcW w:w="2267" w:type="dxa"/>
          </w:tcPr>
          <w:p w14:paraId="0404A4E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(6.7)</w:t>
            </w:r>
          </w:p>
        </w:tc>
        <w:tc>
          <w:tcPr>
            <w:tcW w:w="1842" w:type="dxa"/>
          </w:tcPr>
          <w:p w14:paraId="41374E9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(6.7)</w:t>
            </w:r>
          </w:p>
        </w:tc>
        <w:tc>
          <w:tcPr>
            <w:tcW w:w="1699" w:type="dxa"/>
          </w:tcPr>
          <w:p w14:paraId="01CEEFC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7AD1F8A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(6.7)</w:t>
            </w:r>
          </w:p>
        </w:tc>
      </w:tr>
      <w:tr w:rsidR="001942A6" w:rsidRPr="001942A6" w14:paraId="46B54527" w14:textId="77777777" w:rsidTr="0007567F">
        <w:trPr>
          <w:trHeight w:val="380"/>
        </w:trPr>
        <w:tc>
          <w:tcPr>
            <w:tcW w:w="4790" w:type="dxa"/>
          </w:tcPr>
          <w:p w14:paraId="25AE7A4E"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Cancer status</w:t>
            </w:r>
          </w:p>
        </w:tc>
        <w:tc>
          <w:tcPr>
            <w:tcW w:w="2267" w:type="dxa"/>
          </w:tcPr>
          <w:p w14:paraId="3196C852"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008FBE4C"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2584082F"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553AAABF"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0D143EC" w14:textId="77777777" w:rsidTr="0007567F">
        <w:trPr>
          <w:trHeight w:val="54"/>
        </w:trPr>
        <w:tc>
          <w:tcPr>
            <w:tcW w:w="4790" w:type="dxa"/>
          </w:tcPr>
          <w:p w14:paraId="332AD09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Remission or no evidence of disease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8)</w:t>
            </w:r>
          </w:p>
        </w:tc>
        <w:tc>
          <w:tcPr>
            <w:tcW w:w="2267" w:type="dxa"/>
          </w:tcPr>
          <w:p w14:paraId="0C903DF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842" w:type="dxa"/>
          </w:tcPr>
          <w:p w14:paraId="14A701A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(25)</w:t>
            </w:r>
          </w:p>
        </w:tc>
        <w:tc>
          <w:tcPr>
            <w:tcW w:w="1699" w:type="dxa"/>
          </w:tcPr>
          <w:p w14:paraId="65F74F5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5BAB971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r>
      <w:tr w:rsidR="001942A6" w:rsidRPr="001942A6" w14:paraId="7100A702" w14:textId="77777777" w:rsidTr="0007567F">
        <w:trPr>
          <w:trHeight w:val="150"/>
        </w:trPr>
        <w:tc>
          <w:tcPr>
            <w:tcW w:w="4790" w:type="dxa"/>
          </w:tcPr>
          <w:p w14:paraId="57278F66"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Present, stable, or responding to treatment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66)</w:t>
            </w:r>
          </w:p>
        </w:tc>
        <w:tc>
          <w:tcPr>
            <w:tcW w:w="2267" w:type="dxa"/>
          </w:tcPr>
          <w:p w14:paraId="23B50DA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(9.9)</w:t>
            </w:r>
          </w:p>
        </w:tc>
        <w:tc>
          <w:tcPr>
            <w:tcW w:w="1842" w:type="dxa"/>
          </w:tcPr>
          <w:p w14:paraId="73D9921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(13.6)</w:t>
            </w:r>
          </w:p>
        </w:tc>
        <w:tc>
          <w:tcPr>
            <w:tcW w:w="1699" w:type="dxa"/>
          </w:tcPr>
          <w:p w14:paraId="7CC64EB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(7.6)</w:t>
            </w:r>
          </w:p>
        </w:tc>
        <w:tc>
          <w:tcPr>
            <w:tcW w:w="1699" w:type="dxa"/>
          </w:tcPr>
          <w:p w14:paraId="5EC61AD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(7.6)</w:t>
            </w:r>
          </w:p>
        </w:tc>
      </w:tr>
      <w:tr w:rsidR="001942A6" w:rsidRPr="001942A6" w14:paraId="13FF81E8" w14:textId="77777777" w:rsidTr="0007567F">
        <w:trPr>
          <w:trHeight w:val="75"/>
        </w:trPr>
        <w:tc>
          <w:tcPr>
            <w:tcW w:w="4790" w:type="dxa"/>
            <w:hideMark/>
          </w:tcPr>
          <w:p w14:paraId="4113F010" w14:textId="1EFABBC5"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Present, progressive disease </w:t>
            </w:r>
            <w:r w:rsidR="00A849F4" w:rsidRPr="001942A6">
              <w:rPr>
                <w:rFonts w:ascii="Book Antiqua" w:eastAsia="Book Antiqua" w:hAnsi="Book Antiqua" w:cs="Book Antiqua"/>
                <w:bCs/>
                <w:lang w:val="en-IN"/>
              </w:rPr>
              <w:t>u</w:t>
            </w:r>
            <w:r w:rsidRPr="001942A6">
              <w:rPr>
                <w:rFonts w:ascii="Book Antiqua" w:eastAsia="Book Antiqua" w:hAnsi="Book Antiqua" w:cs="Book Antiqua"/>
                <w:bCs/>
                <w:lang w:val="en-IN"/>
              </w:rPr>
              <w:t>nknown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49)</w:t>
            </w:r>
          </w:p>
        </w:tc>
        <w:tc>
          <w:tcPr>
            <w:tcW w:w="2267" w:type="dxa"/>
            <w:hideMark/>
          </w:tcPr>
          <w:p w14:paraId="34ED64D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14 (28.6)</w:t>
            </w:r>
          </w:p>
        </w:tc>
        <w:tc>
          <w:tcPr>
            <w:tcW w:w="1842" w:type="dxa"/>
          </w:tcPr>
          <w:p w14:paraId="12433DF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19 (38.7)</w:t>
            </w:r>
          </w:p>
        </w:tc>
        <w:tc>
          <w:tcPr>
            <w:tcW w:w="1699" w:type="dxa"/>
          </w:tcPr>
          <w:p w14:paraId="38ACF1B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(10)</w:t>
            </w:r>
          </w:p>
        </w:tc>
        <w:tc>
          <w:tcPr>
            <w:tcW w:w="1699" w:type="dxa"/>
          </w:tcPr>
          <w:p w14:paraId="5DC2C4A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13 (26.5)</w:t>
            </w:r>
          </w:p>
        </w:tc>
      </w:tr>
      <w:tr w:rsidR="001942A6" w:rsidRPr="001942A6" w14:paraId="12478A74" w14:textId="77777777" w:rsidTr="0007567F">
        <w:trPr>
          <w:trHeight w:val="285"/>
        </w:trPr>
        <w:tc>
          <w:tcPr>
            <w:tcW w:w="4790" w:type="dxa"/>
          </w:tcPr>
          <w:p w14:paraId="4C275415"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ECOG performance status</w:t>
            </w:r>
          </w:p>
        </w:tc>
        <w:tc>
          <w:tcPr>
            <w:tcW w:w="2267" w:type="dxa"/>
          </w:tcPr>
          <w:p w14:paraId="1BD18951"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508D9A2D"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6360A190"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0D22FCC3"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E423D88" w14:textId="77777777" w:rsidTr="0007567F">
        <w:trPr>
          <w:trHeight w:val="49"/>
        </w:trPr>
        <w:tc>
          <w:tcPr>
            <w:tcW w:w="4790" w:type="dxa"/>
          </w:tcPr>
          <w:p w14:paraId="5D972DCD" w14:textId="44EB4896"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0 or 1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90)</w:t>
            </w:r>
          </w:p>
        </w:tc>
        <w:tc>
          <w:tcPr>
            <w:tcW w:w="2267" w:type="dxa"/>
          </w:tcPr>
          <w:p w14:paraId="0BC4EB0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842" w:type="dxa"/>
          </w:tcPr>
          <w:p w14:paraId="1C78AE4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10 (11.1)</w:t>
            </w:r>
          </w:p>
        </w:tc>
        <w:tc>
          <w:tcPr>
            <w:tcW w:w="1699" w:type="dxa"/>
          </w:tcPr>
          <w:p w14:paraId="5CC1B71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0E9B135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r>
      <w:tr w:rsidR="001942A6" w:rsidRPr="001942A6" w14:paraId="770559A3" w14:textId="77777777" w:rsidTr="0007567F">
        <w:trPr>
          <w:trHeight w:val="222"/>
        </w:trPr>
        <w:tc>
          <w:tcPr>
            <w:tcW w:w="4790" w:type="dxa"/>
          </w:tcPr>
          <w:p w14:paraId="7E3F827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2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18)</w:t>
            </w:r>
          </w:p>
        </w:tc>
        <w:tc>
          <w:tcPr>
            <w:tcW w:w="2267" w:type="dxa"/>
          </w:tcPr>
          <w:p w14:paraId="657C029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(11.1)</w:t>
            </w:r>
          </w:p>
        </w:tc>
        <w:tc>
          <w:tcPr>
            <w:tcW w:w="1842" w:type="dxa"/>
          </w:tcPr>
          <w:p w14:paraId="617C371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(27.7)</w:t>
            </w:r>
          </w:p>
        </w:tc>
        <w:tc>
          <w:tcPr>
            <w:tcW w:w="1699" w:type="dxa"/>
          </w:tcPr>
          <w:p w14:paraId="755A5E3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(11.1)</w:t>
            </w:r>
          </w:p>
        </w:tc>
        <w:tc>
          <w:tcPr>
            <w:tcW w:w="1699" w:type="dxa"/>
          </w:tcPr>
          <w:p w14:paraId="26DC932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(22.2)</w:t>
            </w:r>
          </w:p>
        </w:tc>
      </w:tr>
      <w:tr w:rsidR="001942A6" w:rsidRPr="001942A6" w14:paraId="68C20EF5" w14:textId="77777777" w:rsidTr="0007567F">
        <w:trPr>
          <w:trHeight w:val="166"/>
        </w:trPr>
        <w:tc>
          <w:tcPr>
            <w:tcW w:w="4790" w:type="dxa"/>
          </w:tcPr>
          <w:p w14:paraId="234CBDB3"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3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15)</w:t>
            </w:r>
          </w:p>
        </w:tc>
        <w:tc>
          <w:tcPr>
            <w:tcW w:w="2267" w:type="dxa"/>
          </w:tcPr>
          <w:p w14:paraId="52163CB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15 (100)</w:t>
            </w:r>
          </w:p>
        </w:tc>
        <w:tc>
          <w:tcPr>
            <w:tcW w:w="1842" w:type="dxa"/>
          </w:tcPr>
          <w:p w14:paraId="3A2322C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15 (100)</w:t>
            </w:r>
          </w:p>
        </w:tc>
        <w:tc>
          <w:tcPr>
            <w:tcW w:w="1699" w:type="dxa"/>
          </w:tcPr>
          <w:p w14:paraId="70F9E2E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(53.3)</w:t>
            </w:r>
          </w:p>
        </w:tc>
        <w:tc>
          <w:tcPr>
            <w:tcW w:w="1699" w:type="dxa"/>
          </w:tcPr>
          <w:p w14:paraId="3D8314C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14 (93.3)</w:t>
            </w:r>
          </w:p>
        </w:tc>
      </w:tr>
      <w:tr w:rsidR="001942A6" w:rsidRPr="001942A6" w14:paraId="7905BB07" w14:textId="77777777" w:rsidTr="0007567F">
        <w:trPr>
          <w:trHeight w:val="339"/>
        </w:trPr>
        <w:tc>
          <w:tcPr>
            <w:tcW w:w="4790" w:type="dxa"/>
            <w:hideMark/>
          </w:tcPr>
          <w:p w14:paraId="77C4AAF6"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Type of anticancer therapy</w:t>
            </w:r>
          </w:p>
        </w:tc>
        <w:tc>
          <w:tcPr>
            <w:tcW w:w="2267" w:type="dxa"/>
            <w:hideMark/>
          </w:tcPr>
          <w:p w14:paraId="4EDF9707"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72B1C487"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28CD58D8"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68D61C3A"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506EA511" w14:textId="77777777" w:rsidTr="0007567F">
        <w:trPr>
          <w:trHeight w:val="142"/>
        </w:trPr>
        <w:tc>
          <w:tcPr>
            <w:tcW w:w="4790" w:type="dxa"/>
          </w:tcPr>
          <w:p w14:paraId="6BE4F333"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None in the 4 </w:t>
            </w:r>
            <w:proofErr w:type="spellStart"/>
            <w:r w:rsidRPr="001942A6">
              <w:rPr>
                <w:rFonts w:ascii="Book Antiqua" w:eastAsia="Book Antiqua" w:hAnsi="Book Antiqua" w:cs="Book Antiqua"/>
                <w:bCs/>
                <w:lang w:val="en-IN"/>
              </w:rPr>
              <w:t>wk</w:t>
            </w:r>
            <w:proofErr w:type="spellEnd"/>
            <w:r w:rsidRPr="001942A6">
              <w:rPr>
                <w:rFonts w:ascii="Book Antiqua" w:eastAsia="Book Antiqua" w:hAnsi="Book Antiqua" w:cs="Book Antiqua"/>
                <w:bCs/>
                <w:lang w:val="en-IN"/>
              </w:rPr>
              <w:t xml:space="preserve"> before COVID-19 diagnosis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14)</w:t>
            </w:r>
          </w:p>
        </w:tc>
        <w:tc>
          <w:tcPr>
            <w:tcW w:w="2267" w:type="dxa"/>
          </w:tcPr>
          <w:p w14:paraId="4952EEE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(42.5)</w:t>
            </w:r>
          </w:p>
        </w:tc>
        <w:tc>
          <w:tcPr>
            <w:tcW w:w="1842" w:type="dxa"/>
          </w:tcPr>
          <w:p w14:paraId="0DA2F14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(57.1)</w:t>
            </w:r>
          </w:p>
        </w:tc>
        <w:tc>
          <w:tcPr>
            <w:tcW w:w="1699" w:type="dxa"/>
          </w:tcPr>
          <w:p w14:paraId="3F0DF0F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(21.4)</w:t>
            </w:r>
          </w:p>
        </w:tc>
        <w:tc>
          <w:tcPr>
            <w:tcW w:w="1699" w:type="dxa"/>
          </w:tcPr>
          <w:p w14:paraId="14E280A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(35.7)</w:t>
            </w:r>
          </w:p>
        </w:tc>
      </w:tr>
      <w:tr w:rsidR="001942A6" w:rsidRPr="001942A6" w14:paraId="5BB8E245" w14:textId="77777777" w:rsidTr="0007567F">
        <w:trPr>
          <w:trHeight w:val="248"/>
        </w:trPr>
        <w:tc>
          <w:tcPr>
            <w:tcW w:w="4790" w:type="dxa"/>
          </w:tcPr>
          <w:p w14:paraId="3FBF5691"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Non-cytotoxic therapy targeted therapy/endocrine therapy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9)</w:t>
            </w:r>
          </w:p>
        </w:tc>
        <w:tc>
          <w:tcPr>
            <w:tcW w:w="2267" w:type="dxa"/>
          </w:tcPr>
          <w:p w14:paraId="2A68C6E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(22.2)</w:t>
            </w:r>
          </w:p>
        </w:tc>
        <w:tc>
          <w:tcPr>
            <w:tcW w:w="1842" w:type="dxa"/>
          </w:tcPr>
          <w:p w14:paraId="10A357A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(55.5)</w:t>
            </w:r>
          </w:p>
        </w:tc>
        <w:tc>
          <w:tcPr>
            <w:tcW w:w="1699" w:type="dxa"/>
          </w:tcPr>
          <w:p w14:paraId="65672D7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(11.1)</w:t>
            </w:r>
          </w:p>
        </w:tc>
        <w:tc>
          <w:tcPr>
            <w:tcW w:w="1699" w:type="dxa"/>
          </w:tcPr>
          <w:p w14:paraId="4247E8C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(22.2)</w:t>
            </w:r>
          </w:p>
        </w:tc>
      </w:tr>
      <w:tr w:rsidR="001942A6" w:rsidRPr="001942A6" w14:paraId="5FBE0B19" w14:textId="77777777" w:rsidTr="0007567F">
        <w:trPr>
          <w:trHeight w:val="75"/>
        </w:trPr>
        <w:tc>
          <w:tcPr>
            <w:tcW w:w="4790" w:type="dxa"/>
          </w:tcPr>
          <w:p w14:paraId="5ECD46B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Immunotherapy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w:t>
            </w:r>
          </w:p>
        </w:tc>
        <w:tc>
          <w:tcPr>
            <w:tcW w:w="2267" w:type="dxa"/>
          </w:tcPr>
          <w:p w14:paraId="041E7F3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842" w:type="dxa"/>
          </w:tcPr>
          <w:p w14:paraId="21027B2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773B66C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3CE2B17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r>
      <w:tr w:rsidR="001942A6" w:rsidRPr="001942A6" w14:paraId="4AF45545" w14:textId="77777777" w:rsidTr="0007567F">
        <w:trPr>
          <w:trHeight w:val="202"/>
        </w:trPr>
        <w:tc>
          <w:tcPr>
            <w:tcW w:w="4790" w:type="dxa"/>
            <w:hideMark/>
          </w:tcPr>
          <w:p w14:paraId="18BCB02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Cytotoxic systemic therapy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90)</w:t>
            </w:r>
          </w:p>
        </w:tc>
        <w:tc>
          <w:tcPr>
            <w:tcW w:w="2267" w:type="dxa"/>
            <w:hideMark/>
          </w:tcPr>
          <w:p w14:paraId="19BD80A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11 (12.2)</w:t>
            </w:r>
          </w:p>
        </w:tc>
        <w:tc>
          <w:tcPr>
            <w:tcW w:w="1842" w:type="dxa"/>
          </w:tcPr>
          <w:p w14:paraId="15FCABD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16 (17.7)</w:t>
            </w:r>
          </w:p>
        </w:tc>
        <w:tc>
          <w:tcPr>
            <w:tcW w:w="1699" w:type="dxa"/>
          </w:tcPr>
          <w:p w14:paraId="1959C4B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(6.7)</w:t>
            </w:r>
          </w:p>
        </w:tc>
        <w:tc>
          <w:tcPr>
            <w:tcW w:w="1699" w:type="dxa"/>
          </w:tcPr>
          <w:p w14:paraId="23DC068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10 (11.1)</w:t>
            </w:r>
          </w:p>
        </w:tc>
      </w:tr>
      <w:tr w:rsidR="001942A6" w:rsidRPr="001942A6" w14:paraId="1E2AE5F1" w14:textId="77777777" w:rsidTr="0007567F">
        <w:trPr>
          <w:trHeight w:val="72"/>
        </w:trPr>
        <w:tc>
          <w:tcPr>
            <w:tcW w:w="4790" w:type="dxa"/>
          </w:tcPr>
          <w:p w14:paraId="1A78102F"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External beam radiotherapy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7)</w:t>
            </w:r>
          </w:p>
        </w:tc>
        <w:tc>
          <w:tcPr>
            <w:tcW w:w="2267" w:type="dxa"/>
          </w:tcPr>
          <w:p w14:paraId="0B11A5E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(14.3)</w:t>
            </w:r>
          </w:p>
        </w:tc>
        <w:tc>
          <w:tcPr>
            <w:tcW w:w="1842" w:type="dxa"/>
          </w:tcPr>
          <w:p w14:paraId="3F17608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(14.3)</w:t>
            </w:r>
          </w:p>
        </w:tc>
        <w:tc>
          <w:tcPr>
            <w:tcW w:w="1699" w:type="dxa"/>
          </w:tcPr>
          <w:p w14:paraId="7EDFA07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641BEB9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(14.3)</w:t>
            </w:r>
          </w:p>
        </w:tc>
      </w:tr>
      <w:tr w:rsidR="001942A6" w:rsidRPr="001942A6" w14:paraId="3805CDAE" w14:textId="77777777" w:rsidTr="0007567F">
        <w:trPr>
          <w:trHeight w:val="339"/>
        </w:trPr>
        <w:tc>
          <w:tcPr>
            <w:tcW w:w="4790" w:type="dxa"/>
          </w:tcPr>
          <w:p w14:paraId="6EC40459" w14:textId="6AEE87BB"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Recent </w:t>
            </w:r>
            <w:r w:rsidR="00A849F4" w:rsidRPr="001942A6">
              <w:rPr>
                <w:rFonts w:ascii="Book Antiqua" w:eastAsia="Book Antiqua" w:hAnsi="Book Antiqua" w:cs="Book Antiqua"/>
                <w:bCs/>
                <w:lang w:val="en-IN"/>
              </w:rPr>
              <w:t>s</w:t>
            </w:r>
            <w:r w:rsidRPr="001942A6">
              <w:rPr>
                <w:rFonts w:ascii="Book Antiqua" w:eastAsia="Book Antiqua" w:hAnsi="Book Antiqua" w:cs="Book Antiqua"/>
                <w:bCs/>
                <w:lang w:val="en-IN"/>
              </w:rPr>
              <w:t>urgery</w:t>
            </w:r>
          </w:p>
        </w:tc>
        <w:tc>
          <w:tcPr>
            <w:tcW w:w="2267" w:type="dxa"/>
          </w:tcPr>
          <w:p w14:paraId="70E7B434"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03F9220F"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079C53F9"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134E259E"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7BC07E9E" w14:textId="77777777" w:rsidTr="0007567F">
        <w:trPr>
          <w:trHeight w:val="162"/>
        </w:trPr>
        <w:tc>
          <w:tcPr>
            <w:tcW w:w="4790" w:type="dxa"/>
          </w:tcPr>
          <w:p w14:paraId="51B0574A"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lastRenderedPageBreak/>
              <w:t xml:space="preserve">None in the 4 </w:t>
            </w:r>
            <w:proofErr w:type="spellStart"/>
            <w:r w:rsidRPr="001942A6">
              <w:rPr>
                <w:rFonts w:ascii="Book Antiqua" w:eastAsia="Book Antiqua" w:hAnsi="Book Antiqua" w:cs="Book Antiqua"/>
                <w:bCs/>
                <w:lang w:val="en-IN"/>
              </w:rPr>
              <w:t>wk</w:t>
            </w:r>
            <w:proofErr w:type="spellEnd"/>
            <w:r w:rsidRPr="001942A6">
              <w:rPr>
                <w:rFonts w:ascii="Book Antiqua" w:eastAsia="Book Antiqua" w:hAnsi="Book Antiqua" w:cs="Book Antiqua"/>
                <w:bCs/>
                <w:lang w:val="en-IN"/>
              </w:rPr>
              <w:t xml:space="preserve"> before COVID-19 diagnosis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113)</w:t>
            </w:r>
          </w:p>
        </w:tc>
        <w:tc>
          <w:tcPr>
            <w:tcW w:w="2267" w:type="dxa"/>
          </w:tcPr>
          <w:p w14:paraId="75118BD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19 (16.8)</w:t>
            </w:r>
          </w:p>
        </w:tc>
        <w:tc>
          <w:tcPr>
            <w:tcW w:w="1842" w:type="dxa"/>
          </w:tcPr>
          <w:p w14:paraId="3D2FC99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28 (24.8)</w:t>
            </w:r>
          </w:p>
        </w:tc>
        <w:tc>
          <w:tcPr>
            <w:tcW w:w="1699" w:type="dxa"/>
          </w:tcPr>
          <w:p w14:paraId="6D56A9E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(8)</w:t>
            </w:r>
          </w:p>
        </w:tc>
        <w:tc>
          <w:tcPr>
            <w:tcW w:w="1699" w:type="dxa"/>
          </w:tcPr>
          <w:p w14:paraId="30C11E9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17 (15)</w:t>
            </w:r>
          </w:p>
        </w:tc>
      </w:tr>
      <w:tr w:rsidR="001942A6" w:rsidRPr="001942A6" w14:paraId="0F22F5B9" w14:textId="77777777" w:rsidTr="0007567F">
        <w:trPr>
          <w:trHeight w:val="204"/>
        </w:trPr>
        <w:tc>
          <w:tcPr>
            <w:tcW w:w="4790" w:type="dxa"/>
          </w:tcPr>
          <w:p w14:paraId="22C670D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Yes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10)</w:t>
            </w:r>
          </w:p>
        </w:tc>
        <w:tc>
          <w:tcPr>
            <w:tcW w:w="2267" w:type="dxa"/>
          </w:tcPr>
          <w:p w14:paraId="31E3518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(10)</w:t>
            </w:r>
          </w:p>
        </w:tc>
        <w:tc>
          <w:tcPr>
            <w:tcW w:w="1842" w:type="dxa"/>
          </w:tcPr>
          <w:p w14:paraId="78BC749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(20)</w:t>
            </w:r>
          </w:p>
        </w:tc>
        <w:tc>
          <w:tcPr>
            <w:tcW w:w="1699" w:type="dxa"/>
          </w:tcPr>
          <w:p w14:paraId="70D109E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(10)</w:t>
            </w:r>
          </w:p>
        </w:tc>
        <w:tc>
          <w:tcPr>
            <w:tcW w:w="1699" w:type="dxa"/>
          </w:tcPr>
          <w:p w14:paraId="1E75254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(10)</w:t>
            </w:r>
          </w:p>
        </w:tc>
      </w:tr>
      <w:tr w:rsidR="001942A6" w:rsidRPr="001942A6" w14:paraId="1BAA48BE" w14:textId="77777777" w:rsidTr="0007567F">
        <w:trPr>
          <w:trHeight w:val="312"/>
        </w:trPr>
        <w:tc>
          <w:tcPr>
            <w:tcW w:w="4790" w:type="dxa"/>
          </w:tcPr>
          <w:p w14:paraId="4B397C25" w14:textId="33A7D4FF"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RT-PCR Test (</w:t>
            </w:r>
            <w:r w:rsidR="00A849F4" w:rsidRPr="001942A6">
              <w:rPr>
                <w:rFonts w:ascii="Book Antiqua" w:eastAsia="Book Antiqua" w:hAnsi="Book Antiqua" w:cs="Book Antiqua"/>
                <w:bCs/>
                <w:lang w:val="en-IN"/>
              </w:rPr>
              <w:t>v</w:t>
            </w:r>
            <w:r w:rsidRPr="001942A6">
              <w:rPr>
                <w:rFonts w:ascii="Book Antiqua" w:eastAsia="Book Antiqua" w:hAnsi="Book Antiqua" w:cs="Book Antiqua"/>
                <w:bCs/>
                <w:lang w:val="en-IN"/>
              </w:rPr>
              <w:t>iral load)</w:t>
            </w:r>
          </w:p>
        </w:tc>
        <w:tc>
          <w:tcPr>
            <w:tcW w:w="2267" w:type="dxa"/>
          </w:tcPr>
          <w:p w14:paraId="775C6B48"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2F8CB32D"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43C28F4D"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1A006187"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3FD5247E" w14:textId="77777777" w:rsidTr="0007567F">
        <w:trPr>
          <w:trHeight w:val="49"/>
        </w:trPr>
        <w:tc>
          <w:tcPr>
            <w:tcW w:w="4790" w:type="dxa"/>
          </w:tcPr>
          <w:p w14:paraId="6EB56C8C"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Mild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49)</w:t>
            </w:r>
          </w:p>
        </w:tc>
        <w:tc>
          <w:tcPr>
            <w:tcW w:w="2267" w:type="dxa"/>
          </w:tcPr>
          <w:p w14:paraId="41123AA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(10.2)</w:t>
            </w:r>
          </w:p>
        </w:tc>
        <w:tc>
          <w:tcPr>
            <w:tcW w:w="1842" w:type="dxa"/>
          </w:tcPr>
          <w:p w14:paraId="73612C5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(16.3)</w:t>
            </w:r>
          </w:p>
        </w:tc>
        <w:tc>
          <w:tcPr>
            <w:tcW w:w="1699" w:type="dxa"/>
          </w:tcPr>
          <w:p w14:paraId="71EF530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(6.1)</w:t>
            </w:r>
          </w:p>
        </w:tc>
        <w:tc>
          <w:tcPr>
            <w:tcW w:w="1699" w:type="dxa"/>
          </w:tcPr>
          <w:p w14:paraId="055242B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(10.2)</w:t>
            </w:r>
          </w:p>
        </w:tc>
      </w:tr>
      <w:tr w:rsidR="001942A6" w:rsidRPr="001942A6" w14:paraId="79236143" w14:textId="77777777" w:rsidTr="0007567F">
        <w:trPr>
          <w:trHeight w:val="204"/>
        </w:trPr>
        <w:tc>
          <w:tcPr>
            <w:tcW w:w="4790" w:type="dxa"/>
          </w:tcPr>
          <w:p w14:paraId="6EE5C558"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Moderate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30)</w:t>
            </w:r>
          </w:p>
        </w:tc>
        <w:tc>
          <w:tcPr>
            <w:tcW w:w="2267" w:type="dxa"/>
          </w:tcPr>
          <w:p w14:paraId="7FD0BD6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(16.7)</w:t>
            </w:r>
          </w:p>
        </w:tc>
        <w:tc>
          <w:tcPr>
            <w:tcW w:w="1842" w:type="dxa"/>
          </w:tcPr>
          <w:p w14:paraId="05FFCD3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9 (30)</w:t>
            </w:r>
          </w:p>
        </w:tc>
        <w:tc>
          <w:tcPr>
            <w:tcW w:w="1699" w:type="dxa"/>
          </w:tcPr>
          <w:p w14:paraId="416FE5D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(13.3)</w:t>
            </w:r>
          </w:p>
        </w:tc>
        <w:tc>
          <w:tcPr>
            <w:tcW w:w="1699" w:type="dxa"/>
          </w:tcPr>
          <w:p w14:paraId="7CD1011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(16.7)</w:t>
            </w:r>
          </w:p>
        </w:tc>
      </w:tr>
      <w:tr w:rsidR="001942A6" w:rsidRPr="001942A6" w14:paraId="568767C7" w14:textId="77777777" w:rsidTr="0007567F">
        <w:trPr>
          <w:trHeight w:val="204"/>
        </w:trPr>
        <w:tc>
          <w:tcPr>
            <w:tcW w:w="4790" w:type="dxa"/>
          </w:tcPr>
          <w:p w14:paraId="5D57311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High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44)</w:t>
            </w:r>
          </w:p>
        </w:tc>
        <w:tc>
          <w:tcPr>
            <w:tcW w:w="2267" w:type="dxa"/>
          </w:tcPr>
          <w:p w14:paraId="7502180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10 (22.7)</w:t>
            </w:r>
          </w:p>
        </w:tc>
        <w:tc>
          <w:tcPr>
            <w:tcW w:w="1842" w:type="dxa"/>
          </w:tcPr>
          <w:p w14:paraId="6C6120A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13 (29.5)</w:t>
            </w:r>
          </w:p>
        </w:tc>
        <w:tc>
          <w:tcPr>
            <w:tcW w:w="1699" w:type="dxa"/>
          </w:tcPr>
          <w:p w14:paraId="652FA68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(6.8)</w:t>
            </w:r>
          </w:p>
        </w:tc>
        <w:tc>
          <w:tcPr>
            <w:tcW w:w="1699" w:type="dxa"/>
          </w:tcPr>
          <w:p w14:paraId="7014517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(18.1)</w:t>
            </w:r>
          </w:p>
        </w:tc>
      </w:tr>
      <w:tr w:rsidR="001942A6" w:rsidRPr="001942A6" w14:paraId="03B7D79A" w14:textId="77777777" w:rsidTr="0007567F">
        <w:trPr>
          <w:trHeight w:val="325"/>
        </w:trPr>
        <w:tc>
          <w:tcPr>
            <w:tcW w:w="4790" w:type="dxa"/>
          </w:tcPr>
          <w:p w14:paraId="23A513D6"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HRCT Score</w:t>
            </w:r>
          </w:p>
        </w:tc>
        <w:tc>
          <w:tcPr>
            <w:tcW w:w="2267" w:type="dxa"/>
          </w:tcPr>
          <w:p w14:paraId="0EF6CAB8"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2CCB9D62"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1A617658"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2805DB39"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412B974E" w14:textId="77777777" w:rsidTr="0007567F">
        <w:trPr>
          <w:trHeight w:val="49"/>
        </w:trPr>
        <w:tc>
          <w:tcPr>
            <w:tcW w:w="4790" w:type="dxa"/>
          </w:tcPr>
          <w:p w14:paraId="3ED6E3C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Mild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77)</w:t>
            </w:r>
          </w:p>
        </w:tc>
        <w:tc>
          <w:tcPr>
            <w:tcW w:w="2267" w:type="dxa"/>
          </w:tcPr>
          <w:p w14:paraId="54ECD89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(9)</w:t>
            </w:r>
          </w:p>
        </w:tc>
        <w:tc>
          <w:tcPr>
            <w:tcW w:w="1842" w:type="dxa"/>
          </w:tcPr>
          <w:p w14:paraId="1D3D81B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13 (16.9)</w:t>
            </w:r>
          </w:p>
        </w:tc>
        <w:tc>
          <w:tcPr>
            <w:tcW w:w="1699" w:type="dxa"/>
          </w:tcPr>
          <w:p w14:paraId="5BA5AB5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7DABC18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 (6.5)</w:t>
            </w:r>
          </w:p>
        </w:tc>
      </w:tr>
      <w:tr w:rsidR="001942A6" w:rsidRPr="001942A6" w14:paraId="17DD08AC" w14:textId="77777777" w:rsidTr="0007567F">
        <w:trPr>
          <w:trHeight w:val="90"/>
        </w:trPr>
        <w:tc>
          <w:tcPr>
            <w:tcW w:w="4790" w:type="dxa"/>
          </w:tcPr>
          <w:p w14:paraId="40586793"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Moderate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38)</w:t>
            </w:r>
          </w:p>
        </w:tc>
        <w:tc>
          <w:tcPr>
            <w:tcW w:w="2267" w:type="dxa"/>
          </w:tcPr>
          <w:p w14:paraId="1A8A3CE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(18.4)</w:t>
            </w:r>
          </w:p>
        </w:tc>
        <w:tc>
          <w:tcPr>
            <w:tcW w:w="1842" w:type="dxa"/>
          </w:tcPr>
          <w:p w14:paraId="444E72B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11 (28.9)</w:t>
            </w:r>
          </w:p>
        </w:tc>
        <w:tc>
          <w:tcPr>
            <w:tcW w:w="1699" w:type="dxa"/>
          </w:tcPr>
          <w:p w14:paraId="109363F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(10.5)</w:t>
            </w:r>
          </w:p>
        </w:tc>
        <w:tc>
          <w:tcPr>
            <w:tcW w:w="1699" w:type="dxa"/>
          </w:tcPr>
          <w:p w14:paraId="016EEF4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(18.4)</w:t>
            </w:r>
          </w:p>
        </w:tc>
      </w:tr>
      <w:tr w:rsidR="001942A6" w:rsidRPr="001942A6" w14:paraId="31DE4743" w14:textId="77777777" w:rsidTr="0007567F">
        <w:trPr>
          <w:trHeight w:val="75"/>
        </w:trPr>
        <w:tc>
          <w:tcPr>
            <w:tcW w:w="4790" w:type="dxa"/>
          </w:tcPr>
          <w:p w14:paraId="15A27E96"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Severe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8)</w:t>
            </w:r>
          </w:p>
        </w:tc>
        <w:tc>
          <w:tcPr>
            <w:tcW w:w="2267" w:type="dxa"/>
          </w:tcPr>
          <w:p w14:paraId="15DF062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(75)</w:t>
            </w:r>
          </w:p>
        </w:tc>
        <w:tc>
          <w:tcPr>
            <w:tcW w:w="1842" w:type="dxa"/>
          </w:tcPr>
          <w:p w14:paraId="27FB536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(75)</w:t>
            </w:r>
          </w:p>
        </w:tc>
        <w:tc>
          <w:tcPr>
            <w:tcW w:w="1699" w:type="dxa"/>
          </w:tcPr>
          <w:p w14:paraId="6FBB811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(75)</w:t>
            </w:r>
          </w:p>
        </w:tc>
        <w:tc>
          <w:tcPr>
            <w:tcW w:w="1699" w:type="dxa"/>
          </w:tcPr>
          <w:p w14:paraId="0753B89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(75)</w:t>
            </w:r>
          </w:p>
        </w:tc>
      </w:tr>
      <w:tr w:rsidR="001942A6" w:rsidRPr="001942A6" w14:paraId="74ACB3C6" w14:textId="77777777" w:rsidTr="0007567F">
        <w:trPr>
          <w:trHeight w:val="339"/>
        </w:trPr>
        <w:tc>
          <w:tcPr>
            <w:tcW w:w="4790" w:type="dxa"/>
          </w:tcPr>
          <w:p w14:paraId="3760A238"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Treatment of COVID-19</w:t>
            </w:r>
          </w:p>
        </w:tc>
        <w:tc>
          <w:tcPr>
            <w:tcW w:w="2267" w:type="dxa"/>
          </w:tcPr>
          <w:p w14:paraId="113BFFC2" w14:textId="77777777" w:rsidR="0032100F" w:rsidRPr="001942A6" w:rsidRDefault="0032100F" w:rsidP="00AA35C5">
            <w:pPr>
              <w:spacing w:line="360" w:lineRule="auto"/>
              <w:jc w:val="both"/>
              <w:rPr>
                <w:rFonts w:ascii="Book Antiqua" w:eastAsia="Book Antiqua" w:hAnsi="Book Antiqua" w:cs="Book Antiqua"/>
                <w:lang w:val="en-IN"/>
              </w:rPr>
            </w:pPr>
          </w:p>
        </w:tc>
        <w:tc>
          <w:tcPr>
            <w:tcW w:w="1842" w:type="dxa"/>
          </w:tcPr>
          <w:p w14:paraId="45CF7EE8"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4444646C" w14:textId="77777777" w:rsidR="0032100F" w:rsidRPr="001942A6" w:rsidRDefault="0032100F" w:rsidP="00AA35C5">
            <w:pPr>
              <w:spacing w:line="360" w:lineRule="auto"/>
              <w:jc w:val="both"/>
              <w:rPr>
                <w:rFonts w:ascii="Book Antiqua" w:eastAsia="Book Antiqua" w:hAnsi="Book Antiqua" w:cs="Book Antiqua"/>
                <w:lang w:val="en-IN"/>
              </w:rPr>
            </w:pPr>
          </w:p>
        </w:tc>
        <w:tc>
          <w:tcPr>
            <w:tcW w:w="1699" w:type="dxa"/>
          </w:tcPr>
          <w:p w14:paraId="0ECD4A6B"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5F4F4EE4" w14:textId="77777777" w:rsidTr="0007567F">
        <w:trPr>
          <w:trHeight w:val="824"/>
        </w:trPr>
        <w:tc>
          <w:tcPr>
            <w:tcW w:w="4790" w:type="dxa"/>
          </w:tcPr>
          <w:p w14:paraId="2079A905" w14:textId="7C1CE94F"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Hydroxychloroquine (HCQ) alone, </w:t>
            </w:r>
            <w:r w:rsidR="00A849F4" w:rsidRPr="001942A6">
              <w:rPr>
                <w:rFonts w:ascii="Book Antiqua" w:eastAsia="Book Antiqua" w:hAnsi="Book Antiqua" w:cs="Book Antiqua"/>
                <w:bCs/>
                <w:lang w:val="en-IN"/>
              </w:rPr>
              <w:t>a</w:t>
            </w:r>
            <w:r w:rsidRPr="001942A6">
              <w:rPr>
                <w:rFonts w:ascii="Book Antiqua" w:eastAsia="Book Antiqua" w:hAnsi="Book Antiqua" w:cs="Book Antiqua"/>
                <w:bCs/>
                <w:lang w:val="en-IN"/>
              </w:rPr>
              <w:t>zithromycin alone or with combination HCQ/</w:t>
            </w:r>
            <w:r w:rsidR="00A849F4" w:rsidRPr="001942A6">
              <w:rPr>
                <w:rFonts w:ascii="Book Antiqua" w:eastAsia="Book Antiqua" w:hAnsi="Book Antiqua" w:cs="Book Antiqua"/>
                <w:bCs/>
                <w:lang w:val="en-IN"/>
              </w:rPr>
              <w:t>a</w:t>
            </w:r>
            <w:r w:rsidRPr="001942A6">
              <w:rPr>
                <w:rFonts w:ascii="Book Antiqua" w:eastAsia="Book Antiqua" w:hAnsi="Book Antiqua" w:cs="Book Antiqua"/>
                <w:bCs/>
                <w:lang w:val="en-IN"/>
              </w:rPr>
              <w:t>zithromycin/</w:t>
            </w:r>
            <w:r w:rsidR="00A849F4" w:rsidRPr="001942A6">
              <w:rPr>
                <w:rFonts w:ascii="Book Antiqua" w:eastAsia="Book Antiqua" w:hAnsi="Book Antiqua" w:cs="Book Antiqua"/>
                <w:bCs/>
                <w:lang w:val="en-IN"/>
              </w:rPr>
              <w:t>i</w:t>
            </w:r>
            <w:r w:rsidRPr="001942A6">
              <w:rPr>
                <w:rFonts w:ascii="Book Antiqua" w:eastAsia="Book Antiqua" w:hAnsi="Book Antiqua" w:cs="Book Antiqua"/>
                <w:bCs/>
                <w:lang w:val="en-IN"/>
              </w:rPr>
              <w:t>vermectin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22)</w:t>
            </w:r>
          </w:p>
        </w:tc>
        <w:tc>
          <w:tcPr>
            <w:tcW w:w="2267" w:type="dxa"/>
          </w:tcPr>
          <w:p w14:paraId="7655E27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(4.5)</w:t>
            </w:r>
          </w:p>
        </w:tc>
        <w:tc>
          <w:tcPr>
            <w:tcW w:w="1842" w:type="dxa"/>
          </w:tcPr>
          <w:p w14:paraId="57DE755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 (13.6)</w:t>
            </w:r>
          </w:p>
        </w:tc>
        <w:tc>
          <w:tcPr>
            <w:tcW w:w="1699" w:type="dxa"/>
          </w:tcPr>
          <w:p w14:paraId="0C48000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4136686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(4.5)</w:t>
            </w:r>
          </w:p>
        </w:tc>
      </w:tr>
      <w:tr w:rsidR="001942A6" w:rsidRPr="001942A6" w14:paraId="0EE9C549" w14:textId="77777777" w:rsidTr="0007567F">
        <w:trPr>
          <w:trHeight w:val="109"/>
        </w:trPr>
        <w:tc>
          <w:tcPr>
            <w:tcW w:w="4790" w:type="dxa"/>
          </w:tcPr>
          <w:p w14:paraId="0092722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Steroids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36)</w:t>
            </w:r>
          </w:p>
        </w:tc>
        <w:tc>
          <w:tcPr>
            <w:tcW w:w="2267" w:type="dxa"/>
          </w:tcPr>
          <w:p w14:paraId="0D30DB5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(11.1)</w:t>
            </w:r>
          </w:p>
        </w:tc>
        <w:tc>
          <w:tcPr>
            <w:tcW w:w="1842" w:type="dxa"/>
          </w:tcPr>
          <w:p w14:paraId="265A73E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(22.2)</w:t>
            </w:r>
          </w:p>
        </w:tc>
        <w:tc>
          <w:tcPr>
            <w:tcW w:w="1699" w:type="dxa"/>
          </w:tcPr>
          <w:p w14:paraId="771DB3E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 (5.6)</w:t>
            </w:r>
          </w:p>
        </w:tc>
        <w:tc>
          <w:tcPr>
            <w:tcW w:w="1699" w:type="dxa"/>
          </w:tcPr>
          <w:p w14:paraId="498BAFF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(11.1)</w:t>
            </w:r>
          </w:p>
        </w:tc>
      </w:tr>
      <w:tr w:rsidR="001942A6" w:rsidRPr="001942A6" w14:paraId="5CBFA55C" w14:textId="77777777" w:rsidTr="0007567F">
        <w:trPr>
          <w:trHeight w:val="97"/>
        </w:trPr>
        <w:tc>
          <w:tcPr>
            <w:tcW w:w="4790" w:type="dxa"/>
          </w:tcPr>
          <w:p w14:paraId="39424A5A"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Remdesivir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29)</w:t>
            </w:r>
          </w:p>
        </w:tc>
        <w:tc>
          <w:tcPr>
            <w:tcW w:w="2267" w:type="dxa"/>
          </w:tcPr>
          <w:p w14:paraId="3F2B277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8 (27.6)</w:t>
            </w:r>
          </w:p>
        </w:tc>
        <w:tc>
          <w:tcPr>
            <w:tcW w:w="1842" w:type="dxa"/>
          </w:tcPr>
          <w:p w14:paraId="75954EE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11 (37.9)</w:t>
            </w:r>
          </w:p>
        </w:tc>
        <w:tc>
          <w:tcPr>
            <w:tcW w:w="1699" w:type="dxa"/>
          </w:tcPr>
          <w:p w14:paraId="7C01C65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(13.8)</w:t>
            </w:r>
          </w:p>
        </w:tc>
        <w:tc>
          <w:tcPr>
            <w:tcW w:w="1699" w:type="dxa"/>
          </w:tcPr>
          <w:p w14:paraId="6B23F01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(24.1)</w:t>
            </w:r>
          </w:p>
        </w:tc>
      </w:tr>
      <w:tr w:rsidR="001942A6" w:rsidRPr="001942A6" w14:paraId="712EF0AF" w14:textId="77777777" w:rsidTr="0007567F">
        <w:trPr>
          <w:trHeight w:val="75"/>
        </w:trPr>
        <w:tc>
          <w:tcPr>
            <w:tcW w:w="4790" w:type="dxa"/>
            <w:hideMark/>
          </w:tcPr>
          <w:p w14:paraId="3F379B01"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Tocilizumab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3)</w:t>
            </w:r>
          </w:p>
        </w:tc>
        <w:tc>
          <w:tcPr>
            <w:tcW w:w="2267" w:type="dxa"/>
            <w:hideMark/>
          </w:tcPr>
          <w:p w14:paraId="5342545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(33.3)</w:t>
            </w:r>
          </w:p>
        </w:tc>
        <w:tc>
          <w:tcPr>
            <w:tcW w:w="1842" w:type="dxa"/>
          </w:tcPr>
          <w:p w14:paraId="32ABA6A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(33.3)</w:t>
            </w:r>
          </w:p>
        </w:tc>
        <w:tc>
          <w:tcPr>
            <w:tcW w:w="1699" w:type="dxa"/>
          </w:tcPr>
          <w:p w14:paraId="7E24AB2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5FC7059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 (33.3)</w:t>
            </w:r>
          </w:p>
        </w:tc>
      </w:tr>
      <w:tr w:rsidR="001942A6" w:rsidRPr="001942A6" w14:paraId="32CFE0BE" w14:textId="77777777" w:rsidTr="0007567F">
        <w:trPr>
          <w:trHeight w:val="195"/>
        </w:trPr>
        <w:tc>
          <w:tcPr>
            <w:tcW w:w="4790" w:type="dxa"/>
          </w:tcPr>
          <w:p w14:paraId="30D4609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Plasma therapy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11)</w:t>
            </w:r>
          </w:p>
        </w:tc>
        <w:tc>
          <w:tcPr>
            <w:tcW w:w="2267" w:type="dxa"/>
          </w:tcPr>
          <w:p w14:paraId="5E8938D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6 (54.4)</w:t>
            </w:r>
          </w:p>
        </w:tc>
        <w:tc>
          <w:tcPr>
            <w:tcW w:w="1842" w:type="dxa"/>
          </w:tcPr>
          <w:p w14:paraId="5157A49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 (63.6)</w:t>
            </w:r>
          </w:p>
        </w:tc>
        <w:tc>
          <w:tcPr>
            <w:tcW w:w="1699" w:type="dxa"/>
          </w:tcPr>
          <w:p w14:paraId="2A513B8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(36.6)</w:t>
            </w:r>
          </w:p>
        </w:tc>
        <w:tc>
          <w:tcPr>
            <w:tcW w:w="1699" w:type="dxa"/>
          </w:tcPr>
          <w:p w14:paraId="096640C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 (36.6)</w:t>
            </w:r>
          </w:p>
        </w:tc>
      </w:tr>
      <w:tr w:rsidR="001942A6" w:rsidRPr="001942A6" w14:paraId="46A0F04B" w14:textId="77777777" w:rsidTr="0007567F">
        <w:trPr>
          <w:trHeight w:val="195"/>
        </w:trPr>
        <w:tc>
          <w:tcPr>
            <w:tcW w:w="4790" w:type="dxa"/>
          </w:tcPr>
          <w:p w14:paraId="6BEDB9AE"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Neither (</w:t>
            </w:r>
            <w:r w:rsidRPr="001942A6">
              <w:rPr>
                <w:rFonts w:ascii="Book Antiqua" w:eastAsia="Book Antiqua" w:hAnsi="Book Antiqua" w:cs="Book Antiqua"/>
                <w:bCs/>
                <w:i/>
                <w:lang w:val="en-IN"/>
              </w:rPr>
              <w:t>n</w:t>
            </w:r>
            <w:r w:rsidRPr="001942A6">
              <w:rPr>
                <w:rFonts w:ascii="Book Antiqua" w:eastAsia="Book Antiqua" w:hAnsi="Book Antiqua" w:cs="Book Antiqua"/>
                <w:bCs/>
                <w:lang w:val="en-IN"/>
              </w:rPr>
              <w:t xml:space="preserve"> = 22)</w:t>
            </w:r>
          </w:p>
        </w:tc>
        <w:tc>
          <w:tcPr>
            <w:tcW w:w="2267" w:type="dxa"/>
          </w:tcPr>
          <w:p w14:paraId="19F92E3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842" w:type="dxa"/>
          </w:tcPr>
          <w:p w14:paraId="076DC98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19D8C43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699" w:type="dxa"/>
          </w:tcPr>
          <w:p w14:paraId="2BED389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r>
    </w:tbl>
    <w:p w14:paraId="272F3541" w14:textId="5FDE8E0E" w:rsidR="0032100F" w:rsidRPr="001942A6" w:rsidRDefault="009D017F" w:rsidP="0032100F">
      <w:pPr>
        <w:spacing w:line="360" w:lineRule="auto"/>
        <w:jc w:val="both"/>
        <w:rPr>
          <w:rFonts w:ascii="Book Antiqua" w:hAnsi="Book Antiqua" w:cs="Book Antiqua"/>
          <w:lang w:eastAsia="zh-CN"/>
        </w:rPr>
      </w:pPr>
      <w:r w:rsidRPr="001942A6">
        <w:rPr>
          <w:rFonts w:ascii="Book Antiqua" w:eastAsia="Book Antiqua" w:hAnsi="Book Antiqua" w:cs="Book Antiqua"/>
        </w:rPr>
        <w:lastRenderedPageBreak/>
        <w:t>GIT: Gastrointestinal tract</w:t>
      </w:r>
      <w:r w:rsidRPr="001942A6">
        <w:rPr>
          <w:rFonts w:ascii="Book Antiqua" w:hAnsi="Book Antiqua" w:cs="Book Antiqua"/>
          <w:lang w:eastAsia="zh-CN"/>
        </w:rPr>
        <w:t>;</w:t>
      </w:r>
      <w:r w:rsidRPr="001942A6">
        <w:rPr>
          <w:rFonts w:ascii="Book Antiqua" w:hAnsi="Book Antiqua" w:cs="Book Antiqua" w:hint="eastAsia"/>
          <w:lang w:eastAsia="zh-CN"/>
        </w:rPr>
        <w:t xml:space="preserve"> </w:t>
      </w:r>
      <w:r w:rsidRPr="001942A6">
        <w:rPr>
          <w:rFonts w:ascii="Book Antiqua" w:eastAsia="Book Antiqua" w:hAnsi="Book Antiqua" w:cs="Book Antiqua"/>
        </w:rPr>
        <w:t xml:space="preserve">HPB: </w:t>
      </w:r>
      <w:proofErr w:type="spellStart"/>
      <w:r w:rsidRPr="001942A6">
        <w:rPr>
          <w:rFonts w:ascii="Book Antiqua" w:eastAsia="Book Antiqua" w:hAnsi="Book Antiqua"/>
        </w:rPr>
        <w:t>Hepatopancreatobiliary</w:t>
      </w:r>
      <w:proofErr w:type="spellEnd"/>
      <w:r w:rsidRPr="001942A6">
        <w:rPr>
          <w:rFonts w:ascii="Book Antiqua" w:eastAsia="Book Antiqua" w:hAnsi="Book Antiqua"/>
        </w:rPr>
        <w:t xml:space="preserve">; </w:t>
      </w:r>
      <w:r w:rsidRPr="001942A6">
        <w:rPr>
          <w:rFonts w:ascii="Book Antiqua" w:eastAsia="Book Antiqua" w:hAnsi="Book Antiqua" w:cs="Book Antiqua"/>
        </w:rPr>
        <w:t xml:space="preserve">GUT: Genitourinary tract; </w:t>
      </w:r>
      <w:r w:rsidRPr="001942A6">
        <w:rPr>
          <w:rFonts w:ascii="Book Antiqua" w:eastAsia="Book Antiqua" w:hAnsi="Book Antiqua"/>
        </w:rPr>
        <w:t xml:space="preserve">COVID-19: Coronavirus disease 2019; </w:t>
      </w:r>
      <w:r w:rsidRPr="001942A6">
        <w:rPr>
          <w:rFonts w:ascii="Book Antiqua" w:eastAsia="Book Antiqua" w:hAnsi="Book Antiqua" w:cs="Book Antiqua"/>
        </w:rPr>
        <w:t xml:space="preserve">ECOG: </w:t>
      </w:r>
      <w:r w:rsidRPr="001942A6">
        <w:rPr>
          <w:rFonts w:ascii="Book Antiqua" w:eastAsia="Book Antiqua" w:hAnsi="Book Antiqua"/>
        </w:rPr>
        <w:t>Eastern Cooperative Oncology Group; ICU: Intensive care unit.</w:t>
      </w:r>
    </w:p>
    <w:p w14:paraId="591AC771" w14:textId="47552219" w:rsidR="0032100F" w:rsidRPr="001942A6" w:rsidRDefault="0032100F" w:rsidP="0032100F">
      <w:pPr>
        <w:spacing w:line="360" w:lineRule="auto"/>
        <w:jc w:val="both"/>
        <w:rPr>
          <w:rFonts w:ascii="Book Antiqua" w:eastAsia="Book Antiqua" w:hAnsi="Book Antiqua" w:cs="Book Antiqua"/>
          <w:b/>
        </w:rPr>
      </w:pPr>
      <w:r w:rsidRPr="001942A6">
        <w:rPr>
          <w:rFonts w:ascii="Book Antiqua" w:eastAsia="Book Antiqua" w:hAnsi="Book Antiqua" w:cs="Book Antiqua"/>
          <w:b/>
        </w:rPr>
        <w:br w:type="page"/>
      </w:r>
      <w:r w:rsidRPr="001942A6">
        <w:rPr>
          <w:rFonts w:ascii="Book Antiqua" w:eastAsia="Book Antiqua" w:hAnsi="Book Antiqua" w:cs="Book Antiqua"/>
          <w:b/>
          <w:bCs/>
          <w:lang w:val="en-IN"/>
        </w:rPr>
        <w:lastRenderedPageBreak/>
        <w:t>Table 3</w:t>
      </w:r>
      <w:r w:rsidR="007834DF">
        <w:rPr>
          <w:rFonts w:ascii="Book Antiqua" w:eastAsia="Book Antiqua" w:hAnsi="Book Antiqua" w:cs="Book Antiqua"/>
          <w:b/>
          <w:bCs/>
          <w:lang w:val="en-IN"/>
        </w:rPr>
        <w:t xml:space="preserve"> </w:t>
      </w:r>
      <w:r w:rsidRPr="001942A6">
        <w:rPr>
          <w:rFonts w:ascii="Book Antiqua" w:eastAsia="Book Antiqua" w:hAnsi="Book Antiqua" w:cs="Book Antiqua"/>
          <w:b/>
          <w:bCs/>
          <w:lang w:val="en-IN"/>
        </w:rPr>
        <w:t>Univariate regression models of potential variables associated with 30 d all-cause mortality (</w:t>
      </w:r>
      <w:r w:rsidRPr="001942A6">
        <w:rPr>
          <w:rFonts w:ascii="Book Antiqua" w:eastAsia="Book Antiqua" w:hAnsi="Book Antiqua" w:cs="Book Antiqua"/>
          <w:b/>
          <w:bCs/>
          <w:i/>
          <w:lang w:val="en-IN"/>
        </w:rPr>
        <w:t>n</w:t>
      </w:r>
      <w:r w:rsidRPr="001942A6">
        <w:rPr>
          <w:rFonts w:ascii="Book Antiqua" w:eastAsia="Book Antiqua" w:hAnsi="Book Antiqua" w:cs="Book Antiqua"/>
          <w:b/>
          <w:bCs/>
          <w:lang w:val="en-IN"/>
        </w:rPr>
        <w:t xml:space="preserve"> = 12</w:t>
      </w:r>
      <w:r w:rsidR="00271A44">
        <w:rPr>
          <w:rFonts w:ascii="Book Antiqua" w:eastAsia="Book Antiqua" w:hAnsi="Book Antiqua" w:cs="Book Antiqua"/>
          <w:b/>
          <w:bCs/>
          <w:lang w:val="en-IN"/>
        </w:rPr>
        <w:t>3</w:t>
      </w:r>
      <w:r w:rsidRPr="001942A6">
        <w:rPr>
          <w:rFonts w:ascii="Book Antiqua" w:eastAsia="Book Antiqua" w:hAnsi="Book Antiqua" w:cs="Book Antiqua"/>
          <w:b/>
          <w:bCs/>
          <w:lang w:val="en-IN"/>
        </w:rPr>
        <w:t>)</w:t>
      </w:r>
    </w:p>
    <w:tbl>
      <w:tblPr>
        <w:tblW w:w="12360" w:type="dxa"/>
        <w:tblBorders>
          <w:top w:val="single" w:sz="8" w:space="0" w:color="000000" w:themeColor="text1"/>
          <w:bottom w:val="single" w:sz="8" w:space="0" w:color="000000" w:themeColor="text1"/>
        </w:tblBorders>
        <w:tblLook w:val="04A0" w:firstRow="1" w:lastRow="0" w:firstColumn="1" w:lastColumn="0" w:noHBand="0" w:noVBand="1"/>
      </w:tblPr>
      <w:tblGrid>
        <w:gridCol w:w="7722"/>
        <w:gridCol w:w="2825"/>
        <w:gridCol w:w="1813"/>
      </w:tblGrid>
      <w:tr w:rsidR="001942A6" w:rsidRPr="001942A6" w14:paraId="743C7861" w14:textId="77777777" w:rsidTr="0007567F">
        <w:trPr>
          <w:trHeight w:val="80"/>
        </w:trPr>
        <w:tc>
          <w:tcPr>
            <w:tcW w:w="7722" w:type="dxa"/>
            <w:tcBorders>
              <w:top w:val="single" w:sz="8" w:space="0" w:color="000000" w:themeColor="text1"/>
              <w:bottom w:val="single" w:sz="4" w:space="0" w:color="000000" w:themeColor="text1"/>
            </w:tcBorders>
            <w:hideMark/>
          </w:tcPr>
          <w:p w14:paraId="7362292B" w14:textId="77777777" w:rsidR="0032100F" w:rsidRPr="001942A6" w:rsidRDefault="0032100F" w:rsidP="00AA35C5">
            <w:pPr>
              <w:spacing w:line="360" w:lineRule="auto"/>
              <w:jc w:val="both"/>
              <w:rPr>
                <w:rFonts w:ascii="Book Antiqua" w:eastAsia="Book Antiqua" w:hAnsi="Book Antiqua" w:cs="Book Antiqua"/>
                <w:b/>
                <w:bCs/>
                <w:lang w:val="en-IN"/>
              </w:rPr>
            </w:pPr>
          </w:p>
        </w:tc>
        <w:tc>
          <w:tcPr>
            <w:tcW w:w="2825" w:type="dxa"/>
            <w:tcBorders>
              <w:top w:val="single" w:sz="8" w:space="0" w:color="000000" w:themeColor="text1"/>
              <w:bottom w:val="single" w:sz="4" w:space="0" w:color="000000" w:themeColor="text1"/>
            </w:tcBorders>
          </w:tcPr>
          <w:p w14:paraId="17D23EC6" w14:textId="77777777" w:rsidR="0032100F" w:rsidRPr="001942A6" w:rsidRDefault="0032100F" w:rsidP="00AA35C5">
            <w:pPr>
              <w:spacing w:line="360" w:lineRule="auto"/>
              <w:jc w:val="both"/>
              <w:rPr>
                <w:rFonts w:ascii="Book Antiqua" w:eastAsia="Book Antiqua" w:hAnsi="Book Antiqua" w:cs="Book Antiqua"/>
                <w:b/>
                <w:bCs/>
                <w:lang w:val="en-IN"/>
              </w:rPr>
            </w:pPr>
            <w:r w:rsidRPr="001942A6">
              <w:rPr>
                <w:rFonts w:ascii="Book Antiqua" w:eastAsia="Book Antiqua" w:hAnsi="Book Antiqua" w:cs="Book Antiqua"/>
                <w:b/>
                <w:bCs/>
                <w:lang w:val="en-IN"/>
              </w:rPr>
              <w:t>Odds ratio</w:t>
            </w:r>
          </w:p>
        </w:tc>
        <w:tc>
          <w:tcPr>
            <w:tcW w:w="1813" w:type="dxa"/>
            <w:tcBorders>
              <w:top w:val="single" w:sz="8" w:space="0" w:color="000000" w:themeColor="text1"/>
              <w:bottom w:val="single" w:sz="4" w:space="0" w:color="000000" w:themeColor="text1"/>
            </w:tcBorders>
          </w:tcPr>
          <w:p w14:paraId="77BEF7FC" w14:textId="77777777" w:rsidR="0032100F" w:rsidRPr="001942A6" w:rsidRDefault="0032100F" w:rsidP="00AA35C5">
            <w:pPr>
              <w:spacing w:line="360" w:lineRule="auto"/>
              <w:jc w:val="both"/>
              <w:rPr>
                <w:rFonts w:ascii="Book Antiqua" w:eastAsia="Book Antiqua" w:hAnsi="Book Antiqua" w:cs="Book Antiqua"/>
                <w:b/>
                <w:bCs/>
                <w:lang w:val="en-IN"/>
              </w:rPr>
            </w:pPr>
            <w:r w:rsidRPr="001942A6">
              <w:rPr>
                <w:rFonts w:ascii="Book Antiqua" w:eastAsia="Book Antiqua" w:hAnsi="Book Antiqua" w:cs="Book Antiqua"/>
                <w:b/>
                <w:bCs/>
                <w:i/>
                <w:lang w:val="en-IN"/>
              </w:rPr>
              <w:t>P</w:t>
            </w:r>
            <w:r w:rsidRPr="001942A6">
              <w:rPr>
                <w:rFonts w:ascii="Book Antiqua" w:eastAsia="Book Antiqua" w:hAnsi="Book Antiqua" w:cs="Book Antiqua"/>
                <w:b/>
                <w:bCs/>
                <w:lang w:val="en-IN"/>
              </w:rPr>
              <w:t xml:space="preserve"> value</w:t>
            </w:r>
          </w:p>
        </w:tc>
      </w:tr>
      <w:tr w:rsidR="001942A6" w:rsidRPr="001942A6" w14:paraId="562E9187" w14:textId="77777777" w:rsidTr="0007567F">
        <w:trPr>
          <w:trHeight w:val="263"/>
        </w:trPr>
        <w:tc>
          <w:tcPr>
            <w:tcW w:w="7722" w:type="dxa"/>
            <w:tcBorders>
              <w:top w:val="single" w:sz="4" w:space="0" w:color="000000" w:themeColor="text1"/>
            </w:tcBorders>
          </w:tcPr>
          <w:p w14:paraId="4EE30890" w14:textId="787F6826"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Age, </w:t>
            </w:r>
            <w:proofErr w:type="spellStart"/>
            <w:r w:rsidRPr="001942A6">
              <w:rPr>
                <w:rFonts w:ascii="Book Antiqua" w:eastAsia="Book Antiqua" w:hAnsi="Book Antiqua" w:cs="Book Antiqua"/>
                <w:bCs/>
                <w:lang w:val="en-IN"/>
              </w:rPr>
              <w:t>yr</w:t>
            </w:r>
            <w:proofErr w:type="spellEnd"/>
            <w:r w:rsidRPr="001942A6">
              <w:rPr>
                <w:rFonts w:ascii="Book Antiqua" w:eastAsia="Book Antiqua" w:hAnsi="Book Antiqua" w:cs="Book Antiqua"/>
                <w:bCs/>
                <w:lang w:val="en-IN"/>
              </w:rPr>
              <w:t> </w:t>
            </w:r>
          </w:p>
        </w:tc>
        <w:tc>
          <w:tcPr>
            <w:tcW w:w="2825" w:type="dxa"/>
            <w:tcBorders>
              <w:top w:val="single" w:sz="4" w:space="0" w:color="000000" w:themeColor="text1"/>
            </w:tcBorders>
          </w:tcPr>
          <w:p w14:paraId="76CC68BB"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Borders>
              <w:top w:val="single" w:sz="4" w:space="0" w:color="000000" w:themeColor="text1"/>
            </w:tcBorders>
          </w:tcPr>
          <w:p w14:paraId="1ADAC7C5"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B65F718" w14:textId="77777777" w:rsidTr="0007567F">
        <w:trPr>
          <w:trHeight w:val="39"/>
        </w:trPr>
        <w:tc>
          <w:tcPr>
            <w:tcW w:w="7722" w:type="dxa"/>
          </w:tcPr>
          <w:p w14:paraId="5391D463"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&lt; 65 </w:t>
            </w:r>
          </w:p>
        </w:tc>
        <w:tc>
          <w:tcPr>
            <w:tcW w:w="2825" w:type="dxa"/>
          </w:tcPr>
          <w:p w14:paraId="1C8DCCD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06F7CC51"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1B667EBC" w14:textId="77777777" w:rsidTr="0007567F">
        <w:trPr>
          <w:trHeight w:val="163"/>
        </w:trPr>
        <w:tc>
          <w:tcPr>
            <w:tcW w:w="7722" w:type="dxa"/>
          </w:tcPr>
          <w:p w14:paraId="41C55259"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65-74 </w:t>
            </w:r>
          </w:p>
        </w:tc>
        <w:tc>
          <w:tcPr>
            <w:tcW w:w="2825" w:type="dxa"/>
          </w:tcPr>
          <w:p w14:paraId="49F4F94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0.48 (0.13-1.78)</w:t>
            </w:r>
          </w:p>
        </w:tc>
        <w:tc>
          <w:tcPr>
            <w:tcW w:w="1813" w:type="dxa"/>
          </w:tcPr>
          <w:p w14:paraId="560BBD3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0.2756</w:t>
            </w:r>
          </w:p>
        </w:tc>
      </w:tr>
      <w:tr w:rsidR="001942A6" w:rsidRPr="001942A6" w14:paraId="33E634B1" w14:textId="77777777" w:rsidTr="0007567F">
        <w:trPr>
          <w:trHeight w:val="39"/>
        </w:trPr>
        <w:tc>
          <w:tcPr>
            <w:tcW w:w="7722" w:type="dxa"/>
          </w:tcPr>
          <w:p w14:paraId="4618BC07"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75</w:t>
            </w:r>
          </w:p>
        </w:tc>
        <w:tc>
          <w:tcPr>
            <w:tcW w:w="2825" w:type="dxa"/>
          </w:tcPr>
          <w:p w14:paraId="3DF2283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1.42 (0.26-7.88)</w:t>
            </w:r>
          </w:p>
        </w:tc>
        <w:tc>
          <w:tcPr>
            <w:tcW w:w="1813" w:type="dxa"/>
          </w:tcPr>
          <w:p w14:paraId="0DFCBCD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0.6883</w:t>
            </w:r>
          </w:p>
        </w:tc>
      </w:tr>
      <w:tr w:rsidR="001942A6" w:rsidRPr="001942A6" w14:paraId="634D7ECF" w14:textId="77777777" w:rsidTr="0007567F">
        <w:trPr>
          <w:trHeight w:val="209"/>
        </w:trPr>
        <w:tc>
          <w:tcPr>
            <w:tcW w:w="7722" w:type="dxa"/>
            <w:hideMark/>
          </w:tcPr>
          <w:p w14:paraId="21802BF1"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Sex</w:t>
            </w:r>
          </w:p>
        </w:tc>
        <w:tc>
          <w:tcPr>
            <w:tcW w:w="2825" w:type="dxa"/>
            <w:hideMark/>
          </w:tcPr>
          <w:p w14:paraId="4D227486"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3DDD0675"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4FB5B232" w14:textId="77777777" w:rsidTr="0007567F">
        <w:trPr>
          <w:trHeight w:val="46"/>
        </w:trPr>
        <w:tc>
          <w:tcPr>
            <w:tcW w:w="7722" w:type="dxa"/>
          </w:tcPr>
          <w:p w14:paraId="2F06AFE7"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Male</w:t>
            </w:r>
          </w:p>
        </w:tc>
        <w:tc>
          <w:tcPr>
            <w:tcW w:w="2825" w:type="dxa"/>
          </w:tcPr>
          <w:p w14:paraId="2E970F8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743C7DDE"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8970F47" w14:textId="77777777" w:rsidTr="0007567F">
        <w:trPr>
          <w:trHeight w:val="163"/>
        </w:trPr>
        <w:tc>
          <w:tcPr>
            <w:tcW w:w="7722" w:type="dxa"/>
          </w:tcPr>
          <w:p w14:paraId="08820E7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Female</w:t>
            </w:r>
          </w:p>
        </w:tc>
        <w:tc>
          <w:tcPr>
            <w:tcW w:w="2825" w:type="dxa"/>
          </w:tcPr>
          <w:p w14:paraId="0070DC9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1.22 (0.51-2.96)</w:t>
            </w:r>
          </w:p>
        </w:tc>
        <w:tc>
          <w:tcPr>
            <w:tcW w:w="1813" w:type="dxa"/>
          </w:tcPr>
          <w:p w14:paraId="04CA868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0.6567</w:t>
            </w:r>
          </w:p>
        </w:tc>
      </w:tr>
      <w:tr w:rsidR="001942A6" w:rsidRPr="001942A6" w14:paraId="75661AEC" w14:textId="77777777" w:rsidTr="0007567F">
        <w:trPr>
          <w:trHeight w:val="249"/>
        </w:trPr>
        <w:tc>
          <w:tcPr>
            <w:tcW w:w="7722" w:type="dxa"/>
          </w:tcPr>
          <w:p w14:paraId="06320B45"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Smoking status</w:t>
            </w:r>
          </w:p>
        </w:tc>
        <w:tc>
          <w:tcPr>
            <w:tcW w:w="2825" w:type="dxa"/>
          </w:tcPr>
          <w:p w14:paraId="48E6FC94"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6074A18A"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7C9B75FC" w14:textId="77777777" w:rsidTr="0007567F">
        <w:trPr>
          <w:trHeight w:val="46"/>
        </w:trPr>
        <w:tc>
          <w:tcPr>
            <w:tcW w:w="7722" w:type="dxa"/>
          </w:tcPr>
          <w:p w14:paraId="6923D03C"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Never smoked</w:t>
            </w:r>
          </w:p>
        </w:tc>
        <w:tc>
          <w:tcPr>
            <w:tcW w:w="2825" w:type="dxa"/>
          </w:tcPr>
          <w:p w14:paraId="1DF87B6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60A387BE"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16619FE3" w14:textId="77777777" w:rsidTr="0007567F">
        <w:trPr>
          <w:trHeight w:val="51"/>
        </w:trPr>
        <w:tc>
          <w:tcPr>
            <w:tcW w:w="7722" w:type="dxa"/>
            <w:hideMark/>
          </w:tcPr>
          <w:p w14:paraId="730A4F5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Smoker (former/current)</w:t>
            </w:r>
          </w:p>
        </w:tc>
        <w:tc>
          <w:tcPr>
            <w:tcW w:w="2825" w:type="dxa"/>
            <w:hideMark/>
          </w:tcPr>
          <w:p w14:paraId="6D91992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5.54 (2.05-14.99)</w:t>
            </w:r>
          </w:p>
        </w:tc>
        <w:tc>
          <w:tcPr>
            <w:tcW w:w="1813" w:type="dxa"/>
          </w:tcPr>
          <w:p w14:paraId="05AE9A49"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0.0008</w:t>
            </w:r>
          </w:p>
        </w:tc>
      </w:tr>
      <w:tr w:rsidR="001942A6" w:rsidRPr="001942A6" w14:paraId="3BA86997" w14:textId="77777777" w:rsidTr="0007567F">
        <w:trPr>
          <w:trHeight w:val="163"/>
        </w:trPr>
        <w:tc>
          <w:tcPr>
            <w:tcW w:w="7722" w:type="dxa"/>
          </w:tcPr>
          <w:p w14:paraId="3A3F983D"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Unknown </w:t>
            </w:r>
          </w:p>
        </w:tc>
        <w:tc>
          <w:tcPr>
            <w:tcW w:w="2825" w:type="dxa"/>
          </w:tcPr>
          <w:p w14:paraId="34C02EA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2.19 (0.39-12.21)</w:t>
            </w:r>
          </w:p>
        </w:tc>
        <w:tc>
          <w:tcPr>
            <w:tcW w:w="1813" w:type="dxa"/>
          </w:tcPr>
          <w:p w14:paraId="4BCABC5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0.3711</w:t>
            </w:r>
          </w:p>
        </w:tc>
      </w:tr>
      <w:tr w:rsidR="001942A6" w:rsidRPr="001942A6" w14:paraId="6E86BF1B" w14:textId="77777777" w:rsidTr="0007567F">
        <w:trPr>
          <w:trHeight w:val="269"/>
        </w:trPr>
        <w:tc>
          <w:tcPr>
            <w:tcW w:w="7722" w:type="dxa"/>
          </w:tcPr>
          <w:p w14:paraId="46E795BB"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Obesity status</w:t>
            </w:r>
          </w:p>
        </w:tc>
        <w:tc>
          <w:tcPr>
            <w:tcW w:w="2825" w:type="dxa"/>
          </w:tcPr>
          <w:p w14:paraId="3D67F289"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57D0562C" w14:textId="77777777" w:rsidR="0032100F" w:rsidRPr="001942A6" w:rsidRDefault="0032100F" w:rsidP="00AA35C5">
            <w:pPr>
              <w:spacing w:line="360" w:lineRule="auto"/>
              <w:jc w:val="both"/>
              <w:rPr>
                <w:rFonts w:ascii="Book Antiqua" w:eastAsia="Book Antiqua" w:hAnsi="Book Antiqua" w:cs="Book Antiqua"/>
                <w:bCs/>
                <w:lang w:val="en-IN"/>
              </w:rPr>
            </w:pPr>
          </w:p>
        </w:tc>
      </w:tr>
      <w:tr w:rsidR="001942A6" w:rsidRPr="001942A6" w14:paraId="5DA03204" w14:textId="77777777" w:rsidTr="0007567F">
        <w:trPr>
          <w:trHeight w:val="46"/>
        </w:trPr>
        <w:tc>
          <w:tcPr>
            <w:tcW w:w="7722" w:type="dxa"/>
          </w:tcPr>
          <w:p w14:paraId="425E68F1"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Not specified</w:t>
            </w:r>
          </w:p>
        </w:tc>
        <w:tc>
          <w:tcPr>
            <w:tcW w:w="2825" w:type="dxa"/>
          </w:tcPr>
          <w:p w14:paraId="3AECC26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27EA2BD4" w14:textId="77777777" w:rsidR="0032100F" w:rsidRPr="001942A6" w:rsidRDefault="0032100F" w:rsidP="00AA35C5">
            <w:pPr>
              <w:spacing w:line="360" w:lineRule="auto"/>
              <w:jc w:val="both"/>
              <w:rPr>
                <w:rFonts w:ascii="Book Antiqua" w:eastAsia="Book Antiqua" w:hAnsi="Book Antiqua" w:cs="Book Antiqua"/>
                <w:bCs/>
                <w:lang w:val="en-IN"/>
              </w:rPr>
            </w:pPr>
          </w:p>
        </w:tc>
      </w:tr>
      <w:tr w:rsidR="001942A6" w:rsidRPr="001942A6" w14:paraId="22A4FF31" w14:textId="77777777" w:rsidTr="0007567F">
        <w:trPr>
          <w:trHeight w:val="155"/>
        </w:trPr>
        <w:tc>
          <w:tcPr>
            <w:tcW w:w="7722" w:type="dxa"/>
          </w:tcPr>
          <w:p w14:paraId="65ABA0A9"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Obese</w:t>
            </w:r>
          </w:p>
        </w:tc>
        <w:tc>
          <w:tcPr>
            <w:tcW w:w="2825" w:type="dxa"/>
          </w:tcPr>
          <w:p w14:paraId="043F721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0.69 (0.14-3.32)</w:t>
            </w:r>
          </w:p>
        </w:tc>
        <w:tc>
          <w:tcPr>
            <w:tcW w:w="1813" w:type="dxa"/>
          </w:tcPr>
          <w:p w14:paraId="110908D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0.6414</w:t>
            </w:r>
          </w:p>
        </w:tc>
      </w:tr>
      <w:tr w:rsidR="001942A6" w:rsidRPr="001942A6" w14:paraId="00CF9F1A" w14:textId="77777777" w:rsidTr="0007567F">
        <w:trPr>
          <w:trHeight w:val="239"/>
        </w:trPr>
        <w:tc>
          <w:tcPr>
            <w:tcW w:w="7722" w:type="dxa"/>
            <w:hideMark/>
          </w:tcPr>
          <w:p w14:paraId="2EDEC189"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Number of comorbidities</w:t>
            </w:r>
          </w:p>
        </w:tc>
        <w:tc>
          <w:tcPr>
            <w:tcW w:w="2825" w:type="dxa"/>
            <w:hideMark/>
          </w:tcPr>
          <w:p w14:paraId="32B36A3B"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27FF1B86"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48F0C7C1" w14:textId="77777777" w:rsidTr="0007567F">
        <w:trPr>
          <w:trHeight w:val="46"/>
        </w:trPr>
        <w:tc>
          <w:tcPr>
            <w:tcW w:w="7722" w:type="dxa"/>
          </w:tcPr>
          <w:p w14:paraId="38175D7F"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0</w:t>
            </w:r>
          </w:p>
        </w:tc>
        <w:tc>
          <w:tcPr>
            <w:tcW w:w="2825" w:type="dxa"/>
          </w:tcPr>
          <w:p w14:paraId="736A9BB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5BE3B056"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5F408F34" w14:textId="77777777" w:rsidTr="0007567F">
        <w:trPr>
          <w:trHeight w:val="174"/>
        </w:trPr>
        <w:tc>
          <w:tcPr>
            <w:tcW w:w="7722" w:type="dxa"/>
          </w:tcPr>
          <w:p w14:paraId="582C224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1</w:t>
            </w:r>
          </w:p>
        </w:tc>
        <w:tc>
          <w:tcPr>
            <w:tcW w:w="2825" w:type="dxa"/>
          </w:tcPr>
          <w:p w14:paraId="302B347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2.67 (0.83-8.56)</w:t>
            </w:r>
          </w:p>
        </w:tc>
        <w:tc>
          <w:tcPr>
            <w:tcW w:w="1813" w:type="dxa"/>
          </w:tcPr>
          <w:p w14:paraId="04878D3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0.0993</w:t>
            </w:r>
          </w:p>
        </w:tc>
      </w:tr>
      <w:tr w:rsidR="001942A6" w:rsidRPr="001942A6" w14:paraId="77EDE6A8" w14:textId="77777777" w:rsidTr="0007567F">
        <w:trPr>
          <w:trHeight w:val="90"/>
        </w:trPr>
        <w:tc>
          <w:tcPr>
            <w:tcW w:w="7722" w:type="dxa"/>
          </w:tcPr>
          <w:p w14:paraId="4AC2A823" w14:textId="450D5784"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2</w:t>
            </w:r>
          </w:p>
        </w:tc>
        <w:tc>
          <w:tcPr>
            <w:tcW w:w="2825" w:type="dxa"/>
          </w:tcPr>
          <w:p w14:paraId="28B9364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3.38 (1.12-10.20)</w:t>
            </w:r>
          </w:p>
        </w:tc>
        <w:tc>
          <w:tcPr>
            <w:tcW w:w="1813" w:type="dxa"/>
          </w:tcPr>
          <w:p w14:paraId="646453C0"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0.0303</w:t>
            </w:r>
          </w:p>
        </w:tc>
      </w:tr>
      <w:tr w:rsidR="001942A6" w:rsidRPr="001942A6" w14:paraId="6C31F68E" w14:textId="77777777" w:rsidTr="0007567F">
        <w:trPr>
          <w:trHeight w:val="269"/>
        </w:trPr>
        <w:tc>
          <w:tcPr>
            <w:tcW w:w="7722" w:type="dxa"/>
            <w:hideMark/>
          </w:tcPr>
          <w:p w14:paraId="7CB6A92C"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Type of malignancy</w:t>
            </w:r>
          </w:p>
        </w:tc>
        <w:tc>
          <w:tcPr>
            <w:tcW w:w="2825" w:type="dxa"/>
            <w:hideMark/>
          </w:tcPr>
          <w:p w14:paraId="0684FDCA"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3708EB27"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35C96FF7" w14:textId="77777777" w:rsidTr="0007567F">
        <w:trPr>
          <w:trHeight w:val="46"/>
        </w:trPr>
        <w:tc>
          <w:tcPr>
            <w:tcW w:w="7722" w:type="dxa"/>
          </w:tcPr>
          <w:p w14:paraId="53CC990D"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lastRenderedPageBreak/>
              <w:t>Thorax</w:t>
            </w:r>
          </w:p>
        </w:tc>
        <w:tc>
          <w:tcPr>
            <w:tcW w:w="2825" w:type="dxa"/>
          </w:tcPr>
          <w:p w14:paraId="6B185E1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20DF68F0"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428F0834" w14:textId="77777777" w:rsidTr="0007567F">
        <w:trPr>
          <w:trHeight w:val="180"/>
        </w:trPr>
        <w:tc>
          <w:tcPr>
            <w:tcW w:w="7722" w:type="dxa"/>
          </w:tcPr>
          <w:p w14:paraId="0BD93A17"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GIT</w:t>
            </w:r>
          </w:p>
        </w:tc>
        <w:tc>
          <w:tcPr>
            <w:tcW w:w="2825" w:type="dxa"/>
          </w:tcPr>
          <w:p w14:paraId="2796324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2.57 (0.19-34.48)</w:t>
            </w:r>
          </w:p>
        </w:tc>
        <w:tc>
          <w:tcPr>
            <w:tcW w:w="1813" w:type="dxa"/>
          </w:tcPr>
          <w:p w14:paraId="4814019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0.4758</w:t>
            </w:r>
          </w:p>
        </w:tc>
      </w:tr>
      <w:tr w:rsidR="001942A6" w:rsidRPr="001942A6" w14:paraId="4085009E" w14:textId="77777777" w:rsidTr="0007567F">
        <w:trPr>
          <w:trHeight w:val="172"/>
        </w:trPr>
        <w:tc>
          <w:tcPr>
            <w:tcW w:w="7722" w:type="dxa"/>
          </w:tcPr>
          <w:p w14:paraId="043A8BC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HPB</w:t>
            </w:r>
          </w:p>
        </w:tc>
        <w:tc>
          <w:tcPr>
            <w:tcW w:w="2825" w:type="dxa"/>
          </w:tcPr>
          <w:p w14:paraId="5510554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4.5 (0.51-39.44)</w:t>
            </w:r>
          </w:p>
        </w:tc>
        <w:tc>
          <w:tcPr>
            <w:tcW w:w="1813" w:type="dxa"/>
          </w:tcPr>
          <w:p w14:paraId="6EA4BA1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0.1744</w:t>
            </w:r>
          </w:p>
        </w:tc>
      </w:tr>
      <w:tr w:rsidR="001942A6" w:rsidRPr="001942A6" w14:paraId="482BF5F3" w14:textId="77777777" w:rsidTr="0007567F">
        <w:trPr>
          <w:trHeight w:val="138"/>
        </w:trPr>
        <w:tc>
          <w:tcPr>
            <w:tcW w:w="7722" w:type="dxa"/>
          </w:tcPr>
          <w:p w14:paraId="497580A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GUT</w:t>
            </w:r>
          </w:p>
        </w:tc>
        <w:tc>
          <w:tcPr>
            <w:tcW w:w="2825" w:type="dxa"/>
          </w:tcPr>
          <w:p w14:paraId="3BD50C3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1.5 (0.16-13.75)</w:t>
            </w:r>
          </w:p>
        </w:tc>
        <w:tc>
          <w:tcPr>
            <w:tcW w:w="1813" w:type="dxa"/>
          </w:tcPr>
          <w:p w14:paraId="77425E6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0.7198</w:t>
            </w:r>
          </w:p>
        </w:tc>
      </w:tr>
      <w:tr w:rsidR="001942A6" w:rsidRPr="001942A6" w14:paraId="3B6CA72D" w14:textId="77777777" w:rsidTr="0007567F">
        <w:trPr>
          <w:trHeight w:val="205"/>
        </w:trPr>
        <w:tc>
          <w:tcPr>
            <w:tcW w:w="7722" w:type="dxa"/>
          </w:tcPr>
          <w:p w14:paraId="59873A07"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Others</w:t>
            </w:r>
          </w:p>
        </w:tc>
        <w:tc>
          <w:tcPr>
            <w:tcW w:w="2825" w:type="dxa"/>
          </w:tcPr>
          <w:p w14:paraId="33C9F4B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1.38 (0.11-17.67)</w:t>
            </w:r>
          </w:p>
        </w:tc>
        <w:tc>
          <w:tcPr>
            <w:tcW w:w="1813" w:type="dxa"/>
          </w:tcPr>
          <w:p w14:paraId="65BDBF9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0.8022</w:t>
            </w:r>
          </w:p>
        </w:tc>
      </w:tr>
      <w:tr w:rsidR="001942A6" w:rsidRPr="001942A6" w14:paraId="684D223F" w14:textId="77777777" w:rsidTr="0007567F">
        <w:trPr>
          <w:trHeight w:val="229"/>
        </w:trPr>
        <w:tc>
          <w:tcPr>
            <w:tcW w:w="7722" w:type="dxa"/>
            <w:hideMark/>
          </w:tcPr>
          <w:p w14:paraId="52564B94"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Cancer status</w:t>
            </w:r>
          </w:p>
        </w:tc>
        <w:tc>
          <w:tcPr>
            <w:tcW w:w="2825" w:type="dxa"/>
            <w:hideMark/>
          </w:tcPr>
          <w:p w14:paraId="539E4BA0"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7AC81150"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58A0E78C" w14:textId="77777777" w:rsidTr="0007567F">
        <w:trPr>
          <w:trHeight w:val="46"/>
        </w:trPr>
        <w:tc>
          <w:tcPr>
            <w:tcW w:w="7722" w:type="dxa"/>
          </w:tcPr>
          <w:p w14:paraId="7227B236"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Remission or no evidence of disease </w:t>
            </w:r>
          </w:p>
        </w:tc>
        <w:tc>
          <w:tcPr>
            <w:tcW w:w="2825" w:type="dxa"/>
          </w:tcPr>
          <w:p w14:paraId="77ECADF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4DDAA962"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78790A00" w14:textId="77777777" w:rsidTr="0007567F">
        <w:trPr>
          <w:trHeight w:val="157"/>
        </w:trPr>
        <w:tc>
          <w:tcPr>
            <w:tcW w:w="7722" w:type="dxa"/>
          </w:tcPr>
          <w:p w14:paraId="2FDFC29F"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Present, stable, or responding to treatment </w:t>
            </w:r>
          </w:p>
        </w:tc>
        <w:tc>
          <w:tcPr>
            <w:tcW w:w="2825" w:type="dxa"/>
          </w:tcPr>
          <w:p w14:paraId="363A22A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1.02 (0.16-6.43)</w:t>
            </w:r>
          </w:p>
        </w:tc>
        <w:tc>
          <w:tcPr>
            <w:tcW w:w="1813" w:type="dxa"/>
          </w:tcPr>
          <w:p w14:paraId="6F50592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0.9832</w:t>
            </w:r>
          </w:p>
        </w:tc>
      </w:tr>
      <w:tr w:rsidR="001942A6" w:rsidRPr="001942A6" w14:paraId="38E9362F" w14:textId="77777777" w:rsidTr="0007567F">
        <w:trPr>
          <w:trHeight w:val="146"/>
        </w:trPr>
        <w:tc>
          <w:tcPr>
            <w:tcW w:w="7722" w:type="dxa"/>
          </w:tcPr>
          <w:p w14:paraId="5681A44D" w14:textId="7040FA0B"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Present, progressive disease </w:t>
            </w:r>
            <w:r w:rsidR="00A849F4" w:rsidRPr="001942A6">
              <w:rPr>
                <w:rFonts w:ascii="Book Antiqua" w:eastAsia="Book Antiqua" w:hAnsi="Book Antiqua" w:cs="Book Antiqua"/>
                <w:bCs/>
                <w:lang w:val="en-IN"/>
              </w:rPr>
              <w:t>u</w:t>
            </w:r>
            <w:r w:rsidRPr="001942A6">
              <w:rPr>
                <w:rFonts w:ascii="Book Antiqua" w:eastAsia="Book Antiqua" w:hAnsi="Book Antiqua" w:cs="Book Antiqua"/>
                <w:bCs/>
                <w:lang w:val="en-IN"/>
              </w:rPr>
              <w:t>nknown</w:t>
            </w:r>
          </w:p>
        </w:tc>
        <w:tc>
          <w:tcPr>
            <w:tcW w:w="2825" w:type="dxa"/>
          </w:tcPr>
          <w:p w14:paraId="4688F30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25.5 (5.14-126.59)</w:t>
            </w:r>
          </w:p>
        </w:tc>
        <w:tc>
          <w:tcPr>
            <w:tcW w:w="1813" w:type="dxa"/>
          </w:tcPr>
          <w:p w14:paraId="0EDFC084"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0.0001</w:t>
            </w:r>
          </w:p>
        </w:tc>
      </w:tr>
      <w:tr w:rsidR="001942A6" w:rsidRPr="001942A6" w14:paraId="126C31AD" w14:textId="77777777" w:rsidTr="0007567F">
        <w:trPr>
          <w:trHeight w:val="239"/>
        </w:trPr>
        <w:tc>
          <w:tcPr>
            <w:tcW w:w="7722" w:type="dxa"/>
            <w:hideMark/>
          </w:tcPr>
          <w:p w14:paraId="65D085AF"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Type of anticancer therapy</w:t>
            </w:r>
          </w:p>
        </w:tc>
        <w:tc>
          <w:tcPr>
            <w:tcW w:w="2825" w:type="dxa"/>
            <w:hideMark/>
          </w:tcPr>
          <w:p w14:paraId="0BA577E6"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65F5668E" w14:textId="77777777" w:rsidR="0032100F" w:rsidRPr="001942A6" w:rsidRDefault="0032100F" w:rsidP="00AA35C5">
            <w:pPr>
              <w:spacing w:line="360" w:lineRule="auto"/>
              <w:jc w:val="both"/>
              <w:rPr>
                <w:rFonts w:ascii="Book Antiqua" w:eastAsia="Book Antiqua" w:hAnsi="Book Antiqua" w:cs="Book Antiqua"/>
                <w:bCs/>
                <w:lang w:val="en-IN"/>
              </w:rPr>
            </w:pPr>
          </w:p>
        </w:tc>
      </w:tr>
      <w:tr w:rsidR="001942A6" w:rsidRPr="001942A6" w14:paraId="54B51EC1" w14:textId="77777777" w:rsidTr="0007567F">
        <w:trPr>
          <w:trHeight w:val="46"/>
        </w:trPr>
        <w:tc>
          <w:tcPr>
            <w:tcW w:w="7722" w:type="dxa"/>
          </w:tcPr>
          <w:p w14:paraId="5BBA7663" w14:textId="323947E1"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None in the 4 </w:t>
            </w:r>
            <w:proofErr w:type="spellStart"/>
            <w:r w:rsidR="00FD1B73" w:rsidRPr="001942A6">
              <w:rPr>
                <w:rFonts w:ascii="Book Antiqua" w:eastAsia="Book Antiqua" w:hAnsi="Book Antiqua" w:cs="Book Antiqua"/>
                <w:bCs/>
                <w:lang w:val="en-IN"/>
              </w:rPr>
              <w:t>wk</w:t>
            </w:r>
            <w:proofErr w:type="spellEnd"/>
            <w:r w:rsidRPr="001942A6">
              <w:rPr>
                <w:rFonts w:ascii="Book Antiqua" w:eastAsia="Book Antiqua" w:hAnsi="Book Antiqua" w:cs="Book Antiqua"/>
                <w:bCs/>
                <w:lang w:val="en-IN"/>
              </w:rPr>
              <w:t xml:space="preserve"> before COVID-19 diagnosis </w:t>
            </w:r>
          </w:p>
        </w:tc>
        <w:tc>
          <w:tcPr>
            <w:tcW w:w="2825" w:type="dxa"/>
          </w:tcPr>
          <w:p w14:paraId="1B5CAB2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4D1FB6D0" w14:textId="77777777" w:rsidR="0032100F" w:rsidRPr="001942A6" w:rsidRDefault="0032100F" w:rsidP="00AA35C5">
            <w:pPr>
              <w:spacing w:line="360" w:lineRule="auto"/>
              <w:jc w:val="both"/>
              <w:rPr>
                <w:rFonts w:ascii="Book Antiqua" w:eastAsia="Book Antiqua" w:hAnsi="Book Antiqua" w:cs="Book Antiqua"/>
                <w:bCs/>
                <w:lang w:val="en-IN"/>
              </w:rPr>
            </w:pPr>
          </w:p>
        </w:tc>
      </w:tr>
      <w:tr w:rsidR="001942A6" w:rsidRPr="001942A6" w14:paraId="56E07DE9" w14:textId="77777777" w:rsidTr="0007567F">
        <w:trPr>
          <w:trHeight w:val="188"/>
        </w:trPr>
        <w:tc>
          <w:tcPr>
            <w:tcW w:w="7722" w:type="dxa"/>
          </w:tcPr>
          <w:p w14:paraId="4369C01C"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Non-cytotoxic therapy targeted therapy/endocrine therapy</w:t>
            </w:r>
          </w:p>
        </w:tc>
        <w:tc>
          <w:tcPr>
            <w:tcW w:w="2825" w:type="dxa"/>
          </w:tcPr>
          <w:p w14:paraId="4AFBBE8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0.13 (0.01-1.28)</w:t>
            </w:r>
          </w:p>
        </w:tc>
        <w:tc>
          <w:tcPr>
            <w:tcW w:w="1813" w:type="dxa"/>
          </w:tcPr>
          <w:p w14:paraId="36C8F80B"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0.08</w:t>
            </w:r>
          </w:p>
        </w:tc>
      </w:tr>
      <w:tr w:rsidR="001942A6" w:rsidRPr="001942A6" w14:paraId="6B27289B" w14:textId="77777777" w:rsidTr="0007567F">
        <w:trPr>
          <w:trHeight w:val="155"/>
        </w:trPr>
        <w:tc>
          <w:tcPr>
            <w:tcW w:w="7722" w:type="dxa"/>
          </w:tcPr>
          <w:p w14:paraId="7D4B2B28"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Immunotherapy</w:t>
            </w:r>
          </w:p>
        </w:tc>
        <w:tc>
          <w:tcPr>
            <w:tcW w:w="2825" w:type="dxa"/>
          </w:tcPr>
          <w:p w14:paraId="47C3A3BA"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w:t>
            </w:r>
          </w:p>
        </w:tc>
        <w:tc>
          <w:tcPr>
            <w:tcW w:w="1813" w:type="dxa"/>
          </w:tcPr>
          <w:p w14:paraId="376CFCB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0.9981</w:t>
            </w:r>
          </w:p>
        </w:tc>
      </w:tr>
      <w:tr w:rsidR="001942A6" w:rsidRPr="001942A6" w14:paraId="0DEAE8C3" w14:textId="77777777" w:rsidTr="0007567F">
        <w:trPr>
          <w:trHeight w:val="115"/>
        </w:trPr>
        <w:tc>
          <w:tcPr>
            <w:tcW w:w="7722" w:type="dxa"/>
          </w:tcPr>
          <w:p w14:paraId="584DAA62"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Cytotoxic systemic therapy</w:t>
            </w:r>
          </w:p>
        </w:tc>
        <w:tc>
          <w:tcPr>
            <w:tcW w:w="2825" w:type="dxa"/>
          </w:tcPr>
          <w:p w14:paraId="368E56FB"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0.19 (0.06-0.63)</w:t>
            </w:r>
          </w:p>
        </w:tc>
        <w:tc>
          <w:tcPr>
            <w:tcW w:w="1813" w:type="dxa"/>
          </w:tcPr>
          <w:p w14:paraId="0DABABCF"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0.0067</w:t>
            </w:r>
          </w:p>
        </w:tc>
      </w:tr>
      <w:tr w:rsidR="001942A6" w:rsidRPr="001942A6" w14:paraId="6534CE11" w14:textId="77777777" w:rsidTr="0007567F">
        <w:trPr>
          <w:trHeight w:val="155"/>
        </w:trPr>
        <w:tc>
          <w:tcPr>
            <w:tcW w:w="7722" w:type="dxa"/>
            <w:hideMark/>
          </w:tcPr>
          <w:p w14:paraId="07F03C09"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External beam radiotherapy</w:t>
            </w:r>
          </w:p>
        </w:tc>
        <w:tc>
          <w:tcPr>
            <w:tcW w:w="2825" w:type="dxa"/>
            <w:hideMark/>
          </w:tcPr>
          <w:p w14:paraId="263BEBC7"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0.2 (0.02-2.18)</w:t>
            </w:r>
          </w:p>
        </w:tc>
        <w:tc>
          <w:tcPr>
            <w:tcW w:w="1813" w:type="dxa"/>
          </w:tcPr>
          <w:p w14:paraId="63D1083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0.1867</w:t>
            </w:r>
          </w:p>
        </w:tc>
      </w:tr>
      <w:tr w:rsidR="001942A6" w:rsidRPr="001942A6" w14:paraId="75980A21" w14:textId="77777777" w:rsidTr="0007567F">
        <w:trPr>
          <w:trHeight w:val="279"/>
        </w:trPr>
        <w:tc>
          <w:tcPr>
            <w:tcW w:w="7722" w:type="dxa"/>
          </w:tcPr>
          <w:p w14:paraId="35D242D6"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Recent surgery</w:t>
            </w:r>
          </w:p>
        </w:tc>
        <w:tc>
          <w:tcPr>
            <w:tcW w:w="2825" w:type="dxa"/>
          </w:tcPr>
          <w:p w14:paraId="5E5ACB5B"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5C384410"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55D3A184" w14:textId="77777777" w:rsidTr="0007567F">
        <w:trPr>
          <w:trHeight w:val="46"/>
        </w:trPr>
        <w:tc>
          <w:tcPr>
            <w:tcW w:w="7722" w:type="dxa"/>
          </w:tcPr>
          <w:p w14:paraId="64C9788A" w14:textId="672CAF35"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None in the 4 </w:t>
            </w:r>
            <w:proofErr w:type="spellStart"/>
            <w:r w:rsidR="00FD1B73" w:rsidRPr="001942A6">
              <w:rPr>
                <w:rFonts w:ascii="Book Antiqua" w:eastAsia="Book Antiqua" w:hAnsi="Book Antiqua" w:cs="Book Antiqua"/>
                <w:bCs/>
                <w:lang w:val="en-IN"/>
              </w:rPr>
              <w:t>wk</w:t>
            </w:r>
            <w:proofErr w:type="spellEnd"/>
            <w:r w:rsidRPr="001942A6">
              <w:rPr>
                <w:rFonts w:ascii="Book Antiqua" w:eastAsia="Book Antiqua" w:hAnsi="Book Antiqua" w:cs="Book Antiqua"/>
                <w:bCs/>
                <w:lang w:val="en-IN"/>
              </w:rPr>
              <w:t xml:space="preserve"> before COVID-19 diagnosis </w:t>
            </w:r>
          </w:p>
        </w:tc>
        <w:tc>
          <w:tcPr>
            <w:tcW w:w="2825" w:type="dxa"/>
          </w:tcPr>
          <w:p w14:paraId="20223D5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5C98326F"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0945B41D" w14:textId="77777777" w:rsidTr="0007567F">
        <w:trPr>
          <w:trHeight w:val="188"/>
        </w:trPr>
        <w:tc>
          <w:tcPr>
            <w:tcW w:w="7722" w:type="dxa"/>
          </w:tcPr>
          <w:p w14:paraId="32E832F3" w14:textId="77777777" w:rsidR="0032100F" w:rsidRPr="001942A6" w:rsidRDefault="0032100F" w:rsidP="00AA35C5">
            <w:pPr>
              <w:spacing w:line="360" w:lineRule="auto"/>
              <w:ind w:firstLineChars="100" w:firstLine="240"/>
              <w:jc w:val="both"/>
              <w:rPr>
                <w:rFonts w:ascii="Book Antiqua" w:eastAsia="Book Antiqua" w:hAnsi="Book Antiqua" w:cs="Book Antiqua"/>
                <w:lang w:val="en-IN"/>
              </w:rPr>
            </w:pPr>
            <w:r w:rsidRPr="001942A6">
              <w:rPr>
                <w:rFonts w:ascii="Book Antiqua" w:eastAsia="Book Antiqua" w:hAnsi="Book Antiqua" w:cs="Book Antiqua"/>
                <w:bCs/>
                <w:lang w:val="en-IN"/>
              </w:rPr>
              <w:t>Yes</w:t>
            </w:r>
          </w:p>
        </w:tc>
        <w:tc>
          <w:tcPr>
            <w:tcW w:w="2825" w:type="dxa"/>
          </w:tcPr>
          <w:p w14:paraId="10F760A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0.41 (0.05-3.38)</w:t>
            </w:r>
          </w:p>
        </w:tc>
        <w:tc>
          <w:tcPr>
            <w:tcW w:w="1813" w:type="dxa"/>
          </w:tcPr>
          <w:p w14:paraId="7D42DDD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0.4053</w:t>
            </w:r>
          </w:p>
        </w:tc>
      </w:tr>
      <w:tr w:rsidR="001942A6" w:rsidRPr="001942A6" w14:paraId="73C05D93" w14:textId="77777777" w:rsidTr="0007567F">
        <w:trPr>
          <w:trHeight w:val="239"/>
        </w:trPr>
        <w:tc>
          <w:tcPr>
            <w:tcW w:w="7722" w:type="dxa"/>
            <w:hideMark/>
          </w:tcPr>
          <w:p w14:paraId="521B6DC3" w14:textId="03E64A3C"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Baseline </w:t>
            </w:r>
            <w:r w:rsidR="00A849F4" w:rsidRPr="001942A6">
              <w:rPr>
                <w:rFonts w:ascii="Book Antiqua" w:eastAsia="Book Antiqua" w:hAnsi="Book Antiqua" w:cs="Book Antiqua"/>
                <w:bCs/>
                <w:lang w:val="en-IN"/>
              </w:rPr>
              <w:t>l</w:t>
            </w:r>
            <w:r w:rsidRPr="001942A6">
              <w:rPr>
                <w:rFonts w:ascii="Book Antiqua" w:eastAsia="Book Antiqua" w:hAnsi="Book Antiqua" w:cs="Book Antiqua"/>
                <w:bCs/>
                <w:lang w:val="en-IN"/>
              </w:rPr>
              <w:t>aboratory parameters</w:t>
            </w:r>
          </w:p>
        </w:tc>
        <w:tc>
          <w:tcPr>
            <w:tcW w:w="2825" w:type="dxa"/>
            <w:hideMark/>
          </w:tcPr>
          <w:p w14:paraId="014EB8A5"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440E4D82"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1393C9EB" w14:textId="77777777" w:rsidTr="0007567F">
        <w:trPr>
          <w:trHeight w:val="46"/>
        </w:trPr>
        <w:tc>
          <w:tcPr>
            <w:tcW w:w="7722" w:type="dxa"/>
          </w:tcPr>
          <w:p w14:paraId="35D2C48B"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C reactive protein</w:t>
            </w:r>
          </w:p>
        </w:tc>
        <w:tc>
          <w:tcPr>
            <w:tcW w:w="2825" w:type="dxa"/>
          </w:tcPr>
          <w:p w14:paraId="71CAD0F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0CBEECEC"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41AA8D8C" w14:textId="77777777" w:rsidTr="0007567F">
        <w:trPr>
          <w:trHeight w:val="205"/>
        </w:trPr>
        <w:tc>
          <w:tcPr>
            <w:tcW w:w="7722" w:type="dxa"/>
          </w:tcPr>
          <w:p w14:paraId="27B5E7FB"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D-dimer</w:t>
            </w:r>
          </w:p>
        </w:tc>
        <w:tc>
          <w:tcPr>
            <w:tcW w:w="2825" w:type="dxa"/>
          </w:tcPr>
          <w:p w14:paraId="08915716"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4.44 (1.76-11.23)</w:t>
            </w:r>
          </w:p>
        </w:tc>
        <w:tc>
          <w:tcPr>
            <w:tcW w:w="1813" w:type="dxa"/>
          </w:tcPr>
          <w:p w14:paraId="4AC6A4B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bCs/>
                <w:lang w:val="en-IN"/>
              </w:rPr>
              <w:t>0.0016</w:t>
            </w:r>
          </w:p>
        </w:tc>
      </w:tr>
      <w:tr w:rsidR="001942A6" w:rsidRPr="001942A6" w14:paraId="24F2E448" w14:textId="77777777" w:rsidTr="0007567F">
        <w:trPr>
          <w:trHeight w:val="215"/>
        </w:trPr>
        <w:tc>
          <w:tcPr>
            <w:tcW w:w="7722" w:type="dxa"/>
          </w:tcPr>
          <w:p w14:paraId="4705181D"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lastRenderedPageBreak/>
              <w:t>IL-6</w:t>
            </w:r>
          </w:p>
        </w:tc>
        <w:tc>
          <w:tcPr>
            <w:tcW w:w="2825" w:type="dxa"/>
          </w:tcPr>
          <w:p w14:paraId="297AEBB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18.48 (1.96-173.82)</w:t>
            </w:r>
          </w:p>
        </w:tc>
        <w:tc>
          <w:tcPr>
            <w:tcW w:w="1813" w:type="dxa"/>
          </w:tcPr>
          <w:p w14:paraId="6BB1F437"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0.0108</w:t>
            </w:r>
          </w:p>
        </w:tc>
      </w:tr>
      <w:tr w:rsidR="001942A6" w:rsidRPr="001942A6" w14:paraId="05E3BE9C" w14:textId="77777777" w:rsidTr="0007567F">
        <w:trPr>
          <w:trHeight w:val="259"/>
        </w:trPr>
        <w:tc>
          <w:tcPr>
            <w:tcW w:w="7722" w:type="dxa"/>
          </w:tcPr>
          <w:p w14:paraId="152C7334"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HRCT score</w:t>
            </w:r>
          </w:p>
        </w:tc>
        <w:tc>
          <w:tcPr>
            <w:tcW w:w="2825" w:type="dxa"/>
          </w:tcPr>
          <w:p w14:paraId="654C4B95"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3AFC8E16"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2327B3E" w14:textId="77777777" w:rsidTr="0007567F">
        <w:trPr>
          <w:trHeight w:val="50"/>
        </w:trPr>
        <w:tc>
          <w:tcPr>
            <w:tcW w:w="7722" w:type="dxa"/>
          </w:tcPr>
          <w:p w14:paraId="0D14074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Mild</w:t>
            </w:r>
          </w:p>
        </w:tc>
        <w:tc>
          <w:tcPr>
            <w:tcW w:w="2825" w:type="dxa"/>
          </w:tcPr>
          <w:p w14:paraId="54679611"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24F4E644"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639D3E6" w14:textId="77777777" w:rsidTr="0007567F">
        <w:trPr>
          <w:trHeight w:val="159"/>
        </w:trPr>
        <w:tc>
          <w:tcPr>
            <w:tcW w:w="7722" w:type="dxa"/>
            <w:hideMark/>
          </w:tcPr>
          <w:p w14:paraId="45AEF0BC"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Moderate</w:t>
            </w:r>
          </w:p>
        </w:tc>
        <w:tc>
          <w:tcPr>
            <w:tcW w:w="2825" w:type="dxa"/>
            <w:hideMark/>
          </w:tcPr>
          <w:p w14:paraId="635635C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3.44 (1.3-9.12)</w:t>
            </w:r>
          </w:p>
        </w:tc>
        <w:tc>
          <w:tcPr>
            <w:tcW w:w="1813" w:type="dxa"/>
          </w:tcPr>
          <w:p w14:paraId="7D594F08"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0.0132</w:t>
            </w:r>
          </w:p>
        </w:tc>
      </w:tr>
      <w:tr w:rsidR="001942A6" w:rsidRPr="001942A6" w14:paraId="080200E5" w14:textId="77777777" w:rsidTr="0007567F">
        <w:trPr>
          <w:trHeight w:val="125"/>
        </w:trPr>
        <w:tc>
          <w:tcPr>
            <w:tcW w:w="7722" w:type="dxa"/>
          </w:tcPr>
          <w:p w14:paraId="53831145"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Severe</w:t>
            </w:r>
          </w:p>
        </w:tc>
        <w:tc>
          <w:tcPr>
            <w:tcW w:w="2825" w:type="dxa"/>
          </w:tcPr>
          <w:p w14:paraId="663A616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7.44 (1.58-35.1)</w:t>
            </w:r>
          </w:p>
        </w:tc>
        <w:tc>
          <w:tcPr>
            <w:tcW w:w="1813" w:type="dxa"/>
          </w:tcPr>
          <w:p w14:paraId="68B878DF"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0.0112</w:t>
            </w:r>
          </w:p>
        </w:tc>
      </w:tr>
      <w:tr w:rsidR="001942A6" w:rsidRPr="001942A6" w14:paraId="5629FB29" w14:textId="77777777" w:rsidTr="0007567F">
        <w:trPr>
          <w:trHeight w:val="239"/>
        </w:trPr>
        <w:tc>
          <w:tcPr>
            <w:tcW w:w="7722" w:type="dxa"/>
          </w:tcPr>
          <w:p w14:paraId="4FE90AA9" w14:textId="54ED17C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RT-PCR Test (</w:t>
            </w:r>
            <w:r w:rsidR="00A849F4" w:rsidRPr="001942A6">
              <w:rPr>
                <w:rFonts w:ascii="Book Antiqua" w:eastAsia="Book Antiqua" w:hAnsi="Book Antiqua" w:cs="Book Antiqua"/>
                <w:bCs/>
                <w:lang w:val="en-IN"/>
              </w:rPr>
              <w:t>v</w:t>
            </w:r>
            <w:r w:rsidRPr="001942A6">
              <w:rPr>
                <w:rFonts w:ascii="Book Antiqua" w:eastAsia="Book Antiqua" w:hAnsi="Book Antiqua" w:cs="Book Antiqua"/>
                <w:bCs/>
                <w:lang w:val="en-IN"/>
              </w:rPr>
              <w:t>iral load)</w:t>
            </w:r>
          </w:p>
        </w:tc>
        <w:tc>
          <w:tcPr>
            <w:tcW w:w="2825" w:type="dxa"/>
          </w:tcPr>
          <w:p w14:paraId="3A4ADB73"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64D18D63" w14:textId="77777777" w:rsidR="0032100F" w:rsidRPr="001942A6" w:rsidRDefault="0032100F" w:rsidP="00AA35C5">
            <w:pPr>
              <w:spacing w:line="360" w:lineRule="auto"/>
              <w:jc w:val="both"/>
              <w:rPr>
                <w:rFonts w:ascii="Book Antiqua" w:eastAsia="Book Antiqua" w:hAnsi="Book Antiqua" w:cs="Book Antiqua"/>
                <w:bCs/>
                <w:lang w:val="en-IN"/>
              </w:rPr>
            </w:pPr>
          </w:p>
        </w:tc>
      </w:tr>
      <w:tr w:rsidR="001942A6" w:rsidRPr="001942A6" w14:paraId="7DE45E47" w14:textId="77777777" w:rsidTr="0007567F">
        <w:trPr>
          <w:trHeight w:val="50"/>
        </w:trPr>
        <w:tc>
          <w:tcPr>
            <w:tcW w:w="7722" w:type="dxa"/>
          </w:tcPr>
          <w:p w14:paraId="239538D3"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Mild (49)</w:t>
            </w:r>
          </w:p>
        </w:tc>
        <w:tc>
          <w:tcPr>
            <w:tcW w:w="2825" w:type="dxa"/>
          </w:tcPr>
          <w:p w14:paraId="2EB1C3D4"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74B2794C" w14:textId="77777777" w:rsidR="0032100F" w:rsidRPr="001942A6" w:rsidRDefault="0032100F" w:rsidP="00AA35C5">
            <w:pPr>
              <w:spacing w:line="360" w:lineRule="auto"/>
              <w:jc w:val="both"/>
              <w:rPr>
                <w:rFonts w:ascii="Book Antiqua" w:eastAsia="Book Antiqua" w:hAnsi="Book Antiqua" w:cs="Book Antiqua"/>
                <w:bCs/>
                <w:lang w:val="en-IN"/>
              </w:rPr>
            </w:pPr>
          </w:p>
        </w:tc>
      </w:tr>
      <w:tr w:rsidR="001942A6" w:rsidRPr="001942A6" w14:paraId="1BA05457" w14:textId="77777777" w:rsidTr="0007567F">
        <w:trPr>
          <w:trHeight w:val="125"/>
        </w:trPr>
        <w:tc>
          <w:tcPr>
            <w:tcW w:w="7722" w:type="dxa"/>
          </w:tcPr>
          <w:p w14:paraId="3D01CBCB"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Moderate (30)</w:t>
            </w:r>
          </w:p>
        </w:tc>
        <w:tc>
          <w:tcPr>
            <w:tcW w:w="2825" w:type="dxa"/>
          </w:tcPr>
          <w:p w14:paraId="08F40A49"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1.28 (0.40-4.14)</w:t>
            </w:r>
          </w:p>
        </w:tc>
        <w:tc>
          <w:tcPr>
            <w:tcW w:w="1813" w:type="dxa"/>
          </w:tcPr>
          <w:p w14:paraId="153B3657"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0.6786</w:t>
            </w:r>
          </w:p>
        </w:tc>
      </w:tr>
      <w:tr w:rsidR="001942A6" w:rsidRPr="001942A6" w14:paraId="437B4682" w14:textId="77777777" w:rsidTr="0007567F">
        <w:trPr>
          <w:trHeight w:val="125"/>
        </w:trPr>
        <w:tc>
          <w:tcPr>
            <w:tcW w:w="7722" w:type="dxa"/>
          </w:tcPr>
          <w:p w14:paraId="70D051F0"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High (44)</w:t>
            </w:r>
          </w:p>
        </w:tc>
        <w:tc>
          <w:tcPr>
            <w:tcW w:w="2825" w:type="dxa"/>
          </w:tcPr>
          <w:p w14:paraId="02E4573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1.71 (0.62-4.76)</w:t>
            </w:r>
          </w:p>
        </w:tc>
        <w:tc>
          <w:tcPr>
            <w:tcW w:w="1813" w:type="dxa"/>
          </w:tcPr>
          <w:p w14:paraId="0CF238D7"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0.3933</w:t>
            </w:r>
          </w:p>
        </w:tc>
      </w:tr>
      <w:tr w:rsidR="001942A6" w:rsidRPr="001942A6" w14:paraId="028B5A33" w14:textId="77777777" w:rsidTr="0007567F">
        <w:trPr>
          <w:trHeight w:val="279"/>
        </w:trPr>
        <w:tc>
          <w:tcPr>
            <w:tcW w:w="7722" w:type="dxa"/>
          </w:tcPr>
          <w:p w14:paraId="6B4CAEC0"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Treatment of COVID-19</w:t>
            </w:r>
          </w:p>
        </w:tc>
        <w:tc>
          <w:tcPr>
            <w:tcW w:w="2825" w:type="dxa"/>
          </w:tcPr>
          <w:p w14:paraId="77D8DBE1"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557848BD"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3636E8B3" w14:textId="77777777" w:rsidTr="0007567F">
        <w:trPr>
          <w:trHeight w:val="61"/>
        </w:trPr>
        <w:tc>
          <w:tcPr>
            <w:tcW w:w="7722" w:type="dxa"/>
          </w:tcPr>
          <w:p w14:paraId="370FFA58" w14:textId="2BE32ABC"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 xml:space="preserve">Hydroxychloroquine (HCQ) alone, </w:t>
            </w:r>
            <w:r w:rsidR="00A849F4" w:rsidRPr="001942A6">
              <w:rPr>
                <w:rFonts w:ascii="Book Antiqua" w:eastAsia="Book Antiqua" w:hAnsi="Book Antiqua" w:cs="Book Antiqua"/>
                <w:bCs/>
                <w:lang w:val="en-IN"/>
              </w:rPr>
              <w:t>a</w:t>
            </w:r>
            <w:r w:rsidRPr="001942A6">
              <w:rPr>
                <w:rFonts w:ascii="Book Antiqua" w:eastAsia="Book Antiqua" w:hAnsi="Book Antiqua" w:cs="Book Antiqua"/>
                <w:bCs/>
                <w:lang w:val="en-IN"/>
              </w:rPr>
              <w:t>zithromycin alone or with combination HCQ/</w:t>
            </w:r>
            <w:r w:rsidR="00A849F4" w:rsidRPr="001942A6">
              <w:rPr>
                <w:rFonts w:ascii="Book Antiqua" w:eastAsia="Book Antiqua" w:hAnsi="Book Antiqua" w:cs="Book Antiqua"/>
                <w:bCs/>
                <w:lang w:val="en-IN"/>
              </w:rPr>
              <w:t>a</w:t>
            </w:r>
            <w:r w:rsidRPr="001942A6">
              <w:rPr>
                <w:rFonts w:ascii="Book Antiqua" w:eastAsia="Book Antiqua" w:hAnsi="Book Antiqua" w:cs="Book Antiqua"/>
                <w:bCs/>
                <w:lang w:val="en-IN"/>
              </w:rPr>
              <w:t>zithromycin/</w:t>
            </w:r>
            <w:r w:rsidR="00A849F4" w:rsidRPr="001942A6">
              <w:rPr>
                <w:rFonts w:ascii="Book Antiqua" w:eastAsia="Book Antiqua" w:hAnsi="Book Antiqua" w:cs="Book Antiqua"/>
                <w:bCs/>
                <w:lang w:val="en-IN"/>
              </w:rPr>
              <w:t>i</w:t>
            </w:r>
            <w:r w:rsidRPr="001942A6">
              <w:rPr>
                <w:rFonts w:ascii="Book Antiqua" w:eastAsia="Book Antiqua" w:hAnsi="Book Antiqua" w:cs="Book Antiqua"/>
                <w:bCs/>
                <w:lang w:val="en-IN"/>
              </w:rPr>
              <w:t>vermectin</w:t>
            </w:r>
          </w:p>
        </w:tc>
        <w:tc>
          <w:tcPr>
            <w:tcW w:w="2825" w:type="dxa"/>
          </w:tcPr>
          <w:p w14:paraId="7B03D510" w14:textId="77777777" w:rsidR="0032100F" w:rsidRPr="001942A6" w:rsidRDefault="0032100F" w:rsidP="00AA35C5">
            <w:pPr>
              <w:spacing w:line="360" w:lineRule="auto"/>
              <w:jc w:val="both"/>
              <w:rPr>
                <w:rFonts w:ascii="Book Antiqua" w:eastAsia="Book Antiqua" w:hAnsi="Book Antiqua" w:cs="Book Antiqua"/>
                <w:lang w:val="en-IN"/>
              </w:rPr>
            </w:pPr>
          </w:p>
          <w:p w14:paraId="5D11C883"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0E46339E"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2F5BFDA2" w14:textId="77777777" w:rsidTr="0007567F">
        <w:trPr>
          <w:trHeight w:val="178"/>
        </w:trPr>
        <w:tc>
          <w:tcPr>
            <w:tcW w:w="7722" w:type="dxa"/>
          </w:tcPr>
          <w:p w14:paraId="7389EC9F"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Steroids</w:t>
            </w:r>
          </w:p>
        </w:tc>
        <w:tc>
          <w:tcPr>
            <w:tcW w:w="2825" w:type="dxa"/>
          </w:tcPr>
          <w:p w14:paraId="0D47888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3.91 (0.39-39.31)</w:t>
            </w:r>
          </w:p>
        </w:tc>
        <w:tc>
          <w:tcPr>
            <w:tcW w:w="1813" w:type="dxa"/>
          </w:tcPr>
          <w:p w14:paraId="0C4E3536"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23157814" w14:textId="77777777" w:rsidTr="0007567F">
        <w:trPr>
          <w:trHeight w:val="51"/>
        </w:trPr>
        <w:tc>
          <w:tcPr>
            <w:tcW w:w="7722" w:type="dxa"/>
          </w:tcPr>
          <w:p w14:paraId="771DFF59"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Remdesivir</w:t>
            </w:r>
          </w:p>
        </w:tc>
        <w:tc>
          <w:tcPr>
            <w:tcW w:w="2825" w:type="dxa"/>
          </w:tcPr>
          <w:p w14:paraId="54D9EED2"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31.06 (3.79-255.41)</w:t>
            </w:r>
          </w:p>
        </w:tc>
        <w:tc>
          <w:tcPr>
            <w:tcW w:w="1813" w:type="dxa"/>
          </w:tcPr>
          <w:p w14:paraId="47ABC0EF"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0.2470</w:t>
            </w:r>
          </w:p>
        </w:tc>
      </w:tr>
      <w:tr w:rsidR="001942A6" w:rsidRPr="001942A6" w14:paraId="1F71608A" w14:textId="77777777" w:rsidTr="0007567F">
        <w:trPr>
          <w:trHeight w:val="100"/>
        </w:trPr>
        <w:tc>
          <w:tcPr>
            <w:tcW w:w="7722" w:type="dxa"/>
          </w:tcPr>
          <w:p w14:paraId="09AC5649"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Tocilizumab</w:t>
            </w:r>
          </w:p>
        </w:tc>
        <w:tc>
          <w:tcPr>
            <w:tcW w:w="2825" w:type="dxa"/>
          </w:tcPr>
          <w:p w14:paraId="3376D8C8"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71673537"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0.0014</w:t>
            </w:r>
          </w:p>
        </w:tc>
      </w:tr>
      <w:tr w:rsidR="001942A6" w:rsidRPr="001942A6" w14:paraId="4B2997A1" w14:textId="77777777" w:rsidTr="0007567F">
        <w:trPr>
          <w:trHeight w:val="104"/>
        </w:trPr>
        <w:tc>
          <w:tcPr>
            <w:tcW w:w="7722" w:type="dxa"/>
          </w:tcPr>
          <w:p w14:paraId="5B9154CA"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 Plasma therapy</w:t>
            </w:r>
          </w:p>
        </w:tc>
        <w:tc>
          <w:tcPr>
            <w:tcW w:w="2825" w:type="dxa"/>
          </w:tcPr>
          <w:p w14:paraId="716EAE3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75.25 (7.30-775.28)</w:t>
            </w:r>
          </w:p>
        </w:tc>
        <w:tc>
          <w:tcPr>
            <w:tcW w:w="1813" w:type="dxa"/>
          </w:tcPr>
          <w:p w14:paraId="3E1F205E"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bCs/>
                <w:lang w:val="en-IN"/>
              </w:rPr>
              <w:t>0.0003</w:t>
            </w:r>
          </w:p>
        </w:tc>
      </w:tr>
      <w:tr w:rsidR="001942A6" w:rsidRPr="001942A6" w14:paraId="106776E4" w14:textId="77777777" w:rsidTr="0007567F">
        <w:trPr>
          <w:trHeight w:val="259"/>
        </w:trPr>
        <w:tc>
          <w:tcPr>
            <w:tcW w:w="7722" w:type="dxa"/>
          </w:tcPr>
          <w:p w14:paraId="15AAE16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bCs/>
                <w:lang w:val="en-IN"/>
              </w:rPr>
              <w:t>Presentation</w:t>
            </w:r>
          </w:p>
        </w:tc>
        <w:tc>
          <w:tcPr>
            <w:tcW w:w="2825" w:type="dxa"/>
          </w:tcPr>
          <w:p w14:paraId="5795945D"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2069A83A"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2BA739CA" w14:textId="77777777" w:rsidTr="0007567F">
        <w:trPr>
          <w:trHeight w:val="399"/>
        </w:trPr>
        <w:tc>
          <w:tcPr>
            <w:tcW w:w="7722" w:type="dxa"/>
          </w:tcPr>
          <w:p w14:paraId="6C48B6AF" w14:textId="77777777"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Asymptomatic</w:t>
            </w:r>
          </w:p>
        </w:tc>
        <w:tc>
          <w:tcPr>
            <w:tcW w:w="2825" w:type="dxa"/>
          </w:tcPr>
          <w:p w14:paraId="3C9537B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4386F664"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1DD24B7B" w14:textId="77777777" w:rsidTr="0007567F">
        <w:trPr>
          <w:trHeight w:val="83"/>
        </w:trPr>
        <w:tc>
          <w:tcPr>
            <w:tcW w:w="7722" w:type="dxa"/>
          </w:tcPr>
          <w:p w14:paraId="4960BD98" w14:textId="77777777" w:rsidR="0032100F" w:rsidRPr="001942A6" w:rsidRDefault="0032100F" w:rsidP="00AA35C5">
            <w:pPr>
              <w:spacing w:line="360" w:lineRule="auto"/>
              <w:ind w:firstLineChars="100" w:firstLine="240"/>
              <w:jc w:val="both"/>
              <w:rPr>
                <w:rFonts w:ascii="Book Antiqua" w:eastAsia="Book Antiqua" w:hAnsi="Book Antiqua" w:cs="Book Antiqua"/>
                <w:lang w:val="en-IN"/>
              </w:rPr>
            </w:pPr>
            <w:r w:rsidRPr="001942A6">
              <w:rPr>
                <w:rFonts w:ascii="Book Antiqua" w:eastAsia="Book Antiqua" w:hAnsi="Book Antiqua" w:cs="Book Antiqua"/>
                <w:bCs/>
                <w:lang w:val="en-IN"/>
              </w:rPr>
              <w:t>Symptomatic</w:t>
            </w:r>
          </w:p>
        </w:tc>
        <w:tc>
          <w:tcPr>
            <w:tcW w:w="2825" w:type="dxa"/>
          </w:tcPr>
          <w:p w14:paraId="1F56477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11.1 (1.43-85.85)</w:t>
            </w:r>
          </w:p>
        </w:tc>
        <w:tc>
          <w:tcPr>
            <w:tcW w:w="1813" w:type="dxa"/>
          </w:tcPr>
          <w:p w14:paraId="4BFF57A6" w14:textId="77777777"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0.0211</w:t>
            </w:r>
          </w:p>
        </w:tc>
      </w:tr>
      <w:tr w:rsidR="001942A6" w:rsidRPr="001942A6" w14:paraId="71612E4D" w14:textId="77777777" w:rsidTr="0007567F">
        <w:trPr>
          <w:trHeight w:val="279"/>
        </w:trPr>
        <w:tc>
          <w:tcPr>
            <w:tcW w:w="7722" w:type="dxa"/>
          </w:tcPr>
          <w:p w14:paraId="27A66ECC"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bCs/>
                <w:lang w:val="en-IN"/>
              </w:rPr>
              <w:t>Managed at</w:t>
            </w:r>
          </w:p>
        </w:tc>
        <w:tc>
          <w:tcPr>
            <w:tcW w:w="2825" w:type="dxa"/>
          </w:tcPr>
          <w:p w14:paraId="36F55C08" w14:textId="77777777" w:rsidR="0032100F" w:rsidRPr="001942A6" w:rsidRDefault="0032100F" w:rsidP="00AA35C5">
            <w:pPr>
              <w:spacing w:line="360" w:lineRule="auto"/>
              <w:jc w:val="both"/>
              <w:rPr>
                <w:rFonts w:ascii="Book Antiqua" w:eastAsia="Book Antiqua" w:hAnsi="Book Antiqua" w:cs="Book Antiqua"/>
                <w:lang w:val="en-IN"/>
              </w:rPr>
            </w:pPr>
          </w:p>
        </w:tc>
        <w:tc>
          <w:tcPr>
            <w:tcW w:w="1813" w:type="dxa"/>
          </w:tcPr>
          <w:p w14:paraId="7DD8632A"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6A15C711" w14:textId="77777777" w:rsidTr="0007567F">
        <w:trPr>
          <w:trHeight w:val="370"/>
        </w:trPr>
        <w:tc>
          <w:tcPr>
            <w:tcW w:w="7722" w:type="dxa"/>
          </w:tcPr>
          <w:p w14:paraId="383A3D7A" w14:textId="75DE3522" w:rsidR="0032100F" w:rsidRPr="001942A6" w:rsidRDefault="0032100F" w:rsidP="00AA35C5">
            <w:pPr>
              <w:spacing w:line="360" w:lineRule="auto"/>
              <w:ind w:firstLineChars="100" w:firstLine="240"/>
              <w:jc w:val="both"/>
              <w:rPr>
                <w:rFonts w:ascii="Book Antiqua" w:eastAsia="Book Antiqua" w:hAnsi="Book Antiqua" w:cs="Book Antiqua"/>
                <w:bCs/>
                <w:lang w:val="en-IN"/>
              </w:rPr>
            </w:pPr>
            <w:r w:rsidRPr="001942A6">
              <w:rPr>
                <w:rFonts w:ascii="Book Antiqua" w:eastAsia="Book Antiqua" w:hAnsi="Book Antiqua" w:cs="Book Antiqua"/>
                <w:bCs/>
                <w:lang w:val="en-IN"/>
              </w:rPr>
              <w:t>Home</w:t>
            </w:r>
            <w:r w:rsidR="00A849F4" w:rsidRPr="001942A6">
              <w:rPr>
                <w:rFonts w:ascii="Book Antiqua" w:eastAsia="Book Antiqua" w:hAnsi="Book Antiqua" w:cs="Book Antiqua"/>
                <w:bCs/>
                <w:lang w:val="en-IN"/>
              </w:rPr>
              <w:t>-</w:t>
            </w:r>
            <w:r w:rsidRPr="001942A6">
              <w:rPr>
                <w:rFonts w:ascii="Book Antiqua" w:eastAsia="Book Antiqua" w:hAnsi="Book Antiqua" w:cs="Book Antiqua"/>
                <w:bCs/>
                <w:lang w:val="en-IN"/>
              </w:rPr>
              <w:t>based care</w:t>
            </w:r>
          </w:p>
        </w:tc>
        <w:tc>
          <w:tcPr>
            <w:tcW w:w="2825" w:type="dxa"/>
          </w:tcPr>
          <w:p w14:paraId="2D5554C0"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w:t>
            </w:r>
          </w:p>
        </w:tc>
        <w:tc>
          <w:tcPr>
            <w:tcW w:w="1813" w:type="dxa"/>
          </w:tcPr>
          <w:p w14:paraId="3DA12503" w14:textId="77777777" w:rsidR="0032100F" w:rsidRPr="001942A6" w:rsidRDefault="0032100F" w:rsidP="00AA35C5">
            <w:pPr>
              <w:spacing w:line="360" w:lineRule="auto"/>
              <w:jc w:val="both"/>
              <w:rPr>
                <w:rFonts w:ascii="Book Antiqua" w:eastAsia="Book Antiqua" w:hAnsi="Book Antiqua" w:cs="Book Antiqua"/>
                <w:lang w:val="en-IN"/>
              </w:rPr>
            </w:pPr>
          </w:p>
        </w:tc>
      </w:tr>
      <w:tr w:rsidR="001942A6" w:rsidRPr="001942A6" w14:paraId="28E5C306" w14:textId="77777777" w:rsidTr="0007567F">
        <w:trPr>
          <w:trHeight w:val="83"/>
        </w:trPr>
        <w:tc>
          <w:tcPr>
            <w:tcW w:w="7722" w:type="dxa"/>
          </w:tcPr>
          <w:p w14:paraId="6082D55A" w14:textId="77777777" w:rsidR="0032100F" w:rsidRPr="001942A6" w:rsidRDefault="0032100F" w:rsidP="00AA35C5">
            <w:pPr>
              <w:spacing w:line="360" w:lineRule="auto"/>
              <w:ind w:firstLineChars="100" w:firstLine="240"/>
              <w:jc w:val="both"/>
              <w:rPr>
                <w:rFonts w:ascii="Book Antiqua" w:eastAsia="Book Antiqua" w:hAnsi="Book Antiqua" w:cs="Book Antiqua"/>
                <w:lang w:val="en-IN"/>
              </w:rPr>
            </w:pPr>
            <w:r w:rsidRPr="001942A6">
              <w:rPr>
                <w:rFonts w:ascii="Book Antiqua" w:eastAsia="Book Antiqua" w:hAnsi="Book Antiqua" w:cs="Book Antiqua"/>
                <w:bCs/>
                <w:lang w:val="en-IN"/>
              </w:rPr>
              <w:lastRenderedPageBreak/>
              <w:t>Ward admission</w:t>
            </w:r>
          </w:p>
        </w:tc>
        <w:tc>
          <w:tcPr>
            <w:tcW w:w="2825" w:type="dxa"/>
          </w:tcPr>
          <w:p w14:paraId="163FD968"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121.6 (21.8-677.7)</w:t>
            </w:r>
          </w:p>
        </w:tc>
        <w:tc>
          <w:tcPr>
            <w:tcW w:w="1813" w:type="dxa"/>
          </w:tcPr>
          <w:p w14:paraId="2A8419FD" w14:textId="78EEF2A8" w:rsidR="0032100F" w:rsidRPr="001942A6" w:rsidRDefault="0032100F" w:rsidP="00AA35C5">
            <w:pPr>
              <w:spacing w:line="360" w:lineRule="auto"/>
              <w:jc w:val="both"/>
              <w:rPr>
                <w:rFonts w:ascii="Book Antiqua" w:eastAsia="Book Antiqua" w:hAnsi="Book Antiqua" w:cs="Book Antiqua"/>
                <w:bCs/>
                <w:lang w:val="en-IN"/>
              </w:rPr>
            </w:pPr>
            <w:r w:rsidRPr="001942A6">
              <w:rPr>
                <w:rFonts w:ascii="Book Antiqua" w:eastAsia="Book Antiqua" w:hAnsi="Book Antiqua" w:cs="Book Antiqua"/>
                <w:bCs/>
                <w:lang w:val="en-IN"/>
              </w:rPr>
              <w:t>&lt;</w:t>
            </w:r>
            <w:r w:rsidR="00E33F77" w:rsidRPr="001942A6">
              <w:rPr>
                <w:rFonts w:ascii="Book Antiqua" w:eastAsia="Book Antiqua" w:hAnsi="Book Antiqua" w:cs="Book Antiqua"/>
                <w:bCs/>
                <w:lang w:val="en-IN"/>
              </w:rPr>
              <w:t xml:space="preserve"> </w:t>
            </w:r>
            <w:r w:rsidRPr="001942A6">
              <w:rPr>
                <w:rFonts w:ascii="Book Antiqua" w:eastAsia="Book Antiqua" w:hAnsi="Book Antiqua" w:cs="Book Antiqua"/>
                <w:bCs/>
                <w:lang w:val="en-IN"/>
              </w:rPr>
              <w:t>0.0001</w:t>
            </w:r>
          </w:p>
        </w:tc>
      </w:tr>
      <w:tr w:rsidR="001942A6" w:rsidRPr="001942A6" w14:paraId="73FB8A70" w14:textId="77777777" w:rsidTr="0007567F">
        <w:trPr>
          <w:trHeight w:val="83"/>
        </w:trPr>
        <w:tc>
          <w:tcPr>
            <w:tcW w:w="7722" w:type="dxa"/>
          </w:tcPr>
          <w:p w14:paraId="117774EE" w14:textId="77777777" w:rsidR="0032100F" w:rsidRPr="001942A6" w:rsidRDefault="0032100F" w:rsidP="00AA35C5">
            <w:pPr>
              <w:spacing w:line="360" w:lineRule="auto"/>
              <w:ind w:firstLineChars="100" w:firstLine="240"/>
              <w:jc w:val="both"/>
              <w:rPr>
                <w:rFonts w:ascii="Book Antiqua" w:eastAsia="Book Antiqua" w:hAnsi="Book Antiqua" w:cs="Book Antiqua"/>
                <w:lang w:val="en-IN"/>
              </w:rPr>
            </w:pPr>
            <w:r w:rsidRPr="001942A6">
              <w:rPr>
                <w:rFonts w:ascii="Book Antiqua" w:eastAsia="Book Antiqua" w:hAnsi="Book Antiqua" w:cs="Book Antiqua"/>
                <w:bCs/>
                <w:lang w:val="en-IN"/>
              </w:rPr>
              <w:t>ICU admission</w:t>
            </w:r>
          </w:p>
        </w:tc>
        <w:tc>
          <w:tcPr>
            <w:tcW w:w="2825" w:type="dxa"/>
          </w:tcPr>
          <w:p w14:paraId="2ECD8755"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0.4 (0.04-3.57)</w:t>
            </w:r>
          </w:p>
        </w:tc>
        <w:tc>
          <w:tcPr>
            <w:tcW w:w="1813" w:type="dxa"/>
          </w:tcPr>
          <w:p w14:paraId="1DCD9C8D" w14:textId="77777777" w:rsidR="0032100F" w:rsidRPr="001942A6" w:rsidRDefault="0032100F" w:rsidP="00AA35C5">
            <w:pPr>
              <w:spacing w:line="360" w:lineRule="auto"/>
              <w:jc w:val="both"/>
              <w:rPr>
                <w:rFonts w:ascii="Book Antiqua" w:eastAsia="Book Antiqua" w:hAnsi="Book Antiqua" w:cs="Book Antiqua"/>
                <w:lang w:val="en-IN"/>
              </w:rPr>
            </w:pPr>
            <w:r w:rsidRPr="001942A6">
              <w:rPr>
                <w:rFonts w:ascii="Book Antiqua" w:eastAsia="Book Antiqua" w:hAnsi="Book Antiqua" w:cs="Book Antiqua"/>
                <w:lang w:val="en-IN"/>
              </w:rPr>
              <w:t>0.4119</w:t>
            </w:r>
          </w:p>
        </w:tc>
      </w:tr>
    </w:tbl>
    <w:p w14:paraId="13FAD3E4" w14:textId="26618538" w:rsidR="0032100F" w:rsidRPr="001942A6" w:rsidRDefault="009D017F" w:rsidP="0032100F">
      <w:pPr>
        <w:spacing w:line="360" w:lineRule="auto"/>
        <w:jc w:val="both"/>
        <w:rPr>
          <w:rFonts w:ascii="Book Antiqua" w:hAnsi="Book Antiqua" w:cs="Book Antiqua"/>
          <w:lang w:eastAsia="zh-CN"/>
        </w:rPr>
      </w:pPr>
      <w:r w:rsidRPr="001942A6">
        <w:rPr>
          <w:rFonts w:ascii="Book Antiqua" w:eastAsia="Book Antiqua" w:hAnsi="Book Antiqua" w:cs="Book Antiqua"/>
        </w:rPr>
        <w:t>GIT: Gastrointestinal tract</w:t>
      </w:r>
      <w:r w:rsidRPr="001942A6">
        <w:rPr>
          <w:rFonts w:ascii="Book Antiqua" w:hAnsi="Book Antiqua" w:cs="Book Antiqua"/>
          <w:lang w:eastAsia="zh-CN"/>
        </w:rPr>
        <w:t>;</w:t>
      </w:r>
      <w:r w:rsidRPr="001942A6">
        <w:rPr>
          <w:rFonts w:ascii="Book Antiqua" w:hAnsi="Book Antiqua" w:cs="Book Antiqua" w:hint="eastAsia"/>
          <w:lang w:eastAsia="zh-CN"/>
        </w:rPr>
        <w:t xml:space="preserve"> </w:t>
      </w:r>
      <w:r w:rsidRPr="001942A6">
        <w:rPr>
          <w:rFonts w:ascii="Book Antiqua" w:eastAsia="Book Antiqua" w:hAnsi="Book Antiqua" w:cs="Book Antiqua"/>
        </w:rPr>
        <w:t xml:space="preserve">HPB: </w:t>
      </w:r>
      <w:proofErr w:type="spellStart"/>
      <w:r w:rsidRPr="001942A6">
        <w:rPr>
          <w:rFonts w:ascii="Book Antiqua" w:eastAsia="Book Antiqua" w:hAnsi="Book Antiqua"/>
        </w:rPr>
        <w:t>Hepatopancreatobiliary</w:t>
      </w:r>
      <w:proofErr w:type="spellEnd"/>
      <w:r w:rsidRPr="001942A6">
        <w:rPr>
          <w:rFonts w:ascii="Book Antiqua" w:eastAsia="Book Antiqua" w:hAnsi="Book Antiqua"/>
        </w:rPr>
        <w:t xml:space="preserve">; </w:t>
      </w:r>
      <w:r w:rsidRPr="001942A6">
        <w:rPr>
          <w:rFonts w:ascii="Book Antiqua" w:eastAsia="Book Antiqua" w:hAnsi="Book Antiqua" w:cs="Book Antiqua"/>
        </w:rPr>
        <w:t xml:space="preserve">GUT: Genitourinary tract; </w:t>
      </w:r>
      <w:r w:rsidRPr="001942A6">
        <w:rPr>
          <w:rFonts w:ascii="Book Antiqua" w:eastAsia="Book Antiqua" w:hAnsi="Book Antiqua"/>
        </w:rPr>
        <w:t xml:space="preserve">COVID-19: Coronavirus disease 2019; </w:t>
      </w:r>
      <w:r w:rsidRPr="001942A6">
        <w:rPr>
          <w:rFonts w:ascii="Book Antiqua" w:eastAsia="Book Antiqua" w:hAnsi="Book Antiqua" w:cs="Book Antiqua"/>
        </w:rPr>
        <w:t xml:space="preserve">ECOG: </w:t>
      </w:r>
      <w:r w:rsidRPr="001942A6">
        <w:rPr>
          <w:rFonts w:ascii="Book Antiqua" w:eastAsia="Book Antiqua" w:hAnsi="Book Antiqua"/>
        </w:rPr>
        <w:t>Eastern Cooperative Oncology Group; ICU: Intensive care unit.</w:t>
      </w:r>
    </w:p>
    <w:p w14:paraId="521C7A7C" w14:textId="52296CA1" w:rsidR="00336930" w:rsidRPr="001942A6" w:rsidRDefault="00336930" w:rsidP="0032100F">
      <w:pPr>
        <w:spacing w:line="360" w:lineRule="auto"/>
        <w:jc w:val="both"/>
        <w:rPr>
          <w:rFonts w:ascii="Book Antiqua" w:eastAsia="Book Antiqua" w:hAnsi="Book Antiqua"/>
          <w:b/>
        </w:rPr>
      </w:pPr>
    </w:p>
    <w:sectPr w:rsidR="00336930" w:rsidRPr="001942A6" w:rsidSect="0007567F">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8011" w14:textId="77777777" w:rsidR="002F6C28" w:rsidRDefault="002F6C28" w:rsidP="00F53529">
      <w:r>
        <w:separator/>
      </w:r>
    </w:p>
  </w:endnote>
  <w:endnote w:type="continuationSeparator" w:id="0">
    <w:p w14:paraId="68077ED0" w14:textId="77777777" w:rsidR="002F6C28" w:rsidRDefault="002F6C28" w:rsidP="00F5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79473394"/>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58966677" w14:textId="77777777" w:rsidR="00D446AC" w:rsidRPr="00E035A9" w:rsidRDefault="00D446AC" w:rsidP="00F53529">
            <w:pPr>
              <w:pStyle w:val="Footer"/>
              <w:jc w:val="right"/>
              <w:rPr>
                <w:rFonts w:ascii="Book Antiqua" w:hAnsi="Book Antiqua"/>
                <w:sz w:val="24"/>
                <w:szCs w:val="24"/>
              </w:rPr>
            </w:pPr>
            <w:r w:rsidRPr="00E035A9">
              <w:rPr>
                <w:rFonts w:ascii="Book Antiqua" w:hAnsi="Book Antiqua"/>
                <w:sz w:val="24"/>
                <w:szCs w:val="24"/>
                <w:lang w:val="zh-CN" w:eastAsia="zh-CN"/>
              </w:rPr>
              <w:t xml:space="preserve"> </w:t>
            </w:r>
            <w:r w:rsidRPr="00E035A9">
              <w:rPr>
                <w:rFonts w:ascii="Book Antiqua" w:hAnsi="Book Antiqua"/>
                <w:sz w:val="24"/>
                <w:szCs w:val="24"/>
              </w:rPr>
              <w:fldChar w:fldCharType="begin"/>
            </w:r>
            <w:r w:rsidRPr="00E035A9">
              <w:rPr>
                <w:rFonts w:ascii="Book Antiqua" w:hAnsi="Book Antiqua"/>
                <w:sz w:val="24"/>
                <w:szCs w:val="24"/>
              </w:rPr>
              <w:instrText>PAGE</w:instrText>
            </w:r>
            <w:r w:rsidRPr="00E035A9">
              <w:rPr>
                <w:rFonts w:ascii="Book Antiqua" w:hAnsi="Book Antiqua"/>
                <w:sz w:val="24"/>
                <w:szCs w:val="24"/>
              </w:rPr>
              <w:fldChar w:fldCharType="separate"/>
            </w:r>
            <w:r w:rsidR="00730036">
              <w:rPr>
                <w:rFonts w:ascii="Book Antiqua" w:hAnsi="Book Antiqua"/>
                <w:noProof/>
                <w:sz w:val="24"/>
                <w:szCs w:val="24"/>
              </w:rPr>
              <w:t>1</w:t>
            </w:r>
            <w:r w:rsidRPr="00E035A9">
              <w:rPr>
                <w:rFonts w:ascii="Book Antiqua" w:hAnsi="Book Antiqua"/>
                <w:sz w:val="24"/>
                <w:szCs w:val="24"/>
              </w:rPr>
              <w:fldChar w:fldCharType="end"/>
            </w:r>
            <w:r w:rsidRPr="00E035A9">
              <w:rPr>
                <w:rFonts w:ascii="Book Antiqua" w:hAnsi="Book Antiqua"/>
                <w:sz w:val="24"/>
                <w:szCs w:val="24"/>
                <w:lang w:val="zh-CN" w:eastAsia="zh-CN"/>
              </w:rPr>
              <w:t xml:space="preserve"> / </w:t>
            </w:r>
            <w:r w:rsidRPr="00E035A9">
              <w:rPr>
                <w:rFonts w:ascii="Book Antiqua" w:hAnsi="Book Antiqua"/>
                <w:sz w:val="24"/>
                <w:szCs w:val="24"/>
              </w:rPr>
              <w:fldChar w:fldCharType="begin"/>
            </w:r>
            <w:r w:rsidRPr="00E035A9">
              <w:rPr>
                <w:rFonts w:ascii="Book Antiqua" w:hAnsi="Book Antiqua"/>
                <w:sz w:val="24"/>
                <w:szCs w:val="24"/>
              </w:rPr>
              <w:instrText>NUMPAGES</w:instrText>
            </w:r>
            <w:r w:rsidRPr="00E035A9">
              <w:rPr>
                <w:rFonts w:ascii="Book Antiqua" w:hAnsi="Book Antiqua"/>
                <w:sz w:val="24"/>
                <w:szCs w:val="24"/>
              </w:rPr>
              <w:fldChar w:fldCharType="separate"/>
            </w:r>
            <w:r w:rsidR="00730036">
              <w:rPr>
                <w:rFonts w:ascii="Book Antiqua" w:hAnsi="Book Antiqua"/>
                <w:noProof/>
                <w:sz w:val="24"/>
                <w:szCs w:val="24"/>
              </w:rPr>
              <w:t>33</w:t>
            </w:r>
            <w:r w:rsidRPr="00E035A9">
              <w:rPr>
                <w:rFonts w:ascii="Book Antiqua" w:hAnsi="Book Antiqua"/>
                <w:sz w:val="24"/>
                <w:szCs w:val="24"/>
              </w:rPr>
              <w:fldChar w:fldCharType="end"/>
            </w:r>
          </w:p>
        </w:sdtContent>
      </w:sdt>
    </w:sdtContent>
  </w:sdt>
  <w:p w14:paraId="1CE5BEB8" w14:textId="77777777" w:rsidR="00D446AC" w:rsidRDefault="00D44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9ADB" w14:textId="77777777" w:rsidR="002F6C28" w:rsidRDefault="002F6C28" w:rsidP="00F53529">
      <w:r>
        <w:separator/>
      </w:r>
    </w:p>
  </w:footnote>
  <w:footnote w:type="continuationSeparator" w:id="0">
    <w:p w14:paraId="2173746E" w14:textId="77777777" w:rsidR="002F6C28" w:rsidRDefault="002F6C28" w:rsidP="00F53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FEE"/>
    <w:rsid w:val="000241B1"/>
    <w:rsid w:val="00027AF1"/>
    <w:rsid w:val="00035559"/>
    <w:rsid w:val="00042F79"/>
    <w:rsid w:val="000611AD"/>
    <w:rsid w:val="0007567F"/>
    <w:rsid w:val="000837CA"/>
    <w:rsid w:val="00094974"/>
    <w:rsid w:val="000A0A75"/>
    <w:rsid w:val="000B207D"/>
    <w:rsid w:val="00106DAD"/>
    <w:rsid w:val="00107A5E"/>
    <w:rsid w:val="00112344"/>
    <w:rsid w:val="001138C0"/>
    <w:rsid w:val="001178F8"/>
    <w:rsid w:val="00124F7F"/>
    <w:rsid w:val="0012630D"/>
    <w:rsid w:val="0014799B"/>
    <w:rsid w:val="001638D3"/>
    <w:rsid w:val="00163D5F"/>
    <w:rsid w:val="0018592A"/>
    <w:rsid w:val="001942A6"/>
    <w:rsid w:val="00195C07"/>
    <w:rsid w:val="001A6168"/>
    <w:rsid w:val="001B7203"/>
    <w:rsid w:val="001C6D71"/>
    <w:rsid w:val="001E470D"/>
    <w:rsid w:val="001E611F"/>
    <w:rsid w:val="001F5260"/>
    <w:rsid w:val="001F6080"/>
    <w:rsid w:val="00204091"/>
    <w:rsid w:val="0021552D"/>
    <w:rsid w:val="00215FC0"/>
    <w:rsid w:val="00216C9E"/>
    <w:rsid w:val="00225A4A"/>
    <w:rsid w:val="002443D9"/>
    <w:rsid w:val="00250F03"/>
    <w:rsid w:val="002545CD"/>
    <w:rsid w:val="00261DA2"/>
    <w:rsid w:val="00266169"/>
    <w:rsid w:val="00271A44"/>
    <w:rsid w:val="00284696"/>
    <w:rsid w:val="00290940"/>
    <w:rsid w:val="002A1996"/>
    <w:rsid w:val="002C1093"/>
    <w:rsid w:val="002D2230"/>
    <w:rsid w:val="002F5688"/>
    <w:rsid w:val="002F6C28"/>
    <w:rsid w:val="00300FE1"/>
    <w:rsid w:val="00300FE2"/>
    <w:rsid w:val="0031541B"/>
    <w:rsid w:val="003172E5"/>
    <w:rsid w:val="00320E8E"/>
    <w:rsid w:val="00320F93"/>
    <w:rsid w:val="0032100F"/>
    <w:rsid w:val="00333F50"/>
    <w:rsid w:val="00336930"/>
    <w:rsid w:val="003418FE"/>
    <w:rsid w:val="0034693B"/>
    <w:rsid w:val="003524A7"/>
    <w:rsid w:val="00357ED1"/>
    <w:rsid w:val="003614C5"/>
    <w:rsid w:val="00384706"/>
    <w:rsid w:val="00390A2C"/>
    <w:rsid w:val="003970C4"/>
    <w:rsid w:val="003A7FB4"/>
    <w:rsid w:val="003C3CD5"/>
    <w:rsid w:val="003C5E9F"/>
    <w:rsid w:val="00402894"/>
    <w:rsid w:val="004156CB"/>
    <w:rsid w:val="004247F5"/>
    <w:rsid w:val="00430461"/>
    <w:rsid w:val="004372F7"/>
    <w:rsid w:val="004532AF"/>
    <w:rsid w:val="00467045"/>
    <w:rsid w:val="004735AB"/>
    <w:rsid w:val="004819D6"/>
    <w:rsid w:val="004972C0"/>
    <w:rsid w:val="004A164A"/>
    <w:rsid w:val="004A1CA8"/>
    <w:rsid w:val="004B110E"/>
    <w:rsid w:val="004D180E"/>
    <w:rsid w:val="004E1F5D"/>
    <w:rsid w:val="004E6991"/>
    <w:rsid w:val="00504504"/>
    <w:rsid w:val="00506F38"/>
    <w:rsid w:val="00510044"/>
    <w:rsid w:val="00515F08"/>
    <w:rsid w:val="00531ABE"/>
    <w:rsid w:val="00534467"/>
    <w:rsid w:val="00537A4D"/>
    <w:rsid w:val="00556CD0"/>
    <w:rsid w:val="005641CD"/>
    <w:rsid w:val="005A194A"/>
    <w:rsid w:val="005B4C5B"/>
    <w:rsid w:val="005B7302"/>
    <w:rsid w:val="005C1242"/>
    <w:rsid w:val="005D1D7A"/>
    <w:rsid w:val="005E29EE"/>
    <w:rsid w:val="006152F2"/>
    <w:rsid w:val="00641743"/>
    <w:rsid w:val="0064237F"/>
    <w:rsid w:val="00656F5D"/>
    <w:rsid w:val="00662C25"/>
    <w:rsid w:val="00664469"/>
    <w:rsid w:val="00690FFD"/>
    <w:rsid w:val="006A1D31"/>
    <w:rsid w:val="006A3CCF"/>
    <w:rsid w:val="006B3940"/>
    <w:rsid w:val="006D3893"/>
    <w:rsid w:val="006D5569"/>
    <w:rsid w:val="006F102C"/>
    <w:rsid w:val="006F1C0D"/>
    <w:rsid w:val="00707494"/>
    <w:rsid w:val="00707ABF"/>
    <w:rsid w:val="00726096"/>
    <w:rsid w:val="00730036"/>
    <w:rsid w:val="00734761"/>
    <w:rsid w:val="00760EBB"/>
    <w:rsid w:val="0076766D"/>
    <w:rsid w:val="00780932"/>
    <w:rsid w:val="007834DF"/>
    <w:rsid w:val="00792359"/>
    <w:rsid w:val="007B5CA5"/>
    <w:rsid w:val="007C19BC"/>
    <w:rsid w:val="007E2052"/>
    <w:rsid w:val="007E231C"/>
    <w:rsid w:val="00817CED"/>
    <w:rsid w:val="0082223A"/>
    <w:rsid w:val="0082321B"/>
    <w:rsid w:val="00824811"/>
    <w:rsid w:val="0082564B"/>
    <w:rsid w:val="00855EDB"/>
    <w:rsid w:val="00873D45"/>
    <w:rsid w:val="00874589"/>
    <w:rsid w:val="00880403"/>
    <w:rsid w:val="008C3DDB"/>
    <w:rsid w:val="008D1810"/>
    <w:rsid w:val="008D1F5E"/>
    <w:rsid w:val="00901671"/>
    <w:rsid w:val="00914923"/>
    <w:rsid w:val="009232D4"/>
    <w:rsid w:val="00930331"/>
    <w:rsid w:val="009433E1"/>
    <w:rsid w:val="009438A1"/>
    <w:rsid w:val="0094403C"/>
    <w:rsid w:val="009519A8"/>
    <w:rsid w:val="00971F62"/>
    <w:rsid w:val="00994E6E"/>
    <w:rsid w:val="009967A3"/>
    <w:rsid w:val="009A71FF"/>
    <w:rsid w:val="009C47EA"/>
    <w:rsid w:val="009C7168"/>
    <w:rsid w:val="009D017F"/>
    <w:rsid w:val="009E0A50"/>
    <w:rsid w:val="009E515A"/>
    <w:rsid w:val="009E5AA3"/>
    <w:rsid w:val="00A226C5"/>
    <w:rsid w:val="00A347B7"/>
    <w:rsid w:val="00A375FF"/>
    <w:rsid w:val="00A57089"/>
    <w:rsid w:val="00A73EAA"/>
    <w:rsid w:val="00A77B3E"/>
    <w:rsid w:val="00A849F4"/>
    <w:rsid w:val="00A87A66"/>
    <w:rsid w:val="00AA35C5"/>
    <w:rsid w:val="00AA438C"/>
    <w:rsid w:val="00AA75C2"/>
    <w:rsid w:val="00AC03DC"/>
    <w:rsid w:val="00AE2DD7"/>
    <w:rsid w:val="00B10382"/>
    <w:rsid w:val="00B1350A"/>
    <w:rsid w:val="00B202B1"/>
    <w:rsid w:val="00B208BF"/>
    <w:rsid w:val="00B55B2D"/>
    <w:rsid w:val="00B705BD"/>
    <w:rsid w:val="00B810AE"/>
    <w:rsid w:val="00BA54C9"/>
    <w:rsid w:val="00BB66D2"/>
    <w:rsid w:val="00BC20D5"/>
    <w:rsid w:val="00BC258A"/>
    <w:rsid w:val="00BE43E5"/>
    <w:rsid w:val="00C015B2"/>
    <w:rsid w:val="00C10B08"/>
    <w:rsid w:val="00C10FC2"/>
    <w:rsid w:val="00C43E69"/>
    <w:rsid w:val="00C5261A"/>
    <w:rsid w:val="00C52D28"/>
    <w:rsid w:val="00C57C8C"/>
    <w:rsid w:val="00C758B0"/>
    <w:rsid w:val="00C75982"/>
    <w:rsid w:val="00C821B6"/>
    <w:rsid w:val="00CA2A55"/>
    <w:rsid w:val="00CB1F70"/>
    <w:rsid w:val="00CB5220"/>
    <w:rsid w:val="00CB591E"/>
    <w:rsid w:val="00CE0B12"/>
    <w:rsid w:val="00CE294F"/>
    <w:rsid w:val="00CE5BCE"/>
    <w:rsid w:val="00CF442F"/>
    <w:rsid w:val="00D03A9D"/>
    <w:rsid w:val="00D045F0"/>
    <w:rsid w:val="00D11F37"/>
    <w:rsid w:val="00D23DF0"/>
    <w:rsid w:val="00D3701F"/>
    <w:rsid w:val="00D446AC"/>
    <w:rsid w:val="00D704B4"/>
    <w:rsid w:val="00D84AD4"/>
    <w:rsid w:val="00D93FF6"/>
    <w:rsid w:val="00DA3D5C"/>
    <w:rsid w:val="00DA7783"/>
    <w:rsid w:val="00DC46DD"/>
    <w:rsid w:val="00DC5BBB"/>
    <w:rsid w:val="00DC5EEB"/>
    <w:rsid w:val="00DD1724"/>
    <w:rsid w:val="00DF0159"/>
    <w:rsid w:val="00DF107F"/>
    <w:rsid w:val="00DF4891"/>
    <w:rsid w:val="00E002B7"/>
    <w:rsid w:val="00E035A9"/>
    <w:rsid w:val="00E20C77"/>
    <w:rsid w:val="00E22072"/>
    <w:rsid w:val="00E33F77"/>
    <w:rsid w:val="00E47DB8"/>
    <w:rsid w:val="00E51126"/>
    <w:rsid w:val="00E60111"/>
    <w:rsid w:val="00E81738"/>
    <w:rsid w:val="00E872AE"/>
    <w:rsid w:val="00E878C8"/>
    <w:rsid w:val="00E960AE"/>
    <w:rsid w:val="00EB4873"/>
    <w:rsid w:val="00EB73E6"/>
    <w:rsid w:val="00EC4EDC"/>
    <w:rsid w:val="00EE63F6"/>
    <w:rsid w:val="00F01323"/>
    <w:rsid w:val="00F13AB9"/>
    <w:rsid w:val="00F20544"/>
    <w:rsid w:val="00F2634A"/>
    <w:rsid w:val="00F31754"/>
    <w:rsid w:val="00F51D65"/>
    <w:rsid w:val="00F5295E"/>
    <w:rsid w:val="00F53529"/>
    <w:rsid w:val="00F60945"/>
    <w:rsid w:val="00F70BEF"/>
    <w:rsid w:val="00F856DF"/>
    <w:rsid w:val="00F86026"/>
    <w:rsid w:val="00F90EF7"/>
    <w:rsid w:val="00F9114A"/>
    <w:rsid w:val="00F923E7"/>
    <w:rsid w:val="00FA3757"/>
    <w:rsid w:val="00FD1B73"/>
    <w:rsid w:val="00FE5FC9"/>
    <w:rsid w:val="00FF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86A84"/>
  <w15:docId w15:val="{08D9D2CA-224F-4D4D-A504-5AD08007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BA54C9"/>
    <w:pPr>
      <w:spacing w:before="100" w:beforeAutospacing="1" w:after="100" w:afterAutospacing="1"/>
      <w:outlineLvl w:val="0"/>
    </w:pPr>
    <w:rPr>
      <w:rFonts w:eastAsia="Times New Roman"/>
      <w:b/>
      <w:bCs/>
      <w:kern w:val="36"/>
      <w:sz w:val="48"/>
      <w:szCs w:val="48"/>
      <w:lang w:val="en-I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35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53529"/>
    <w:rPr>
      <w:sz w:val="18"/>
      <w:szCs w:val="18"/>
    </w:rPr>
  </w:style>
  <w:style w:type="paragraph" w:styleId="Footer">
    <w:name w:val="footer"/>
    <w:basedOn w:val="Normal"/>
    <w:link w:val="FooterChar"/>
    <w:uiPriority w:val="99"/>
    <w:unhideWhenUsed/>
    <w:rsid w:val="00F535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53529"/>
    <w:rPr>
      <w:sz w:val="18"/>
      <w:szCs w:val="18"/>
    </w:rPr>
  </w:style>
  <w:style w:type="character" w:styleId="Hyperlink">
    <w:name w:val="Hyperlink"/>
    <w:basedOn w:val="DefaultParagraphFont"/>
    <w:uiPriority w:val="99"/>
    <w:unhideWhenUsed/>
    <w:rsid w:val="00467045"/>
    <w:rPr>
      <w:color w:val="0000FF" w:themeColor="hyperlink"/>
      <w:u w:val="single"/>
    </w:rPr>
  </w:style>
  <w:style w:type="character" w:styleId="CommentReference">
    <w:name w:val="annotation reference"/>
    <w:basedOn w:val="DefaultParagraphFont"/>
    <w:semiHidden/>
    <w:unhideWhenUsed/>
    <w:rsid w:val="00D045F0"/>
    <w:rPr>
      <w:sz w:val="21"/>
      <w:szCs w:val="21"/>
    </w:rPr>
  </w:style>
  <w:style w:type="paragraph" w:styleId="CommentText">
    <w:name w:val="annotation text"/>
    <w:basedOn w:val="Normal"/>
    <w:link w:val="CommentTextChar"/>
    <w:semiHidden/>
    <w:unhideWhenUsed/>
    <w:rsid w:val="00D045F0"/>
  </w:style>
  <w:style w:type="character" w:customStyle="1" w:styleId="CommentTextChar">
    <w:name w:val="Comment Text Char"/>
    <w:basedOn w:val="DefaultParagraphFont"/>
    <w:link w:val="CommentText"/>
    <w:semiHidden/>
    <w:rsid w:val="00D045F0"/>
    <w:rPr>
      <w:sz w:val="24"/>
      <w:szCs w:val="24"/>
    </w:rPr>
  </w:style>
  <w:style w:type="paragraph" w:styleId="CommentSubject">
    <w:name w:val="annotation subject"/>
    <w:basedOn w:val="CommentText"/>
    <w:next w:val="CommentText"/>
    <w:link w:val="CommentSubjectChar"/>
    <w:semiHidden/>
    <w:unhideWhenUsed/>
    <w:rsid w:val="00D045F0"/>
    <w:rPr>
      <w:b/>
      <w:bCs/>
    </w:rPr>
  </w:style>
  <w:style w:type="character" w:customStyle="1" w:styleId="CommentSubjectChar">
    <w:name w:val="Comment Subject Char"/>
    <w:basedOn w:val="CommentTextChar"/>
    <w:link w:val="CommentSubject"/>
    <w:semiHidden/>
    <w:rsid w:val="00D045F0"/>
    <w:rPr>
      <w:b/>
      <w:bCs/>
      <w:sz w:val="24"/>
      <w:szCs w:val="24"/>
    </w:rPr>
  </w:style>
  <w:style w:type="paragraph" w:styleId="BalloonText">
    <w:name w:val="Balloon Text"/>
    <w:basedOn w:val="Normal"/>
    <w:link w:val="BalloonTextChar"/>
    <w:semiHidden/>
    <w:unhideWhenUsed/>
    <w:rsid w:val="00D045F0"/>
    <w:rPr>
      <w:sz w:val="18"/>
      <w:szCs w:val="18"/>
    </w:rPr>
  </w:style>
  <w:style w:type="character" w:customStyle="1" w:styleId="BalloonTextChar">
    <w:name w:val="Balloon Text Char"/>
    <w:basedOn w:val="DefaultParagraphFont"/>
    <w:link w:val="BalloonText"/>
    <w:semiHidden/>
    <w:rsid w:val="00D045F0"/>
    <w:rPr>
      <w:sz w:val="18"/>
      <w:szCs w:val="18"/>
    </w:rPr>
  </w:style>
  <w:style w:type="character" w:styleId="FollowedHyperlink">
    <w:name w:val="FollowedHyperlink"/>
    <w:basedOn w:val="DefaultParagraphFont"/>
    <w:semiHidden/>
    <w:unhideWhenUsed/>
    <w:rsid w:val="00F51D65"/>
    <w:rPr>
      <w:color w:val="800080" w:themeColor="followedHyperlink"/>
      <w:u w:val="single"/>
    </w:rPr>
  </w:style>
  <w:style w:type="character" w:customStyle="1" w:styleId="Heading1Char">
    <w:name w:val="Heading 1 Char"/>
    <w:basedOn w:val="DefaultParagraphFont"/>
    <w:link w:val="Heading1"/>
    <w:uiPriority w:val="9"/>
    <w:rsid w:val="00BA54C9"/>
    <w:rPr>
      <w:rFonts w:eastAsia="Times New Roman"/>
      <w:b/>
      <w:bCs/>
      <w:kern w:val="36"/>
      <w:sz w:val="48"/>
      <w:szCs w:val="48"/>
      <w:lang w:val="en-IN" w:eastAsia="en-GB"/>
    </w:rPr>
  </w:style>
  <w:style w:type="paragraph" w:styleId="NormalWeb">
    <w:name w:val="Normal (Web)"/>
    <w:basedOn w:val="Normal"/>
    <w:uiPriority w:val="99"/>
    <w:unhideWhenUsed/>
    <w:rsid w:val="00EB73E6"/>
    <w:pPr>
      <w:spacing w:before="100" w:beforeAutospacing="1" w:after="100" w:afterAutospacing="1"/>
    </w:pPr>
    <w:rPr>
      <w:rFonts w:eastAsia="Times New Roman"/>
      <w:lang w:val="en-IN" w:eastAsia="en-GB"/>
    </w:rPr>
  </w:style>
  <w:style w:type="table" w:styleId="PlainTable1">
    <w:name w:val="Plain Table 1"/>
    <w:basedOn w:val="TableNormal"/>
    <w:uiPriority w:val="41"/>
    <w:rsid w:val="0032100F"/>
    <w:rPr>
      <w:rFonts w:asciiTheme="minorHAnsi" w:eastAsiaTheme="minorHAnsi" w:hAnsiTheme="minorHAnsi" w:cstheme="minorBidi"/>
      <w:sz w:val="24"/>
      <w:szCs w:val="24"/>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C3CD5"/>
    <w:rPr>
      <w:color w:val="605E5C"/>
      <w:shd w:val="clear" w:color="auto" w:fill="E1DFDD"/>
    </w:rPr>
  </w:style>
  <w:style w:type="paragraph" w:styleId="Revision">
    <w:name w:val="Revision"/>
    <w:hidden/>
    <w:uiPriority w:val="99"/>
    <w:semiHidden/>
    <w:rsid w:val="004E69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183">
      <w:bodyDiv w:val="1"/>
      <w:marLeft w:val="0"/>
      <w:marRight w:val="0"/>
      <w:marTop w:val="0"/>
      <w:marBottom w:val="0"/>
      <w:divBdr>
        <w:top w:val="none" w:sz="0" w:space="0" w:color="auto"/>
        <w:left w:val="none" w:sz="0" w:space="0" w:color="auto"/>
        <w:bottom w:val="none" w:sz="0" w:space="0" w:color="auto"/>
        <w:right w:val="none" w:sz="0" w:space="0" w:color="auto"/>
      </w:divBdr>
    </w:div>
    <w:div w:id="8606403">
      <w:bodyDiv w:val="1"/>
      <w:marLeft w:val="0"/>
      <w:marRight w:val="0"/>
      <w:marTop w:val="0"/>
      <w:marBottom w:val="0"/>
      <w:divBdr>
        <w:top w:val="none" w:sz="0" w:space="0" w:color="auto"/>
        <w:left w:val="none" w:sz="0" w:space="0" w:color="auto"/>
        <w:bottom w:val="none" w:sz="0" w:space="0" w:color="auto"/>
        <w:right w:val="none" w:sz="0" w:space="0" w:color="auto"/>
      </w:divBdr>
    </w:div>
    <w:div w:id="79571878">
      <w:bodyDiv w:val="1"/>
      <w:marLeft w:val="0"/>
      <w:marRight w:val="0"/>
      <w:marTop w:val="0"/>
      <w:marBottom w:val="0"/>
      <w:divBdr>
        <w:top w:val="none" w:sz="0" w:space="0" w:color="auto"/>
        <w:left w:val="none" w:sz="0" w:space="0" w:color="auto"/>
        <w:bottom w:val="none" w:sz="0" w:space="0" w:color="auto"/>
        <w:right w:val="none" w:sz="0" w:space="0" w:color="auto"/>
      </w:divBdr>
    </w:div>
    <w:div w:id="234898886">
      <w:bodyDiv w:val="1"/>
      <w:marLeft w:val="0"/>
      <w:marRight w:val="0"/>
      <w:marTop w:val="0"/>
      <w:marBottom w:val="0"/>
      <w:divBdr>
        <w:top w:val="none" w:sz="0" w:space="0" w:color="auto"/>
        <w:left w:val="none" w:sz="0" w:space="0" w:color="auto"/>
        <w:bottom w:val="none" w:sz="0" w:space="0" w:color="auto"/>
        <w:right w:val="none" w:sz="0" w:space="0" w:color="auto"/>
      </w:divBdr>
    </w:div>
    <w:div w:id="251744146">
      <w:bodyDiv w:val="1"/>
      <w:marLeft w:val="0"/>
      <w:marRight w:val="0"/>
      <w:marTop w:val="0"/>
      <w:marBottom w:val="0"/>
      <w:divBdr>
        <w:top w:val="none" w:sz="0" w:space="0" w:color="auto"/>
        <w:left w:val="none" w:sz="0" w:space="0" w:color="auto"/>
        <w:bottom w:val="none" w:sz="0" w:space="0" w:color="auto"/>
        <w:right w:val="none" w:sz="0" w:space="0" w:color="auto"/>
      </w:divBdr>
    </w:div>
    <w:div w:id="690764114">
      <w:bodyDiv w:val="1"/>
      <w:marLeft w:val="0"/>
      <w:marRight w:val="0"/>
      <w:marTop w:val="0"/>
      <w:marBottom w:val="0"/>
      <w:divBdr>
        <w:top w:val="none" w:sz="0" w:space="0" w:color="auto"/>
        <w:left w:val="none" w:sz="0" w:space="0" w:color="auto"/>
        <w:bottom w:val="none" w:sz="0" w:space="0" w:color="auto"/>
        <w:right w:val="none" w:sz="0" w:space="0" w:color="auto"/>
      </w:divBdr>
    </w:div>
    <w:div w:id="962344103">
      <w:bodyDiv w:val="1"/>
      <w:marLeft w:val="0"/>
      <w:marRight w:val="0"/>
      <w:marTop w:val="0"/>
      <w:marBottom w:val="0"/>
      <w:divBdr>
        <w:top w:val="none" w:sz="0" w:space="0" w:color="auto"/>
        <w:left w:val="none" w:sz="0" w:space="0" w:color="auto"/>
        <w:bottom w:val="none" w:sz="0" w:space="0" w:color="auto"/>
        <w:right w:val="none" w:sz="0" w:space="0" w:color="auto"/>
      </w:divBdr>
    </w:div>
    <w:div w:id="1542789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map.html" TargetMode="External"/><Relationship Id="rId3" Type="http://schemas.openxmlformats.org/officeDocument/2006/relationships/webSettings" Target="webSettings.xml"/><Relationship Id="rId7" Type="http://schemas.openxmlformats.org/officeDocument/2006/relationships/hyperlink" Target="https://www.who.int/emergencies/diseases/novel-coronavirus-2019/events-as-they-hap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2022-04-25T23:12:00Z</dcterms:created>
  <dcterms:modified xsi:type="dcterms:W3CDTF">2022-04-25T23:24:00Z</dcterms:modified>
</cp:coreProperties>
</file>