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3CD9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Name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Journal: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i/>
          <w:color w:val="000000"/>
        </w:rPr>
        <w:t>World</w:t>
      </w:r>
      <w:r w:rsidR="00436FF7" w:rsidRPr="00693F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i/>
          <w:color w:val="000000"/>
        </w:rPr>
        <w:t>Journal</w:t>
      </w:r>
      <w:r w:rsidR="00436FF7" w:rsidRPr="00693F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i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59E2101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Manuscript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NO: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72754</w:t>
      </w:r>
    </w:p>
    <w:p w14:paraId="2E650AD7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Manuscript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Type: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REVIEWS</w:t>
      </w:r>
    </w:p>
    <w:p w14:paraId="755DAE06" w14:textId="77777777" w:rsidR="00A77B3E" w:rsidRPr="00693FC2" w:rsidRDefault="00A77B3E">
      <w:pPr>
        <w:spacing w:line="360" w:lineRule="auto"/>
        <w:jc w:val="both"/>
      </w:pPr>
    </w:p>
    <w:p w14:paraId="25EA06CE" w14:textId="161C3136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neoplasms: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4125B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W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here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we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are</w:t>
      </w:r>
    </w:p>
    <w:p w14:paraId="1E13D299" w14:textId="77777777" w:rsidR="00A77B3E" w:rsidRPr="00693FC2" w:rsidRDefault="00A77B3E">
      <w:pPr>
        <w:spacing w:line="360" w:lineRule="auto"/>
        <w:jc w:val="both"/>
      </w:pPr>
    </w:p>
    <w:p w14:paraId="7982EF2D" w14:textId="77777777" w:rsidR="00A77B3E" w:rsidRPr="00693FC2" w:rsidRDefault="0061157C">
      <w:pPr>
        <w:spacing w:line="360" w:lineRule="auto"/>
        <w:jc w:val="both"/>
        <w:rPr>
          <w:lang w:val="it-IT"/>
        </w:rPr>
      </w:pPr>
      <w:r w:rsidRPr="00693FC2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RE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>al.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  <w:lang w:val="it-IT"/>
        </w:rPr>
        <w:t>neoplasms</w:t>
      </w:r>
    </w:p>
    <w:p w14:paraId="2F1E8902" w14:textId="77777777" w:rsidR="00A77B3E" w:rsidRPr="00693FC2" w:rsidRDefault="00A77B3E">
      <w:pPr>
        <w:spacing w:line="360" w:lineRule="auto"/>
        <w:jc w:val="both"/>
        <w:rPr>
          <w:lang w:val="it-IT"/>
        </w:rPr>
      </w:pPr>
    </w:p>
    <w:p w14:paraId="417AEEB6" w14:textId="77777777" w:rsidR="00A77B3E" w:rsidRPr="00693FC2" w:rsidRDefault="00AA6D67">
      <w:pPr>
        <w:spacing w:line="360" w:lineRule="auto"/>
        <w:jc w:val="both"/>
        <w:rPr>
          <w:lang w:val="it-IT"/>
        </w:rPr>
      </w:pPr>
      <w:r w:rsidRPr="00693FC2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Elisa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Alessandra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Elvevi,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Camilla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Gallo,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Palermo,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Invernizzi,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Sara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Massironi</w:t>
      </w:r>
    </w:p>
    <w:p w14:paraId="2424A5EB" w14:textId="77777777" w:rsidR="00A77B3E" w:rsidRPr="00693FC2" w:rsidRDefault="00A77B3E">
      <w:pPr>
        <w:spacing w:line="360" w:lineRule="auto"/>
        <w:jc w:val="both"/>
        <w:rPr>
          <w:lang w:val="it-IT"/>
        </w:rPr>
      </w:pPr>
    </w:p>
    <w:p w14:paraId="2CFDEE21" w14:textId="77777777" w:rsidR="00A77B3E" w:rsidRPr="00693FC2" w:rsidRDefault="00AA6D67">
      <w:pPr>
        <w:spacing w:line="360" w:lineRule="auto"/>
        <w:jc w:val="both"/>
        <w:rPr>
          <w:lang w:val="it-IT"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Roberta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Elisa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HPB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Hepatology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Transplantation,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ENETS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Excellence,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Istituto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Nazionale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Tumori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(INT,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National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Cancer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Institute),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20133,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4A545F3" w14:textId="77777777" w:rsidR="00A77B3E" w:rsidRPr="00693FC2" w:rsidRDefault="00A77B3E">
      <w:pPr>
        <w:spacing w:line="360" w:lineRule="auto"/>
        <w:jc w:val="both"/>
        <w:rPr>
          <w:lang w:val="it-IT"/>
        </w:rPr>
      </w:pPr>
    </w:p>
    <w:p w14:paraId="73794C92" w14:textId="77777777" w:rsidR="00A77B3E" w:rsidRPr="00693FC2" w:rsidRDefault="00AA6D67">
      <w:pPr>
        <w:spacing w:line="360" w:lineRule="auto"/>
        <w:jc w:val="both"/>
        <w:rPr>
          <w:lang w:val="it-IT"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Alessandra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Elvevi,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Camilla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Gallo,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Palermo,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Pietro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Invernizzi,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Sara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>Massironi,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Division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Autoimmune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Diseases,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Surgery,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Milano-Bicocca,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436FF7" w:rsidRPr="00693FC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0F7B8051" w14:textId="77777777" w:rsidR="00A77B3E" w:rsidRPr="00693FC2" w:rsidRDefault="00A77B3E">
      <w:pPr>
        <w:spacing w:line="360" w:lineRule="auto"/>
        <w:jc w:val="both"/>
        <w:rPr>
          <w:lang w:val="it-IT"/>
        </w:rPr>
      </w:pPr>
    </w:p>
    <w:p w14:paraId="0FF65FE5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research;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Elvevi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Gallo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Palermo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Massironi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wrote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draft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paper;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Rossi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Invernizzi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Massironi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intellectual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content</w:t>
      </w:r>
      <w:r w:rsidR="00FE0670" w:rsidRPr="00693FC2">
        <w:rPr>
          <w:rFonts w:ascii="Book Antiqua" w:eastAsia="Book Antiqua" w:hAnsi="Book Antiqua" w:cs="Book Antiqua"/>
          <w:color w:val="000000"/>
          <w:szCs w:val="22"/>
        </w:rPr>
        <w:t xml:space="preserve">; Rossi RE and </w:t>
      </w:r>
      <w:proofErr w:type="spellStart"/>
      <w:r w:rsidR="00FE0670" w:rsidRPr="00693FC2">
        <w:rPr>
          <w:rFonts w:ascii="Book Antiqua" w:eastAsia="Book Antiqua" w:hAnsi="Book Antiqua" w:cs="Book Antiqua"/>
          <w:color w:val="000000"/>
          <w:szCs w:val="22"/>
        </w:rPr>
        <w:t>Massironi</w:t>
      </w:r>
      <w:proofErr w:type="spellEnd"/>
      <w:r w:rsidR="00FE0670" w:rsidRPr="00693FC2">
        <w:rPr>
          <w:rFonts w:ascii="Book Antiqua" w:eastAsia="Book Antiqua" w:hAnsi="Book Antiqua" w:cs="Book Antiqua"/>
          <w:color w:val="000000"/>
          <w:szCs w:val="22"/>
        </w:rPr>
        <w:t xml:space="preserve"> 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wrote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version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paper;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it.</w:t>
      </w:r>
    </w:p>
    <w:p w14:paraId="79C99E11" w14:textId="77777777" w:rsidR="00A77B3E" w:rsidRPr="00693FC2" w:rsidRDefault="00A77B3E">
      <w:pPr>
        <w:spacing w:line="360" w:lineRule="auto"/>
        <w:jc w:val="both"/>
      </w:pPr>
    </w:p>
    <w:p w14:paraId="46C1F620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Roberta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Elisa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Rossi,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HPB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Surgery,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Hepatology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Liver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Transplantation,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ENETS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Center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Excellence,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Fondazione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IRCCS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lastRenderedPageBreak/>
        <w:t>Istituto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Nazionale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Tumori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(INT,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National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Cancer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Institute),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Via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Venezian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1,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Milan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20133,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Italy.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robertaelisa.rossi@gmail.com</w:t>
      </w:r>
    </w:p>
    <w:p w14:paraId="1A0BFE85" w14:textId="77777777" w:rsidR="00A77B3E" w:rsidRPr="00693FC2" w:rsidRDefault="00A77B3E">
      <w:pPr>
        <w:spacing w:line="360" w:lineRule="auto"/>
        <w:jc w:val="both"/>
      </w:pPr>
    </w:p>
    <w:p w14:paraId="59300670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October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27,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2021</w:t>
      </w:r>
    </w:p>
    <w:p w14:paraId="2273D387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January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4,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2022</w:t>
      </w:r>
    </w:p>
    <w:p w14:paraId="5086978B" w14:textId="366462DC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2C4AD0" w:rsidRPr="00693FC2">
        <w:rPr>
          <w:rFonts w:ascii="Book Antiqua" w:eastAsia="Book Antiqua" w:hAnsi="Book Antiqua" w:cs="Book Antiqua"/>
          <w:color w:val="000000"/>
        </w:rPr>
        <w:t>April 15, 2022</w:t>
      </w:r>
    </w:p>
    <w:p w14:paraId="56707D7F" w14:textId="05D03AA8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6E1F" w:rsidRPr="00693FC2">
        <w:rPr>
          <w:rFonts w:ascii="Book Antiqua" w:hAnsi="Book Antiqua"/>
          <w:color w:val="000000"/>
          <w:shd w:val="clear" w:color="auto" w:fill="FFFFFF"/>
        </w:rPr>
        <w:t>July 14, 2022</w:t>
      </w:r>
    </w:p>
    <w:p w14:paraId="348B4E59" w14:textId="77777777" w:rsidR="00A77B3E" w:rsidRPr="00693FC2" w:rsidRDefault="00A77B3E">
      <w:pPr>
        <w:spacing w:line="360" w:lineRule="auto"/>
        <w:jc w:val="both"/>
        <w:sectPr w:rsidR="00A77B3E" w:rsidRPr="00693FC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984AC" w14:textId="07797680" w:rsidR="00A77B3E" w:rsidRPr="00693FC2" w:rsidRDefault="003F72BD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2739A3F" w14:textId="77777777" w:rsidR="00A77B3E" w:rsidRPr="00693FC2" w:rsidRDefault="00AA6D67">
      <w:pPr>
        <w:spacing w:line="360" w:lineRule="auto"/>
        <w:jc w:val="both"/>
        <w:rPr>
          <w:b/>
          <w:bCs/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47F11B9B" w14:textId="54AC0A72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3F72BD" w:rsidRPr="00693FC2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(GEP-NENs).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7BCF668" w14:textId="77777777" w:rsidR="00A77B3E" w:rsidRPr="00693FC2" w:rsidRDefault="00A77B3E">
      <w:pPr>
        <w:spacing w:line="360" w:lineRule="auto"/>
        <w:jc w:val="both"/>
      </w:pPr>
    </w:p>
    <w:p w14:paraId="7745B93D" w14:textId="77777777" w:rsidR="00A77B3E" w:rsidRPr="00693FC2" w:rsidRDefault="00AA6D67">
      <w:pPr>
        <w:spacing w:line="360" w:lineRule="auto"/>
        <w:jc w:val="both"/>
        <w:rPr>
          <w:b/>
          <w:bCs/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</w:rPr>
        <w:t>AIM</w:t>
      </w:r>
    </w:p>
    <w:p w14:paraId="48E0419C" w14:textId="77777777" w:rsidR="00A77B3E" w:rsidRPr="00693FC2" w:rsidRDefault="00032184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74916" w:rsidRPr="00693FC2">
        <w:rPr>
          <w:rFonts w:ascii="Book Antiqua" w:eastAsia="Book Antiqua" w:hAnsi="Book Antiqua" w:cs="Book Antiqua"/>
          <w:color w:val="000000"/>
          <w:szCs w:val="22"/>
        </w:rPr>
        <w:t xml:space="preserve">analyze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diagnosis/treatment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E41DF9A" w14:textId="77777777" w:rsidR="00A77B3E" w:rsidRPr="00693FC2" w:rsidRDefault="00A77B3E">
      <w:pPr>
        <w:spacing w:line="360" w:lineRule="auto"/>
        <w:jc w:val="both"/>
      </w:pPr>
    </w:p>
    <w:p w14:paraId="202C004C" w14:textId="77777777" w:rsidR="00A77B3E" w:rsidRPr="00693FC2" w:rsidRDefault="00AA6D67">
      <w:pPr>
        <w:spacing w:line="360" w:lineRule="auto"/>
        <w:jc w:val="both"/>
        <w:rPr>
          <w:b/>
          <w:bCs/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531425EC" w14:textId="338824CF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MeSH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7093C" w:rsidRPr="00693FC2">
        <w:rPr>
          <w:rFonts w:ascii="Book Antiqua" w:eastAsia="Book Antiqua" w:hAnsi="Book Antiqua" w:cs="Book Antiqua"/>
          <w:color w:val="000000"/>
          <w:szCs w:val="22"/>
        </w:rPr>
        <w:t>gastro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staging.</w:t>
      </w:r>
    </w:p>
    <w:p w14:paraId="46FF9F0F" w14:textId="77777777" w:rsidR="00A77B3E" w:rsidRPr="00693FC2" w:rsidRDefault="00A77B3E">
      <w:pPr>
        <w:spacing w:line="360" w:lineRule="auto"/>
        <w:jc w:val="both"/>
      </w:pPr>
    </w:p>
    <w:p w14:paraId="5785D17F" w14:textId="77777777" w:rsidR="00A77B3E" w:rsidRPr="00693FC2" w:rsidRDefault="00AA6D67">
      <w:pPr>
        <w:spacing w:line="360" w:lineRule="auto"/>
        <w:jc w:val="both"/>
        <w:rPr>
          <w:b/>
          <w:bCs/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43C2E72D" w14:textId="07920ABC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F72BD" w:rsidRPr="00693FC2">
        <w:rPr>
          <w:rFonts w:ascii="Book Antiqua" w:eastAsia="Book Antiqua" w:hAnsi="Book Antiqua" w:cs="Book Antiqua"/>
          <w:color w:val="000000"/>
          <w:szCs w:val="22"/>
        </w:rPr>
        <w:t xml:space="preserve">endoscopic 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 xml:space="preserve">ultrasonography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proofErr w:type="spellStart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video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entire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F72BD" w:rsidRPr="00693FC2">
        <w:rPr>
          <w:rFonts w:ascii="Book Antiqua" w:eastAsia="Book Antiqua" w:hAnsi="Book Antiqua" w:cs="Book Antiqua"/>
          <w:color w:val="000000"/>
          <w:szCs w:val="22"/>
        </w:rPr>
        <w:t>small bowel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efficacy/safety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inconclusive.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point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view,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removal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1/2),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T1</w:t>
      </w:r>
      <w:r w:rsidR="003F72BD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T2,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ablative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burden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272B94B9" w14:textId="77777777" w:rsidR="00A77B3E" w:rsidRPr="00693FC2" w:rsidRDefault="00A77B3E">
      <w:pPr>
        <w:spacing w:line="360" w:lineRule="auto"/>
        <w:jc w:val="both"/>
      </w:pPr>
    </w:p>
    <w:p w14:paraId="4DF53BD9" w14:textId="77777777" w:rsidR="00A77B3E" w:rsidRPr="00693FC2" w:rsidRDefault="00AA6D67">
      <w:pPr>
        <w:spacing w:line="360" w:lineRule="auto"/>
        <w:jc w:val="both"/>
        <w:rPr>
          <w:b/>
          <w:bCs/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</w:p>
    <w:p w14:paraId="5405C7FA" w14:textId="3DC8F2E8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B2D87" w:rsidRPr="00693FC2">
        <w:rPr>
          <w:rFonts w:ascii="Book Antiqua" w:eastAsia="Book Antiqua" w:hAnsi="Book Antiqua" w:cs="Book Antiqua"/>
          <w:color w:val="000000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increasing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R0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reserved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B2D87" w:rsidRPr="00693FC2">
        <w:rPr>
          <w:rFonts w:ascii="Book Antiqua" w:eastAsia="Book Antiqua" w:hAnsi="Book Antiqua" w:cs="Book Antiqua"/>
          <w:color w:val="000000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high-volume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referral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centers.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</w:p>
    <w:p w14:paraId="7CD59AFB" w14:textId="77777777" w:rsidR="00A77B3E" w:rsidRPr="00693FC2" w:rsidRDefault="00A77B3E">
      <w:pPr>
        <w:spacing w:line="360" w:lineRule="auto"/>
        <w:jc w:val="both"/>
      </w:pPr>
    </w:p>
    <w:p w14:paraId="29A7953B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Gastro</w:t>
      </w:r>
      <w:r w:rsidRPr="00693FC2">
        <w:rPr>
          <w:rFonts w:ascii="Book Antiqua" w:eastAsia="Book Antiqua" w:hAnsi="Book Antiqua" w:cs="Book Antiqua"/>
          <w:color w:val="000000"/>
        </w:rPr>
        <w:t>-entero-pancreatic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neoplasms;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Endoscopy</w:t>
      </w:r>
      <w:r w:rsidRPr="00693FC2">
        <w:rPr>
          <w:rFonts w:ascii="Book Antiqua" w:eastAsia="Book Antiqua" w:hAnsi="Book Antiqua" w:cs="Book Antiqua"/>
          <w:color w:val="000000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Double</w:t>
      </w:r>
      <w:r w:rsidRPr="00693FC2">
        <w:rPr>
          <w:rFonts w:ascii="Book Antiqua" w:eastAsia="Book Antiqua" w:hAnsi="Book Antiqua" w:cs="Book Antiqua"/>
          <w:color w:val="000000"/>
        </w:rPr>
        <w:t>-balloon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Diagnosis</w:t>
      </w:r>
      <w:r w:rsidRPr="00693FC2">
        <w:rPr>
          <w:rFonts w:ascii="Book Antiqua" w:eastAsia="Book Antiqua" w:hAnsi="Book Antiqua" w:cs="Book Antiqua"/>
          <w:color w:val="000000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Therapy</w:t>
      </w:r>
      <w:r w:rsidRPr="00693FC2">
        <w:rPr>
          <w:rFonts w:ascii="Book Antiqua" w:eastAsia="Book Antiqua" w:hAnsi="Book Antiqua" w:cs="Book Antiqua"/>
          <w:color w:val="000000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C91451" w:rsidRPr="00693FC2">
        <w:rPr>
          <w:rFonts w:ascii="Book Antiqua" w:eastAsia="Book Antiqua" w:hAnsi="Book Antiqua" w:cs="Book Antiqua"/>
          <w:color w:val="000000"/>
        </w:rPr>
        <w:t>Staging</w:t>
      </w:r>
    </w:p>
    <w:p w14:paraId="1D14D0A0" w14:textId="77777777" w:rsidR="00A77B3E" w:rsidRPr="00693FC2" w:rsidRDefault="00A77B3E">
      <w:pPr>
        <w:spacing w:line="360" w:lineRule="auto"/>
        <w:jc w:val="both"/>
      </w:pPr>
    </w:p>
    <w:p w14:paraId="43D336EE" w14:textId="77777777" w:rsidR="00693FC2" w:rsidRPr="00693FC2" w:rsidRDefault="00693FC2" w:rsidP="00693F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693FC2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693FC2">
        <w:rPr>
          <w:rFonts w:ascii="Book Antiqua" w:eastAsia="Book Antiqua" w:hAnsi="Book Antiqua" w:cs="Book Antiqua"/>
          <w:b/>
          <w:color w:val="000000"/>
        </w:rPr>
        <w:t>The</w:t>
      </w:r>
      <w:r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693FC2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93FC2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693FC2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18EF2D9E" w14:textId="77777777" w:rsidR="00693FC2" w:rsidRPr="00693FC2" w:rsidRDefault="00693FC2" w:rsidP="00693FC2">
      <w:pPr>
        <w:spacing w:line="360" w:lineRule="auto"/>
        <w:jc w:val="both"/>
        <w:rPr>
          <w:lang w:eastAsia="zh-CN"/>
        </w:rPr>
      </w:pPr>
    </w:p>
    <w:p w14:paraId="05C79357" w14:textId="77777777" w:rsidR="00693FC2" w:rsidRPr="00693FC2" w:rsidRDefault="00693FC2" w:rsidP="00693F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693FC2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693FC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AA6D67" w:rsidRPr="00693FC2">
        <w:rPr>
          <w:rFonts w:ascii="Book Antiqua" w:eastAsia="Book Antiqua" w:hAnsi="Book Antiqua" w:cs="Book Antiqua"/>
          <w:color w:val="000000"/>
        </w:rPr>
        <w:t>Rossi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RE,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</w:rPr>
        <w:t>Elvevi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A,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Gallo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C,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Palermo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A,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P,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S.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neoplasms: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FB7D9E" w:rsidRPr="00693FC2">
        <w:rPr>
          <w:rFonts w:ascii="Book Antiqua" w:eastAsia="Book Antiqua" w:hAnsi="Book Antiqua" w:cs="Book Antiqua"/>
          <w:color w:val="000000"/>
        </w:rPr>
        <w:t>W</w:t>
      </w:r>
      <w:r w:rsidR="00AA6D67" w:rsidRPr="00693FC2">
        <w:rPr>
          <w:rFonts w:ascii="Book Antiqua" w:eastAsia="Book Antiqua" w:hAnsi="Book Antiqua" w:cs="Book Antiqua"/>
          <w:color w:val="000000"/>
        </w:rPr>
        <w:t>here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we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are.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</w:rPr>
        <w:t>2022;</w:t>
      </w:r>
      <w:r w:rsidR="00146E1F" w:rsidRPr="00693FC2">
        <w:t xml:space="preserve"> </w:t>
      </w:r>
      <w:r w:rsidR="00146E1F" w:rsidRPr="00693FC2">
        <w:rPr>
          <w:rFonts w:ascii="Book Antiqua" w:eastAsia="Book Antiqua" w:hAnsi="Book Antiqua" w:cs="Book Antiqua"/>
          <w:color w:val="000000"/>
        </w:rPr>
        <w:t xml:space="preserve">28(26): </w:t>
      </w:r>
      <w:r w:rsidRPr="00693FC2">
        <w:rPr>
          <w:rFonts w:ascii="Book Antiqua" w:eastAsia="Book Antiqua" w:hAnsi="Book Antiqua" w:cs="Book Antiqua"/>
          <w:color w:val="000000"/>
        </w:rPr>
        <w:t>3258</w:t>
      </w:r>
      <w:r w:rsidR="00146E1F" w:rsidRPr="00693FC2">
        <w:rPr>
          <w:rFonts w:ascii="Book Antiqua" w:eastAsia="Book Antiqua" w:hAnsi="Book Antiqua" w:cs="Book Antiqua"/>
          <w:color w:val="000000"/>
        </w:rPr>
        <w:t>-</w:t>
      </w:r>
      <w:r w:rsidRPr="00693FC2">
        <w:rPr>
          <w:rFonts w:ascii="Book Antiqua" w:eastAsia="Book Antiqua" w:hAnsi="Book Antiqua" w:cs="Book Antiqua"/>
          <w:color w:val="000000"/>
        </w:rPr>
        <w:t>3273</w:t>
      </w:r>
    </w:p>
    <w:p w14:paraId="7CC6136B" w14:textId="5DBFFAE8" w:rsidR="00693FC2" w:rsidRPr="00693FC2" w:rsidRDefault="00146E1F" w:rsidP="00693F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8" w:history="1">
        <w:r w:rsidR="00693FC2" w:rsidRPr="00693FC2">
          <w:rPr>
            <w:rStyle w:val="af"/>
            <w:rFonts w:ascii="Book Antiqua" w:eastAsia="Book Antiqua" w:hAnsi="Book Antiqua" w:cs="Book Antiqua"/>
          </w:rPr>
          <w:t>https://www.wjgnet.com/1007-9327/full/v28/i26/3258.htm</w:t>
        </w:r>
      </w:hyperlink>
    </w:p>
    <w:p w14:paraId="42945BF2" w14:textId="550A0747" w:rsidR="00A77B3E" w:rsidRPr="00693FC2" w:rsidRDefault="00146E1F" w:rsidP="00693FC2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93FC2">
        <w:rPr>
          <w:rFonts w:ascii="Book Antiqua" w:eastAsia="Book Antiqua" w:hAnsi="Book Antiqua" w:cs="Book Antiqua"/>
          <w:color w:val="000000"/>
        </w:rPr>
        <w:t>https://dx.doi.org/10.3748/wjg.v28.i26.</w:t>
      </w:r>
      <w:r w:rsidR="00693FC2" w:rsidRPr="00693FC2">
        <w:rPr>
          <w:rFonts w:ascii="Book Antiqua" w:eastAsia="Book Antiqua" w:hAnsi="Book Antiqua" w:cs="Book Antiqua"/>
          <w:color w:val="000000"/>
        </w:rPr>
        <w:t>3258</w:t>
      </w:r>
    </w:p>
    <w:p w14:paraId="50983A3D" w14:textId="77777777" w:rsidR="00A77B3E" w:rsidRPr="00693FC2" w:rsidRDefault="00A77B3E">
      <w:pPr>
        <w:spacing w:line="360" w:lineRule="auto"/>
        <w:jc w:val="both"/>
      </w:pPr>
    </w:p>
    <w:p w14:paraId="7AFF2281" w14:textId="71DC87EE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3F72BD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tip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(GEP-NENs).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Upper/</w:t>
      </w:r>
      <w:r w:rsidR="00474916" w:rsidRPr="00693FC2">
        <w:rPr>
          <w:rFonts w:ascii="Book Antiqua" w:eastAsia="Book Antiqua" w:hAnsi="Book Antiqua" w:cs="Book Antiqua"/>
          <w:color w:val="000000"/>
          <w:szCs w:val="22"/>
        </w:rPr>
        <w:t xml:space="preserve">lower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multidisciplinary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referral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high-volume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tertiary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centers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fundamental.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8DBA1BB" w14:textId="77777777" w:rsidR="00A77B3E" w:rsidRPr="00693FC2" w:rsidRDefault="00A77B3E">
      <w:pPr>
        <w:spacing w:line="360" w:lineRule="auto"/>
        <w:jc w:val="both"/>
      </w:pPr>
    </w:p>
    <w:p w14:paraId="0CD847F2" w14:textId="77777777" w:rsidR="00403DDD" w:rsidRPr="00693FC2" w:rsidRDefault="00403DD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403DDD" w:rsidRPr="00693F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CCD8D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D7694BA" w14:textId="53C82F28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(GEP-NENs)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progressively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010" w:rsidRPr="00693FC2">
        <w:rPr>
          <w:rFonts w:ascii="Book Antiqua" w:eastAsia="Book Antiqua" w:hAnsi="Book Antiqua" w:cs="Book Antiqua"/>
          <w:color w:val="000000"/>
          <w:szCs w:val="22"/>
        </w:rPr>
        <w:t xml:space="preserve">increased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decades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widely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classification,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TNM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clear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0922E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934A319" w14:textId="43CC193B" w:rsidR="00A77B3E" w:rsidRPr="00693FC2" w:rsidRDefault="00AA6D67" w:rsidP="0092185A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scenario,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advances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metabolic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(GI)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esophageal,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Ileocolonoscopy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colonic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ileal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accessibility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common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NENs (</w:t>
      </w:r>
      <w:proofErr w:type="spellStart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video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(CE)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2000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(DBE),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device-assisted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(DAE)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2001,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entire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duodenal,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8497E" w:rsidRPr="00693FC2">
        <w:rPr>
          <w:rFonts w:ascii="Book Antiqua" w:eastAsia="Book Antiqua" w:hAnsi="Book Antiqua" w:cs="Book Antiqua" w:hint="eastAsia"/>
          <w:color w:val="000000"/>
          <w:szCs w:val="22"/>
        </w:rPr>
        <w:t>of note, in the setting of pancreatic NENs (</w:t>
      </w:r>
      <w:proofErr w:type="spellStart"/>
      <w:r w:rsidR="0038497E" w:rsidRPr="00693FC2">
        <w:rPr>
          <w:rFonts w:ascii="Book Antiqua" w:eastAsia="Book Antiqua" w:hAnsi="Book Antiqua" w:cs="Book Antiqua" w:hint="eastAsia"/>
          <w:color w:val="000000"/>
          <w:szCs w:val="22"/>
        </w:rPr>
        <w:t>panNENs</w:t>
      </w:r>
      <w:proofErr w:type="spellEnd"/>
      <w:r w:rsidR="0038497E" w:rsidRPr="00693FC2">
        <w:rPr>
          <w:rFonts w:ascii="Book Antiqua" w:eastAsia="Book Antiqua" w:hAnsi="Book Antiqua" w:cs="Book Antiqua" w:hint="eastAsia"/>
          <w:color w:val="000000"/>
          <w:szCs w:val="22"/>
        </w:rPr>
        <w:t>)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modalities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361D5EB" w14:textId="518A6669" w:rsidR="00A77B3E" w:rsidRPr="00693FC2" w:rsidRDefault="00AA6D67" w:rsidP="0041623D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4010" w:rsidRPr="00693FC2">
        <w:rPr>
          <w:rFonts w:ascii="Book Antiqua" w:eastAsia="Book Antiqua" w:hAnsi="Book Antiqua" w:cs="Book Antiqua"/>
          <w:color w:val="000000"/>
          <w:szCs w:val="22"/>
        </w:rPr>
        <w:t xml:space="preserve">present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aimed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analyzing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focus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40E9B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5B58580F" w14:textId="77777777" w:rsidR="00A77B3E" w:rsidRPr="00693FC2" w:rsidRDefault="00A77B3E">
      <w:pPr>
        <w:spacing w:line="360" w:lineRule="auto"/>
        <w:jc w:val="both"/>
      </w:pPr>
    </w:p>
    <w:p w14:paraId="6737206C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36FF7"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36FF7"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8E3BB6E" w14:textId="77777777" w:rsidR="00A77B3E" w:rsidRPr="00693FC2" w:rsidRDefault="00AA6D67" w:rsidP="00F50E5E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MeSH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reference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lists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returned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electronic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reference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lists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articles,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proceedings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major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meetings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Articles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abstracts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non-English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language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papers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39A4FE3" w14:textId="77777777" w:rsidR="00A77B3E" w:rsidRPr="00693FC2" w:rsidRDefault="00A77B3E">
      <w:pPr>
        <w:spacing w:line="360" w:lineRule="auto"/>
        <w:jc w:val="both"/>
      </w:pPr>
    </w:p>
    <w:p w14:paraId="31F7AB01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56822A7" w14:textId="77777777" w:rsidR="00B30D55" w:rsidRPr="00693FC2" w:rsidRDefault="00B30D55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448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records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84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defined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fulfilling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criteria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consideration.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Cs/>
          <w:color w:val="000000"/>
          <w:szCs w:val="22"/>
        </w:rPr>
        <w:t>Figure</w:t>
      </w:r>
      <w:r w:rsidR="00436FF7" w:rsidRPr="00693FC2">
        <w:rPr>
          <w:rFonts w:ascii="Book Antiqua" w:eastAsia="Book Antiqua" w:hAnsi="Book Antiqua" w:cs="Book Antiqua"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Cs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selection.</w:t>
      </w:r>
    </w:p>
    <w:p w14:paraId="0706199E" w14:textId="77777777" w:rsidR="00B30D55" w:rsidRPr="00693FC2" w:rsidRDefault="00B30D5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</w:pPr>
    </w:p>
    <w:p w14:paraId="101177AD" w14:textId="77777777" w:rsidR="00A77B3E" w:rsidRPr="00693FC2" w:rsidRDefault="00394403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DIAGNOSIS</w:t>
      </w:r>
    </w:p>
    <w:p w14:paraId="0928E0F2" w14:textId="24D432FA" w:rsidR="0094114A" w:rsidRPr="00693FC2" w:rsidRDefault="00125E4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>Ultrasound endoscopy (EUS)</w:t>
      </w:r>
    </w:p>
    <w:p w14:paraId="004A6721" w14:textId="723D0B2B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latest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Society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(ENETS)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up-to-94%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022E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PanNENs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appear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rounded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homogeneously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hypoechoic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examination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(Figure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A1C1C"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).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noninvasive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(CT)-scan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(MRI)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022E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742DF"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parenchyma,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describe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predictor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behavior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fistulas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%–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cysts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masses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1630DD7" w14:textId="71347244" w:rsidR="00A77B3E" w:rsidRPr="00693FC2" w:rsidRDefault="00AA6D67" w:rsidP="003B6996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morphological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details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helpful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corresponding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best-suited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Contrast-enhanced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harmonic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(CH-EUS)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parenchymal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helps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distinguishing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hypovascular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carcinomas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hypervascular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consists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harmonic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register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microbubbles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produced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administrated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intravenously;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method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microvessels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flow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nonfunctioning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pattern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surrogate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statistically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correlation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inhomogeneous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sonographic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pattern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Ki67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proliferative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index,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turn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independent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Sonographic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heterogeneity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CH-EUS,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hypoenhancement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early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arterial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phase,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intratumoral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microvascular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density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degree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fibrosis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specimens,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 xml:space="preserve">a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grading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. A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Japanese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hypoenhancement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predictor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positive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value,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negative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value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94.7%,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96.6%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97.9%,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respectively.</w:t>
      </w:r>
    </w:p>
    <w:p w14:paraId="1016DB6F" w14:textId="13F8D0A0" w:rsidR="00E742DF" w:rsidRPr="00693FC2" w:rsidRDefault="00AA6D67" w:rsidP="00F95F7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93FC2">
        <w:rPr>
          <w:rFonts w:ascii="Book Antiqua" w:eastAsia="Book Antiqua" w:hAnsi="Book Antiqua" w:cs="Book Antiqua"/>
          <w:color w:val="000000"/>
          <w:szCs w:val="22"/>
        </w:rPr>
        <w:t>EUS-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 xml:space="preserve">fine needle aspiration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(FNA)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obtain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ranging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nearly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96%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(Figure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4A87" w:rsidRPr="00693FC2">
        <w:rPr>
          <w:rFonts w:ascii="Book Antiqua" w:eastAsia="Book Antiqua" w:hAnsi="Book Antiqua" w:cs="Book Antiqua"/>
          <w:color w:val="000000"/>
          <w:szCs w:val="22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. I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operative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aspirate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serological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marker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dosage,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consistency,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echogenicity.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described,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make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suction: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contaminating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specimen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(especially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vascularized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negative-pressure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guarantee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material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slow-pull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fanning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ensure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collection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blood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contamination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reached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optimal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strategy,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FNA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adequacy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94%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and/or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MRI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solid,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cystic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solid-cystic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(84%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42%,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81%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36%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E742DF"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7ECE985" w14:textId="1EDFD9DC" w:rsidR="00A77B3E" w:rsidRPr="00693FC2" w:rsidRDefault="00AA6D67" w:rsidP="00D277ED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defining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aggressiveness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aspect,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CH-EUS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behavior.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drives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best-suited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concordance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specimens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G1,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-neuroendocrine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6A26B9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discordant,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ranging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78%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accordance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(k-statistic:</w:t>
      </w:r>
      <w:r w:rsidR="00436FF7" w:rsidRPr="00693F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0.65)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discrepancy,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146FC"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E843A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discordance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sampling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69598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</w:t>
      </w:r>
      <w:r w:rsidR="0069598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concentration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measured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Ki-67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indicative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proliferative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strong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necessity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subclassify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size.</w:t>
      </w:r>
    </w:p>
    <w:p w14:paraId="36C775FF" w14:textId="2D161BC5" w:rsidR="00A77B3E" w:rsidRPr="00693FC2" w:rsidRDefault="00AA6D67" w:rsidP="00D02F9D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New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0A1A7E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19/22/25-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ProCoreTM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Cook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Winston-Salem,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USA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19-G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fine-needle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biopsy,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Cook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Inc.,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Limerick,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Ireland;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Acquire</w:t>
      </w:r>
      <w:r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®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(FNB)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22/25-G,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Boston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Scientific,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Natick,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USA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SharkCoreTM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Covidien,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Dublin,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Ireland)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overcome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inadequate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sampling;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designed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maximize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minimize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bleeding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fragmentation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thought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provide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cytological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sampling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validate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</w:p>
    <w:p w14:paraId="1D0699F2" w14:textId="45B5194E" w:rsidR="00A77B3E" w:rsidRPr="00693FC2" w:rsidRDefault="00AA6D67" w:rsidP="004F6E21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RTE)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elasticity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parenchyma.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stiffness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parenchyma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authors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elastography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cutoffs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stratify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malignancy.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67%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71%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ratio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cutoff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4.4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 xml:space="preserve">.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Iglesias-García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F766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88%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adenocarcinomas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26.6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ratio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cutoff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value.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European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Federation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Societies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Biology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(EFSUMB)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yet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replace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histo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-cytopathologic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facilitate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benign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</w:p>
    <w:p w14:paraId="214C9861" w14:textId="1A9C022D" w:rsidR="00A77B3E" w:rsidRPr="00693FC2" w:rsidRDefault="00AA6D67" w:rsidP="00CB2D87">
      <w:pPr>
        <w:spacing w:line="360" w:lineRule="auto"/>
        <w:ind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orientation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needle-based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confocal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endomicroscopy,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in</w:t>
      </w:r>
      <w:r w:rsidR="00732603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vivo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aspect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overlying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 xml:space="preserve">pancreatic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traditionally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clusters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cells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dark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surrounded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numerous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vessels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fibrotic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areas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Giovannini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376E1" w:rsidRPr="00693FC2">
        <w:rPr>
          <w:rFonts w:ascii="Book Antiqua" w:eastAsia="Book Antiqua" w:hAnsi="Book Antiqua" w:cs="Book Antiqua"/>
          <w:color w:val="000000"/>
          <w:szCs w:val="22"/>
        </w:rPr>
        <w:t xml:space="preserve">negative predictive value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 xml:space="preserve">pancreatic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needle-based confocal laser endomicroscopy;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therefore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supporting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concept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alternative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malignancy.</w:t>
      </w:r>
    </w:p>
    <w:p w14:paraId="127E9550" w14:textId="77576CA7" w:rsidR="00A77B3E" w:rsidRPr="00693FC2" w:rsidRDefault="00AA6D67" w:rsidP="00661DD9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fine-needle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tattooing</w:t>
      </w:r>
      <w:r w:rsidR="006641C8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fiducial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help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little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itself,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sparing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normal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parenchyma,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D32C9E6" w14:textId="3DE14177" w:rsidR="00A77B3E" w:rsidRPr="00693FC2" w:rsidRDefault="00AA6D67" w:rsidP="0036338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 xml:space="preserve">is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94%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appear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rounded,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hypoechoic,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well-demarcated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thanks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growing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sensibility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carcinoma</w:t>
      </w:r>
      <w:r w:rsidR="00C37BC4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screening.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compatible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07AFD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07AFD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hypothetical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%–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2%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measuring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19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deserve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5</w:t>
      </w:r>
      <w:r w:rsidR="00732603" w:rsidRPr="00693FC2">
        <w:rPr>
          <w:rFonts w:ascii="Book Antiqua" w:eastAsia="Book Antiqua" w:hAnsi="Book Antiqua" w:cs="Book Antiqua"/>
          <w:color w:val="000000"/>
          <w:szCs w:val="22"/>
        </w:rPr>
        <w:t>%–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15%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corresponds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15C76"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lateral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spreading,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simple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guaranteeing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recurrence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730F04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otherwise,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N+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68-Ga-DOTATATE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positron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emission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(PET)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approach.</w:t>
      </w:r>
    </w:p>
    <w:p w14:paraId="407839FF" w14:textId="77777777" w:rsidR="00AE1B17" w:rsidRPr="00693FC2" w:rsidRDefault="00AE1B17" w:rsidP="00041C9A">
      <w:pPr>
        <w:spacing w:line="360" w:lineRule="auto"/>
        <w:jc w:val="both"/>
      </w:pPr>
    </w:p>
    <w:p w14:paraId="23C3DCAA" w14:textId="52979D7B" w:rsidR="00125E40" w:rsidRPr="00693FC2" w:rsidRDefault="00125E4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>Capsule Endoscopy (CE) and</w:t>
      </w: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>Double-balloon</w:t>
      </w:r>
      <w:proofErr w:type="gramEnd"/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 xml:space="preserve"> (DBE)</w:t>
      </w:r>
    </w:p>
    <w:p w14:paraId="78352E9C" w14:textId="2C062458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common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human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Historically,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lack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accessibility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small bowe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Conventional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radiology</w:t>
      </w:r>
      <w:r w:rsidR="00431594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</w:rPr>
        <w:t>(</w:t>
      </w:r>
      <w:r w:rsidRPr="00693FC2">
        <w:rPr>
          <w:rFonts w:ascii="Book Antiqua" w:eastAsia="Book Antiqua" w:hAnsi="Book Antiqua" w:cs="Book Antiqua"/>
          <w:color w:val="000000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MRI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either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combination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enteroclysis</w:t>
      </w:r>
      <w:proofErr w:type="spellEnd"/>
      <w:r w:rsidR="00B369BA" w:rsidRPr="00693FC2">
        <w:rPr>
          <w:rFonts w:ascii="Book Antiqua" w:eastAsia="Book Antiqua" w:hAnsi="Book Antiqua" w:cs="Book Antiqua"/>
          <w:color w:val="000000"/>
        </w:rPr>
        <w:t xml:space="preserve">) </w:t>
      </w:r>
      <w:r w:rsidRPr="00693FC2">
        <w:rPr>
          <w:rFonts w:ascii="Book Antiqua" w:eastAsia="Book Antiqua" w:hAnsi="Book Antiqua" w:cs="Book Antiqua"/>
          <w:color w:val="000000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often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enough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sbNENs</w:t>
      </w:r>
      <w:proofErr w:type="spellEnd"/>
      <w:r w:rsidR="002452B6" w:rsidRPr="00693FC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PET/CT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68Ga-DOTA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peptides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466B9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resectable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discovery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workup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466B9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B4A16BA" w14:textId="2F3AFA5B" w:rsidR="00A77B3E" w:rsidRPr="00693FC2" w:rsidRDefault="00AA6D67" w:rsidP="00BB762E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series,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still-limited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focused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percentage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displayed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sb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proofErr w:type="spellEnd"/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466B9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37-39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enteroclysis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nuclear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small bowel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(45%)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identifying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(60%),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small-intestinal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5456A161" w14:textId="17983D87" w:rsidR="00A77B3E" w:rsidRPr="00693FC2" w:rsidRDefault="00AA6D67" w:rsidP="00EA2C3A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focused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back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inconclusive.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Frilling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C72CE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390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small bowel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8/10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A6335" w:rsidRPr="00693FC2">
        <w:rPr>
          <w:rFonts w:ascii="Book Antiqua" w:eastAsia="Book Antiqua" w:hAnsi="Book Antiqua" w:cs="Book Antiqua"/>
          <w:color w:val="000000"/>
          <w:szCs w:val="22"/>
        </w:rPr>
        <w:t>successful,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466B9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24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origin,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expensive,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requested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before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explorative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laparotomy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compared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exploration.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subjects.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five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(41%)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exploration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false-positive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contractions,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extrinsic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compression,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type.</w:t>
      </w:r>
    </w:p>
    <w:p w14:paraId="1A79EED7" w14:textId="4C2F2A9F" w:rsidR="00A77B3E" w:rsidRPr="00693FC2" w:rsidRDefault="00AA6D67" w:rsidP="00326012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invasive,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precise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carried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oral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(antegrade)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(retrograde)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route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combined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oral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8557A"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466B9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Bellutti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yield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33%.</w:t>
      </w:r>
      <w:r w:rsidR="00326012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series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Scherubl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consecutive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midgut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carcinoids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ileum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four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histopathologic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specimens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revealing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Conversely,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radiologic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visualize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tumors.</w:t>
      </w:r>
    </w:p>
    <w:p w14:paraId="52CC7776" w14:textId="5B05A948" w:rsidR="00A77B3E" w:rsidRPr="00693FC2" w:rsidRDefault="00AA6D67" w:rsidP="004B29B4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our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45533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60</w:t>
      </w:r>
      <w:r w:rsidR="006C1A51" w:rsidRPr="00693FC2">
        <w:rPr>
          <w:rFonts w:ascii="Book Antiqua" w:eastAsia="Book Antiqua" w:hAnsi="Book Antiqua" w:cs="Book Antiqua"/>
          <w:color w:val="000000"/>
          <w:szCs w:val="22"/>
        </w:rPr>
        <w:t>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six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unknown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suspected,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taken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account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collect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biopsies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make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tattoos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before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specificity.</w:t>
      </w:r>
      <w:r w:rsidR="004B29B4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define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90FBD0B" w14:textId="77777777" w:rsidR="005E7E98" w:rsidRPr="00693FC2" w:rsidRDefault="005E7E9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</w:pPr>
    </w:p>
    <w:p w14:paraId="3BD3F3F0" w14:textId="77777777" w:rsidR="00A77B3E" w:rsidRPr="00693FC2" w:rsidRDefault="005E7E98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  <w:u w:val="single"/>
        </w:rPr>
        <w:t>TREATMENT</w:t>
      </w:r>
    </w:p>
    <w:p w14:paraId="4D4206B8" w14:textId="74DBC78E" w:rsidR="00A77B3E" w:rsidRPr="00693FC2" w:rsidRDefault="00AA6D67">
      <w:pPr>
        <w:spacing w:line="360" w:lineRule="auto"/>
        <w:jc w:val="both"/>
        <w:rPr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Gastric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79089416" w14:textId="6DA16E8F" w:rsidR="00A77B3E" w:rsidRPr="00693FC2" w:rsidRDefault="006A322A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Gastric NENs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subclassified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three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pathophysiology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behavior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2142F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C35C28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530BA0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 w:rsidRPr="00693FC2"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B80BC6" w:rsidRPr="00693FC2">
        <w:rPr>
          <w:rFonts w:hint="eastAsia"/>
          <w:lang w:eastAsia="zh-CN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correspond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~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80%)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autoimmune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atrophic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gastritis.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Histologically,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composed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enterochromaffin-like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cells.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made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digestive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biopsy.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majority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small,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located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body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fundus,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layers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stomach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wall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46,47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5%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advised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kind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. 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0</w:t>
      </w:r>
      <w:r w:rsidR="0035368C"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surveillance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0</w:t>
      </w:r>
      <w:r w:rsidR="00581802"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C80C3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,48,49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 w:rsidRPr="00693FC2"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18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shown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series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33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procedure-related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100%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C80C3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="00AA6D67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92608A0" w14:textId="3BEF7D4F" w:rsidR="00A77B3E" w:rsidRPr="00693FC2" w:rsidRDefault="00AA6D67" w:rsidP="00381CB9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80C3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frequently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propria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7]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18"/>
        </w:rPr>
        <w:t>.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18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exact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(T2)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enlarged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325CD0D" w14:textId="68332171" w:rsidR="00A77B3E" w:rsidRPr="00693FC2" w:rsidRDefault="00AA6D67" w:rsidP="009372DB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E2C39"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0E2C39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correspond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5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%–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Zollinger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Ellison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syndrome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Like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originate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enterochromaffin-like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cells.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multiple,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benign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10%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30%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excision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recommended,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preferentially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determining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involvement,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again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propria,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7,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C3826EA" w14:textId="1197DA11" w:rsidR="00A77B3E" w:rsidRPr="00693FC2" w:rsidRDefault="00AA6D67" w:rsidP="006C6493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 xml:space="preserve">astric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sporadic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tendency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account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characterized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single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greater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likelihood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evolving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half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diagnosis,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liver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46,48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point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view,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DB452E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total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subtotal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gastrectomy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lymphadenectomy,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adenocarcinoma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. F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contraindication,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alternative,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spread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remains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type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III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G1/G2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(Ki-67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5%)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(R0)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sufficient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useful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involvement.</w:t>
      </w:r>
    </w:p>
    <w:p w14:paraId="1139CBE2" w14:textId="450368DE" w:rsidR="00A77B3E" w:rsidRPr="00693FC2" w:rsidRDefault="00AA6D67" w:rsidP="00D74A46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flat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avoided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often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achieved.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Early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(EMR)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(ESD)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47,54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preceded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raise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suspicion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369BA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dissected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knives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achieve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neoplasm.</w:t>
      </w:r>
    </w:p>
    <w:p w14:paraId="714F4DBA" w14:textId="77777777" w:rsidR="00A77B3E" w:rsidRPr="00693FC2" w:rsidRDefault="00AA6D67" w:rsidP="00D226CE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specimen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angioinvasion,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deep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margin.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angioinvasion,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infiltration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(T2),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G2/G3,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A65D45B" w14:textId="77777777" w:rsidR="005E7F65" w:rsidRPr="00693FC2" w:rsidRDefault="005E7F6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</w:p>
    <w:p w14:paraId="7F905D3A" w14:textId="53B80143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Duodenal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3E4DD8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605586C9" w14:textId="4C0884E1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)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usually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4DD8" w:rsidRPr="00693FC2">
        <w:rPr>
          <w:rFonts w:ascii="Book Antiqua" w:eastAsia="Book Antiqua" w:hAnsi="Book Antiqua" w:cs="Book Antiqua"/>
          <w:color w:val="000000"/>
          <w:szCs w:val="22"/>
        </w:rPr>
        <w:t xml:space="preserve">tumors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3E4DD8" w:rsidRPr="00693FC2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E4DD8" w:rsidRPr="00693FC2">
        <w:rPr>
          <w:rFonts w:ascii="Book Antiqua" w:eastAsia="Book Antiqua" w:hAnsi="Book Antiqua" w:cs="Book Antiqua"/>
          <w:color w:val="000000"/>
          <w:szCs w:val="22"/>
        </w:rPr>
        <w:t>multicenter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3E4DD8" w:rsidRPr="00693FC2">
        <w:rPr>
          <w:rFonts w:ascii="Book Antiqua" w:eastAsia="Book Antiqua" w:hAnsi="Book Antiqua" w:cs="Book Antiqua"/>
          <w:color w:val="000000"/>
          <w:szCs w:val="22"/>
        </w:rPr>
        <w:t>’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50%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D0398" w:rsidRPr="00693FC2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first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thereafter.</w:t>
      </w:r>
      <w:r w:rsidR="00021033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biopsy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depth.</w:t>
      </w:r>
    </w:p>
    <w:p w14:paraId="4C20ABA7" w14:textId="567FFA2E" w:rsidR="00A77B3E" w:rsidRPr="00693FC2" w:rsidRDefault="00AA6D67" w:rsidP="00537D70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behavior,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modality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recommended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ampullary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092746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rationale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seem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i.e.</w:t>
      </w:r>
      <w:r w:rsidR="00D70398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lacking.</w:t>
      </w:r>
    </w:p>
    <w:p w14:paraId="1C660F52" w14:textId="4F622A34" w:rsidR="00A77B3E" w:rsidRPr="00693FC2" w:rsidRDefault="00AA6D67" w:rsidP="008D42EA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controversy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ccording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authors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develop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despite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F4B9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58-60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taken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account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understaging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micrometastases</w:t>
      </w:r>
      <w:proofErr w:type="spellEnd"/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9A633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warning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conservative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strategy,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phase,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draw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conclusions.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266749D" w14:textId="1F2BB529" w:rsidR="00A77B3E" w:rsidRPr="00693FC2" w:rsidRDefault="00AA6D67" w:rsidP="009F116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summary,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8D0398" w:rsidRPr="00693FC2">
        <w:rPr>
          <w:rFonts w:ascii="Book Antiqua" w:eastAsia="Book Antiqua" w:hAnsi="Book Antiqua" w:cs="Book Antiqua"/>
          <w:color w:val="000000"/>
          <w:szCs w:val="22"/>
        </w:rPr>
        <w:t>0 mm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whereas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advised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muscular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involvement.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encouraged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dNENs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F946ADF" w14:textId="77777777" w:rsidR="001D6E2A" w:rsidRPr="00693FC2" w:rsidRDefault="001D6E2A" w:rsidP="009F116D">
      <w:pPr>
        <w:spacing w:line="360" w:lineRule="auto"/>
        <w:ind w:firstLineChars="200" w:firstLine="480"/>
        <w:jc w:val="both"/>
      </w:pPr>
    </w:p>
    <w:p w14:paraId="7BD4E3EB" w14:textId="5EF547AE" w:rsidR="00A77B3E" w:rsidRPr="00693FC2" w:rsidRDefault="00AA6D67">
      <w:pPr>
        <w:spacing w:line="360" w:lineRule="auto"/>
        <w:jc w:val="both"/>
        <w:rPr>
          <w:i/>
          <w:iCs/>
        </w:rPr>
      </w:pPr>
      <w:r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</w:p>
    <w:p w14:paraId="3138B8C4" w14:textId="7ACE3024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)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beyond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aims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achieve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814FD8F" w14:textId="04C6CB7E" w:rsidR="00A77B3E" w:rsidRPr="00693FC2" w:rsidRDefault="00AA6D67" w:rsidP="000E7591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ENETS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suggest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well-differentiated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(G1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/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endoscopically.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contrary,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19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muscolaris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propria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T2)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&gt;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and/or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D0398" w:rsidRPr="00693FC2">
        <w:rPr>
          <w:rFonts w:ascii="Book Antiqua" w:eastAsia="Book Antiqua" w:hAnsi="Book Antiqua" w:cs="Book Antiqua"/>
          <w:color w:val="000000"/>
          <w:szCs w:val="22"/>
        </w:rPr>
        <w:t>metastases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850464C" w14:textId="1DA2186F" w:rsidR="00A77B3E" w:rsidRPr="00693FC2" w:rsidRDefault="00AA6D67" w:rsidP="007277D2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polypectomy,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full-thickness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(EFTR).</w:t>
      </w:r>
      <w:r w:rsidR="007277D2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offer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adequate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6A1A" w:rsidRPr="00693FC2">
        <w:rPr>
          <w:rFonts w:ascii="Book Antiqua" w:eastAsia="Book Antiqua" w:hAnsi="Book Antiqua" w:cs="Book Antiqua"/>
          <w:color w:val="000000"/>
          <w:szCs w:val="22"/>
        </w:rPr>
        <w:t>lesion;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E26A1A"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indicated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number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method,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polypectomy,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during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cancer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screening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making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spread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AA581F1" w14:textId="6E9022DA" w:rsidR="00A77B3E" w:rsidRPr="00693FC2" w:rsidRDefault="00AA6D67" w:rsidP="000929A6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superficial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neoplasia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debated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(defined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margin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involved)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B849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4,65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A76B419" w14:textId="08BB857D" w:rsidR="00A77B3E" w:rsidRPr="00693FC2" w:rsidRDefault="00AA6D67" w:rsidP="00C1751A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Recently,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B8490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underwater,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that for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(86.1%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86.1%,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time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(5.8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2.9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26.6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±13.4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respectively).</w:t>
      </w:r>
    </w:p>
    <w:p w14:paraId="06E7E9BE" w14:textId="134D8B65" w:rsidR="00A77B3E" w:rsidRPr="00693FC2" w:rsidRDefault="00AA6D67" w:rsidP="004D1D9B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dual-channel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deeper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forceps.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dual-channel EMR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reaches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 xml:space="preserve">that of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16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(86.3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88.4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(9.75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7.11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22.38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7.56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fewer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complications.</w:t>
      </w:r>
    </w:p>
    <w:p w14:paraId="09FEDC84" w14:textId="407EF5BB" w:rsidR="00A77B3E" w:rsidRPr="00693FC2" w:rsidRDefault="00AA6D67" w:rsidP="000E2946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Modified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circumferential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precutting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(EMR-P)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precutting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endoknife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Cap-assisted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25077"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(EMR-C)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suctioning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transparent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scope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removing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looped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along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ridge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ligation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(EMR-L)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lifting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deploying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elastic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base,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0E2946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Park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C23DFF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that of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(92.3%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78.4%,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respectively).</w:t>
      </w:r>
    </w:p>
    <w:p w14:paraId="115E7A2A" w14:textId="7CE08B43" w:rsidR="00A77B3E" w:rsidRPr="00693FC2" w:rsidRDefault="00AA6D67" w:rsidP="008A51F4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short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diameter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23DFF" w:rsidRPr="00693FC2">
        <w:rPr>
          <w:rFonts w:ascii="Book Antiqua" w:eastAsia="Book Antiqua" w:hAnsi="Book Antiqua" w:cs="Book Antiqua"/>
          <w:color w:val="000000"/>
          <w:szCs w:val="22"/>
        </w:rPr>
        <w:t>colonoscopes,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(93.3%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65.5%,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regardless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location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8A51F4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71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might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preferable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achieving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(100%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92.9%,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respectively),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thickness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thickness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EMR-C.</w:t>
      </w:r>
    </w:p>
    <w:p w14:paraId="7081584C" w14:textId="4D4B88B8" w:rsidR="00A77B3E" w:rsidRPr="00693FC2" w:rsidRDefault="00AA6D67" w:rsidP="00ED5FC5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interventional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slightly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viscous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solution,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endoknife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surrounding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dissect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layer.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risk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>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concerns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superior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differences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modified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70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D2560E9" w14:textId="4D01C37F" w:rsidR="00A77B3E" w:rsidRPr="00693FC2" w:rsidRDefault="00AA6D67" w:rsidP="0087289D">
      <w:pPr>
        <w:spacing w:line="360" w:lineRule="auto"/>
        <w:ind w:firstLineChars="200" w:firstLine="480"/>
        <w:jc w:val="both"/>
      </w:pP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Niimi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time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period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E095F" w:rsidRPr="00693FC2">
        <w:rPr>
          <w:rFonts w:ascii="Book Antiqua" w:eastAsia="Book Antiqua" w:hAnsi="Book Antiqua" w:cs="Book Antiqua"/>
          <w:color w:val="000000"/>
          <w:szCs w:val="22"/>
        </w:rPr>
        <w:t xml:space="preserve">compared with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rate.</w:t>
      </w:r>
      <w:r w:rsidR="0087289D" w:rsidRPr="00693FC2">
        <w:rPr>
          <w:rFonts w:hint="eastAsia"/>
          <w:lang w:eastAsia="zh-CN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hybrid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mucosal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polypectomy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snare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instead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endoknife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showed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similar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en</w:t>
      </w:r>
      <w:proofErr w:type="spellEnd"/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bloc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(99.2%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98.2)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(94.1%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90.9%)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shorter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(13.2</w:t>
      </w:r>
      <w:r w:rsidR="001068CF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</w:t>
      </w:r>
      <w:r w:rsidR="001068CF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8.3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A4209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18.1</w:t>
      </w:r>
      <w:r w:rsidR="00706A5F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±</w:t>
      </w:r>
      <w:r w:rsidR="00706A5F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9.7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min).</w:t>
      </w:r>
    </w:p>
    <w:p w14:paraId="0E038385" w14:textId="33CFD4DE" w:rsidR="00A77B3E" w:rsidRPr="00693FC2" w:rsidRDefault="00AA6D67" w:rsidP="002638A5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full-thickness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</w:t>
      </w:r>
      <w:r w:rsidR="00381B29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fitted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scope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modified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over-the-scope-clip,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single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step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(Figure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4A87" w:rsidRPr="00693FC2">
        <w:rPr>
          <w:rFonts w:ascii="Book Antiqua" w:eastAsia="Book Antiqua" w:hAnsi="Book Antiqua" w:cs="Book Antiqua"/>
          <w:color w:val="000000"/>
          <w:szCs w:val="22"/>
        </w:rPr>
        <w:t>4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7D9339F" w14:textId="041D28E3" w:rsidR="00A77B3E" w:rsidRPr="00693FC2" w:rsidRDefault="00AA6D67" w:rsidP="000E5A44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Meier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436FF7"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40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EFTRs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observed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macroscopically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major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events,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comparative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missing.</w:t>
      </w:r>
    </w:p>
    <w:p w14:paraId="229E3E58" w14:textId="39868E12" w:rsidR="00A77B3E" w:rsidRPr="00693FC2" w:rsidRDefault="00AA6D6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conclude,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endoscopically,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second-line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EMR-L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applicable.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EFTR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rNENs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10-19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chosen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after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differentiation.</w:t>
      </w:r>
    </w:p>
    <w:p w14:paraId="2BCA78CE" w14:textId="77777777" w:rsidR="00350B54" w:rsidRPr="00693FC2" w:rsidRDefault="00350B54">
      <w:pPr>
        <w:spacing w:line="360" w:lineRule="auto"/>
        <w:jc w:val="both"/>
      </w:pPr>
    </w:p>
    <w:p w14:paraId="5A17FCCB" w14:textId="6E49FAFA" w:rsidR="00041C9A" w:rsidRPr="00693FC2" w:rsidRDefault="00041C9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</w:pPr>
      <w:r w:rsidRPr="00693FC2">
        <w:rPr>
          <w:rFonts w:ascii="Book Antiqua" w:eastAsia="Book Antiqua" w:hAnsi="Book Antiqua" w:cs="Book Antiqua" w:hint="eastAsia"/>
          <w:b/>
          <w:bCs/>
          <w:i/>
          <w:iCs/>
          <w:color w:val="000000"/>
          <w:szCs w:val="22"/>
        </w:rPr>
        <w:t>pancreatic NENs</w:t>
      </w:r>
    </w:p>
    <w:p w14:paraId="5C0B4CF7" w14:textId="432C8DEA" w:rsidR="00A77B3E" w:rsidRPr="00693FC2" w:rsidRDefault="00AA6D67" w:rsidP="00CE4688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years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great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tools.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methods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="00627E58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echoendoscope.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incidentally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discovered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nonfunctional,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challenge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because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could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indolent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behavior,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surveillance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asymptomatic,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head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9A6335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,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75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promising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burden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76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CE4688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thermoablative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methods.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(RFA)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 w:rsidRPr="00693FC2">
        <w:rPr>
          <w:rFonts w:ascii="Book Antiqua" w:eastAsia="Book Antiqua" w:hAnsi="Book Antiqua" w:cs="Book Antiqua"/>
          <w:color w:val="000000"/>
          <w:szCs w:val="22"/>
        </w:rPr>
        <w:t xml:space="preserve">for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Pan-NENs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77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8949465" w14:textId="2CB4DA0C" w:rsidR="00A77B3E" w:rsidRPr="00693FC2" w:rsidRDefault="00AA6D67" w:rsidP="005973AE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devices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Habib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EndoHPB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EMcision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UK,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London,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UK)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(0.33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monopolar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catheter,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inserted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through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regular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19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-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22-gauge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FNA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connected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generator.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needle-electrodes,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commonly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used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Taewoong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(EUSRA,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Taewoong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Ltd.,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Gimpo-si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Geyonggi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-do,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South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Korea),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18-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 xml:space="preserve">19-gauge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electrode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lacking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insulation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tip,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connected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dedicate</w:t>
      </w:r>
      <w:r w:rsidR="0087093C" w:rsidRPr="00693FC2">
        <w:rPr>
          <w:rFonts w:ascii="Book Antiqua" w:eastAsia="Book Antiqua" w:hAnsi="Book Antiqua" w:cs="Book Antiqua"/>
          <w:color w:val="000000"/>
          <w:szCs w:val="22"/>
        </w:rPr>
        <w:t>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current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source,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inner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cooling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circulates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chilled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saline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inside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avoid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tissue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charring.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Under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inserted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target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 w:rsidRPr="00693FC2">
        <w:rPr>
          <w:rFonts w:ascii="Book Antiqua" w:eastAsia="Book Antiqua" w:hAnsi="Book Antiqua" w:cs="Book Antiqua"/>
          <w:color w:val="000000"/>
          <w:szCs w:val="22"/>
        </w:rPr>
        <w:t xml:space="preserve">being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high-frequency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alternating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current,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energy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electrode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maintaining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from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ducts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vessels,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avoid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injury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strictures.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explored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feasibility,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effectiveness,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94]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: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articles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describing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61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73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96%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(75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%–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100%)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between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nonfunctional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(mild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8650D" w:rsidRPr="00693FC2">
        <w:rPr>
          <w:rFonts w:ascii="Book Antiqua" w:eastAsia="Book Antiqua" w:hAnsi="Book Antiqua" w:cs="Book Antiqua"/>
          <w:color w:val="000000"/>
          <w:szCs w:val="22"/>
        </w:rPr>
        <w:t xml:space="preserve">adverse events,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13.7%)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0F662B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78-81]</w:t>
      </w:r>
      <w:r w:rsidR="000F662B" w:rsidRPr="00693FC2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70DB96A" w14:textId="7B97711B" w:rsidR="00A77B3E" w:rsidRPr="00693FC2" w:rsidRDefault="00AA6D67" w:rsidP="009F4CEC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conclusions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14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158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solid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encouraging,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nonfunctioning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insulinomas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&lt;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cm,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lacking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82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evaluate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RFA.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indication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standardized.</w:t>
      </w:r>
    </w:p>
    <w:p w14:paraId="248EDF5E" w14:textId="1FDF4AC8" w:rsidR="00A77B3E" w:rsidRPr="00693FC2" w:rsidRDefault="00AA6D67" w:rsidP="0056111C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concerned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6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suitable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refused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approach.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–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lipiodol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emulsion,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reported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~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50%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80%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more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sessions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83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81BD40B" w14:textId="5444904E" w:rsidR="00A77B3E" w:rsidRPr="00693FC2" w:rsidRDefault="00AA6D67" w:rsidP="0056111C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view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results,</w:t>
      </w:r>
      <w:r w:rsidR="00436FF7" w:rsidRPr="00693FC2">
        <w:rPr>
          <w:rFonts w:ascii="Book Antiqua" w:eastAsia="Book Antiqua" w:hAnsi="Book Antiqua" w:cs="Book Antiqua"/>
          <w:color w:val="000000"/>
          <w:szCs w:val="26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protocol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multicenter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2452B6" w:rsidRPr="00693FC2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r w:rsidR="0068127E"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84</w:t>
      </w:r>
      <w:r w:rsidRPr="00693F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become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time.</w:t>
      </w:r>
    </w:p>
    <w:p w14:paraId="7EA27AFD" w14:textId="0F6CE006" w:rsidR="00A77B3E" w:rsidRPr="00693FC2" w:rsidRDefault="00AA6D67" w:rsidP="00B41886">
      <w:pPr>
        <w:spacing w:line="360" w:lineRule="auto"/>
        <w:ind w:firstLineChars="200" w:firstLine="480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Finally,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intriguing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perspectives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drugs,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LOcal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Drug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EluteR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E0124" w:rsidRPr="00693FC2">
        <w:rPr>
          <w:rFonts w:ascii="Book Antiqua" w:eastAsia="Book Antiqua" w:hAnsi="Book Antiqua" w:cs="Book Antiqua"/>
          <w:color w:val="000000"/>
          <w:szCs w:val="22"/>
        </w:rPr>
        <w:t>[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LODER(TM)</w:t>
      </w:r>
      <w:r w:rsidR="00EE0124" w:rsidRPr="00693FC2">
        <w:rPr>
          <w:rFonts w:ascii="Book Antiqua" w:eastAsia="Book Antiqua" w:hAnsi="Book Antiqua" w:cs="Book Antiqua"/>
          <w:color w:val="000000"/>
          <w:szCs w:val="22"/>
        </w:rPr>
        <w:t>]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biodegradable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polymeric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matrix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shields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drugs.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025268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field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fiducial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markers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implantation,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cancers.</w:t>
      </w:r>
    </w:p>
    <w:p w14:paraId="3A5549AD" w14:textId="77777777" w:rsidR="00A77B3E" w:rsidRPr="00693FC2" w:rsidRDefault="00A77B3E">
      <w:pPr>
        <w:spacing w:line="360" w:lineRule="auto"/>
        <w:jc w:val="both"/>
      </w:pPr>
    </w:p>
    <w:p w14:paraId="74F83ECC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8E06DA" w14:textId="515DF48F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hugely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decades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Upper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characterization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esophageal,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gastric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27448E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Ileocolonoscopy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allows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rectal,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colonic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rarely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distal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ileal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lesions.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largely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setting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GI-NENs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burden.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summarizes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options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4DA9C504" w14:textId="77777777" w:rsidR="00A77B3E" w:rsidRPr="00693FC2" w:rsidRDefault="00A77B3E">
      <w:pPr>
        <w:spacing w:line="360" w:lineRule="auto"/>
        <w:jc w:val="both"/>
      </w:pPr>
    </w:p>
    <w:p w14:paraId="04F812FB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BFCE992" w14:textId="44AAD5B8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summary,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plays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key</w:t>
      </w:r>
      <w:r w:rsidR="0027448E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27448E" w:rsidRPr="00693FC2">
        <w:rPr>
          <w:rFonts w:ascii="Book Antiqua" w:eastAsia="Book Antiqua" w:hAnsi="Book Antiqua" w:cs="Book Antiqua"/>
          <w:color w:val="000000"/>
          <w:szCs w:val="22"/>
        </w:rPr>
        <w:t xml:space="preserve"> of GEP-NENs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aimed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increasing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rate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R0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resection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should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reserved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high-volume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referral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centers.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multidisciplinary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remains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offer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patient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best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therapeutic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approach.</w:t>
      </w:r>
    </w:p>
    <w:p w14:paraId="70995D54" w14:textId="77777777" w:rsidR="00A77B3E" w:rsidRPr="00693FC2" w:rsidRDefault="00A77B3E">
      <w:pPr>
        <w:spacing w:line="360" w:lineRule="auto"/>
        <w:jc w:val="both"/>
      </w:pPr>
    </w:p>
    <w:p w14:paraId="469E50CF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36FF7"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93FC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28EE140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643C19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(GEP-NENs)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widely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variable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factors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grading,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stage.</w:t>
      </w:r>
      <w:r w:rsidR="003F7ED5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correct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site,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well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histologic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milestones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proper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tumors.</w:t>
      </w:r>
      <w:r w:rsidR="00DD15C5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axial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(EUS)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still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pivotal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several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GEP-NENs.</w:t>
      </w:r>
    </w:p>
    <w:p w14:paraId="666281D7" w14:textId="77777777" w:rsidR="00A77B3E" w:rsidRPr="00693FC2" w:rsidRDefault="00A77B3E">
      <w:pPr>
        <w:spacing w:line="360" w:lineRule="auto"/>
        <w:jc w:val="both"/>
      </w:pPr>
    </w:p>
    <w:p w14:paraId="6C1C118F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BDA8FD7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incidence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GEP-NENs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hugely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increased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over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decades;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well-known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heterogeneity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tumors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lack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large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studies,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there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urgent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need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standardize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management.</w:t>
      </w:r>
    </w:p>
    <w:p w14:paraId="5ACCEC5E" w14:textId="77777777" w:rsidR="00A77B3E" w:rsidRPr="00693FC2" w:rsidRDefault="00A77B3E">
      <w:pPr>
        <w:spacing w:line="360" w:lineRule="auto"/>
        <w:jc w:val="both"/>
      </w:pPr>
    </w:p>
    <w:p w14:paraId="0294B402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DCA6CBF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lastRenderedPageBreak/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analyze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current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evidence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GEP-NENs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(both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potential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treatment).</w:t>
      </w:r>
      <w:r w:rsidR="00480D64" w:rsidRPr="00693FC2">
        <w:rPr>
          <w:rFonts w:hint="eastAsia"/>
          <w:lang w:eastAsia="zh-CN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specific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focus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will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reserved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B3E45"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proofErr w:type="gramEnd"/>
      <w:r w:rsidR="003B3E45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endoscopy.</w:t>
      </w:r>
    </w:p>
    <w:p w14:paraId="79BAA1D2" w14:textId="77777777" w:rsidR="00A77B3E" w:rsidRPr="00693FC2" w:rsidRDefault="00A77B3E">
      <w:pPr>
        <w:spacing w:line="360" w:lineRule="auto"/>
        <w:jc w:val="both"/>
      </w:pPr>
    </w:p>
    <w:p w14:paraId="07DEDC3F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BB4002E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extensive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bibliographical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search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PubMed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primary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systematic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reviews,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series)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15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years,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medical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subject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heading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MeSH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terms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free-language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keywords: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gastro-entero-pancreatic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neoplasms;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ultrasound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therapy;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staging.</w:t>
      </w:r>
    </w:p>
    <w:p w14:paraId="1377AD65" w14:textId="77777777" w:rsidR="00A77B3E" w:rsidRPr="00693FC2" w:rsidRDefault="00A77B3E">
      <w:pPr>
        <w:spacing w:line="360" w:lineRule="auto"/>
        <w:jc w:val="both"/>
      </w:pPr>
    </w:p>
    <w:p w14:paraId="7143B682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BD899E" w14:textId="14FC00BC" w:rsidR="00A77B3E" w:rsidRPr="00693FC2" w:rsidRDefault="00E4050D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pancreatic NENs (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choice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staging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gastric,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duodenal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rectal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NENs.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most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accurate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NEN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detection.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Pr="00693FC2">
        <w:rPr>
          <w:rFonts w:ascii="Book Antiqua" w:eastAsia="Book Antiqua" w:hAnsi="Book Antiqua" w:cs="Book Antiqua"/>
          <w:color w:val="000000"/>
          <w:szCs w:val="22"/>
        </w:rPr>
        <w:t xml:space="preserve">–fine needle aspiration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advanced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gold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standard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least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invasive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option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obtain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histological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neoplasm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peripancreatic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node.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bowel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 xml:space="preserve">NENs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improved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advent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capsule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(CE)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double-balloon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enteroscopy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(DBE),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data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efficacy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safety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detection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scanty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mainly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based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series,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given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rarity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disease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still-limited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these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routine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clinical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F1BCA" w:rsidRPr="00693FC2">
        <w:rPr>
          <w:rFonts w:ascii="Book Antiqua" w:eastAsia="Book Antiqua" w:hAnsi="Book Antiqua" w:cs="Book Antiqua"/>
          <w:color w:val="000000"/>
          <w:szCs w:val="22"/>
        </w:rPr>
        <w:t xml:space="preserve">In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absence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features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lymph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node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generally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highly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G1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low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G2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small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without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signs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suspicious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malignancy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EUS-guided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ablative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treatments,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using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either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ethanol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lastRenderedPageBreak/>
        <w:t>ablation,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have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been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proposed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recent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results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order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to</w:t>
      </w:r>
      <w:proofErr w:type="gram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control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symptoms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reduce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tumor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A6D67" w:rsidRPr="00693FC2">
        <w:rPr>
          <w:rFonts w:ascii="Book Antiqua" w:eastAsia="Book Antiqua" w:hAnsi="Book Antiqua" w:cs="Book Antiqua"/>
          <w:color w:val="000000"/>
          <w:szCs w:val="22"/>
        </w:rPr>
        <w:t>burden.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7B555DEB" w14:textId="77777777" w:rsidR="00A77B3E" w:rsidRPr="00693FC2" w:rsidRDefault="00A77B3E">
      <w:pPr>
        <w:spacing w:line="360" w:lineRule="auto"/>
        <w:jc w:val="both"/>
      </w:pPr>
    </w:p>
    <w:p w14:paraId="1500F350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083101D" w14:textId="22B4D80F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Endoscopy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plays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key</w:t>
      </w:r>
      <w:r w:rsidR="00E4050D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for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both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localized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GEP-NENs,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therapy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multidisciplinary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management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referral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high-volume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tertiary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centers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remain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fundamental.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</w:p>
    <w:p w14:paraId="1F0E1063" w14:textId="77777777" w:rsidR="00A77B3E" w:rsidRPr="00693FC2" w:rsidRDefault="00A77B3E">
      <w:pPr>
        <w:spacing w:line="360" w:lineRule="auto"/>
        <w:jc w:val="both"/>
      </w:pPr>
    </w:p>
    <w:p w14:paraId="7997765C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36FF7" w:rsidRPr="00693FC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A4A3CE" w14:textId="10939BF3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  <w:szCs w:val="22"/>
        </w:rPr>
        <w:t>Further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studies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needed</w:t>
      </w:r>
      <w:r w:rsidR="00894FBB" w:rsidRPr="00693FC2">
        <w:rPr>
          <w:rFonts w:ascii="Book Antiqua" w:eastAsia="Book Antiqua" w:hAnsi="Book Antiqua" w:cs="Book Antiqua"/>
          <w:color w:val="000000"/>
          <w:szCs w:val="22"/>
        </w:rPr>
        <w:t xml:space="preserve">: (1) </w:t>
      </w:r>
      <w:r w:rsidR="00E4050D" w:rsidRPr="00693FC2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define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actual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  <w:szCs w:val="22"/>
        </w:rPr>
        <w:t>sbNENs</w:t>
      </w:r>
      <w:proofErr w:type="spellEnd"/>
      <w:r w:rsidR="0012362F" w:rsidRPr="00693FC2">
        <w:rPr>
          <w:rFonts w:ascii="Book Antiqua" w:eastAsia="Book Antiqua" w:hAnsi="Book Antiqua" w:cs="Book Antiqua"/>
          <w:color w:val="000000"/>
          <w:szCs w:val="22"/>
        </w:rPr>
        <w:t xml:space="preserve">; </w:t>
      </w:r>
      <w:r w:rsidR="00894FBB" w:rsidRPr="00693FC2">
        <w:rPr>
          <w:rFonts w:ascii="Book Antiqua" w:eastAsia="Book Antiqua" w:hAnsi="Book Antiqua" w:cs="Book Antiqua"/>
          <w:color w:val="000000"/>
          <w:szCs w:val="22"/>
        </w:rPr>
        <w:t xml:space="preserve">and (2) </w:t>
      </w:r>
      <w:r w:rsidR="00E4050D" w:rsidRPr="00693FC2">
        <w:rPr>
          <w:rFonts w:ascii="Book Antiqua" w:eastAsia="Book Antiqua" w:hAnsi="Book Antiqua" w:cs="Book Antiqua"/>
          <w:color w:val="000000"/>
          <w:szCs w:val="22"/>
        </w:rPr>
        <w:t xml:space="preserve">to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better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analyze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role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confocal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laser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endomicroscopy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E4050D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radiofrequency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ablation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treatment.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future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intriguing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perspectives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can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represented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application,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also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E4050D" w:rsidRPr="00693FC2">
        <w:rPr>
          <w:rFonts w:ascii="Book Antiqua" w:eastAsia="Book Antiqua" w:hAnsi="Book Antiqua" w:cs="Book Antiqua"/>
          <w:color w:val="000000"/>
          <w:szCs w:val="22"/>
        </w:rPr>
        <w:t>pan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NENs</w:t>
      </w:r>
      <w:proofErr w:type="spellEnd"/>
      <w:r w:rsidRPr="00693FC2">
        <w:rPr>
          <w:rFonts w:ascii="Book Antiqua" w:eastAsia="Book Antiqua" w:hAnsi="Book Antiqua" w:cs="Book Antiqua"/>
          <w:color w:val="000000"/>
          <w:szCs w:val="22"/>
        </w:rPr>
        <w:t>,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novel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techniques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locoregional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delivery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of</w:t>
      </w:r>
      <w:r w:rsidR="00436FF7" w:rsidRPr="00693FC2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  <w:szCs w:val="22"/>
        </w:rPr>
        <w:t>drugs.</w:t>
      </w:r>
    </w:p>
    <w:p w14:paraId="412CDD65" w14:textId="77777777" w:rsidR="00C3405C" w:rsidRPr="00693FC2" w:rsidRDefault="00C3405C">
      <w:pPr>
        <w:spacing w:line="360" w:lineRule="auto"/>
        <w:jc w:val="both"/>
      </w:pPr>
      <w:bookmarkStart w:id="6" w:name="_Hlk97815965"/>
    </w:p>
    <w:p w14:paraId="71363113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REFERENCES</w:t>
      </w:r>
    </w:p>
    <w:bookmarkEnd w:id="6"/>
    <w:p w14:paraId="4705876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693FC2">
        <w:rPr>
          <w:rFonts w:ascii="Book Antiqua" w:hAnsi="Book Antiqua"/>
        </w:rPr>
        <w:t>1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Dasari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Halperin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Zhao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Zhou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Xu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Shih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Yao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JC.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Trends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Incidence,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Prevalence,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Survival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Outcomes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Patients</w:t>
      </w:r>
      <w:r w:rsidR="00436FF7" w:rsidRPr="00693FC2">
        <w:rPr>
          <w:rFonts w:ascii="Book Antiqua" w:hAnsi="Book Antiqua"/>
        </w:rPr>
        <w:t xml:space="preserve"> </w:t>
      </w:r>
      <w:proofErr w:type="gramStart"/>
      <w:r w:rsidRPr="00693FC2">
        <w:rPr>
          <w:rFonts w:ascii="Book Antiqua" w:hAnsi="Book Antiqua"/>
        </w:rPr>
        <w:t>With</w:t>
      </w:r>
      <w:proofErr w:type="gram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United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States.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JAMA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Oncol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2017;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3</w:t>
      </w:r>
      <w:r w:rsidRPr="00693FC2">
        <w:rPr>
          <w:rFonts w:ascii="Book Antiqua" w:hAnsi="Book Antiqua"/>
          <w:lang w:val="it-IT"/>
        </w:rPr>
        <w:t>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1335-1342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[PMID: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28448665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DOI: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10.1001/jamaoncol.2017.0589]</w:t>
      </w:r>
    </w:p>
    <w:p w14:paraId="3A27A09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  <w:lang w:val="it-IT"/>
        </w:rPr>
        <w:t>2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Rindi</w:t>
      </w:r>
      <w:r w:rsidR="00436FF7" w:rsidRPr="00693FC2">
        <w:rPr>
          <w:rFonts w:ascii="Book Antiqua" w:hAnsi="Book Antiqua"/>
          <w:b/>
          <w:bCs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G</w:t>
      </w:r>
      <w:r w:rsidRPr="00693FC2">
        <w:rPr>
          <w:rFonts w:ascii="Book Antiqua" w:hAnsi="Book Antiqua"/>
          <w:lang w:val="it-IT"/>
        </w:rPr>
        <w:t>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Bordi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Rosa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Solcia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Delle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Fave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Gruppo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Italiano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Patologi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Apparato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Digerente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(GIPAD);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Società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Italiana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Anatomia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Patologica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Citopatologia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Diagnostica/International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Academy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of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Pathology,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Italian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division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(SIAPEC/IAP).</w:t>
      </w:r>
      <w:r w:rsidR="00436FF7" w:rsidRPr="00693FC2">
        <w:rPr>
          <w:rFonts w:ascii="Book Antiqua" w:hAnsi="Book Antiqua"/>
          <w:lang w:val="it-IT"/>
        </w:rPr>
        <w:t xml:space="preserve"> </w:t>
      </w:r>
      <w:proofErr w:type="spellStart"/>
      <w:r w:rsidRPr="00693FC2">
        <w:rPr>
          <w:rFonts w:ascii="Book Antiqua" w:hAnsi="Book Antiqua"/>
        </w:rPr>
        <w:t>Gastroenteropancreatic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(neuro)endocrine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histology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report.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Liver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43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Suppl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S356-S360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21459341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10.1016/S1590-8658(11)60591-4]</w:t>
      </w:r>
    </w:p>
    <w:p w14:paraId="1D482FC6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Rindi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Klersy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Albarello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Boninsegna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Buchler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Capella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Caplin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Couvelard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Doglioni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Fischer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Fusai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Herder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Jann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Komminoth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Krijger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Rosa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Luong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Pape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Perren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lastRenderedPageBreak/>
        <w:t>Ruszniewski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Scarpa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Schmitt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Solcia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Wiedenmann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TNM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staging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results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from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large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international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cohort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Natl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Cancer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Inst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764-777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22525418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10.1093/</w:t>
      </w:r>
      <w:proofErr w:type="spellStart"/>
      <w:r w:rsidRPr="00693FC2">
        <w:rPr>
          <w:rFonts w:ascii="Book Antiqua" w:hAnsi="Book Antiqua"/>
        </w:rPr>
        <w:t>jnci</w:t>
      </w:r>
      <w:proofErr w:type="spellEnd"/>
      <w:r w:rsidRPr="00693FC2">
        <w:rPr>
          <w:rFonts w:ascii="Book Antiqua" w:hAnsi="Book Antiqua"/>
        </w:rPr>
        <w:t>/djs208]</w:t>
      </w:r>
    </w:p>
    <w:p w14:paraId="755D88E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Boninsegna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L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Panzuto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Partelli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Capelli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Bettini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Pederzoli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Scarpa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Malignant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</w:t>
      </w:r>
      <w:proofErr w:type="spellEnd"/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lymph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ratio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Ki67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predictors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recurrence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after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curative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resections.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Eur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Cancer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1608-1615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22129889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10.1016/j.ejca.2011.10.030]</w:t>
      </w:r>
    </w:p>
    <w:p w14:paraId="20592AA8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Panzuto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F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Boninsegna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Fazio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Campana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Pia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Brizzi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Capurso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Scarpa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Braud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Dogliotti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Tomassetti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Metastatic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locally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advanced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carcinomas: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analysis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factors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associated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disease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progression.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Oncol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2372-2377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21555696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10.1200/JCO.2010.33.0688]</w:t>
      </w:r>
    </w:p>
    <w:p w14:paraId="17C63FE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Rossi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RE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Branchi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techniques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small-bowel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literature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United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European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5-12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28405316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10.1177/2050640616658220]</w:t>
      </w:r>
    </w:p>
    <w:p w14:paraId="2B8D743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Zilli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Arcidiacono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Clinical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impact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lights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shadows.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Liver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2018;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50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6-14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29102525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10.1016/j.dld.2017.10.007]</w:t>
      </w:r>
    </w:p>
    <w:p w14:paraId="6CAFC41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693FC2">
        <w:rPr>
          <w:rFonts w:ascii="Book Antiqua" w:hAnsi="Book Antiqua"/>
        </w:rPr>
        <w:t>8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Falconi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M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Eriksson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Kaltsas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Bartsch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Capdevila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Caplin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Kos-Kudla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Kwekkeboom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Rindi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Klöppel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Kianmanesh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Jensen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RT;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Vienna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Conference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participants.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ENETS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Guidelines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Update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Patients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Functional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Non-Functional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Neuroendocrinology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2016;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103</w:t>
      </w:r>
      <w:r w:rsidRPr="00693FC2">
        <w:rPr>
          <w:rFonts w:ascii="Book Antiqua" w:hAnsi="Book Antiqua"/>
          <w:lang w:val="it-IT"/>
        </w:rPr>
        <w:t>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153-171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[PMID: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26742109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DOI: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10.1159/000443171]</w:t>
      </w:r>
    </w:p>
    <w:p w14:paraId="2E0247A0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693FC2">
        <w:rPr>
          <w:rFonts w:ascii="Book Antiqua" w:hAnsi="Book Antiqua"/>
          <w:lang w:val="it-IT"/>
        </w:rPr>
        <w:t>9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Manta</w:t>
      </w:r>
      <w:r w:rsidR="00436FF7" w:rsidRPr="00693FC2">
        <w:rPr>
          <w:rFonts w:ascii="Book Antiqua" w:hAnsi="Book Antiqua"/>
          <w:b/>
          <w:bCs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R</w:t>
      </w:r>
      <w:r w:rsidRPr="00693FC2">
        <w:rPr>
          <w:rFonts w:ascii="Book Antiqua" w:hAnsi="Book Antiqua"/>
          <w:lang w:val="it-IT"/>
        </w:rPr>
        <w:t>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Nardi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Pagano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Ricci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Sica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Castellani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Bertani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H,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Piccoli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Mullineris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Tringali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Marini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Germani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U,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Villanacci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V,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Casadei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Mutignani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Conigliaro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Bassotti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Zullo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Pre-operative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Diagnosis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of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Pancreatic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Neuroendocrine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Tumors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with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Endoscopic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Ultrasonography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and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Computed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Tomography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in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Large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Series.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lastRenderedPageBreak/>
        <w:t>J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Gastrointestin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Liver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Dis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2016;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25</w:t>
      </w:r>
      <w:r w:rsidRPr="00693FC2">
        <w:rPr>
          <w:rFonts w:ascii="Book Antiqua" w:hAnsi="Book Antiqua"/>
          <w:lang w:val="it-IT"/>
        </w:rPr>
        <w:t>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317-321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[PMID: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27689195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DOI: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10.15403/jgld.2014.1121.253.ned]</w:t>
      </w:r>
    </w:p>
    <w:p w14:paraId="2882917B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693FC2">
        <w:rPr>
          <w:rFonts w:ascii="Book Antiqua" w:hAnsi="Book Antiqua"/>
          <w:lang w:val="it-IT"/>
        </w:rPr>
        <w:t>10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Fujimori</w:t>
      </w:r>
      <w:r w:rsidR="00436FF7" w:rsidRPr="00693FC2">
        <w:rPr>
          <w:rFonts w:ascii="Book Antiqua" w:hAnsi="Book Antiqua"/>
          <w:b/>
          <w:bCs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N</w:t>
      </w:r>
      <w:r w:rsidRPr="00693FC2">
        <w:rPr>
          <w:rFonts w:ascii="Book Antiqua" w:hAnsi="Book Antiqua"/>
          <w:lang w:val="it-IT"/>
        </w:rPr>
        <w:t>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Osoegawa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Lee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Tachibana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Y,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Aso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Kubo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H,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Kawabe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K,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Igarashi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H,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Nakamura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K,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Oda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Y,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Ito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Efficacy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of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endoscopic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ultrasonography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and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endoscopic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ultrasonography-guided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fine-needle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aspiration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for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the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diagnosis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and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grading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of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pancreatic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neuroendocrine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tumors.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Scand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J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Gastroenterol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2016;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51</w:t>
      </w:r>
      <w:r w:rsidRPr="00693FC2">
        <w:rPr>
          <w:rFonts w:ascii="Book Antiqua" w:hAnsi="Book Antiqua"/>
          <w:lang w:val="it-IT"/>
        </w:rPr>
        <w:t>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245-252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[PMID: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26513346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DOI: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10.3109/00365521.2015.1083050]</w:t>
      </w:r>
    </w:p>
    <w:p w14:paraId="3413D2A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  <w:lang w:val="it-IT"/>
        </w:rPr>
        <w:t>11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Atiq</w:t>
      </w:r>
      <w:r w:rsidR="00436FF7" w:rsidRPr="00693FC2">
        <w:rPr>
          <w:rFonts w:ascii="Book Antiqua" w:hAnsi="Book Antiqua"/>
          <w:b/>
          <w:bCs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M</w:t>
      </w:r>
      <w:r w:rsidRPr="00693FC2">
        <w:rPr>
          <w:rFonts w:ascii="Book Antiqua" w:hAnsi="Book Antiqua"/>
          <w:lang w:val="it-IT"/>
        </w:rPr>
        <w:t>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Bhutani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MS,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Bektas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Lee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JE,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Gong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Y,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Tamm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EP,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Shah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CP,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Ross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WA,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Yao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J,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Raju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GS,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Wang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X,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Lee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JH.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</w:rPr>
        <w:t>EUS-FNA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tertiary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cancer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center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experience.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Sci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791-800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21964743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10.1007/s10620-011-1912-7]</w:t>
      </w:r>
    </w:p>
    <w:p w14:paraId="7786437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  <w:lang w:val="it-IT"/>
        </w:rPr>
      </w:pPr>
      <w:r w:rsidRPr="00693FC2">
        <w:rPr>
          <w:rFonts w:ascii="Book Antiqua" w:hAnsi="Book Antiqua"/>
        </w:rPr>
        <w:t>12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Dietrich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CF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Ignee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Braden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Barreiros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Ott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Hocke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Improved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differentiation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contrast-enhanced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Clin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Gastroenterol</w:t>
      </w:r>
      <w:r w:rsidR="00436FF7" w:rsidRPr="00693FC2">
        <w:rPr>
          <w:rFonts w:ascii="Book Antiqua" w:hAnsi="Book Antiqua"/>
          <w:i/>
          <w:iCs/>
          <w:lang w:val="it-IT"/>
        </w:rPr>
        <w:t xml:space="preserve"> </w:t>
      </w:r>
      <w:r w:rsidRPr="00693FC2">
        <w:rPr>
          <w:rFonts w:ascii="Book Antiqua" w:hAnsi="Book Antiqua"/>
          <w:i/>
          <w:iCs/>
          <w:lang w:val="it-IT"/>
        </w:rPr>
        <w:t>Hepatol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2008;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6</w:t>
      </w:r>
      <w:r w:rsidRPr="00693FC2">
        <w:rPr>
          <w:rFonts w:ascii="Book Antiqua" w:hAnsi="Book Antiqua"/>
          <w:lang w:val="it-IT"/>
        </w:rPr>
        <w:t>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590-597.e1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[PMID: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18455699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DOI: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10.1016/j.cgh.2008.02.030]</w:t>
      </w:r>
    </w:p>
    <w:p w14:paraId="74D7E9E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  <w:lang w:val="it-IT"/>
        </w:rPr>
        <w:t>13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Malagò</w:t>
      </w:r>
      <w:r w:rsidR="00436FF7" w:rsidRPr="00693FC2">
        <w:rPr>
          <w:rFonts w:ascii="Book Antiqua" w:hAnsi="Book Antiqua"/>
          <w:b/>
          <w:bCs/>
          <w:lang w:val="it-IT"/>
        </w:rPr>
        <w:t xml:space="preserve"> </w:t>
      </w:r>
      <w:r w:rsidRPr="00693FC2">
        <w:rPr>
          <w:rFonts w:ascii="Book Antiqua" w:hAnsi="Book Antiqua"/>
          <w:b/>
          <w:bCs/>
          <w:lang w:val="it-IT"/>
        </w:rPr>
        <w:t>R</w:t>
      </w:r>
      <w:r w:rsidRPr="00693FC2">
        <w:rPr>
          <w:rFonts w:ascii="Book Antiqua" w:hAnsi="Book Antiqua"/>
          <w:lang w:val="it-IT"/>
        </w:rPr>
        <w:t>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D'Onofrio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Zamboni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GA,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Faccioli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N,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Falconi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Boninsegna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L,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Mucelli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  <w:lang w:val="it-IT"/>
        </w:rPr>
        <w:t>RP.</w:t>
      </w:r>
      <w:r w:rsidR="00436FF7" w:rsidRPr="00693FC2">
        <w:rPr>
          <w:rFonts w:ascii="Book Antiqua" w:hAnsi="Book Antiqua"/>
          <w:lang w:val="it-IT"/>
        </w:rPr>
        <w:t xml:space="preserve"> </w:t>
      </w:r>
      <w:r w:rsidRPr="00693FC2">
        <w:rPr>
          <w:rFonts w:ascii="Book Antiqua" w:hAnsi="Book Antiqua"/>
        </w:rPr>
        <w:t>Contrast-enhanced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nonfunctioning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AJR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Am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Roentgenol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2009;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192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424-430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19155405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10.2214/AJR.07.4043]</w:t>
      </w:r>
    </w:p>
    <w:p w14:paraId="1A3608E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14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Ishikawa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Kamata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Tanaka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Okamoto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Yamazaki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Nakai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Omoto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4inaga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Yamao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Takenaka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Minami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Watanabe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Chiba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Chikugo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Matsumoto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Takeyama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Matsukubo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Hyodo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Kudo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Utility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contrast-enhanced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harmonic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predicting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prognosis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829-839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33020955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10.1111/den.13862]</w:t>
      </w:r>
    </w:p>
    <w:p w14:paraId="26017897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15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Leiman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approach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aspiration.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Pathol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60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43-49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16698956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10.1136/jcp.2005.034959]</w:t>
      </w:r>
    </w:p>
    <w:p w14:paraId="217C0270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16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Matsubayashi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Matsui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Yabuuchi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Imai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Tanaka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Kakushima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Sasaki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guided-fine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aspiration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pancreaticobiliary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lesions: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Clinical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aspects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improve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diagnosis.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World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628-640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26811612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10.3748/wjg.v22.i2.628]</w:t>
      </w:r>
    </w:p>
    <w:p w14:paraId="2D764467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17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Chen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X,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Cramer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EUS-guided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cytology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</w:t>
      </w:r>
      <w:proofErr w:type="spellStart"/>
      <w:r w:rsidRPr="00693FC2">
        <w:rPr>
          <w:rFonts w:ascii="Book Antiqua" w:hAnsi="Book Antiqua"/>
        </w:rPr>
        <w:t>PanNET</w:t>
      </w:r>
      <w:proofErr w:type="spellEnd"/>
      <w:r w:rsidRPr="00693FC2">
        <w:rPr>
          <w:rFonts w:ascii="Book Antiqua" w:hAnsi="Book Antiqua"/>
        </w:rPr>
        <w:t>):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retrospective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132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cases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over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18-year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period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single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institution.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Cytopathology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396-403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24635775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10.1111/cyt.12137]</w:t>
      </w:r>
    </w:p>
    <w:p w14:paraId="2D2AE25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18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Gornals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Varas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Catalá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Maisterra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Pons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Bargalló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Serrano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Fabregat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Definitive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fine-needle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aspiration-puncture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Rev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Esp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Enferm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123-128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21434714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10.4321/s1130-01082011000300003]</w:t>
      </w:r>
    </w:p>
    <w:p w14:paraId="613AAD13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19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Mitra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V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Nayar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Leeds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Wadehra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Haugk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Scott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Charnley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Oppong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performance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(EUS)/endoscopic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ultrasound--fine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aspiration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(EUS-FNA)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cytology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cystic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Gastrointestin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Liver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69-75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25822436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10.15403/jgld.2014.1121.vmi]</w:t>
      </w:r>
    </w:p>
    <w:p w14:paraId="230EA0F3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20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Weynand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B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Borbath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Bernard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Sempoux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Gigot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Hubert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Lannoy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Deprez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Jouret-Mourin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grading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aspiration: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high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reproducibility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inter-observer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agreement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Ki-67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labelling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index.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Cytopathology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389-395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24750272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10.1111/cyt.12111]</w:t>
      </w:r>
    </w:p>
    <w:p w14:paraId="0341451A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21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Delconte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Cavalcoli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Magarotto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Centonze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Bezzio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Cattaneo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Rausa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Kelly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Bonitta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Milione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Enzo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Does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ProCore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Fine-Needle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Biopsy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Really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Improve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Clinical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Outcome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Sampling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Masses?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40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78-84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33780932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10.1159/000516177]</w:t>
      </w:r>
    </w:p>
    <w:p w14:paraId="7A049A1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Dietrich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CF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Săftoiu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Jenssen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time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elastography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(RTE-EUS),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comprehensive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Eur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Radiol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83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405-414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23643030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10.1016/j.ejrad.2013.03.023]</w:t>
      </w:r>
    </w:p>
    <w:p w14:paraId="1D990FB3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Havre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RF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Ødegaard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Gilja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Nesje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LB.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Characterization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lesions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real-time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elastography.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Scand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742-751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24713038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10.3109/00365521.2014.905627]</w:t>
      </w:r>
    </w:p>
    <w:p w14:paraId="13FC033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24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Iglesias-Garcia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Larino-Noia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Abdulkader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Forteza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Dominguez-Munoz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Quantitative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elastography: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accurate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method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differentiation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masses.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Gastroenterology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139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1172-1180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20600020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10.1053/j.gastro.2010.06.059]</w:t>
      </w:r>
    </w:p>
    <w:p w14:paraId="46154AB9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Cosgrove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D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Piscaglia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Bamber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Bojunga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Correas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Gilja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Klauser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Sporea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Calliada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Cantisani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D'Onofrio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Drakonaki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Fink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Friedrich-Rust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Fromageau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Havre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Jenssen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Ohlinger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Săftoiu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Schaefer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Dietrich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CF;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EFSUMB.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EFSUMB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guidelines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recommendations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clinical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elastography.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Clinical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applications.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Ultraschall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2013;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238-253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23605169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10.1055/s-0033-1335375]</w:t>
      </w:r>
    </w:p>
    <w:p w14:paraId="39E075F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Napoleon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B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Lemaistre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Pujol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Caillol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Lucidarme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Bourdariat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Morellon-Mialhe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Fumex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Lefort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Lepilliez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Palazzo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Monges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Poizat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Giovannini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vivo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characterization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cystic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lesions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needle-based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confocal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laser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endomicroscopy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</w:t>
      </w:r>
      <w:proofErr w:type="spellStart"/>
      <w:r w:rsidRPr="00693FC2">
        <w:rPr>
          <w:rFonts w:ascii="Book Antiqua" w:hAnsi="Book Antiqua"/>
        </w:rPr>
        <w:t>nCLE</w:t>
      </w:r>
      <w:proofErr w:type="spellEnd"/>
      <w:r w:rsidRPr="00693FC2">
        <w:rPr>
          <w:rFonts w:ascii="Book Antiqua" w:hAnsi="Book Antiqua"/>
        </w:rPr>
        <w:t>):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proposition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comprehensive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nCLE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classification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confirmed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external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retrospective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evaluation.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30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2603-2612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26428198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10.1007/s00464-015-4510-5]</w:t>
      </w:r>
    </w:p>
    <w:p w14:paraId="73199D7A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French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article: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needle-based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confocal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laser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endomicroscopy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masses.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961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27669477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10.1055/s-0042-116197]</w:t>
      </w:r>
    </w:p>
    <w:p w14:paraId="38BB45F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28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Varas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MJ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Gornals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Pons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Espinós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Abad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Lorente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Bargalló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Usefulness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(EUS)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selecting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candidates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Rev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Esp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Enferm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577-582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21039065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10.4321/s1130-01082010001000002]</w:t>
      </w:r>
    </w:p>
    <w:p w14:paraId="0378A759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29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Delle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Fave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O'Toole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Sundin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Ferolla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Ramage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Ferone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Weber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Zheng-Pei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Herder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WW,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Pascher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Ruszniewski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Vienna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Conference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participants.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ENETS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Guidelines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Update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Gastroduodenal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Neuroendocrinology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119-124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26784901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10.1159/000443168]</w:t>
      </w:r>
    </w:p>
    <w:p w14:paraId="46B8A9CB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30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Ramage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JK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Herder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WW,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Ferolla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Ferone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Ruszniewski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Sundin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Weber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Zheng-Pei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Pascher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Vienna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Conference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participants.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ENETS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Consensus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Guidelines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Update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Colorectal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Neuroendocrinology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139-143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26730835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10.1159/000443166]</w:t>
      </w:r>
    </w:p>
    <w:p w14:paraId="3556ADE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31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Cangemi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DJ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Gomez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Cangemi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Lukens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FJ.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discovered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during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double-balloon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enteroscopy</w:t>
      </w:r>
      <w:proofErr w:type="spellEnd"/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analysis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large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prospectively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collected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single-center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database.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2013;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769-772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23426457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10.1097/MCG.0b013e318281a44e]</w:t>
      </w:r>
    </w:p>
    <w:p w14:paraId="59598879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Bader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TR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Semelka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Chiu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Armao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Woosley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MRI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spectrum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appearances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gastrointestinal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tract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liver.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Magn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Reson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Imaging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261-269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11536403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10.1002/jmri.1182]</w:t>
      </w:r>
    </w:p>
    <w:p w14:paraId="5AD56DD6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Frilling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Sotiropoulos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Radtke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Malago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Bockisch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Kuehl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Broelsch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impact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68Ga-DOTATOC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positron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emission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tomography/computed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tomography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multimodal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patients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Ann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252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850-856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21037441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10.1097/SLA.0b013e3181fd37e8]</w:t>
      </w:r>
    </w:p>
    <w:p w14:paraId="48E3897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van</w:t>
      </w:r>
      <w:r w:rsidR="00436FF7" w:rsidRPr="00693FC2">
        <w:rPr>
          <w:rFonts w:ascii="Book Antiqua" w:hAnsi="Book Antiqua"/>
          <w:b/>
          <w:bCs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Tuyl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van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Noorden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Timmer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Stolk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Kuipers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small-bowel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video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64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66-72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16813805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10.1016/j.gie.2006.01.054]</w:t>
      </w:r>
    </w:p>
    <w:p w14:paraId="5C1CF16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Prasad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V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Ambrosini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Hommann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Hoersch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Fanti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Baum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RP.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unknown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primary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(CUP-NET)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(68)Ga-DOTA-NOC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receptor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PET/CT.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Eur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Nucl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Mol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Imaging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67-77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19618183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10.1007/s00259-009-1205-y]</w:t>
      </w:r>
    </w:p>
    <w:p w14:paraId="5D6589C1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Sharma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P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Arora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Mukherjee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Sahni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Garg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Khadgawat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Thulkar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Kumar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Predictive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value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68Ga-DOTANOC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PET/CT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patients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suspicion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routine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justified?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Nucl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37-43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24152621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10.1097/RLU.0000000000000257]</w:t>
      </w:r>
    </w:p>
    <w:p w14:paraId="1B6297B1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37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Cobrin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GM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Pittman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Lewis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Increased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yield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Cancer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22-27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16736516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10.1002/cncr.21975]</w:t>
      </w:r>
    </w:p>
    <w:p w14:paraId="30622E5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McEwen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BS</w:t>
      </w:r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Protective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damaging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effects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stress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mediators.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N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Engl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1998;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338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171-179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9428819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10.1056/NEJM199801153380307]</w:t>
      </w:r>
    </w:p>
    <w:p w14:paraId="41981BDD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39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Sidhu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McAlindon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investigation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experience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from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United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Kingdom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single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center.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Sci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56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2763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21750932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10.1007/s10620-011-1813-9]</w:t>
      </w:r>
    </w:p>
    <w:p w14:paraId="0371D4D7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Frilling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Clift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Martin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primary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site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metastatic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Liver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46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1038-1042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25086997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10.1016/j.dld.2014.07.004]</w:t>
      </w:r>
    </w:p>
    <w:p w14:paraId="40FEF0A1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41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Furnari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M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Buda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Delconte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Citterio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Voiosu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Ballardini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Cavallaro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Savarino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Mazzaferro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Meroni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wireless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(WCE)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occult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primary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Gastrointestin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Liver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26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151-156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28617885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10.15403/jgld.2014.1121.262.wce]</w:t>
      </w:r>
    </w:p>
    <w:p w14:paraId="0F6236F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Tominaga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Kamimura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Yokoyama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Terai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Usefulness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Capsule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Double-balloon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Enteroscopy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Multiple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Intestine: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Reports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Literature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Intern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2019;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655-659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30333421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10.2169/internalmedicine.1700-18]</w:t>
      </w:r>
    </w:p>
    <w:p w14:paraId="45E4745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43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Bellutti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M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Schmitt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Seemann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Klose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Malfertheiner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Mönkemüller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double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balloon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enteroscopy</w:t>
      </w:r>
      <w:proofErr w:type="spellEnd"/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Sci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2009;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1050-1058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18770038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10.1007/s10620-008-0456-y]</w:t>
      </w:r>
    </w:p>
    <w:p w14:paraId="684FB459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44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Scherübl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Faiss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Tschöpe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Zeitz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Double-balloon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enteroscopy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midgut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carcinoids.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2005;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62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994;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author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reply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994-994;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author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reply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995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16301062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10.1016/j.gie.2005.08.012]</w:t>
      </w:r>
    </w:p>
    <w:p w14:paraId="54C6A18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Rossi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RE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Elli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Branchi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Double-Balloon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Enteroscopy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Detecting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Small-Bowel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Single-Center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Digestion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722-730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33361694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10.1159/000511850]</w:t>
      </w:r>
    </w:p>
    <w:p w14:paraId="632ED6A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46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Roberto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GA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Rodrigues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CMB,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Peixoto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Younes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practical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literature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World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Oncol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850-856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32879663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10.4251/wjgo.v12.i8.850]</w:t>
      </w:r>
    </w:p>
    <w:p w14:paraId="16ECFFF6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47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Scherübl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Cadiot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Early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Gastroenteropancreatic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Surveillance.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Visc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332-338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29177161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10.1159/000459404]</w:t>
      </w:r>
    </w:p>
    <w:p w14:paraId="1D24448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48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Putzer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D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Schullian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Jaschke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Bale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NEN: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Advancement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Diagnosis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Minimally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Invasive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Therapy.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Rofo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192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422-430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31747704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10.1055/a-1030-4631]</w:t>
      </w:r>
    </w:p>
    <w:p w14:paraId="1366BA4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49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Panzuto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F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Partelli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Campana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Rinzivillo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Invernizzi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Andreasi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Lamberti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Gastro-entero-pancreatic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neoplasia: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rules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non-operative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Oncol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141-148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32877883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10.1016/j.suronc.2020.08.015]</w:t>
      </w:r>
    </w:p>
    <w:p w14:paraId="6705F71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Merola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E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Sbrozzi-Vanni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Panzuto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D'Ambra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Giulio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Pilozzi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Capurso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Lahner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Bordi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Annibale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Type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recurrence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rate.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Neuroendocrinology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95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207-213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21811050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10.1159/000329043]</w:t>
      </w:r>
    </w:p>
    <w:p w14:paraId="6AE4DC09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Manfredi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Walter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Baudin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Coriat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Ruszniewski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Lecomte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Laurenty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Goichot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Rohmer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Roquin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Cojocarasu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OZ,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Lombard-</w:t>
      </w:r>
      <w:proofErr w:type="spellStart"/>
      <w:r w:rsidRPr="00693FC2">
        <w:rPr>
          <w:rFonts w:ascii="Book Antiqua" w:hAnsi="Book Antiqua"/>
        </w:rPr>
        <w:t>Bohas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Lepage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Morcet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Cadiot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neuro-endocrine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large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French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national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cohort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(GTE).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504-511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28664309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10.1007/s12020-017-1355-9]</w:t>
      </w:r>
    </w:p>
    <w:p w14:paraId="68DA2553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Kwon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YH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Jeon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Chung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Jee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HU,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Baik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Long-term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follow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up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type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World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2013;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8703-8708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24379589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10.3748/wjg.v19.i46.8703]</w:t>
      </w:r>
    </w:p>
    <w:p w14:paraId="13D6DC43" w14:textId="77777777" w:rsidR="000D3A54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53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="009F6111" w:rsidRPr="00693FC2">
        <w:rPr>
          <w:rFonts w:ascii="Book Antiqua" w:hAnsi="Book Antiqua"/>
          <w:b/>
          <w:bCs/>
        </w:rPr>
        <w:t>Scherübl</w:t>
      </w:r>
      <w:proofErr w:type="spellEnd"/>
      <w:r w:rsidR="009F6111" w:rsidRPr="00693FC2">
        <w:rPr>
          <w:rFonts w:ascii="Book Antiqua" w:hAnsi="Book Antiqua"/>
          <w:b/>
          <w:bCs/>
        </w:rPr>
        <w:t xml:space="preserve"> H</w:t>
      </w:r>
      <w:r w:rsidR="009F6111" w:rsidRPr="00693FC2">
        <w:rPr>
          <w:rFonts w:ascii="Book Antiqua" w:hAnsi="Book Antiqua"/>
        </w:rPr>
        <w:t xml:space="preserve">, Jensen RT, </w:t>
      </w:r>
      <w:proofErr w:type="spellStart"/>
      <w:r w:rsidR="009F6111" w:rsidRPr="00693FC2">
        <w:rPr>
          <w:rFonts w:ascii="Book Antiqua" w:hAnsi="Book Antiqua"/>
        </w:rPr>
        <w:t>Cadiot</w:t>
      </w:r>
      <w:proofErr w:type="spellEnd"/>
      <w:r w:rsidR="009F6111" w:rsidRPr="00693FC2">
        <w:rPr>
          <w:rFonts w:ascii="Book Antiqua" w:hAnsi="Book Antiqua"/>
        </w:rPr>
        <w:t xml:space="preserve"> G, </w:t>
      </w:r>
      <w:proofErr w:type="spellStart"/>
      <w:r w:rsidR="009F6111" w:rsidRPr="00693FC2">
        <w:rPr>
          <w:rFonts w:ascii="Book Antiqua" w:hAnsi="Book Antiqua"/>
        </w:rPr>
        <w:t>Stölzel</w:t>
      </w:r>
      <w:proofErr w:type="spellEnd"/>
      <w:r w:rsidR="009F6111" w:rsidRPr="00693FC2">
        <w:rPr>
          <w:rFonts w:ascii="Book Antiqua" w:hAnsi="Book Antiqua"/>
        </w:rPr>
        <w:t xml:space="preserve"> U, </w:t>
      </w:r>
      <w:proofErr w:type="spellStart"/>
      <w:r w:rsidR="009F6111" w:rsidRPr="00693FC2">
        <w:rPr>
          <w:rFonts w:ascii="Book Antiqua" w:hAnsi="Book Antiqua"/>
        </w:rPr>
        <w:t>Klöppel</w:t>
      </w:r>
      <w:proofErr w:type="spellEnd"/>
      <w:r w:rsidR="009F6111" w:rsidRPr="00693FC2">
        <w:rPr>
          <w:rFonts w:ascii="Book Antiqua" w:hAnsi="Book Antiqua"/>
        </w:rPr>
        <w:t xml:space="preserve"> G. Management of early gastrointestinal neuroendocrine neoplasms. </w:t>
      </w:r>
      <w:r w:rsidR="009F6111" w:rsidRPr="00693FC2">
        <w:rPr>
          <w:rFonts w:ascii="Book Antiqua" w:hAnsi="Book Antiqua"/>
          <w:i/>
          <w:iCs/>
        </w:rPr>
        <w:t xml:space="preserve">World J </w:t>
      </w:r>
      <w:proofErr w:type="spellStart"/>
      <w:r w:rsidR="009F6111" w:rsidRPr="00693FC2">
        <w:rPr>
          <w:rFonts w:ascii="Book Antiqua" w:hAnsi="Book Antiqua"/>
          <w:i/>
          <w:iCs/>
        </w:rPr>
        <w:t>Gastrointest</w:t>
      </w:r>
      <w:proofErr w:type="spellEnd"/>
      <w:r w:rsidR="009F6111" w:rsidRPr="00693FC2">
        <w:rPr>
          <w:rFonts w:ascii="Book Antiqua" w:hAnsi="Book Antiqua"/>
          <w:i/>
          <w:iCs/>
        </w:rPr>
        <w:t xml:space="preserve"> </w:t>
      </w:r>
      <w:proofErr w:type="spellStart"/>
      <w:r w:rsidR="009F6111" w:rsidRPr="00693FC2">
        <w:rPr>
          <w:rFonts w:ascii="Book Antiqua" w:hAnsi="Book Antiqua"/>
          <w:i/>
          <w:iCs/>
        </w:rPr>
        <w:t>Endosc</w:t>
      </w:r>
      <w:proofErr w:type="spellEnd"/>
      <w:r w:rsidR="009F6111" w:rsidRPr="00693FC2">
        <w:rPr>
          <w:rFonts w:ascii="Book Antiqua" w:hAnsi="Book Antiqua"/>
        </w:rPr>
        <w:t xml:space="preserve"> 2011; </w:t>
      </w:r>
      <w:r w:rsidR="009F6111" w:rsidRPr="00693FC2">
        <w:rPr>
          <w:rFonts w:ascii="Book Antiqua" w:hAnsi="Book Antiqua"/>
          <w:b/>
          <w:bCs/>
        </w:rPr>
        <w:t>3</w:t>
      </w:r>
      <w:r w:rsidR="009F6111" w:rsidRPr="00693FC2">
        <w:rPr>
          <w:rFonts w:ascii="Book Antiqua" w:hAnsi="Book Antiqua"/>
        </w:rPr>
        <w:t>: 133-139 [PMID: 21860682 DOI: 10.4253/wjge.v3.i7.133]</w:t>
      </w:r>
    </w:p>
    <w:p w14:paraId="34CCBA87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54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Pimentel-Nunes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P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Dinis</w:t>
      </w:r>
      <w:proofErr w:type="spellEnd"/>
      <w:r w:rsidRPr="00693FC2">
        <w:rPr>
          <w:rFonts w:ascii="Book Antiqua" w:hAnsi="Book Antiqua"/>
        </w:rPr>
        <w:t>-Ribeiro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Ponchon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Repici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Vieth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Ceglie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Amato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Berr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Bhandari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Bialek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Conio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Haringsma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Langner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Meisner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Messmann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Morino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Neuhaus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Piessevaux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Rugge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Saunders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Robaszkiewicz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Seewald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Kashin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Dumonceau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Hassan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Deprez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European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Society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Gastrointestinal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(ESGE)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Guideline.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829-854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26317585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10.1055/s-0034-1392882]</w:t>
      </w:r>
    </w:p>
    <w:p w14:paraId="2D1C8BC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55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Massironi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Campana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Partelli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Panzuto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Rossi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Faggiano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Brighi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Rinzivillo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Delle</w:t>
      </w:r>
      <w:proofErr w:type="spellEnd"/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Fave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Colao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Heterogeneity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Italian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Multi-</w:t>
      </w:r>
      <w:proofErr w:type="gramStart"/>
      <w:r w:rsidRPr="00693FC2">
        <w:rPr>
          <w:rFonts w:ascii="Book Antiqua" w:hAnsi="Book Antiqua"/>
        </w:rPr>
        <w:t>center</w:t>
      </w:r>
      <w:proofErr w:type="gram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Experience.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Ann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Oncol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2018;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3200-3206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30054824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10.1245/s10434-018-6673-5]</w:t>
      </w:r>
    </w:p>
    <w:p w14:paraId="3B2A6C97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Kim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Jeon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Chung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Jee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HU,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Baik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YC;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Korean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College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Helicobacter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Upper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Gastrointestinal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Research.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multicenter,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retrospective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Hepatol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318-324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24117946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10.1111/jgh.12390]</w:t>
      </w:r>
    </w:p>
    <w:p w14:paraId="6594B1E6" w14:textId="77777777" w:rsidR="001F0C05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57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="001F0C05" w:rsidRPr="00693FC2">
        <w:rPr>
          <w:rFonts w:ascii="Book Antiqua" w:hAnsi="Book Antiqua"/>
          <w:b/>
          <w:bCs/>
        </w:rPr>
        <w:t>Untch</w:t>
      </w:r>
      <w:proofErr w:type="spellEnd"/>
      <w:r w:rsidR="001F0C05" w:rsidRPr="00693FC2">
        <w:rPr>
          <w:rFonts w:ascii="Book Antiqua" w:hAnsi="Book Antiqua"/>
          <w:b/>
          <w:bCs/>
        </w:rPr>
        <w:t xml:space="preserve"> BR</w:t>
      </w:r>
      <w:r w:rsidR="001F0C05" w:rsidRPr="00693FC2">
        <w:rPr>
          <w:rFonts w:ascii="Book Antiqua" w:hAnsi="Book Antiqua"/>
        </w:rPr>
        <w:t xml:space="preserve">, Bonner KP, </w:t>
      </w:r>
      <w:proofErr w:type="spellStart"/>
      <w:r w:rsidR="001F0C05" w:rsidRPr="00693FC2">
        <w:rPr>
          <w:rFonts w:ascii="Book Antiqua" w:hAnsi="Book Antiqua"/>
        </w:rPr>
        <w:t>Roggin</w:t>
      </w:r>
      <w:proofErr w:type="spellEnd"/>
      <w:r w:rsidR="001F0C05" w:rsidRPr="00693FC2">
        <w:rPr>
          <w:rFonts w:ascii="Book Antiqua" w:hAnsi="Book Antiqua"/>
        </w:rPr>
        <w:t xml:space="preserve"> KK, Reidy-Lagunes D, </w:t>
      </w:r>
      <w:proofErr w:type="spellStart"/>
      <w:r w:rsidR="001F0C05" w:rsidRPr="00693FC2">
        <w:rPr>
          <w:rFonts w:ascii="Book Antiqua" w:hAnsi="Book Antiqua"/>
        </w:rPr>
        <w:t>Klimstra</w:t>
      </w:r>
      <w:proofErr w:type="spellEnd"/>
      <w:r w:rsidR="001F0C05" w:rsidRPr="00693FC2">
        <w:rPr>
          <w:rFonts w:ascii="Book Antiqua" w:hAnsi="Book Antiqua"/>
        </w:rPr>
        <w:t xml:space="preserve"> DS, </w:t>
      </w:r>
      <w:proofErr w:type="spellStart"/>
      <w:r w:rsidR="001F0C05" w:rsidRPr="00693FC2">
        <w:rPr>
          <w:rFonts w:ascii="Book Antiqua" w:hAnsi="Book Antiqua"/>
        </w:rPr>
        <w:t>Schattner</w:t>
      </w:r>
      <w:proofErr w:type="spellEnd"/>
      <w:r w:rsidR="001F0C05" w:rsidRPr="00693FC2">
        <w:rPr>
          <w:rFonts w:ascii="Book Antiqua" w:hAnsi="Book Antiqua"/>
        </w:rPr>
        <w:t xml:space="preserve"> MA, Fong Y, Allen PJ, </w:t>
      </w:r>
      <w:proofErr w:type="spellStart"/>
      <w:r w:rsidR="001F0C05" w:rsidRPr="00693FC2">
        <w:rPr>
          <w:rFonts w:ascii="Book Antiqua" w:hAnsi="Book Antiqua"/>
        </w:rPr>
        <w:t>D'Angelica</w:t>
      </w:r>
      <w:proofErr w:type="spellEnd"/>
      <w:r w:rsidR="001F0C05" w:rsidRPr="00693FC2">
        <w:rPr>
          <w:rFonts w:ascii="Book Antiqua" w:hAnsi="Book Antiqua"/>
        </w:rPr>
        <w:t xml:space="preserve"> MI, DeMatteo RP, </w:t>
      </w:r>
      <w:proofErr w:type="spellStart"/>
      <w:r w:rsidR="001F0C05" w:rsidRPr="00693FC2">
        <w:rPr>
          <w:rFonts w:ascii="Book Antiqua" w:hAnsi="Book Antiqua"/>
        </w:rPr>
        <w:t>Jarnagin</w:t>
      </w:r>
      <w:proofErr w:type="spellEnd"/>
      <w:r w:rsidR="001F0C05" w:rsidRPr="00693FC2">
        <w:rPr>
          <w:rFonts w:ascii="Book Antiqua" w:hAnsi="Book Antiqua"/>
        </w:rPr>
        <w:t xml:space="preserve"> WR, </w:t>
      </w:r>
      <w:proofErr w:type="spellStart"/>
      <w:r w:rsidR="001F0C05" w:rsidRPr="00693FC2">
        <w:rPr>
          <w:rFonts w:ascii="Book Antiqua" w:hAnsi="Book Antiqua"/>
        </w:rPr>
        <w:t>Kingham</w:t>
      </w:r>
      <w:proofErr w:type="spellEnd"/>
      <w:r w:rsidR="001F0C05" w:rsidRPr="00693FC2">
        <w:rPr>
          <w:rFonts w:ascii="Book Antiqua" w:hAnsi="Book Antiqua"/>
        </w:rPr>
        <w:t xml:space="preserve"> TP, Tang LH. Pathologic grade and tumor size are associated with recurrence-free survival in patients with duodenal neuroendocrine tumors. </w:t>
      </w:r>
      <w:r w:rsidR="001F0C05" w:rsidRPr="00693FC2">
        <w:rPr>
          <w:rFonts w:ascii="Book Antiqua" w:hAnsi="Book Antiqua"/>
          <w:i/>
          <w:iCs/>
        </w:rPr>
        <w:t xml:space="preserve">J </w:t>
      </w:r>
      <w:proofErr w:type="spellStart"/>
      <w:r w:rsidR="001F0C05" w:rsidRPr="00693FC2">
        <w:rPr>
          <w:rFonts w:ascii="Book Antiqua" w:hAnsi="Book Antiqua"/>
          <w:i/>
          <w:iCs/>
        </w:rPr>
        <w:t>Gastrointest</w:t>
      </w:r>
      <w:proofErr w:type="spellEnd"/>
      <w:r w:rsidR="001F0C05" w:rsidRPr="00693FC2">
        <w:rPr>
          <w:rFonts w:ascii="Book Antiqua" w:hAnsi="Book Antiqua"/>
          <w:i/>
          <w:iCs/>
        </w:rPr>
        <w:t xml:space="preserve"> Surg </w:t>
      </w:r>
      <w:r w:rsidR="001F0C05" w:rsidRPr="00693FC2">
        <w:rPr>
          <w:rFonts w:ascii="Book Antiqua" w:hAnsi="Book Antiqua"/>
        </w:rPr>
        <w:t xml:space="preserve">2014; </w:t>
      </w:r>
      <w:r w:rsidR="001F0C05" w:rsidRPr="00693FC2">
        <w:rPr>
          <w:rFonts w:ascii="Book Antiqua" w:hAnsi="Book Antiqua"/>
          <w:b/>
          <w:bCs/>
        </w:rPr>
        <w:t>18</w:t>
      </w:r>
      <w:r w:rsidR="001F0C05" w:rsidRPr="00693FC2">
        <w:rPr>
          <w:rFonts w:ascii="Book Antiqua" w:hAnsi="Book Antiqua"/>
        </w:rPr>
        <w:t>: 457-62; discussion 462-</w:t>
      </w:r>
      <w:r w:rsidR="00C231F6" w:rsidRPr="00693FC2">
        <w:rPr>
          <w:rFonts w:ascii="Book Antiqua" w:hAnsi="Book Antiqua"/>
        </w:rPr>
        <w:t>46</w:t>
      </w:r>
      <w:r w:rsidR="001F0C05" w:rsidRPr="00693FC2">
        <w:rPr>
          <w:rFonts w:ascii="Book Antiqua" w:hAnsi="Book Antiqua"/>
        </w:rPr>
        <w:t>3 [PMID: 24448999 DOI: 10.1007/s11605-014-2456-x]</w:t>
      </w:r>
    </w:p>
    <w:p w14:paraId="1479A49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58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Gamboa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AC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Zaidi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Staley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Kooby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Winer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Shah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Russell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Cardona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Maithel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SK.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Somewhere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between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bowel?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Oncol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2019;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120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1293-1301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31621090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10.1002/jso.25731]</w:t>
      </w:r>
    </w:p>
    <w:p w14:paraId="19ACEFA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59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Hatta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W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Koike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Iijima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Asanuma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Asano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Musha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Inomata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Ikehata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Horii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Ohyauchi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Yokosawa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Kasajima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Fujishima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Sasano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Nakaya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Nakamura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Shimosegawa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Risk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Factors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Metastasis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Non-Ampullary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Measuring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Diameter.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Digestion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2017;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95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201-209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28315861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10.1159/000459619]</w:t>
      </w:r>
    </w:p>
    <w:p w14:paraId="1A71D01A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60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Rossi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RE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Milanetto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Andreasi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Campana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Coppa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Nappo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Rinzivillo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Invernizzi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Modica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David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Partelli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Lamberti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Mazzaferro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Zerbi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Panzuto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Pasquali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S;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ItaNet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(Italian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Association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Pr="00693FC2">
        <w:rPr>
          <w:rFonts w:ascii="Book Antiqua" w:hAnsi="Book Antiqua"/>
        </w:rPr>
        <w:t>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group.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Risk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preoperative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understaging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duodenal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plea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caution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treatment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strategy.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Endocrinol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Invest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2227-2234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33651317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10.1007/s40618-021-01528-1]</w:t>
      </w:r>
    </w:p>
    <w:p w14:paraId="1B493C68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61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Basuroy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R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Haji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Ramage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Quaglia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Srirajaskanthan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article: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investigation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Aliment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Pharmacol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Ther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2016;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332-345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27302838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10.1111/apt.13697]</w:t>
      </w:r>
    </w:p>
    <w:p w14:paraId="639F15C8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Son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Sohn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Factors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associated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complete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local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excision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Int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Colorectal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Dis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2013;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57-61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22821140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10.1007/s00384-012-1538-z]</w:t>
      </w:r>
    </w:p>
    <w:p w14:paraId="691375B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63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Dąbkowski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Szczepkowski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Kos-</w:t>
      </w:r>
      <w:proofErr w:type="spellStart"/>
      <w:r w:rsidRPr="00693FC2">
        <w:rPr>
          <w:rFonts w:ascii="Book Antiqua" w:hAnsi="Book Antiqua"/>
        </w:rPr>
        <w:t>Kudła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Starzynska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tumours</w:t>
      </w:r>
      <w:proofErr w:type="spellEnd"/>
      <w:r w:rsidRPr="00693FC2">
        <w:rPr>
          <w:rFonts w:ascii="Book Antiqua" w:hAnsi="Book Antiqua"/>
        </w:rPr>
        <w:t>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How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avoid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mistake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what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when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made?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Endokrynol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Pol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71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343-349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32852049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10.5603/EP.a2020.0045]</w:t>
      </w:r>
    </w:p>
    <w:p w14:paraId="2A98DCEE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He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L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Luo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H.</w:t>
      </w:r>
      <w:r w:rsidR="00436FF7" w:rsidRPr="00693FC2">
        <w:rPr>
          <w:rFonts w:ascii="Book Antiqua" w:hAnsi="Book Antiqua"/>
        </w:rPr>
        <w:t xml:space="preserve"> </w:t>
      </w:r>
      <w:proofErr w:type="gramStart"/>
      <w:r w:rsidRPr="00693FC2">
        <w:rPr>
          <w:rFonts w:ascii="Book Antiqua" w:hAnsi="Book Antiqua"/>
        </w:rPr>
        <w:t>Efficacy</w:t>
      </w:r>
      <w:proofErr w:type="gram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safety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therapies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meta-analysis.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Yonsei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56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72-81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25510749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10.3349/ymj.2015.56.1.72]</w:t>
      </w:r>
    </w:p>
    <w:p w14:paraId="4560674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Zhou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X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Xie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Xie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therapies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systematic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meta-analysis.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Hepatol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29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259-268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24118068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10.1111/jgh.12395]</w:t>
      </w:r>
    </w:p>
    <w:p w14:paraId="1E681B2A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Park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Sohn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HJ.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Comparison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underwater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videos).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91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1164-1171.e2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31904380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10.1016/j.gie.2019.12.039]</w:t>
      </w:r>
    </w:p>
    <w:p w14:paraId="1AE6EF7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Lee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WH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Efficacy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using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dual-channel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treatment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2013;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4313-4318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23807754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10.1007/s00464-013-3050-0]</w:t>
      </w:r>
    </w:p>
    <w:p w14:paraId="287CFCC6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68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Lee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Kwon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Jeong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Comparison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conventional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modified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methods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treatment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6055-6065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33094828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10.1007/s00464-020-08097-z]</w:t>
      </w:r>
    </w:p>
    <w:p w14:paraId="5DFA0448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69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Park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SB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Nam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Advantage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World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21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9387-9393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26309365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10.3748/wjg.v21.i31.9387]</w:t>
      </w:r>
    </w:p>
    <w:p w14:paraId="5B831B8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Kim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HH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HU,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Efficacy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ligation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device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removing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analysis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cases.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159-163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22507089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10.1111/j.1443-1661.2011.01190.x]</w:t>
      </w:r>
    </w:p>
    <w:p w14:paraId="4FC37D3B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Lee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J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Heo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Park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Nam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Comparison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between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cap-assisted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ligation-assisted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Ann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33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385-390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32624659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10.20524/aog.2020.0485]</w:t>
      </w:r>
    </w:p>
    <w:p w14:paraId="19A817F4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72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Niimi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Goto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Fujishiro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Kodashima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Mochizuki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Asada-Hirayama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Konno-Shimizu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Mikami</w:t>
      </w:r>
      <w:proofErr w:type="spellEnd"/>
      <w:r w:rsidRPr="00693FC2">
        <w:rPr>
          <w:rFonts w:ascii="Book Antiqua" w:hAnsi="Book Antiqua"/>
        </w:rPr>
        <w:t>-Matsuda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Minatsuki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Yamamichi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Koike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ligation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device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carcinoid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analysis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consecutive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cases.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Dig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2012;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24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443-447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23078437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10.1111/j.1443-1661.2012.01303.x]</w:t>
      </w:r>
    </w:p>
    <w:p w14:paraId="60ABA51C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Wang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XY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Chai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Linghu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EQ,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Zhai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YQ,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Feng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XX,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Zou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JL,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Xiang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Efficacy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safety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hybrid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compared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submucosal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dissection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risk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factors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associated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incomplete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Ann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Transl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368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32355812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10.21037/atm.2020.02.25]</w:t>
      </w:r>
    </w:p>
    <w:p w14:paraId="33EA093A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Meier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B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Albrecht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Wiedbrauck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Schmidt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gramStart"/>
      <w:r w:rsidRPr="00693FC2">
        <w:rPr>
          <w:rFonts w:ascii="Book Antiqua" w:hAnsi="Book Antiqua"/>
        </w:rPr>
        <w:t>Caca</w:t>
      </w:r>
      <w:proofErr w:type="gram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Full-thickness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rectum.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Endoscopy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52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68-72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31614372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10.1055/a-1008-9077]</w:t>
      </w:r>
    </w:p>
    <w:p w14:paraId="3470B8A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lastRenderedPageBreak/>
        <w:t>75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Partelli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Ramage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Massironi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Zerbi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HB,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Niccoli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Panzuto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Landoni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Tomazic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Ibrahim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Kaltsas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Bertani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Sauvanet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Segelov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Caplin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Coppa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Armstrong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Weickert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Butturini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Staettner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Boesch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Cives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Moulton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Selberherr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Twito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Castaldi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Angelis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Gaujoux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Almeamar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Frilling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Vigia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Wilson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Muffatti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Srirajaskanthan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Invernizzi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Lania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Kwon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Ewald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Rinzivillo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Nessi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Smid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Gardini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Tsoli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Picardi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Hentic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Croagh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Toumpanakis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Citterio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Ramsey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Mosterman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Regi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Gasteiger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Rossi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Smiroldo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JY,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Falconi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Asymptomatic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Sporadic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Nonfunctioning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(ASPEN)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≤2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cm: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Protocol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Observational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Front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(Lausanne)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598438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33425946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10.3389/fmed.2020.598438]</w:t>
      </w:r>
    </w:p>
    <w:p w14:paraId="6369D768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76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Melita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Pallio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Tortora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Crinò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Macrì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Dionigi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proofErr w:type="gramStart"/>
      <w:r w:rsidRPr="00693FC2">
        <w:rPr>
          <w:rFonts w:ascii="Book Antiqua" w:hAnsi="Book Antiqua"/>
        </w:rPr>
        <w:t>Diagnostic</w:t>
      </w:r>
      <w:proofErr w:type="gram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Interventional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Role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Management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Med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34203922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10.3390/jcm10122638]</w:t>
      </w:r>
    </w:p>
    <w:p w14:paraId="6E7995B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77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Imperatore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N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Nucci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Mandelli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Leone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Zito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FP,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Lombardi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radiofrequency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systematic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literature.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Int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Open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E1759-E1764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33269308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10.1055/a-1261-9605]</w:t>
      </w:r>
    </w:p>
    <w:p w14:paraId="4971344B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Rossi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S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Viera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FT,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Ghittoni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Cobianchi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Rosa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Siciliani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Bortolotto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Veronese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Vercelli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Gallotti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Ravetta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Radiofrequency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pilot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feasibility,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efficacy,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safety.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Pancreas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2014;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43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938-945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24717825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10.1097/MPA.0000000000000133]</w:t>
      </w:r>
    </w:p>
    <w:p w14:paraId="16EFFEA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79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Pai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M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Habib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Senturk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Lakhtakia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Reddy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Cicinnati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VR,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Kaba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Beckebaum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Drymousis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Kahaleh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Brugge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radiofrequency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cystic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World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Gastrointest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Surg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7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52-59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25914783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10.4240/wjgs.v7.i4.52]</w:t>
      </w:r>
    </w:p>
    <w:p w14:paraId="100A4676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80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b/>
          <w:bCs/>
        </w:rPr>
        <w:t>Oleinikov</w:t>
      </w:r>
      <w:proofErr w:type="spellEnd"/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Dancour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Epshtein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Benson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Mazeh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Matalon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Benbassat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Livovsky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Goldin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Gross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Jacob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Grozinsky</w:t>
      </w:r>
      <w:proofErr w:type="spellEnd"/>
      <w:r w:rsidRPr="00693FC2">
        <w:rPr>
          <w:rFonts w:ascii="Book Antiqua" w:hAnsi="Book Antiqua"/>
        </w:rPr>
        <w:t>-Glasberg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lastRenderedPageBreak/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Radiofrequency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New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Therapeutic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Approach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Endocrinol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Metab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2019;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104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2637-2647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31102458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10.1210/jc.2019-00282]</w:t>
      </w:r>
    </w:p>
    <w:p w14:paraId="753DC9E5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81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de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Nucci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G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Imperatore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Mandelli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Nuovo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d'Urbano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Manes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G.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radiofrequency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case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series.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Int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Open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E1754-E1758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33269307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10.1055/a-1261-9359]</w:t>
      </w:r>
    </w:p>
    <w:p w14:paraId="5E775CC3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82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Zhang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L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Huang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Zhong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Lü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Peng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Tang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X.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safety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and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efficacy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ultrasound-guided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solid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systematic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review.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Scand</w:t>
      </w:r>
      <w:proofErr w:type="spellEnd"/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Gastroenterol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2020;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55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1121-1131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32730715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10.1080/00365521.2020.1797870]</w:t>
      </w:r>
    </w:p>
    <w:p w14:paraId="242E875F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83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Park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DH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Choi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SS,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Seo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DW,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Lee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SK,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Kim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ethanol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ablation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small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tumors: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results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of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pilot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Clin</w:t>
      </w:r>
      <w:r w:rsidR="00436FF7" w:rsidRPr="00693FC2">
        <w:rPr>
          <w:rFonts w:ascii="Book Antiqua" w:hAnsi="Book Antiqua"/>
          <w:i/>
          <w:iCs/>
        </w:rPr>
        <w:t xml:space="preserve"> </w:t>
      </w:r>
      <w:proofErr w:type="spellStart"/>
      <w:r w:rsidRPr="00693FC2">
        <w:rPr>
          <w:rFonts w:ascii="Book Antiqua" w:hAnsi="Book Antiqua"/>
          <w:i/>
          <w:iCs/>
        </w:rPr>
        <w:t>Endosc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2015;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48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158-164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25844345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10.5946/ce.2015.48.2.158]</w:t>
      </w:r>
    </w:p>
    <w:p w14:paraId="280C1BE2" w14:textId="77777777" w:rsidR="00717E36" w:rsidRPr="00693FC2" w:rsidRDefault="00717E36" w:rsidP="00717E36">
      <w:pPr>
        <w:spacing w:line="360" w:lineRule="auto"/>
        <w:jc w:val="both"/>
        <w:rPr>
          <w:rFonts w:ascii="Book Antiqua" w:hAnsi="Book Antiqua"/>
        </w:rPr>
      </w:pPr>
      <w:r w:rsidRPr="00693FC2">
        <w:rPr>
          <w:rFonts w:ascii="Book Antiqua" w:hAnsi="Book Antiqua"/>
        </w:rPr>
        <w:t>84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Matsumoto</w:t>
      </w:r>
      <w:r w:rsidR="00436FF7" w:rsidRPr="00693FC2">
        <w:rPr>
          <w:rFonts w:ascii="Book Antiqua" w:hAnsi="Book Antiqua"/>
          <w:b/>
          <w:bCs/>
        </w:rPr>
        <w:t xml:space="preserve"> </w:t>
      </w:r>
      <w:r w:rsidRPr="00693FC2">
        <w:rPr>
          <w:rFonts w:ascii="Book Antiqua" w:hAnsi="Book Antiqua"/>
          <w:b/>
          <w:bCs/>
        </w:rPr>
        <w:t>K</w:t>
      </w:r>
      <w:r w:rsidRPr="00693FC2">
        <w:rPr>
          <w:rFonts w:ascii="Book Antiqua" w:hAnsi="Book Antiqua"/>
        </w:rPr>
        <w:t>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Kato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Kitano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Hara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K,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Kuwatani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Ashida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R,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Takenaka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Yamazaki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Sakurai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J,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Yoshida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M,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Okada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H.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protocol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endoscopic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ultrasonography-guided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ethanol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injection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therapy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for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patients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with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pancreatic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neuroendocrine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neoplasm: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a</w:t>
      </w:r>
      <w:r w:rsidR="00436FF7" w:rsidRPr="00693FC2">
        <w:rPr>
          <w:rFonts w:ascii="Book Antiqua" w:hAnsi="Book Antiqua"/>
        </w:rPr>
        <w:t xml:space="preserve"> </w:t>
      </w:r>
      <w:proofErr w:type="spellStart"/>
      <w:r w:rsidRPr="00693FC2">
        <w:rPr>
          <w:rFonts w:ascii="Book Antiqua" w:hAnsi="Book Antiqua"/>
        </w:rPr>
        <w:t>multicentre</w:t>
      </w:r>
      <w:proofErr w:type="spellEnd"/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prospective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study.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i/>
          <w:iCs/>
        </w:rPr>
        <w:t>BMJ</w:t>
      </w:r>
      <w:r w:rsidR="00436FF7" w:rsidRPr="00693FC2">
        <w:rPr>
          <w:rFonts w:ascii="Book Antiqua" w:hAnsi="Book Antiqua"/>
          <w:i/>
          <w:iCs/>
        </w:rPr>
        <w:t xml:space="preserve"> </w:t>
      </w:r>
      <w:r w:rsidRPr="00693FC2">
        <w:rPr>
          <w:rFonts w:ascii="Book Antiqua" w:hAnsi="Book Antiqua"/>
          <w:i/>
          <w:iCs/>
        </w:rPr>
        <w:t>Open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2021;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  <w:b/>
          <w:bCs/>
        </w:rPr>
        <w:t>11</w:t>
      </w:r>
      <w:r w:rsidRPr="00693FC2">
        <w:rPr>
          <w:rFonts w:ascii="Book Antiqua" w:hAnsi="Book Antiqua"/>
        </w:rPr>
        <w:t>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e046505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[PMID: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34253667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DOI:</w:t>
      </w:r>
      <w:r w:rsidR="00436FF7" w:rsidRPr="00693FC2">
        <w:rPr>
          <w:rFonts w:ascii="Book Antiqua" w:hAnsi="Book Antiqua"/>
        </w:rPr>
        <w:t xml:space="preserve"> </w:t>
      </w:r>
      <w:r w:rsidRPr="00693FC2">
        <w:rPr>
          <w:rFonts w:ascii="Book Antiqua" w:hAnsi="Book Antiqua"/>
        </w:rPr>
        <w:t>10.1136/bmjopen-2020-046505]</w:t>
      </w:r>
    </w:p>
    <w:p w14:paraId="739674CE" w14:textId="77777777" w:rsidR="00717E36" w:rsidRPr="00693FC2" w:rsidRDefault="00717E36">
      <w:pPr>
        <w:spacing w:line="360" w:lineRule="auto"/>
        <w:jc w:val="both"/>
        <w:sectPr w:rsidR="00717E36" w:rsidRPr="00693F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BFC84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E3538E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6FAB" w:rsidRPr="00693FC2">
        <w:rPr>
          <w:rFonts w:ascii="Book Antiqua" w:eastAsia="Book Antiqua" w:hAnsi="Book Antiqua" w:cs="Book Antiqua"/>
          <w:color w:val="000000"/>
        </w:rPr>
        <w:t>N</w:t>
      </w:r>
      <w:r w:rsidRPr="00693FC2">
        <w:rPr>
          <w:rFonts w:ascii="Book Antiqua" w:eastAsia="Book Antiqua" w:hAnsi="Book Antiqua" w:cs="Book Antiqua"/>
          <w:color w:val="000000"/>
        </w:rPr>
        <w:t>one</w:t>
      </w:r>
      <w:r w:rsidR="00B66FAB" w:rsidRPr="00693FC2">
        <w:rPr>
          <w:rFonts w:ascii="Book Antiqua" w:eastAsia="Book Antiqua" w:hAnsi="Book Antiqua" w:cs="Book Antiqua"/>
          <w:color w:val="000000"/>
        </w:rPr>
        <w:t>.</w:t>
      </w:r>
    </w:p>
    <w:p w14:paraId="18095551" w14:textId="77777777" w:rsidR="00A77B3E" w:rsidRPr="00693FC2" w:rsidRDefault="00A77B3E">
      <w:pPr>
        <w:spacing w:line="360" w:lineRule="auto"/>
        <w:jc w:val="both"/>
      </w:pPr>
    </w:p>
    <w:p w14:paraId="391AB907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6FAB" w:rsidRPr="00693FC2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513908A6" w14:textId="77777777" w:rsidR="00A77B3E" w:rsidRPr="00693FC2" w:rsidRDefault="00A77B3E">
      <w:pPr>
        <w:spacing w:line="360" w:lineRule="auto"/>
        <w:jc w:val="both"/>
      </w:pPr>
    </w:p>
    <w:p w14:paraId="140DB09C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36FF7" w:rsidRPr="00693F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article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open-access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article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that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was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selected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in-house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editor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fully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peer-reviewed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external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reviewers.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distributed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accordance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with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Creative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Commons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Attribution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(CC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BY-NC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4.0)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license,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which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permits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others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to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distribute,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remix,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adapt,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build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upon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work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non-commercially,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license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their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derivative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works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on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different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terms,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provided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original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work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properly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cited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the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use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is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non-commercial.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See: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C3CFE27" w14:textId="77777777" w:rsidR="00A77B3E" w:rsidRPr="00693FC2" w:rsidRDefault="00A77B3E">
      <w:pPr>
        <w:spacing w:line="360" w:lineRule="auto"/>
        <w:jc w:val="both"/>
      </w:pPr>
    </w:p>
    <w:p w14:paraId="7AEF01D2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Provenance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and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peer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review: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Invited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article;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Externally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peer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reviewed.</w:t>
      </w:r>
    </w:p>
    <w:p w14:paraId="3E25C59B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Peer-review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model: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Single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blind</w:t>
      </w:r>
    </w:p>
    <w:p w14:paraId="4A1AAFF0" w14:textId="77777777" w:rsidR="00A77B3E" w:rsidRPr="00693FC2" w:rsidRDefault="00A77B3E">
      <w:pPr>
        <w:spacing w:line="360" w:lineRule="auto"/>
        <w:jc w:val="both"/>
      </w:pPr>
    </w:p>
    <w:p w14:paraId="7CDC61DA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Peer-review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started: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October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27,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2021</w:t>
      </w:r>
    </w:p>
    <w:p w14:paraId="2DA2D5F7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First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decision: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December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27,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2021</w:t>
      </w:r>
    </w:p>
    <w:p w14:paraId="78A1499A" w14:textId="77777777" w:rsidR="00146E1F" w:rsidRPr="00693FC2" w:rsidRDefault="00AA6D67" w:rsidP="00146E1F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Article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in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press: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6E1F" w:rsidRPr="00693FC2">
        <w:rPr>
          <w:rFonts w:ascii="Book Antiqua" w:eastAsia="Book Antiqua" w:hAnsi="Book Antiqua" w:cs="Book Antiqua"/>
          <w:color w:val="000000"/>
        </w:rPr>
        <w:t>April 15, 2022</w:t>
      </w:r>
    </w:p>
    <w:p w14:paraId="5AF7429D" w14:textId="5E9184EA" w:rsidR="00A77B3E" w:rsidRPr="00693FC2" w:rsidRDefault="00A77B3E">
      <w:pPr>
        <w:spacing w:line="360" w:lineRule="auto"/>
        <w:jc w:val="both"/>
      </w:pPr>
    </w:p>
    <w:p w14:paraId="5AC371BA" w14:textId="77777777" w:rsidR="00A77B3E" w:rsidRPr="00693FC2" w:rsidRDefault="00A77B3E">
      <w:pPr>
        <w:spacing w:line="360" w:lineRule="auto"/>
        <w:jc w:val="both"/>
      </w:pPr>
    </w:p>
    <w:p w14:paraId="16EECD9B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Specialty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type: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Gastroenter</w:t>
      </w:r>
      <w:r w:rsidR="00C90B0B" w:rsidRPr="00693FC2">
        <w:rPr>
          <w:rFonts w:ascii="Book Antiqua" w:eastAsia="Book Antiqua" w:hAnsi="Book Antiqua" w:cs="Book Antiqua"/>
          <w:color w:val="000000"/>
        </w:rPr>
        <w:t>ology and hepatol</w:t>
      </w:r>
      <w:r w:rsidRPr="00693FC2">
        <w:rPr>
          <w:rFonts w:ascii="Book Antiqua" w:eastAsia="Book Antiqua" w:hAnsi="Book Antiqua" w:cs="Book Antiqua"/>
          <w:color w:val="000000"/>
        </w:rPr>
        <w:t>ogy</w:t>
      </w:r>
    </w:p>
    <w:p w14:paraId="62526F66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Country/Territory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of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origin: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Italy</w:t>
      </w:r>
    </w:p>
    <w:p w14:paraId="0F888FD2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t>Peer-review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report’s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scientific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quality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502371F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(Excellent):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</w:t>
      </w:r>
    </w:p>
    <w:p w14:paraId="41094CD8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(Very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good):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B</w:t>
      </w:r>
    </w:p>
    <w:p w14:paraId="1CD5D73C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C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(Good):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0</w:t>
      </w:r>
    </w:p>
    <w:p w14:paraId="52AEC754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D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(Fair):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0</w:t>
      </w:r>
    </w:p>
    <w:p w14:paraId="1621B3A4" w14:textId="77777777" w:rsidR="00A77B3E" w:rsidRPr="00693FC2" w:rsidRDefault="00AA6D67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color w:val="000000"/>
        </w:rPr>
        <w:t>Grade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E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(Poor):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0</w:t>
      </w:r>
    </w:p>
    <w:p w14:paraId="25F5510E" w14:textId="77777777" w:rsidR="00A77B3E" w:rsidRPr="00693FC2" w:rsidRDefault="00A77B3E">
      <w:pPr>
        <w:spacing w:line="360" w:lineRule="auto"/>
        <w:jc w:val="both"/>
      </w:pPr>
    </w:p>
    <w:p w14:paraId="4F333B96" w14:textId="703A66E1" w:rsidR="00A77B3E" w:rsidRPr="00693FC2" w:rsidRDefault="00AA6D6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93FC2">
        <w:rPr>
          <w:rFonts w:ascii="Book Antiqua" w:eastAsia="Book Antiqua" w:hAnsi="Book Antiqua" w:cs="Book Antiqua"/>
          <w:b/>
          <w:color w:val="000000"/>
        </w:rPr>
        <w:t>P-Reviewer: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Batyrbekov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K,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Kazakhstan;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93FC2">
        <w:rPr>
          <w:rFonts w:ascii="Book Antiqua" w:eastAsia="Book Antiqua" w:hAnsi="Book Antiqua" w:cs="Book Antiqua"/>
          <w:color w:val="000000"/>
        </w:rPr>
        <w:t>Poddymova</w:t>
      </w:r>
      <w:proofErr w:type="spellEnd"/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AV,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Russia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S-Editor: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Wu</w:t>
      </w:r>
      <w:r w:rsidR="00436FF7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color w:val="000000"/>
        </w:rPr>
        <w:t>YX</w:t>
      </w:r>
      <w:r w:rsidR="00C90B0B" w:rsidRPr="00693FC2">
        <w:rPr>
          <w:rFonts w:ascii="Book Antiqua" w:eastAsia="Book Antiqua" w:hAnsi="Book Antiqua" w:cs="Book Antiqua"/>
          <w:color w:val="000000"/>
        </w:rPr>
        <w:t>J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L-Editor: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49D8" w:rsidRPr="00693FC2">
        <w:rPr>
          <w:rFonts w:ascii="Book Antiqua" w:eastAsia="Book Antiqua" w:hAnsi="Book Antiqua" w:cs="Book Antiqua"/>
          <w:color w:val="000000"/>
        </w:rPr>
        <w:t>Kerr C</w:t>
      </w:r>
      <w:r w:rsidR="00D253A5" w:rsidRPr="00693FC2">
        <w:rPr>
          <w:rFonts w:ascii="Book Antiqua" w:eastAsia="Book Antiqua" w:hAnsi="Book Antiqua" w:cs="Book Antiqua"/>
          <w:color w:val="000000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</w:rPr>
        <w:t>P-Editor:</w:t>
      </w:r>
      <w:r w:rsidR="00436FF7" w:rsidRPr="00693F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67D8F" w:rsidRPr="00693FC2">
        <w:rPr>
          <w:rFonts w:ascii="Book Antiqua" w:eastAsia="Book Antiqua" w:hAnsi="Book Antiqua" w:cs="Book Antiqua"/>
          <w:color w:val="000000"/>
        </w:rPr>
        <w:t>Wu YXJ</w:t>
      </w:r>
    </w:p>
    <w:p w14:paraId="7B81B77D" w14:textId="77777777" w:rsidR="00C90B0B" w:rsidRPr="00693FC2" w:rsidRDefault="00C90B0B">
      <w:pPr>
        <w:spacing w:line="360" w:lineRule="auto"/>
        <w:jc w:val="both"/>
        <w:sectPr w:rsidR="00C90B0B" w:rsidRPr="00693F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6939FC" w14:textId="77777777" w:rsidR="003B3E45" w:rsidRPr="00693FC2" w:rsidRDefault="003B3E45" w:rsidP="003B3E45">
      <w:pPr>
        <w:spacing w:line="360" w:lineRule="auto"/>
        <w:jc w:val="both"/>
      </w:pPr>
      <w:r w:rsidRPr="00693FC2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1E250E2" w14:textId="30AAD4C9" w:rsidR="00F40997" w:rsidRPr="00693FC2" w:rsidRDefault="00AA0F59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noProof/>
        </w:rPr>
        <w:drawing>
          <wp:inline distT="0" distB="0" distL="0" distR="0" wp14:anchorId="72C6B39E" wp14:editId="39B00489">
            <wp:extent cx="3856990" cy="354012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F43A" w14:textId="77777777" w:rsidR="003B3E45" w:rsidRPr="00693FC2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zCs w:val="22"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Figure 1</w:t>
      </w:r>
      <w:r w:rsidR="00BB154E" w:rsidRPr="00693FC2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color w:val="000000"/>
          <w:szCs w:val="22"/>
        </w:rPr>
        <w:t>The flow chart showing the process of study selection.</w:t>
      </w:r>
    </w:p>
    <w:p w14:paraId="20B70DF1" w14:textId="2B840020" w:rsidR="00F40997" w:rsidRPr="00693FC2" w:rsidRDefault="00AA0F59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noProof/>
        </w:rPr>
        <w:drawing>
          <wp:inline distT="0" distB="0" distL="0" distR="0" wp14:anchorId="10056675" wp14:editId="77EBC8D1">
            <wp:extent cx="2951480" cy="2245360"/>
            <wp:effectExtent l="0" t="0" r="127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AB39" w14:textId="6988EF70" w:rsidR="003B3E45" w:rsidRPr="00693FC2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Figure 2</w:t>
      </w:r>
      <w:r w:rsidR="00BB154E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appearance at </w:t>
      </w:r>
      <w:r w:rsidR="00E4050D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ultrasound of a pancreatic neuroendocrine neoplasm with marginal vascularization.</w:t>
      </w:r>
    </w:p>
    <w:p w14:paraId="471B66EC" w14:textId="5CFA84BD" w:rsidR="00F40997" w:rsidRPr="00693FC2" w:rsidRDefault="00AA0F59" w:rsidP="003B3E45">
      <w:pPr>
        <w:spacing w:line="360" w:lineRule="auto"/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FB0F9D0" wp14:editId="218DEE45">
            <wp:extent cx="2951480" cy="208216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54F0" w14:textId="232C3398" w:rsidR="003B3E45" w:rsidRPr="00693FC2" w:rsidRDefault="003B3E45" w:rsidP="003B3E4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Figure 3</w:t>
      </w:r>
      <w:r w:rsidR="00BB154E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appearance at </w:t>
      </w:r>
      <w:r w:rsidR="00E4050D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endoscopic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ultrasound of a pancreatic neuroendocrine neoplasm located at the tail of the pancreas during fine needle aspiration/biopsy procedure.</w:t>
      </w:r>
    </w:p>
    <w:p w14:paraId="4EEF2F90" w14:textId="0A296D32" w:rsidR="00F40997" w:rsidRPr="00693FC2" w:rsidRDefault="00AA0F59" w:rsidP="003B3E45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783AC72" wp14:editId="0A0F5B2C">
            <wp:extent cx="2896870" cy="212725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7FE1" w14:textId="092B4833" w:rsidR="00BB154E" w:rsidRPr="00693FC2" w:rsidRDefault="003B3E45" w:rsidP="00BA1C1C">
      <w:pPr>
        <w:spacing w:line="360" w:lineRule="auto"/>
        <w:jc w:val="both"/>
        <w:rPr>
          <w:b/>
          <w:bCs/>
        </w:rPr>
      </w:pP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Figure 4</w:t>
      </w:r>
      <w:r w:rsidR="00BB154E"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693FC2">
        <w:rPr>
          <w:rFonts w:ascii="Book Antiqua" w:eastAsia="Book Antiqua" w:hAnsi="Book Antiqua" w:cs="Book Antiqua"/>
          <w:b/>
          <w:bCs/>
          <w:color w:val="000000"/>
          <w:szCs w:val="22"/>
        </w:rPr>
        <w:t>Over-the-scope clipping system for endoscopic full-thickness resection of a rectal neuroendocrine neoplasm.</w:t>
      </w:r>
    </w:p>
    <w:p w14:paraId="3336B481" w14:textId="77777777" w:rsidR="006A0876" w:rsidRPr="00693FC2" w:rsidRDefault="006A087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  <w:sectPr w:rsidR="006A0876" w:rsidRPr="00693FC2" w:rsidSect="00A06E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78391" w14:textId="77777777" w:rsidR="000F7819" w:rsidRPr="00693FC2" w:rsidRDefault="000F7819" w:rsidP="000F7819">
      <w:pPr>
        <w:spacing w:line="360" w:lineRule="auto"/>
        <w:jc w:val="both"/>
        <w:rPr>
          <w:rFonts w:ascii="Book Antiqua" w:hAnsi="Book Antiqua"/>
          <w:b/>
          <w:lang w:val="en-GB"/>
        </w:rPr>
      </w:pPr>
      <w:r w:rsidRPr="00693FC2">
        <w:rPr>
          <w:rFonts w:ascii="Book Antiqua" w:hAnsi="Book Antiqua"/>
          <w:b/>
          <w:lang w:val="en-GB"/>
        </w:rPr>
        <w:lastRenderedPageBreak/>
        <w:t>Table 1 Available endoscopic treatment options for gastro-entero-pancreatic neuroendocrine neoplasms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6"/>
        <w:gridCol w:w="6648"/>
        <w:gridCol w:w="3186"/>
      </w:tblGrid>
      <w:tr w:rsidR="000F7819" w:rsidRPr="00693FC2" w14:paraId="7BCF8F1C" w14:textId="77777777" w:rsidTr="00AB5517">
        <w:trPr>
          <w:trHeight w:val="371"/>
        </w:trPr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3F2F30" w14:textId="77777777" w:rsidR="000F7819" w:rsidRPr="00693FC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Primary site</w:t>
            </w: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021249" w14:textId="77777777" w:rsidR="000F7819" w:rsidRPr="00693FC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proofErr w:type="spellStart"/>
            <w:r w:rsidRPr="00693FC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Tumor</w:t>
            </w:r>
            <w:proofErr w:type="spellEnd"/>
            <w:r w:rsidRPr="00693FC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 xml:space="preserve"> characteristics</w:t>
            </w:r>
          </w:p>
        </w:tc>
        <w:tc>
          <w:tcPr>
            <w:tcW w:w="122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847029" w14:textId="77777777" w:rsidR="000F7819" w:rsidRPr="00693FC2" w:rsidRDefault="000F7819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b/>
                <w:bCs/>
                <w:kern w:val="24"/>
                <w:lang w:val="en-GB" w:eastAsia="it-IT"/>
              </w:rPr>
              <w:t>Endoscopic management</w:t>
            </w:r>
          </w:p>
        </w:tc>
      </w:tr>
      <w:tr w:rsidR="00AB5517" w:rsidRPr="00693FC2" w14:paraId="2C8C9478" w14:textId="77777777" w:rsidTr="00DE00E8">
        <w:trPr>
          <w:trHeight w:val="399"/>
        </w:trPr>
        <w:tc>
          <w:tcPr>
            <w:tcW w:w="1206" w:type="pct"/>
            <w:vMerge w:val="restart"/>
            <w:tcBorders>
              <w:top w:val="single" w:sz="4" w:space="0" w:color="auto"/>
            </w:tcBorders>
            <w:hideMark/>
          </w:tcPr>
          <w:p w14:paraId="64B22A8B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Stomach</w:t>
            </w:r>
          </w:p>
        </w:tc>
        <w:tc>
          <w:tcPr>
            <w:tcW w:w="2565" w:type="pct"/>
            <w:tcBorders>
              <w:top w:val="single" w:sz="4" w:space="0" w:color="auto"/>
            </w:tcBorders>
            <w:hideMark/>
          </w:tcPr>
          <w:p w14:paraId="2216FCA0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 &lt; 5 mm</w:t>
            </w:r>
          </w:p>
        </w:tc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66E64FB4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Surveillance</w:t>
            </w:r>
          </w:p>
        </w:tc>
      </w:tr>
      <w:tr w:rsidR="00AB5517" w:rsidRPr="00693FC2" w14:paraId="614F79F9" w14:textId="77777777" w:rsidTr="00AB5517">
        <w:trPr>
          <w:trHeight w:val="375"/>
        </w:trPr>
        <w:tc>
          <w:tcPr>
            <w:tcW w:w="1206" w:type="pct"/>
            <w:vMerge/>
            <w:hideMark/>
          </w:tcPr>
          <w:p w14:paraId="28287E89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348B176D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 ≥ 5 mm</w:t>
            </w:r>
          </w:p>
        </w:tc>
        <w:tc>
          <w:tcPr>
            <w:tcW w:w="1229" w:type="pct"/>
            <w:vMerge w:val="restart"/>
            <w:hideMark/>
          </w:tcPr>
          <w:p w14:paraId="570E7947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</w:p>
        </w:tc>
      </w:tr>
      <w:tr w:rsidR="00AB5517" w:rsidRPr="00693FC2" w14:paraId="6822851D" w14:textId="77777777" w:rsidTr="00AB5517">
        <w:trPr>
          <w:trHeight w:val="375"/>
        </w:trPr>
        <w:tc>
          <w:tcPr>
            <w:tcW w:w="1206" w:type="pct"/>
            <w:vMerge/>
          </w:tcPr>
          <w:p w14:paraId="410735DA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4CA9B15B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Type II</w:t>
            </w:r>
          </w:p>
        </w:tc>
        <w:tc>
          <w:tcPr>
            <w:tcW w:w="1229" w:type="pct"/>
            <w:vMerge/>
          </w:tcPr>
          <w:p w14:paraId="2505BCA3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AB5517" w:rsidRPr="00693FC2" w14:paraId="759C84A4" w14:textId="77777777" w:rsidTr="00AB5517">
        <w:trPr>
          <w:trHeight w:val="374"/>
        </w:trPr>
        <w:tc>
          <w:tcPr>
            <w:tcW w:w="1206" w:type="pct"/>
            <w:vMerge/>
            <w:hideMark/>
          </w:tcPr>
          <w:p w14:paraId="0F59A9D1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7DD46933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Type III </w:t>
            </w:r>
          </w:p>
        </w:tc>
        <w:tc>
          <w:tcPr>
            <w:tcW w:w="1229" w:type="pct"/>
            <w:vMerge w:val="restart"/>
            <w:hideMark/>
          </w:tcPr>
          <w:p w14:paraId="58D4C528" w14:textId="77777777" w:rsidR="00AB5517" w:rsidRPr="00693FC2" w:rsidRDefault="00AB55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  <w:r w:rsidR="00F5125D" w:rsidRPr="00693FC2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1</w:t>
            </w:r>
          </w:p>
        </w:tc>
      </w:tr>
      <w:tr w:rsidR="00AB5517" w:rsidRPr="00693FC2" w14:paraId="200A9C81" w14:textId="77777777" w:rsidTr="00AB5517">
        <w:trPr>
          <w:trHeight w:val="373"/>
        </w:trPr>
        <w:tc>
          <w:tcPr>
            <w:tcW w:w="1206" w:type="pct"/>
            <w:vMerge/>
          </w:tcPr>
          <w:p w14:paraId="1099841D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6C6DFBD0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G1-G2</w:t>
            </w:r>
          </w:p>
        </w:tc>
        <w:tc>
          <w:tcPr>
            <w:tcW w:w="1229" w:type="pct"/>
            <w:vMerge/>
          </w:tcPr>
          <w:p w14:paraId="52624C01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AB5517" w:rsidRPr="00693FC2" w14:paraId="28DA1EA1" w14:textId="77777777" w:rsidTr="00AB5517">
        <w:trPr>
          <w:trHeight w:val="373"/>
        </w:trPr>
        <w:tc>
          <w:tcPr>
            <w:tcW w:w="1206" w:type="pct"/>
            <w:vMerge/>
          </w:tcPr>
          <w:p w14:paraId="5222C80B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1B613D44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</w:p>
        </w:tc>
        <w:tc>
          <w:tcPr>
            <w:tcW w:w="1229" w:type="pct"/>
            <w:vMerge/>
          </w:tcPr>
          <w:p w14:paraId="7C78296C" w14:textId="77777777" w:rsidR="00AB5517" w:rsidRPr="00693FC2" w:rsidRDefault="00AB5517" w:rsidP="00AB55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693FC2" w14:paraId="0756C89A" w14:textId="77777777" w:rsidTr="00FB0368">
        <w:trPr>
          <w:trHeight w:val="374"/>
        </w:trPr>
        <w:tc>
          <w:tcPr>
            <w:tcW w:w="1206" w:type="pct"/>
            <w:vMerge w:val="restart"/>
            <w:hideMark/>
          </w:tcPr>
          <w:p w14:paraId="52D5CCD8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Duodenum</w:t>
            </w:r>
          </w:p>
        </w:tc>
        <w:tc>
          <w:tcPr>
            <w:tcW w:w="2565" w:type="pct"/>
            <w:hideMark/>
          </w:tcPr>
          <w:p w14:paraId="6F2069CF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  <w:r w:rsidR="00F5125D" w:rsidRPr="00693FC2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2</w:t>
            </w:r>
          </w:p>
        </w:tc>
        <w:tc>
          <w:tcPr>
            <w:tcW w:w="1229" w:type="pct"/>
            <w:vMerge w:val="restart"/>
            <w:hideMark/>
          </w:tcPr>
          <w:p w14:paraId="49882741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Resection (EMR, ESD)</w:t>
            </w:r>
          </w:p>
        </w:tc>
      </w:tr>
      <w:tr w:rsidR="00FB0368" w:rsidRPr="00693FC2" w14:paraId="0E6AB7A9" w14:textId="77777777" w:rsidTr="00AB5517">
        <w:trPr>
          <w:trHeight w:val="372"/>
        </w:trPr>
        <w:tc>
          <w:tcPr>
            <w:tcW w:w="1206" w:type="pct"/>
            <w:vMerge/>
          </w:tcPr>
          <w:p w14:paraId="275A6336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519CC8FC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</w:t>
            </w:r>
          </w:p>
        </w:tc>
        <w:tc>
          <w:tcPr>
            <w:tcW w:w="1229" w:type="pct"/>
            <w:vMerge/>
          </w:tcPr>
          <w:p w14:paraId="06D7587F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693FC2" w14:paraId="33C28ACD" w14:textId="77777777" w:rsidTr="00AB5517">
        <w:trPr>
          <w:trHeight w:val="372"/>
        </w:trPr>
        <w:tc>
          <w:tcPr>
            <w:tcW w:w="1206" w:type="pct"/>
            <w:vMerge/>
          </w:tcPr>
          <w:p w14:paraId="2F1498BA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4433D23D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muscularis mucosae invasion</w:t>
            </w:r>
          </w:p>
        </w:tc>
        <w:tc>
          <w:tcPr>
            <w:tcW w:w="1229" w:type="pct"/>
            <w:vMerge/>
          </w:tcPr>
          <w:p w14:paraId="1315509E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FB0368" w:rsidRPr="00693FC2" w14:paraId="1EDFAB3F" w14:textId="77777777" w:rsidTr="00AB5517">
        <w:trPr>
          <w:trHeight w:val="372"/>
        </w:trPr>
        <w:tc>
          <w:tcPr>
            <w:tcW w:w="1206" w:type="pct"/>
            <w:vMerge/>
          </w:tcPr>
          <w:p w14:paraId="4953A64D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291FAAEC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periampullary</w:t>
            </w:r>
          </w:p>
        </w:tc>
        <w:tc>
          <w:tcPr>
            <w:tcW w:w="1229" w:type="pct"/>
            <w:vMerge/>
          </w:tcPr>
          <w:p w14:paraId="3EECD622" w14:textId="77777777" w:rsidR="00FB0368" w:rsidRPr="00693FC2" w:rsidRDefault="00FB0368" w:rsidP="00FB0368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693FC2" w14:paraId="55FF5759" w14:textId="77777777" w:rsidTr="009763A6">
        <w:trPr>
          <w:trHeight w:val="374"/>
        </w:trPr>
        <w:tc>
          <w:tcPr>
            <w:tcW w:w="1206" w:type="pct"/>
            <w:vMerge w:val="restart"/>
            <w:hideMark/>
          </w:tcPr>
          <w:p w14:paraId="05B96203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Pancreas</w:t>
            </w:r>
          </w:p>
        </w:tc>
        <w:tc>
          <w:tcPr>
            <w:tcW w:w="2565" w:type="pct"/>
            <w:hideMark/>
          </w:tcPr>
          <w:p w14:paraId="33F1C390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≤ 20 mm</w:t>
            </w:r>
          </w:p>
        </w:tc>
        <w:tc>
          <w:tcPr>
            <w:tcW w:w="1229" w:type="pct"/>
            <w:vMerge w:val="restart"/>
            <w:hideMark/>
          </w:tcPr>
          <w:p w14:paraId="5CE8472C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Surveillance</w:t>
            </w:r>
            <w:r w:rsidR="002A0D06" w:rsidRPr="00693FC2">
              <w:rPr>
                <w:rFonts w:ascii="Book Antiqua" w:hAnsi="Book Antiqua" w:cs="Arial" w:hint="eastAsia"/>
                <w:color w:val="000000"/>
                <w:kern w:val="24"/>
                <w:lang w:val="en-GB" w:eastAsia="zh-CN"/>
              </w:rPr>
              <w:t>;</w:t>
            </w:r>
            <w:r w:rsidR="002A0D06" w:rsidRPr="00693FC2">
              <w:rPr>
                <w:rFonts w:ascii="Book Antiqua" w:hAnsi="Book Antiqua" w:cs="Arial"/>
                <w:color w:val="000000"/>
                <w:kern w:val="24"/>
                <w:lang w:val="en-GB" w:eastAsia="zh-CN"/>
              </w:rPr>
              <w:t xml:space="preserve"> </w:t>
            </w: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EUS-guided RFA</w:t>
            </w:r>
            <w:r w:rsidR="002A0D06"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; </w:t>
            </w: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EUS-guided ethanol injection </w:t>
            </w:r>
          </w:p>
        </w:tc>
      </w:tr>
      <w:tr w:rsidR="00493F17" w:rsidRPr="00693FC2" w14:paraId="7D77AC95" w14:textId="77777777" w:rsidTr="00AB5517">
        <w:trPr>
          <w:trHeight w:val="372"/>
        </w:trPr>
        <w:tc>
          <w:tcPr>
            <w:tcW w:w="1206" w:type="pct"/>
            <w:vMerge/>
          </w:tcPr>
          <w:p w14:paraId="3FC6CE8B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48EE82D6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G1-low G2 </w:t>
            </w:r>
          </w:p>
        </w:tc>
        <w:tc>
          <w:tcPr>
            <w:tcW w:w="1229" w:type="pct"/>
            <w:vMerge/>
          </w:tcPr>
          <w:p w14:paraId="011E2B81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693FC2" w14:paraId="18116497" w14:textId="77777777" w:rsidTr="00AB5517">
        <w:trPr>
          <w:trHeight w:val="372"/>
        </w:trPr>
        <w:tc>
          <w:tcPr>
            <w:tcW w:w="1206" w:type="pct"/>
            <w:vMerge/>
          </w:tcPr>
          <w:p w14:paraId="7324BD39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637C2B11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Non-functioning</w:t>
            </w:r>
          </w:p>
        </w:tc>
        <w:tc>
          <w:tcPr>
            <w:tcW w:w="1229" w:type="pct"/>
            <w:vMerge/>
          </w:tcPr>
          <w:p w14:paraId="2D8D12A7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693FC2" w14:paraId="7E09DA6B" w14:textId="77777777" w:rsidTr="00AB5517">
        <w:trPr>
          <w:trHeight w:val="372"/>
        </w:trPr>
        <w:tc>
          <w:tcPr>
            <w:tcW w:w="1206" w:type="pct"/>
            <w:vMerge/>
          </w:tcPr>
          <w:p w14:paraId="6E4CB91D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10667996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bile/pancreatic duct compression</w:t>
            </w:r>
          </w:p>
        </w:tc>
        <w:tc>
          <w:tcPr>
            <w:tcW w:w="1229" w:type="pct"/>
            <w:vMerge/>
          </w:tcPr>
          <w:p w14:paraId="46532045" w14:textId="77777777" w:rsidR="00493F17" w:rsidRPr="00693FC2" w:rsidRDefault="00493F17" w:rsidP="009763A6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u w:val="single"/>
                <w:lang w:val="en-GB" w:eastAsia="it-IT"/>
              </w:rPr>
            </w:pPr>
          </w:p>
        </w:tc>
      </w:tr>
      <w:tr w:rsidR="00493F17" w:rsidRPr="00693FC2" w14:paraId="027675DC" w14:textId="77777777" w:rsidTr="00493F17">
        <w:trPr>
          <w:trHeight w:val="375"/>
        </w:trPr>
        <w:tc>
          <w:tcPr>
            <w:tcW w:w="1206" w:type="pct"/>
            <w:vMerge/>
            <w:hideMark/>
          </w:tcPr>
          <w:p w14:paraId="5B0D3587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  <w:hideMark/>
          </w:tcPr>
          <w:p w14:paraId="24CB6339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Functioning </w:t>
            </w:r>
            <w:proofErr w:type="spellStart"/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tumors</w:t>
            </w:r>
            <w:proofErr w:type="spellEnd"/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, not suitable for surgery</w:t>
            </w:r>
          </w:p>
        </w:tc>
        <w:tc>
          <w:tcPr>
            <w:tcW w:w="1229" w:type="pct"/>
            <w:vMerge w:val="restart"/>
            <w:hideMark/>
          </w:tcPr>
          <w:p w14:paraId="29AA39C1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EUS-guided ethanol injection </w:t>
            </w:r>
          </w:p>
        </w:tc>
      </w:tr>
      <w:tr w:rsidR="00493F17" w:rsidRPr="00693FC2" w14:paraId="47C01F2E" w14:textId="77777777" w:rsidTr="005C3F52">
        <w:trPr>
          <w:trHeight w:val="375"/>
        </w:trPr>
        <w:tc>
          <w:tcPr>
            <w:tcW w:w="1206" w:type="pct"/>
            <w:vMerge/>
          </w:tcPr>
          <w:p w14:paraId="15943D1C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565" w:type="pct"/>
          </w:tcPr>
          <w:p w14:paraId="72F919E3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The patient refuses the surgical approach</w:t>
            </w:r>
          </w:p>
        </w:tc>
        <w:tc>
          <w:tcPr>
            <w:tcW w:w="1229" w:type="pct"/>
            <w:vMerge/>
          </w:tcPr>
          <w:p w14:paraId="59630B94" w14:textId="77777777" w:rsidR="00493F17" w:rsidRPr="00693FC2" w:rsidRDefault="00493F17" w:rsidP="000F7819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693FC2" w14:paraId="1DB60146" w14:textId="77777777" w:rsidTr="005C3F52">
        <w:trPr>
          <w:trHeight w:val="374"/>
        </w:trPr>
        <w:tc>
          <w:tcPr>
            <w:tcW w:w="1206" w:type="pct"/>
            <w:vMerge w:val="restart"/>
            <w:tcBorders>
              <w:bottom w:val="single" w:sz="4" w:space="0" w:color="auto"/>
            </w:tcBorders>
            <w:hideMark/>
          </w:tcPr>
          <w:p w14:paraId="30790F90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Rectum</w:t>
            </w:r>
          </w:p>
        </w:tc>
        <w:tc>
          <w:tcPr>
            <w:tcW w:w="2565" w:type="pct"/>
            <w:hideMark/>
          </w:tcPr>
          <w:p w14:paraId="2F56D7B6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&lt; 10 mm</w:t>
            </w:r>
            <w:r w:rsidR="002A0D06" w:rsidRPr="00693FC2">
              <w:rPr>
                <w:rFonts w:ascii="Book Antiqua" w:eastAsia="Times New Roman" w:hAnsi="Book Antiqua" w:cs="Arial"/>
                <w:color w:val="000000"/>
                <w:kern w:val="24"/>
                <w:vertAlign w:val="superscript"/>
                <w:lang w:val="en-GB" w:eastAsia="it-IT"/>
              </w:rPr>
              <w:t>3</w:t>
            </w:r>
          </w:p>
        </w:tc>
        <w:tc>
          <w:tcPr>
            <w:tcW w:w="1229" w:type="pct"/>
            <w:vMerge w:val="restart"/>
            <w:tcBorders>
              <w:bottom w:val="single" w:sz="4" w:space="0" w:color="auto"/>
            </w:tcBorders>
            <w:hideMark/>
          </w:tcPr>
          <w:p w14:paraId="319E3723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 xml:space="preserve">Resection (EMR, </w:t>
            </w:r>
            <w:proofErr w:type="spellStart"/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mEMR</w:t>
            </w:r>
            <w:proofErr w:type="spellEnd"/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, ESD, EFTR)</w:t>
            </w:r>
          </w:p>
        </w:tc>
      </w:tr>
      <w:tr w:rsidR="00493F17" w:rsidRPr="00693FC2" w14:paraId="5B4B2197" w14:textId="77777777" w:rsidTr="005C3F52">
        <w:trPr>
          <w:trHeight w:val="373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6A5B9FD0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</w:tcPr>
          <w:p w14:paraId="580ED00B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G1-G2</w:t>
            </w:r>
          </w:p>
        </w:tc>
        <w:tc>
          <w:tcPr>
            <w:tcW w:w="1229" w:type="pct"/>
            <w:vMerge/>
            <w:tcBorders>
              <w:bottom w:val="single" w:sz="4" w:space="0" w:color="auto"/>
            </w:tcBorders>
          </w:tcPr>
          <w:p w14:paraId="4B501BE6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  <w:tr w:rsidR="00493F17" w:rsidRPr="00693FC2" w14:paraId="03E2B9EF" w14:textId="77777777" w:rsidTr="005C3F52">
        <w:trPr>
          <w:trHeight w:val="373"/>
        </w:trPr>
        <w:tc>
          <w:tcPr>
            <w:tcW w:w="1206" w:type="pct"/>
            <w:vMerge/>
            <w:tcBorders>
              <w:bottom w:val="single" w:sz="4" w:space="0" w:color="auto"/>
            </w:tcBorders>
          </w:tcPr>
          <w:p w14:paraId="6C54924B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14:paraId="037D2B6E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  <w:r w:rsidRPr="00693FC2"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  <w:t>No muscularis mucosae invasion</w:t>
            </w:r>
          </w:p>
        </w:tc>
        <w:tc>
          <w:tcPr>
            <w:tcW w:w="1229" w:type="pct"/>
            <w:vMerge/>
            <w:tcBorders>
              <w:bottom w:val="single" w:sz="4" w:space="0" w:color="auto"/>
            </w:tcBorders>
          </w:tcPr>
          <w:p w14:paraId="73F7C8E4" w14:textId="77777777" w:rsidR="00493F17" w:rsidRPr="00693FC2" w:rsidRDefault="00493F17" w:rsidP="00493F17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  <w:kern w:val="24"/>
                <w:lang w:val="en-GB" w:eastAsia="it-IT"/>
              </w:rPr>
            </w:pPr>
          </w:p>
        </w:tc>
      </w:tr>
    </w:tbl>
    <w:p w14:paraId="2C03B6E7" w14:textId="77777777" w:rsidR="000F7819" w:rsidRPr="00693FC2" w:rsidRDefault="008A1A1D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 w:rsidRPr="00693FC2"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t>1</w:t>
      </w:r>
      <w:r w:rsidR="00CC1343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E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ndoscopic resection of type III g</w:t>
      </w:r>
      <w:r w:rsidR="00C50B2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astric 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can be considered curative only in case of histological complete resection</w:t>
      </w:r>
      <w:r w:rsidR="009D069D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258C94C9" w14:textId="5C7D8399" w:rsidR="000F7819" w:rsidRPr="00693FC2" w:rsidRDefault="008A1A1D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 w:rsidRPr="00693FC2"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t>2</w:t>
      </w:r>
      <w:r w:rsidR="00CC1343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T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here is still controversy regarding the management of d</w:t>
      </w:r>
      <w:r w:rsidR="00C50B2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uodenal 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between 10 and 20 mm</w:t>
      </w:r>
      <w:r w:rsidR="009D069D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1D34A6D5" w14:textId="562E71D4" w:rsidR="000F7819" w:rsidRPr="00693FC2" w:rsidRDefault="00CC1343" w:rsidP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</w:pPr>
      <w:r w:rsidRPr="00693FC2">
        <w:rPr>
          <w:rFonts w:ascii="Book Antiqua" w:eastAsia="Times New Roman" w:hAnsi="Book Antiqua" w:cs="Arial"/>
          <w:color w:val="000000"/>
          <w:kern w:val="24"/>
          <w:vertAlign w:val="superscript"/>
          <w:lang w:val="en-GB" w:eastAsia="it-IT"/>
        </w:rPr>
        <w:t>3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Treatment 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of r</w:t>
      </w:r>
      <w:r w:rsidR="00C50B2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ectal 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NENs with a size of 10</w:t>
      </w:r>
      <w:r w:rsidR="00E4050D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–</w:t>
      </w:r>
      <w:r w:rsidR="000F7819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19 mm should be chosen after assessing the stage and the grade of differentiation</w:t>
      </w:r>
      <w:r w:rsidR="00D751B7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.</w:t>
      </w:r>
    </w:p>
    <w:p w14:paraId="6C86D3D0" w14:textId="77777777" w:rsidR="00693FC2" w:rsidRPr="00693FC2" w:rsidRDefault="000F7819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val="en-GB" w:eastAsia="it-IT"/>
        </w:rPr>
        <w:sectPr w:rsidR="00693FC2" w:rsidRPr="00693FC2" w:rsidSect="0051216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G: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Grading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according to WHO classification; EMR: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mucosal resection; </w:t>
      </w:r>
      <w:proofErr w:type="spellStart"/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mEMR</w:t>
      </w:r>
      <w:proofErr w:type="spellEnd"/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Modified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mucosal resection; ESD: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submucosal dissection; EFTR: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full-thickness resection; EUS: </w:t>
      </w:r>
      <w:r w:rsidR="00D83714"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 xml:space="preserve">Endoscopic </w:t>
      </w:r>
      <w:r w:rsidRPr="00693FC2">
        <w:rPr>
          <w:rFonts w:ascii="Book Antiqua" w:eastAsia="Times New Roman" w:hAnsi="Book Antiqua" w:cs="Arial"/>
          <w:color w:val="000000"/>
          <w:kern w:val="24"/>
          <w:lang w:val="en-GB" w:eastAsia="it-IT"/>
        </w:rPr>
        <w:t>ultrasound.</w:t>
      </w:r>
    </w:p>
    <w:p w14:paraId="0B78C043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32747AD2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99891C5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D1D1759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0157092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  <w:r w:rsidRPr="00693FC2">
        <w:rPr>
          <w:rFonts w:ascii="Book Antiqua" w:hAnsi="Book Antiqua"/>
          <w:noProof/>
          <w:lang w:eastAsia="zh-CN"/>
        </w:rPr>
        <w:drawing>
          <wp:inline distT="0" distB="0" distL="0" distR="0" wp14:anchorId="54E3ADCC" wp14:editId="3D8F43F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7691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AD773C" w14:textId="77777777" w:rsidR="00693FC2" w:rsidRPr="00693FC2" w:rsidRDefault="00693FC2" w:rsidP="00693FC2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93FC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93FC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93FC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DC41B7A" w14:textId="77777777" w:rsidR="00693FC2" w:rsidRPr="00693FC2" w:rsidRDefault="00693FC2" w:rsidP="00693FC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3FC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75EF9A1" w14:textId="77777777" w:rsidR="00693FC2" w:rsidRPr="00693FC2" w:rsidRDefault="00693FC2" w:rsidP="00693FC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3FC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93FC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19B54F4" w14:textId="77777777" w:rsidR="00693FC2" w:rsidRPr="00693FC2" w:rsidRDefault="00693FC2" w:rsidP="00693FC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3FC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93FC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F16E8B6" w14:textId="77777777" w:rsidR="00693FC2" w:rsidRPr="00693FC2" w:rsidRDefault="00693FC2" w:rsidP="00693FC2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3FC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93FC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CEA6051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  <w:r w:rsidRPr="00693FC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67DC0DD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15CDC65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7FB6B4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90F114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  <w:r w:rsidRPr="00693FC2">
        <w:rPr>
          <w:rFonts w:ascii="Book Antiqua" w:hAnsi="Book Antiqua"/>
          <w:noProof/>
          <w:lang w:eastAsia="zh-CN"/>
        </w:rPr>
        <w:drawing>
          <wp:inline distT="0" distB="0" distL="0" distR="0" wp14:anchorId="3C2F91A2" wp14:editId="07F2B61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81D4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EA7BA2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95B29E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F23D26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20CE45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960376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20F89E6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2A3A10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0234CE" w14:textId="77777777" w:rsidR="00693FC2" w:rsidRPr="00693FC2" w:rsidRDefault="00693FC2" w:rsidP="00693FC2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B09721" w14:textId="77777777" w:rsidR="00693FC2" w:rsidRPr="00693FC2" w:rsidRDefault="00693FC2" w:rsidP="00693FC2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8A2B417" w14:textId="77777777" w:rsidR="00693FC2" w:rsidRPr="00763D22" w:rsidRDefault="00693FC2" w:rsidP="00693FC2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693FC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693FC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93FC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693FC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693FC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693FC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07F0FB9F" w14:textId="77777777" w:rsidR="006A0876" w:rsidRPr="00693FC2" w:rsidRDefault="006A0876">
      <w:pPr>
        <w:spacing w:line="360" w:lineRule="auto"/>
        <w:jc w:val="both"/>
        <w:rPr>
          <w:rFonts w:ascii="Book Antiqua" w:eastAsia="Times New Roman" w:hAnsi="Book Antiqua" w:cs="Arial"/>
          <w:color w:val="000000"/>
          <w:kern w:val="24"/>
          <w:lang w:eastAsia="it-IT"/>
        </w:rPr>
      </w:pPr>
    </w:p>
    <w:sectPr w:rsidR="006A0876" w:rsidRPr="00693FC2" w:rsidSect="00BD7A2A">
      <w:foot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8287" w14:textId="77777777" w:rsidR="006A003A" w:rsidRDefault="006A003A" w:rsidP="00C902FD">
      <w:r>
        <w:separator/>
      </w:r>
    </w:p>
  </w:endnote>
  <w:endnote w:type="continuationSeparator" w:id="0">
    <w:p w14:paraId="72EE811D" w14:textId="77777777" w:rsidR="006A003A" w:rsidRDefault="006A003A" w:rsidP="00C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0EB" w14:textId="77777777" w:rsidR="00C902FD" w:rsidRPr="00C0092E" w:rsidRDefault="00BA4164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 w:rsidR="00C902FD"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4F2B83">
      <w:rPr>
        <w:rFonts w:ascii="Book Antiqua" w:hAnsi="Book Antiqua"/>
        <w:noProof/>
        <w:sz w:val="24"/>
        <w:szCs w:val="24"/>
      </w:rPr>
      <w:t>25</w:t>
    </w:r>
    <w:r>
      <w:rPr>
        <w:rFonts w:ascii="Book Antiqua" w:hAnsi="Book Antiqua"/>
        <w:sz w:val="24"/>
        <w:szCs w:val="24"/>
      </w:rPr>
      <w:fldChar w:fldCharType="end"/>
    </w:r>
    <w:r w:rsidR="00C902FD">
      <w:rPr>
        <w:rFonts w:ascii="Book Antiqua" w:hAnsi="Book Antiqua"/>
        <w:sz w:val="24"/>
        <w:szCs w:val="24"/>
      </w:rPr>
      <w:t>/</w:t>
    </w:r>
    <w:fldSimple w:instr=" NUMPAGES   \* MERGEFORMAT ">
      <w:r w:rsidR="004F2B83" w:rsidRPr="004F2B83">
        <w:rPr>
          <w:rFonts w:ascii="Book Antiqua" w:hAnsi="Book Antiqua"/>
          <w:noProof/>
          <w:sz w:val="24"/>
          <w:szCs w:val="24"/>
        </w:rPr>
        <w:t>41</w:t>
      </w:r>
    </w:fldSimple>
  </w:p>
  <w:p w14:paraId="1DB2DA2B" w14:textId="77777777" w:rsidR="00C902FD" w:rsidRDefault="00C90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54059B7" w14:textId="77777777" w:rsidR="001204A0" w:rsidRDefault="00833195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BE6E4A" w14:textId="77777777" w:rsidR="001204A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B93A" w14:textId="77777777" w:rsidR="006A003A" w:rsidRDefault="006A003A" w:rsidP="00C902FD">
      <w:r>
        <w:separator/>
      </w:r>
    </w:p>
  </w:footnote>
  <w:footnote w:type="continuationSeparator" w:id="0">
    <w:p w14:paraId="33520DB0" w14:textId="77777777" w:rsidR="006A003A" w:rsidRDefault="006A003A" w:rsidP="00C9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A55"/>
    <w:rsid w:val="00021033"/>
    <w:rsid w:val="00021D95"/>
    <w:rsid w:val="00025268"/>
    <w:rsid w:val="00030FE4"/>
    <w:rsid w:val="00032184"/>
    <w:rsid w:val="00033FD4"/>
    <w:rsid w:val="00034684"/>
    <w:rsid w:val="000376E1"/>
    <w:rsid w:val="00037CD8"/>
    <w:rsid w:val="00041C9A"/>
    <w:rsid w:val="000648AC"/>
    <w:rsid w:val="00067204"/>
    <w:rsid w:val="000740E3"/>
    <w:rsid w:val="00082ED7"/>
    <w:rsid w:val="00085F1E"/>
    <w:rsid w:val="0009159C"/>
    <w:rsid w:val="000922EF"/>
    <w:rsid w:val="00092746"/>
    <w:rsid w:val="000929A6"/>
    <w:rsid w:val="000A14B2"/>
    <w:rsid w:val="000A1A7E"/>
    <w:rsid w:val="000C386E"/>
    <w:rsid w:val="000D12B7"/>
    <w:rsid w:val="000D3499"/>
    <w:rsid w:val="000D3A54"/>
    <w:rsid w:val="000E2946"/>
    <w:rsid w:val="000E2C39"/>
    <w:rsid w:val="000E5A44"/>
    <w:rsid w:val="000E5AFA"/>
    <w:rsid w:val="000E7591"/>
    <w:rsid w:val="000F662B"/>
    <w:rsid w:val="000F7819"/>
    <w:rsid w:val="001068CF"/>
    <w:rsid w:val="00113085"/>
    <w:rsid w:val="0012362F"/>
    <w:rsid w:val="00125E40"/>
    <w:rsid w:val="0012620B"/>
    <w:rsid w:val="00130941"/>
    <w:rsid w:val="0013603D"/>
    <w:rsid w:val="001400CC"/>
    <w:rsid w:val="00146E1F"/>
    <w:rsid w:val="00150BD9"/>
    <w:rsid w:val="00156414"/>
    <w:rsid w:val="001A5663"/>
    <w:rsid w:val="001A5CFE"/>
    <w:rsid w:val="001C7756"/>
    <w:rsid w:val="001D6E2A"/>
    <w:rsid w:val="001F0C05"/>
    <w:rsid w:val="00207888"/>
    <w:rsid w:val="002142F5"/>
    <w:rsid w:val="0023770F"/>
    <w:rsid w:val="00240BEA"/>
    <w:rsid w:val="002452B6"/>
    <w:rsid w:val="002638A5"/>
    <w:rsid w:val="0027448E"/>
    <w:rsid w:val="00282CEC"/>
    <w:rsid w:val="0028650D"/>
    <w:rsid w:val="002941D1"/>
    <w:rsid w:val="0029777F"/>
    <w:rsid w:val="002A0D06"/>
    <w:rsid w:val="002A4209"/>
    <w:rsid w:val="002B0C82"/>
    <w:rsid w:val="002C4AD0"/>
    <w:rsid w:val="002E275A"/>
    <w:rsid w:val="002F719F"/>
    <w:rsid w:val="0031458C"/>
    <w:rsid w:val="00326012"/>
    <w:rsid w:val="00350B54"/>
    <w:rsid w:val="0035368C"/>
    <w:rsid w:val="00356756"/>
    <w:rsid w:val="00363384"/>
    <w:rsid w:val="00374F81"/>
    <w:rsid w:val="00381B29"/>
    <w:rsid w:val="00381CB9"/>
    <w:rsid w:val="00382D89"/>
    <w:rsid w:val="0038497E"/>
    <w:rsid w:val="0039195E"/>
    <w:rsid w:val="00394403"/>
    <w:rsid w:val="003A4703"/>
    <w:rsid w:val="003A71EC"/>
    <w:rsid w:val="003B3E45"/>
    <w:rsid w:val="003B6996"/>
    <w:rsid w:val="003D77DF"/>
    <w:rsid w:val="003E4DD8"/>
    <w:rsid w:val="003F6DC4"/>
    <w:rsid w:val="003F72BD"/>
    <w:rsid w:val="003F7ED5"/>
    <w:rsid w:val="00403DDD"/>
    <w:rsid w:val="00407AFD"/>
    <w:rsid w:val="004125B7"/>
    <w:rsid w:val="0041623D"/>
    <w:rsid w:val="004233DA"/>
    <w:rsid w:val="00431594"/>
    <w:rsid w:val="00431A76"/>
    <w:rsid w:val="00436FF7"/>
    <w:rsid w:val="00464318"/>
    <w:rsid w:val="00466B93"/>
    <w:rsid w:val="0047201E"/>
    <w:rsid w:val="0047242E"/>
    <w:rsid w:val="00474916"/>
    <w:rsid w:val="00480D64"/>
    <w:rsid w:val="00493F17"/>
    <w:rsid w:val="004B29B4"/>
    <w:rsid w:val="004D1D9B"/>
    <w:rsid w:val="004D36E1"/>
    <w:rsid w:val="004E3804"/>
    <w:rsid w:val="004F2B83"/>
    <w:rsid w:val="004F6E21"/>
    <w:rsid w:val="00512164"/>
    <w:rsid w:val="00530BA0"/>
    <w:rsid w:val="00534C91"/>
    <w:rsid w:val="00537D70"/>
    <w:rsid w:val="00545533"/>
    <w:rsid w:val="00546857"/>
    <w:rsid w:val="0055324D"/>
    <w:rsid w:val="0056111C"/>
    <w:rsid w:val="00581802"/>
    <w:rsid w:val="005973AE"/>
    <w:rsid w:val="005A5648"/>
    <w:rsid w:val="005C3F52"/>
    <w:rsid w:val="005C7230"/>
    <w:rsid w:val="005D6C34"/>
    <w:rsid w:val="005D6CF6"/>
    <w:rsid w:val="005E095F"/>
    <w:rsid w:val="005E7E98"/>
    <w:rsid w:val="005E7F65"/>
    <w:rsid w:val="005F1422"/>
    <w:rsid w:val="005F3E08"/>
    <w:rsid w:val="0061157C"/>
    <w:rsid w:val="00622EE0"/>
    <w:rsid w:val="00627E58"/>
    <w:rsid w:val="00642616"/>
    <w:rsid w:val="00661DD9"/>
    <w:rsid w:val="006641C8"/>
    <w:rsid w:val="0068127E"/>
    <w:rsid w:val="00693FC2"/>
    <w:rsid w:val="00695987"/>
    <w:rsid w:val="006A003A"/>
    <w:rsid w:val="006A0876"/>
    <w:rsid w:val="006A1537"/>
    <w:rsid w:val="006A26B9"/>
    <w:rsid w:val="006A322A"/>
    <w:rsid w:val="006C1A51"/>
    <w:rsid w:val="006C4A87"/>
    <w:rsid w:val="006C6493"/>
    <w:rsid w:val="006C708A"/>
    <w:rsid w:val="006C7F38"/>
    <w:rsid w:val="006E0824"/>
    <w:rsid w:val="006F4B9E"/>
    <w:rsid w:val="00706A5F"/>
    <w:rsid w:val="00717E36"/>
    <w:rsid w:val="00720CAF"/>
    <w:rsid w:val="007277D2"/>
    <w:rsid w:val="00730F04"/>
    <w:rsid w:val="00732603"/>
    <w:rsid w:val="00732B5B"/>
    <w:rsid w:val="00762F40"/>
    <w:rsid w:val="00767D8F"/>
    <w:rsid w:val="00792772"/>
    <w:rsid w:val="007A19BA"/>
    <w:rsid w:val="007B41E9"/>
    <w:rsid w:val="007B4565"/>
    <w:rsid w:val="007C0DCA"/>
    <w:rsid w:val="007C3D62"/>
    <w:rsid w:val="007E6647"/>
    <w:rsid w:val="007F2003"/>
    <w:rsid w:val="00801513"/>
    <w:rsid w:val="008161FD"/>
    <w:rsid w:val="00824547"/>
    <w:rsid w:val="008321D6"/>
    <w:rsid w:val="00833195"/>
    <w:rsid w:val="0087093C"/>
    <w:rsid w:val="00871D6A"/>
    <w:rsid w:val="0087289D"/>
    <w:rsid w:val="0088557A"/>
    <w:rsid w:val="008941C6"/>
    <w:rsid w:val="00894FBB"/>
    <w:rsid w:val="00896060"/>
    <w:rsid w:val="008A1A1D"/>
    <w:rsid w:val="008A51F4"/>
    <w:rsid w:val="008B1607"/>
    <w:rsid w:val="008B4DA8"/>
    <w:rsid w:val="008D0398"/>
    <w:rsid w:val="008D42EA"/>
    <w:rsid w:val="009146FC"/>
    <w:rsid w:val="0092185A"/>
    <w:rsid w:val="00923840"/>
    <w:rsid w:val="009372DB"/>
    <w:rsid w:val="0094114A"/>
    <w:rsid w:val="00942FD0"/>
    <w:rsid w:val="00943157"/>
    <w:rsid w:val="00945AB0"/>
    <w:rsid w:val="009763A6"/>
    <w:rsid w:val="00986F35"/>
    <w:rsid w:val="009A6335"/>
    <w:rsid w:val="009B7420"/>
    <w:rsid w:val="009C4789"/>
    <w:rsid w:val="009D069D"/>
    <w:rsid w:val="009E4BEB"/>
    <w:rsid w:val="009F003F"/>
    <w:rsid w:val="009F116D"/>
    <w:rsid w:val="009F17C0"/>
    <w:rsid w:val="009F3851"/>
    <w:rsid w:val="009F4CEC"/>
    <w:rsid w:val="009F6111"/>
    <w:rsid w:val="009F619B"/>
    <w:rsid w:val="009F7FB0"/>
    <w:rsid w:val="00A022EE"/>
    <w:rsid w:val="00A06E82"/>
    <w:rsid w:val="00A224BE"/>
    <w:rsid w:val="00A33C8C"/>
    <w:rsid w:val="00A54010"/>
    <w:rsid w:val="00A63E01"/>
    <w:rsid w:val="00A77B3E"/>
    <w:rsid w:val="00A836EA"/>
    <w:rsid w:val="00AA0F59"/>
    <w:rsid w:val="00AA6D67"/>
    <w:rsid w:val="00AB5517"/>
    <w:rsid w:val="00AC57C2"/>
    <w:rsid w:val="00AC68F5"/>
    <w:rsid w:val="00AE1B17"/>
    <w:rsid w:val="00AF7593"/>
    <w:rsid w:val="00B049D8"/>
    <w:rsid w:val="00B30ACC"/>
    <w:rsid w:val="00B30D55"/>
    <w:rsid w:val="00B369BA"/>
    <w:rsid w:val="00B41886"/>
    <w:rsid w:val="00B66FAB"/>
    <w:rsid w:val="00B80BC6"/>
    <w:rsid w:val="00B81626"/>
    <w:rsid w:val="00B8490B"/>
    <w:rsid w:val="00B9064A"/>
    <w:rsid w:val="00B9633A"/>
    <w:rsid w:val="00B96C4F"/>
    <w:rsid w:val="00BA0AF0"/>
    <w:rsid w:val="00BA1C1C"/>
    <w:rsid w:val="00BA4164"/>
    <w:rsid w:val="00BB154E"/>
    <w:rsid w:val="00BB762E"/>
    <w:rsid w:val="00BE1BE2"/>
    <w:rsid w:val="00BE68F5"/>
    <w:rsid w:val="00BF322A"/>
    <w:rsid w:val="00C0577F"/>
    <w:rsid w:val="00C11D40"/>
    <w:rsid w:val="00C1751A"/>
    <w:rsid w:val="00C231F6"/>
    <w:rsid w:val="00C23DFF"/>
    <w:rsid w:val="00C24841"/>
    <w:rsid w:val="00C3405C"/>
    <w:rsid w:val="00C35C28"/>
    <w:rsid w:val="00C37BC4"/>
    <w:rsid w:val="00C50B29"/>
    <w:rsid w:val="00C577B5"/>
    <w:rsid w:val="00C72CEE"/>
    <w:rsid w:val="00C80C3B"/>
    <w:rsid w:val="00C902FD"/>
    <w:rsid w:val="00C90B0B"/>
    <w:rsid w:val="00C91451"/>
    <w:rsid w:val="00CA2A55"/>
    <w:rsid w:val="00CB2D87"/>
    <w:rsid w:val="00CC1343"/>
    <w:rsid w:val="00CD3D71"/>
    <w:rsid w:val="00CD4632"/>
    <w:rsid w:val="00CE4688"/>
    <w:rsid w:val="00D02F9D"/>
    <w:rsid w:val="00D226CE"/>
    <w:rsid w:val="00D253A5"/>
    <w:rsid w:val="00D277ED"/>
    <w:rsid w:val="00D31922"/>
    <w:rsid w:val="00D32235"/>
    <w:rsid w:val="00D4500C"/>
    <w:rsid w:val="00D570D0"/>
    <w:rsid w:val="00D70398"/>
    <w:rsid w:val="00D74A46"/>
    <w:rsid w:val="00D751B7"/>
    <w:rsid w:val="00D83714"/>
    <w:rsid w:val="00D9325E"/>
    <w:rsid w:val="00D95814"/>
    <w:rsid w:val="00DA2BD8"/>
    <w:rsid w:val="00DB452E"/>
    <w:rsid w:val="00DB4F17"/>
    <w:rsid w:val="00DD15C5"/>
    <w:rsid w:val="00DE00E8"/>
    <w:rsid w:val="00DE16CE"/>
    <w:rsid w:val="00DE6A29"/>
    <w:rsid w:val="00DE79B5"/>
    <w:rsid w:val="00DF1BCA"/>
    <w:rsid w:val="00E15C76"/>
    <w:rsid w:val="00E160F8"/>
    <w:rsid w:val="00E25077"/>
    <w:rsid w:val="00E26A1A"/>
    <w:rsid w:val="00E348FA"/>
    <w:rsid w:val="00E36382"/>
    <w:rsid w:val="00E4050D"/>
    <w:rsid w:val="00E42EAF"/>
    <w:rsid w:val="00E450F9"/>
    <w:rsid w:val="00E742DF"/>
    <w:rsid w:val="00E76F7B"/>
    <w:rsid w:val="00E843A5"/>
    <w:rsid w:val="00E933F6"/>
    <w:rsid w:val="00E93725"/>
    <w:rsid w:val="00EA2C3A"/>
    <w:rsid w:val="00EA7C7D"/>
    <w:rsid w:val="00EB0F8E"/>
    <w:rsid w:val="00ED26BB"/>
    <w:rsid w:val="00ED5FC5"/>
    <w:rsid w:val="00ED69AA"/>
    <w:rsid w:val="00EE0124"/>
    <w:rsid w:val="00EE1823"/>
    <w:rsid w:val="00F1662A"/>
    <w:rsid w:val="00F238DA"/>
    <w:rsid w:val="00F40997"/>
    <w:rsid w:val="00F40E9B"/>
    <w:rsid w:val="00F50E5E"/>
    <w:rsid w:val="00F5125D"/>
    <w:rsid w:val="00F61B86"/>
    <w:rsid w:val="00F7444C"/>
    <w:rsid w:val="00F7660B"/>
    <w:rsid w:val="00F85A82"/>
    <w:rsid w:val="00F95F72"/>
    <w:rsid w:val="00FB0368"/>
    <w:rsid w:val="00FB7D9E"/>
    <w:rsid w:val="00FC7265"/>
    <w:rsid w:val="00FE0670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EB0F8"/>
  <w15:docId w15:val="{204B1777-C52C-4FA5-8D5D-DFD2B49E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02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2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2FD"/>
    <w:rPr>
      <w:sz w:val="18"/>
      <w:szCs w:val="18"/>
    </w:rPr>
  </w:style>
  <w:style w:type="character" w:styleId="a7">
    <w:name w:val="annotation reference"/>
    <w:basedOn w:val="a0"/>
    <w:semiHidden/>
    <w:unhideWhenUsed/>
    <w:rsid w:val="00E3638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36382"/>
  </w:style>
  <w:style w:type="character" w:customStyle="1" w:styleId="a9">
    <w:name w:val="批注文字 字符"/>
    <w:basedOn w:val="a0"/>
    <w:link w:val="a8"/>
    <w:semiHidden/>
    <w:rsid w:val="00E3638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36382"/>
    <w:rPr>
      <w:b/>
      <w:bCs/>
    </w:rPr>
  </w:style>
  <w:style w:type="character" w:customStyle="1" w:styleId="ab">
    <w:name w:val="批注主题 字符"/>
    <w:basedOn w:val="a9"/>
    <w:link w:val="aa"/>
    <w:semiHidden/>
    <w:rsid w:val="00E36382"/>
    <w:rPr>
      <w:b/>
      <w:bCs/>
      <w:sz w:val="24"/>
      <w:szCs w:val="24"/>
    </w:rPr>
  </w:style>
  <w:style w:type="table" w:customStyle="1" w:styleId="31">
    <w:name w:val="无格式表格 31"/>
    <w:basedOn w:val="a1"/>
    <w:uiPriority w:val="43"/>
    <w:rsid w:val="000F7819"/>
    <w:rPr>
      <w:rFonts w:asciiTheme="minorHAnsi" w:hAnsiTheme="minorHAnsi" w:cstheme="minorBidi"/>
      <w:sz w:val="22"/>
      <w:szCs w:val="22"/>
      <w:lang w:val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c">
    <w:name w:val="Balloon Text"/>
    <w:basedOn w:val="a"/>
    <w:link w:val="ad"/>
    <w:rsid w:val="00F61B86"/>
    <w:rPr>
      <w:rFonts w:ascii="Tahoma" w:hAnsi="Tahoma" w:cs="Tahoma"/>
      <w:sz w:val="16"/>
      <w:szCs w:val="16"/>
    </w:rPr>
  </w:style>
  <w:style w:type="character" w:customStyle="1" w:styleId="ad">
    <w:name w:val="批注框文本 字符"/>
    <w:basedOn w:val="a0"/>
    <w:link w:val="ac"/>
    <w:rsid w:val="00F61B86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3F72BD"/>
    <w:rPr>
      <w:sz w:val="24"/>
      <w:szCs w:val="24"/>
    </w:rPr>
  </w:style>
  <w:style w:type="character" w:styleId="af">
    <w:name w:val="Hyperlink"/>
    <w:basedOn w:val="a0"/>
    <w:unhideWhenUsed/>
    <w:rsid w:val="00693FC2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9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007-9327/full/v28/i26/3258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2FA8B4F-BFDA-45DB-8654-63890B57351B}">
  <we:reference id="wa104382081" version="1.35.0.0" store="it-IT" storeType="OMEX"/>
  <we:alternateReferences>
    <we:reference id="wa104382081" version="1.35.0.0" store="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D638-1912-4F2B-BE5F-16CD1403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11084</Words>
  <Characters>63180</Characters>
  <Application>Microsoft Office Word</Application>
  <DocSecurity>0</DocSecurity>
  <Lines>526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Roberta Elisa</dc:creator>
  <cp:lastModifiedBy>Li Jia-Hui</cp:lastModifiedBy>
  <cp:revision>7</cp:revision>
  <dcterms:created xsi:type="dcterms:W3CDTF">2022-05-31T16:45:00Z</dcterms:created>
  <dcterms:modified xsi:type="dcterms:W3CDTF">2022-07-12T07:57:00Z</dcterms:modified>
</cp:coreProperties>
</file>