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4A71" w:rsidRDefault="00BC540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154A71" w:rsidRDefault="00BC540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72830</w:t>
      </w:r>
    </w:p>
    <w:p w:rsidR="00154A71" w:rsidRDefault="00BC540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154A71" w:rsidRDefault="00154A71">
      <w:pPr>
        <w:spacing w:line="360" w:lineRule="auto"/>
        <w:jc w:val="both"/>
      </w:pPr>
    </w:p>
    <w:p w:rsidR="00154A71" w:rsidRDefault="00BC5405">
      <w:pPr>
        <w:spacing w:line="360" w:lineRule="auto"/>
        <w:jc w:val="both"/>
      </w:pPr>
      <w:bookmarkStart w:id="0" w:name="OLE_LINK2"/>
      <w:bookmarkStart w:id="1" w:name="OLE_LINK3"/>
      <w:r>
        <w:rPr>
          <w:rFonts w:ascii="Book Antiqua" w:eastAsia="Book Antiqua" w:hAnsi="Book Antiqua" w:cs="Book Antiqua"/>
          <w:b/>
          <w:color w:val="000000"/>
        </w:rPr>
        <w:t xml:space="preserve">Postoperative infection of the skull base surgical site due to </w:t>
      </w:r>
      <w:proofErr w:type="spellStart"/>
      <w:r>
        <w:rPr>
          <w:rFonts w:ascii="Book Antiqua" w:eastAsia="Book Antiqua" w:hAnsi="Book Antiqua" w:cs="Book Antiqua"/>
          <w:b/>
          <w:color w:val="000000"/>
        </w:rPr>
        <w:t>suppurative</w:t>
      </w:r>
      <w:proofErr w:type="spellEnd"/>
      <w:r>
        <w:rPr>
          <w:rFonts w:ascii="Book Antiqua" w:eastAsia="Book Antiqua" w:hAnsi="Book Antiqua" w:cs="Book Antiqua"/>
          <w:b/>
          <w:color w:val="000000"/>
        </w:rPr>
        <w:t xml:space="preserve"> </w:t>
      </w:r>
      <w:proofErr w:type="spellStart"/>
      <w:r>
        <w:rPr>
          <w:rFonts w:ascii="Book Antiqua" w:eastAsia="Book Antiqua" w:hAnsi="Book Antiqua" w:cs="Book Antiqua"/>
          <w:b/>
          <w:color w:val="000000"/>
        </w:rPr>
        <w:t>parotitis</w:t>
      </w:r>
      <w:proofErr w:type="spellEnd"/>
      <w:r>
        <w:rPr>
          <w:rFonts w:ascii="Book Antiqua" w:eastAsia="Book Antiqua" w:hAnsi="Book Antiqua" w:cs="Book Antiqua"/>
          <w:b/>
          <w:color w:val="000000"/>
        </w:rPr>
        <w:t>: A case report</w:t>
      </w:r>
    </w:p>
    <w:bookmarkEnd w:id="0"/>
    <w:bookmarkEnd w:id="1"/>
    <w:p w:rsidR="00154A71" w:rsidRDefault="00154A71">
      <w:pPr>
        <w:spacing w:line="360" w:lineRule="auto"/>
        <w:jc w:val="both"/>
      </w:pPr>
    </w:p>
    <w:p w:rsidR="00154A71" w:rsidRDefault="00BC5405">
      <w:pPr>
        <w:spacing w:line="360" w:lineRule="auto"/>
        <w:jc w:val="both"/>
      </w:pPr>
      <w:r>
        <w:rPr>
          <w:rFonts w:ascii="Book Antiqua" w:eastAsia="Book Antiqua" w:hAnsi="Book Antiqua" w:cs="Book Antiqua"/>
          <w:color w:val="000000"/>
        </w:rPr>
        <w:t xml:space="preserve">Zhao </w:t>
      </w:r>
      <w:r>
        <w:rPr>
          <w:rFonts w:ascii="Book Antiqua" w:hAnsi="Book Antiqua" w:cs="Book Antiqua" w:hint="eastAsia"/>
          <w:color w:val="000000"/>
          <w:lang w:eastAsia="zh-CN"/>
        </w:rPr>
        <w:t xml:space="preserve">Y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Postoperative infection of the skull base</w:t>
      </w:r>
    </w:p>
    <w:p w:rsidR="00154A71" w:rsidRDefault="00154A71">
      <w:pPr>
        <w:spacing w:line="360" w:lineRule="auto"/>
        <w:jc w:val="both"/>
      </w:pPr>
    </w:p>
    <w:p w:rsidR="00154A71" w:rsidRDefault="00BC5405">
      <w:pPr>
        <w:spacing w:line="360" w:lineRule="auto"/>
        <w:jc w:val="both"/>
      </w:pPr>
      <w:r>
        <w:rPr>
          <w:rFonts w:ascii="Book Antiqua" w:eastAsia="Book Antiqua" w:hAnsi="Book Antiqua" w:cs="Book Antiqua"/>
          <w:color w:val="000000"/>
        </w:rPr>
        <w:t xml:space="preserve">Yong Zhao, Yang Zhao, </w:t>
      </w:r>
      <w:bookmarkStart w:id="2" w:name="OLE_LINK243"/>
      <w:bookmarkStart w:id="3" w:name="OLE_LINK244"/>
      <w:r>
        <w:rPr>
          <w:rFonts w:ascii="Book Antiqua" w:eastAsia="Book Antiqua" w:hAnsi="Book Antiqua" w:cs="Book Antiqua"/>
          <w:color w:val="000000"/>
        </w:rPr>
        <w:t>Li</w:t>
      </w:r>
      <w:r>
        <w:rPr>
          <w:rFonts w:ascii="Book Antiqua" w:hAnsi="Book Antiqua" w:cs="Book Antiqua"/>
          <w:color w:val="000000"/>
          <w:lang w:eastAsia="zh-CN"/>
        </w:rPr>
        <w:t>-</w:t>
      </w:r>
      <w:r>
        <w:rPr>
          <w:rFonts w:ascii="Book Antiqua" w:eastAsia="Book Antiqua" w:hAnsi="Book Antiqua" w:cs="Book Antiqua"/>
          <w:color w:val="000000"/>
        </w:rPr>
        <w:t>Qin</w:t>
      </w:r>
      <w:bookmarkEnd w:id="2"/>
      <w:bookmarkEnd w:id="3"/>
      <w:r>
        <w:rPr>
          <w:rFonts w:ascii="Book Antiqua" w:eastAsia="Book Antiqua" w:hAnsi="Book Antiqua" w:cs="Book Antiqua"/>
          <w:color w:val="000000"/>
        </w:rPr>
        <w:t xml:space="preserve"> Zhang, </w:t>
      </w:r>
      <w:bookmarkStart w:id="4" w:name="OLE_LINK245"/>
      <w:bookmarkStart w:id="5" w:name="OLE_LINK246"/>
      <w:proofErr w:type="spellStart"/>
      <w:r>
        <w:rPr>
          <w:rFonts w:ascii="Book Antiqua" w:eastAsia="Book Antiqua" w:hAnsi="Book Antiqua" w:cs="Book Antiqua"/>
          <w:color w:val="000000"/>
        </w:rPr>
        <w:t>Guo</w:t>
      </w:r>
      <w:proofErr w:type="spellEnd"/>
      <w:r>
        <w:rPr>
          <w:rFonts w:ascii="Book Antiqua" w:hAnsi="Book Antiqua" w:cs="Book Antiqua"/>
          <w:color w:val="000000"/>
          <w:lang w:eastAsia="zh-CN"/>
        </w:rPr>
        <w:t>-</w:t>
      </w:r>
      <w:r>
        <w:rPr>
          <w:rFonts w:ascii="Book Antiqua" w:eastAsia="Book Antiqua" w:hAnsi="Book Antiqua" w:cs="Book Antiqua"/>
          <w:color w:val="000000"/>
        </w:rPr>
        <w:t>Dong</w:t>
      </w:r>
      <w:bookmarkEnd w:id="4"/>
      <w:bookmarkEnd w:id="5"/>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Feng</w:t>
      </w:r>
      <w:proofErr w:type="spellEnd"/>
    </w:p>
    <w:p w:rsidR="00154A71" w:rsidRDefault="00154A71">
      <w:pPr>
        <w:spacing w:line="360" w:lineRule="auto"/>
        <w:jc w:val="both"/>
      </w:pPr>
    </w:p>
    <w:p w:rsidR="00154A71" w:rsidRDefault="00BC5405">
      <w:pPr>
        <w:spacing w:line="360" w:lineRule="auto"/>
        <w:jc w:val="both"/>
        <w:rPr>
          <w:rStyle w:val="dxebaseoffice2010blue"/>
          <w:rFonts w:ascii="Book Antiqua" w:hAnsi="Book Antiqua"/>
          <w:lang w:eastAsia="zh-CN"/>
        </w:rPr>
      </w:pPr>
      <w:r>
        <w:rPr>
          <w:rStyle w:val="dxebaseoffice2010blue"/>
          <w:rFonts w:ascii="Book Antiqua" w:hAnsi="Book Antiqua"/>
          <w:b/>
          <w:bCs/>
        </w:rPr>
        <w:t xml:space="preserve">Yong Zhao, Yang Zhao, Li-Qin Zhang, </w:t>
      </w:r>
      <w:proofErr w:type="spellStart"/>
      <w:r>
        <w:rPr>
          <w:rStyle w:val="dxebaseoffice2010blue"/>
          <w:rFonts w:ascii="Book Antiqua" w:hAnsi="Book Antiqua"/>
          <w:b/>
          <w:bCs/>
        </w:rPr>
        <w:t>Guo</w:t>
      </w:r>
      <w:proofErr w:type="spellEnd"/>
      <w:r>
        <w:rPr>
          <w:rStyle w:val="dxebaseoffice2010blue"/>
          <w:rFonts w:ascii="Book Antiqua" w:hAnsi="Book Antiqua"/>
          <w:b/>
          <w:bCs/>
        </w:rPr>
        <w:t xml:space="preserve">-Dong </w:t>
      </w:r>
      <w:proofErr w:type="spellStart"/>
      <w:r>
        <w:rPr>
          <w:rStyle w:val="dxebaseoffice2010blue"/>
          <w:rFonts w:ascii="Book Antiqua" w:hAnsi="Book Antiqua"/>
          <w:b/>
          <w:bCs/>
        </w:rPr>
        <w:t>Feng</w:t>
      </w:r>
      <w:proofErr w:type="spellEnd"/>
      <w:r>
        <w:rPr>
          <w:rStyle w:val="dxebaseoffice2010blue"/>
          <w:rFonts w:ascii="Book Antiqua" w:hAnsi="Book Antiqua"/>
          <w:b/>
          <w:bCs/>
        </w:rPr>
        <w:t xml:space="preserve">, </w:t>
      </w:r>
      <w:r>
        <w:rPr>
          <w:rStyle w:val="dxebaseoffice2010blue"/>
          <w:rFonts w:ascii="Book Antiqua" w:hAnsi="Book Antiqua"/>
        </w:rPr>
        <w:t>Department of Otorhinolaryngology—Head and Neck Surgery, Peking Union Medical College Hospital, Chinese Academy of Medical Sciences and Peking Union Medical College, Beijing 100730, China</w:t>
      </w:r>
    </w:p>
    <w:p w:rsidR="00154A71" w:rsidRDefault="00154A71">
      <w:pPr>
        <w:spacing w:line="360" w:lineRule="auto"/>
        <w:jc w:val="both"/>
        <w:rPr>
          <w:lang w:eastAsia="zh-CN"/>
        </w:rPr>
      </w:pPr>
    </w:p>
    <w:p w:rsidR="00154A71" w:rsidRDefault="00BC5405">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szCs w:val="22"/>
        </w:rPr>
        <w:t xml:space="preserve">Zhao Y, Zhao Y and </w:t>
      </w:r>
      <w:proofErr w:type="spellStart"/>
      <w:r>
        <w:rPr>
          <w:rFonts w:ascii="Book Antiqua" w:eastAsia="Book Antiqua" w:hAnsi="Book Antiqua" w:cs="Book Antiqua"/>
          <w:color w:val="000000"/>
          <w:szCs w:val="22"/>
        </w:rPr>
        <w:t>Feng</w:t>
      </w:r>
      <w:proofErr w:type="spellEnd"/>
      <w:r>
        <w:rPr>
          <w:rFonts w:ascii="Book Antiqua" w:eastAsia="Book Antiqua" w:hAnsi="Book Antiqua" w:cs="Book Antiqua"/>
          <w:color w:val="000000"/>
          <w:szCs w:val="22"/>
        </w:rPr>
        <w:t xml:space="preserve"> GD substantially contributed to the conception or design of the work; or the acquisition, analysis, or interpretation of data for the work; Zhao Y, Zhang LQ and </w:t>
      </w:r>
      <w:proofErr w:type="spellStart"/>
      <w:r>
        <w:rPr>
          <w:rFonts w:ascii="Book Antiqua" w:eastAsia="Book Antiqua" w:hAnsi="Book Antiqua" w:cs="Book Antiqua"/>
          <w:color w:val="000000"/>
          <w:szCs w:val="22"/>
        </w:rPr>
        <w:t>Feng</w:t>
      </w:r>
      <w:proofErr w:type="spellEnd"/>
      <w:r>
        <w:rPr>
          <w:rFonts w:ascii="Book Antiqua" w:eastAsia="Book Antiqua" w:hAnsi="Book Antiqua" w:cs="Book Antiqua"/>
          <w:color w:val="000000"/>
          <w:szCs w:val="22"/>
        </w:rPr>
        <w:t xml:space="preserve"> GD drafted the work or revising it critically for important intellectual content; all authors agreed to be accountable for all aspects of the work in ensuring that questions related to the accuracy or integrity of any part of the work are appropriately investigated and resolved</w:t>
      </w:r>
      <w:r>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Pr>
          <w:rFonts w:ascii="Book Antiqua" w:hAnsi="Book Antiqua" w:cs="Book Antiqua" w:hint="eastAsia"/>
          <w:color w:val="000000"/>
          <w:szCs w:val="22"/>
          <w:lang w:eastAsia="zh-CN"/>
        </w:rPr>
        <w:t xml:space="preserve">and </w:t>
      </w:r>
      <w:r>
        <w:rPr>
          <w:rFonts w:ascii="Book Antiqua" w:eastAsia="Book Antiqua" w:hAnsi="Book Antiqua" w:cs="Book Antiqua"/>
          <w:color w:val="000000"/>
          <w:szCs w:val="22"/>
        </w:rPr>
        <w:t>All authors made final approval of the version to be published.</w:t>
      </w:r>
    </w:p>
    <w:p w:rsidR="00154A71" w:rsidRDefault="00154A71">
      <w:pPr>
        <w:spacing w:line="360" w:lineRule="auto"/>
        <w:jc w:val="both"/>
      </w:pPr>
    </w:p>
    <w:p w:rsidR="00154A71" w:rsidRDefault="00BC5405">
      <w:pPr>
        <w:spacing w:line="360" w:lineRule="auto"/>
        <w:jc w:val="both"/>
        <w:rPr>
          <w:rFonts w:ascii="Book Antiqua" w:hAnsi="Book Antiqua"/>
        </w:rPr>
      </w:pPr>
      <w:r>
        <w:rPr>
          <w:rFonts w:ascii="Book Antiqua" w:eastAsia="Book Antiqua" w:hAnsi="Book Antiqua" w:cs="Book Antiqua"/>
          <w:b/>
          <w:bCs/>
          <w:color w:val="000000"/>
        </w:rPr>
        <w:t xml:space="preserve">Corresponding author: </w:t>
      </w:r>
      <w:proofErr w:type="spellStart"/>
      <w:r>
        <w:rPr>
          <w:rStyle w:val="dxebaseoffice2010blue"/>
          <w:rFonts w:ascii="Book Antiqua" w:hAnsi="Book Antiqua"/>
          <w:b/>
        </w:rPr>
        <w:t>Guo</w:t>
      </w:r>
      <w:proofErr w:type="spellEnd"/>
      <w:r>
        <w:rPr>
          <w:rStyle w:val="dxebaseoffice2010blue"/>
          <w:rFonts w:ascii="Book Antiqua" w:hAnsi="Book Antiqua"/>
          <w:b/>
        </w:rPr>
        <w:t xml:space="preserve">-Dong </w:t>
      </w:r>
      <w:proofErr w:type="spellStart"/>
      <w:r>
        <w:rPr>
          <w:rStyle w:val="dxebaseoffice2010blue"/>
          <w:rFonts w:ascii="Book Antiqua" w:hAnsi="Book Antiqua"/>
          <w:b/>
        </w:rPr>
        <w:t>Feng</w:t>
      </w:r>
      <w:proofErr w:type="spellEnd"/>
      <w:r>
        <w:rPr>
          <w:rStyle w:val="dxebaseoffice2010blue"/>
          <w:rFonts w:ascii="Book Antiqua" w:hAnsi="Book Antiqua"/>
          <w:b/>
        </w:rPr>
        <w:t xml:space="preserve">, MD, Associate Chief Physician, Associate Professor, Doctor, Surgeon, </w:t>
      </w:r>
      <w:r>
        <w:rPr>
          <w:rStyle w:val="dxebaseoffice2010blue"/>
          <w:rFonts w:ascii="Book Antiqua" w:hAnsi="Book Antiqua"/>
        </w:rPr>
        <w:t xml:space="preserve">Department of Otorhinolaryngology—Head and Neck Surgery, Peking Union Medical College Hospital, Chinese Academy of Medical Sciences and Peking Union Medical College, No. 1 </w:t>
      </w:r>
      <w:proofErr w:type="spellStart"/>
      <w:r>
        <w:rPr>
          <w:rStyle w:val="dxebaseoffice2010blue"/>
          <w:rFonts w:ascii="Book Antiqua" w:hAnsi="Book Antiqua"/>
        </w:rPr>
        <w:t>Shuaifuyuan</w:t>
      </w:r>
      <w:proofErr w:type="spellEnd"/>
      <w:r>
        <w:rPr>
          <w:rStyle w:val="dxebaseoffice2010blue"/>
          <w:rFonts w:ascii="Book Antiqua" w:hAnsi="Book Antiqua"/>
        </w:rPr>
        <w:t xml:space="preserve"> </w:t>
      </w:r>
      <w:proofErr w:type="spellStart"/>
      <w:r>
        <w:rPr>
          <w:rStyle w:val="dxebaseoffice2010blue"/>
          <w:rFonts w:ascii="Book Antiqua" w:hAnsi="Book Antiqua"/>
        </w:rPr>
        <w:t>Wangfujing</w:t>
      </w:r>
      <w:proofErr w:type="spellEnd"/>
      <w:r>
        <w:rPr>
          <w:rStyle w:val="dxebaseoffice2010blue"/>
          <w:rFonts w:ascii="Book Antiqua" w:hAnsi="Book Antiqua"/>
        </w:rPr>
        <w:t xml:space="preserve">, </w:t>
      </w:r>
      <w:proofErr w:type="spellStart"/>
      <w:r>
        <w:rPr>
          <w:rStyle w:val="dxebaseoffice2010blue"/>
          <w:rFonts w:ascii="Book Antiqua" w:hAnsi="Book Antiqua"/>
        </w:rPr>
        <w:t>Dongcheng</w:t>
      </w:r>
      <w:proofErr w:type="spellEnd"/>
      <w:r>
        <w:rPr>
          <w:rStyle w:val="dxebaseoffice2010blue"/>
          <w:rFonts w:ascii="Book Antiqua" w:hAnsi="Book Antiqua"/>
        </w:rPr>
        <w:t xml:space="preserve"> District, Beijing 100730, China. ok_surgeon@163.com</w:t>
      </w:r>
    </w:p>
    <w:p w:rsidR="00154A71" w:rsidRDefault="00154A71">
      <w:pPr>
        <w:spacing w:line="360" w:lineRule="auto"/>
        <w:jc w:val="both"/>
        <w:rPr>
          <w:rFonts w:ascii="Book Antiqua" w:hAnsi="Book Antiqua"/>
        </w:rPr>
      </w:pPr>
    </w:p>
    <w:p w:rsidR="00154A71" w:rsidRDefault="00BC540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8, 2021</w:t>
      </w:r>
    </w:p>
    <w:p w:rsidR="00154A71" w:rsidRDefault="00BC5405">
      <w:pPr>
        <w:spacing w:line="360" w:lineRule="auto"/>
        <w:jc w:val="both"/>
        <w:rPr>
          <w:lang w:eastAsia="zh-CN"/>
        </w:rPr>
      </w:pPr>
      <w:r>
        <w:rPr>
          <w:rFonts w:ascii="Book Antiqua" w:eastAsia="Book Antiqua" w:hAnsi="Book Antiqua" w:cs="Book Antiqua"/>
          <w:b/>
          <w:bCs/>
          <w:color w:val="000000"/>
        </w:rPr>
        <w:t xml:space="preserve">Revised: </w:t>
      </w:r>
      <w:r>
        <w:rPr>
          <w:rFonts w:ascii="Book Antiqua" w:hAnsi="Book Antiqua" w:cs="Book Antiqua" w:hint="eastAsia"/>
          <w:bCs/>
          <w:color w:val="000000"/>
          <w:lang w:eastAsia="zh-CN"/>
        </w:rPr>
        <w:t>March 3, 2022</w:t>
      </w:r>
    </w:p>
    <w:p w:rsidR="00154A71" w:rsidRDefault="00BC5405">
      <w:pPr>
        <w:spacing w:line="360" w:lineRule="auto"/>
        <w:jc w:val="both"/>
        <w:rPr>
          <w:lang w:eastAsia="zh-CN"/>
        </w:rPr>
      </w:pPr>
      <w:r>
        <w:rPr>
          <w:rFonts w:ascii="Book Antiqua" w:eastAsia="Book Antiqua" w:hAnsi="Book Antiqua" w:cs="Book Antiqua"/>
          <w:b/>
          <w:bCs/>
          <w:color w:val="000000"/>
        </w:rPr>
        <w:t>Accepted:</w:t>
      </w:r>
      <w:r>
        <w:t xml:space="preserve"> </w:t>
      </w:r>
      <w:r>
        <w:rPr>
          <w:rFonts w:ascii="Book Antiqua" w:eastAsia="Book Antiqua" w:hAnsi="Book Antiqua" w:cs="Book Antiqua"/>
          <w:color w:val="000000"/>
        </w:rPr>
        <w:t>March 25, 2022</w:t>
      </w:r>
    </w:p>
    <w:p w:rsidR="00154A71" w:rsidRDefault="00BC5405">
      <w:pPr>
        <w:spacing w:line="360" w:lineRule="auto"/>
        <w:jc w:val="both"/>
        <w:rPr>
          <w:rFonts w:eastAsia="宋体"/>
          <w:lang w:eastAsia="zh-CN"/>
        </w:rPr>
      </w:pPr>
      <w:r>
        <w:rPr>
          <w:rFonts w:ascii="Book Antiqua" w:eastAsia="Book Antiqua" w:hAnsi="Book Antiqua" w:cs="Book Antiqua"/>
          <w:b/>
          <w:bCs/>
          <w:color w:val="000000"/>
        </w:rPr>
        <w:t>Published online:</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shd w:val="clear" w:color="auto" w:fill="FFFFFF"/>
        </w:rPr>
        <w:t>May 26, 2022</w:t>
      </w:r>
    </w:p>
    <w:p w:rsidR="00154A71" w:rsidRDefault="00154A71">
      <w:pPr>
        <w:spacing w:line="360" w:lineRule="auto"/>
        <w:jc w:val="both"/>
        <w:sectPr w:rsidR="00154A71">
          <w:headerReference w:type="even" r:id="rId8"/>
          <w:headerReference w:type="default" r:id="rId9"/>
          <w:footerReference w:type="default" r:id="rId10"/>
          <w:pgSz w:w="12240" w:h="15840"/>
          <w:pgMar w:top="1440" w:right="1440" w:bottom="1440" w:left="1440" w:header="720" w:footer="720" w:gutter="0"/>
          <w:cols w:space="720"/>
          <w:docGrid w:linePitch="360"/>
        </w:sectPr>
      </w:pPr>
    </w:p>
    <w:p w:rsidR="00154A71" w:rsidRDefault="00BC5405">
      <w:pPr>
        <w:spacing w:line="360" w:lineRule="auto"/>
        <w:jc w:val="both"/>
      </w:pPr>
      <w:r>
        <w:rPr>
          <w:rFonts w:ascii="Book Antiqua" w:eastAsia="Book Antiqua" w:hAnsi="Book Antiqua" w:cs="Book Antiqua"/>
          <w:b/>
          <w:color w:val="000000"/>
        </w:rPr>
        <w:lastRenderedPageBreak/>
        <w:t>Abstract</w:t>
      </w:r>
    </w:p>
    <w:p w:rsidR="00154A71" w:rsidRDefault="00BC5405">
      <w:pPr>
        <w:spacing w:line="360" w:lineRule="auto"/>
        <w:jc w:val="both"/>
      </w:pPr>
      <w:r>
        <w:rPr>
          <w:rFonts w:ascii="Book Antiqua" w:eastAsia="Book Antiqua" w:hAnsi="Book Antiqua" w:cs="Book Antiqua"/>
          <w:color w:val="000000"/>
        </w:rPr>
        <w:t>BACKGROUND</w:t>
      </w:r>
    </w:p>
    <w:p w:rsidR="00154A71" w:rsidRDefault="00BC5405">
      <w:pPr>
        <w:spacing w:line="360" w:lineRule="auto"/>
        <w:jc w:val="both"/>
      </w:pPr>
      <w:proofErr w:type="spellStart"/>
      <w:r>
        <w:rPr>
          <w:rFonts w:ascii="Book Antiqua" w:eastAsia="Book Antiqua" w:hAnsi="Book Antiqua" w:cs="Book Antiqua"/>
          <w:color w:val="000000"/>
          <w:szCs w:val="21"/>
        </w:rPr>
        <w:t>Paraganglioma</w:t>
      </w:r>
      <w:proofErr w:type="spellEnd"/>
      <w:r>
        <w:rPr>
          <w:rFonts w:ascii="Book Antiqua" w:eastAsia="Book Antiqua" w:hAnsi="Book Antiqua" w:cs="Book Antiqua"/>
          <w:color w:val="000000"/>
          <w:szCs w:val="21"/>
        </w:rPr>
        <w:t xml:space="preserve"> occurring at the lateral skull base is a rare tumor. Surgery is the primary treatment of benign </w:t>
      </w:r>
      <w:proofErr w:type="spellStart"/>
      <w:r>
        <w:rPr>
          <w:rFonts w:ascii="Book Antiqua" w:eastAsia="Book Antiqua" w:hAnsi="Book Antiqua" w:cs="Book Antiqua"/>
          <w:color w:val="000000"/>
          <w:szCs w:val="21"/>
        </w:rPr>
        <w:t>paragangliomas</w:t>
      </w:r>
      <w:proofErr w:type="spellEnd"/>
      <w:r>
        <w:rPr>
          <w:rFonts w:ascii="Book Antiqua" w:eastAsia="Book Antiqua" w:hAnsi="Book Antiqua" w:cs="Book Antiqua"/>
          <w:color w:val="000000"/>
          <w:szCs w:val="21"/>
        </w:rPr>
        <w:t>. Postoperative infection of the surgical site at the lateral skull base is very dangerous and hard to manage.</w:t>
      </w:r>
    </w:p>
    <w:p w:rsidR="00154A71" w:rsidRDefault="00154A71">
      <w:pPr>
        <w:spacing w:line="360" w:lineRule="auto"/>
        <w:ind w:firstLine="420"/>
        <w:jc w:val="both"/>
      </w:pPr>
    </w:p>
    <w:p w:rsidR="00154A71" w:rsidRDefault="00BC5405">
      <w:pPr>
        <w:spacing w:line="360" w:lineRule="auto"/>
        <w:jc w:val="both"/>
      </w:pPr>
      <w:r>
        <w:rPr>
          <w:rFonts w:ascii="Book Antiqua" w:eastAsia="Book Antiqua" w:hAnsi="Book Antiqua" w:cs="Book Antiqua"/>
          <w:color w:val="000000"/>
        </w:rPr>
        <w:t>CASE SUMMARY</w:t>
      </w:r>
    </w:p>
    <w:p w:rsidR="00154A71" w:rsidRDefault="00BC5405">
      <w:pPr>
        <w:spacing w:line="360" w:lineRule="auto"/>
        <w:jc w:val="both"/>
      </w:pPr>
      <w:r>
        <w:rPr>
          <w:rFonts w:ascii="Book Antiqua" w:eastAsia="Book Antiqua" w:hAnsi="Book Antiqua" w:cs="Book Antiqua"/>
          <w:color w:val="000000"/>
          <w:szCs w:val="21"/>
        </w:rPr>
        <w:t>A 30-year-old man with a 1-year history of left-side progressive hearing loss, tinnitus, facial palsy, and choking failed conventional treatment and is the focus of this case report. Imaging revealed a mass around the left jugular foramen that was approximately 47</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mm</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38</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mm</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34</w:t>
      </w:r>
      <w:r>
        <w:rPr>
          <w:rFonts w:ascii="Book Antiqua" w:hAnsi="Book Antiqua" w:cs="Book Antiqua" w:hint="eastAsia"/>
          <w:color w:val="000000"/>
          <w:szCs w:val="21"/>
          <w:lang w:eastAsia="zh-CN"/>
        </w:rPr>
        <w:t xml:space="preserve"> </w:t>
      </w:r>
      <w:bookmarkStart w:id="6" w:name="OLE_LINK248"/>
      <w:bookmarkStart w:id="7" w:name="OLE_LINK247"/>
      <w:r>
        <w:rPr>
          <w:rFonts w:ascii="Book Antiqua" w:eastAsia="Book Antiqua" w:hAnsi="Book Antiqua" w:cs="Book Antiqua"/>
          <w:color w:val="000000"/>
          <w:szCs w:val="21"/>
        </w:rPr>
        <w:t>mm</w:t>
      </w:r>
      <w:bookmarkEnd w:id="6"/>
      <w:bookmarkEnd w:id="7"/>
      <w:r>
        <w:rPr>
          <w:rFonts w:ascii="Book Antiqua" w:eastAsia="Book Antiqua" w:hAnsi="Book Antiqua" w:cs="Book Antiqua"/>
          <w:color w:val="000000"/>
          <w:szCs w:val="21"/>
        </w:rPr>
        <w:t xml:space="preserve"> in size and had eroded the bone of the vertebral and horizontal segments of the internal carotid artery. The tumor breached the meninges and occupied the cerebella </w:t>
      </w:r>
      <w:proofErr w:type="spellStart"/>
      <w:r>
        <w:rPr>
          <w:rFonts w:ascii="Book Antiqua" w:eastAsia="Book Antiqua" w:hAnsi="Book Antiqua" w:cs="Book Antiqua"/>
          <w:color w:val="000000"/>
          <w:szCs w:val="21"/>
        </w:rPr>
        <w:t>pontine</w:t>
      </w:r>
      <w:proofErr w:type="spellEnd"/>
      <w:r>
        <w:rPr>
          <w:rFonts w:ascii="Book Antiqua" w:eastAsia="Book Antiqua" w:hAnsi="Book Antiqua" w:cs="Book Antiqua"/>
          <w:color w:val="000000"/>
          <w:szCs w:val="21"/>
        </w:rPr>
        <w:t xml:space="preserve"> region. A two-stage surgery was designed for the resection of the mass. In the first-stage, the epidural portion of the mass was removed. The abdominal fat and the temporal muscle flap were transposed within the surgical site. The surgery was successful; however, 25 d after surgery, he developed </w:t>
      </w:r>
      <w:proofErr w:type="spellStart"/>
      <w:r>
        <w:rPr>
          <w:rFonts w:ascii="Book Antiqua" w:eastAsia="Book Antiqua" w:hAnsi="Book Antiqua" w:cs="Book Antiqua"/>
          <w:color w:val="000000"/>
          <w:szCs w:val="21"/>
        </w:rPr>
        <w:t>suppurative</w:t>
      </w:r>
      <w:proofErr w:type="spellEnd"/>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parotitis</w:t>
      </w:r>
      <w:proofErr w:type="spellEnd"/>
      <w:r>
        <w:rPr>
          <w:rFonts w:ascii="Book Antiqua" w:eastAsia="Book Antiqua" w:hAnsi="Book Antiqua" w:cs="Book Antiqua"/>
          <w:color w:val="000000"/>
          <w:szCs w:val="21"/>
        </w:rPr>
        <w:t xml:space="preserve">, and the infection spread to the surgical site at the skull base. Broad-spectrum antibiotics were used, and debridement was deployed. After that, the wound was cleaned daily. Five months after the first-stage surgery, the wound was still unclosed, and there was intermittent purulent exudation within the surgical site. </w:t>
      </w:r>
      <w:proofErr w:type="gramStart"/>
      <w:r>
        <w:rPr>
          <w:rFonts w:ascii="Book Antiqua" w:eastAsia="Book Antiqua" w:hAnsi="Book Antiqua" w:cs="Book Antiqua"/>
          <w:color w:val="000000"/>
          <w:szCs w:val="21"/>
        </w:rPr>
        <w:t>vacuum</w:t>
      </w:r>
      <w:proofErr w:type="gramEnd"/>
      <w:r>
        <w:rPr>
          <w:rFonts w:ascii="Book Antiqua" w:eastAsia="Book Antiqua" w:hAnsi="Book Antiqua" w:cs="Book Antiqua"/>
          <w:color w:val="000000"/>
          <w:szCs w:val="21"/>
        </w:rPr>
        <w:t xml:space="preserve"> sealing drainage (VSD) was used, and the wound healed in a month. One year after the first surgery, the second-stage of the operation was performed to remove the intracranial portion of the tumor. Recurrence of the tumor was not detected after a 6-month follow-up.</w:t>
      </w:r>
    </w:p>
    <w:p w:rsidR="00154A71" w:rsidRDefault="00154A71">
      <w:pPr>
        <w:spacing w:line="360" w:lineRule="auto"/>
        <w:jc w:val="both"/>
      </w:pPr>
    </w:p>
    <w:p w:rsidR="00154A71" w:rsidRDefault="00BC5405">
      <w:pPr>
        <w:spacing w:line="360" w:lineRule="auto"/>
        <w:jc w:val="both"/>
      </w:pPr>
      <w:r>
        <w:rPr>
          <w:rFonts w:ascii="Book Antiqua" w:eastAsia="Book Antiqua" w:hAnsi="Book Antiqua" w:cs="Book Antiqua"/>
          <w:color w:val="000000"/>
        </w:rPr>
        <w:t>CONCLUSION</w:t>
      </w:r>
    </w:p>
    <w:p w:rsidR="00154A71" w:rsidRDefault="00BC5405">
      <w:pPr>
        <w:spacing w:line="360" w:lineRule="auto"/>
        <w:jc w:val="both"/>
      </w:pPr>
      <w:r>
        <w:rPr>
          <w:rFonts w:ascii="Book Antiqua" w:eastAsia="Book Antiqua" w:hAnsi="Book Antiqua" w:cs="Book Antiqua"/>
          <w:color w:val="000000"/>
          <w:szCs w:val="21"/>
        </w:rPr>
        <w:t xml:space="preserve">After a lateral skull base surgery, </w:t>
      </w:r>
      <w:proofErr w:type="spellStart"/>
      <w:r>
        <w:rPr>
          <w:rFonts w:ascii="Book Antiqua" w:eastAsia="Book Antiqua" w:hAnsi="Book Antiqua" w:cs="Book Antiqua"/>
          <w:color w:val="000000"/>
          <w:szCs w:val="21"/>
        </w:rPr>
        <w:t>suppurative</w:t>
      </w:r>
      <w:proofErr w:type="spellEnd"/>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parotitis</w:t>
      </w:r>
      <w:proofErr w:type="spellEnd"/>
      <w:r>
        <w:rPr>
          <w:rFonts w:ascii="Book Antiqua" w:eastAsia="Book Antiqua" w:hAnsi="Book Antiqua" w:cs="Book Antiqua"/>
          <w:color w:val="000000"/>
          <w:szCs w:val="21"/>
        </w:rPr>
        <w:t xml:space="preserve"> can spread into the operative cavity leading to infection of the surgical site. VSD can help to effectively heal the </w:t>
      </w:r>
      <w:r>
        <w:rPr>
          <w:rFonts w:ascii="Book Antiqua" w:eastAsia="Book Antiqua" w:hAnsi="Book Antiqua" w:cs="Book Antiqua"/>
          <w:color w:val="000000"/>
          <w:szCs w:val="21"/>
        </w:rPr>
        <w:lastRenderedPageBreak/>
        <w:t xml:space="preserve">infected wound. A two-stage surgical approach offers a safer option for removing the lateral skull base </w:t>
      </w:r>
      <w:proofErr w:type="spellStart"/>
      <w:r>
        <w:rPr>
          <w:rFonts w:ascii="Book Antiqua" w:eastAsia="Book Antiqua" w:hAnsi="Book Antiqua" w:cs="Book Antiqua"/>
          <w:color w:val="000000"/>
          <w:szCs w:val="21"/>
        </w:rPr>
        <w:t>paraganglioma</w:t>
      </w:r>
      <w:proofErr w:type="spellEnd"/>
      <w:r>
        <w:rPr>
          <w:rFonts w:ascii="Book Antiqua" w:eastAsia="Book Antiqua" w:hAnsi="Book Antiqua" w:cs="Book Antiqua"/>
          <w:color w:val="000000"/>
          <w:szCs w:val="21"/>
        </w:rPr>
        <w:t xml:space="preserve"> that involves the meninges.</w:t>
      </w:r>
    </w:p>
    <w:p w:rsidR="00154A71" w:rsidRDefault="00154A71">
      <w:pPr>
        <w:spacing w:line="360" w:lineRule="auto"/>
        <w:jc w:val="both"/>
      </w:pPr>
    </w:p>
    <w:p w:rsidR="00154A71" w:rsidRDefault="00BC5405">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szCs w:val="21"/>
        </w:rPr>
        <w:t xml:space="preserve">Postoperative infection; Lateral skull base; </w:t>
      </w:r>
      <w:proofErr w:type="spellStart"/>
      <w:r>
        <w:rPr>
          <w:rFonts w:ascii="Book Antiqua" w:eastAsia="Book Antiqua" w:hAnsi="Book Antiqua" w:cs="Book Antiqua"/>
          <w:color w:val="000000"/>
          <w:szCs w:val="21"/>
        </w:rPr>
        <w:t>Suppurative</w:t>
      </w:r>
      <w:proofErr w:type="spellEnd"/>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parotitis</w:t>
      </w:r>
      <w:proofErr w:type="spellEnd"/>
      <w:r>
        <w:rPr>
          <w:rFonts w:ascii="Book Antiqua" w:eastAsia="Book Antiqua" w:hAnsi="Book Antiqua" w:cs="Book Antiqua"/>
          <w:color w:val="000000"/>
          <w:szCs w:val="21"/>
        </w:rPr>
        <w:t xml:space="preserve">; Vacuum sealing drainage; </w:t>
      </w:r>
      <w:r>
        <w:rPr>
          <w:rFonts w:ascii="Book Antiqua" w:eastAsia="Book Antiqua" w:hAnsi="Book Antiqua" w:cs="Book Antiqua"/>
          <w:caps/>
          <w:color w:val="000000"/>
          <w:szCs w:val="21"/>
        </w:rPr>
        <w:t>t</w:t>
      </w:r>
      <w:r>
        <w:rPr>
          <w:rFonts w:ascii="Book Antiqua" w:eastAsia="Book Antiqua" w:hAnsi="Book Antiqua" w:cs="Book Antiqua"/>
          <w:color w:val="000000"/>
          <w:szCs w:val="21"/>
        </w:rPr>
        <w:t>wo-stage surgery; Case report</w:t>
      </w:r>
    </w:p>
    <w:p w:rsidR="00154A71" w:rsidRDefault="00154A71">
      <w:pPr>
        <w:spacing w:line="360" w:lineRule="auto"/>
        <w:jc w:val="both"/>
        <w:rPr>
          <w:lang w:eastAsia="zh-CN"/>
        </w:rPr>
      </w:pPr>
    </w:p>
    <w:p w:rsidR="00E6421D" w:rsidRDefault="00E6421D" w:rsidP="00E6421D">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rsidR="00E6421D" w:rsidRDefault="00E6421D">
      <w:pPr>
        <w:spacing w:line="360" w:lineRule="auto"/>
        <w:jc w:val="both"/>
        <w:rPr>
          <w:lang w:eastAsia="zh-CN"/>
        </w:rPr>
      </w:pPr>
    </w:p>
    <w:p w:rsidR="00E6421D" w:rsidRPr="00E34CF4" w:rsidRDefault="0002002E">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themeColor="text1"/>
        </w:rPr>
        <w:t xml:space="preserve">Citation: </w:t>
      </w:r>
      <w:r w:rsidR="00BC5405">
        <w:rPr>
          <w:rFonts w:ascii="Book Antiqua" w:eastAsia="Book Antiqua" w:hAnsi="Book Antiqua" w:cs="Book Antiqua"/>
          <w:color w:val="000000"/>
        </w:rPr>
        <w:t xml:space="preserve">Zhao Y, Zhao Y, Zhang LQ, </w:t>
      </w:r>
      <w:proofErr w:type="spellStart"/>
      <w:r w:rsidR="00BC5405">
        <w:rPr>
          <w:rFonts w:ascii="Book Antiqua" w:eastAsia="Book Antiqua" w:hAnsi="Book Antiqua" w:cs="Book Antiqua"/>
          <w:color w:val="000000"/>
        </w:rPr>
        <w:t>Feng</w:t>
      </w:r>
      <w:proofErr w:type="spellEnd"/>
      <w:r w:rsidR="00BC5405">
        <w:rPr>
          <w:rFonts w:ascii="Book Antiqua" w:eastAsia="Book Antiqua" w:hAnsi="Book Antiqua" w:cs="Book Antiqua"/>
          <w:color w:val="000000"/>
        </w:rPr>
        <w:t xml:space="preserve"> GD. Postoperative infection of the skull base surgical site due to </w:t>
      </w:r>
      <w:proofErr w:type="spellStart"/>
      <w:r w:rsidR="00BC5405">
        <w:rPr>
          <w:rFonts w:ascii="Book Antiqua" w:eastAsia="Book Antiqua" w:hAnsi="Book Antiqua" w:cs="Book Antiqua"/>
          <w:color w:val="000000"/>
        </w:rPr>
        <w:t>suppurative</w:t>
      </w:r>
      <w:proofErr w:type="spellEnd"/>
      <w:r w:rsidR="00BC5405">
        <w:rPr>
          <w:rFonts w:ascii="Book Antiqua" w:eastAsia="Book Antiqua" w:hAnsi="Book Antiqua" w:cs="Book Antiqua"/>
          <w:color w:val="000000"/>
        </w:rPr>
        <w:t xml:space="preserve"> </w:t>
      </w:r>
      <w:proofErr w:type="spellStart"/>
      <w:r w:rsidR="00BC5405">
        <w:rPr>
          <w:rFonts w:ascii="Book Antiqua" w:eastAsia="Book Antiqua" w:hAnsi="Book Antiqua" w:cs="Book Antiqua"/>
          <w:color w:val="000000"/>
        </w:rPr>
        <w:t>parotitis</w:t>
      </w:r>
      <w:proofErr w:type="spellEnd"/>
      <w:r w:rsidR="00BC5405">
        <w:rPr>
          <w:rFonts w:ascii="Book Antiqua" w:eastAsia="Book Antiqua" w:hAnsi="Book Antiqua" w:cs="Book Antiqua"/>
          <w:color w:val="000000"/>
        </w:rPr>
        <w:t xml:space="preserve">: A case report. </w:t>
      </w:r>
      <w:r w:rsidR="00BC5405">
        <w:rPr>
          <w:rFonts w:ascii="Book Antiqua" w:eastAsia="Book Antiqua" w:hAnsi="Book Antiqua" w:cs="Book Antiqua"/>
          <w:i/>
          <w:iCs/>
          <w:color w:val="000000"/>
        </w:rPr>
        <w:t xml:space="preserve">World J </w:t>
      </w:r>
      <w:proofErr w:type="spellStart"/>
      <w:r w:rsidR="00BC5405">
        <w:rPr>
          <w:rFonts w:ascii="Book Antiqua" w:eastAsia="Book Antiqua" w:hAnsi="Book Antiqua" w:cs="Book Antiqua"/>
          <w:i/>
          <w:iCs/>
          <w:color w:val="000000"/>
        </w:rPr>
        <w:t>Clin</w:t>
      </w:r>
      <w:proofErr w:type="spellEnd"/>
      <w:r w:rsidR="00BC5405">
        <w:rPr>
          <w:rFonts w:ascii="Book Antiqua" w:eastAsia="Book Antiqua" w:hAnsi="Book Antiqua" w:cs="Book Antiqua"/>
          <w:i/>
          <w:iCs/>
          <w:color w:val="000000"/>
        </w:rPr>
        <w:t xml:space="preserve"> Cases</w:t>
      </w:r>
      <w:r w:rsidR="00BC5405">
        <w:rPr>
          <w:rFonts w:ascii="Book Antiqua" w:eastAsia="Book Antiqua" w:hAnsi="Book Antiqua" w:cs="Book Antiqua"/>
          <w:color w:val="000000"/>
        </w:rPr>
        <w:t xml:space="preserve"> 2022; </w:t>
      </w:r>
      <w:r w:rsidR="00BC5405">
        <w:rPr>
          <w:rFonts w:ascii="Book Antiqua" w:eastAsia="Book Antiqua" w:hAnsi="Book Antiqua" w:cs="Book Antiqua" w:hint="eastAsia"/>
          <w:color w:val="000000"/>
        </w:rPr>
        <w:t xml:space="preserve">10(15): </w:t>
      </w:r>
      <w:r w:rsidR="00E34CF4">
        <w:rPr>
          <w:rFonts w:ascii="Book Antiqua" w:hAnsi="Book Antiqua" w:cs="Book Antiqua" w:hint="eastAsia"/>
          <w:color w:val="000000"/>
          <w:lang w:eastAsia="zh-CN"/>
        </w:rPr>
        <w:t>4991</w:t>
      </w:r>
      <w:r w:rsidR="00BC5405">
        <w:rPr>
          <w:rFonts w:ascii="Book Antiqua" w:eastAsia="Book Antiqua" w:hAnsi="Book Antiqua" w:cs="Book Antiqua" w:hint="eastAsia"/>
          <w:color w:val="000000"/>
        </w:rPr>
        <w:t>-</w:t>
      </w:r>
      <w:r w:rsidR="00E34CF4">
        <w:rPr>
          <w:rFonts w:ascii="Book Antiqua" w:hAnsi="Book Antiqua" w:cs="Book Antiqua" w:hint="eastAsia"/>
          <w:color w:val="000000"/>
          <w:lang w:eastAsia="zh-CN"/>
        </w:rPr>
        <w:t>4997</w:t>
      </w:r>
    </w:p>
    <w:p w:rsidR="00E6421D" w:rsidRDefault="00BC5405">
      <w:pPr>
        <w:spacing w:line="360" w:lineRule="auto"/>
        <w:jc w:val="both"/>
        <w:rPr>
          <w:rFonts w:ascii="Book Antiqua" w:hAnsi="Book Antiqua" w:cs="Book Antiqua"/>
          <w:color w:val="000000"/>
          <w:lang w:eastAsia="zh-CN"/>
        </w:rPr>
      </w:pPr>
      <w:r w:rsidRPr="00E6421D">
        <w:rPr>
          <w:rFonts w:ascii="Book Antiqua" w:eastAsia="Book Antiqua" w:hAnsi="Book Antiqua" w:cs="Book Antiqua" w:hint="eastAsia"/>
          <w:b/>
          <w:color w:val="000000"/>
        </w:rPr>
        <w:t xml:space="preserve">URL: </w:t>
      </w:r>
      <w:r w:rsidR="00E6421D" w:rsidRPr="00E6421D">
        <w:rPr>
          <w:rFonts w:ascii="Book Antiqua" w:eastAsia="Book Antiqua" w:hAnsi="Book Antiqua" w:cs="Book Antiqua" w:hint="eastAsia"/>
          <w:color w:val="000000"/>
        </w:rPr>
        <w:t>https://www.wjgnet.com/2307-8960/full/v10/i15/</w:t>
      </w:r>
      <w:r w:rsidR="00E34CF4">
        <w:rPr>
          <w:rFonts w:ascii="Book Antiqua" w:hAnsi="Book Antiqua" w:cs="Book Antiqua" w:hint="eastAsia"/>
          <w:color w:val="000000"/>
          <w:lang w:eastAsia="zh-CN"/>
        </w:rPr>
        <w:t>4991</w:t>
      </w:r>
      <w:r w:rsidR="00E6421D" w:rsidRPr="00E6421D">
        <w:rPr>
          <w:rFonts w:ascii="Book Antiqua" w:eastAsia="Book Antiqua" w:hAnsi="Book Antiqua" w:cs="Book Antiqua" w:hint="eastAsia"/>
          <w:color w:val="000000"/>
        </w:rPr>
        <w:t>.htm</w:t>
      </w:r>
    </w:p>
    <w:p w:rsidR="00154A71" w:rsidRPr="00E34CF4" w:rsidRDefault="00BC5405">
      <w:pPr>
        <w:spacing w:line="360" w:lineRule="auto"/>
        <w:jc w:val="both"/>
        <w:rPr>
          <w:rFonts w:ascii="Book Antiqua" w:hAnsi="Book Antiqua" w:cs="Book Antiqua"/>
          <w:color w:val="000000"/>
          <w:lang w:eastAsia="zh-CN"/>
        </w:rPr>
      </w:pPr>
      <w:r w:rsidRPr="00E6421D">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https://dx.doi.org/10.12998/wjcc.v10.i15.</w:t>
      </w:r>
      <w:r w:rsidR="00E34CF4">
        <w:rPr>
          <w:rFonts w:ascii="Book Antiqua" w:hAnsi="Book Antiqua" w:cs="Book Antiqua" w:hint="eastAsia"/>
          <w:color w:val="000000"/>
          <w:lang w:eastAsia="zh-CN"/>
        </w:rPr>
        <w:t>4991</w:t>
      </w:r>
    </w:p>
    <w:p w:rsidR="00154A71" w:rsidRDefault="00154A71">
      <w:pPr>
        <w:spacing w:line="360" w:lineRule="auto"/>
        <w:jc w:val="both"/>
      </w:pPr>
    </w:p>
    <w:p w:rsidR="00154A71" w:rsidRDefault="00BC5405">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szCs w:val="21"/>
        </w:rPr>
        <w:t xml:space="preserve">This is a case report of a 30-year-old male patient with a left jugular foramen </w:t>
      </w:r>
      <w:proofErr w:type="spellStart"/>
      <w:r>
        <w:rPr>
          <w:rFonts w:ascii="Book Antiqua" w:eastAsia="Book Antiqua" w:hAnsi="Book Antiqua" w:cs="Book Antiqua"/>
          <w:color w:val="000000"/>
          <w:szCs w:val="21"/>
        </w:rPr>
        <w:t>paraganglioma</w:t>
      </w:r>
      <w:proofErr w:type="spellEnd"/>
      <w:r>
        <w:rPr>
          <w:rFonts w:ascii="Book Antiqua" w:eastAsia="Book Antiqua" w:hAnsi="Book Antiqua" w:cs="Book Antiqua"/>
          <w:color w:val="000000"/>
          <w:szCs w:val="21"/>
        </w:rPr>
        <w:t xml:space="preserve"> who underwent first-stage surgical resection of the epidural portion of the tumor. On postoperative day 25, he developed fever, swelling, and tenderness under the left ear. Investigation and retrospective analyses revealed an infection of the skull base surgical site caused by pseudomonas </w:t>
      </w:r>
      <w:proofErr w:type="spellStart"/>
      <w:r>
        <w:rPr>
          <w:rFonts w:ascii="Book Antiqua" w:eastAsia="Book Antiqua" w:hAnsi="Book Antiqua" w:cs="Book Antiqua"/>
          <w:color w:val="000000"/>
          <w:szCs w:val="21"/>
        </w:rPr>
        <w:t>aeruginosa</w:t>
      </w:r>
      <w:proofErr w:type="spellEnd"/>
      <w:r>
        <w:rPr>
          <w:rFonts w:ascii="Book Antiqua" w:eastAsia="Book Antiqua" w:hAnsi="Book Antiqua" w:cs="Book Antiqua"/>
          <w:color w:val="000000"/>
          <w:szCs w:val="21"/>
        </w:rPr>
        <w:t xml:space="preserve">, due to postoperative </w:t>
      </w:r>
      <w:proofErr w:type="spellStart"/>
      <w:r>
        <w:rPr>
          <w:rFonts w:ascii="Book Antiqua" w:eastAsia="Book Antiqua" w:hAnsi="Book Antiqua" w:cs="Book Antiqua"/>
          <w:color w:val="000000"/>
          <w:szCs w:val="21"/>
        </w:rPr>
        <w:t>suppurative</w:t>
      </w:r>
      <w:proofErr w:type="spellEnd"/>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parotitis</w:t>
      </w:r>
      <w:proofErr w:type="spellEnd"/>
      <w:r>
        <w:rPr>
          <w:rFonts w:ascii="Book Antiqua" w:eastAsia="Book Antiqua" w:hAnsi="Book Antiqua" w:cs="Book Antiqua"/>
          <w:color w:val="000000"/>
          <w:szCs w:val="21"/>
        </w:rPr>
        <w:t>. The infection was successfully treated with vacuum sealing drainage</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and antibiotic therapy. The second-stage operation took place 6 </w:t>
      </w:r>
      <w:proofErr w:type="spellStart"/>
      <w:r>
        <w:rPr>
          <w:rFonts w:ascii="Book Antiqua" w:eastAsia="Book Antiqua" w:hAnsi="Book Antiqua" w:cs="Book Antiqua"/>
          <w:color w:val="000000"/>
          <w:szCs w:val="21"/>
        </w:rPr>
        <w:t>mo</w:t>
      </w:r>
      <w:proofErr w:type="spellEnd"/>
      <w:r>
        <w:rPr>
          <w:rFonts w:ascii="Book Antiqua" w:eastAsia="Book Antiqua" w:hAnsi="Book Antiqua" w:cs="Book Antiqua"/>
          <w:color w:val="000000"/>
          <w:szCs w:val="21"/>
        </w:rPr>
        <w:t xml:space="preserve"> later, and tumor recurrence was not detected after a 6-month follow-up.</w:t>
      </w:r>
    </w:p>
    <w:p w:rsidR="00154A71" w:rsidRDefault="00BC5405">
      <w:pPr>
        <w:spacing w:line="360" w:lineRule="auto"/>
        <w:jc w:val="both"/>
      </w:pPr>
      <w:r>
        <w:br w:type="page"/>
      </w:r>
      <w:r>
        <w:rPr>
          <w:rFonts w:ascii="Book Antiqua" w:eastAsia="Book Antiqua" w:hAnsi="Book Antiqua" w:cs="Book Antiqua"/>
          <w:b/>
          <w:caps/>
          <w:color w:val="000000"/>
          <w:u w:val="single"/>
        </w:rPr>
        <w:lastRenderedPageBreak/>
        <w:t>INTRODUCTION</w:t>
      </w:r>
    </w:p>
    <w:p w:rsidR="00154A71" w:rsidRDefault="00BC5405">
      <w:pPr>
        <w:spacing w:line="360" w:lineRule="auto"/>
        <w:jc w:val="both"/>
        <w:rPr>
          <w:lang w:eastAsia="zh-CN"/>
        </w:rPr>
      </w:pPr>
      <w:proofErr w:type="spellStart"/>
      <w:r>
        <w:rPr>
          <w:rFonts w:ascii="Book Antiqua" w:eastAsia="Book Antiqua" w:hAnsi="Book Antiqua" w:cs="Book Antiqua"/>
          <w:color w:val="000000"/>
          <w:szCs w:val="21"/>
        </w:rPr>
        <w:t>Paragangliomas</w:t>
      </w:r>
      <w:proofErr w:type="spellEnd"/>
      <w:r>
        <w:rPr>
          <w:rFonts w:ascii="Book Antiqua" w:eastAsia="Book Antiqua" w:hAnsi="Book Antiqua" w:cs="Book Antiqua"/>
          <w:color w:val="000000"/>
          <w:szCs w:val="21"/>
        </w:rPr>
        <w:t xml:space="preserve"> are a rare neuroendocrine tumor of the autonomic nervous </w:t>
      </w:r>
      <w:proofErr w:type="gramStart"/>
      <w:r>
        <w:rPr>
          <w:rFonts w:ascii="Book Antiqua" w:eastAsia="Book Antiqua" w:hAnsi="Book Antiqua" w:cs="Book Antiqua"/>
          <w:color w:val="000000"/>
          <w:szCs w:val="21"/>
        </w:rPr>
        <w:t>system</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w:t>
      </w:r>
      <w:r>
        <w:rPr>
          <w:rFonts w:ascii="Book Antiqua" w:eastAsia="Book Antiqua" w:hAnsi="Book Antiqua" w:cs="Book Antiqua"/>
          <w:color w:val="000000"/>
          <w:szCs w:val="21"/>
        </w:rPr>
        <w:t>.</w:t>
      </w:r>
      <w:r>
        <w:rPr>
          <w:rFonts w:ascii="Book Antiqua" w:hAnsi="Book Antiqua" w:cs="Book Antiqua" w:hint="eastAsia"/>
          <w:color w:val="000000"/>
          <w:szCs w:val="26"/>
          <w:vertAlign w:val="superscript"/>
          <w:lang w:eastAsia="zh-CN"/>
        </w:rPr>
        <w:t xml:space="preserve"> </w:t>
      </w:r>
      <w:r>
        <w:rPr>
          <w:rFonts w:ascii="Book Antiqua" w:eastAsia="Book Antiqua" w:hAnsi="Book Antiqua" w:cs="Book Antiqua"/>
          <w:color w:val="000000"/>
          <w:szCs w:val="21"/>
        </w:rPr>
        <w:t xml:space="preserve">The diagnosis depends on pathology findings. Malignant </w:t>
      </w:r>
      <w:proofErr w:type="spellStart"/>
      <w:r>
        <w:rPr>
          <w:rFonts w:ascii="Book Antiqua" w:eastAsia="Book Antiqua" w:hAnsi="Book Antiqua" w:cs="Book Antiqua"/>
          <w:color w:val="000000"/>
          <w:szCs w:val="21"/>
        </w:rPr>
        <w:t>paragangliomas</w:t>
      </w:r>
      <w:proofErr w:type="spellEnd"/>
      <w:r>
        <w:rPr>
          <w:rFonts w:ascii="Book Antiqua" w:eastAsia="Book Antiqua" w:hAnsi="Book Antiqua" w:cs="Book Antiqua"/>
          <w:color w:val="000000"/>
          <w:szCs w:val="21"/>
        </w:rPr>
        <w:t xml:space="preserve"> are diagnosed based on the presence of distant metastasis. It is reported that benign </w:t>
      </w:r>
      <w:proofErr w:type="spellStart"/>
      <w:r>
        <w:rPr>
          <w:rFonts w:ascii="Book Antiqua" w:eastAsia="Book Antiqua" w:hAnsi="Book Antiqua" w:cs="Book Antiqua"/>
          <w:color w:val="000000"/>
          <w:szCs w:val="21"/>
        </w:rPr>
        <w:t>paragangliomas</w:t>
      </w:r>
      <w:proofErr w:type="spellEnd"/>
      <w:r>
        <w:rPr>
          <w:rFonts w:ascii="Book Antiqua" w:eastAsia="Book Antiqua" w:hAnsi="Book Antiqua" w:cs="Book Antiqua"/>
          <w:color w:val="000000"/>
          <w:szCs w:val="21"/>
        </w:rPr>
        <w:t xml:space="preserve"> account for 76.1% of the total number of </w:t>
      </w:r>
      <w:proofErr w:type="spellStart"/>
      <w:proofErr w:type="gramStart"/>
      <w:r>
        <w:rPr>
          <w:rFonts w:ascii="Book Antiqua" w:eastAsia="Book Antiqua" w:hAnsi="Book Antiqua" w:cs="Book Antiqua"/>
          <w:color w:val="000000"/>
          <w:szCs w:val="21"/>
        </w:rPr>
        <w:t>paragangliomas</w:t>
      </w:r>
      <w:proofErr w:type="spellEnd"/>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2]</w:t>
      </w:r>
      <w:r>
        <w:rPr>
          <w:rFonts w:ascii="Book Antiqua" w:eastAsia="Book Antiqua" w:hAnsi="Book Antiqua" w:cs="Book Antiqua"/>
          <w:color w:val="000000"/>
          <w:szCs w:val="21"/>
        </w:rPr>
        <w:t xml:space="preserve">. For benign </w:t>
      </w:r>
      <w:proofErr w:type="spellStart"/>
      <w:r>
        <w:rPr>
          <w:rFonts w:ascii="Book Antiqua" w:eastAsia="Book Antiqua" w:hAnsi="Book Antiqua" w:cs="Book Antiqua"/>
          <w:color w:val="000000"/>
          <w:szCs w:val="21"/>
        </w:rPr>
        <w:t>paragangliomas</w:t>
      </w:r>
      <w:proofErr w:type="spellEnd"/>
      <w:r>
        <w:rPr>
          <w:rFonts w:ascii="Book Antiqua" w:eastAsia="Book Antiqua" w:hAnsi="Book Antiqua" w:cs="Book Antiqua"/>
          <w:color w:val="000000"/>
          <w:szCs w:val="21"/>
        </w:rPr>
        <w:t xml:space="preserve">, surgical resection is currently the only possible cure for the </w:t>
      </w:r>
      <w:proofErr w:type="gramStart"/>
      <w:r>
        <w:rPr>
          <w:rFonts w:ascii="Book Antiqua" w:eastAsia="Book Antiqua" w:hAnsi="Book Antiqua" w:cs="Book Antiqua"/>
          <w:color w:val="000000"/>
          <w:szCs w:val="21"/>
        </w:rPr>
        <w:t>disease</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3]</w:t>
      </w:r>
      <w:r>
        <w:rPr>
          <w:rFonts w:ascii="Book Antiqua" w:hAnsi="Book Antiqua" w:cs="Book Antiqua" w:hint="eastAsia"/>
          <w:color w:val="000000"/>
          <w:szCs w:val="26"/>
          <w:lang w:eastAsia="zh-CN"/>
        </w:rPr>
        <w:t>.</w:t>
      </w:r>
    </w:p>
    <w:p w:rsidR="00154A71" w:rsidRDefault="00BC5405">
      <w:pPr>
        <w:spacing w:line="360" w:lineRule="auto"/>
        <w:ind w:firstLineChars="100" w:firstLine="240"/>
        <w:jc w:val="both"/>
      </w:pPr>
      <w:r>
        <w:rPr>
          <w:rFonts w:ascii="Book Antiqua" w:eastAsia="Book Antiqua" w:hAnsi="Book Antiqua" w:cs="Book Antiqua"/>
          <w:color w:val="000000"/>
          <w:szCs w:val="21"/>
        </w:rPr>
        <w:t xml:space="preserve">Attention should be paid to postoperative infection of the lateral skull base surgical site. Once infection occurs, the transplanted tissue may become necrotic, the length of hospital stay increases significantly, and the time of postoperative adjuvant treatment may be delayed. In the case of meningitis or encephalitis, patients are in life-threatening </w:t>
      </w:r>
      <w:proofErr w:type="gramStart"/>
      <w:r>
        <w:rPr>
          <w:rFonts w:ascii="Book Antiqua" w:eastAsia="Book Antiqua" w:hAnsi="Book Antiqua" w:cs="Book Antiqua"/>
          <w:color w:val="000000"/>
          <w:szCs w:val="21"/>
        </w:rPr>
        <w:t>danger</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4]</w:t>
      </w:r>
      <w:r>
        <w:rPr>
          <w:rFonts w:ascii="Book Antiqua" w:eastAsia="Book Antiqua" w:hAnsi="Book Antiqua" w:cs="Book Antiqua"/>
          <w:color w:val="000000"/>
          <w:szCs w:val="21"/>
        </w:rPr>
        <w:t xml:space="preserve">. Incomplete filling of the cavity defect, poor localized blood supply of the free tissue flap, and a </w:t>
      </w:r>
      <w:proofErr w:type="spellStart"/>
      <w:r>
        <w:rPr>
          <w:rFonts w:ascii="Book Antiqua" w:eastAsia="Book Antiqua" w:hAnsi="Book Antiqua" w:cs="Book Antiqua"/>
          <w:color w:val="000000"/>
          <w:szCs w:val="21"/>
        </w:rPr>
        <w:t>postradiotherapy</w:t>
      </w:r>
      <w:proofErr w:type="spellEnd"/>
      <w:r>
        <w:rPr>
          <w:rFonts w:ascii="Book Antiqua" w:eastAsia="Book Antiqua" w:hAnsi="Book Antiqua" w:cs="Book Antiqua"/>
          <w:color w:val="000000"/>
          <w:szCs w:val="21"/>
        </w:rPr>
        <w:t xml:space="preserve"> state are all risk factors of postoperative infection at the surgical site of the lateral skull </w:t>
      </w:r>
      <w:proofErr w:type="gramStart"/>
      <w:r>
        <w:rPr>
          <w:rFonts w:ascii="Book Antiqua" w:eastAsia="Book Antiqua" w:hAnsi="Book Antiqua" w:cs="Book Antiqua"/>
          <w:color w:val="000000"/>
          <w:szCs w:val="21"/>
        </w:rPr>
        <w:t>base</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5]</w:t>
      </w:r>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Suppurative</w:t>
      </w:r>
      <w:proofErr w:type="spellEnd"/>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parotitis</w:t>
      </w:r>
      <w:proofErr w:type="spellEnd"/>
      <w:r>
        <w:rPr>
          <w:rFonts w:ascii="Book Antiqua" w:eastAsia="Book Antiqua" w:hAnsi="Book Antiqua" w:cs="Book Antiqua"/>
          <w:color w:val="000000"/>
          <w:szCs w:val="21"/>
        </w:rPr>
        <w:t xml:space="preserve"> can be a complication of general anesthesia surgery and has an incidence rate of 1 in every 1000 postoperative </w:t>
      </w:r>
      <w:proofErr w:type="gramStart"/>
      <w:r>
        <w:rPr>
          <w:rFonts w:ascii="Book Antiqua" w:eastAsia="Book Antiqua" w:hAnsi="Book Antiqua" w:cs="Book Antiqua"/>
          <w:color w:val="000000"/>
          <w:szCs w:val="21"/>
        </w:rPr>
        <w:t>cases</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6]</w:t>
      </w:r>
      <w:r>
        <w:rPr>
          <w:rFonts w:ascii="Book Antiqua" w:eastAsia="Book Antiqua" w:hAnsi="Book Antiqua" w:cs="Book Antiqua"/>
          <w:color w:val="000000"/>
          <w:szCs w:val="21"/>
        </w:rPr>
        <w:t xml:space="preserve">. Predisposing factors of </w:t>
      </w:r>
      <w:proofErr w:type="spellStart"/>
      <w:r>
        <w:rPr>
          <w:rFonts w:ascii="Book Antiqua" w:eastAsia="Book Antiqua" w:hAnsi="Book Antiqua" w:cs="Book Antiqua"/>
          <w:color w:val="000000"/>
          <w:szCs w:val="21"/>
        </w:rPr>
        <w:t>suppurative</w:t>
      </w:r>
      <w:proofErr w:type="spellEnd"/>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parotitis</w:t>
      </w:r>
      <w:proofErr w:type="spellEnd"/>
      <w:r>
        <w:rPr>
          <w:rFonts w:ascii="Book Antiqua" w:eastAsia="Book Antiqua" w:hAnsi="Book Antiqua" w:cs="Book Antiqua"/>
          <w:color w:val="000000"/>
          <w:szCs w:val="21"/>
        </w:rPr>
        <w:t xml:space="preserve"> are dehydration, malnutrition, oral neoplasms, immunodeficiency, </w:t>
      </w:r>
      <w:proofErr w:type="spellStart"/>
      <w:r>
        <w:rPr>
          <w:rFonts w:ascii="Book Antiqua" w:eastAsia="Book Antiqua" w:hAnsi="Book Antiqua" w:cs="Book Antiqua"/>
          <w:color w:val="000000"/>
          <w:szCs w:val="21"/>
        </w:rPr>
        <w:t>sialolithiasis</w:t>
      </w:r>
      <w:proofErr w:type="spellEnd"/>
      <w:r>
        <w:rPr>
          <w:rFonts w:ascii="Book Antiqua" w:eastAsia="Book Antiqua" w:hAnsi="Book Antiqua" w:cs="Book Antiqua"/>
          <w:color w:val="000000"/>
          <w:szCs w:val="21"/>
        </w:rPr>
        <w:t xml:space="preserve">, and medications that diminish </w:t>
      </w:r>
      <w:proofErr w:type="gramStart"/>
      <w:r>
        <w:rPr>
          <w:rFonts w:ascii="Book Antiqua" w:eastAsia="Book Antiqua" w:hAnsi="Book Antiqua" w:cs="Book Antiqua"/>
          <w:color w:val="000000"/>
          <w:szCs w:val="21"/>
        </w:rPr>
        <w:t>salivation</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7]</w:t>
      </w:r>
      <w:r>
        <w:rPr>
          <w:rFonts w:ascii="Book Antiqua" w:eastAsia="Book Antiqua" w:hAnsi="Book Antiqua" w:cs="Book Antiqua"/>
          <w:color w:val="000000"/>
          <w:szCs w:val="21"/>
        </w:rPr>
        <w:t>.</w:t>
      </w:r>
    </w:p>
    <w:p w:rsidR="00154A71" w:rsidRDefault="00BC5405">
      <w:pPr>
        <w:spacing w:line="360" w:lineRule="auto"/>
        <w:ind w:firstLineChars="100" w:firstLine="240"/>
        <w:jc w:val="both"/>
      </w:pPr>
      <w:r>
        <w:rPr>
          <w:rFonts w:ascii="Book Antiqua" w:eastAsia="Book Antiqua" w:hAnsi="Book Antiqua" w:cs="Book Antiqua"/>
          <w:color w:val="000000"/>
          <w:szCs w:val="21"/>
        </w:rPr>
        <w:t xml:space="preserve">Herein, we report a patient presenting with a </w:t>
      </w:r>
      <w:proofErr w:type="spellStart"/>
      <w:r>
        <w:rPr>
          <w:rFonts w:ascii="Book Antiqua" w:eastAsia="Book Antiqua" w:hAnsi="Book Antiqua" w:cs="Book Antiqua"/>
          <w:color w:val="000000"/>
          <w:szCs w:val="21"/>
        </w:rPr>
        <w:t>paraganglioma</w:t>
      </w:r>
      <w:proofErr w:type="spellEnd"/>
      <w:r>
        <w:rPr>
          <w:rFonts w:ascii="Book Antiqua" w:eastAsia="Book Antiqua" w:hAnsi="Book Antiqua" w:cs="Book Antiqua"/>
          <w:color w:val="000000"/>
          <w:szCs w:val="21"/>
        </w:rPr>
        <w:t xml:space="preserve"> of the lateral skull base that was surgically treated, followed by postoperative surgical site infection due to </w:t>
      </w:r>
      <w:proofErr w:type="spellStart"/>
      <w:r>
        <w:rPr>
          <w:rFonts w:ascii="Book Antiqua" w:eastAsia="Book Antiqua" w:hAnsi="Book Antiqua" w:cs="Book Antiqua"/>
          <w:color w:val="000000"/>
          <w:szCs w:val="21"/>
        </w:rPr>
        <w:t>suppurative</w:t>
      </w:r>
      <w:proofErr w:type="spellEnd"/>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parotitis</w:t>
      </w:r>
      <w:proofErr w:type="spellEnd"/>
      <w:r>
        <w:rPr>
          <w:rFonts w:ascii="Book Antiqua" w:eastAsia="Book Antiqua" w:hAnsi="Book Antiqua" w:cs="Book Antiqua"/>
          <w:color w:val="000000"/>
          <w:szCs w:val="21"/>
        </w:rPr>
        <w:t xml:space="preserve">. We need to be alert to the emergence of postoperative </w:t>
      </w:r>
      <w:proofErr w:type="spellStart"/>
      <w:r>
        <w:rPr>
          <w:rFonts w:ascii="Book Antiqua" w:eastAsia="Book Antiqua" w:hAnsi="Book Antiqua" w:cs="Book Antiqua"/>
          <w:color w:val="000000"/>
          <w:szCs w:val="21"/>
        </w:rPr>
        <w:t>suppurative</w:t>
      </w:r>
      <w:proofErr w:type="spellEnd"/>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parotitis</w:t>
      </w:r>
      <w:proofErr w:type="spellEnd"/>
      <w:r>
        <w:rPr>
          <w:rFonts w:ascii="Book Antiqua" w:eastAsia="Book Antiqua" w:hAnsi="Book Antiqua" w:cs="Book Antiqua"/>
          <w:color w:val="000000"/>
          <w:szCs w:val="21"/>
        </w:rPr>
        <w:t xml:space="preserve">, find the inflammation evidence in the adjacent area of the surgical site as soon as possible, and prevent it from spreading, which could result in adverse consequences for patients. </w:t>
      </w:r>
      <w:r>
        <w:rPr>
          <w:rFonts w:ascii="Book Antiqua" w:eastAsia="Book Antiqua" w:hAnsi="Book Antiqua" w:cs="Book Antiqua"/>
          <w:caps/>
          <w:color w:val="000000"/>
          <w:szCs w:val="21"/>
        </w:rPr>
        <w:t>v</w:t>
      </w:r>
      <w:r>
        <w:rPr>
          <w:rFonts w:ascii="Book Antiqua" w:eastAsia="Book Antiqua" w:hAnsi="Book Antiqua" w:cs="Book Antiqua"/>
          <w:color w:val="000000"/>
          <w:szCs w:val="21"/>
        </w:rPr>
        <w:t>acuum sealing drainage (VSD) is worth considering for such complicated postoperative infections of the lateral skull base.</w:t>
      </w:r>
    </w:p>
    <w:p w:rsidR="00154A71" w:rsidRDefault="00154A71">
      <w:pPr>
        <w:spacing w:line="360" w:lineRule="auto"/>
        <w:jc w:val="both"/>
      </w:pPr>
    </w:p>
    <w:p w:rsidR="00154A71" w:rsidRDefault="00BC5405">
      <w:pPr>
        <w:spacing w:line="360" w:lineRule="auto"/>
        <w:jc w:val="both"/>
      </w:pPr>
      <w:r>
        <w:rPr>
          <w:rFonts w:ascii="Book Antiqua" w:eastAsia="Book Antiqua" w:hAnsi="Book Antiqua" w:cs="Book Antiqua"/>
          <w:b/>
          <w:caps/>
          <w:color w:val="000000"/>
          <w:u w:val="single"/>
        </w:rPr>
        <w:t>CASE PRESENTATION</w:t>
      </w:r>
    </w:p>
    <w:p w:rsidR="00154A71" w:rsidRDefault="00BC5405">
      <w:pPr>
        <w:spacing w:line="360" w:lineRule="auto"/>
        <w:jc w:val="both"/>
      </w:pPr>
      <w:r>
        <w:rPr>
          <w:rFonts w:ascii="Book Antiqua" w:eastAsia="Book Antiqua" w:hAnsi="Book Antiqua" w:cs="Book Antiqua"/>
          <w:b/>
          <w:i/>
          <w:color w:val="000000"/>
        </w:rPr>
        <w:t>Chief complaints</w:t>
      </w:r>
    </w:p>
    <w:p w:rsidR="00154A71" w:rsidRDefault="00BC5405">
      <w:pPr>
        <w:spacing w:line="360" w:lineRule="auto"/>
        <w:jc w:val="both"/>
      </w:pPr>
      <w:proofErr w:type="gramStart"/>
      <w:r>
        <w:rPr>
          <w:rFonts w:ascii="Book Antiqua" w:eastAsia="Book Antiqua" w:hAnsi="Book Antiqua" w:cs="Book Antiqua"/>
          <w:color w:val="000000"/>
          <w:szCs w:val="21"/>
        </w:rPr>
        <w:t>A 30-year-old male patient with a 1-year history of left-side tinnitus.</w:t>
      </w:r>
      <w:proofErr w:type="gramEnd"/>
    </w:p>
    <w:p w:rsidR="00154A71" w:rsidRDefault="00154A71">
      <w:pPr>
        <w:spacing w:line="360" w:lineRule="auto"/>
        <w:jc w:val="both"/>
      </w:pPr>
    </w:p>
    <w:p w:rsidR="00154A71" w:rsidRDefault="00BC5405">
      <w:pPr>
        <w:spacing w:line="360" w:lineRule="auto"/>
        <w:jc w:val="both"/>
      </w:pPr>
      <w:r>
        <w:rPr>
          <w:rFonts w:ascii="Book Antiqua" w:eastAsia="Book Antiqua" w:hAnsi="Book Antiqua" w:cs="Book Antiqua"/>
          <w:b/>
          <w:i/>
          <w:color w:val="000000"/>
        </w:rPr>
        <w:t>History of present illness</w:t>
      </w:r>
    </w:p>
    <w:p w:rsidR="00154A71" w:rsidRDefault="00BC5405">
      <w:pPr>
        <w:spacing w:line="360" w:lineRule="auto"/>
        <w:jc w:val="both"/>
      </w:pPr>
      <w:r>
        <w:rPr>
          <w:rFonts w:ascii="Book Antiqua" w:eastAsia="Book Antiqua" w:hAnsi="Book Antiqua" w:cs="Book Antiqua"/>
          <w:color w:val="000000"/>
          <w:szCs w:val="21"/>
        </w:rPr>
        <w:lastRenderedPageBreak/>
        <w:t>The patient had 1-year of persistent tinnitus and 5</w:t>
      </w:r>
      <w:r>
        <w:rPr>
          <w:rFonts w:ascii="Book Antiqua" w:hAnsi="Book Antiqua" w:cs="Book Antiqua" w:hint="eastAsia"/>
          <w:color w:val="000000"/>
          <w:szCs w:val="21"/>
          <w:lang w:eastAsia="zh-CN"/>
        </w:rPr>
        <w:t xml:space="preserve"> </w:t>
      </w:r>
      <w:proofErr w:type="spellStart"/>
      <w:r>
        <w:rPr>
          <w:rFonts w:ascii="Book Antiqua" w:eastAsia="Book Antiqua" w:hAnsi="Book Antiqua" w:cs="Book Antiqua"/>
          <w:color w:val="000000"/>
          <w:szCs w:val="21"/>
        </w:rPr>
        <w:t>mo</w:t>
      </w:r>
      <w:proofErr w:type="spellEnd"/>
      <w:r>
        <w:rPr>
          <w:rFonts w:ascii="Book Antiqua" w:eastAsia="Book Antiqua" w:hAnsi="Book Antiqua" w:cs="Book Antiqua"/>
          <w:color w:val="000000"/>
          <w:szCs w:val="21"/>
        </w:rPr>
        <w:t xml:space="preserve"> of hearing loss on the left side. He developed progressive facial paralysis on the left side, accompanied by hoarseness, left tongue extension, choking while drinking, and </w:t>
      </w:r>
      <w:bookmarkStart w:id="8" w:name="OLE_LINK1"/>
      <w:r>
        <w:rPr>
          <w:rFonts w:ascii="Book Antiqua" w:eastAsia="Book Antiqua" w:hAnsi="Book Antiqua" w:cs="Book Antiqua"/>
          <w:color w:val="000000"/>
          <w:szCs w:val="21"/>
        </w:rPr>
        <w:t>occasional difficulty swallowing</w:t>
      </w:r>
      <w:bookmarkEnd w:id="8"/>
      <w:r>
        <w:rPr>
          <w:rFonts w:ascii="Book Antiqua" w:eastAsia="Book Antiqua" w:hAnsi="Book Antiqua" w:cs="Book Antiqua"/>
          <w:color w:val="000000"/>
          <w:szCs w:val="21"/>
        </w:rPr>
        <w:t>. Contrast-enhanced magnetic resonance imaging (MRI) of the head revealed a mass surrounding the jugular foramen.</w:t>
      </w:r>
    </w:p>
    <w:p w:rsidR="00154A71" w:rsidRDefault="00154A71">
      <w:pPr>
        <w:spacing w:line="360" w:lineRule="auto"/>
        <w:jc w:val="both"/>
      </w:pPr>
    </w:p>
    <w:p w:rsidR="00154A71" w:rsidRDefault="00BC5405">
      <w:pPr>
        <w:spacing w:line="360" w:lineRule="auto"/>
        <w:jc w:val="both"/>
      </w:pPr>
      <w:r>
        <w:rPr>
          <w:rFonts w:ascii="Book Antiqua" w:eastAsia="Book Antiqua" w:hAnsi="Book Antiqua" w:cs="Book Antiqua"/>
          <w:b/>
          <w:i/>
          <w:color w:val="000000"/>
        </w:rPr>
        <w:t>History of past illness</w:t>
      </w:r>
    </w:p>
    <w:p w:rsidR="00154A71" w:rsidRDefault="00BC5405">
      <w:pPr>
        <w:spacing w:line="360" w:lineRule="auto"/>
        <w:jc w:val="both"/>
      </w:pPr>
      <w:r>
        <w:rPr>
          <w:rFonts w:ascii="Book Antiqua" w:eastAsia="Book Antiqua" w:hAnsi="Book Antiqua" w:cs="Book Antiqua"/>
          <w:color w:val="000000"/>
          <w:szCs w:val="21"/>
        </w:rPr>
        <w:t>The patient had no systematic diseases, and no significant personal and family history.</w:t>
      </w:r>
    </w:p>
    <w:p w:rsidR="00154A71" w:rsidRDefault="00154A71">
      <w:pPr>
        <w:spacing w:line="360" w:lineRule="auto"/>
        <w:jc w:val="both"/>
      </w:pPr>
    </w:p>
    <w:p w:rsidR="00154A71" w:rsidRDefault="00BC5405">
      <w:pPr>
        <w:spacing w:line="360" w:lineRule="auto"/>
        <w:jc w:val="both"/>
      </w:pPr>
      <w:r>
        <w:rPr>
          <w:rFonts w:ascii="Book Antiqua" w:eastAsia="Book Antiqua" w:hAnsi="Book Antiqua" w:cs="Book Antiqua"/>
          <w:b/>
          <w:i/>
          <w:color w:val="000000"/>
        </w:rPr>
        <w:t>Personal and family history</w:t>
      </w:r>
    </w:p>
    <w:p w:rsidR="00154A71" w:rsidRDefault="00BC5405">
      <w:pPr>
        <w:spacing w:line="360" w:lineRule="auto"/>
        <w:jc w:val="both"/>
      </w:pPr>
      <w:r>
        <w:rPr>
          <w:rFonts w:ascii="Book Antiqua" w:eastAsia="Book Antiqua" w:hAnsi="Book Antiqua" w:cs="Book Antiqua"/>
          <w:color w:val="000000"/>
          <w:szCs w:val="21"/>
        </w:rPr>
        <w:t>The patient had no systematic diseases, and no significant personal and family history.</w:t>
      </w:r>
    </w:p>
    <w:p w:rsidR="00154A71" w:rsidRDefault="00154A71">
      <w:pPr>
        <w:spacing w:line="360" w:lineRule="auto"/>
        <w:jc w:val="both"/>
      </w:pPr>
    </w:p>
    <w:p w:rsidR="00154A71" w:rsidRDefault="00BC5405">
      <w:pPr>
        <w:spacing w:line="360" w:lineRule="auto"/>
        <w:jc w:val="both"/>
      </w:pPr>
      <w:r>
        <w:rPr>
          <w:rFonts w:ascii="Book Antiqua" w:eastAsia="Book Antiqua" w:hAnsi="Book Antiqua" w:cs="Book Antiqua"/>
          <w:b/>
          <w:i/>
          <w:color w:val="000000"/>
        </w:rPr>
        <w:t>Physical examination</w:t>
      </w:r>
    </w:p>
    <w:p w:rsidR="00154A71" w:rsidRDefault="00BC5405">
      <w:pPr>
        <w:spacing w:line="360" w:lineRule="auto"/>
        <w:jc w:val="both"/>
      </w:pPr>
      <w:r>
        <w:rPr>
          <w:rFonts w:ascii="Book Antiqua" w:eastAsia="Book Antiqua" w:hAnsi="Book Antiqua" w:cs="Book Antiqua"/>
          <w:color w:val="000000"/>
          <w:szCs w:val="21"/>
        </w:rPr>
        <w:t>He presented with a swollen external auditory canal containing a dark red mass within the tympanic cavity that pulsated in sync with his pulse rate, facial (House-</w:t>
      </w:r>
      <w:proofErr w:type="spellStart"/>
      <w:r>
        <w:rPr>
          <w:rFonts w:ascii="Book Antiqua" w:eastAsia="Book Antiqua" w:hAnsi="Book Antiqua" w:cs="Book Antiqua"/>
          <w:color w:val="000000"/>
          <w:szCs w:val="21"/>
        </w:rPr>
        <w:t>Brackmann</w:t>
      </w:r>
      <w:proofErr w:type="spellEnd"/>
      <w:r>
        <w:rPr>
          <w:rFonts w:ascii="Book Antiqua" w:eastAsia="Book Antiqua" w:hAnsi="Book Antiqua" w:cs="Book Antiqua"/>
          <w:color w:val="000000"/>
          <w:szCs w:val="21"/>
        </w:rPr>
        <w:t xml:space="preserve"> IV grade), glossopharyngeal, and vagal palsy, as well as hearing loss. All the symptoms above appeared on his left side.</w:t>
      </w:r>
    </w:p>
    <w:p w:rsidR="00154A71" w:rsidRDefault="00154A71">
      <w:pPr>
        <w:spacing w:line="360" w:lineRule="auto"/>
        <w:jc w:val="both"/>
      </w:pPr>
    </w:p>
    <w:p w:rsidR="00154A71" w:rsidRDefault="00BC5405">
      <w:pPr>
        <w:spacing w:line="360" w:lineRule="auto"/>
        <w:jc w:val="both"/>
      </w:pPr>
      <w:r>
        <w:rPr>
          <w:rFonts w:ascii="Book Antiqua" w:eastAsia="Book Antiqua" w:hAnsi="Book Antiqua" w:cs="Book Antiqua"/>
          <w:b/>
          <w:i/>
          <w:color w:val="000000"/>
        </w:rPr>
        <w:t>Laboratory examinations</w:t>
      </w:r>
    </w:p>
    <w:p w:rsidR="00154A71" w:rsidRDefault="00BC5405">
      <w:pPr>
        <w:spacing w:line="360" w:lineRule="auto"/>
        <w:jc w:val="both"/>
      </w:pPr>
      <w:r>
        <w:rPr>
          <w:rFonts w:ascii="Book Antiqua" w:eastAsia="Book Antiqua" w:hAnsi="Book Antiqua" w:cs="Book Antiqua"/>
          <w:color w:val="000000"/>
          <w:szCs w:val="21"/>
        </w:rPr>
        <w:t>The blood serum levels of norepinephrine were 84.86</w:t>
      </w:r>
      <w:r>
        <w:rPr>
          <w:rFonts w:ascii="Book Antiqua" w:hAnsi="Book Antiqua" w:cs="Book Antiqua" w:hint="eastAsia"/>
          <w:color w:val="000000"/>
          <w:szCs w:val="21"/>
          <w:lang w:eastAsia="zh-CN"/>
        </w:rPr>
        <w:t xml:space="preserve"> </w:t>
      </w:r>
      <w:proofErr w:type="spellStart"/>
      <w:r>
        <w:rPr>
          <w:rFonts w:ascii="Book Antiqua" w:eastAsia="Book Antiqua" w:hAnsi="Book Antiqua" w:cs="Book Antiqua"/>
          <w:color w:val="000000"/>
          <w:szCs w:val="21"/>
        </w:rPr>
        <w:t>μg</w:t>
      </w:r>
      <w:proofErr w:type="spellEnd"/>
      <w:r>
        <w:rPr>
          <w:rFonts w:ascii="Book Antiqua" w:eastAsia="Book Antiqua" w:hAnsi="Book Antiqua" w:cs="Book Antiqua"/>
          <w:color w:val="000000"/>
          <w:szCs w:val="21"/>
        </w:rPr>
        <w:t>/24</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h (normal reference ≤</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40.65</w:t>
      </w:r>
      <w:r>
        <w:rPr>
          <w:rFonts w:ascii="Book Antiqua" w:hAnsi="Book Antiqua" w:cs="Book Antiqua" w:hint="eastAsia"/>
          <w:color w:val="000000"/>
          <w:szCs w:val="21"/>
          <w:lang w:eastAsia="zh-CN"/>
        </w:rPr>
        <w:t xml:space="preserve"> </w:t>
      </w:r>
      <w:proofErr w:type="spellStart"/>
      <w:r>
        <w:rPr>
          <w:rFonts w:ascii="Book Antiqua" w:eastAsia="Book Antiqua" w:hAnsi="Book Antiqua" w:cs="Book Antiqua"/>
          <w:color w:val="000000"/>
          <w:szCs w:val="21"/>
        </w:rPr>
        <w:t>μg</w:t>
      </w:r>
      <w:proofErr w:type="spellEnd"/>
      <w:r>
        <w:rPr>
          <w:rFonts w:ascii="Book Antiqua" w:eastAsia="Book Antiqua" w:hAnsi="Book Antiqua" w:cs="Book Antiqua"/>
          <w:color w:val="000000"/>
          <w:szCs w:val="21"/>
        </w:rPr>
        <w:t>/24</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h) and all serum inflammatory biomarkers were normal.</w:t>
      </w:r>
    </w:p>
    <w:p w:rsidR="00154A71" w:rsidRDefault="00154A71">
      <w:pPr>
        <w:spacing w:line="360" w:lineRule="auto"/>
        <w:jc w:val="both"/>
      </w:pPr>
    </w:p>
    <w:p w:rsidR="00154A71" w:rsidRDefault="00BC5405">
      <w:pPr>
        <w:spacing w:line="360" w:lineRule="auto"/>
        <w:jc w:val="both"/>
      </w:pPr>
      <w:r>
        <w:rPr>
          <w:rFonts w:ascii="Book Antiqua" w:eastAsia="Book Antiqua" w:hAnsi="Book Antiqua" w:cs="Book Antiqua"/>
          <w:b/>
          <w:i/>
          <w:color w:val="000000"/>
        </w:rPr>
        <w:t>Imaging examinations</w:t>
      </w:r>
    </w:p>
    <w:p w:rsidR="00154A71" w:rsidRDefault="00BC5405">
      <w:pPr>
        <w:spacing w:line="360" w:lineRule="auto"/>
        <w:jc w:val="both"/>
      </w:pPr>
      <w:r>
        <w:rPr>
          <w:rFonts w:ascii="Book Antiqua" w:eastAsia="Book Antiqua" w:hAnsi="Book Antiqua" w:cs="Book Antiqua"/>
          <w:color w:val="000000"/>
          <w:szCs w:val="21"/>
        </w:rPr>
        <w:t>Computed tomography (CT) of the temporal bone showed bone destruction of the left jugular foramen and the horizontal segment of the internal carotid artery (Figure 1A). Enhanced MRI of the temporal bone showed an uneven enhanced mass with a size of 47</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mm</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38</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mm</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34</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mm involving the left jugular foramen, which partially wrapped around the internal carotid artery and extended to the cerebellar </w:t>
      </w:r>
      <w:proofErr w:type="spellStart"/>
      <w:r>
        <w:rPr>
          <w:rFonts w:ascii="Book Antiqua" w:eastAsia="Book Antiqua" w:hAnsi="Book Antiqua" w:cs="Book Antiqua"/>
          <w:color w:val="000000"/>
          <w:szCs w:val="21"/>
        </w:rPr>
        <w:t>pontine</w:t>
      </w:r>
      <w:proofErr w:type="spellEnd"/>
      <w:r>
        <w:rPr>
          <w:rFonts w:ascii="Book Antiqua" w:eastAsia="Book Antiqua" w:hAnsi="Book Antiqua" w:cs="Book Antiqua"/>
          <w:color w:val="000000"/>
          <w:szCs w:val="21"/>
        </w:rPr>
        <w:t xml:space="preserve"> region with invasion within the meninges (Figure 1B).</w:t>
      </w:r>
    </w:p>
    <w:p w:rsidR="00154A71" w:rsidRDefault="00154A71">
      <w:pPr>
        <w:spacing w:line="360" w:lineRule="auto"/>
        <w:jc w:val="both"/>
      </w:pPr>
    </w:p>
    <w:p w:rsidR="00154A71" w:rsidRDefault="00BC5405">
      <w:pPr>
        <w:spacing w:line="360" w:lineRule="auto"/>
        <w:jc w:val="both"/>
      </w:pPr>
      <w:r>
        <w:rPr>
          <w:rFonts w:ascii="Book Antiqua" w:eastAsia="Book Antiqua" w:hAnsi="Book Antiqua" w:cs="Book Antiqua"/>
          <w:b/>
          <w:i/>
          <w:color w:val="000000"/>
        </w:rPr>
        <w:t>First-stage operation and postoperative conditions</w:t>
      </w:r>
    </w:p>
    <w:p w:rsidR="00154A71" w:rsidRDefault="00BC5405">
      <w:pPr>
        <w:spacing w:line="360" w:lineRule="auto"/>
        <w:jc w:val="both"/>
      </w:pPr>
      <w:r>
        <w:rPr>
          <w:rFonts w:ascii="Book Antiqua" w:eastAsia="Book Antiqua" w:hAnsi="Book Antiqua" w:cs="Book Antiqua"/>
          <w:color w:val="000000"/>
          <w:szCs w:val="21"/>
        </w:rPr>
        <w:t>According to the patient's medical history, and physical examination results, the tumor</w:t>
      </w:r>
      <w:r>
        <w:rPr>
          <w:rFonts w:hint="eastAsia"/>
          <w:lang w:eastAsia="zh-CN"/>
        </w:rPr>
        <w:t xml:space="preserve"> </w:t>
      </w:r>
      <w:r>
        <w:rPr>
          <w:rFonts w:ascii="Book Antiqua" w:eastAsia="Book Antiqua" w:hAnsi="Book Antiqua" w:cs="Book Antiqua"/>
          <w:color w:val="000000"/>
          <w:szCs w:val="21"/>
        </w:rPr>
        <w:t xml:space="preserve">is likely a </w:t>
      </w:r>
      <w:proofErr w:type="spellStart"/>
      <w:r>
        <w:rPr>
          <w:rFonts w:ascii="Book Antiqua" w:eastAsia="Book Antiqua" w:hAnsi="Book Antiqua" w:cs="Book Antiqua"/>
          <w:color w:val="000000"/>
          <w:szCs w:val="21"/>
        </w:rPr>
        <w:t>paraganglioma</w:t>
      </w:r>
      <w:proofErr w:type="spellEnd"/>
      <w:r>
        <w:rPr>
          <w:rFonts w:ascii="Book Antiqua" w:eastAsia="Book Antiqua" w:hAnsi="Book Antiqua" w:cs="Book Antiqua"/>
          <w:color w:val="000000"/>
          <w:szCs w:val="21"/>
        </w:rPr>
        <w:t xml:space="preserve">. A two-stage surgery was designed for the resection of the mass. The patient underwent first-stage surgery to remove the extradural portion of the tumor. The pathological findings suggested a </w:t>
      </w:r>
      <w:proofErr w:type="spellStart"/>
      <w:r>
        <w:rPr>
          <w:rFonts w:ascii="Book Antiqua" w:eastAsia="Book Antiqua" w:hAnsi="Book Antiqua" w:cs="Book Antiqua"/>
          <w:color w:val="000000"/>
          <w:szCs w:val="21"/>
        </w:rPr>
        <w:t>paraganglioma</w:t>
      </w:r>
      <w:proofErr w:type="spellEnd"/>
      <w:r>
        <w:rPr>
          <w:rFonts w:ascii="Book Antiqua" w:eastAsia="Book Antiqua" w:hAnsi="Book Antiqua" w:cs="Book Antiqua"/>
          <w:color w:val="000000"/>
          <w:szCs w:val="21"/>
        </w:rPr>
        <w:t>. Furthermore, the abdominal fat and the temporal flap were transposed in order to fill the cavities deficit. The surgery was successful. The patient received an intravenous infusion of ceftriaxone (2</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g </w:t>
      </w:r>
      <w:proofErr w:type="spellStart"/>
      <w:r>
        <w:rPr>
          <w:rFonts w:ascii="Book Antiqua" w:eastAsia="Book Antiqua" w:hAnsi="Book Antiqua" w:cs="Book Antiqua"/>
          <w:color w:val="000000"/>
          <w:szCs w:val="21"/>
        </w:rPr>
        <w:t>qd</w:t>
      </w:r>
      <w:proofErr w:type="spellEnd"/>
      <w:r>
        <w:rPr>
          <w:rFonts w:ascii="Book Antiqua" w:eastAsia="Book Antiqua" w:hAnsi="Book Antiqua" w:cs="Book Antiqua"/>
          <w:color w:val="000000"/>
          <w:szCs w:val="21"/>
        </w:rPr>
        <w:t xml:space="preserve">) for 7 d after surgery and was replaced with </w:t>
      </w:r>
      <w:proofErr w:type="spellStart"/>
      <w:r>
        <w:rPr>
          <w:rFonts w:ascii="Book Antiqua" w:eastAsia="Book Antiqua" w:hAnsi="Book Antiqua" w:cs="Book Antiqua"/>
          <w:color w:val="000000"/>
          <w:szCs w:val="21"/>
        </w:rPr>
        <w:t>ceftazidime</w:t>
      </w:r>
      <w:proofErr w:type="spellEnd"/>
      <w:r>
        <w:rPr>
          <w:rFonts w:ascii="Book Antiqua" w:eastAsia="Book Antiqua" w:hAnsi="Book Antiqua" w:cs="Book Antiqua"/>
          <w:color w:val="000000"/>
          <w:szCs w:val="21"/>
        </w:rPr>
        <w:t xml:space="preserve"> (1</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g q12h) due to elevated blood transaminase. After the replacement, the antibiotics were continued for 2 </w:t>
      </w:r>
      <w:proofErr w:type="spellStart"/>
      <w:r>
        <w:rPr>
          <w:rFonts w:ascii="Book Antiqua" w:eastAsia="Book Antiqua" w:hAnsi="Book Antiqua" w:cs="Book Antiqua"/>
          <w:color w:val="000000"/>
          <w:szCs w:val="21"/>
        </w:rPr>
        <w:t>wk</w:t>
      </w:r>
      <w:proofErr w:type="spellEnd"/>
      <w:r>
        <w:rPr>
          <w:rFonts w:ascii="Book Antiqua" w:eastAsia="Book Antiqua" w:hAnsi="Book Antiqua" w:cs="Book Antiqua"/>
          <w:color w:val="000000"/>
          <w:szCs w:val="21"/>
        </w:rPr>
        <w:t xml:space="preserve"> until the inflammatory biomarkers returned to normal and then therapy was stopped. However, 25 d post-surgery, the patient suddenly developed swelling and tenderness under his left ear, with his body temperature reaching 40.5℃.</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A yellow purulent secretion appeared on the left </w:t>
      </w:r>
      <w:proofErr w:type="spellStart"/>
      <w:r>
        <w:rPr>
          <w:rFonts w:ascii="Book Antiqua" w:eastAsia="Book Antiqua" w:hAnsi="Book Antiqua" w:cs="Book Antiqua"/>
          <w:color w:val="000000"/>
          <w:szCs w:val="21"/>
        </w:rPr>
        <w:t>buccal</w:t>
      </w:r>
      <w:proofErr w:type="spellEnd"/>
      <w:r>
        <w:rPr>
          <w:rFonts w:ascii="Book Antiqua" w:eastAsia="Book Antiqua" w:hAnsi="Book Antiqua" w:cs="Book Antiqua"/>
          <w:color w:val="000000"/>
          <w:szCs w:val="21"/>
        </w:rPr>
        <w:t xml:space="preserve"> mucosa, followed by ulceration of the swollen area under the left ear. Laboratory examination indicated a 15.12</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10</w:t>
      </w:r>
      <w:r>
        <w:rPr>
          <w:rFonts w:ascii="Book Antiqua" w:eastAsia="Book Antiqua" w:hAnsi="Book Antiqua" w:cs="Book Antiqua"/>
          <w:color w:val="000000"/>
          <w:szCs w:val="21"/>
          <w:vertAlign w:val="superscript"/>
        </w:rPr>
        <w:t>9</w:t>
      </w:r>
      <w:r>
        <w:rPr>
          <w:rFonts w:ascii="Book Antiqua" w:eastAsia="Book Antiqua" w:hAnsi="Book Antiqua" w:cs="Book Antiqua"/>
          <w:color w:val="000000"/>
          <w:szCs w:val="21"/>
        </w:rPr>
        <w:t>/L total white blood cell count (normal reference ≤</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9.5</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10</w:t>
      </w:r>
      <w:r>
        <w:rPr>
          <w:rFonts w:ascii="Book Antiqua" w:eastAsia="Book Antiqua" w:hAnsi="Book Antiqua" w:cs="Book Antiqua"/>
          <w:color w:val="000000"/>
          <w:szCs w:val="21"/>
          <w:vertAlign w:val="superscript"/>
        </w:rPr>
        <w:t>9</w:t>
      </w:r>
      <w:r>
        <w:rPr>
          <w:rFonts w:ascii="Book Antiqua" w:eastAsia="Book Antiqua" w:hAnsi="Book Antiqua" w:cs="Book Antiqua"/>
          <w:color w:val="000000"/>
          <w:szCs w:val="21"/>
        </w:rPr>
        <w:t>/L) and a neutral granule percentage of 83.1% (normal reference ≤</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75%). Neck CT showed a </w:t>
      </w:r>
      <w:proofErr w:type="spellStart"/>
      <w:r>
        <w:rPr>
          <w:rFonts w:ascii="Book Antiqua" w:eastAsia="Book Antiqua" w:hAnsi="Book Antiqua" w:cs="Book Antiqua"/>
          <w:color w:val="000000"/>
          <w:szCs w:val="21"/>
        </w:rPr>
        <w:t>hypodensity</w:t>
      </w:r>
      <w:proofErr w:type="spellEnd"/>
      <w:r>
        <w:rPr>
          <w:rFonts w:ascii="Book Antiqua" w:eastAsia="Book Antiqua" w:hAnsi="Book Antiqua" w:cs="Book Antiqua"/>
          <w:color w:val="000000"/>
          <w:szCs w:val="21"/>
        </w:rPr>
        <w:t xml:space="preserve"> shadow in the caudal lobe of the left parotid gland (Figure 2). The diagnosis of </w:t>
      </w:r>
      <w:proofErr w:type="spellStart"/>
      <w:r>
        <w:rPr>
          <w:rFonts w:ascii="Book Antiqua" w:eastAsia="Book Antiqua" w:hAnsi="Book Antiqua" w:cs="Book Antiqua"/>
          <w:color w:val="000000"/>
          <w:szCs w:val="21"/>
        </w:rPr>
        <w:t>suppurative</w:t>
      </w:r>
      <w:proofErr w:type="spellEnd"/>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parotitis</w:t>
      </w:r>
      <w:proofErr w:type="spellEnd"/>
      <w:r>
        <w:rPr>
          <w:rFonts w:ascii="Book Antiqua" w:eastAsia="Book Antiqua" w:hAnsi="Book Antiqua" w:cs="Book Antiqua"/>
          <w:color w:val="000000"/>
          <w:szCs w:val="21"/>
        </w:rPr>
        <w:t xml:space="preserve"> was confirmed, and </w:t>
      </w:r>
      <w:proofErr w:type="spellStart"/>
      <w:r>
        <w:rPr>
          <w:rFonts w:ascii="Book Antiqua" w:eastAsia="Book Antiqua" w:hAnsi="Book Antiqua" w:cs="Book Antiqua"/>
          <w:color w:val="000000"/>
          <w:szCs w:val="21"/>
        </w:rPr>
        <w:t>ceftazidime</w:t>
      </w:r>
      <w:proofErr w:type="spellEnd"/>
      <w:r>
        <w:rPr>
          <w:rFonts w:ascii="Book Antiqua" w:eastAsia="Book Antiqua" w:hAnsi="Book Antiqua" w:cs="Book Antiqua"/>
          <w:color w:val="000000"/>
          <w:szCs w:val="21"/>
        </w:rPr>
        <w:t xml:space="preserve"> was given intravenously (2</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g q8h) for 9 d. The swelling and tenderness in the parotid gland area gradually subsided, and no abnormalities were found within the surgical incision. However, the skin under the left ear ruptured and yellow fluid was discharged. Liquefaction necrosis occurred within the transposed abdominal fat of the skull base surgical site. Bacterial culture revealed a pseudomonas </w:t>
      </w:r>
      <w:proofErr w:type="spellStart"/>
      <w:r>
        <w:rPr>
          <w:rFonts w:ascii="Book Antiqua" w:eastAsia="Book Antiqua" w:hAnsi="Book Antiqua" w:cs="Book Antiqua"/>
          <w:color w:val="000000"/>
          <w:szCs w:val="21"/>
        </w:rPr>
        <w:t>aeruginosa</w:t>
      </w:r>
      <w:proofErr w:type="spellEnd"/>
      <w:r>
        <w:rPr>
          <w:rFonts w:ascii="Book Antiqua" w:eastAsia="Book Antiqua" w:hAnsi="Book Antiqua" w:cs="Book Antiqua"/>
          <w:color w:val="000000"/>
          <w:szCs w:val="21"/>
        </w:rPr>
        <w:t xml:space="preserve"> infection. According to the time sequence of </w:t>
      </w:r>
      <w:proofErr w:type="spellStart"/>
      <w:r>
        <w:rPr>
          <w:rFonts w:ascii="Book Antiqua" w:eastAsia="Book Antiqua" w:hAnsi="Book Antiqua" w:cs="Book Antiqua"/>
          <w:color w:val="000000"/>
          <w:szCs w:val="21"/>
        </w:rPr>
        <w:t>suppurative</w:t>
      </w:r>
      <w:proofErr w:type="spellEnd"/>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parotitis</w:t>
      </w:r>
      <w:proofErr w:type="spellEnd"/>
      <w:r>
        <w:rPr>
          <w:rFonts w:ascii="Book Antiqua" w:eastAsia="Book Antiqua" w:hAnsi="Book Antiqua" w:cs="Book Antiqua"/>
          <w:color w:val="000000"/>
          <w:szCs w:val="21"/>
        </w:rPr>
        <w:t xml:space="preserve"> and liquefaction necrosis, the infection of the surgical site was considered to be caused by </w:t>
      </w:r>
      <w:proofErr w:type="spellStart"/>
      <w:r>
        <w:rPr>
          <w:rFonts w:ascii="Book Antiqua" w:eastAsia="Book Antiqua" w:hAnsi="Book Antiqua" w:cs="Book Antiqua"/>
          <w:color w:val="000000"/>
          <w:szCs w:val="21"/>
        </w:rPr>
        <w:t>suppurative</w:t>
      </w:r>
      <w:proofErr w:type="spellEnd"/>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parotitis</w:t>
      </w:r>
      <w:proofErr w:type="spellEnd"/>
      <w:r>
        <w:rPr>
          <w:rFonts w:ascii="Book Antiqua" w:eastAsia="Book Antiqua" w:hAnsi="Book Antiqua" w:cs="Book Antiqua"/>
          <w:color w:val="000000"/>
          <w:szCs w:val="21"/>
        </w:rPr>
        <w:t>.</w:t>
      </w:r>
    </w:p>
    <w:p w:rsidR="00154A71" w:rsidRDefault="00154A71">
      <w:pPr>
        <w:spacing w:line="360" w:lineRule="auto"/>
        <w:jc w:val="both"/>
      </w:pPr>
    </w:p>
    <w:p w:rsidR="00154A71" w:rsidRDefault="00BC5405">
      <w:pPr>
        <w:spacing w:line="360" w:lineRule="auto"/>
        <w:jc w:val="both"/>
      </w:pPr>
      <w:r>
        <w:rPr>
          <w:rFonts w:ascii="Book Antiqua" w:eastAsia="Book Antiqua" w:hAnsi="Book Antiqua" w:cs="Book Antiqua"/>
          <w:b/>
          <w:caps/>
          <w:color w:val="000000"/>
          <w:u w:val="single"/>
        </w:rPr>
        <w:t>FINAL DIAGNOSIS</w:t>
      </w:r>
    </w:p>
    <w:p w:rsidR="00154A71" w:rsidRDefault="00BC5405">
      <w:pPr>
        <w:spacing w:line="360" w:lineRule="auto"/>
        <w:jc w:val="both"/>
      </w:pPr>
      <w:proofErr w:type="gramStart"/>
      <w:r>
        <w:rPr>
          <w:rFonts w:ascii="Book Antiqua" w:eastAsia="Book Antiqua" w:hAnsi="Book Antiqua" w:cs="Book Antiqua"/>
          <w:bCs/>
          <w:color w:val="000000"/>
          <w:szCs w:val="21"/>
        </w:rPr>
        <w:t xml:space="preserve">Postoperative infection of the skull base surgical site, with pseudomonas </w:t>
      </w:r>
      <w:proofErr w:type="spellStart"/>
      <w:r>
        <w:rPr>
          <w:rFonts w:ascii="Book Antiqua" w:eastAsia="Book Antiqua" w:hAnsi="Book Antiqua" w:cs="Book Antiqua"/>
          <w:bCs/>
          <w:color w:val="000000"/>
          <w:szCs w:val="21"/>
        </w:rPr>
        <w:t>aeruginosa</w:t>
      </w:r>
      <w:proofErr w:type="spellEnd"/>
      <w:r>
        <w:rPr>
          <w:rFonts w:ascii="Book Antiqua" w:eastAsia="Book Antiqua" w:hAnsi="Book Antiqua" w:cs="Book Antiqua"/>
          <w:bCs/>
          <w:color w:val="000000"/>
          <w:szCs w:val="21"/>
        </w:rPr>
        <w:t>.</w:t>
      </w:r>
      <w:proofErr w:type="gramEnd"/>
    </w:p>
    <w:p w:rsidR="00154A71" w:rsidRDefault="00154A71">
      <w:pPr>
        <w:spacing w:line="360" w:lineRule="auto"/>
        <w:jc w:val="both"/>
      </w:pPr>
    </w:p>
    <w:p w:rsidR="00154A71" w:rsidRDefault="00BC5405">
      <w:pPr>
        <w:spacing w:line="360" w:lineRule="auto"/>
        <w:jc w:val="both"/>
      </w:pPr>
      <w:r>
        <w:rPr>
          <w:rFonts w:ascii="Book Antiqua" w:eastAsia="Book Antiqua" w:hAnsi="Book Antiqua" w:cs="Book Antiqua"/>
          <w:b/>
          <w:caps/>
          <w:color w:val="000000"/>
          <w:u w:val="single"/>
        </w:rPr>
        <w:t>TREATMENT</w:t>
      </w:r>
    </w:p>
    <w:p w:rsidR="00154A71" w:rsidRDefault="00BC5405">
      <w:pPr>
        <w:spacing w:line="360" w:lineRule="auto"/>
        <w:jc w:val="both"/>
      </w:pPr>
      <w:r>
        <w:rPr>
          <w:rFonts w:ascii="Book Antiqua" w:eastAsia="Book Antiqua" w:hAnsi="Book Antiqua" w:cs="Book Antiqua"/>
          <w:color w:val="000000"/>
          <w:szCs w:val="21"/>
        </w:rPr>
        <w:t xml:space="preserve">Debridement was performed, the wound was kept clean, and received daily wound dressing changes (Figure 3A). Broad-spectrum antibiotics were used for infection control. The antibiotic regimen initially included </w:t>
      </w:r>
      <w:proofErr w:type="spellStart"/>
      <w:r>
        <w:rPr>
          <w:rFonts w:ascii="Book Antiqua" w:eastAsia="Book Antiqua" w:hAnsi="Book Antiqua" w:cs="Book Antiqua"/>
          <w:color w:val="000000"/>
          <w:szCs w:val="21"/>
        </w:rPr>
        <w:t>ceftazidime</w:t>
      </w:r>
      <w:proofErr w:type="spellEnd"/>
      <w:r>
        <w:rPr>
          <w:rFonts w:ascii="Book Antiqua" w:eastAsia="Book Antiqua" w:hAnsi="Book Antiqua" w:cs="Book Antiqua"/>
          <w:color w:val="000000"/>
          <w:szCs w:val="21"/>
        </w:rPr>
        <w:t xml:space="preserve"> (1</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g q8h) and metronidazole (0.5</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g bid) intravenous drips. During the dressing changes, bacteria culture and drug sensitivity tests were performed. Pseudomonas </w:t>
      </w:r>
      <w:proofErr w:type="spellStart"/>
      <w:r>
        <w:rPr>
          <w:rFonts w:ascii="Book Antiqua" w:eastAsia="Book Antiqua" w:hAnsi="Book Antiqua" w:cs="Book Antiqua"/>
          <w:color w:val="000000"/>
          <w:szCs w:val="21"/>
        </w:rPr>
        <w:t>aeruginosa</w:t>
      </w:r>
      <w:proofErr w:type="spellEnd"/>
      <w:r>
        <w:rPr>
          <w:rFonts w:ascii="Book Antiqua" w:eastAsia="Book Antiqua" w:hAnsi="Book Antiqua" w:cs="Book Antiqua"/>
          <w:color w:val="000000"/>
          <w:szCs w:val="21"/>
        </w:rPr>
        <w:t xml:space="preserve"> was cultivated intermittently, and ciprofloxacin (0.4</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g </w:t>
      </w:r>
      <w:proofErr w:type="spellStart"/>
      <w:r>
        <w:rPr>
          <w:rFonts w:ascii="Book Antiqua" w:eastAsia="Book Antiqua" w:hAnsi="Book Antiqua" w:cs="Book Antiqua"/>
          <w:color w:val="000000"/>
          <w:szCs w:val="21"/>
        </w:rPr>
        <w:t>qd</w:t>
      </w:r>
      <w:proofErr w:type="spellEnd"/>
      <w:r>
        <w:rPr>
          <w:rFonts w:ascii="Book Antiqua" w:eastAsia="Book Antiqua" w:hAnsi="Book Antiqua" w:cs="Book Antiqua"/>
          <w:color w:val="000000"/>
          <w:szCs w:val="21"/>
        </w:rPr>
        <w:t>) was replaced according to the drug sensitivity test. After the serum inflammatory biomarkers returned to normal, there were no other abnormalities except for a small amount of purulent exudation when changing the wound dressing. An infectious disease physician evaluated the advantages and disadvantages of continuous use of systemic antibiotics and considered that continually antibiotic therapy might not further effectively control the infection; however, might lead to the emergence of antibiotic resistant bacteria. The appropriate method to promote local wound healing should be continuous dressing changes and adequate drainage. The antibiotics were stopped, and the duration of systemic antibiotic usage after debridement was 3 wk.</w:t>
      </w:r>
    </w:p>
    <w:p w:rsidR="00154A71" w:rsidRDefault="00BC5405">
      <w:pPr>
        <w:spacing w:line="360" w:lineRule="auto"/>
        <w:ind w:firstLineChars="100" w:firstLine="240"/>
        <w:jc w:val="both"/>
      </w:pPr>
      <w:r>
        <w:rPr>
          <w:rFonts w:ascii="Book Antiqua" w:eastAsia="Book Antiqua" w:hAnsi="Book Antiqua" w:cs="Book Antiqua"/>
          <w:color w:val="000000"/>
          <w:szCs w:val="21"/>
        </w:rPr>
        <w:t>Half a year later, the residual cavity remained at a size of 4</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cm</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x 3</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cm</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x 5</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cm. The cavity could not be reduced further and there was intermittent purulent exudation within the surgical site. VSD was chosen to control wound infection. With one month of persistent VSD, the wound eventually healed (Figure 3C). One year after the first operation, he underwent the second-stage operation to remove the intracranial portion of the tumor. The tumor that invaded the meninges was resected (Figure 4A), and artificial </w:t>
      </w:r>
      <w:proofErr w:type="spellStart"/>
      <w:r>
        <w:rPr>
          <w:rFonts w:ascii="Book Antiqua" w:eastAsia="Book Antiqua" w:hAnsi="Book Antiqua" w:cs="Book Antiqua"/>
          <w:color w:val="000000"/>
          <w:szCs w:val="21"/>
        </w:rPr>
        <w:t>dura</w:t>
      </w:r>
      <w:proofErr w:type="spellEnd"/>
      <w:r>
        <w:rPr>
          <w:rFonts w:ascii="Book Antiqua" w:eastAsia="Book Antiqua" w:hAnsi="Book Antiqua" w:cs="Book Antiqua"/>
          <w:color w:val="000000"/>
          <w:szCs w:val="21"/>
        </w:rPr>
        <w:t xml:space="preserve"> mater was used to repair the meninges of the posterior fossa (Figure 4B). The abdominal fat and the temporal muscle flap were transposed to the lateral skull base deficit.</w:t>
      </w:r>
    </w:p>
    <w:p w:rsidR="00154A71" w:rsidRDefault="00154A71">
      <w:pPr>
        <w:spacing w:line="360" w:lineRule="auto"/>
        <w:jc w:val="both"/>
      </w:pPr>
    </w:p>
    <w:p w:rsidR="00154A71" w:rsidRDefault="00BC5405">
      <w:pPr>
        <w:spacing w:line="360" w:lineRule="auto"/>
        <w:jc w:val="both"/>
      </w:pPr>
      <w:r>
        <w:rPr>
          <w:rFonts w:ascii="Book Antiqua" w:eastAsia="Book Antiqua" w:hAnsi="Book Antiqua" w:cs="Book Antiqua"/>
          <w:b/>
          <w:caps/>
          <w:color w:val="000000"/>
          <w:u w:val="single"/>
        </w:rPr>
        <w:t>OUTCOME AND FOLLOW-UP</w:t>
      </w:r>
    </w:p>
    <w:p w:rsidR="00154A71" w:rsidRDefault="00BC5405">
      <w:pPr>
        <w:spacing w:line="360" w:lineRule="auto"/>
        <w:jc w:val="both"/>
      </w:pPr>
      <w:r>
        <w:rPr>
          <w:rFonts w:ascii="Book Antiqua" w:eastAsia="Book Antiqua" w:hAnsi="Book Antiqua" w:cs="Book Antiqua"/>
          <w:color w:val="000000"/>
          <w:szCs w:val="21"/>
        </w:rPr>
        <w:lastRenderedPageBreak/>
        <w:t xml:space="preserve">The operation wound healed without infection. There were no signs of infection or tumor recurrence on MRI at 6 </w:t>
      </w:r>
      <w:proofErr w:type="spellStart"/>
      <w:proofErr w:type="gramStart"/>
      <w:r>
        <w:rPr>
          <w:rFonts w:ascii="Book Antiqua" w:eastAsia="Book Antiqua" w:hAnsi="Book Antiqua" w:cs="Book Antiqua"/>
          <w:color w:val="000000"/>
          <w:szCs w:val="21"/>
        </w:rPr>
        <w:t>mo</w:t>
      </w:r>
      <w:proofErr w:type="spellEnd"/>
      <w:proofErr w:type="gramEnd"/>
      <w:r>
        <w:rPr>
          <w:rFonts w:ascii="Book Antiqua" w:eastAsia="Book Antiqua" w:hAnsi="Book Antiqua" w:cs="Book Antiqua"/>
          <w:color w:val="000000"/>
          <w:szCs w:val="21"/>
        </w:rPr>
        <w:t xml:space="preserve"> after the second-stage surgery (Figure 5).</w:t>
      </w:r>
    </w:p>
    <w:p w:rsidR="00154A71" w:rsidRDefault="00154A71">
      <w:pPr>
        <w:spacing w:line="360" w:lineRule="auto"/>
        <w:jc w:val="both"/>
      </w:pPr>
    </w:p>
    <w:p w:rsidR="00154A71" w:rsidRDefault="00BC5405">
      <w:pPr>
        <w:spacing w:line="360" w:lineRule="auto"/>
        <w:jc w:val="both"/>
      </w:pPr>
      <w:r>
        <w:rPr>
          <w:rFonts w:ascii="Book Antiqua" w:eastAsia="Book Antiqua" w:hAnsi="Book Antiqua" w:cs="Book Antiqua"/>
          <w:b/>
          <w:caps/>
          <w:color w:val="000000"/>
          <w:u w:val="single"/>
        </w:rPr>
        <w:t>DISCUSSION</w:t>
      </w:r>
    </w:p>
    <w:p w:rsidR="00154A71" w:rsidRDefault="00BC5405">
      <w:pPr>
        <w:spacing w:line="360" w:lineRule="auto"/>
        <w:jc w:val="both"/>
      </w:pPr>
      <w:r>
        <w:rPr>
          <w:rFonts w:ascii="Book Antiqua" w:eastAsia="Book Antiqua" w:hAnsi="Book Antiqua" w:cs="Book Antiqua"/>
          <w:color w:val="000000"/>
          <w:szCs w:val="21"/>
        </w:rPr>
        <w:t xml:space="preserve">Postoperative </w:t>
      </w:r>
      <w:proofErr w:type="spellStart"/>
      <w:r>
        <w:rPr>
          <w:rFonts w:ascii="Book Antiqua" w:eastAsia="Book Antiqua" w:hAnsi="Book Antiqua" w:cs="Book Antiqua"/>
          <w:color w:val="000000"/>
          <w:szCs w:val="21"/>
        </w:rPr>
        <w:t>parotitis</w:t>
      </w:r>
      <w:proofErr w:type="spellEnd"/>
      <w:r>
        <w:rPr>
          <w:rFonts w:ascii="Book Antiqua" w:eastAsia="Book Antiqua" w:hAnsi="Book Antiqua" w:cs="Book Antiqua"/>
          <w:color w:val="000000"/>
          <w:szCs w:val="21"/>
        </w:rPr>
        <w:t xml:space="preserve"> is rare and is detrimental to a patient's </w:t>
      </w:r>
      <w:proofErr w:type="gramStart"/>
      <w:r>
        <w:rPr>
          <w:rFonts w:ascii="Book Antiqua" w:eastAsia="Book Antiqua" w:hAnsi="Book Antiqua" w:cs="Book Antiqua"/>
          <w:color w:val="000000"/>
          <w:szCs w:val="21"/>
        </w:rPr>
        <w:t>recovery</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9]</w:t>
      </w:r>
      <w:r>
        <w:rPr>
          <w:rFonts w:ascii="Book Antiqua" w:eastAsia="Book Antiqua" w:hAnsi="Book Antiqua" w:cs="Book Antiqua"/>
          <w:color w:val="000000"/>
          <w:szCs w:val="21"/>
        </w:rPr>
        <w:t xml:space="preserve">. Due to the close relationship between the parotid gland and the surgical site at the skull base, once </w:t>
      </w:r>
      <w:proofErr w:type="spellStart"/>
      <w:r>
        <w:rPr>
          <w:rFonts w:ascii="Book Antiqua" w:eastAsia="Book Antiqua" w:hAnsi="Book Antiqua" w:cs="Book Antiqua"/>
          <w:color w:val="000000"/>
          <w:szCs w:val="21"/>
        </w:rPr>
        <w:t>suppurative</w:t>
      </w:r>
      <w:proofErr w:type="spellEnd"/>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parotitis</w:t>
      </w:r>
      <w:proofErr w:type="spellEnd"/>
      <w:r>
        <w:rPr>
          <w:rFonts w:ascii="Book Antiqua" w:eastAsia="Book Antiqua" w:hAnsi="Book Antiqua" w:cs="Book Antiqua"/>
          <w:color w:val="000000"/>
          <w:szCs w:val="21"/>
        </w:rPr>
        <w:t xml:space="preserve"> occurs, the inflammation may spread to the operative area where the transposed free fat tissue can become infected or necrotic.</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Once the fat becomes necrotic, the affected tissue should be removed and the wound opened for adequate drainage.</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In severe cases, meningitis and even encephalitis are possible and are life-</w:t>
      </w:r>
      <w:proofErr w:type="gramStart"/>
      <w:r>
        <w:rPr>
          <w:rFonts w:ascii="Book Antiqua" w:eastAsia="Book Antiqua" w:hAnsi="Book Antiqua" w:cs="Book Antiqua"/>
          <w:color w:val="000000"/>
          <w:szCs w:val="21"/>
        </w:rPr>
        <w:t>threatening</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4]</w:t>
      </w:r>
      <w:r>
        <w:rPr>
          <w:rFonts w:ascii="Book Antiqua" w:eastAsia="Book Antiqua" w:hAnsi="Book Antiqua" w:cs="Book Antiqua"/>
          <w:color w:val="000000"/>
          <w:szCs w:val="21"/>
        </w:rPr>
        <w: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Through the review of this case, the occurrence of </w:t>
      </w:r>
      <w:proofErr w:type="spellStart"/>
      <w:r>
        <w:rPr>
          <w:rFonts w:ascii="Book Antiqua" w:eastAsia="Book Antiqua" w:hAnsi="Book Antiqua" w:cs="Book Antiqua"/>
          <w:color w:val="000000"/>
          <w:szCs w:val="21"/>
        </w:rPr>
        <w:t>suppurative</w:t>
      </w:r>
      <w:proofErr w:type="spellEnd"/>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parotitis</w:t>
      </w:r>
      <w:proofErr w:type="spellEnd"/>
      <w:r>
        <w:rPr>
          <w:rFonts w:ascii="Book Antiqua" w:eastAsia="Book Antiqua" w:hAnsi="Book Antiqua" w:cs="Book Antiqua"/>
          <w:color w:val="000000"/>
          <w:szCs w:val="21"/>
        </w:rPr>
        <w:t xml:space="preserve"> 25 d after surgery may be related to insufficient oral food intake and decreased parotid gland </w:t>
      </w:r>
      <w:proofErr w:type="gramStart"/>
      <w:r>
        <w:rPr>
          <w:rFonts w:ascii="Book Antiqua" w:eastAsia="Book Antiqua" w:hAnsi="Book Antiqua" w:cs="Book Antiqua"/>
          <w:color w:val="000000"/>
          <w:szCs w:val="21"/>
        </w:rPr>
        <w:t>secretion</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9]</w:t>
      </w:r>
      <w:r>
        <w:rPr>
          <w:rFonts w:ascii="Book Antiqua" w:eastAsia="Book Antiqua" w:hAnsi="Book Antiqua" w:cs="Book Antiqua"/>
          <w:color w:val="000000"/>
          <w:szCs w:val="21"/>
        </w:rPr>
        <w:t>. It is necessary to pay attention to the patient's oral intake after surgery; therefore, timely intervention is needed if there is insufficient food intake.</w:t>
      </w:r>
    </w:p>
    <w:p w:rsidR="00154A71" w:rsidRDefault="00BC5405">
      <w:pPr>
        <w:spacing w:line="360" w:lineRule="auto"/>
        <w:ind w:firstLineChars="100" w:firstLine="240"/>
        <w:jc w:val="both"/>
      </w:pPr>
      <w:r>
        <w:rPr>
          <w:rFonts w:ascii="Book Antiqua" w:eastAsia="Book Antiqua" w:hAnsi="Book Antiqua" w:cs="Book Antiqua"/>
          <w:color w:val="000000"/>
          <w:szCs w:val="21"/>
        </w:rPr>
        <w:t xml:space="preserve">The two stage-surgery strategy is safe for large </w:t>
      </w:r>
      <w:proofErr w:type="spellStart"/>
      <w:r>
        <w:rPr>
          <w:rFonts w:ascii="Book Antiqua" w:eastAsia="Book Antiqua" w:hAnsi="Book Antiqua" w:cs="Book Antiqua"/>
          <w:color w:val="000000"/>
          <w:szCs w:val="21"/>
        </w:rPr>
        <w:t>paragangliomas</w:t>
      </w:r>
      <w:proofErr w:type="spellEnd"/>
      <w:r>
        <w:rPr>
          <w:rFonts w:ascii="Book Antiqua" w:eastAsia="Book Antiqua" w:hAnsi="Book Antiqua" w:cs="Book Antiqua"/>
          <w:color w:val="000000"/>
          <w:szCs w:val="21"/>
        </w:rPr>
        <w:t xml:space="preserve"> within the skull base which may induce significant meningeal defects. During the first-stage surgery, the extradural portion of the tumor needs to be removed and the surgical site deficit needs to be filled with the </w:t>
      </w:r>
      <w:proofErr w:type="spellStart"/>
      <w:r>
        <w:rPr>
          <w:rFonts w:ascii="Book Antiqua" w:eastAsia="Book Antiqua" w:hAnsi="Book Antiqua" w:cs="Book Antiqua"/>
          <w:color w:val="000000"/>
          <w:szCs w:val="21"/>
        </w:rPr>
        <w:t>pedicled</w:t>
      </w:r>
      <w:proofErr w:type="spellEnd"/>
      <w:r>
        <w:rPr>
          <w:rFonts w:ascii="Book Antiqua" w:eastAsia="Book Antiqua" w:hAnsi="Book Antiqua" w:cs="Book Antiqua"/>
          <w:color w:val="000000"/>
          <w:szCs w:val="21"/>
        </w:rPr>
        <w:t xml:space="preserve"> tissue flap or abdominal fat. After the transposed tissue survives, the residual tumor can be safely removed during the second-stage operation.</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The two stage-surgical </w:t>
      </w:r>
      <w:proofErr w:type="gramStart"/>
      <w:r>
        <w:rPr>
          <w:rFonts w:ascii="Book Antiqua" w:eastAsia="Book Antiqua" w:hAnsi="Book Antiqua" w:cs="Book Antiqua"/>
          <w:color w:val="000000"/>
          <w:szCs w:val="21"/>
        </w:rPr>
        <w:t>strategy</w:t>
      </w:r>
      <w:proofErr w:type="gramEnd"/>
      <w:r>
        <w:rPr>
          <w:rFonts w:ascii="Book Antiqua" w:eastAsia="Book Antiqua" w:hAnsi="Book Antiqua" w:cs="Book Antiqua"/>
          <w:color w:val="000000"/>
          <w:szCs w:val="21"/>
        </w:rPr>
        <w:t xml:space="preserve"> has some obvious advantages. First, when dealing with the epidural portion of the tumor, the meninges remain intact. Even if the surgical site gets infected, the probability of meningitis or encephalitis is low.</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Second, once the surgery is divided into two stages the local blood supply becomes relatively rich when the transposed tissue survives and becomes significantly more favorable for the growth of the repaired meninges after the second stage-surgery. Third, structure of the lateral skull base region is so complex that the operation often has an extended duration of up to more than 20 h. If the operation is divided into two parts, it can avoid excessive fatigue of the doctors and is safer for the patients. In addition, the removal of the epidural portion might induce a tumor reduction </w:t>
      </w:r>
      <w:proofErr w:type="gramStart"/>
      <w:r>
        <w:rPr>
          <w:rFonts w:ascii="Book Antiqua" w:eastAsia="Book Antiqua" w:hAnsi="Book Antiqua" w:cs="Book Antiqua"/>
          <w:color w:val="000000"/>
          <w:szCs w:val="21"/>
        </w:rPr>
        <w:t>effect</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8]</w:t>
      </w:r>
      <w:r>
        <w:rPr>
          <w:rFonts w:ascii="Book Antiqua" w:eastAsia="Book Antiqua" w:hAnsi="Book Antiqua" w:cs="Book Antiqua"/>
          <w:color w:val="000000"/>
          <w:szCs w:val="21"/>
        </w:rPr>
        <w:t xml:space="preserve">. When the </w:t>
      </w:r>
      <w:proofErr w:type="spellStart"/>
      <w:r>
        <w:rPr>
          <w:rFonts w:ascii="Book Antiqua" w:eastAsia="Book Antiqua" w:hAnsi="Book Antiqua" w:cs="Book Antiqua"/>
          <w:color w:val="000000"/>
          <w:szCs w:val="21"/>
        </w:rPr>
        <w:t>extracranial</w:t>
      </w:r>
      <w:proofErr w:type="spellEnd"/>
      <w:r>
        <w:rPr>
          <w:rFonts w:ascii="Book Antiqua" w:eastAsia="Book Antiqua" w:hAnsi="Book Antiqua" w:cs="Book Antiqua"/>
          <w:color w:val="000000"/>
          <w:szCs w:val="21"/>
        </w:rPr>
        <w:t xml:space="preserve"> region </w:t>
      </w:r>
      <w:r>
        <w:rPr>
          <w:rFonts w:ascii="Book Antiqua" w:eastAsia="Book Antiqua" w:hAnsi="Book Antiqua" w:cs="Book Antiqua"/>
          <w:color w:val="000000"/>
          <w:szCs w:val="21"/>
        </w:rPr>
        <w:lastRenderedPageBreak/>
        <w:t>has been resected, the portion of the tumor that protrudes inwards into the meninges may retract outwards. This can help reduce brain damage and leads to an increased distance between the tumor and brain stem or other vital structures, improving the safety of the second-stage surgery.</w:t>
      </w:r>
    </w:p>
    <w:p w:rsidR="00154A71" w:rsidRDefault="00BC5405">
      <w:pPr>
        <w:spacing w:line="360" w:lineRule="auto"/>
        <w:ind w:firstLineChars="100" w:firstLine="240"/>
        <w:jc w:val="both"/>
        <w:rPr>
          <w:lang w:eastAsia="zh-CN"/>
        </w:rPr>
      </w:pPr>
      <w:r>
        <w:rPr>
          <w:rFonts w:ascii="Book Antiqua" w:eastAsia="Book Antiqua" w:hAnsi="Book Antiqua" w:cs="Book Antiqua"/>
          <w:color w:val="000000"/>
          <w:szCs w:val="21"/>
        </w:rPr>
        <w:t xml:space="preserve">VSD, proposed by Fleischmann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10]</w:t>
      </w:r>
      <w:r>
        <w:rPr>
          <w:rFonts w:ascii="Book Antiqua" w:eastAsia="Book Antiqua" w:hAnsi="Book Antiqua" w:cs="Book Antiqua"/>
          <w:color w:val="000000"/>
          <w:szCs w:val="21"/>
        </w:rPr>
        <w:t>, is a highly effective treatment for wound drainage.</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The combination of saline irrigation and negative pressure suction promotes the discharge of wound exudation and healing.</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Compared with traditional dressing changes, the VSD flushing area is larger, the drainage effect is more significant, the infection control period is shorter, and the local blood circulation is improved</w:t>
      </w:r>
      <w:r>
        <w:rPr>
          <w:rFonts w:ascii="Book Antiqua" w:eastAsia="Book Antiqua" w:hAnsi="Book Antiqua" w:cs="Book Antiqua"/>
          <w:color w:val="000000"/>
          <w:szCs w:val="26"/>
          <w:vertAlign w:val="superscript"/>
        </w:rPr>
        <w:t>[11,12]</w:t>
      </w:r>
      <w:r>
        <w:rPr>
          <w:rFonts w:ascii="Book Antiqua" w:eastAsia="Book Antiqua" w:hAnsi="Book Antiqua" w:cs="Book Antiqua"/>
          <w:color w:val="000000"/>
          <w:szCs w:val="21"/>
        </w:rPr>
        <w:t>, which is conducive to the growth of granulation tissue.</w:t>
      </w:r>
    </w:p>
    <w:p w:rsidR="00154A71" w:rsidRDefault="00BC5405">
      <w:pPr>
        <w:spacing w:line="360" w:lineRule="auto"/>
        <w:ind w:firstLineChars="100" w:firstLine="240"/>
        <w:jc w:val="both"/>
      </w:pPr>
      <w:r>
        <w:rPr>
          <w:rFonts w:ascii="Book Antiqua" w:eastAsia="Book Antiqua" w:hAnsi="Book Antiqua" w:cs="Book Antiqua"/>
          <w:color w:val="000000"/>
          <w:szCs w:val="21"/>
        </w:rPr>
        <w:t>Given the rarity of this condition, the unforgettable setbacks we experienced, and the lessons we learned, we consider this case report clinically significant.</w:t>
      </w:r>
    </w:p>
    <w:p w:rsidR="00154A71" w:rsidRDefault="00154A71">
      <w:pPr>
        <w:spacing w:line="360" w:lineRule="auto"/>
        <w:jc w:val="both"/>
      </w:pPr>
    </w:p>
    <w:p w:rsidR="00154A71" w:rsidRDefault="00BC5405">
      <w:pPr>
        <w:spacing w:line="360" w:lineRule="auto"/>
        <w:jc w:val="both"/>
      </w:pPr>
      <w:r>
        <w:rPr>
          <w:rFonts w:ascii="Book Antiqua" w:eastAsia="Book Antiqua" w:hAnsi="Book Antiqua" w:cs="Book Antiqua"/>
          <w:b/>
          <w:caps/>
          <w:color w:val="000000"/>
          <w:u w:val="single"/>
        </w:rPr>
        <w:t>CONCLUSION</w:t>
      </w:r>
    </w:p>
    <w:p w:rsidR="00154A71" w:rsidRDefault="00BC5405">
      <w:pPr>
        <w:spacing w:line="360" w:lineRule="auto"/>
        <w:jc w:val="both"/>
      </w:pPr>
      <w:r>
        <w:rPr>
          <w:rFonts w:ascii="Book Antiqua" w:eastAsia="Book Antiqua" w:hAnsi="Book Antiqua" w:cs="Book Antiqua"/>
          <w:color w:val="000000"/>
          <w:szCs w:val="21"/>
        </w:rPr>
        <w:t xml:space="preserve">After a lateral skull base surgery, </w:t>
      </w:r>
      <w:proofErr w:type="spellStart"/>
      <w:r>
        <w:rPr>
          <w:rFonts w:ascii="Book Antiqua" w:eastAsia="Book Antiqua" w:hAnsi="Book Antiqua" w:cs="Book Antiqua"/>
          <w:color w:val="000000"/>
          <w:szCs w:val="21"/>
        </w:rPr>
        <w:t>suppurative</w:t>
      </w:r>
      <w:proofErr w:type="spellEnd"/>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parotitis</w:t>
      </w:r>
      <w:proofErr w:type="spellEnd"/>
      <w:r>
        <w:rPr>
          <w:rFonts w:ascii="Book Antiqua" w:eastAsia="Book Antiqua" w:hAnsi="Book Antiqua" w:cs="Book Antiqua"/>
          <w:color w:val="000000"/>
          <w:szCs w:val="21"/>
        </w:rPr>
        <w:t xml:space="preserve"> can spread into the operative cavity leading to infection of the surgical site. VSD can help to effectively heal the infected wound. A two-stage surgical approach offers a safer option for removing the lateral skull base </w:t>
      </w:r>
      <w:proofErr w:type="spellStart"/>
      <w:r>
        <w:rPr>
          <w:rFonts w:ascii="Book Antiqua" w:eastAsia="Book Antiqua" w:hAnsi="Book Antiqua" w:cs="Book Antiqua"/>
          <w:color w:val="000000"/>
          <w:szCs w:val="21"/>
        </w:rPr>
        <w:t>paraganglioma</w:t>
      </w:r>
      <w:proofErr w:type="spellEnd"/>
      <w:r>
        <w:rPr>
          <w:rFonts w:ascii="Book Antiqua" w:eastAsia="Book Antiqua" w:hAnsi="Book Antiqua" w:cs="Book Antiqua"/>
          <w:color w:val="000000"/>
          <w:szCs w:val="21"/>
        </w:rPr>
        <w:t xml:space="preserve"> that involves the meninges.</w:t>
      </w:r>
    </w:p>
    <w:p w:rsidR="00154A71" w:rsidRDefault="00154A71">
      <w:pPr>
        <w:spacing w:line="360" w:lineRule="auto"/>
        <w:jc w:val="both"/>
      </w:pPr>
    </w:p>
    <w:p w:rsidR="00154A71" w:rsidRDefault="00BC5405">
      <w:pPr>
        <w:spacing w:line="360" w:lineRule="auto"/>
        <w:jc w:val="both"/>
        <w:rPr>
          <w:rFonts w:ascii="Book Antiqua" w:hAnsi="Book Antiqua"/>
        </w:rPr>
      </w:pPr>
      <w:r>
        <w:rPr>
          <w:rFonts w:ascii="Book Antiqua" w:eastAsia="Book Antiqua" w:hAnsi="Book Antiqua" w:cs="Book Antiqua"/>
          <w:b/>
          <w:color w:val="000000"/>
        </w:rPr>
        <w:t>REFERENCES</w:t>
      </w:r>
    </w:p>
    <w:p w:rsidR="00154A71" w:rsidRDefault="00BC5405">
      <w:pPr>
        <w:pStyle w:val="a7"/>
        <w:spacing w:before="0" w:beforeAutospacing="0" w:after="0" w:afterAutospacing="0" w:line="360" w:lineRule="auto"/>
        <w:jc w:val="both"/>
        <w:rPr>
          <w:rFonts w:ascii="Book Antiqua" w:hAnsi="Book Antiqua"/>
        </w:rPr>
      </w:pPr>
      <w:bookmarkStart w:id="9" w:name="OLE_LINK230"/>
      <w:bookmarkStart w:id="10" w:name="OLE_LINK231"/>
      <w:bookmarkStart w:id="11" w:name="OLE_LINK240"/>
      <w:r>
        <w:rPr>
          <w:rFonts w:ascii="Book Antiqua" w:hAnsi="Book Antiqua"/>
        </w:rPr>
        <w:t xml:space="preserve">1 </w:t>
      </w:r>
      <w:proofErr w:type="gramStart"/>
      <w:r>
        <w:rPr>
          <w:rFonts w:ascii="Book Antiqua" w:hAnsi="Book Antiqua"/>
          <w:b/>
          <w:bCs/>
        </w:rPr>
        <w:t>Lenders</w:t>
      </w:r>
      <w:proofErr w:type="gramEnd"/>
      <w:r>
        <w:rPr>
          <w:rFonts w:ascii="Book Antiqua" w:hAnsi="Book Antiqua"/>
          <w:b/>
          <w:bCs/>
        </w:rPr>
        <w:t xml:space="preserve"> JW</w:t>
      </w:r>
      <w:r>
        <w:rPr>
          <w:rFonts w:ascii="Book Antiqua" w:hAnsi="Book Antiqua"/>
        </w:rPr>
        <w:t xml:space="preserve">, </w:t>
      </w:r>
      <w:proofErr w:type="spellStart"/>
      <w:r>
        <w:rPr>
          <w:rFonts w:ascii="Book Antiqua" w:hAnsi="Book Antiqua"/>
        </w:rPr>
        <w:t>Eisenhofer</w:t>
      </w:r>
      <w:proofErr w:type="spellEnd"/>
      <w:r>
        <w:rPr>
          <w:rFonts w:ascii="Book Antiqua" w:hAnsi="Book Antiqua"/>
        </w:rPr>
        <w:t xml:space="preserve"> G, </w:t>
      </w:r>
      <w:proofErr w:type="spellStart"/>
      <w:r>
        <w:rPr>
          <w:rFonts w:ascii="Book Antiqua" w:hAnsi="Book Antiqua"/>
        </w:rPr>
        <w:t>Mannelli</w:t>
      </w:r>
      <w:proofErr w:type="spellEnd"/>
      <w:r>
        <w:rPr>
          <w:rFonts w:ascii="Book Antiqua" w:hAnsi="Book Antiqua"/>
        </w:rPr>
        <w:t xml:space="preserve"> M, </w:t>
      </w:r>
      <w:proofErr w:type="spellStart"/>
      <w:r>
        <w:rPr>
          <w:rFonts w:ascii="Book Antiqua" w:hAnsi="Book Antiqua"/>
        </w:rPr>
        <w:t>Pacak</w:t>
      </w:r>
      <w:proofErr w:type="spellEnd"/>
      <w:r>
        <w:rPr>
          <w:rFonts w:ascii="Book Antiqua" w:hAnsi="Book Antiqua"/>
        </w:rPr>
        <w:t xml:space="preserve"> K. </w:t>
      </w:r>
      <w:proofErr w:type="spellStart"/>
      <w:r>
        <w:rPr>
          <w:rFonts w:ascii="Book Antiqua" w:hAnsi="Book Antiqua"/>
        </w:rPr>
        <w:t>Phaeochromocytoma</w:t>
      </w:r>
      <w:proofErr w:type="spellEnd"/>
      <w:r>
        <w:rPr>
          <w:rFonts w:ascii="Book Antiqua" w:hAnsi="Book Antiqua"/>
        </w:rPr>
        <w:t xml:space="preserve">. </w:t>
      </w:r>
      <w:r>
        <w:rPr>
          <w:rFonts w:ascii="Book Antiqua" w:hAnsi="Book Antiqua"/>
          <w:i/>
          <w:iCs/>
        </w:rPr>
        <w:t>Lancet</w:t>
      </w:r>
      <w:r>
        <w:rPr>
          <w:rFonts w:ascii="Book Antiqua" w:hAnsi="Book Antiqua"/>
        </w:rPr>
        <w:t xml:space="preserve"> 2005; </w:t>
      </w:r>
      <w:r>
        <w:rPr>
          <w:rFonts w:ascii="Book Antiqua" w:hAnsi="Book Antiqua"/>
          <w:b/>
          <w:bCs/>
        </w:rPr>
        <w:t>366</w:t>
      </w:r>
      <w:r>
        <w:rPr>
          <w:rFonts w:ascii="Book Antiqua" w:hAnsi="Book Antiqua"/>
        </w:rPr>
        <w:t>: 665-675 [PMID: 16112304 DOI: 10.1016/S0140-6736(05)67139-5]</w:t>
      </w:r>
    </w:p>
    <w:p w:rsidR="00154A71" w:rsidRDefault="00BC5405">
      <w:pPr>
        <w:pStyle w:val="a7"/>
        <w:spacing w:before="0" w:beforeAutospacing="0" w:after="0" w:afterAutospacing="0" w:line="360" w:lineRule="auto"/>
        <w:jc w:val="both"/>
        <w:rPr>
          <w:rFonts w:ascii="Book Antiqua" w:hAnsi="Book Antiqua"/>
        </w:rPr>
      </w:pPr>
      <w:r>
        <w:rPr>
          <w:rFonts w:ascii="Book Antiqua" w:hAnsi="Book Antiqua"/>
        </w:rPr>
        <w:t xml:space="preserve">2 </w:t>
      </w:r>
      <w:proofErr w:type="spellStart"/>
      <w:r>
        <w:rPr>
          <w:rFonts w:ascii="Book Antiqua" w:hAnsi="Book Antiqua"/>
          <w:b/>
          <w:bCs/>
        </w:rPr>
        <w:t>Pasini</w:t>
      </w:r>
      <w:proofErr w:type="spellEnd"/>
      <w:r>
        <w:rPr>
          <w:rFonts w:ascii="Book Antiqua" w:hAnsi="Book Antiqua"/>
          <w:b/>
          <w:bCs/>
        </w:rPr>
        <w:t xml:space="preserve"> B</w:t>
      </w:r>
      <w:r>
        <w:rPr>
          <w:rFonts w:ascii="Book Antiqua" w:hAnsi="Book Antiqua"/>
        </w:rPr>
        <w:t xml:space="preserve">, </w:t>
      </w:r>
      <w:proofErr w:type="spellStart"/>
      <w:r>
        <w:rPr>
          <w:rFonts w:ascii="Book Antiqua" w:hAnsi="Book Antiqua"/>
        </w:rPr>
        <w:t>Stratakis</w:t>
      </w:r>
      <w:proofErr w:type="spellEnd"/>
      <w:r>
        <w:rPr>
          <w:rFonts w:ascii="Book Antiqua" w:hAnsi="Book Antiqua"/>
        </w:rPr>
        <w:t xml:space="preserve"> CA. SDH mutations in </w:t>
      </w:r>
      <w:proofErr w:type="spellStart"/>
      <w:r>
        <w:rPr>
          <w:rFonts w:ascii="Book Antiqua" w:hAnsi="Book Antiqua"/>
        </w:rPr>
        <w:t>tumorigenesis</w:t>
      </w:r>
      <w:proofErr w:type="spellEnd"/>
      <w:r>
        <w:rPr>
          <w:rFonts w:ascii="Book Antiqua" w:hAnsi="Book Antiqua"/>
        </w:rPr>
        <w:t xml:space="preserve"> and inherited endocrine </w:t>
      </w:r>
      <w:proofErr w:type="spellStart"/>
      <w:r>
        <w:rPr>
          <w:rFonts w:ascii="Book Antiqua" w:hAnsi="Book Antiqua"/>
        </w:rPr>
        <w:t>tumours</w:t>
      </w:r>
      <w:proofErr w:type="spellEnd"/>
      <w:r>
        <w:rPr>
          <w:rFonts w:ascii="Book Antiqua" w:hAnsi="Book Antiqua"/>
        </w:rPr>
        <w:t xml:space="preserve">: lesson from the </w:t>
      </w:r>
      <w:proofErr w:type="spellStart"/>
      <w:r>
        <w:rPr>
          <w:rFonts w:ascii="Book Antiqua" w:hAnsi="Book Antiqua"/>
        </w:rPr>
        <w:t>phaeochromocytoma-paraganglioma</w:t>
      </w:r>
      <w:proofErr w:type="spellEnd"/>
      <w:r>
        <w:rPr>
          <w:rFonts w:ascii="Book Antiqua" w:hAnsi="Book Antiqua"/>
        </w:rPr>
        <w:t xml:space="preserve"> syndromes. </w:t>
      </w:r>
      <w:r>
        <w:rPr>
          <w:rFonts w:ascii="Book Antiqua" w:hAnsi="Book Antiqua"/>
          <w:i/>
          <w:iCs/>
        </w:rPr>
        <w:t>J Intern Med</w:t>
      </w:r>
      <w:r>
        <w:rPr>
          <w:rFonts w:ascii="Book Antiqua" w:hAnsi="Book Antiqua"/>
        </w:rPr>
        <w:t xml:space="preserve"> 2009; </w:t>
      </w:r>
      <w:r>
        <w:rPr>
          <w:rFonts w:ascii="Book Antiqua" w:hAnsi="Book Antiqua"/>
          <w:b/>
          <w:bCs/>
        </w:rPr>
        <w:t>266</w:t>
      </w:r>
      <w:r>
        <w:rPr>
          <w:rFonts w:ascii="Book Antiqua" w:hAnsi="Book Antiqua"/>
        </w:rPr>
        <w:t>: 19-42 [PMID: 19522823 DOI: 10.1111/j.1365-2796.2009.02111.x]</w:t>
      </w:r>
    </w:p>
    <w:p w:rsidR="00154A71" w:rsidRDefault="00BC5405">
      <w:pPr>
        <w:pStyle w:val="a7"/>
        <w:spacing w:before="0" w:beforeAutospacing="0" w:after="0" w:afterAutospacing="0" w:line="360" w:lineRule="auto"/>
        <w:jc w:val="both"/>
        <w:rPr>
          <w:rFonts w:ascii="Book Antiqua" w:hAnsi="Book Antiqua"/>
        </w:rPr>
      </w:pPr>
      <w:proofErr w:type="gramStart"/>
      <w:r>
        <w:rPr>
          <w:rFonts w:ascii="Book Antiqua" w:hAnsi="Book Antiqua"/>
        </w:rPr>
        <w:t xml:space="preserve">3 </w:t>
      </w:r>
      <w:r>
        <w:rPr>
          <w:rFonts w:ascii="Book Antiqua" w:hAnsi="Book Antiqua"/>
          <w:b/>
          <w:bCs/>
        </w:rPr>
        <w:t>Neumann HPH</w:t>
      </w:r>
      <w:r>
        <w:rPr>
          <w:rFonts w:ascii="Book Antiqua" w:hAnsi="Book Antiqua"/>
        </w:rPr>
        <w:t xml:space="preserve">, Young WF </w:t>
      </w:r>
      <w:proofErr w:type="spellStart"/>
      <w:r>
        <w:rPr>
          <w:rFonts w:ascii="Book Antiqua" w:hAnsi="Book Antiqua"/>
        </w:rPr>
        <w:t>Jr</w:t>
      </w:r>
      <w:proofErr w:type="spellEnd"/>
      <w:r>
        <w:rPr>
          <w:rFonts w:ascii="Book Antiqua" w:hAnsi="Book Antiqua"/>
        </w:rPr>
        <w:t xml:space="preserve">, </w:t>
      </w:r>
      <w:proofErr w:type="spellStart"/>
      <w:r>
        <w:rPr>
          <w:rFonts w:ascii="Book Antiqua" w:hAnsi="Book Antiqua"/>
        </w:rPr>
        <w:t>Eng</w:t>
      </w:r>
      <w:proofErr w:type="spellEnd"/>
      <w:r>
        <w:rPr>
          <w:rFonts w:ascii="Book Antiqua" w:hAnsi="Book Antiqua"/>
        </w:rPr>
        <w:t xml:space="preserve"> C. </w:t>
      </w:r>
      <w:proofErr w:type="spellStart"/>
      <w:r>
        <w:rPr>
          <w:rFonts w:ascii="Book Antiqua" w:hAnsi="Book Antiqua"/>
        </w:rPr>
        <w:t>Pheochromocytoma</w:t>
      </w:r>
      <w:proofErr w:type="spellEnd"/>
      <w:r>
        <w:rPr>
          <w:rFonts w:ascii="Book Antiqua" w:hAnsi="Book Antiqua"/>
        </w:rPr>
        <w:t xml:space="preserve"> and </w:t>
      </w:r>
      <w:proofErr w:type="spellStart"/>
      <w:r>
        <w:rPr>
          <w:rFonts w:ascii="Book Antiqua" w:hAnsi="Book Antiqua"/>
        </w:rPr>
        <w:t>Paraganglioma</w:t>
      </w:r>
      <w:proofErr w:type="spellEnd"/>
      <w:r>
        <w:rPr>
          <w:rFonts w:ascii="Book Antiqua" w:hAnsi="Book Antiqua"/>
        </w:rPr>
        <w:t>.</w:t>
      </w:r>
      <w:proofErr w:type="gramEnd"/>
      <w:r>
        <w:rPr>
          <w:rFonts w:ascii="Book Antiqua" w:hAnsi="Book Antiqua"/>
        </w:rPr>
        <w:t xml:space="preserve"> </w:t>
      </w:r>
      <w:r>
        <w:rPr>
          <w:rFonts w:ascii="Book Antiqua" w:hAnsi="Book Antiqua"/>
          <w:i/>
          <w:iCs/>
        </w:rPr>
        <w:t xml:space="preserve">N </w:t>
      </w:r>
      <w:proofErr w:type="spellStart"/>
      <w:r>
        <w:rPr>
          <w:rFonts w:ascii="Book Antiqua" w:hAnsi="Book Antiqua"/>
          <w:i/>
          <w:iCs/>
        </w:rPr>
        <w:t>Engl</w:t>
      </w:r>
      <w:proofErr w:type="spellEnd"/>
      <w:r>
        <w:rPr>
          <w:rFonts w:ascii="Book Antiqua" w:hAnsi="Book Antiqua"/>
          <w:i/>
          <w:iCs/>
        </w:rPr>
        <w:t xml:space="preserve"> J Med</w:t>
      </w:r>
      <w:r>
        <w:rPr>
          <w:rFonts w:ascii="Book Antiqua" w:hAnsi="Book Antiqua"/>
        </w:rPr>
        <w:t xml:space="preserve"> 2019; </w:t>
      </w:r>
      <w:r>
        <w:rPr>
          <w:rFonts w:ascii="Book Antiqua" w:hAnsi="Book Antiqua"/>
          <w:b/>
          <w:bCs/>
        </w:rPr>
        <w:t>381</w:t>
      </w:r>
      <w:r>
        <w:rPr>
          <w:rFonts w:ascii="Book Antiqua" w:hAnsi="Book Antiqua"/>
        </w:rPr>
        <w:t>: 552-565 [PMID: 31390501 DOI: 10.1056/NEJMra1806651]</w:t>
      </w:r>
    </w:p>
    <w:p w:rsidR="00154A71" w:rsidRDefault="00BC5405">
      <w:pPr>
        <w:pStyle w:val="a7"/>
        <w:spacing w:before="0" w:beforeAutospacing="0" w:after="0" w:afterAutospacing="0" w:line="360" w:lineRule="auto"/>
        <w:jc w:val="both"/>
        <w:rPr>
          <w:rFonts w:ascii="Book Antiqua" w:hAnsi="Book Antiqua"/>
        </w:rPr>
      </w:pPr>
      <w:proofErr w:type="gramStart"/>
      <w:r>
        <w:rPr>
          <w:rFonts w:ascii="Book Antiqua" w:hAnsi="Book Antiqua"/>
        </w:rPr>
        <w:lastRenderedPageBreak/>
        <w:t xml:space="preserve">4 </w:t>
      </w:r>
      <w:proofErr w:type="spellStart"/>
      <w:r>
        <w:rPr>
          <w:rFonts w:ascii="Book Antiqua" w:hAnsi="Book Antiqua"/>
          <w:b/>
          <w:bCs/>
        </w:rPr>
        <w:t>Grigoryan</w:t>
      </w:r>
      <w:proofErr w:type="spellEnd"/>
      <w:r>
        <w:rPr>
          <w:rFonts w:ascii="Book Antiqua" w:hAnsi="Book Antiqua"/>
          <w:b/>
          <w:bCs/>
        </w:rPr>
        <w:t xml:space="preserve"> YA</w:t>
      </w:r>
      <w:r>
        <w:rPr>
          <w:rFonts w:ascii="Book Antiqua" w:hAnsi="Book Antiqua"/>
        </w:rPr>
        <w:t xml:space="preserve">, </w:t>
      </w:r>
      <w:proofErr w:type="spellStart"/>
      <w:r>
        <w:rPr>
          <w:rFonts w:ascii="Book Antiqua" w:hAnsi="Book Antiqua"/>
        </w:rPr>
        <w:t>Onopchenko</w:t>
      </w:r>
      <w:proofErr w:type="spellEnd"/>
      <w:r>
        <w:rPr>
          <w:rFonts w:ascii="Book Antiqua" w:hAnsi="Book Antiqua"/>
        </w:rPr>
        <w:t xml:space="preserve"> CV. Persistent trigeminal neuralgia after removal of contralateral posterior cranial fossa tumor.</w:t>
      </w:r>
      <w:proofErr w:type="gramEnd"/>
      <w:r>
        <w:rPr>
          <w:rFonts w:ascii="Book Antiqua" w:hAnsi="Book Antiqua"/>
        </w:rPr>
        <w:t xml:space="preserve"> </w:t>
      </w:r>
      <w:proofErr w:type="gramStart"/>
      <w:r>
        <w:rPr>
          <w:rFonts w:ascii="Book Antiqua" w:hAnsi="Book Antiqua"/>
        </w:rPr>
        <w:t>Report of two cases.</w:t>
      </w:r>
      <w:proofErr w:type="gramEnd"/>
      <w:r>
        <w:rPr>
          <w:rFonts w:ascii="Book Antiqua" w:hAnsi="Book Antiqua"/>
        </w:rPr>
        <w:t xml:space="preserve"> </w:t>
      </w:r>
      <w:proofErr w:type="spellStart"/>
      <w:r>
        <w:rPr>
          <w:rFonts w:ascii="Book Antiqua" w:hAnsi="Book Antiqua"/>
          <w:i/>
          <w:iCs/>
        </w:rPr>
        <w:t>Surg</w:t>
      </w:r>
      <w:proofErr w:type="spellEnd"/>
      <w:r>
        <w:rPr>
          <w:rFonts w:ascii="Book Antiqua" w:hAnsi="Book Antiqua"/>
          <w:i/>
          <w:iCs/>
        </w:rPr>
        <w:t xml:space="preserve"> </w:t>
      </w:r>
      <w:proofErr w:type="spellStart"/>
      <w:r>
        <w:rPr>
          <w:rFonts w:ascii="Book Antiqua" w:hAnsi="Book Antiqua"/>
          <w:i/>
          <w:iCs/>
        </w:rPr>
        <w:t>Neurol</w:t>
      </w:r>
      <w:proofErr w:type="spellEnd"/>
      <w:r>
        <w:rPr>
          <w:rFonts w:ascii="Book Antiqua" w:hAnsi="Book Antiqua"/>
        </w:rPr>
        <w:t xml:space="preserve"> 1999; </w:t>
      </w:r>
      <w:r>
        <w:rPr>
          <w:rFonts w:ascii="Book Antiqua" w:hAnsi="Book Antiqua"/>
          <w:b/>
          <w:bCs/>
        </w:rPr>
        <w:t>52</w:t>
      </w:r>
      <w:r>
        <w:rPr>
          <w:rFonts w:ascii="Book Antiqua" w:hAnsi="Book Antiqua"/>
        </w:rPr>
        <w:t>: 56-60; discussion 60-1 [PMID: 10390175 DOI: 10.1016/s0090-3019(99)00050-6]</w:t>
      </w:r>
    </w:p>
    <w:p w:rsidR="00154A71" w:rsidRDefault="00BC5405">
      <w:pPr>
        <w:pStyle w:val="a7"/>
        <w:spacing w:before="0" w:beforeAutospacing="0" w:after="0" w:afterAutospacing="0" w:line="360" w:lineRule="auto"/>
        <w:jc w:val="both"/>
        <w:rPr>
          <w:rFonts w:ascii="Book Antiqua" w:hAnsi="Book Antiqua"/>
        </w:rPr>
      </w:pPr>
      <w:r>
        <w:rPr>
          <w:rFonts w:ascii="Book Antiqua" w:hAnsi="Book Antiqua"/>
        </w:rPr>
        <w:t xml:space="preserve">5 </w:t>
      </w:r>
      <w:proofErr w:type="spellStart"/>
      <w:r>
        <w:rPr>
          <w:rFonts w:ascii="Book Antiqua" w:hAnsi="Book Antiqua"/>
          <w:b/>
          <w:bCs/>
        </w:rPr>
        <w:t>Nishizawa</w:t>
      </w:r>
      <w:proofErr w:type="spellEnd"/>
      <w:r>
        <w:rPr>
          <w:rFonts w:ascii="Book Antiqua" w:hAnsi="Book Antiqua"/>
          <w:b/>
          <w:bCs/>
        </w:rPr>
        <w:t xml:space="preserve"> S</w:t>
      </w:r>
      <w:r>
        <w:rPr>
          <w:rFonts w:ascii="Book Antiqua" w:hAnsi="Book Antiqua"/>
        </w:rPr>
        <w:t xml:space="preserve">, Yokota N, Yokoyama T, </w:t>
      </w:r>
      <w:proofErr w:type="spellStart"/>
      <w:r>
        <w:rPr>
          <w:rFonts w:ascii="Book Antiqua" w:hAnsi="Book Antiqua"/>
        </w:rPr>
        <w:t>Mukodaka</w:t>
      </w:r>
      <w:proofErr w:type="spellEnd"/>
      <w:r>
        <w:rPr>
          <w:rFonts w:ascii="Book Antiqua" w:hAnsi="Book Antiqua"/>
        </w:rPr>
        <w:t xml:space="preserve"> H, Watanabe T, Hoshino T, Ueda Y. Prevention of postoperative complications in skull base surgery for nasal or </w:t>
      </w:r>
      <w:proofErr w:type="spellStart"/>
      <w:r>
        <w:rPr>
          <w:rFonts w:ascii="Book Antiqua" w:hAnsi="Book Antiqua"/>
        </w:rPr>
        <w:t>paranasal</w:t>
      </w:r>
      <w:proofErr w:type="spellEnd"/>
      <w:r>
        <w:rPr>
          <w:rFonts w:ascii="Book Antiqua" w:hAnsi="Book Antiqua"/>
        </w:rPr>
        <w:t xml:space="preserve"> sinus carcinoma invading the skull base. </w:t>
      </w:r>
      <w:r>
        <w:rPr>
          <w:rFonts w:ascii="Book Antiqua" w:hAnsi="Book Antiqua"/>
          <w:i/>
          <w:iCs/>
        </w:rPr>
        <w:t xml:space="preserve">J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Neurosci</w:t>
      </w:r>
      <w:proofErr w:type="spellEnd"/>
      <w:r>
        <w:rPr>
          <w:rFonts w:ascii="Book Antiqua" w:hAnsi="Book Antiqua"/>
        </w:rPr>
        <w:t xml:space="preserve"> 2001; </w:t>
      </w:r>
      <w:r>
        <w:rPr>
          <w:rFonts w:ascii="Book Antiqua" w:hAnsi="Book Antiqua"/>
          <w:b/>
          <w:bCs/>
        </w:rPr>
        <w:t xml:space="preserve">8 </w:t>
      </w:r>
      <w:proofErr w:type="spellStart"/>
      <w:r>
        <w:rPr>
          <w:rFonts w:ascii="Book Antiqua" w:hAnsi="Book Antiqua"/>
          <w:b/>
          <w:bCs/>
        </w:rPr>
        <w:t>Suppl</w:t>
      </w:r>
      <w:proofErr w:type="spellEnd"/>
      <w:r>
        <w:rPr>
          <w:rFonts w:ascii="Book Antiqua" w:hAnsi="Book Antiqua"/>
          <w:b/>
          <w:bCs/>
        </w:rPr>
        <w:t xml:space="preserve"> 1</w:t>
      </w:r>
      <w:r>
        <w:rPr>
          <w:rFonts w:ascii="Book Antiqua" w:hAnsi="Book Antiqua"/>
        </w:rPr>
        <w:t>: 67-70 [PMID: 11386830 DOI: 10.1054/jocn.2001.0881]</w:t>
      </w:r>
    </w:p>
    <w:p w:rsidR="00154A71" w:rsidRDefault="00BC5405">
      <w:pPr>
        <w:pStyle w:val="a7"/>
        <w:spacing w:before="0" w:beforeAutospacing="0" w:after="0" w:afterAutospacing="0" w:line="360" w:lineRule="auto"/>
        <w:jc w:val="both"/>
        <w:rPr>
          <w:rFonts w:ascii="Book Antiqua" w:hAnsi="Book Antiqua"/>
        </w:rPr>
      </w:pPr>
      <w:proofErr w:type="gramStart"/>
      <w:r>
        <w:rPr>
          <w:rFonts w:ascii="Book Antiqua" w:hAnsi="Book Antiqua"/>
        </w:rPr>
        <w:t xml:space="preserve">6 </w:t>
      </w:r>
      <w:proofErr w:type="spellStart"/>
      <w:r>
        <w:rPr>
          <w:rFonts w:ascii="Book Antiqua" w:hAnsi="Book Antiqua"/>
          <w:b/>
          <w:bCs/>
        </w:rPr>
        <w:t>Lary</w:t>
      </w:r>
      <w:proofErr w:type="spellEnd"/>
      <w:r>
        <w:rPr>
          <w:rFonts w:ascii="Book Antiqua" w:hAnsi="Book Antiqua"/>
          <w:b/>
          <w:bCs/>
        </w:rPr>
        <w:t xml:space="preserve"> BG</w:t>
      </w:r>
      <w:r>
        <w:rPr>
          <w:rFonts w:ascii="Book Antiqua" w:hAnsi="Book Antiqua"/>
        </w:rPr>
        <w:t xml:space="preserve">. Postoperative </w:t>
      </w:r>
      <w:proofErr w:type="spellStart"/>
      <w:r>
        <w:rPr>
          <w:rFonts w:ascii="Book Antiqua" w:hAnsi="Book Antiqua"/>
        </w:rPr>
        <w:t>Suppurative</w:t>
      </w:r>
      <w:proofErr w:type="spellEnd"/>
      <w:r>
        <w:rPr>
          <w:rFonts w:ascii="Book Antiqua" w:hAnsi="Book Antiqua"/>
        </w:rPr>
        <w:t xml:space="preserve"> </w:t>
      </w:r>
      <w:proofErr w:type="spellStart"/>
      <w:r>
        <w:rPr>
          <w:rFonts w:ascii="Book Antiqua" w:hAnsi="Book Antiqua"/>
        </w:rPr>
        <w:t>Parotitis</w:t>
      </w:r>
      <w:proofErr w:type="spellEnd"/>
      <w:r>
        <w:rPr>
          <w:rFonts w:ascii="Book Antiqua" w:hAnsi="Book Antiqua"/>
        </w:rPr>
        <w:t>.</w:t>
      </w:r>
      <w:proofErr w:type="gramEnd"/>
      <w:r>
        <w:rPr>
          <w:rFonts w:ascii="Book Antiqua" w:hAnsi="Book Antiqua"/>
        </w:rPr>
        <w:t xml:space="preserve"> </w:t>
      </w:r>
      <w:r>
        <w:rPr>
          <w:rFonts w:ascii="Book Antiqua" w:hAnsi="Book Antiqua"/>
          <w:i/>
          <w:iCs/>
        </w:rPr>
        <w:t xml:space="preserve">Arch </w:t>
      </w:r>
      <w:proofErr w:type="spellStart"/>
      <w:r>
        <w:rPr>
          <w:rFonts w:ascii="Book Antiqua" w:hAnsi="Book Antiqua"/>
          <w:i/>
          <w:iCs/>
        </w:rPr>
        <w:t>Surg</w:t>
      </w:r>
      <w:proofErr w:type="spellEnd"/>
      <w:r>
        <w:rPr>
          <w:rFonts w:ascii="Book Antiqua" w:hAnsi="Book Antiqua"/>
        </w:rPr>
        <w:t xml:space="preserve"> 1964; </w:t>
      </w:r>
      <w:r>
        <w:rPr>
          <w:rFonts w:ascii="Book Antiqua" w:hAnsi="Book Antiqua"/>
          <w:b/>
          <w:bCs/>
        </w:rPr>
        <w:t>89</w:t>
      </w:r>
      <w:r>
        <w:rPr>
          <w:rFonts w:ascii="Book Antiqua" w:hAnsi="Book Antiqua"/>
        </w:rPr>
        <w:t>: 653-655 [PMID: 14186796 DOI: 10.1001/archsurg.1964.01320040069010]</w:t>
      </w:r>
    </w:p>
    <w:p w:rsidR="00154A71" w:rsidRDefault="00BC5405">
      <w:pPr>
        <w:pStyle w:val="a7"/>
        <w:spacing w:before="0" w:beforeAutospacing="0" w:after="0" w:afterAutospacing="0" w:line="360" w:lineRule="auto"/>
        <w:jc w:val="both"/>
        <w:rPr>
          <w:rFonts w:ascii="Book Antiqua" w:hAnsi="Book Antiqua"/>
        </w:rPr>
      </w:pPr>
      <w:proofErr w:type="gramStart"/>
      <w:r>
        <w:rPr>
          <w:rFonts w:ascii="Book Antiqua" w:hAnsi="Book Antiqua"/>
        </w:rPr>
        <w:t xml:space="preserve">7 </w:t>
      </w:r>
      <w:r>
        <w:rPr>
          <w:rFonts w:ascii="Book Antiqua" w:hAnsi="Book Antiqua"/>
          <w:b/>
          <w:bCs/>
        </w:rPr>
        <w:t>Brook I</w:t>
      </w:r>
      <w:r>
        <w:rPr>
          <w:rFonts w:ascii="Book Antiqua" w:hAnsi="Book Antiqua"/>
        </w:rPr>
        <w:t xml:space="preserve">. Diagnosis and management of </w:t>
      </w:r>
      <w:proofErr w:type="spellStart"/>
      <w:r>
        <w:rPr>
          <w:rFonts w:ascii="Book Antiqua" w:hAnsi="Book Antiqua"/>
        </w:rPr>
        <w:t>parotitis</w:t>
      </w:r>
      <w:proofErr w:type="spellEnd"/>
      <w:r>
        <w:rPr>
          <w:rFonts w:ascii="Book Antiqua" w:hAnsi="Book Antiqua"/>
        </w:rPr>
        <w:t>.</w:t>
      </w:r>
      <w:proofErr w:type="gramEnd"/>
      <w:r>
        <w:rPr>
          <w:rFonts w:ascii="Book Antiqua" w:hAnsi="Book Antiqua"/>
        </w:rPr>
        <w:t xml:space="preserve"> </w:t>
      </w:r>
      <w:r>
        <w:rPr>
          <w:rFonts w:ascii="Book Antiqua" w:hAnsi="Book Antiqua"/>
          <w:i/>
          <w:iCs/>
        </w:rPr>
        <w:t xml:space="preserve">Arch </w:t>
      </w:r>
      <w:proofErr w:type="spellStart"/>
      <w:r>
        <w:rPr>
          <w:rFonts w:ascii="Book Antiqua" w:hAnsi="Book Antiqua"/>
          <w:i/>
          <w:iCs/>
        </w:rPr>
        <w:t>Otolaryngol</w:t>
      </w:r>
      <w:proofErr w:type="spellEnd"/>
      <w:r>
        <w:rPr>
          <w:rFonts w:ascii="Book Antiqua" w:hAnsi="Book Antiqua"/>
          <w:i/>
          <w:iCs/>
        </w:rPr>
        <w:t xml:space="preserve"> Head Neck </w:t>
      </w:r>
      <w:proofErr w:type="spellStart"/>
      <w:r>
        <w:rPr>
          <w:rFonts w:ascii="Book Antiqua" w:hAnsi="Book Antiqua"/>
          <w:i/>
          <w:iCs/>
        </w:rPr>
        <w:t>Surg</w:t>
      </w:r>
      <w:proofErr w:type="spellEnd"/>
      <w:r>
        <w:rPr>
          <w:rFonts w:ascii="Book Antiqua" w:hAnsi="Book Antiqua"/>
        </w:rPr>
        <w:t xml:space="preserve"> 1992; </w:t>
      </w:r>
      <w:r>
        <w:rPr>
          <w:rFonts w:ascii="Book Antiqua" w:hAnsi="Book Antiqua"/>
          <w:b/>
          <w:bCs/>
        </w:rPr>
        <w:t>118</w:t>
      </w:r>
      <w:r>
        <w:rPr>
          <w:rFonts w:ascii="Book Antiqua" w:hAnsi="Book Antiqua"/>
        </w:rPr>
        <w:t>: 469-471 [PMID: 1571113 DOI: 10.1001/archotol.1992.01880050015002]</w:t>
      </w:r>
    </w:p>
    <w:p w:rsidR="00154A71" w:rsidRDefault="00BC5405">
      <w:pPr>
        <w:pStyle w:val="a7"/>
        <w:spacing w:before="0" w:beforeAutospacing="0" w:after="0" w:afterAutospacing="0" w:line="360" w:lineRule="auto"/>
        <w:jc w:val="both"/>
        <w:rPr>
          <w:rFonts w:ascii="Book Antiqua" w:hAnsi="Book Antiqua"/>
        </w:rPr>
      </w:pPr>
      <w:proofErr w:type="gramStart"/>
      <w:r>
        <w:rPr>
          <w:rFonts w:ascii="Book Antiqua" w:hAnsi="Book Antiqua"/>
        </w:rPr>
        <w:t xml:space="preserve">8 </w:t>
      </w:r>
      <w:proofErr w:type="spellStart"/>
      <w:r>
        <w:rPr>
          <w:rFonts w:ascii="Book Antiqua" w:hAnsi="Book Antiqua"/>
          <w:b/>
          <w:bCs/>
        </w:rPr>
        <w:t>Nakase</w:t>
      </w:r>
      <w:proofErr w:type="spellEnd"/>
      <w:r>
        <w:rPr>
          <w:rFonts w:ascii="Book Antiqua" w:hAnsi="Book Antiqua"/>
          <w:b/>
          <w:bCs/>
        </w:rPr>
        <w:t xml:space="preserve"> H</w:t>
      </w:r>
      <w:r>
        <w:rPr>
          <w:rFonts w:ascii="Book Antiqua" w:hAnsi="Book Antiqua"/>
        </w:rPr>
        <w:t xml:space="preserve">, Ohnishi H, Matsuyama T, Morimoto T, </w:t>
      </w:r>
      <w:proofErr w:type="spellStart"/>
      <w:r>
        <w:rPr>
          <w:rFonts w:ascii="Book Antiqua" w:hAnsi="Book Antiqua"/>
        </w:rPr>
        <w:t>Sakaki</w:t>
      </w:r>
      <w:proofErr w:type="spellEnd"/>
      <w:r>
        <w:rPr>
          <w:rFonts w:ascii="Book Antiqua" w:hAnsi="Book Antiqua"/>
        </w:rPr>
        <w:t xml:space="preserve"> T. Two-stage skull base surgery for </w:t>
      </w:r>
      <w:proofErr w:type="spellStart"/>
      <w:r>
        <w:rPr>
          <w:rFonts w:ascii="Book Antiqua" w:hAnsi="Book Antiqua"/>
        </w:rPr>
        <w:t>tumours</w:t>
      </w:r>
      <w:proofErr w:type="spellEnd"/>
      <w:r>
        <w:rPr>
          <w:rFonts w:ascii="Book Antiqua" w:hAnsi="Book Antiqua"/>
        </w:rPr>
        <w:t xml:space="preserve"> extending to the sub- and epidural spaces.</w:t>
      </w:r>
      <w:proofErr w:type="gramEnd"/>
      <w:r>
        <w:rPr>
          <w:rFonts w:ascii="Book Antiqua" w:hAnsi="Book Antiqua"/>
        </w:rPr>
        <w:t xml:space="preserve"> </w:t>
      </w:r>
      <w:proofErr w:type="spellStart"/>
      <w:r>
        <w:rPr>
          <w:rFonts w:ascii="Book Antiqua" w:hAnsi="Book Antiqua"/>
          <w:i/>
          <w:iCs/>
        </w:rPr>
        <w:t>Acta</w:t>
      </w:r>
      <w:proofErr w:type="spellEnd"/>
      <w:r>
        <w:rPr>
          <w:rFonts w:ascii="Book Antiqua" w:hAnsi="Book Antiqua"/>
          <w:i/>
          <w:iCs/>
        </w:rPr>
        <w:t xml:space="preserve"> </w:t>
      </w:r>
      <w:proofErr w:type="spellStart"/>
      <w:r>
        <w:rPr>
          <w:rFonts w:ascii="Book Antiqua" w:hAnsi="Book Antiqua"/>
          <w:i/>
          <w:iCs/>
        </w:rPr>
        <w:t>Neurochir</w:t>
      </w:r>
      <w:proofErr w:type="spellEnd"/>
      <w:r>
        <w:rPr>
          <w:rFonts w:ascii="Book Antiqua" w:hAnsi="Book Antiqua"/>
          <w:i/>
          <w:iCs/>
        </w:rPr>
        <w:t xml:space="preserve"> (Wien)</w:t>
      </w:r>
      <w:r>
        <w:rPr>
          <w:rFonts w:ascii="Book Antiqua" w:hAnsi="Book Antiqua"/>
        </w:rPr>
        <w:t xml:space="preserve"> 1998; </w:t>
      </w:r>
      <w:r>
        <w:rPr>
          <w:rFonts w:ascii="Book Antiqua" w:hAnsi="Book Antiqua"/>
          <w:b/>
          <w:bCs/>
        </w:rPr>
        <w:t>140</w:t>
      </w:r>
      <w:r>
        <w:rPr>
          <w:rFonts w:ascii="Book Antiqua" w:hAnsi="Book Antiqua"/>
        </w:rPr>
        <w:t>: 891-898 [PMID: 9842425 DOI: 10.1007/s007010050190]</w:t>
      </w:r>
    </w:p>
    <w:p w:rsidR="00154A71" w:rsidRDefault="00BC5405">
      <w:pPr>
        <w:pStyle w:val="a7"/>
        <w:spacing w:before="0" w:beforeAutospacing="0" w:after="0" w:afterAutospacing="0" w:line="360" w:lineRule="auto"/>
        <w:jc w:val="both"/>
        <w:rPr>
          <w:rFonts w:ascii="Book Antiqua" w:hAnsi="Book Antiqua"/>
        </w:rPr>
      </w:pPr>
      <w:r>
        <w:rPr>
          <w:rFonts w:ascii="Book Antiqua" w:hAnsi="Book Antiqua"/>
        </w:rPr>
        <w:t xml:space="preserve">9 </w:t>
      </w:r>
      <w:proofErr w:type="spellStart"/>
      <w:r>
        <w:rPr>
          <w:rFonts w:ascii="Book Antiqua" w:hAnsi="Book Antiqua"/>
          <w:b/>
          <w:bCs/>
        </w:rPr>
        <w:t>Belczak</w:t>
      </w:r>
      <w:proofErr w:type="spellEnd"/>
      <w:r>
        <w:rPr>
          <w:rFonts w:ascii="Book Antiqua" w:hAnsi="Book Antiqua"/>
          <w:b/>
          <w:bCs/>
        </w:rPr>
        <w:t xml:space="preserve"> SQ</w:t>
      </w:r>
      <w:r>
        <w:rPr>
          <w:rFonts w:ascii="Book Antiqua" w:hAnsi="Book Antiqua"/>
        </w:rPr>
        <w:t xml:space="preserve">, </w:t>
      </w:r>
      <w:proofErr w:type="spellStart"/>
      <w:r>
        <w:rPr>
          <w:rFonts w:ascii="Book Antiqua" w:hAnsi="Book Antiqua"/>
        </w:rPr>
        <w:t>Cleva</w:t>
      </w:r>
      <w:proofErr w:type="spellEnd"/>
      <w:r>
        <w:rPr>
          <w:rFonts w:ascii="Book Antiqua" w:hAnsi="Book Antiqua"/>
        </w:rPr>
        <w:t xml:space="preserve"> RD, </w:t>
      </w:r>
      <w:proofErr w:type="spellStart"/>
      <w:r>
        <w:rPr>
          <w:rFonts w:ascii="Book Antiqua" w:hAnsi="Book Antiqua"/>
        </w:rPr>
        <w:t>Utiyama</w:t>
      </w:r>
      <w:proofErr w:type="spellEnd"/>
      <w:r>
        <w:rPr>
          <w:rFonts w:ascii="Book Antiqua" w:hAnsi="Book Antiqua"/>
        </w:rPr>
        <w:t xml:space="preserve"> EM, </w:t>
      </w:r>
      <w:proofErr w:type="spellStart"/>
      <w:r>
        <w:rPr>
          <w:rFonts w:ascii="Book Antiqua" w:hAnsi="Book Antiqua"/>
        </w:rPr>
        <w:t>Cecconello</w:t>
      </w:r>
      <w:proofErr w:type="spellEnd"/>
      <w:r>
        <w:rPr>
          <w:rFonts w:ascii="Book Antiqua" w:hAnsi="Book Antiqua"/>
        </w:rPr>
        <w:t xml:space="preserve"> I, </w:t>
      </w:r>
      <w:proofErr w:type="spellStart"/>
      <w:r>
        <w:rPr>
          <w:rFonts w:ascii="Book Antiqua" w:hAnsi="Book Antiqua"/>
        </w:rPr>
        <w:t>Rasslan</w:t>
      </w:r>
      <w:proofErr w:type="spellEnd"/>
      <w:r>
        <w:rPr>
          <w:rFonts w:ascii="Book Antiqua" w:hAnsi="Book Antiqua"/>
        </w:rPr>
        <w:t xml:space="preserve"> S, </w:t>
      </w:r>
      <w:proofErr w:type="spellStart"/>
      <w:r>
        <w:rPr>
          <w:rFonts w:ascii="Book Antiqua" w:hAnsi="Book Antiqua"/>
        </w:rPr>
        <w:t>Parreira</w:t>
      </w:r>
      <w:proofErr w:type="spellEnd"/>
      <w:r>
        <w:rPr>
          <w:rFonts w:ascii="Book Antiqua" w:hAnsi="Book Antiqua"/>
        </w:rPr>
        <w:t xml:space="preserve"> JG. Acute postsurgical </w:t>
      </w:r>
      <w:proofErr w:type="spellStart"/>
      <w:r>
        <w:rPr>
          <w:rFonts w:ascii="Book Antiqua" w:hAnsi="Book Antiqua"/>
        </w:rPr>
        <w:t>suppurative</w:t>
      </w:r>
      <w:proofErr w:type="spellEnd"/>
      <w:r>
        <w:rPr>
          <w:rFonts w:ascii="Book Antiqua" w:hAnsi="Book Antiqua"/>
        </w:rPr>
        <w:t xml:space="preserve"> </w:t>
      </w:r>
      <w:proofErr w:type="spellStart"/>
      <w:r>
        <w:rPr>
          <w:rFonts w:ascii="Book Antiqua" w:hAnsi="Book Antiqua"/>
        </w:rPr>
        <w:t>parotitis</w:t>
      </w:r>
      <w:proofErr w:type="spellEnd"/>
      <w:r>
        <w:rPr>
          <w:rFonts w:ascii="Book Antiqua" w:hAnsi="Book Antiqua"/>
        </w:rPr>
        <w:t xml:space="preserve">: current prevalence at Hospital das </w:t>
      </w:r>
      <w:proofErr w:type="spellStart"/>
      <w:r>
        <w:rPr>
          <w:rFonts w:ascii="Book Antiqua" w:hAnsi="Book Antiqua"/>
        </w:rPr>
        <w:t>Clínicas</w:t>
      </w:r>
      <w:proofErr w:type="spellEnd"/>
      <w:r>
        <w:rPr>
          <w:rFonts w:ascii="Book Antiqua" w:hAnsi="Book Antiqua"/>
        </w:rPr>
        <w:t xml:space="preserve">, São Paulo University Medical School. </w:t>
      </w:r>
      <w:r>
        <w:rPr>
          <w:rFonts w:ascii="Book Antiqua" w:hAnsi="Book Antiqua"/>
          <w:i/>
          <w:iCs/>
        </w:rPr>
        <w:t xml:space="preserve">Rev </w:t>
      </w:r>
      <w:proofErr w:type="spellStart"/>
      <w:r>
        <w:rPr>
          <w:rFonts w:ascii="Book Antiqua" w:hAnsi="Book Antiqua"/>
          <w:i/>
          <w:iCs/>
        </w:rPr>
        <w:t>Inst</w:t>
      </w:r>
      <w:proofErr w:type="spellEnd"/>
      <w:r>
        <w:rPr>
          <w:rFonts w:ascii="Book Antiqua" w:hAnsi="Book Antiqua"/>
          <w:i/>
          <w:iCs/>
        </w:rPr>
        <w:t xml:space="preserve"> Med Trop Sao Paulo</w:t>
      </w:r>
      <w:r>
        <w:rPr>
          <w:rFonts w:ascii="Book Antiqua" w:hAnsi="Book Antiqua"/>
        </w:rPr>
        <w:t xml:space="preserve"> 2008; </w:t>
      </w:r>
      <w:r>
        <w:rPr>
          <w:rFonts w:ascii="Book Antiqua" w:hAnsi="Book Antiqua"/>
          <w:b/>
          <w:bCs/>
        </w:rPr>
        <w:t>50</w:t>
      </w:r>
      <w:r>
        <w:rPr>
          <w:rFonts w:ascii="Book Antiqua" w:hAnsi="Book Antiqua"/>
        </w:rPr>
        <w:t>: 303-305 [PMID: 18949350 DOI: 10.1590/s0036-46652008000500010]</w:t>
      </w:r>
    </w:p>
    <w:p w:rsidR="00154A71" w:rsidRDefault="00BC5405">
      <w:pPr>
        <w:pStyle w:val="a7"/>
        <w:spacing w:before="0" w:beforeAutospacing="0" w:after="0" w:afterAutospacing="0" w:line="360" w:lineRule="auto"/>
        <w:jc w:val="both"/>
        <w:rPr>
          <w:rFonts w:ascii="Book Antiqua" w:hAnsi="Book Antiqua"/>
        </w:rPr>
      </w:pPr>
      <w:r>
        <w:rPr>
          <w:rFonts w:ascii="Book Antiqua" w:hAnsi="Book Antiqua"/>
        </w:rPr>
        <w:t xml:space="preserve">10 </w:t>
      </w:r>
      <w:r>
        <w:rPr>
          <w:rFonts w:ascii="Book Antiqua" w:hAnsi="Book Antiqua"/>
          <w:b/>
          <w:bCs/>
        </w:rPr>
        <w:t>Fleischmann W</w:t>
      </w:r>
      <w:r>
        <w:rPr>
          <w:rFonts w:ascii="Book Antiqua" w:hAnsi="Book Antiqua"/>
        </w:rPr>
        <w:t xml:space="preserve">, </w:t>
      </w:r>
      <w:proofErr w:type="spellStart"/>
      <w:r>
        <w:rPr>
          <w:rFonts w:ascii="Book Antiqua" w:hAnsi="Book Antiqua"/>
        </w:rPr>
        <w:t>Strecker</w:t>
      </w:r>
      <w:proofErr w:type="spellEnd"/>
      <w:r>
        <w:rPr>
          <w:rFonts w:ascii="Book Antiqua" w:hAnsi="Book Antiqua"/>
        </w:rPr>
        <w:t xml:space="preserve"> W, </w:t>
      </w:r>
      <w:proofErr w:type="spellStart"/>
      <w:r>
        <w:rPr>
          <w:rFonts w:ascii="Book Antiqua" w:hAnsi="Book Antiqua"/>
        </w:rPr>
        <w:t>Bombelli</w:t>
      </w:r>
      <w:proofErr w:type="spellEnd"/>
      <w:r>
        <w:rPr>
          <w:rFonts w:ascii="Book Antiqua" w:hAnsi="Book Antiqua"/>
        </w:rPr>
        <w:t xml:space="preserve"> M, </w:t>
      </w:r>
      <w:proofErr w:type="spellStart"/>
      <w:r>
        <w:rPr>
          <w:rFonts w:ascii="Book Antiqua" w:hAnsi="Book Antiqua"/>
        </w:rPr>
        <w:t>Kinzl</w:t>
      </w:r>
      <w:proofErr w:type="spellEnd"/>
      <w:r>
        <w:rPr>
          <w:rFonts w:ascii="Book Antiqua" w:hAnsi="Book Antiqua"/>
        </w:rPr>
        <w:t xml:space="preserve"> L. [Vacuum sealing as treatment of soft tissue damage in open fractures]. </w:t>
      </w:r>
      <w:proofErr w:type="spellStart"/>
      <w:r>
        <w:rPr>
          <w:rFonts w:ascii="Book Antiqua" w:hAnsi="Book Antiqua"/>
          <w:i/>
          <w:iCs/>
        </w:rPr>
        <w:t>Unfallchirurg</w:t>
      </w:r>
      <w:proofErr w:type="spellEnd"/>
      <w:r>
        <w:rPr>
          <w:rFonts w:ascii="Book Antiqua" w:hAnsi="Book Antiqua"/>
        </w:rPr>
        <w:t xml:space="preserve"> 1993; </w:t>
      </w:r>
      <w:r>
        <w:rPr>
          <w:rFonts w:ascii="Book Antiqua" w:hAnsi="Book Antiqua"/>
          <w:b/>
          <w:bCs/>
        </w:rPr>
        <w:t>96</w:t>
      </w:r>
      <w:r>
        <w:rPr>
          <w:rFonts w:ascii="Book Antiqua" w:hAnsi="Book Antiqua"/>
        </w:rPr>
        <w:t>: 488-492 [PMID: 8235687 DOI: 10.1007/s001130050318]</w:t>
      </w:r>
    </w:p>
    <w:p w:rsidR="00154A71" w:rsidRDefault="00BC5405">
      <w:pPr>
        <w:pStyle w:val="a7"/>
        <w:spacing w:before="0" w:beforeAutospacing="0" w:after="0" w:afterAutospacing="0" w:line="360" w:lineRule="auto"/>
        <w:jc w:val="both"/>
        <w:rPr>
          <w:rFonts w:ascii="Book Antiqua" w:hAnsi="Book Antiqua"/>
        </w:rPr>
      </w:pPr>
      <w:r>
        <w:rPr>
          <w:rFonts w:ascii="Book Antiqua" w:hAnsi="Book Antiqua"/>
        </w:rPr>
        <w:t xml:space="preserve">11 </w:t>
      </w:r>
      <w:r>
        <w:rPr>
          <w:rFonts w:ascii="Book Antiqua" w:hAnsi="Book Antiqua"/>
          <w:b/>
          <w:bCs/>
        </w:rPr>
        <w:t>Huang Q</w:t>
      </w:r>
      <w:r>
        <w:rPr>
          <w:rFonts w:ascii="Book Antiqua" w:hAnsi="Book Antiqua"/>
        </w:rPr>
        <w:t xml:space="preserve">, Wang JT, </w:t>
      </w:r>
      <w:proofErr w:type="spellStart"/>
      <w:proofErr w:type="gramStart"/>
      <w:r>
        <w:rPr>
          <w:rFonts w:ascii="Book Antiqua" w:hAnsi="Book Antiqua"/>
        </w:rPr>
        <w:t>Gu</w:t>
      </w:r>
      <w:proofErr w:type="spellEnd"/>
      <w:proofErr w:type="gramEnd"/>
      <w:r>
        <w:rPr>
          <w:rFonts w:ascii="Book Antiqua" w:hAnsi="Book Antiqua"/>
        </w:rPr>
        <w:t xml:space="preserve"> HC, Cao G, Cao JC. Comparison of Vacuum Sealing Drainage and Traditional Therapy for Treatment of Diabetic Foot Ulcers: A Meta-Analysis. </w:t>
      </w:r>
      <w:r>
        <w:rPr>
          <w:rFonts w:ascii="Book Antiqua" w:hAnsi="Book Antiqua"/>
          <w:i/>
          <w:iCs/>
        </w:rPr>
        <w:t xml:space="preserve">J Foot Ankle </w:t>
      </w:r>
      <w:proofErr w:type="spellStart"/>
      <w:r>
        <w:rPr>
          <w:rFonts w:ascii="Book Antiqua" w:hAnsi="Book Antiqua"/>
          <w:i/>
          <w:iCs/>
        </w:rPr>
        <w:t>Surg</w:t>
      </w:r>
      <w:proofErr w:type="spellEnd"/>
      <w:r>
        <w:rPr>
          <w:rFonts w:ascii="Book Antiqua" w:hAnsi="Book Antiqua"/>
        </w:rPr>
        <w:t xml:space="preserve"> 2019; </w:t>
      </w:r>
      <w:r>
        <w:rPr>
          <w:rFonts w:ascii="Book Antiqua" w:hAnsi="Book Antiqua"/>
          <w:b/>
          <w:bCs/>
        </w:rPr>
        <w:t>58</w:t>
      </w:r>
      <w:r>
        <w:rPr>
          <w:rFonts w:ascii="Book Antiqua" w:hAnsi="Book Antiqua"/>
        </w:rPr>
        <w:t>: 954-958 [PMID: 31474407 DOI: 10.1053/j.jfas.2018.12.020]</w:t>
      </w:r>
    </w:p>
    <w:p w:rsidR="00154A71" w:rsidRDefault="00BC5405">
      <w:pPr>
        <w:pStyle w:val="a7"/>
        <w:spacing w:before="0" w:beforeAutospacing="0" w:after="0" w:afterAutospacing="0"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Petzina</w:t>
      </w:r>
      <w:proofErr w:type="spellEnd"/>
      <w:r>
        <w:rPr>
          <w:rFonts w:ascii="Book Antiqua" w:hAnsi="Book Antiqua"/>
          <w:b/>
          <w:bCs/>
        </w:rPr>
        <w:t xml:space="preserve"> R</w:t>
      </w:r>
      <w:r>
        <w:rPr>
          <w:rFonts w:ascii="Book Antiqua" w:hAnsi="Book Antiqua"/>
        </w:rPr>
        <w:t xml:space="preserve">, </w:t>
      </w:r>
      <w:proofErr w:type="spellStart"/>
      <w:r>
        <w:rPr>
          <w:rFonts w:ascii="Book Antiqua" w:hAnsi="Book Antiqua"/>
        </w:rPr>
        <w:t>Gustafsson</w:t>
      </w:r>
      <w:proofErr w:type="spellEnd"/>
      <w:r>
        <w:rPr>
          <w:rFonts w:ascii="Book Antiqua" w:hAnsi="Book Antiqua"/>
        </w:rPr>
        <w:t xml:space="preserve"> L, </w:t>
      </w:r>
      <w:proofErr w:type="spellStart"/>
      <w:r>
        <w:rPr>
          <w:rFonts w:ascii="Book Antiqua" w:hAnsi="Book Antiqua"/>
        </w:rPr>
        <w:t>Mokhtari</w:t>
      </w:r>
      <w:proofErr w:type="spellEnd"/>
      <w:r>
        <w:rPr>
          <w:rFonts w:ascii="Book Antiqua" w:hAnsi="Book Antiqua"/>
        </w:rPr>
        <w:t xml:space="preserve"> A, </w:t>
      </w:r>
      <w:proofErr w:type="spellStart"/>
      <w:r>
        <w:rPr>
          <w:rFonts w:ascii="Book Antiqua" w:hAnsi="Book Antiqua"/>
        </w:rPr>
        <w:t>Ingemansson</w:t>
      </w:r>
      <w:proofErr w:type="spellEnd"/>
      <w:r>
        <w:rPr>
          <w:rFonts w:ascii="Book Antiqua" w:hAnsi="Book Antiqua"/>
        </w:rPr>
        <w:t xml:space="preserve"> R, </w:t>
      </w:r>
      <w:proofErr w:type="spellStart"/>
      <w:r>
        <w:rPr>
          <w:rFonts w:ascii="Book Antiqua" w:hAnsi="Book Antiqua"/>
        </w:rPr>
        <w:t>Malmsjö</w:t>
      </w:r>
      <w:proofErr w:type="spellEnd"/>
      <w:r>
        <w:rPr>
          <w:rFonts w:ascii="Book Antiqua" w:hAnsi="Book Antiqua"/>
        </w:rPr>
        <w:t xml:space="preserve"> M. Effect of vacuum-assisted closure on blood flow in the </w:t>
      </w:r>
      <w:proofErr w:type="spellStart"/>
      <w:r>
        <w:rPr>
          <w:rFonts w:ascii="Book Antiqua" w:hAnsi="Book Antiqua"/>
        </w:rPr>
        <w:t>peristernal</w:t>
      </w:r>
      <w:proofErr w:type="spellEnd"/>
      <w:r>
        <w:rPr>
          <w:rFonts w:ascii="Book Antiqua" w:hAnsi="Book Antiqua"/>
        </w:rPr>
        <w:t xml:space="preserve"> thoracic wall after internal mammary artery harvesting.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Cardiothorac</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rPr>
        <w:t xml:space="preserve"> 2006; </w:t>
      </w:r>
      <w:r>
        <w:rPr>
          <w:rFonts w:ascii="Book Antiqua" w:hAnsi="Book Antiqua"/>
          <w:b/>
          <w:bCs/>
        </w:rPr>
        <w:t>30</w:t>
      </w:r>
      <w:r>
        <w:rPr>
          <w:rFonts w:ascii="Book Antiqua" w:hAnsi="Book Antiqua"/>
        </w:rPr>
        <w:t>: 85-89 [PMID: 16730446 DOI: 10.1016/j.ejcts.2006.04.009]</w:t>
      </w:r>
    </w:p>
    <w:bookmarkEnd w:id="9"/>
    <w:bookmarkEnd w:id="10"/>
    <w:bookmarkEnd w:id="11"/>
    <w:p w:rsidR="00154A71" w:rsidRDefault="00154A71">
      <w:pPr>
        <w:spacing w:line="360" w:lineRule="auto"/>
        <w:jc w:val="both"/>
        <w:sectPr w:rsidR="00154A71">
          <w:pgSz w:w="12240" w:h="15840"/>
          <w:pgMar w:top="1440" w:right="1440" w:bottom="1440" w:left="1440" w:header="720" w:footer="720" w:gutter="0"/>
          <w:cols w:space="720"/>
          <w:docGrid w:linePitch="360"/>
        </w:sectPr>
      </w:pPr>
    </w:p>
    <w:p w:rsidR="00154A71" w:rsidRDefault="00BC5405">
      <w:pPr>
        <w:spacing w:line="360" w:lineRule="auto"/>
        <w:jc w:val="both"/>
      </w:pPr>
      <w:r>
        <w:rPr>
          <w:rFonts w:ascii="Book Antiqua" w:eastAsia="Book Antiqua" w:hAnsi="Book Antiqua" w:cs="Book Antiqua"/>
          <w:b/>
          <w:color w:val="000000"/>
        </w:rPr>
        <w:lastRenderedPageBreak/>
        <w:t>Footnotes</w:t>
      </w:r>
    </w:p>
    <w:p w:rsidR="00154A71" w:rsidRDefault="00BC5405">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patient was informed that data concerning the case would be submitted for publication and gave his consent.</w:t>
      </w:r>
    </w:p>
    <w:p w:rsidR="00154A71" w:rsidRDefault="00154A71">
      <w:pPr>
        <w:spacing w:line="360" w:lineRule="auto"/>
        <w:jc w:val="both"/>
      </w:pPr>
    </w:p>
    <w:p w:rsidR="00154A71" w:rsidRDefault="00BC5405">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 to report.</w:t>
      </w:r>
    </w:p>
    <w:p w:rsidR="00154A71" w:rsidRDefault="00154A71">
      <w:pPr>
        <w:spacing w:line="360" w:lineRule="auto"/>
        <w:jc w:val="both"/>
      </w:pPr>
    </w:p>
    <w:p w:rsidR="00154A71" w:rsidRDefault="00BC5405">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szCs w:val="21"/>
        </w:rPr>
        <w:t>The authors have read the CARE Checklist (2016), and the manuscript was prepared and revised according to the CARE Checklist (2016).</w:t>
      </w:r>
    </w:p>
    <w:p w:rsidR="00154A71" w:rsidRDefault="00154A71">
      <w:pPr>
        <w:spacing w:line="360" w:lineRule="auto"/>
        <w:jc w:val="both"/>
      </w:pPr>
    </w:p>
    <w:p w:rsidR="00154A71" w:rsidRDefault="00BC540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154A71" w:rsidRDefault="00154A71">
      <w:pPr>
        <w:spacing w:line="360" w:lineRule="auto"/>
        <w:jc w:val="both"/>
      </w:pPr>
    </w:p>
    <w:p w:rsidR="00154A71" w:rsidRDefault="00BC5405">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rsidR="00154A71" w:rsidRDefault="00BC5405">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154A71" w:rsidRDefault="00154A71">
      <w:pPr>
        <w:spacing w:line="360" w:lineRule="auto"/>
        <w:jc w:val="both"/>
      </w:pPr>
    </w:p>
    <w:p w:rsidR="00154A71" w:rsidRDefault="00BC540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8, 2021</w:t>
      </w:r>
    </w:p>
    <w:p w:rsidR="00154A71" w:rsidRDefault="00BC540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7, 2022</w:t>
      </w:r>
    </w:p>
    <w:p w:rsidR="00154A71" w:rsidRDefault="00BC5405">
      <w:pPr>
        <w:spacing w:line="360" w:lineRule="auto"/>
        <w:jc w:val="both"/>
        <w:rPr>
          <w:rFonts w:eastAsia="宋体"/>
          <w:lang w:eastAsia="zh-CN"/>
        </w:rPr>
      </w:pPr>
      <w:r>
        <w:rPr>
          <w:rFonts w:ascii="Book Antiqua" w:eastAsia="Book Antiqua" w:hAnsi="Book Antiqua" w:cs="Book Antiqua"/>
          <w:b/>
          <w:color w:val="000000"/>
        </w:rPr>
        <w:t>Article in press:</w:t>
      </w:r>
      <w:r>
        <w:rPr>
          <w:rFonts w:ascii="Book Antiqua" w:eastAsia="宋体" w:hAnsi="Book Antiqua" w:cs="Book Antiqua" w:hint="eastAsia"/>
          <w:b/>
          <w:color w:val="000000"/>
          <w:lang w:eastAsia="zh-CN"/>
        </w:rPr>
        <w:t xml:space="preserve"> </w:t>
      </w:r>
      <w:r>
        <w:rPr>
          <w:rFonts w:ascii="Book Antiqua" w:eastAsia="Book Antiqua" w:hAnsi="Book Antiqua" w:cs="Book Antiqua"/>
          <w:color w:val="000000"/>
        </w:rPr>
        <w:t>March 25, 2022</w:t>
      </w:r>
    </w:p>
    <w:p w:rsidR="00154A71" w:rsidRDefault="00154A71">
      <w:pPr>
        <w:spacing w:line="360" w:lineRule="auto"/>
        <w:jc w:val="both"/>
      </w:pPr>
    </w:p>
    <w:p w:rsidR="00154A71" w:rsidRDefault="00BC540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Otorhinolaryngology</w:t>
      </w:r>
    </w:p>
    <w:p w:rsidR="00154A71" w:rsidRDefault="00BC540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154A71" w:rsidRDefault="00BC5405">
      <w:pPr>
        <w:spacing w:line="360" w:lineRule="auto"/>
        <w:jc w:val="both"/>
      </w:pPr>
      <w:r>
        <w:rPr>
          <w:rFonts w:ascii="Book Antiqua" w:eastAsia="Book Antiqua" w:hAnsi="Book Antiqua" w:cs="Book Antiqua"/>
          <w:b/>
          <w:color w:val="000000"/>
        </w:rPr>
        <w:t>Peer-review report’s scientific quality classification</w:t>
      </w:r>
    </w:p>
    <w:p w:rsidR="00154A71" w:rsidRDefault="00BC5405">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154A71" w:rsidRDefault="00BC5405">
      <w:pPr>
        <w:spacing w:line="360" w:lineRule="auto"/>
        <w:jc w:val="both"/>
      </w:pPr>
      <w:r>
        <w:rPr>
          <w:rFonts w:ascii="Book Antiqua" w:eastAsia="Book Antiqua" w:hAnsi="Book Antiqua" w:cs="Book Antiqua"/>
          <w:color w:val="000000"/>
        </w:rPr>
        <w:lastRenderedPageBreak/>
        <w:t>Grade B (Very good): B</w:t>
      </w:r>
    </w:p>
    <w:p w:rsidR="00154A71" w:rsidRDefault="00BC5405">
      <w:pPr>
        <w:spacing w:line="360" w:lineRule="auto"/>
        <w:jc w:val="both"/>
      </w:pPr>
      <w:r>
        <w:rPr>
          <w:rFonts w:ascii="Book Antiqua" w:eastAsia="Book Antiqua" w:hAnsi="Book Antiqua" w:cs="Book Antiqua"/>
          <w:color w:val="000000"/>
        </w:rPr>
        <w:t>Grade C (Good): C, C</w:t>
      </w:r>
    </w:p>
    <w:p w:rsidR="00154A71" w:rsidRDefault="00BC5405">
      <w:pPr>
        <w:spacing w:line="360" w:lineRule="auto"/>
        <w:jc w:val="both"/>
      </w:pPr>
      <w:r>
        <w:rPr>
          <w:rFonts w:ascii="Book Antiqua" w:eastAsia="Book Antiqua" w:hAnsi="Book Antiqua" w:cs="Book Antiqua"/>
          <w:color w:val="000000"/>
        </w:rPr>
        <w:t>Grade D (Fair): 0</w:t>
      </w:r>
    </w:p>
    <w:p w:rsidR="00154A71" w:rsidRDefault="00BC5405">
      <w:pPr>
        <w:spacing w:line="360" w:lineRule="auto"/>
        <w:jc w:val="both"/>
      </w:pPr>
      <w:r>
        <w:rPr>
          <w:rFonts w:ascii="Book Antiqua" w:eastAsia="Book Antiqua" w:hAnsi="Book Antiqua" w:cs="Book Antiqua"/>
          <w:color w:val="000000"/>
        </w:rPr>
        <w:t>Grade E (Poor): 0</w:t>
      </w:r>
    </w:p>
    <w:p w:rsidR="00154A71" w:rsidRDefault="00154A71">
      <w:pPr>
        <w:spacing w:line="360" w:lineRule="auto"/>
        <w:jc w:val="both"/>
      </w:pPr>
    </w:p>
    <w:p w:rsidR="00154A71" w:rsidRDefault="00BC540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Chrcanovic</w:t>
      </w:r>
      <w:proofErr w:type="spellEnd"/>
      <w:r>
        <w:rPr>
          <w:rFonts w:ascii="Book Antiqua" w:eastAsia="Book Antiqua" w:hAnsi="Book Antiqua" w:cs="Book Antiqua"/>
          <w:color w:val="000000"/>
        </w:rPr>
        <w:t xml:space="preserve"> BR, Sweden; Gupta SK, India; </w:t>
      </w:r>
      <w:proofErr w:type="spellStart"/>
      <w:r>
        <w:rPr>
          <w:rFonts w:ascii="Book Antiqua" w:eastAsia="Book Antiqua" w:hAnsi="Book Antiqua" w:cs="Book Antiqua"/>
          <w:color w:val="000000"/>
        </w:rPr>
        <w:t>Syahputra</w:t>
      </w:r>
      <w:proofErr w:type="spellEnd"/>
      <w:r>
        <w:rPr>
          <w:rFonts w:ascii="Book Antiqua" w:eastAsia="Book Antiqua" w:hAnsi="Book Antiqua" w:cs="Book Antiqua"/>
          <w:color w:val="000000"/>
        </w:rPr>
        <w:t xml:space="preserve"> DA, Indonesia</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Ma YJ</w:t>
      </w:r>
      <w:r>
        <w:rPr>
          <w:rFonts w:ascii="Book Antiqua" w:eastAsia="Book Antiqua" w:hAnsi="Book Antiqua" w:cs="Book Antiqua"/>
          <w:b/>
          <w:color w:val="000000"/>
        </w:rPr>
        <w:t xml:space="preserve"> L-Editor: </w:t>
      </w:r>
      <w:r>
        <w:rPr>
          <w:rFonts w:ascii="Book Antiqua" w:hAnsi="Book Antiqua" w:cs="Book Antiqua" w:hint="eastAsia"/>
          <w:color w:val="000000"/>
          <w:lang w:eastAsia="zh-CN"/>
        </w:rPr>
        <w:t>A</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P-Editor:</w:t>
      </w:r>
      <w:r>
        <w:rPr>
          <w:rFonts w:ascii="Book Antiqua" w:hAnsi="Book Antiqua" w:cs="Book Antiqua" w:hint="eastAsia"/>
          <w:b/>
          <w:color w:val="000000"/>
          <w:lang w:eastAsia="zh-CN"/>
        </w:rPr>
        <w:t xml:space="preserve"> </w:t>
      </w:r>
      <w:r>
        <w:rPr>
          <w:rFonts w:ascii="Book Antiqua" w:hAnsi="Book Antiqua" w:cs="Book Antiqua" w:hint="eastAsia"/>
          <w:color w:val="000000"/>
          <w:lang w:eastAsia="zh-CN"/>
        </w:rPr>
        <w:t>Ma YJ</w:t>
      </w:r>
    </w:p>
    <w:p w:rsidR="00154A71" w:rsidRDefault="00BC5405">
      <w:pPr>
        <w:spacing w:line="360" w:lineRule="auto"/>
        <w:jc w:val="both"/>
        <w:rPr>
          <w:rFonts w:ascii="Book Antiqua" w:hAnsi="Book Antiqua" w:cs="Book Antiqua"/>
          <w:b/>
          <w:color w:val="000000"/>
          <w:lang w:eastAsia="zh-CN"/>
        </w:rPr>
        <w:sectPr w:rsidR="00154A71">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rsidR="00154A71" w:rsidRDefault="00BC5405">
      <w:pPr>
        <w:spacing w:line="360" w:lineRule="auto"/>
        <w:jc w:val="both"/>
      </w:pPr>
      <w:r>
        <w:rPr>
          <w:rFonts w:ascii="Book Antiqua" w:eastAsia="Book Antiqua" w:hAnsi="Book Antiqua" w:cs="Book Antiqua"/>
          <w:b/>
          <w:color w:val="000000"/>
        </w:rPr>
        <w:lastRenderedPageBreak/>
        <w:t>Figure Legends</w:t>
      </w:r>
    </w:p>
    <w:p w:rsidR="00154A71" w:rsidRDefault="00BC5405">
      <w:pPr>
        <w:spacing w:line="360" w:lineRule="auto"/>
        <w:jc w:val="both"/>
      </w:pPr>
      <w:r>
        <w:rPr>
          <w:noProof/>
          <w:lang w:eastAsia="zh-CN"/>
        </w:rPr>
        <w:drawing>
          <wp:inline distT="0" distB="0" distL="0" distR="0">
            <wp:extent cx="4500167" cy="267079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期刊工作间\2020-English journals workshop\2021-制作PDF和XML\72830-3.17 PDF\72830-g001.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4500167" cy="2670796"/>
                    </a:xfrm>
                    <a:prstGeom prst="rect">
                      <a:avLst/>
                    </a:prstGeom>
                    <a:noFill/>
                    <a:ln>
                      <a:noFill/>
                    </a:ln>
                  </pic:spPr>
                </pic:pic>
              </a:graphicData>
            </a:graphic>
          </wp:inline>
        </w:drawing>
      </w:r>
    </w:p>
    <w:p w:rsidR="00154A71" w:rsidRDefault="00BC5405">
      <w:pPr>
        <w:spacing w:line="360" w:lineRule="auto"/>
        <w:jc w:val="both"/>
      </w:pPr>
      <w:r>
        <w:rPr>
          <w:rFonts w:ascii="Book Antiqua" w:eastAsia="Book Antiqua" w:hAnsi="Book Antiqua" w:cs="Book Antiqua"/>
          <w:b/>
          <w:bCs/>
          <w:color w:val="000000"/>
          <w:szCs w:val="21"/>
        </w:rPr>
        <w:t>Figure 1 Preoperative computed tomography and magnetic resonance imaging images.</w:t>
      </w:r>
      <w:r w:rsidRPr="00F64B75">
        <w:rPr>
          <w:rFonts w:ascii="Book Antiqua" w:eastAsia="Book Antiqua" w:hAnsi="Book Antiqua" w:cs="Book Antiqua"/>
          <w:b/>
          <w:color w:val="000000"/>
          <w:szCs w:val="21"/>
        </w:rPr>
        <w:t xml:space="preserve"> </w:t>
      </w:r>
      <w:r>
        <w:rPr>
          <w:rFonts w:ascii="Book Antiqua" w:eastAsia="Book Antiqua" w:hAnsi="Book Antiqua" w:cs="Book Antiqua"/>
          <w:color w:val="000000"/>
          <w:szCs w:val="21"/>
        </w:rPr>
        <w:t xml:space="preserve">A: </w:t>
      </w:r>
      <w:r>
        <w:rPr>
          <w:rFonts w:ascii="Book Antiqua" w:eastAsia="Book Antiqua" w:hAnsi="Book Antiqua" w:cs="Book Antiqua"/>
          <w:caps/>
          <w:color w:val="000000"/>
          <w:szCs w:val="21"/>
        </w:rPr>
        <w:t>c</w:t>
      </w:r>
      <w:r>
        <w:rPr>
          <w:rFonts w:ascii="Book Antiqua" w:eastAsia="Book Antiqua" w:hAnsi="Book Antiqua" w:cs="Book Antiqua"/>
          <w:color w:val="000000"/>
          <w:szCs w:val="21"/>
        </w:rPr>
        <w:t>omputed tomography of the temporal bone showing the bone destruction of the horizontal segment of the internal carotid artery (red arrow)</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B: T1-weighted axial magnetic resonance imaging image showing the mass has partially wrapped around the horizontal internal carotid artery (red arrow) and has invaded the meninges and occupied the cerebral </w:t>
      </w:r>
      <w:proofErr w:type="spellStart"/>
      <w:r>
        <w:rPr>
          <w:rFonts w:ascii="Book Antiqua" w:eastAsia="Book Antiqua" w:hAnsi="Book Antiqua" w:cs="Book Antiqua"/>
          <w:color w:val="000000"/>
          <w:szCs w:val="21"/>
        </w:rPr>
        <w:t>pontine</w:t>
      </w:r>
      <w:proofErr w:type="spellEnd"/>
      <w:r>
        <w:rPr>
          <w:rFonts w:ascii="Book Antiqua" w:eastAsia="Book Antiqua" w:hAnsi="Book Antiqua" w:cs="Book Antiqua"/>
          <w:color w:val="000000"/>
          <w:szCs w:val="21"/>
        </w:rPr>
        <w:t xml:space="preserve"> area (white arrow).</w:t>
      </w:r>
    </w:p>
    <w:p w:rsidR="00154A71" w:rsidRDefault="00BC5405">
      <w:pPr>
        <w:spacing w:line="360" w:lineRule="auto"/>
        <w:jc w:val="both"/>
      </w:pPr>
      <w:r>
        <w:br w:type="page"/>
      </w:r>
    </w:p>
    <w:p w:rsidR="00154A71" w:rsidRDefault="00BC5405">
      <w:pPr>
        <w:spacing w:line="360" w:lineRule="auto"/>
        <w:jc w:val="both"/>
        <w:rPr>
          <w:rFonts w:ascii="Book Antiqua" w:hAnsi="Book Antiqua" w:cs="Book Antiqua"/>
          <w:b/>
          <w:bCs/>
          <w:color w:val="000000"/>
          <w:szCs w:val="21"/>
          <w:lang w:eastAsia="zh-CN"/>
        </w:rPr>
      </w:pPr>
      <w:r>
        <w:rPr>
          <w:rFonts w:ascii="Book Antiqua" w:hAnsi="Book Antiqua" w:cs="Book Antiqua"/>
          <w:b/>
          <w:bCs/>
          <w:noProof/>
          <w:color w:val="000000"/>
          <w:szCs w:val="21"/>
          <w:lang w:eastAsia="zh-CN"/>
        </w:rPr>
        <w:lastRenderedPageBreak/>
        <w:drawing>
          <wp:inline distT="0" distB="0" distL="0" distR="0">
            <wp:extent cx="3730930" cy="2636027"/>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期刊工作间\2020-English journals workshop\2021-制作PDF和XML\72830-3.17 PDF\72830-g002.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30930" cy="2636027"/>
                    </a:xfrm>
                    <a:prstGeom prst="rect">
                      <a:avLst/>
                    </a:prstGeom>
                    <a:noFill/>
                    <a:ln>
                      <a:noFill/>
                    </a:ln>
                  </pic:spPr>
                </pic:pic>
              </a:graphicData>
            </a:graphic>
          </wp:inline>
        </w:drawing>
      </w:r>
    </w:p>
    <w:p w:rsidR="00154A71" w:rsidRDefault="00BC5405">
      <w:pPr>
        <w:spacing w:line="360" w:lineRule="auto"/>
        <w:jc w:val="both"/>
      </w:pPr>
      <w:r>
        <w:rPr>
          <w:rFonts w:ascii="Book Antiqua" w:eastAsia="Book Antiqua" w:hAnsi="Book Antiqua" w:cs="Book Antiqua"/>
          <w:b/>
          <w:bCs/>
          <w:color w:val="000000"/>
          <w:szCs w:val="21"/>
        </w:rPr>
        <w:t>Figure 2</w:t>
      </w:r>
      <w:r>
        <w:rPr>
          <w:rFonts w:ascii="Book Antiqua" w:eastAsia="Book Antiqua" w:hAnsi="Book Antiqua" w:cs="Book Antiqua"/>
          <w:color w:val="000000"/>
          <w:szCs w:val="21"/>
        </w:rPr>
        <w:t xml:space="preserve"> </w:t>
      </w:r>
      <w:r>
        <w:rPr>
          <w:rFonts w:ascii="Book Antiqua" w:eastAsia="Book Antiqua" w:hAnsi="Book Antiqua" w:cs="Book Antiqua"/>
          <w:b/>
          <w:color w:val="000000"/>
          <w:szCs w:val="21"/>
        </w:rPr>
        <w:t xml:space="preserve">Postoperative neck </w:t>
      </w:r>
      <w:r>
        <w:rPr>
          <w:rFonts w:ascii="Book Antiqua" w:eastAsia="Book Antiqua" w:hAnsi="Book Antiqua" w:cs="Book Antiqua"/>
          <w:b/>
          <w:bCs/>
          <w:color w:val="000000"/>
          <w:szCs w:val="21"/>
        </w:rPr>
        <w:t>computed tomography</w:t>
      </w:r>
      <w:r>
        <w:rPr>
          <w:rFonts w:ascii="Book Antiqua" w:eastAsia="Book Antiqua" w:hAnsi="Book Antiqua" w:cs="Book Antiqua"/>
          <w:b/>
          <w:color w:val="000000"/>
          <w:szCs w:val="21"/>
        </w:rPr>
        <w:t xml:space="preserve"> when swelling under the left ear and fever occurred.</w:t>
      </w:r>
      <w:r>
        <w:rPr>
          <w:rFonts w:hint="eastAsia"/>
          <w:b/>
          <w:lang w:eastAsia="zh-CN"/>
        </w:rPr>
        <w:t xml:space="preserve"> </w:t>
      </w:r>
      <w:r>
        <w:rPr>
          <w:rFonts w:ascii="Book Antiqua" w:eastAsia="Book Antiqua" w:hAnsi="Book Antiqua" w:cs="Book Antiqua"/>
          <w:color w:val="000000"/>
          <w:szCs w:val="21"/>
        </w:rPr>
        <w:t xml:space="preserve">A </w:t>
      </w:r>
      <w:proofErr w:type="spellStart"/>
      <w:r>
        <w:rPr>
          <w:rFonts w:ascii="Book Antiqua" w:eastAsia="Book Antiqua" w:hAnsi="Book Antiqua" w:cs="Book Antiqua"/>
          <w:color w:val="000000"/>
          <w:szCs w:val="21"/>
        </w:rPr>
        <w:t>hypodensity</w:t>
      </w:r>
      <w:proofErr w:type="spellEnd"/>
      <w:r>
        <w:rPr>
          <w:rFonts w:ascii="Book Antiqua" w:eastAsia="Book Antiqua" w:hAnsi="Book Antiqua" w:cs="Book Antiqua"/>
          <w:color w:val="000000"/>
          <w:szCs w:val="21"/>
        </w:rPr>
        <w:t xml:space="preserve"> shadow within the caudal lobe of the left parotid gland was present (red arrow).</w:t>
      </w:r>
    </w:p>
    <w:p w:rsidR="00154A71" w:rsidRDefault="00BC5405">
      <w:pPr>
        <w:spacing w:line="360" w:lineRule="auto"/>
        <w:jc w:val="both"/>
      </w:pPr>
      <w:r>
        <w:br w:type="page"/>
      </w:r>
    </w:p>
    <w:p w:rsidR="00154A71" w:rsidRDefault="00BC5405">
      <w:pPr>
        <w:spacing w:line="360" w:lineRule="auto"/>
        <w:jc w:val="both"/>
        <w:rPr>
          <w:rFonts w:ascii="Book Antiqua" w:hAnsi="Book Antiqua" w:cs="Book Antiqua"/>
          <w:b/>
          <w:bCs/>
          <w:color w:val="000000"/>
          <w:szCs w:val="21"/>
          <w:lang w:eastAsia="zh-CN"/>
        </w:rPr>
      </w:pPr>
      <w:r>
        <w:rPr>
          <w:rFonts w:ascii="Book Antiqua" w:hAnsi="Book Antiqua" w:cs="Book Antiqua"/>
          <w:b/>
          <w:bCs/>
          <w:noProof/>
          <w:color w:val="000000"/>
          <w:szCs w:val="21"/>
          <w:lang w:eastAsia="zh-CN"/>
        </w:rPr>
        <w:lastRenderedPageBreak/>
        <w:drawing>
          <wp:inline distT="0" distB="0" distL="0" distR="0">
            <wp:extent cx="5734258" cy="267021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期刊工作间\2020-English journals workshop\2021-制作PDF和XML\72830-3.17 PDF\72830-g003.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734258" cy="2670217"/>
                    </a:xfrm>
                    <a:prstGeom prst="rect">
                      <a:avLst/>
                    </a:prstGeom>
                    <a:noFill/>
                    <a:ln>
                      <a:noFill/>
                    </a:ln>
                  </pic:spPr>
                </pic:pic>
              </a:graphicData>
            </a:graphic>
          </wp:inline>
        </w:drawing>
      </w:r>
    </w:p>
    <w:p w:rsidR="00154A71" w:rsidRDefault="00BC5405">
      <w:pPr>
        <w:spacing w:line="360" w:lineRule="auto"/>
        <w:jc w:val="both"/>
      </w:pPr>
      <w:r>
        <w:rPr>
          <w:rFonts w:ascii="Book Antiqua" w:eastAsia="Book Antiqua" w:hAnsi="Book Antiqua" w:cs="Book Antiqua"/>
          <w:b/>
          <w:bCs/>
          <w:color w:val="000000"/>
          <w:szCs w:val="21"/>
        </w:rPr>
        <w:t xml:space="preserve">Figure 3 </w:t>
      </w:r>
      <w:proofErr w:type="gramStart"/>
      <w:r>
        <w:rPr>
          <w:rFonts w:ascii="Book Antiqua" w:eastAsia="Book Antiqua" w:hAnsi="Book Antiqua" w:cs="Book Antiqua"/>
          <w:b/>
          <w:bCs/>
          <w:color w:val="000000"/>
          <w:szCs w:val="21"/>
        </w:rPr>
        <w:t>The</w:t>
      </w:r>
      <w:proofErr w:type="gramEnd"/>
      <w:r>
        <w:rPr>
          <w:rFonts w:ascii="Book Antiqua" w:eastAsia="Book Antiqua" w:hAnsi="Book Antiqua" w:cs="Book Antiqua"/>
          <w:b/>
          <w:bCs/>
          <w:color w:val="000000"/>
          <w:szCs w:val="21"/>
        </w:rPr>
        <w:t xml:space="preserve"> operative wound. </w:t>
      </w:r>
      <w:r>
        <w:rPr>
          <w:rFonts w:ascii="Book Antiqua" w:eastAsia="Book Antiqua" w:hAnsi="Book Antiqua" w:cs="Book Antiqua"/>
          <w:color w:val="000000"/>
          <w:szCs w:val="21"/>
        </w:rPr>
        <w:t>A: The residual cavity of the operative wound after the debridement surgery and the placement of the drainage tube</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B: VSD placement</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C:</w:t>
      </w:r>
      <w:r>
        <w:rPr>
          <w:rFonts w:ascii="Book Antiqua" w:eastAsia="Book Antiqua" w:hAnsi="Book Antiqua" w:cs="Book Antiqua"/>
          <w:b/>
          <w:bCs/>
          <w:color w:val="000000"/>
          <w:szCs w:val="21"/>
        </w:rPr>
        <w:t xml:space="preserve"> </w:t>
      </w:r>
      <w:r>
        <w:rPr>
          <w:rFonts w:ascii="Book Antiqua" w:eastAsia="Book Antiqua" w:hAnsi="Book Antiqua" w:cs="Book Antiqua"/>
          <w:color w:val="000000"/>
          <w:szCs w:val="21"/>
        </w:rPr>
        <w:t>The wound eventually healed after VSD had been performed.</w:t>
      </w:r>
    </w:p>
    <w:p w:rsidR="00154A71" w:rsidRDefault="00BC5405">
      <w:pPr>
        <w:spacing w:line="360" w:lineRule="auto"/>
        <w:jc w:val="both"/>
      </w:pPr>
      <w:r>
        <w:br w:type="page"/>
      </w:r>
    </w:p>
    <w:p w:rsidR="00154A71" w:rsidRDefault="00BC5405">
      <w:pPr>
        <w:spacing w:line="360" w:lineRule="auto"/>
        <w:jc w:val="both"/>
        <w:rPr>
          <w:rFonts w:ascii="Book Antiqua" w:hAnsi="Book Antiqua" w:cs="Book Antiqua"/>
          <w:b/>
          <w:bCs/>
          <w:color w:val="000000"/>
          <w:szCs w:val="21"/>
          <w:lang w:eastAsia="zh-CN"/>
        </w:rPr>
      </w:pPr>
      <w:r>
        <w:rPr>
          <w:rFonts w:ascii="Book Antiqua" w:hAnsi="Book Antiqua" w:cs="Book Antiqua"/>
          <w:b/>
          <w:bCs/>
          <w:noProof/>
          <w:color w:val="000000"/>
          <w:szCs w:val="21"/>
          <w:lang w:eastAsia="zh-CN"/>
        </w:rPr>
        <w:lastRenderedPageBreak/>
        <w:drawing>
          <wp:inline distT="0" distB="0" distL="0" distR="0">
            <wp:extent cx="5250454" cy="2788202"/>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期刊工作间\2020-English journals workshop\2021-制作PDF和XML\72830-3.17 PDF\72830-g004.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50454" cy="2788202"/>
                    </a:xfrm>
                    <a:prstGeom prst="rect">
                      <a:avLst/>
                    </a:prstGeom>
                    <a:noFill/>
                    <a:ln>
                      <a:noFill/>
                    </a:ln>
                  </pic:spPr>
                </pic:pic>
              </a:graphicData>
            </a:graphic>
          </wp:inline>
        </w:drawing>
      </w:r>
    </w:p>
    <w:p w:rsidR="00154A71" w:rsidRDefault="00BC5405">
      <w:pPr>
        <w:spacing w:line="360" w:lineRule="auto"/>
        <w:jc w:val="both"/>
      </w:pPr>
      <w:r>
        <w:rPr>
          <w:rFonts w:ascii="Book Antiqua" w:eastAsia="Book Antiqua" w:hAnsi="Book Antiqua" w:cs="Book Antiqua"/>
          <w:b/>
          <w:bCs/>
          <w:color w:val="000000"/>
          <w:szCs w:val="21"/>
        </w:rPr>
        <w:t xml:space="preserve">Figure 4 Intraoperative pictures of the second stage surgery. </w:t>
      </w:r>
      <w:r>
        <w:rPr>
          <w:rFonts w:ascii="Book Antiqua" w:eastAsia="Book Antiqua" w:hAnsi="Book Antiqua" w:cs="Book Antiqua"/>
          <w:color w:val="000000"/>
          <w:szCs w:val="21"/>
        </w:rPr>
        <w:t>A: The tumor (white arrow) that invaded the meninges; The anterior inferior cerebellar artery (blue arrow); The cochlear nerve (yellow arrow); The cerebellum (red arrow)</w:t>
      </w:r>
      <w:r>
        <w:rPr>
          <w:rFonts w:ascii="Book Antiqua" w:hAnsi="Book Antiqua" w:cs="Book Antiqua" w:hint="eastAsia"/>
          <w:color w:val="000000"/>
          <w:szCs w:val="21"/>
          <w:lang w:eastAsia="zh-CN"/>
        </w:rPr>
        <w:t>;</w:t>
      </w:r>
      <w:r>
        <w:rPr>
          <w:rFonts w:ascii="Book Antiqua" w:eastAsia="Book Antiqua" w:hAnsi="Book Antiqua" w:cs="Book Antiqua"/>
          <w:b/>
          <w:bCs/>
          <w:color w:val="000000"/>
          <w:szCs w:val="21"/>
        </w:rPr>
        <w:t xml:space="preserve"> </w:t>
      </w:r>
      <w:r>
        <w:rPr>
          <w:rFonts w:ascii="Book Antiqua" w:eastAsia="Book Antiqua" w:hAnsi="Book Antiqua" w:cs="Book Antiqua"/>
          <w:color w:val="000000"/>
          <w:szCs w:val="21"/>
        </w:rPr>
        <w:t xml:space="preserve">B: The artificial </w:t>
      </w:r>
      <w:proofErr w:type="spellStart"/>
      <w:r>
        <w:rPr>
          <w:rFonts w:ascii="Book Antiqua" w:eastAsia="Book Antiqua" w:hAnsi="Book Antiqua" w:cs="Book Antiqua"/>
          <w:color w:val="000000"/>
          <w:szCs w:val="21"/>
        </w:rPr>
        <w:t>dura</w:t>
      </w:r>
      <w:proofErr w:type="spellEnd"/>
      <w:r>
        <w:rPr>
          <w:rFonts w:ascii="Book Antiqua" w:eastAsia="Book Antiqua" w:hAnsi="Book Antiqua" w:cs="Book Antiqua"/>
          <w:color w:val="000000"/>
          <w:szCs w:val="21"/>
        </w:rPr>
        <w:t xml:space="preserve"> mater (yellow arrow) used to repair the </w:t>
      </w:r>
      <w:proofErr w:type="spellStart"/>
      <w:r>
        <w:rPr>
          <w:rFonts w:ascii="Book Antiqua" w:eastAsia="Book Antiqua" w:hAnsi="Book Antiqua" w:cs="Book Antiqua"/>
          <w:color w:val="000000"/>
          <w:szCs w:val="21"/>
        </w:rPr>
        <w:t>dura</w:t>
      </w:r>
      <w:proofErr w:type="spellEnd"/>
      <w:r>
        <w:rPr>
          <w:rFonts w:ascii="Book Antiqua" w:eastAsia="Book Antiqua" w:hAnsi="Book Antiqua" w:cs="Book Antiqua"/>
          <w:color w:val="000000"/>
          <w:szCs w:val="21"/>
        </w:rPr>
        <w:t xml:space="preserve"> of the posterior fossa; </w:t>
      </w:r>
      <w:proofErr w:type="gramStart"/>
      <w:r>
        <w:rPr>
          <w:rFonts w:ascii="Book Antiqua" w:eastAsia="Book Antiqua" w:hAnsi="Book Antiqua" w:cs="Book Antiqua"/>
          <w:color w:val="000000"/>
          <w:szCs w:val="21"/>
        </w:rPr>
        <w:t>The</w:t>
      </w:r>
      <w:proofErr w:type="gramEnd"/>
      <w:r>
        <w:rPr>
          <w:rFonts w:ascii="Book Antiqua" w:eastAsia="Book Antiqua" w:hAnsi="Book Antiqua" w:cs="Book Antiqua"/>
          <w:color w:val="000000"/>
          <w:szCs w:val="21"/>
        </w:rPr>
        <w:t xml:space="preserve"> internal carotid artery (white arrow).</w:t>
      </w:r>
    </w:p>
    <w:p w:rsidR="00154A71" w:rsidRDefault="00BC5405">
      <w:pPr>
        <w:spacing w:line="360" w:lineRule="auto"/>
        <w:jc w:val="both"/>
      </w:pPr>
      <w:r>
        <w:br w:type="page"/>
      </w:r>
    </w:p>
    <w:p w:rsidR="00154A71" w:rsidRDefault="00BC5405">
      <w:pPr>
        <w:spacing w:line="360" w:lineRule="auto"/>
        <w:jc w:val="both"/>
        <w:rPr>
          <w:rFonts w:ascii="Book Antiqua" w:hAnsi="Book Antiqua" w:cs="Book Antiqua"/>
          <w:b/>
          <w:bCs/>
          <w:color w:val="000000"/>
          <w:szCs w:val="21"/>
          <w:lang w:eastAsia="zh-CN"/>
        </w:rPr>
      </w:pPr>
      <w:bookmarkStart w:id="12" w:name="_GoBack"/>
      <w:r>
        <w:rPr>
          <w:rFonts w:ascii="Book Antiqua" w:hAnsi="Book Antiqua" w:cs="Book Antiqua"/>
          <w:b/>
          <w:bCs/>
          <w:noProof/>
          <w:color w:val="000000"/>
          <w:szCs w:val="21"/>
          <w:lang w:eastAsia="zh-CN"/>
        </w:rPr>
        <w:lastRenderedPageBreak/>
        <w:drawing>
          <wp:inline distT="0" distB="0" distL="0" distR="0">
            <wp:extent cx="3935609" cy="2774496"/>
            <wp:effectExtent l="0" t="0" r="8255"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期刊工作间\2020-English journals workshop\2021-制作PDF和XML\72830-3.17 PDF\72830-g005.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3935609" cy="2774496"/>
                    </a:xfrm>
                    <a:prstGeom prst="rect">
                      <a:avLst/>
                    </a:prstGeom>
                    <a:noFill/>
                    <a:ln>
                      <a:noFill/>
                    </a:ln>
                  </pic:spPr>
                </pic:pic>
              </a:graphicData>
            </a:graphic>
          </wp:inline>
        </w:drawing>
      </w:r>
      <w:bookmarkEnd w:id="12"/>
    </w:p>
    <w:p w:rsidR="0063335B" w:rsidRDefault="00BC5405">
      <w:pPr>
        <w:spacing w:line="360" w:lineRule="auto"/>
        <w:jc w:val="both"/>
        <w:rPr>
          <w:rFonts w:ascii="Book Antiqua" w:hAnsi="Book Antiqua" w:cs="Book Antiqua"/>
          <w:color w:val="000000"/>
          <w:szCs w:val="21"/>
          <w:lang w:eastAsia="zh-CN"/>
        </w:rPr>
      </w:pPr>
      <w:r>
        <w:rPr>
          <w:rFonts w:ascii="Book Antiqua" w:eastAsia="Book Antiqua" w:hAnsi="Book Antiqua" w:cs="Book Antiqua"/>
          <w:b/>
          <w:bCs/>
          <w:color w:val="000000"/>
          <w:szCs w:val="21"/>
        </w:rPr>
        <w:t>Figure 5</w:t>
      </w:r>
      <w:r>
        <w:rPr>
          <w:rFonts w:ascii="Book Antiqua" w:eastAsia="Book Antiqua" w:hAnsi="Book Antiqua" w:cs="Book Antiqua"/>
          <w:b/>
          <w:color w:val="000000"/>
          <w:szCs w:val="21"/>
        </w:rPr>
        <w:t xml:space="preserve"> Enhanced temporal magnetic resonance imaging </w:t>
      </w:r>
      <w:r>
        <w:rPr>
          <w:rFonts w:ascii="Book Antiqua" w:hAnsi="Book Antiqua" w:cs="Book Antiqua" w:hint="eastAsia"/>
          <w:b/>
          <w:color w:val="000000"/>
          <w:szCs w:val="21"/>
          <w:lang w:eastAsia="zh-CN"/>
        </w:rPr>
        <w:t xml:space="preserve">images </w:t>
      </w:r>
      <w:r>
        <w:rPr>
          <w:rFonts w:ascii="Book Antiqua" w:eastAsia="Book Antiqua" w:hAnsi="Book Antiqua" w:cs="Book Antiqua"/>
          <w:b/>
          <w:color w:val="000000"/>
          <w:szCs w:val="21"/>
        </w:rPr>
        <w:t xml:space="preserve">at 6 </w:t>
      </w:r>
      <w:proofErr w:type="spellStart"/>
      <w:proofErr w:type="gramStart"/>
      <w:r>
        <w:rPr>
          <w:rFonts w:ascii="Book Antiqua" w:eastAsia="Book Antiqua" w:hAnsi="Book Antiqua" w:cs="Book Antiqua"/>
          <w:b/>
          <w:color w:val="000000"/>
          <w:szCs w:val="21"/>
        </w:rPr>
        <w:t>mo</w:t>
      </w:r>
      <w:proofErr w:type="spellEnd"/>
      <w:proofErr w:type="gramEnd"/>
      <w:r>
        <w:rPr>
          <w:rFonts w:ascii="Book Antiqua" w:eastAsia="Book Antiqua" w:hAnsi="Book Antiqua" w:cs="Book Antiqua"/>
          <w:b/>
          <w:color w:val="000000"/>
          <w:szCs w:val="21"/>
        </w:rPr>
        <w:t xml:space="preserve"> after the second stage operation.</w:t>
      </w:r>
      <w:r w:rsidRPr="00F64B75">
        <w:rPr>
          <w:rFonts w:ascii="Book Antiqua" w:eastAsia="Book Antiqua" w:hAnsi="Book Antiqua" w:cs="Book Antiqua"/>
          <w:b/>
          <w:color w:val="000000"/>
          <w:szCs w:val="21"/>
        </w:rPr>
        <w:t xml:space="preserve"> </w:t>
      </w:r>
      <w:r>
        <w:rPr>
          <w:rFonts w:ascii="Book Antiqua" w:eastAsia="Book Antiqua" w:hAnsi="Book Antiqua" w:cs="Book Antiqua"/>
          <w:color w:val="000000"/>
          <w:szCs w:val="21"/>
        </w:rPr>
        <w:t xml:space="preserve">Infection or tumor recurrence was not found. </w:t>
      </w:r>
      <w:proofErr w:type="gramStart"/>
      <w:r>
        <w:rPr>
          <w:rFonts w:ascii="Book Antiqua" w:eastAsia="Book Antiqua" w:hAnsi="Book Antiqua" w:cs="Book Antiqua"/>
          <w:color w:val="000000"/>
          <w:szCs w:val="21"/>
        </w:rPr>
        <w:t>The horizontal carotid artery (red arrow).</w:t>
      </w:r>
      <w:proofErr w:type="gramEnd"/>
      <w:r>
        <w:rPr>
          <w:rFonts w:ascii="Book Antiqua" w:eastAsia="Book Antiqua" w:hAnsi="Book Antiqua" w:cs="Book Antiqua"/>
          <w:color w:val="000000"/>
          <w:szCs w:val="21"/>
        </w:rPr>
        <w:t xml:space="preserve"> </w:t>
      </w:r>
      <w:proofErr w:type="gramStart"/>
      <w:r>
        <w:rPr>
          <w:rFonts w:ascii="Book Antiqua" w:eastAsia="Book Antiqua" w:hAnsi="Book Antiqua" w:cs="Book Antiqua"/>
          <w:color w:val="000000"/>
          <w:szCs w:val="21"/>
        </w:rPr>
        <w:t xml:space="preserve">The cerebral </w:t>
      </w:r>
      <w:proofErr w:type="spellStart"/>
      <w:r>
        <w:rPr>
          <w:rFonts w:ascii="Book Antiqua" w:eastAsia="Book Antiqua" w:hAnsi="Book Antiqua" w:cs="Book Antiqua"/>
          <w:color w:val="000000"/>
          <w:szCs w:val="21"/>
        </w:rPr>
        <w:t>pontine</w:t>
      </w:r>
      <w:proofErr w:type="spellEnd"/>
      <w:r>
        <w:rPr>
          <w:rFonts w:ascii="Book Antiqua" w:eastAsia="Book Antiqua" w:hAnsi="Book Antiqua" w:cs="Book Antiqua"/>
          <w:color w:val="000000"/>
          <w:szCs w:val="21"/>
        </w:rPr>
        <w:t xml:space="preserve"> area (white arrow)</w:t>
      </w:r>
      <w:r>
        <w:rPr>
          <w:rFonts w:ascii="Book Antiqua" w:hAnsi="Book Antiqua" w:cs="Book Antiqua" w:hint="eastAsia"/>
          <w:color w:val="000000"/>
          <w:szCs w:val="21"/>
          <w:lang w:eastAsia="zh-CN"/>
        </w:rPr>
        <w:t>.</w:t>
      </w:r>
      <w:proofErr w:type="gramEnd"/>
    </w:p>
    <w:p w:rsidR="0063335B" w:rsidRDefault="0063335B">
      <w:pPr>
        <w:rPr>
          <w:rFonts w:ascii="Book Antiqua" w:hAnsi="Book Antiqua" w:cs="Book Antiqua"/>
          <w:color w:val="000000"/>
          <w:szCs w:val="21"/>
          <w:lang w:eastAsia="zh-CN"/>
        </w:rPr>
      </w:pPr>
      <w:r>
        <w:rPr>
          <w:rFonts w:ascii="Book Antiqua" w:hAnsi="Book Antiqua" w:cs="Book Antiqua"/>
          <w:color w:val="000000"/>
          <w:szCs w:val="21"/>
          <w:lang w:eastAsia="zh-CN"/>
        </w:rPr>
        <w:br w:type="page"/>
      </w:r>
    </w:p>
    <w:p w:rsidR="0063335B" w:rsidRDefault="0063335B" w:rsidP="0063335B">
      <w:pPr>
        <w:jc w:val="center"/>
        <w:rPr>
          <w:rFonts w:ascii="Book Antiqua" w:hAnsi="Book Antiqua"/>
        </w:rPr>
      </w:pPr>
    </w:p>
    <w:p w:rsidR="0063335B" w:rsidRDefault="0063335B" w:rsidP="0063335B">
      <w:pPr>
        <w:jc w:val="center"/>
        <w:rPr>
          <w:rFonts w:ascii="Book Antiqua" w:hAnsi="Book Antiqua"/>
        </w:rPr>
      </w:pPr>
    </w:p>
    <w:p w:rsidR="0063335B" w:rsidRDefault="0063335B" w:rsidP="0063335B">
      <w:pPr>
        <w:jc w:val="center"/>
        <w:rPr>
          <w:rFonts w:ascii="Book Antiqua" w:hAnsi="Book Antiqua"/>
        </w:rPr>
      </w:pPr>
    </w:p>
    <w:p w:rsidR="0063335B" w:rsidRDefault="0063335B" w:rsidP="0063335B">
      <w:pPr>
        <w:jc w:val="center"/>
        <w:rPr>
          <w:rFonts w:ascii="Book Antiqua" w:hAnsi="Book Antiqua"/>
        </w:rPr>
      </w:pPr>
    </w:p>
    <w:p w:rsidR="0063335B" w:rsidRDefault="0063335B" w:rsidP="0063335B">
      <w:pPr>
        <w:jc w:val="center"/>
        <w:rPr>
          <w:rFonts w:ascii="Book Antiqua" w:hAnsi="Book Antiqua"/>
        </w:rPr>
      </w:pPr>
    </w:p>
    <w:p w:rsidR="0063335B" w:rsidRDefault="0063335B" w:rsidP="0063335B">
      <w:pPr>
        <w:jc w:val="center"/>
        <w:rPr>
          <w:rFonts w:ascii="Book Antiqua" w:hAnsi="Book Antiqua"/>
        </w:rPr>
      </w:pPr>
      <w:r>
        <w:rPr>
          <w:rFonts w:ascii="Book Antiqua" w:hAnsi="Book Antiqua"/>
          <w:noProof/>
          <w:lang w:eastAsia="zh-CN"/>
        </w:rPr>
        <w:drawing>
          <wp:inline distT="0" distB="0" distL="0" distR="0">
            <wp:extent cx="2499360" cy="1440180"/>
            <wp:effectExtent l="0" t="0" r="0" b="7620"/>
            <wp:docPr id="7" name="图片 7"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63335B" w:rsidRDefault="0063335B" w:rsidP="0063335B">
      <w:pPr>
        <w:jc w:val="center"/>
        <w:rPr>
          <w:rFonts w:ascii="Book Antiqua" w:hAnsi="Book Antiqua"/>
        </w:rPr>
      </w:pPr>
    </w:p>
    <w:p w:rsidR="0063335B" w:rsidRDefault="0063335B" w:rsidP="0063335B">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63335B" w:rsidRDefault="0063335B" w:rsidP="0063335B">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63335B" w:rsidRDefault="0063335B" w:rsidP="0063335B">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63335B" w:rsidRDefault="0063335B" w:rsidP="0063335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63335B" w:rsidRDefault="0063335B" w:rsidP="0063335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63335B" w:rsidRDefault="0063335B" w:rsidP="0063335B">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rsidR="0063335B" w:rsidRDefault="0063335B" w:rsidP="0063335B">
      <w:pPr>
        <w:jc w:val="center"/>
        <w:rPr>
          <w:rFonts w:ascii="Book Antiqua" w:hAnsi="Book Antiqua"/>
        </w:rPr>
      </w:pPr>
    </w:p>
    <w:p w:rsidR="0063335B" w:rsidRDefault="0063335B" w:rsidP="0063335B">
      <w:pPr>
        <w:jc w:val="center"/>
        <w:rPr>
          <w:rFonts w:ascii="Book Antiqua" w:hAnsi="Book Antiqua"/>
        </w:rPr>
      </w:pPr>
    </w:p>
    <w:p w:rsidR="0063335B" w:rsidRDefault="0063335B" w:rsidP="0063335B">
      <w:pPr>
        <w:jc w:val="center"/>
        <w:rPr>
          <w:rFonts w:ascii="Book Antiqua" w:hAnsi="Book Antiqua"/>
        </w:rPr>
      </w:pPr>
    </w:p>
    <w:p w:rsidR="0063335B" w:rsidRDefault="0063335B" w:rsidP="0063335B">
      <w:pPr>
        <w:jc w:val="center"/>
        <w:rPr>
          <w:rFonts w:ascii="Book Antiqua" w:hAnsi="Book Antiqua"/>
        </w:rPr>
      </w:pPr>
      <w:r>
        <w:rPr>
          <w:rFonts w:ascii="Book Antiqua" w:hAnsi="Book Antiqua"/>
          <w:noProof/>
          <w:lang w:eastAsia="zh-CN"/>
        </w:rPr>
        <w:drawing>
          <wp:inline distT="0" distB="0" distL="0" distR="0">
            <wp:extent cx="1447800" cy="1440180"/>
            <wp:effectExtent l="0" t="0" r="0" b="7620"/>
            <wp:docPr id="6" name="图片 6"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63335B" w:rsidRDefault="0063335B" w:rsidP="0063335B">
      <w:pPr>
        <w:jc w:val="center"/>
        <w:rPr>
          <w:rFonts w:ascii="Book Antiqua" w:hAnsi="Book Antiqua"/>
        </w:rPr>
      </w:pPr>
    </w:p>
    <w:p w:rsidR="0063335B" w:rsidRDefault="0063335B" w:rsidP="0063335B">
      <w:pPr>
        <w:jc w:val="center"/>
        <w:rPr>
          <w:rFonts w:ascii="Book Antiqua" w:hAnsi="Book Antiqua"/>
        </w:rPr>
      </w:pPr>
    </w:p>
    <w:p w:rsidR="0063335B" w:rsidRDefault="0063335B" w:rsidP="0063335B">
      <w:pPr>
        <w:jc w:val="center"/>
        <w:rPr>
          <w:rFonts w:ascii="Book Antiqua" w:hAnsi="Book Antiqua"/>
        </w:rPr>
      </w:pPr>
    </w:p>
    <w:p w:rsidR="0063335B" w:rsidRDefault="0063335B" w:rsidP="0063335B">
      <w:pPr>
        <w:jc w:val="center"/>
        <w:rPr>
          <w:rFonts w:ascii="Book Antiqua" w:hAnsi="Book Antiqua"/>
        </w:rPr>
      </w:pPr>
    </w:p>
    <w:p w:rsidR="0063335B" w:rsidRDefault="0063335B" w:rsidP="0063335B">
      <w:pPr>
        <w:jc w:val="center"/>
        <w:rPr>
          <w:rFonts w:ascii="Book Antiqua" w:hAnsi="Book Antiqua"/>
        </w:rPr>
      </w:pPr>
    </w:p>
    <w:p w:rsidR="0063335B" w:rsidRDefault="0063335B" w:rsidP="0063335B">
      <w:pPr>
        <w:jc w:val="center"/>
        <w:rPr>
          <w:rFonts w:ascii="Book Antiqua" w:hAnsi="Book Antiqua"/>
        </w:rPr>
      </w:pPr>
    </w:p>
    <w:p w:rsidR="0063335B" w:rsidRDefault="0063335B" w:rsidP="0063335B">
      <w:pPr>
        <w:jc w:val="center"/>
        <w:rPr>
          <w:rFonts w:ascii="Book Antiqua" w:hAnsi="Book Antiqua"/>
        </w:rPr>
      </w:pPr>
    </w:p>
    <w:p w:rsidR="0063335B" w:rsidRDefault="0063335B" w:rsidP="0063335B">
      <w:pPr>
        <w:jc w:val="center"/>
        <w:rPr>
          <w:rFonts w:ascii="Book Antiqua" w:hAnsi="Book Antiqua"/>
        </w:rPr>
      </w:pPr>
    </w:p>
    <w:p w:rsidR="0063335B" w:rsidRDefault="0063335B" w:rsidP="0063335B">
      <w:pPr>
        <w:jc w:val="center"/>
        <w:rPr>
          <w:rFonts w:ascii="Book Antiqua" w:hAnsi="Book Antiqua"/>
        </w:rPr>
      </w:pPr>
    </w:p>
    <w:p w:rsidR="0063335B" w:rsidRDefault="0063335B" w:rsidP="0063335B">
      <w:pPr>
        <w:jc w:val="right"/>
        <w:rPr>
          <w:rFonts w:ascii="Book Antiqua" w:hAnsi="Book Antiqua"/>
          <w:color w:val="000000" w:themeColor="text1"/>
        </w:rPr>
      </w:pPr>
    </w:p>
    <w:p w:rsidR="0063335B" w:rsidRDefault="0063335B" w:rsidP="0063335B">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154A71" w:rsidRPr="0063335B" w:rsidRDefault="00154A71">
      <w:pPr>
        <w:spacing w:line="360" w:lineRule="auto"/>
        <w:jc w:val="both"/>
        <w:rPr>
          <w:lang w:eastAsia="zh-CN"/>
        </w:rPr>
      </w:pPr>
    </w:p>
    <w:sectPr w:rsidR="00154A71" w:rsidRPr="0063335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5B17" w:rsidRDefault="00EA5B17">
      <w:r>
        <w:separator/>
      </w:r>
    </w:p>
  </w:endnote>
  <w:endnote w:type="continuationSeparator" w:id="0">
    <w:p w:rsidR="00EA5B17" w:rsidRDefault="00EA5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2559592"/>
      <w:docPartObj>
        <w:docPartGallery w:val="AutoText"/>
      </w:docPartObj>
    </w:sdtPr>
    <w:sdtEndPr>
      <w:rPr>
        <w:rFonts w:ascii="Book Antiqua" w:hAnsi="Book Antiqua"/>
      </w:rPr>
    </w:sdtEndPr>
    <w:sdtContent>
      <w:sdt>
        <w:sdtPr>
          <w:id w:val="98381352"/>
          <w:docPartObj>
            <w:docPartGallery w:val="AutoText"/>
          </w:docPartObj>
        </w:sdtPr>
        <w:sdtEndPr>
          <w:rPr>
            <w:rFonts w:ascii="Book Antiqua" w:hAnsi="Book Antiqua"/>
          </w:rPr>
        </w:sdtEndPr>
        <w:sdtContent>
          <w:p w:rsidR="00154A71" w:rsidRDefault="00BC5405">
            <w:pPr>
              <w:pStyle w:val="a5"/>
              <w:jc w:val="right"/>
              <w:rPr>
                <w:rFonts w:ascii="Book Antiqua" w:hAnsi="Book Antiqua"/>
              </w:rPr>
            </w:pPr>
            <w:r>
              <w:rPr>
                <w:rFonts w:ascii="Tahoma" w:hAnsi="Tahoma" w:cs="Tahoma"/>
                <w:sz w:val="24"/>
                <w:szCs w:val="24"/>
                <w:lang w:val="zh-CN" w:eastAsia="zh-CN"/>
              </w:rPr>
              <w:t xml:space="preserve"> </w:t>
            </w:r>
            <w:r>
              <w:rPr>
                <w:rFonts w:ascii="Book Antiqua" w:hAnsi="Book Antiqua" w:cs="Tahoma"/>
                <w:b/>
                <w:bCs/>
                <w:sz w:val="24"/>
                <w:szCs w:val="24"/>
              </w:rPr>
              <w:fldChar w:fldCharType="begin"/>
            </w:r>
            <w:r>
              <w:rPr>
                <w:rFonts w:ascii="Book Antiqua" w:hAnsi="Book Antiqua" w:cs="Tahoma"/>
                <w:b/>
                <w:bCs/>
                <w:sz w:val="24"/>
                <w:szCs w:val="24"/>
              </w:rPr>
              <w:instrText>PAGE</w:instrText>
            </w:r>
            <w:r>
              <w:rPr>
                <w:rFonts w:ascii="Book Antiqua" w:hAnsi="Book Antiqua" w:cs="Tahoma"/>
                <w:b/>
                <w:bCs/>
                <w:sz w:val="24"/>
                <w:szCs w:val="24"/>
              </w:rPr>
              <w:fldChar w:fldCharType="separate"/>
            </w:r>
            <w:r w:rsidR="000B7890">
              <w:rPr>
                <w:rFonts w:ascii="Book Antiqua" w:hAnsi="Book Antiqua" w:cs="Tahoma"/>
                <w:b/>
                <w:bCs/>
                <w:noProof/>
                <w:sz w:val="24"/>
                <w:szCs w:val="24"/>
              </w:rPr>
              <w:t>13</w:t>
            </w:r>
            <w:r>
              <w:rPr>
                <w:rFonts w:ascii="Book Antiqua" w:hAnsi="Book Antiqua" w:cs="Tahoma"/>
                <w:b/>
                <w:bCs/>
                <w:sz w:val="24"/>
                <w:szCs w:val="24"/>
              </w:rPr>
              <w:fldChar w:fldCharType="end"/>
            </w:r>
            <w:r>
              <w:rPr>
                <w:rFonts w:ascii="Book Antiqua" w:hAnsi="Book Antiqua" w:cs="Tahoma"/>
                <w:sz w:val="24"/>
                <w:szCs w:val="24"/>
                <w:lang w:val="zh-CN" w:eastAsia="zh-CN"/>
              </w:rPr>
              <w:t xml:space="preserve"> / </w:t>
            </w:r>
            <w:r>
              <w:rPr>
                <w:rFonts w:ascii="Book Antiqua" w:hAnsi="Book Antiqua" w:cs="Tahoma"/>
                <w:b/>
                <w:bCs/>
                <w:sz w:val="24"/>
                <w:szCs w:val="24"/>
              </w:rPr>
              <w:fldChar w:fldCharType="begin"/>
            </w:r>
            <w:r>
              <w:rPr>
                <w:rFonts w:ascii="Book Antiqua" w:hAnsi="Book Antiqua" w:cs="Tahoma"/>
                <w:b/>
                <w:bCs/>
                <w:sz w:val="24"/>
                <w:szCs w:val="24"/>
              </w:rPr>
              <w:instrText>NUMPAGES</w:instrText>
            </w:r>
            <w:r>
              <w:rPr>
                <w:rFonts w:ascii="Book Antiqua" w:hAnsi="Book Antiqua" w:cs="Tahoma"/>
                <w:b/>
                <w:bCs/>
                <w:sz w:val="24"/>
                <w:szCs w:val="24"/>
              </w:rPr>
              <w:fldChar w:fldCharType="separate"/>
            </w:r>
            <w:r w:rsidR="000B7890">
              <w:rPr>
                <w:rFonts w:ascii="Book Antiqua" w:hAnsi="Book Antiqua" w:cs="Tahoma"/>
                <w:b/>
                <w:bCs/>
                <w:noProof/>
                <w:sz w:val="24"/>
                <w:szCs w:val="24"/>
              </w:rPr>
              <w:t>19</w:t>
            </w:r>
            <w:r>
              <w:rPr>
                <w:rFonts w:ascii="Book Antiqua" w:hAnsi="Book Antiqua" w:cs="Tahoma"/>
                <w:b/>
                <w:bCs/>
                <w:sz w:val="24"/>
                <w:szCs w:val="24"/>
              </w:rPr>
              <w:fldChar w:fldCharType="end"/>
            </w:r>
          </w:p>
        </w:sdtContent>
      </w:sdt>
    </w:sdtContent>
  </w:sdt>
  <w:p w:rsidR="00154A71" w:rsidRDefault="00154A7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5B17" w:rsidRDefault="00EA5B17">
      <w:r>
        <w:separator/>
      </w:r>
    </w:p>
  </w:footnote>
  <w:footnote w:type="continuationSeparator" w:id="0">
    <w:p w:rsidR="00EA5B17" w:rsidRDefault="00EA5B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A71" w:rsidRDefault="00154A71">
    <w:pPr>
      <w:pStyle w:val="a6"/>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A71" w:rsidRDefault="00154A71">
    <w:pPr>
      <w:pStyle w:val="a6"/>
      <w:pBdr>
        <w:bottom w:val="none" w:sz="0" w:space="0" w:color="auto"/>
      </w:pBd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002E"/>
    <w:rsid w:val="00026C37"/>
    <w:rsid w:val="000B60A0"/>
    <w:rsid w:val="000B7890"/>
    <w:rsid w:val="001313B4"/>
    <w:rsid w:val="00154A71"/>
    <w:rsid w:val="00171D12"/>
    <w:rsid w:val="00181E37"/>
    <w:rsid w:val="00251119"/>
    <w:rsid w:val="0028004A"/>
    <w:rsid w:val="003C43AC"/>
    <w:rsid w:val="004B74A2"/>
    <w:rsid w:val="004D4D4C"/>
    <w:rsid w:val="004F2299"/>
    <w:rsid w:val="005266AF"/>
    <w:rsid w:val="0063335B"/>
    <w:rsid w:val="00722C8D"/>
    <w:rsid w:val="007A06C2"/>
    <w:rsid w:val="007E14E1"/>
    <w:rsid w:val="00814F83"/>
    <w:rsid w:val="00817A25"/>
    <w:rsid w:val="00872A84"/>
    <w:rsid w:val="008C7F10"/>
    <w:rsid w:val="008D1B9C"/>
    <w:rsid w:val="00906277"/>
    <w:rsid w:val="00921EB3"/>
    <w:rsid w:val="009D32A9"/>
    <w:rsid w:val="009E51F2"/>
    <w:rsid w:val="00A2191C"/>
    <w:rsid w:val="00A2761F"/>
    <w:rsid w:val="00A77B3E"/>
    <w:rsid w:val="00AD72E3"/>
    <w:rsid w:val="00AE5246"/>
    <w:rsid w:val="00B340EA"/>
    <w:rsid w:val="00B523A5"/>
    <w:rsid w:val="00BA25F0"/>
    <w:rsid w:val="00BC5405"/>
    <w:rsid w:val="00C8774F"/>
    <w:rsid w:val="00CA2A55"/>
    <w:rsid w:val="00CB1AED"/>
    <w:rsid w:val="00CB36C5"/>
    <w:rsid w:val="00DD153F"/>
    <w:rsid w:val="00E11EAD"/>
    <w:rsid w:val="00E34CF4"/>
    <w:rsid w:val="00E6421D"/>
    <w:rsid w:val="00E71331"/>
    <w:rsid w:val="00EA5B17"/>
    <w:rsid w:val="00F4263F"/>
    <w:rsid w:val="00F620C9"/>
    <w:rsid w:val="00F64B75"/>
    <w:rsid w:val="00FD7BB3"/>
    <w:rsid w:val="79B040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lsdException w:name="footer" w:semiHidden="0" w:uiPriority="99" w:unhideWhenUsed="0"/>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rPr>
      <w:sz w:val="18"/>
      <w:szCs w:val="18"/>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pPr>
      <w:spacing w:before="100" w:beforeAutospacing="1" w:after="100" w:afterAutospacing="1"/>
    </w:pPr>
    <w:rPr>
      <w:rFonts w:ascii="宋体" w:eastAsia="宋体" w:hAnsi="宋体" w:cs="宋体"/>
      <w:lang w:eastAsia="zh-CN"/>
    </w:rPr>
  </w:style>
  <w:style w:type="paragraph" w:styleId="a8">
    <w:name w:val="annotation subject"/>
    <w:basedOn w:val="a3"/>
    <w:next w:val="a3"/>
    <w:link w:val="Char3"/>
    <w:semiHidden/>
    <w:unhideWhenUsed/>
    <w:qFormat/>
    <w:rPr>
      <w:b/>
      <w:bCs/>
    </w:rPr>
  </w:style>
  <w:style w:type="character" w:styleId="a9">
    <w:name w:val="annotation reference"/>
    <w:basedOn w:val="a0"/>
    <w:semiHidden/>
    <w:unhideWhenUsed/>
    <w:qFormat/>
    <w:rPr>
      <w:sz w:val="21"/>
      <w:szCs w:val="21"/>
    </w:rPr>
  </w:style>
  <w:style w:type="character" w:customStyle="1" w:styleId="dxebaseoffice2010blue">
    <w:name w:val="dxebase_office2010blue"/>
    <w:basedOn w:val="a0"/>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rPr>
      <w:sz w:val="18"/>
      <w:szCs w:val="18"/>
    </w:rPr>
  </w:style>
  <w:style w:type="paragraph" w:customStyle="1" w:styleId="1">
    <w:name w:val="修订1"/>
    <w:hidden/>
    <w:uiPriority w:val="99"/>
    <w:semiHidden/>
    <w:qFormat/>
    <w:rPr>
      <w:rFonts w:eastAsiaTheme="minorEastAsia"/>
      <w:sz w:val="24"/>
      <w:szCs w:val="24"/>
      <w:lang w:eastAsia="en-US"/>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8"/>
    <w:semiHidden/>
    <w:rPr>
      <w:b/>
      <w:bCs/>
      <w:sz w:val="24"/>
      <w:szCs w:val="24"/>
    </w:rPr>
  </w:style>
  <w:style w:type="character" w:customStyle="1" w:styleId="Char0">
    <w:name w:val="批注框文本 Char"/>
    <w:basedOn w:val="a0"/>
    <w:link w:val="a4"/>
    <w:qFormat/>
    <w:rPr>
      <w:sz w:val="18"/>
      <w:szCs w:val="18"/>
    </w:rPr>
  </w:style>
  <w:style w:type="character" w:styleId="aa">
    <w:name w:val="Hyperlink"/>
    <w:basedOn w:val="a0"/>
    <w:unhideWhenUsed/>
    <w:rsid w:val="00E6421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lsdException w:name="footer" w:semiHidden="0" w:uiPriority="99" w:unhideWhenUsed="0"/>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rPr>
      <w:sz w:val="18"/>
      <w:szCs w:val="18"/>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pPr>
      <w:spacing w:before="100" w:beforeAutospacing="1" w:after="100" w:afterAutospacing="1"/>
    </w:pPr>
    <w:rPr>
      <w:rFonts w:ascii="宋体" w:eastAsia="宋体" w:hAnsi="宋体" w:cs="宋体"/>
      <w:lang w:eastAsia="zh-CN"/>
    </w:rPr>
  </w:style>
  <w:style w:type="paragraph" w:styleId="a8">
    <w:name w:val="annotation subject"/>
    <w:basedOn w:val="a3"/>
    <w:next w:val="a3"/>
    <w:link w:val="Char3"/>
    <w:semiHidden/>
    <w:unhideWhenUsed/>
    <w:qFormat/>
    <w:rPr>
      <w:b/>
      <w:bCs/>
    </w:rPr>
  </w:style>
  <w:style w:type="character" w:styleId="a9">
    <w:name w:val="annotation reference"/>
    <w:basedOn w:val="a0"/>
    <w:semiHidden/>
    <w:unhideWhenUsed/>
    <w:qFormat/>
    <w:rPr>
      <w:sz w:val="21"/>
      <w:szCs w:val="21"/>
    </w:rPr>
  </w:style>
  <w:style w:type="character" w:customStyle="1" w:styleId="dxebaseoffice2010blue">
    <w:name w:val="dxebase_office2010blue"/>
    <w:basedOn w:val="a0"/>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rPr>
      <w:sz w:val="18"/>
      <w:szCs w:val="18"/>
    </w:rPr>
  </w:style>
  <w:style w:type="paragraph" w:customStyle="1" w:styleId="1">
    <w:name w:val="修订1"/>
    <w:hidden/>
    <w:uiPriority w:val="99"/>
    <w:semiHidden/>
    <w:qFormat/>
    <w:rPr>
      <w:rFonts w:eastAsiaTheme="minorEastAsia"/>
      <w:sz w:val="24"/>
      <w:szCs w:val="24"/>
      <w:lang w:eastAsia="en-US"/>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8"/>
    <w:semiHidden/>
    <w:rPr>
      <w:b/>
      <w:bCs/>
      <w:sz w:val="24"/>
      <w:szCs w:val="24"/>
    </w:rPr>
  </w:style>
  <w:style w:type="character" w:customStyle="1" w:styleId="Char0">
    <w:name w:val="批注框文本 Char"/>
    <w:basedOn w:val="a0"/>
    <w:link w:val="a4"/>
    <w:qFormat/>
    <w:rPr>
      <w:sz w:val="18"/>
      <w:szCs w:val="18"/>
    </w:rPr>
  </w:style>
  <w:style w:type="character" w:styleId="aa">
    <w:name w:val="Hyperlink"/>
    <w:basedOn w:val="a0"/>
    <w:unhideWhenUsed/>
    <w:rsid w:val="00E642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230374">
      <w:bodyDiv w:val="1"/>
      <w:marLeft w:val="0"/>
      <w:marRight w:val="0"/>
      <w:marTop w:val="0"/>
      <w:marBottom w:val="0"/>
      <w:divBdr>
        <w:top w:val="none" w:sz="0" w:space="0" w:color="auto"/>
        <w:left w:val="none" w:sz="0" w:space="0" w:color="auto"/>
        <w:bottom w:val="none" w:sz="0" w:space="0" w:color="auto"/>
        <w:right w:val="none" w:sz="0" w:space="0" w:color="auto"/>
      </w:divBdr>
    </w:div>
    <w:div w:id="17075561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3282</Words>
  <Characters>18710</Characters>
  <Application>Microsoft Office Word</Application>
  <DocSecurity>0</DocSecurity>
  <Lines>155</Lines>
  <Paragraphs>43</Paragraphs>
  <ScaleCrop>false</ScaleCrop>
  <Company>HP</Company>
  <LinksUpToDate>false</LinksUpToDate>
  <CharactersWithSpaces>21949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赵勇</dc:creator>
  <cp:lastModifiedBy>HP</cp:lastModifiedBy>
  <cp:revision>16</cp:revision>
  <dcterms:created xsi:type="dcterms:W3CDTF">2022-03-25T03:27:00Z</dcterms:created>
  <dcterms:modified xsi:type="dcterms:W3CDTF">2022-05-24T06:24:00Z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AB7F9D481D1248C8B6136AE5ECA86A27</vt:lpwstr>
  </property>
</Properties>
</file>