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Name of Journal: </w:t>
      </w:r>
      <w:r>
        <w:rPr>
          <w:rFonts w:ascii="Book Antiqua" w:eastAsia="Book Antiqua" w:hAnsi="Book Antiqua" w:cs="Book Antiqua"/>
          <w:i/>
          <w:color w:val="000000" w:themeColor="text1"/>
        </w:rPr>
        <w:t>World Journal of Clinical Cases</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Manuscript NO: </w:t>
      </w:r>
      <w:r>
        <w:rPr>
          <w:rFonts w:ascii="Book Antiqua" w:eastAsia="Book Antiqua" w:hAnsi="Book Antiqua" w:cs="Book Antiqua"/>
          <w:color w:val="000000" w:themeColor="text1"/>
        </w:rPr>
        <w:t>73135</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Manuscript Type: </w:t>
      </w:r>
      <w:r>
        <w:rPr>
          <w:rFonts w:ascii="Book Antiqua" w:eastAsia="Book Antiqua" w:hAnsi="Book Antiqua" w:cs="Book Antiqua"/>
          <w:color w:val="000000" w:themeColor="text1"/>
        </w:rPr>
        <w:t>CASE REPORT</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Neuroendocrine </w:t>
      </w:r>
      <w:proofErr w:type="spellStart"/>
      <w:r>
        <w:rPr>
          <w:rFonts w:ascii="Book Antiqua" w:eastAsia="Book Antiqua" w:hAnsi="Book Antiqua" w:cs="Book Antiqua"/>
          <w:b/>
          <w:bCs/>
          <w:color w:val="000000" w:themeColor="text1"/>
        </w:rPr>
        <w:t>tumour</w:t>
      </w:r>
      <w:proofErr w:type="spellEnd"/>
      <w:r>
        <w:rPr>
          <w:rFonts w:ascii="Book Antiqua" w:eastAsia="Book Antiqua" w:hAnsi="Book Antiqua" w:cs="Book Antiqua"/>
          <w:b/>
          <w:bCs/>
          <w:color w:val="000000" w:themeColor="text1"/>
        </w:rPr>
        <w:t xml:space="preserve"> of the descending part of the duodenum complicated with </w:t>
      </w:r>
      <w:proofErr w:type="spellStart"/>
      <w:r>
        <w:rPr>
          <w:rFonts w:ascii="Book Antiqua" w:eastAsia="Book Antiqua" w:hAnsi="Book Antiqua" w:cs="Book Antiqua"/>
          <w:b/>
          <w:bCs/>
          <w:color w:val="000000" w:themeColor="text1"/>
        </w:rPr>
        <w:t>schwannoma</w:t>
      </w:r>
      <w:proofErr w:type="spellEnd"/>
      <w:r>
        <w:rPr>
          <w:rFonts w:ascii="Book Antiqua" w:eastAsia="Book Antiqua" w:hAnsi="Book Antiqua" w:cs="Book Antiqua"/>
          <w:b/>
          <w:bCs/>
          <w:color w:val="000000" w:themeColor="text1"/>
        </w:rPr>
        <w:t>: A case report</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 xml:space="preserve">Zhang L </w:t>
      </w:r>
      <w:r>
        <w:rPr>
          <w:rFonts w:ascii="Book Antiqua" w:eastAsia="Book Antiqua" w:hAnsi="Book Antiqua" w:cs="Book Antiqua"/>
          <w:i/>
          <w:iCs/>
          <w:color w:val="000000" w:themeColor="text1"/>
        </w:rPr>
        <w:t>et al</w:t>
      </w:r>
      <w:r>
        <w:rPr>
          <w:rFonts w:ascii="Book Antiqua" w:eastAsia="Book Antiqua" w:hAnsi="Book Antiqua" w:cs="Book Antiqua"/>
          <w:color w:val="000000" w:themeColor="text1"/>
        </w:rPr>
        <w:t xml:space="preserve">. Duodenal NET with </w:t>
      </w:r>
      <w:proofErr w:type="spellStart"/>
      <w:r>
        <w:rPr>
          <w:rFonts w:ascii="Book Antiqua" w:eastAsia="Book Antiqua" w:hAnsi="Book Antiqua" w:cs="Book Antiqua"/>
          <w:color w:val="000000" w:themeColor="text1"/>
        </w:rPr>
        <w:t>schwannoma</w:t>
      </w:r>
      <w:proofErr w:type="spellEnd"/>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 xml:space="preserve">Lu Zhang, Chi Zhang, </w:t>
      </w:r>
      <w:proofErr w:type="spellStart"/>
      <w:r>
        <w:rPr>
          <w:rFonts w:ascii="Book Antiqua" w:eastAsia="Book Antiqua" w:hAnsi="Book Antiqua" w:cs="Book Antiqua"/>
          <w:color w:val="000000" w:themeColor="text1"/>
        </w:rPr>
        <w:t>Shu</w:t>
      </w:r>
      <w:proofErr w:type="spellEnd"/>
      <w:r>
        <w:rPr>
          <w:rFonts w:ascii="Book Antiqua" w:eastAsia="Book Antiqua" w:hAnsi="Book Antiqua" w:cs="Book Antiqua"/>
          <w:color w:val="000000" w:themeColor="text1"/>
        </w:rPr>
        <w:t xml:space="preserve">-Yan </w:t>
      </w:r>
      <w:proofErr w:type="spellStart"/>
      <w:r>
        <w:rPr>
          <w:rFonts w:ascii="Book Antiqua" w:eastAsia="Book Antiqua" w:hAnsi="Book Antiqua" w:cs="Book Antiqua"/>
          <w:color w:val="000000" w:themeColor="text1"/>
        </w:rPr>
        <w:t>Feng</w:t>
      </w:r>
      <w:proofErr w:type="spellEnd"/>
      <w:r>
        <w:rPr>
          <w:rFonts w:ascii="Book Antiqua" w:eastAsia="Book Antiqua" w:hAnsi="Book Antiqua" w:cs="Book Antiqua"/>
          <w:color w:val="000000" w:themeColor="text1"/>
        </w:rPr>
        <w:t xml:space="preserve">, Pan-Pan Ma, </w:t>
      </w:r>
      <w:proofErr w:type="spellStart"/>
      <w:r>
        <w:rPr>
          <w:rFonts w:ascii="Book Antiqua" w:eastAsia="Book Antiqua" w:hAnsi="Book Antiqua" w:cs="Book Antiqua"/>
          <w:color w:val="000000" w:themeColor="text1"/>
        </w:rPr>
        <w:t>Shuo</w:t>
      </w:r>
      <w:proofErr w:type="spellEnd"/>
      <w:r>
        <w:rPr>
          <w:rFonts w:ascii="Book Antiqua" w:eastAsia="Book Antiqua" w:hAnsi="Book Antiqua" w:cs="Book Antiqua"/>
          <w:color w:val="000000" w:themeColor="text1"/>
        </w:rPr>
        <w:t xml:space="preserve"> Zhang, </w:t>
      </w:r>
      <w:proofErr w:type="spellStart"/>
      <w:r>
        <w:rPr>
          <w:rFonts w:ascii="Book Antiqua" w:eastAsia="Book Antiqua" w:hAnsi="Book Antiqua" w:cs="Book Antiqua"/>
          <w:color w:val="000000" w:themeColor="text1"/>
        </w:rPr>
        <w:t>Qian-Qian</w:t>
      </w:r>
      <w:proofErr w:type="spellEnd"/>
      <w:r>
        <w:rPr>
          <w:rFonts w:ascii="Book Antiqua" w:eastAsia="Book Antiqua" w:hAnsi="Book Antiqua" w:cs="Book Antiqua"/>
          <w:color w:val="000000" w:themeColor="text1"/>
        </w:rPr>
        <w:t xml:space="preserve"> Wang</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Lu Zhang, Chi Zhang, </w:t>
      </w:r>
      <w:proofErr w:type="spellStart"/>
      <w:r>
        <w:rPr>
          <w:rFonts w:ascii="Book Antiqua" w:eastAsia="Book Antiqua" w:hAnsi="Book Antiqua" w:cs="Book Antiqua"/>
          <w:b/>
          <w:bCs/>
          <w:color w:val="000000" w:themeColor="text1"/>
        </w:rPr>
        <w:t>Shu</w:t>
      </w:r>
      <w:proofErr w:type="spellEnd"/>
      <w:r>
        <w:rPr>
          <w:rFonts w:ascii="Book Antiqua" w:eastAsia="Book Antiqua" w:hAnsi="Book Antiqua" w:cs="Book Antiqua"/>
          <w:b/>
          <w:bCs/>
          <w:color w:val="000000" w:themeColor="text1"/>
        </w:rPr>
        <w:t xml:space="preserve">-Yan </w:t>
      </w:r>
      <w:proofErr w:type="spellStart"/>
      <w:r>
        <w:rPr>
          <w:rFonts w:ascii="Book Antiqua" w:eastAsia="Book Antiqua" w:hAnsi="Book Antiqua" w:cs="Book Antiqua"/>
          <w:b/>
          <w:bCs/>
          <w:color w:val="000000" w:themeColor="text1"/>
        </w:rPr>
        <w:t>Feng</w:t>
      </w:r>
      <w:proofErr w:type="spellEnd"/>
      <w:r>
        <w:rPr>
          <w:rFonts w:ascii="Book Antiqua" w:eastAsia="Book Antiqua" w:hAnsi="Book Antiqua" w:cs="Book Antiqua"/>
          <w:b/>
          <w:bCs/>
          <w:color w:val="000000" w:themeColor="text1"/>
        </w:rPr>
        <w:t>, Pan</w:t>
      </w:r>
      <w:r>
        <w:rPr>
          <w:rFonts w:ascii="Book Antiqua" w:eastAsia="宋体" w:hAnsi="Book Antiqua" w:cs="Book Antiqua"/>
          <w:b/>
          <w:bCs/>
          <w:color w:val="000000" w:themeColor="text1"/>
          <w:lang w:eastAsia="zh-CN"/>
        </w:rPr>
        <w:t>-</w:t>
      </w:r>
      <w:r>
        <w:rPr>
          <w:rFonts w:ascii="Book Antiqua" w:eastAsia="Book Antiqua" w:hAnsi="Book Antiqua" w:cs="Book Antiqua"/>
          <w:b/>
          <w:bCs/>
          <w:color w:val="000000" w:themeColor="text1"/>
        </w:rPr>
        <w:t xml:space="preserve">Pan Ma, </w:t>
      </w:r>
      <w:proofErr w:type="spellStart"/>
      <w:r>
        <w:rPr>
          <w:rFonts w:ascii="Book Antiqua" w:eastAsia="Book Antiqua" w:hAnsi="Book Antiqua" w:cs="Book Antiqua"/>
          <w:b/>
          <w:bCs/>
          <w:color w:val="000000" w:themeColor="text1"/>
        </w:rPr>
        <w:t>Shuo</w:t>
      </w:r>
      <w:proofErr w:type="spellEnd"/>
      <w:r>
        <w:rPr>
          <w:rFonts w:ascii="Book Antiqua" w:eastAsia="Book Antiqua" w:hAnsi="Book Antiqua" w:cs="Book Antiqua"/>
          <w:b/>
          <w:bCs/>
          <w:color w:val="000000" w:themeColor="text1"/>
        </w:rPr>
        <w:t xml:space="preserve"> Zhang, </w:t>
      </w:r>
      <w:proofErr w:type="spellStart"/>
      <w:r>
        <w:rPr>
          <w:rFonts w:ascii="Book Antiqua" w:eastAsia="Book Antiqua" w:hAnsi="Book Antiqua" w:cs="Book Antiqua"/>
          <w:b/>
          <w:bCs/>
          <w:color w:val="000000" w:themeColor="text1"/>
        </w:rPr>
        <w:t>Qian-Qian</w:t>
      </w:r>
      <w:proofErr w:type="spellEnd"/>
      <w:r>
        <w:rPr>
          <w:rFonts w:ascii="Book Antiqua" w:eastAsia="Book Antiqua" w:hAnsi="Book Antiqua" w:cs="Book Antiqua"/>
          <w:b/>
          <w:bCs/>
          <w:color w:val="000000" w:themeColor="text1"/>
        </w:rPr>
        <w:t xml:space="preserve"> Wang, </w:t>
      </w:r>
      <w:r>
        <w:rPr>
          <w:rFonts w:ascii="Book Antiqua" w:eastAsia="Book Antiqua" w:hAnsi="Book Antiqua" w:cs="Book Antiqua"/>
          <w:color w:val="000000" w:themeColor="text1"/>
        </w:rPr>
        <w:t>Department of Gastroenterology, The First Affiliated Hospital, Zhejiang Chinese Medical University, Hangzhou 310006, Zhejiang Province, China</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Author contributions: </w:t>
      </w:r>
      <w:r>
        <w:rPr>
          <w:rFonts w:ascii="Book Antiqua" w:eastAsia="Book Antiqua" w:hAnsi="Book Antiqua" w:cs="Book Antiqua"/>
          <w:color w:val="000000" w:themeColor="text1"/>
        </w:rPr>
        <w:t xml:space="preserve">Zhang L and Zhang S were involved in the conception of the study; Zhang L and Zhang C were involved in writing the article; Zhang L, Ma PP, </w:t>
      </w:r>
      <w:proofErr w:type="spellStart"/>
      <w:r>
        <w:rPr>
          <w:rFonts w:ascii="Book Antiqua" w:eastAsia="Book Antiqua" w:hAnsi="Book Antiqua" w:cs="Book Antiqua"/>
          <w:color w:val="000000" w:themeColor="text1"/>
        </w:rPr>
        <w:t>Feng</w:t>
      </w:r>
      <w:proofErr w:type="spellEnd"/>
      <w:r>
        <w:rPr>
          <w:rFonts w:ascii="Book Antiqua" w:eastAsia="Book Antiqua" w:hAnsi="Book Antiqua" w:cs="Book Antiqua"/>
          <w:color w:val="000000" w:themeColor="text1"/>
        </w:rPr>
        <w:t xml:space="preserve"> SY, Wang QQ and Zhang S critically revised the manuscript; all authors read and approved the final manuscript. </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proofErr w:type="gramStart"/>
      <w:r>
        <w:rPr>
          <w:rFonts w:ascii="Book Antiqua" w:eastAsia="Book Antiqua" w:hAnsi="Book Antiqua" w:cs="Book Antiqua"/>
          <w:b/>
          <w:bCs/>
          <w:color w:val="000000" w:themeColor="text1"/>
        </w:rPr>
        <w:t xml:space="preserve">Supported by </w:t>
      </w:r>
      <w:r>
        <w:rPr>
          <w:rFonts w:ascii="Book Antiqua" w:eastAsia="Book Antiqua" w:hAnsi="Book Antiqua" w:cs="Book Antiqua"/>
          <w:color w:val="000000" w:themeColor="text1"/>
        </w:rPr>
        <w:t>the National Natural Science Foundation of China, No. 82074214; and the Research Fund Project of Zhejiang Chinese Medical University, No. 2019ZY02.</w:t>
      </w:r>
      <w:proofErr w:type="gramEnd"/>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Corresponding author: </w:t>
      </w:r>
      <w:proofErr w:type="spellStart"/>
      <w:r>
        <w:rPr>
          <w:rFonts w:ascii="Book Antiqua" w:eastAsia="Book Antiqua" w:hAnsi="Book Antiqua" w:cs="Book Antiqua"/>
          <w:b/>
          <w:bCs/>
          <w:color w:val="000000" w:themeColor="text1"/>
        </w:rPr>
        <w:t>Qian-Qian</w:t>
      </w:r>
      <w:proofErr w:type="spellEnd"/>
      <w:r>
        <w:rPr>
          <w:rFonts w:ascii="Book Antiqua" w:eastAsia="Book Antiqua" w:hAnsi="Book Antiqua" w:cs="Book Antiqua"/>
          <w:b/>
          <w:bCs/>
          <w:color w:val="000000" w:themeColor="text1"/>
        </w:rPr>
        <w:t xml:space="preserve"> Wang, Doctor, </w:t>
      </w:r>
      <w:r>
        <w:rPr>
          <w:rFonts w:ascii="Book Antiqua" w:eastAsia="Book Antiqua" w:hAnsi="Book Antiqua" w:cs="Book Antiqua"/>
          <w:color w:val="000000" w:themeColor="text1"/>
        </w:rPr>
        <w:t xml:space="preserve">Department of Gastroenterology, The First Affiliated Hospital, Zhejiang Chinese Medical University, No. 54 </w:t>
      </w:r>
      <w:proofErr w:type="spellStart"/>
      <w:r>
        <w:rPr>
          <w:rFonts w:ascii="Book Antiqua" w:eastAsia="Book Antiqua" w:hAnsi="Book Antiqua" w:cs="Book Antiqua"/>
          <w:color w:val="000000" w:themeColor="text1"/>
        </w:rPr>
        <w:t>Youdian</w:t>
      </w:r>
      <w:proofErr w:type="spellEnd"/>
      <w:r>
        <w:rPr>
          <w:rFonts w:ascii="Book Antiqua" w:eastAsia="Book Antiqua" w:hAnsi="Book Antiqua" w:cs="Book Antiqua"/>
          <w:color w:val="000000" w:themeColor="text1"/>
        </w:rPr>
        <w:t xml:space="preserve"> Road, </w:t>
      </w:r>
      <w:proofErr w:type="spellStart"/>
      <w:r>
        <w:rPr>
          <w:rFonts w:ascii="Book Antiqua" w:eastAsia="Book Antiqua" w:hAnsi="Book Antiqua" w:cs="Book Antiqua"/>
          <w:color w:val="000000" w:themeColor="text1"/>
        </w:rPr>
        <w:t>Shangcheng</w:t>
      </w:r>
      <w:proofErr w:type="spellEnd"/>
      <w:r>
        <w:rPr>
          <w:rFonts w:ascii="Book Antiqua" w:eastAsia="Book Antiqua" w:hAnsi="Book Antiqua" w:cs="Book Antiqua"/>
          <w:color w:val="000000" w:themeColor="text1"/>
        </w:rPr>
        <w:t xml:space="preserve"> District, Hangzhou 310006, Zhejiang Province, China. w18072348608@163.com</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Received: </w:t>
      </w:r>
      <w:r>
        <w:rPr>
          <w:rFonts w:ascii="Book Antiqua" w:eastAsia="Book Antiqua" w:hAnsi="Book Antiqua" w:cs="Book Antiqua"/>
          <w:color w:val="000000" w:themeColor="text1"/>
        </w:rPr>
        <w:t>November 21, 2021</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lastRenderedPageBreak/>
        <w:t xml:space="preserve">Revised: </w:t>
      </w:r>
      <w:r>
        <w:rPr>
          <w:rFonts w:ascii="Book Antiqua" w:eastAsia="Book Antiqua" w:hAnsi="Book Antiqua" w:cs="Book Antiqua"/>
          <w:color w:val="000000" w:themeColor="text1"/>
        </w:rPr>
        <w:t>January 6, 2022</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Accepted: </w:t>
      </w:r>
      <w:r>
        <w:rPr>
          <w:rFonts w:ascii="Book Antiqua" w:eastAsia="Book Antiqua" w:hAnsi="Book Antiqua" w:cs="Book Antiqua"/>
          <w:color w:val="000000" w:themeColor="text1"/>
        </w:rPr>
        <w:t>April 4, 2022</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Published online: </w:t>
      </w:r>
      <w:r>
        <w:rPr>
          <w:rFonts w:ascii="Book Antiqua" w:eastAsia="Book Antiqua" w:hAnsi="Book Antiqua" w:cs="Book Antiqua"/>
          <w:color w:val="000000"/>
          <w:shd w:val="clear" w:color="auto" w:fill="FFFFFF"/>
        </w:rPr>
        <w:t>June 16, 2022</w:t>
      </w:r>
      <w:r>
        <w:rPr>
          <w:rFonts w:ascii="Book Antiqua" w:eastAsia="Book Antiqua" w:hAnsi="Book Antiqua" w:cs="Book Antiqua"/>
          <w:color w:val="000000"/>
          <w:sz w:val="19"/>
          <w:szCs w:val="19"/>
          <w:shd w:val="clear" w:color="auto" w:fill="FFFFFF"/>
        </w:rPr>
        <w:t>,</w:t>
      </w:r>
    </w:p>
    <w:p w:rsidR="00F66136" w:rsidRDefault="00F66136">
      <w:pPr>
        <w:spacing w:line="360" w:lineRule="auto"/>
        <w:jc w:val="both"/>
        <w:rPr>
          <w:rFonts w:ascii="Book Antiqua" w:hAnsi="Book Antiqua"/>
          <w:color w:val="000000" w:themeColor="text1"/>
        </w:rPr>
        <w:sectPr w:rsidR="00F66136">
          <w:footerReference w:type="default" r:id="rId7"/>
          <w:pgSz w:w="12240" w:h="15840"/>
          <w:pgMar w:top="1440" w:right="1440" w:bottom="1440" w:left="1440" w:header="720" w:footer="720" w:gutter="0"/>
          <w:cols w:space="720"/>
          <w:docGrid w:linePitch="360"/>
        </w:sect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lastRenderedPageBreak/>
        <w:t>Abstract</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BACKGROUND</w:t>
      </w:r>
    </w:p>
    <w:p w:rsidR="00F66136" w:rsidRDefault="00555386">
      <w:pPr>
        <w:spacing w:line="360" w:lineRule="auto"/>
        <w:jc w:val="both"/>
        <w:rPr>
          <w:rFonts w:ascii="Book Antiqua" w:hAnsi="Book Antiqua"/>
          <w:color w:val="000000" w:themeColor="text1"/>
          <w:lang w:val="en-GB"/>
        </w:rPr>
      </w:pPr>
      <w:r>
        <w:rPr>
          <w:rFonts w:ascii="Book Antiqua" w:eastAsia="Book Antiqua" w:hAnsi="Book Antiqua" w:cs="Book Antiqua"/>
          <w:color w:val="000000" w:themeColor="text1"/>
          <w:lang w:val="en-GB"/>
        </w:rPr>
        <w:t>No known case of neuroendocrine tumour (NET</w:t>
      </w:r>
      <w:r>
        <w:rPr>
          <w:rFonts w:ascii="Book Antiqua" w:hAnsi="Book Antiqua"/>
          <w:color w:val="000000" w:themeColor="text1"/>
          <w:lang w:val="en-GB"/>
        </w:rPr>
        <w:t xml:space="preserve">) with </w:t>
      </w:r>
      <w:proofErr w:type="spellStart"/>
      <w:r>
        <w:rPr>
          <w:rFonts w:ascii="Book Antiqua" w:hAnsi="Book Antiqua"/>
          <w:color w:val="000000" w:themeColor="text1"/>
          <w:lang w:val="en-GB"/>
        </w:rPr>
        <w:t>schwannoma</w:t>
      </w:r>
      <w:proofErr w:type="spellEnd"/>
      <w:r>
        <w:rPr>
          <w:rFonts w:ascii="Book Antiqua" w:hAnsi="Book Antiqua"/>
          <w:color w:val="000000" w:themeColor="text1"/>
          <w:lang w:val="en-GB"/>
        </w:rPr>
        <w:t xml:space="preserve"> has been reported.</w:t>
      </w:r>
    </w:p>
    <w:p w:rsidR="00F66136" w:rsidRDefault="00F66136">
      <w:pPr>
        <w:spacing w:line="360" w:lineRule="auto"/>
        <w:jc w:val="both"/>
        <w:rPr>
          <w:rFonts w:ascii="Book Antiqua" w:hAnsi="Book Antiqua"/>
          <w:color w:val="000000" w:themeColor="text1"/>
          <w:lang w:val="en-GB"/>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CASE SUMMARY</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 xml:space="preserve">A 63-year-old female presented to our hospital with nausea and vomiting. Upper gastrointestinal endoscopy revealed a mass in the descending part of the duodenum. Using ultrasound gastroscopy, we found that the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originated from the </w:t>
      </w:r>
      <w:proofErr w:type="spellStart"/>
      <w:r>
        <w:rPr>
          <w:rFonts w:ascii="Book Antiqua" w:eastAsia="Book Antiqua" w:hAnsi="Book Antiqua" w:cs="Book Antiqua"/>
          <w:color w:val="000000" w:themeColor="text1"/>
        </w:rPr>
        <w:t>submucosa</w:t>
      </w:r>
      <w:proofErr w:type="spellEnd"/>
      <w:r>
        <w:rPr>
          <w:rFonts w:ascii="Book Antiqua" w:eastAsia="Book Antiqua" w:hAnsi="Book Antiqua" w:cs="Book Antiqua"/>
          <w:color w:val="000000" w:themeColor="text1"/>
        </w:rPr>
        <w:t xml:space="preserve"> and showed low echo. We removed the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by electrocoagulation and sent it for pathological biopsy. </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CONCLUSION</w:t>
      </w:r>
    </w:p>
    <w:p w:rsidR="00F66136" w:rsidRDefault="00555386">
      <w:pPr>
        <w:spacing w:line="360" w:lineRule="auto"/>
        <w:jc w:val="both"/>
        <w:rPr>
          <w:rFonts w:ascii="Book Antiqua" w:hAnsi="Book Antiqua"/>
          <w:color w:val="000000" w:themeColor="text1"/>
        </w:rPr>
      </w:pPr>
      <w:proofErr w:type="spellStart"/>
      <w:r>
        <w:rPr>
          <w:rFonts w:ascii="Book Antiqua" w:eastAsia="Book Antiqua" w:hAnsi="Book Antiqua" w:cs="Book Antiqua"/>
          <w:color w:val="000000" w:themeColor="text1"/>
        </w:rPr>
        <w:t>Immunohistochemical</w:t>
      </w:r>
      <w:proofErr w:type="spellEnd"/>
      <w:r>
        <w:rPr>
          <w:rFonts w:ascii="Book Antiqua" w:eastAsia="Book Antiqua" w:hAnsi="Book Antiqua" w:cs="Book Antiqua"/>
          <w:color w:val="000000" w:themeColor="text1"/>
        </w:rPr>
        <w:t xml:space="preserve"> results showed that the mass was a rare NET with </w:t>
      </w:r>
      <w:proofErr w:type="spellStart"/>
      <w:r>
        <w:rPr>
          <w:rFonts w:ascii="Book Antiqua" w:eastAsia="Book Antiqua" w:hAnsi="Book Antiqua" w:cs="Book Antiqua"/>
          <w:color w:val="000000" w:themeColor="text1"/>
        </w:rPr>
        <w:t>neurilemmoma</w:t>
      </w:r>
      <w:proofErr w:type="spellEnd"/>
      <w:r>
        <w:rPr>
          <w:rFonts w:ascii="Book Antiqua" w:eastAsia="Book Antiqua" w:hAnsi="Book Antiqua" w:cs="Book Antiqua"/>
          <w:color w:val="000000" w:themeColor="text1"/>
        </w:rPr>
        <w:t>.</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Key Words: </w:t>
      </w:r>
      <w:r>
        <w:rPr>
          <w:rFonts w:ascii="Book Antiqua" w:eastAsia="Book Antiqua" w:hAnsi="Book Antiqua" w:cs="Book Antiqua"/>
          <w:color w:val="000000" w:themeColor="text1"/>
        </w:rPr>
        <w:t xml:space="preserve">Neuroendocrine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Duodenum; Endoscopy; Immunohistochemistry; Trap with current; Case report</w:t>
      </w:r>
    </w:p>
    <w:p w:rsidR="00F66136" w:rsidRDefault="00F66136">
      <w:pPr>
        <w:spacing w:line="360" w:lineRule="auto"/>
        <w:jc w:val="both"/>
        <w:rPr>
          <w:rFonts w:ascii="Book Antiqua" w:hAnsi="Book Antiqua"/>
          <w:color w:val="000000" w:themeColor="text1"/>
          <w:lang w:eastAsia="zh-CN"/>
        </w:rPr>
      </w:pPr>
    </w:p>
    <w:p w:rsidR="00715AF8" w:rsidRPr="00026CB8" w:rsidRDefault="00715AF8" w:rsidP="00715AF8">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rsidR="00F94363" w:rsidRPr="00715AF8" w:rsidRDefault="00F94363">
      <w:pPr>
        <w:spacing w:line="360" w:lineRule="auto"/>
        <w:jc w:val="both"/>
        <w:rPr>
          <w:rFonts w:ascii="Book Antiqua" w:hAnsi="Book Antiqua"/>
          <w:color w:val="000000" w:themeColor="text1"/>
          <w:lang w:eastAsia="zh-CN"/>
        </w:rPr>
      </w:pPr>
    </w:p>
    <w:p w:rsidR="00F94363" w:rsidRPr="007F1F93" w:rsidRDefault="0061347C">
      <w:pPr>
        <w:spacing w:line="360" w:lineRule="auto"/>
        <w:jc w:val="both"/>
        <w:rPr>
          <w:rFonts w:ascii="Book Antiqua" w:hAnsi="Book Antiqua" w:cs="Book Antiqua"/>
          <w:color w:val="000000" w:themeColor="text1"/>
          <w:lang w:eastAsia="zh-CN"/>
        </w:rPr>
      </w:pPr>
      <w:r w:rsidRPr="00FC36FA">
        <w:rPr>
          <w:rFonts w:ascii="Book Antiqua" w:eastAsia="Book Antiqua" w:hAnsi="Book Antiqua" w:cs="Book Antiqua"/>
          <w:b/>
          <w:color w:val="000000"/>
        </w:rPr>
        <w:t xml:space="preserve">Citation: </w:t>
      </w:r>
      <w:r w:rsidR="00555386">
        <w:rPr>
          <w:rFonts w:ascii="Book Antiqua" w:eastAsia="Book Antiqua" w:hAnsi="Book Antiqua" w:cs="Book Antiqua"/>
          <w:color w:val="000000" w:themeColor="text1"/>
        </w:rPr>
        <w:t xml:space="preserve">Zhang L, Zhang C, </w:t>
      </w:r>
      <w:proofErr w:type="spellStart"/>
      <w:r w:rsidR="00555386">
        <w:rPr>
          <w:rFonts w:ascii="Book Antiqua" w:eastAsia="Book Antiqua" w:hAnsi="Book Antiqua" w:cs="Book Antiqua"/>
          <w:color w:val="000000" w:themeColor="text1"/>
        </w:rPr>
        <w:t>Feng</w:t>
      </w:r>
      <w:proofErr w:type="spellEnd"/>
      <w:r w:rsidR="00555386">
        <w:rPr>
          <w:rFonts w:ascii="Book Antiqua" w:eastAsia="Book Antiqua" w:hAnsi="Book Antiqua" w:cs="Book Antiqua"/>
          <w:color w:val="000000" w:themeColor="text1"/>
        </w:rPr>
        <w:t xml:space="preserve"> SY, Ma PP, Zhang S, Wang QQ. Neuroendocrine </w:t>
      </w:r>
      <w:proofErr w:type="spellStart"/>
      <w:r w:rsidR="00555386">
        <w:rPr>
          <w:rFonts w:ascii="Book Antiqua" w:eastAsia="Book Antiqua" w:hAnsi="Book Antiqua" w:cs="Book Antiqua"/>
          <w:color w:val="000000" w:themeColor="text1"/>
        </w:rPr>
        <w:t>tumour</w:t>
      </w:r>
      <w:proofErr w:type="spellEnd"/>
      <w:r w:rsidR="00555386">
        <w:rPr>
          <w:rFonts w:ascii="Book Antiqua" w:eastAsia="Book Antiqua" w:hAnsi="Book Antiqua" w:cs="Book Antiqua"/>
          <w:color w:val="000000" w:themeColor="text1"/>
        </w:rPr>
        <w:t xml:space="preserve"> of the descending part of the duodenum complicated with </w:t>
      </w:r>
      <w:proofErr w:type="spellStart"/>
      <w:r w:rsidR="00555386">
        <w:rPr>
          <w:rFonts w:ascii="Book Antiqua" w:eastAsia="Book Antiqua" w:hAnsi="Book Antiqua" w:cs="Book Antiqua"/>
          <w:color w:val="000000" w:themeColor="text1"/>
        </w:rPr>
        <w:t>schwannoma</w:t>
      </w:r>
      <w:proofErr w:type="spellEnd"/>
      <w:r w:rsidR="00555386">
        <w:rPr>
          <w:rFonts w:ascii="Book Antiqua" w:eastAsia="Book Antiqua" w:hAnsi="Book Antiqua" w:cs="Book Antiqua"/>
          <w:color w:val="000000" w:themeColor="text1"/>
        </w:rPr>
        <w:t xml:space="preserve">: A case report. </w:t>
      </w:r>
      <w:r w:rsidR="00555386">
        <w:rPr>
          <w:rFonts w:ascii="Book Antiqua" w:eastAsia="Book Antiqua" w:hAnsi="Book Antiqua" w:cs="Book Antiqua"/>
          <w:i/>
          <w:iCs/>
          <w:color w:val="000000" w:themeColor="text1"/>
        </w:rPr>
        <w:t xml:space="preserve">World J </w:t>
      </w:r>
      <w:proofErr w:type="spellStart"/>
      <w:r w:rsidR="00555386">
        <w:rPr>
          <w:rFonts w:ascii="Book Antiqua" w:eastAsia="Book Antiqua" w:hAnsi="Book Antiqua" w:cs="Book Antiqua"/>
          <w:i/>
          <w:iCs/>
          <w:color w:val="000000" w:themeColor="text1"/>
        </w:rPr>
        <w:t>Clin</w:t>
      </w:r>
      <w:proofErr w:type="spellEnd"/>
      <w:r w:rsidR="00555386">
        <w:rPr>
          <w:rFonts w:ascii="Book Antiqua" w:eastAsia="Book Antiqua" w:hAnsi="Book Antiqua" w:cs="Book Antiqua"/>
          <w:i/>
          <w:iCs/>
          <w:color w:val="000000" w:themeColor="text1"/>
        </w:rPr>
        <w:t xml:space="preserve"> Cases</w:t>
      </w:r>
      <w:r w:rsidR="00555386">
        <w:rPr>
          <w:rFonts w:ascii="Book Antiqua" w:eastAsia="Book Antiqua" w:hAnsi="Book Antiqua" w:cs="Book Antiqua"/>
          <w:color w:val="000000" w:themeColor="text1"/>
        </w:rPr>
        <w:t xml:space="preserve"> 2022; </w:t>
      </w:r>
      <w:r w:rsidR="00555386">
        <w:rPr>
          <w:rFonts w:ascii="Book Antiqua" w:eastAsia="Book Antiqua" w:hAnsi="Book Antiqua" w:cs="Book Antiqua" w:hint="eastAsia"/>
          <w:color w:val="000000" w:themeColor="text1"/>
        </w:rPr>
        <w:t xml:space="preserve">10(17): </w:t>
      </w:r>
      <w:r w:rsidR="007F1F93">
        <w:rPr>
          <w:rFonts w:ascii="Book Antiqua" w:hAnsi="Book Antiqua" w:cs="Book Antiqua" w:hint="eastAsia"/>
          <w:color w:val="000000" w:themeColor="text1"/>
          <w:lang w:eastAsia="zh-CN"/>
        </w:rPr>
        <w:t>577</w:t>
      </w:r>
      <w:r w:rsidR="00555386">
        <w:rPr>
          <w:rFonts w:ascii="Book Antiqua" w:eastAsia="Book Antiqua" w:hAnsi="Book Antiqua" w:cs="Book Antiqua" w:hint="eastAsia"/>
          <w:color w:val="000000" w:themeColor="text1"/>
        </w:rPr>
        <w:t>0-</w:t>
      </w:r>
      <w:r w:rsidR="007F1F93">
        <w:rPr>
          <w:rFonts w:ascii="Book Antiqua" w:hAnsi="Book Antiqua" w:cs="Book Antiqua" w:hint="eastAsia"/>
          <w:color w:val="000000" w:themeColor="text1"/>
          <w:lang w:eastAsia="zh-CN"/>
        </w:rPr>
        <w:t>5775</w:t>
      </w:r>
    </w:p>
    <w:p w:rsidR="00F94363" w:rsidRDefault="00555386">
      <w:pPr>
        <w:spacing w:line="360" w:lineRule="auto"/>
        <w:jc w:val="both"/>
        <w:rPr>
          <w:rFonts w:ascii="Book Antiqua" w:hAnsi="Book Antiqua" w:cs="Book Antiqua"/>
          <w:color w:val="000000" w:themeColor="text1"/>
          <w:lang w:eastAsia="zh-CN"/>
        </w:rPr>
      </w:pPr>
      <w:r w:rsidRPr="00F94363">
        <w:rPr>
          <w:rFonts w:ascii="Book Antiqua" w:eastAsia="Book Antiqua" w:hAnsi="Book Antiqua" w:cs="Book Antiqua" w:hint="eastAsia"/>
          <w:b/>
          <w:color w:val="000000" w:themeColor="text1"/>
        </w:rPr>
        <w:t xml:space="preserve">URL: </w:t>
      </w:r>
      <w:r w:rsidR="00F94363" w:rsidRPr="00F94363">
        <w:rPr>
          <w:rFonts w:ascii="Book Antiqua" w:eastAsia="Book Antiqua" w:hAnsi="Book Antiqua" w:cs="Book Antiqua" w:hint="eastAsia"/>
          <w:color w:val="000000" w:themeColor="text1"/>
        </w:rPr>
        <w:t>https://www.wjgnet.com/2307-8960/full/v10/i17/</w:t>
      </w:r>
      <w:r w:rsidR="007F1F93">
        <w:rPr>
          <w:rFonts w:ascii="Book Antiqua" w:hAnsi="Book Antiqua" w:cs="Book Antiqua" w:hint="eastAsia"/>
          <w:color w:val="000000" w:themeColor="text1"/>
          <w:lang w:eastAsia="zh-CN"/>
        </w:rPr>
        <w:t>577</w:t>
      </w:r>
      <w:r w:rsidR="00F94363" w:rsidRPr="00F94363">
        <w:rPr>
          <w:rFonts w:ascii="Book Antiqua" w:eastAsia="Book Antiqua" w:hAnsi="Book Antiqua" w:cs="Book Antiqua" w:hint="eastAsia"/>
          <w:color w:val="000000" w:themeColor="text1"/>
        </w:rPr>
        <w:t>0.htm</w:t>
      </w:r>
    </w:p>
    <w:p w:rsidR="00F66136" w:rsidRPr="00F94363" w:rsidRDefault="00555386">
      <w:pPr>
        <w:spacing w:line="360" w:lineRule="auto"/>
        <w:jc w:val="both"/>
        <w:rPr>
          <w:rFonts w:ascii="Book Antiqua" w:hAnsi="Book Antiqua" w:cs="Book Antiqua"/>
          <w:color w:val="000000" w:themeColor="text1"/>
          <w:lang w:eastAsia="zh-CN"/>
        </w:rPr>
      </w:pPr>
      <w:r w:rsidRPr="00F94363">
        <w:rPr>
          <w:rFonts w:ascii="Book Antiqua" w:eastAsia="Book Antiqua" w:hAnsi="Book Antiqua" w:cs="Book Antiqua" w:hint="eastAsia"/>
          <w:b/>
          <w:color w:val="000000" w:themeColor="text1"/>
        </w:rPr>
        <w:t xml:space="preserve">DOI: </w:t>
      </w:r>
      <w:r>
        <w:rPr>
          <w:rFonts w:ascii="Book Antiqua" w:eastAsia="Book Antiqua" w:hAnsi="Book Antiqua" w:cs="Book Antiqua" w:hint="eastAsia"/>
          <w:color w:val="000000" w:themeColor="text1"/>
        </w:rPr>
        <w:t>https://dx.doi.org/10.12998/wjcc.v10.i17.</w:t>
      </w:r>
      <w:r w:rsidR="007F1F93">
        <w:rPr>
          <w:rFonts w:ascii="Book Antiqua" w:hAnsi="Book Antiqua" w:cs="Book Antiqua" w:hint="eastAsia"/>
          <w:color w:val="000000" w:themeColor="text1"/>
          <w:lang w:eastAsia="zh-CN"/>
        </w:rPr>
        <w:t>577</w:t>
      </w:r>
      <w:r>
        <w:rPr>
          <w:rFonts w:ascii="Book Antiqua" w:eastAsia="Book Antiqua" w:hAnsi="Book Antiqua" w:cs="Book Antiqua" w:hint="eastAsia"/>
          <w:color w:val="000000" w:themeColor="text1"/>
        </w:rPr>
        <w:t>0</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Core Tip: </w:t>
      </w:r>
      <w:r>
        <w:rPr>
          <w:rFonts w:ascii="Book Antiqua" w:eastAsia="Book Antiqua" w:hAnsi="Book Antiqua" w:cs="Book Antiqua"/>
          <w:color w:val="000000" w:themeColor="text1"/>
        </w:rPr>
        <w:t xml:space="preserve">Neuroendocrine </w:t>
      </w:r>
      <w:proofErr w:type="spellStart"/>
      <w:r>
        <w:rPr>
          <w:rFonts w:ascii="Book Antiqua" w:eastAsia="Book Antiqua" w:hAnsi="Book Antiqua" w:cs="Book Antiqua"/>
          <w:color w:val="000000" w:themeColor="text1"/>
        </w:rPr>
        <w:t>tumours</w:t>
      </w:r>
      <w:proofErr w:type="spellEnd"/>
      <w:r>
        <w:rPr>
          <w:rFonts w:ascii="Book Antiqua" w:eastAsia="Book Antiqua" w:hAnsi="Book Antiqua" w:cs="Book Antiqua"/>
          <w:color w:val="000000" w:themeColor="text1"/>
        </w:rPr>
        <w:t xml:space="preserve"> (NETs) and </w:t>
      </w:r>
      <w:proofErr w:type="spellStart"/>
      <w:r>
        <w:rPr>
          <w:rFonts w:ascii="Book Antiqua" w:eastAsia="Book Antiqua" w:hAnsi="Book Antiqua" w:cs="Book Antiqua"/>
          <w:color w:val="000000" w:themeColor="text1"/>
        </w:rPr>
        <w:t>schwannomas</w:t>
      </w:r>
      <w:proofErr w:type="spellEnd"/>
      <w:r>
        <w:rPr>
          <w:rFonts w:ascii="Book Antiqua" w:eastAsia="Book Antiqua" w:hAnsi="Book Antiqua" w:cs="Book Antiqua"/>
          <w:color w:val="000000" w:themeColor="text1"/>
        </w:rPr>
        <w:t xml:space="preserve"> of the duodenum are quite rare and few clinical cases have been reported. To the best of our knowledge, this </w:t>
      </w:r>
      <w:r>
        <w:rPr>
          <w:rFonts w:ascii="Book Antiqua" w:eastAsia="Book Antiqua" w:hAnsi="Book Antiqua" w:cs="Book Antiqua"/>
          <w:color w:val="000000" w:themeColor="text1"/>
        </w:rPr>
        <w:lastRenderedPageBreak/>
        <w:t xml:space="preserve">is the first publication of a NET of descending duodenum complicated with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T</w:t>
      </w:r>
      <w:r>
        <w:rPr>
          <w:rStyle w:val="MsoCommentReference0"/>
          <w:rFonts w:ascii="Book Antiqua" w:eastAsia="Book Antiqua" w:hAnsi="Book Antiqua" w:cs="Book Antiqua"/>
          <w:color w:val="000000" w:themeColor="text1"/>
        </w:rPr>
        <w:t xml:space="preserve">hrough a review of relevant literature, we can deepen the understanding of this type of </w:t>
      </w:r>
      <w:proofErr w:type="spellStart"/>
      <w:r>
        <w:rPr>
          <w:rStyle w:val="MsoCommentReference0"/>
          <w:rFonts w:ascii="Book Antiqua" w:eastAsia="Book Antiqua" w:hAnsi="Book Antiqua" w:cs="Book Antiqua"/>
          <w:color w:val="000000" w:themeColor="text1"/>
        </w:rPr>
        <w:t>tumour</w:t>
      </w:r>
      <w:proofErr w:type="spellEnd"/>
      <w:r>
        <w:rPr>
          <w:rStyle w:val="MsoCommentReference0"/>
          <w:rFonts w:ascii="Book Antiqua" w:eastAsia="Book Antiqua" w:hAnsi="Book Antiqua" w:cs="Book Antiqua"/>
          <w:color w:val="000000" w:themeColor="text1"/>
        </w:rPr>
        <w:t>.</w:t>
      </w:r>
    </w:p>
    <w:p w:rsidR="00F94363" w:rsidRDefault="00F94363">
      <w:pPr>
        <w:rPr>
          <w:rFonts w:ascii="Book Antiqua" w:hAnsi="Book Antiqua"/>
          <w:color w:val="000000" w:themeColor="text1"/>
        </w:rPr>
      </w:pPr>
      <w:r>
        <w:rPr>
          <w:rFonts w:ascii="Book Antiqua" w:hAnsi="Book Antiqua"/>
          <w:color w:val="000000" w:themeColor="text1"/>
        </w:rPr>
        <w:br w:type="page"/>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aps/>
          <w:color w:val="000000" w:themeColor="text1"/>
          <w:u w:val="single"/>
        </w:rPr>
        <w:lastRenderedPageBreak/>
        <w:t>INTRODUCTION</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 xml:space="preserve">Neuroendocrine </w:t>
      </w:r>
      <w:proofErr w:type="spellStart"/>
      <w:r>
        <w:rPr>
          <w:rFonts w:ascii="Book Antiqua" w:eastAsia="Book Antiqua" w:hAnsi="Book Antiqua" w:cs="Book Antiqua"/>
          <w:color w:val="000000" w:themeColor="text1"/>
        </w:rPr>
        <w:t>tumours</w:t>
      </w:r>
      <w:proofErr w:type="spellEnd"/>
      <w:r>
        <w:rPr>
          <w:rFonts w:ascii="Book Antiqua" w:eastAsia="Book Antiqua" w:hAnsi="Book Antiqua" w:cs="Book Antiqua"/>
          <w:color w:val="000000" w:themeColor="text1"/>
        </w:rPr>
        <w:t xml:space="preserve"> (NETs) are rare </w:t>
      </w:r>
      <w:proofErr w:type="spellStart"/>
      <w:r>
        <w:rPr>
          <w:rFonts w:ascii="Book Antiqua" w:eastAsia="Book Antiqua" w:hAnsi="Book Antiqua" w:cs="Book Antiqua"/>
          <w:color w:val="000000" w:themeColor="text1"/>
        </w:rPr>
        <w:t>tumours</w:t>
      </w:r>
      <w:proofErr w:type="spellEnd"/>
      <w:r>
        <w:rPr>
          <w:rFonts w:ascii="Book Antiqua" w:eastAsia="Book Antiqua" w:hAnsi="Book Antiqua" w:cs="Book Antiqua"/>
          <w:color w:val="000000" w:themeColor="text1"/>
        </w:rPr>
        <w:t xml:space="preserve"> originating from neuroendocrine cells that account for approximately 2% of all malignant </w:t>
      </w:r>
      <w:proofErr w:type="spellStart"/>
      <w:r>
        <w:rPr>
          <w:rFonts w:ascii="Book Antiqua" w:eastAsia="Book Antiqua" w:hAnsi="Book Antiqua" w:cs="Book Antiqua"/>
          <w:color w:val="000000" w:themeColor="text1"/>
        </w:rPr>
        <w:t>tumours</w:t>
      </w:r>
      <w:proofErr w:type="spellEnd"/>
      <w:r>
        <w:rPr>
          <w:rFonts w:ascii="Book Antiqua" w:eastAsia="Book Antiqua" w:hAnsi="Book Antiqua" w:cs="Book Antiqua"/>
          <w:color w:val="000000" w:themeColor="text1"/>
        </w:rPr>
        <w:t xml:space="preserve">, and approximately 50.6% of NETs are found in the digestive system; duodenal NETs are extremely rare, accounting for only 2%-3% of gastrointestinal </w:t>
      </w:r>
      <w:proofErr w:type="gramStart"/>
      <w:r>
        <w:rPr>
          <w:rFonts w:ascii="Book Antiqua" w:eastAsia="Book Antiqua" w:hAnsi="Book Antiqua" w:cs="Book Antiqua"/>
          <w:color w:val="000000" w:themeColor="text1"/>
        </w:rPr>
        <w:t>NETs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is a benign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originating from the nerve </w:t>
      </w:r>
      <w:proofErr w:type="spellStart"/>
      <w:r>
        <w:rPr>
          <w:rFonts w:ascii="Book Antiqua" w:eastAsia="Book Antiqua" w:hAnsi="Book Antiqua" w:cs="Book Antiqua"/>
          <w:color w:val="000000" w:themeColor="text1"/>
        </w:rPr>
        <w:t>fibre</w:t>
      </w:r>
      <w:proofErr w:type="spellEnd"/>
      <w:r>
        <w:rPr>
          <w:rFonts w:ascii="Book Antiqua" w:eastAsia="Book Antiqua" w:hAnsi="Book Antiqua" w:cs="Book Antiqua"/>
          <w:color w:val="000000" w:themeColor="text1"/>
        </w:rPr>
        <w:t xml:space="preserve"> sheath, accounting for approximately 5% of all soft tissue </w:t>
      </w:r>
      <w:proofErr w:type="spellStart"/>
      <w:r>
        <w:rPr>
          <w:rFonts w:ascii="Book Antiqua" w:eastAsia="Book Antiqua" w:hAnsi="Book Antiqua" w:cs="Book Antiqua"/>
          <w:color w:val="000000" w:themeColor="text1"/>
        </w:rPr>
        <w:t>tumours</w:t>
      </w:r>
      <w:proofErr w:type="spellEnd"/>
      <w:r>
        <w:rPr>
          <w:rFonts w:ascii="Book Antiqua" w:eastAsia="Book Antiqua" w:hAnsi="Book Antiqua" w:cs="Book Antiqua"/>
          <w:color w:val="000000" w:themeColor="text1"/>
        </w:rPr>
        <w:t xml:space="preserve">; it is mostly located in the body surface and auditory nerve, less often in the digestive tract, and even more rarely in the </w:t>
      </w:r>
      <w:proofErr w:type="gramStart"/>
      <w:r>
        <w:rPr>
          <w:rFonts w:ascii="Book Antiqua" w:eastAsia="Book Antiqua" w:hAnsi="Book Antiqua" w:cs="Book Antiqua"/>
          <w:color w:val="000000" w:themeColor="text1"/>
        </w:rPr>
        <w:t>duodenum</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2]</w:t>
      </w:r>
      <w:r>
        <w:rPr>
          <w:rFonts w:ascii="Book Antiqua" w:eastAsia="Book Antiqua" w:hAnsi="Book Antiqua" w:cs="Book Antiqua"/>
          <w:color w:val="000000" w:themeColor="text1"/>
        </w:rPr>
        <w:t>.</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aps/>
          <w:color w:val="000000" w:themeColor="text1"/>
          <w:u w:val="single"/>
        </w:rPr>
        <w:t>CASE PRESENTATION</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i/>
          <w:color w:val="000000" w:themeColor="text1"/>
        </w:rPr>
        <w:t>Chief complaints</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One month of nausea and vomiting.</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i/>
          <w:color w:val="000000" w:themeColor="text1"/>
        </w:rPr>
        <w:t>History of present illness</w:t>
      </w:r>
    </w:p>
    <w:p w:rsidR="00F66136" w:rsidRDefault="00555386">
      <w:pPr>
        <w:spacing w:line="360" w:lineRule="auto"/>
        <w:jc w:val="both"/>
        <w:rPr>
          <w:rFonts w:ascii="Book Antiqua" w:hAnsi="Book Antiqua"/>
          <w:color w:val="000000" w:themeColor="text1"/>
          <w:lang w:val="en-GB"/>
        </w:rPr>
      </w:pPr>
      <w:r>
        <w:rPr>
          <w:rFonts w:ascii="Book Antiqua" w:hAnsi="Book Antiqua"/>
          <w:color w:val="000000" w:themeColor="text1"/>
          <w:lang w:val="en-GB"/>
        </w:rPr>
        <w:t>A 63-year-old female underwent upper gastrointestinal endoscopy at a local</w:t>
      </w:r>
      <w:r>
        <w:rPr>
          <w:rFonts w:ascii="Book Antiqua" w:eastAsia="Book Antiqua" w:hAnsi="Book Antiqua" w:cs="Book Antiqua"/>
          <w:color w:val="000000" w:themeColor="text1"/>
          <w:lang w:val="en-GB"/>
        </w:rPr>
        <w:t>,</w:t>
      </w:r>
      <w:r>
        <w:rPr>
          <w:rFonts w:ascii="Book Antiqua" w:hAnsi="Book Antiqua"/>
          <w:color w:val="000000" w:themeColor="text1"/>
          <w:lang w:val="en-GB"/>
        </w:rPr>
        <w:t xml:space="preserve"> grassroots hospital due to </w:t>
      </w:r>
      <w:r>
        <w:rPr>
          <w:rFonts w:ascii="Book Antiqua" w:eastAsia="Book Antiqua" w:hAnsi="Book Antiqua" w:cs="Book Antiqua"/>
          <w:color w:val="000000" w:themeColor="text1"/>
          <w:lang w:val="en-GB"/>
        </w:rPr>
        <w:t xml:space="preserve">1 </w:t>
      </w:r>
      <w:proofErr w:type="spellStart"/>
      <w:r>
        <w:rPr>
          <w:rFonts w:ascii="Book Antiqua" w:eastAsia="Book Antiqua" w:hAnsi="Book Antiqua" w:cs="Book Antiqua"/>
          <w:color w:val="000000" w:themeColor="text1"/>
          <w:lang w:val="en-GB"/>
        </w:rPr>
        <w:t>mo</w:t>
      </w:r>
      <w:proofErr w:type="spellEnd"/>
      <w:r>
        <w:rPr>
          <w:rFonts w:ascii="Book Antiqua" w:hAnsi="Book Antiqua"/>
          <w:color w:val="000000" w:themeColor="text1"/>
          <w:lang w:val="en-GB"/>
        </w:rPr>
        <w:t xml:space="preserve"> of nausea and </w:t>
      </w:r>
      <w:r>
        <w:rPr>
          <w:rFonts w:ascii="Book Antiqua" w:eastAsia="Book Antiqua" w:hAnsi="Book Antiqua" w:cs="Book Antiqua"/>
          <w:color w:val="000000" w:themeColor="text1"/>
          <w:lang w:val="en-GB"/>
        </w:rPr>
        <w:t>vomiting</w:t>
      </w:r>
      <w:r>
        <w:rPr>
          <w:rFonts w:ascii="Book Antiqua" w:hAnsi="Book Antiqua"/>
          <w:color w:val="000000" w:themeColor="text1"/>
          <w:lang w:val="en-GB"/>
        </w:rPr>
        <w:t xml:space="preserve">, and a large nipple was found in the descending part of the duodenum. The patient’s faecal occult blood test was positive. The patient had obvious symptoms of nausea and vomiting, often </w:t>
      </w:r>
      <w:r>
        <w:rPr>
          <w:rFonts w:ascii="Book Antiqua" w:eastAsia="Book Antiqua" w:hAnsi="Book Antiqua" w:cs="Book Antiqua"/>
          <w:color w:val="000000" w:themeColor="text1"/>
          <w:lang w:val="en-GB"/>
        </w:rPr>
        <w:t>vomiting</w:t>
      </w:r>
      <w:r>
        <w:rPr>
          <w:rFonts w:ascii="Book Antiqua" w:hAnsi="Book Antiqua"/>
          <w:color w:val="000000" w:themeColor="text1"/>
          <w:lang w:val="en-GB"/>
        </w:rPr>
        <w:t xml:space="preserve"> with no stomach contents and had lost 2 kg of weight within a month. Before the operation, we administered symptomatic treatment, such as replenishing gastric protective fluid. After excluding relevant surgical contraindications, endoscopic examination was performed on the patient in our hospital, and we found a protuberant mass above the nipple of the descending duodenum, with a smooth surface and a diameter of approximately 0.5 cm. A 12 MHz ultrasound probe showed that the tumour originated from the </w:t>
      </w:r>
      <w:proofErr w:type="spellStart"/>
      <w:r>
        <w:rPr>
          <w:rFonts w:ascii="Book Antiqua" w:hAnsi="Book Antiqua"/>
          <w:color w:val="000000" w:themeColor="text1"/>
          <w:lang w:val="en-GB"/>
        </w:rPr>
        <w:t>submucosa</w:t>
      </w:r>
      <w:proofErr w:type="spellEnd"/>
      <w:r>
        <w:rPr>
          <w:rFonts w:ascii="Book Antiqua" w:hAnsi="Book Antiqua"/>
          <w:color w:val="000000" w:themeColor="text1"/>
          <w:lang w:val="en-GB"/>
        </w:rPr>
        <w:t xml:space="preserve"> and showed low echo. We used a nylon noose to trap the tumour, cut the bottom of the base by snaring with an </w:t>
      </w:r>
      <w:proofErr w:type="spellStart"/>
      <w:r>
        <w:rPr>
          <w:rFonts w:ascii="Book Antiqua" w:hAnsi="Book Antiqua"/>
          <w:color w:val="000000" w:themeColor="text1"/>
          <w:lang w:val="en-GB"/>
        </w:rPr>
        <w:t>electrocurrent</w:t>
      </w:r>
      <w:proofErr w:type="spellEnd"/>
      <w:r>
        <w:rPr>
          <w:rFonts w:ascii="Book Antiqua" w:hAnsi="Book Antiqua"/>
          <w:color w:val="000000" w:themeColor="text1"/>
          <w:lang w:val="en-GB"/>
        </w:rPr>
        <w:t xml:space="preserve">, and clamped the wound with a titanium clip to stop the bleeding (Figure 1). To confirm the diagnosis, the excised specimens were sent for pathological examination and immunohistochemistry. One week after the operation, the patient recovered smoothly and was discharged from </w:t>
      </w:r>
      <w:r>
        <w:rPr>
          <w:rFonts w:ascii="Book Antiqua" w:hAnsi="Book Antiqua"/>
          <w:color w:val="000000" w:themeColor="text1"/>
          <w:lang w:val="en-GB"/>
        </w:rPr>
        <w:lastRenderedPageBreak/>
        <w:t xml:space="preserve">the hospital. The pathological results showed that the tumour in the descending part of the duodenum was a NET (grade 1) with </w:t>
      </w:r>
      <w:proofErr w:type="spellStart"/>
      <w:r>
        <w:rPr>
          <w:rFonts w:ascii="Book Antiqua" w:hAnsi="Book Antiqua"/>
          <w:color w:val="000000" w:themeColor="text1"/>
          <w:lang w:val="en-GB"/>
        </w:rPr>
        <w:t>schwannoma</w:t>
      </w:r>
      <w:proofErr w:type="spellEnd"/>
      <w:r>
        <w:rPr>
          <w:rFonts w:ascii="Book Antiqua" w:hAnsi="Book Antiqua"/>
          <w:color w:val="000000" w:themeColor="text1"/>
          <w:lang w:val="en-GB"/>
        </w:rPr>
        <w:t xml:space="preserve">, and the cutting edge was negative (Figure 2). The results of </w:t>
      </w:r>
      <w:proofErr w:type="spellStart"/>
      <w:r>
        <w:rPr>
          <w:rFonts w:ascii="Book Antiqua" w:hAnsi="Book Antiqua"/>
          <w:color w:val="000000" w:themeColor="text1"/>
          <w:lang w:val="en-GB"/>
        </w:rPr>
        <w:t>immunohistochemical</w:t>
      </w:r>
      <w:proofErr w:type="spellEnd"/>
      <w:r>
        <w:rPr>
          <w:rFonts w:ascii="Book Antiqua" w:hAnsi="Book Antiqua"/>
          <w:color w:val="000000" w:themeColor="text1"/>
          <w:lang w:val="en-GB"/>
        </w:rPr>
        <w:t xml:space="preserve"> staining indicated that the tumour cells were positive for antigen KI-67, broad-spectrum cytokeratin, CD56, </w:t>
      </w:r>
      <w:proofErr w:type="spellStart"/>
      <w:r>
        <w:rPr>
          <w:rFonts w:ascii="Book Antiqua" w:hAnsi="Book Antiqua"/>
          <w:color w:val="000000" w:themeColor="text1"/>
          <w:lang w:val="en-GB"/>
        </w:rPr>
        <w:t>synaptophysin</w:t>
      </w:r>
      <w:proofErr w:type="spellEnd"/>
      <w:r>
        <w:rPr>
          <w:rFonts w:ascii="Book Antiqua" w:hAnsi="Book Antiqua"/>
          <w:color w:val="000000" w:themeColor="text1"/>
          <w:lang w:val="en-GB"/>
        </w:rPr>
        <w:t xml:space="preserve"> (</w:t>
      </w:r>
      <w:proofErr w:type="spellStart"/>
      <w:r>
        <w:rPr>
          <w:rFonts w:ascii="Book Antiqua" w:hAnsi="Book Antiqua"/>
          <w:color w:val="000000" w:themeColor="text1"/>
          <w:lang w:val="en-GB"/>
        </w:rPr>
        <w:t>Syn</w:t>
      </w:r>
      <w:proofErr w:type="spellEnd"/>
      <w:r>
        <w:rPr>
          <w:rFonts w:ascii="Book Antiqua" w:hAnsi="Book Antiqua"/>
          <w:color w:val="000000" w:themeColor="text1"/>
          <w:lang w:val="en-GB"/>
        </w:rPr>
        <w:t xml:space="preserve">), </w:t>
      </w:r>
      <w:proofErr w:type="spellStart"/>
      <w:r>
        <w:rPr>
          <w:rFonts w:ascii="Book Antiqua" w:hAnsi="Book Antiqua"/>
          <w:color w:val="000000" w:themeColor="text1"/>
          <w:lang w:val="en-GB"/>
        </w:rPr>
        <w:t>chromogranin</w:t>
      </w:r>
      <w:proofErr w:type="spellEnd"/>
      <w:r>
        <w:rPr>
          <w:rFonts w:ascii="Book Antiqua" w:hAnsi="Book Antiqua"/>
          <w:color w:val="000000" w:themeColor="text1"/>
          <w:lang w:val="en-GB"/>
        </w:rPr>
        <w:t xml:space="preserve"> A (</w:t>
      </w:r>
      <w:proofErr w:type="spellStart"/>
      <w:r>
        <w:rPr>
          <w:rFonts w:ascii="Book Antiqua" w:hAnsi="Book Antiqua"/>
          <w:color w:val="000000" w:themeColor="text1"/>
          <w:lang w:val="en-GB"/>
        </w:rPr>
        <w:t>CgA</w:t>
      </w:r>
      <w:proofErr w:type="spellEnd"/>
      <w:r>
        <w:rPr>
          <w:rFonts w:ascii="Book Antiqua" w:hAnsi="Book Antiqua"/>
          <w:color w:val="000000" w:themeColor="text1"/>
          <w:lang w:val="en-GB"/>
        </w:rPr>
        <w:t xml:space="preserve">), S-100, nerve specific </w:t>
      </w:r>
      <w:proofErr w:type="spellStart"/>
      <w:r>
        <w:rPr>
          <w:rFonts w:ascii="Book Antiqua" w:hAnsi="Book Antiqua"/>
          <w:color w:val="000000" w:themeColor="text1"/>
          <w:lang w:val="en-GB"/>
        </w:rPr>
        <w:t>enolase</w:t>
      </w:r>
      <w:proofErr w:type="spellEnd"/>
      <w:r>
        <w:rPr>
          <w:rFonts w:ascii="Book Antiqua" w:hAnsi="Book Antiqua"/>
          <w:color w:val="000000" w:themeColor="text1"/>
          <w:lang w:val="en-GB"/>
        </w:rPr>
        <w:t xml:space="preserve">, CD68, CD163, and myoglobin and were negative for CD34, succinate dehydrogenase B, CD117, DOG-1, smooth muscle actin, </w:t>
      </w:r>
      <w:proofErr w:type="spellStart"/>
      <w:r>
        <w:rPr>
          <w:rFonts w:ascii="Book Antiqua" w:hAnsi="Book Antiqua"/>
          <w:color w:val="000000" w:themeColor="text1"/>
          <w:lang w:val="en-GB"/>
        </w:rPr>
        <w:t>desmin</w:t>
      </w:r>
      <w:proofErr w:type="spellEnd"/>
      <w:r>
        <w:rPr>
          <w:rFonts w:ascii="Book Antiqua" w:hAnsi="Book Antiqua"/>
          <w:color w:val="000000" w:themeColor="text1"/>
          <w:lang w:val="en-GB"/>
        </w:rPr>
        <w:t xml:space="preserve">, </w:t>
      </w:r>
      <w:r>
        <w:rPr>
          <w:rFonts w:ascii="Book Antiqua" w:eastAsia="Book Antiqua" w:hAnsi="Book Antiqua" w:cs="Book Antiqua"/>
          <w:color w:val="000000" w:themeColor="text1"/>
          <w:lang w:val="en-GB"/>
        </w:rPr>
        <w:t>cytokeratin</w:t>
      </w:r>
      <w:r>
        <w:rPr>
          <w:rFonts w:ascii="Book Antiqua" w:hAnsi="Book Antiqua"/>
          <w:color w:val="000000" w:themeColor="text1"/>
          <w:lang w:val="en-GB"/>
        </w:rPr>
        <w:t xml:space="preserve"> (CK) 7, CK20, and myogenic differentiation 1 (Figures 3 and 4).</w:t>
      </w:r>
    </w:p>
    <w:p w:rsidR="00F66136" w:rsidRDefault="00F66136">
      <w:pPr>
        <w:spacing w:line="360" w:lineRule="auto"/>
        <w:jc w:val="both"/>
        <w:rPr>
          <w:rFonts w:ascii="Book Antiqua" w:hAnsi="Book Antiqua"/>
          <w:color w:val="000000" w:themeColor="text1"/>
          <w:lang w:val="en-GB"/>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i/>
          <w:color w:val="000000" w:themeColor="text1"/>
        </w:rPr>
        <w:t>History of past illness</w:t>
      </w:r>
    </w:p>
    <w:p w:rsidR="00F66136" w:rsidRDefault="00555386">
      <w:pPr>
        <w:spacing w:line="360" w:lineRule="auto"/>
        <w:jc w:val="both"/>
        <w:rPr>
          <w:rFonts w:ascii="Book Antiqua" w:eastAsia="Book Antiqua" w:hAnsi="Book Antiqua" w:cs="Book Antiqua"/>
          <w:color w:val="000000" w:themeColor="text1"/>
        </w:rPr>
      </w:pPr>
      <w:r>
        <w:rPr>
          <w:rFonts w:ascii="Book Antiqua" w:eastAsia="Book Antiqua" w:hAnsi="Book Antiqua" w:cs="Book Antiqua"/>
          <w:color w:val="000000" w:themeColor="text1"/>
        </w:rPr>
        <w:t xml:space="preserve">The patient has a history of infection with tuberculosis 40 years ago. The history of surgical trauma was bronchiectasis in 2015, hysterectomy and minimally invasive </w:t>
      </w:r>
      <w:proofErr w:type="spellStart"/>
      <w:r>
        <w:rPr>
          <w:rFonts w:ascii="Book Antiqua" w:eastAsia="Book Antiqua" w:hAnsi="Book Antiqua" w:cs="Book Antiqua"/>
          <w:color w:val="000000" w:themeColor="text1"/>
        </w:rPr>
        <w:t>hysteroptosis</w:t>
      </w:r>
      <w:proofErr w:type="spellEnd"/>
      <w:r>
        <w:rPr>
          <w:rFonts w:ascii="Book Antiqua" w:eastAsia="Book Antiqua" w:hAnsi="Book Antiqua" w:cs="Book Antiqua"/>
          <w:color w:val="000000" w:themeColor="text1"/>
        </w:rPr>
        <w:t xml:space="preserve"> in 2020.</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i/>
          <w:color w:val="000000" w:themeColor="text1"/>
        </w:rPr>
        <w:t>Personal and family history</w:t>
      </w:r>
    </w:p>
    <w:p w:rsidR="00F66136" w:rsidRDefault="00555386">
      <w:pPr>
        <w:spacing w:line="360" w:lineRule="auto"/>
        <w:jc w:val="both"/>
        <w:rPr>
          <w:rFonts w:ascii="Book Antiqua" w:eastAsia="Book Antiqua" w:hAnsi="Book Antiqua" w:cs="Book Antiqua"/>
          <w:color w:val="000000" w:themeColor="text1"/>
        </w:rPr>
      </w:pPr>
      <w:r>
        <w:rPr>
          <w:rFonts w:ascii="Book Antiqua" w:eastAsia="Book Antiqua" w:hAnsi="Book Antiqua" w:cs="Book Antiqua"/>
          <w:color w:val="000000" w:themeColor="text1"/>
        </w:rPr>
        <w:t>Parents have a history of hypertension.</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i/>
          <w:color w:val="000000" w:themeColor="text1"/>
        </w:rPr>
        <w:t>Physical examination</w:t>
      </w:r>
    </w:p>
    <w:p w:rsidR="00F66136" w:rsidRDefault="00555386">
      <w:pPr>
        <w:spacing w:line="360" w:lineRule="auto"/>
        <w:jc w:val="both"/>
        <w:rPr>
          <w:rFonts w:ascii="Book Antiqua" w:eastAsia="Book Antiqua" w:hAnsi="Book Antiqua" w:cs="Book Antiqua"/>
          <w:color w:val="000000" w:themeColor="text1"/>
        </w:rPr>
      </w:pPr>
      <w:proofErr w:type="gramStart"/>
      <w:r>
        <w:rPr>
          <w:rFonts w:ascii="Book Antiqua" w:eastAsia="Book Antiqua" w:hAnsi="Book Antiqua" w:cs="Book Antiqua"/>
          <w:color w:val="000000" w:themeColor="text1"/>
        </w:rPr>
        <w:t>Mild tenderness in the abdomen, no rebound pain.</w:t>
      </w:r>
      <w:proofErr w:type="gramEnd"/>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i/>
          <w:color w:val="000000" w:themeColor="text1"/>
        </w:rPr>
        <w:t>Laboratory examinations</w:t>
      </w:r>
    </w:p>
    <w:p w:rsidR="00F66136" w:rsidRDefault="00555386">
      <w:pPr>
        <w:spacing w:line="360" w:lineRule="auto"/>
        <w:jc w:val="both"/>
        <w:rPr>
          <w:rFonts w:ascii="Book Antiqua" w:hAnsi="Book Antiqua"/>
          <w:color w:val="000000" w:themeColor="text1"/>
        </w:rPr>
      </w:pPr>
      <w:proofErr w:type="spellStart"/>
      <w:r>
        <w:rPr>
          <w:rFonts w:ascii="Book Antiqua" w:eastAsia="Book Antiqua" w:hAnsi="Book Antiqua" w:cs="Book Antiqua"/>
          <w:color w:val="000000" w:themeColor="text1"/>
        </w:rPr>
        <w:t>Immunohistochemical</w:t>
      </w:r>
      <w:proofErr w:type="spellEnd"/>
      <w:r>
        <w:rPr>
          <w:rFonts w:ascii="Book Antiqua" w:eastAsia="Book Antiqua" w:hAnsi="Book Antiqua" w:cs="Book Antiqua"/>
          <w:color w:val="000000" w:themeColor="text1"/>
        </w:rPr>
        <w:t xml:space="preserve"> results showed that the mass was a rare NET with </w:t>
      </w:r>
      <w:proofErr w:type="spellStart"/>
      <w:r>
        <w:rPr>
          <w:rFonts w:ascii="Book Antiqua" w:eastAsia="Book Antiqua" w:hAnsi="Book Antiqua" w:cs="Book Antiqua"/>
          <w:color w:val="000000" w:themeColor="text1"/>
        </w:rPr>
        <w:t>neurilemmoma</w:t>
      </w:r>
      <w:proofErr w:type="spellEnd"/>
      <w:r>
        <w:rPr>
          <w:rFonts w:ascii="Book Antiqua" w:eastAsia="Book Antiqua" w:hAnsi="Book Antiqua" w:cs="Book Antiqua"/>
          <w:color w:val="000000" w:themeColor="text1"/>
        </w:rPr>
        <w:t>.</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i/>
          <w:color w:val="000000" w:themeColor="text1"/>
        </w:rPr>
        <w:t>Imaging examinations</w:t>
      </w:r>
    </w:p>
    <w:p w:rsidR="00F66136" w:rsidRDefault="00555386">
      <w:pPr>
        <w:spacing w:line="360" w:lineRule="auto"/>
        <w:jc w:val="both"/>
        <w:rPr>
          <w:rFonts w:ascii="Book Antiqua" w:hAnsi="Book Antiqua"/>
          <w:color w:val="000000" w:themeColor="text1"/>
        </w:rPr>
      </w:pPr>
      <w:proofErr w:type="spellStart"/>
      <w:r>
        <w:rPr>
          <w:rFonts w:ascii="Book Antiqua" w:eastAsia="Book Antiqua" w:hAnsi="Book Antiqua" w:cs="Book Antiqua"/>
          <w:color w:val="000000" w:themeColor="text1"/>
        </w:rPr>
        <w:t>Mediastinal</w:t>
      </w:r>
      <w:proofErr w:type="spellEnd"/>
      <w:r>
        <w:rPr>
          <w:rFonts w:ascii="Book Antiqua" w:eastAsia="Book Antiqua" w:hAnsi="Book Antiqua" w:cs="Book Antiqua"/>
          <w:color w:val="000000" w:themeColor="text1"/>
        </w:rPr>
        <w:t xml:space="preserve"> </w:t>
      </w:r>
      <w:r>
        <w:rPr>
          <w:rFonts w:ascii="Book Antiqua" w:hAnsi="Book Antiqua" w:cs="Book Antiqua"/>
          <w:color w:val="000000" w:themeColor="text1"/>
        </w:rPr>
        <w:t>computed tomography</w:t>
      </w:r>
      <w:r>
        <w:rPr>
          <w:rFonts w:ascii="Book Antiqua" w:eastAsia="Book Antiqua" w:hAnsi="Book Antiqua" w:cs="Book Antiqua"/>
          <w:color w:val="000000" w:themeColor="text1"/>
        </w:rPr>
        <w:t xml:space="preserve"> (CT) showed no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metastasis.</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aps/>
          <w:color w:val="000000" w:themeColor="text1"/>
          <w:u w:val="single"/>
        </w:rPr>
        <w:t>MULTIDISCIPLINARY EXPERT CONSULTATION</w:t>
      </w:r>
    </w:p>
    <w:p w:rsidR="00F66136" w:rsidRDefault="00555386">
      <w:pPr>
        <w:spacing w:line="360" w:lineRule="auto"/>
        <w:jc w:val="both"/>
        <w:rPr>
          <w:rStyle w:val="a7"/>
          <w:rFonts w:ascii="Book Antiqua" w:hAnsi="Book Antiqua"/>
          <w:color w:val="000000" w:themeColor="text1"/>
          <w:sz w:val="24"/>
          <w:szCs w:val="24"/>
          <w:lang w:eastAsia="zh-CN"/>
        </w:rPr>
      </w:pPr>
      <w:r>
        <w:rPr>
          <w:rStyle w:val="a7"/>
          <w:rFonts w:ascii="Book Antiqua" w:hAnsi="Book Antiqua"/>
          <w:color w:val="000000" w:themeColor="text1"/>
          <w:sz w:val="24"/>
          <w:szCs w:val="24"/>
          <w:lang w:eastAsia="zh-CN"/>
        </w:rPr>
        <w:lastRenderedPageBreak/>
        <w:t>Because this patient does not have other systemic diseases, multidisciplinary experts were not invited to discuss it.</w:t>
      </w:r>
    </w:p>
    <w:p w:rsidR="00F66136" w:rsidRDefault="00F66136">
      <w:pPr>
        <w:spacing w:line="360" w:lineRule="auto"/>
        <w:jc w:val="both"/>
        <w:rPr>
          <w:rFonts w:ascii="Book Antiqua" w:hAnsi="Book Antiqua"/>
          <w:color w:val="000000" w:themeColor="text1"/>
          <w:lang w:eastAsia="zh-CN"/>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aps/>
          <w:color w:val="000000" w:themeColor="text1"/>
          <w:u w:val="single"/>
        </w:rPr>
        <w:t>FINAL DIAGNOSIS</w:t>
      </w:r>
    </w:p>
    <w:p w:rsidR="00F66136" w:rsidRDefault="00555386">
      <w:pPr>
        <w:spacing w:line="360" w:lineRule="auto"/>
        <w:jc w:val="both"/>
        <w:rPr>
          <w:rFonts w:ascii="Book Antiqua" w:eastAsia="Book Antiqua" w:hAnsi="Book Antiqua" w:cs="Book Antiqua"/>
          <w:color w:val="000000" w:themeColor="text1"/>
        </w:rPr>
      </w:pPr>
      <w:r>
        <w:rPr>
          <w:rFonts w:ascii="Book Antiqua" w:eastAsia="Book Antiqua" w:hAnsi="Book Antiqua" w:cs="Book Antiqua"/>
          <w:color w:val="000000" w:themeColor="text1"/>
        </w:rPr>
        <w:t xml:space="preserve">NET of the descending part of the duodenum complicated with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aps/>
          <w:color w:val="000000" w:themeColor="text1"/>
          <w:u w:val="single"/>
        </w:rPr>
        <w:t>TREATMENT</w:t>
      </w:r>
    </w:p>
    <w:p w:rsidR="00F66136" w:rsidRDefault="00555386">
      <w:pPr>
        <w:spacing w:line="360" w:lineRule="auto"/>
        <w:jc w:val="both"/>
        <w:rPr>
          <w:rFonts w:ascii="Book Antiqua" w:hAnsi="Book Antiqua"/>
          <w:color w:val="000000" w:themeColor="text1"/>
          <w:lang w:val="en-GB"/>
        </w:rPr>
      </w:pPr>
      <w:r>
        <w:rPr>
          <w:rFonts w:ascii="Book Antiqua" w:hAnsi="Book Antiqua"/>
          <w:color w:val="000000" w:themeColor="text1"/>
          <w:lang w:val="en-GB"/>
        </w:rPr>
        <w:t>We removed the tumour by electrocoagulation and gave the patient some other symptomatic treatment</w:t>
      </w:r>
      <w:r>
        <w:rPr>
          <w:rFonts w:ascii="Book Antiqua" w:eastAsia="宋体" w:hAnsi="Book Antiqua" w:cs="Book Antiqua"/>
          <w:color w:val="000000" w:themeColor="text1"/>
          <w:lang w:val="en-GB" w:eastAsia="zh-CN"/>
        </w:rPr>
        <w:t xml:space="preserve"> to help</w:t>
      </w:r>
      <w:r>
        <w:rPr>
          <w:rFonts w:ascii="Book Antiqua" w:hAnsi="Book Antiqua"/>
          <w:color w:val="000000" w:themeColor="text1"/>
          <w:lang w:val="en-GB"/>
        </w:rPr>
        <w:t xml:space="preserve"> stopping vomiting and </w:t>
      </w:r>
      <w:r>
        <w:rPr>
          <w:rFonts w:ascii="Book Antiqua" w:eastAsia="宋体" w:hAnsi="Book Antiqua" w:cs="Book Antiqua"/>
          <w:color w:val="000000" w:themeColor="text1"/>
          <w:lang w:val="en-GB" w:eastAsia="zh-CN"/>
        </w:rPr>
        <w:t>protect</w:t>
      </w:r>
      <w:r>
        <w:rPr>
          <w:rFonts w:ascii="Book Antiqua" w:hAnsi="Book Antiqua"/>
          <w:color w:val="000000" w:themeColor="text1"/>
          <w:lang w:val="en-GB"/>
        </w:rPr>
        <w:t xml:space="preserve"> the stomach.</w:t>
      </w:r>
    </w:p>
    <w:p w:rsidR="00F66136" w:rsidRDefault="00F66136">
      <w:pPr>
        <w:spacing w:line="360" w:lineRule="auto"/>
        <w:jc w:val="both"/>
        <w:rPr>
          <w:rFonts w:ascii="Book Antiqua" w:hAnsi="Book Antiqua"/>
          <w:color w:val="000000" w:themeColor="text1"/>
          <w:lang w:val="en-GB"/>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aps/>
          <w:color w:val="000000" w:themeColor="text1"/>
          <w:u w:val="single"/>
        </w:rPr>
        <w:t>OUTCOME AND FOLLOW-UP</w:t>
      </w:r>
    </w:p>
    <w:p w:rsidR="00F66136" w:rsidRDefault="00555386">
      <w:pPr>
        <w:spacing w:line="360" w:lineRule="auto"/>
        <w:jc w:val="both"/>
        <w:rPr>
          <w:rFonts w:ascii="Book Antiqua" w:hAnsi="Book Antiqua" w:cs="Book Antiqua"/>
          <w:color w:val="000000" w:themeColor="text1"/>
        </w:rPr>
      </w:pPr>
      <w:proofErr w:type="spellStart"/>
      <w:r>
        <w:rPr>
          <w:rFonts w:ascii="Book Antiqua" w:eastAsia="Book Antiqua" w:hAnsi="Book Antiqua" w:cs="Book Antiqua"/>
          <w:color w:val="000000" w:themeColor="text1"/>
        </w:rPr>
        <w:t>Mediastinal</w:t>
      </w:r>
      <w:proofErr w:type="spellEnd"/>
      <w:r>
        <w:rPr>
          <w:rFonts w:ascii="Book Antiqua" w:eastAsia="Book Antiqua" w:hAnsi="Book Antiqua" w:cs="Book Antiqua"/>
          <w:color w:val="000000" w:themeColor="text1"/>
        </w:rPr>
        <w:t xml:space="preserve"> </w:t>
      </w:r>
      <w:r>
        <w:rPr>
          <w:rFonts w:ascii="Book Antiqua" w:hAnsi="Book Antiqua" w:cs="Book Antiqua"/>
          <w:color w:val="000000" w:themeColor="text1"/>
        </w:rPr>
        <w:t>CT</w:t>
      </w:r>
      <w:r>
        <w:rPr>
          <w:rFonts w:ascii="Book Antiqua" w:eastAsia="Book Antiqua" w:hAnsi="Book Antiqua" w:cs="Book Antiqua"/>
          <w:color w:val="000000" w:themeColor="text1"/>
        </w:rPr>
        <w:t xml:space="preserve"> showed no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metastasis, and the prognosis of the patient is good.</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aps/>
          <w:color w:val="000000" w:themeColor="text1"/>
          <w:u w:val="single"/>
        </w:rPr>
        <w:t>DISCUSSION</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 xml:space="preserve">There may be rare cases of NETs with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in the descending part of the duodenum worldwide, but there are no clinical reports. To the best of our knowledge, this is the first clinical case report of a duodenal NET complicated with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which has high clinical value. Endoscopic NETs and </w:t>
      </w:r>
      <w:proofErr w:type="spellStart"/>
      <w:r>
        <w:rPr>
          <w:rFonts w:ascii="Book Antiqua" w:eastAsia="Book Antiqua" w:hAnsi="Book Antiqua" w:cs="Book Antiqua"/>
          <w:color w:val="000000" w:themeColor="text1"/>
        </w:rPr>
        <w:t>schwannomas</w:t>
      </w:r>
      <w:proofErr w:type="spellEnd"/>
      <w:r>
        <w:rPr>
          <w:rFonts w:ascii="Book Antiqua" w:eastAsia="Book Antiqua" w:hAnsi="Book Antiqua" w:cs="Book Antiqua"/>
          <w:color w:val="000000" w:themeColor="text1"/>
        </w:rPr>
        <w:t xml:space="preserve"> of the duodenum do not have specific features and are often mistaken for enlarged duodenal papilla, resulting in missed diagnosis and worsening of the disease. Endoscopic ultrasonography (EUS) is of high value in the diagnosis of these two kinds of </w:t>
      </w:r>
      <w:proofErr w:type="spellStart"/>
      <w:r>
        <w:rPr>
          <w:rFonts w:ascii="Book Antiqua" w:eastAsia="Book Antiqua" w:hAnsi="Book Antiqua" w:cs="Book Antiqua"/>
          <w:color w:val="000000" w:themeColor="text1"/>
        </w:rPr>
        <w:t>tumours</w:t>
      </w:r>
      <w:proofErr w:type="spellEnd"/>
      <w:r>
        <w:rPr>
          <w:rFonts w:ascii="Book Antiqua" w:eastAsia="Book Antiqua" w:hAnsi="Book Antiqua" w:cs="Book Antiqua"/>
          <w:color w:val="000000" w:themeColor="text1"/>
        </w:rPr>
        <w:t xml:space="preserve">. Under EUS, most of the lesions are </w:t>
      </w:r>
      <w:proofErr w:type="spellStart"/>
      <w:r>
        <w:rPr>
          <w:rFonts w:ascii="Book Antiqua" w:eastAsia="Book Antiqua" w:hAnsi="Book Antiqua" w:cs="Book Antiqua"/>
          <w:color w:val="000000" w:themeColor="text1"/>
        </w:rPr>
        <w:t>hypoechoic</w:t>
      </w:r>
      <w:proofErr w:type="spellEnd"/>
      <w:r>
        <w:rPr>
          <w:rFonts w:ascii="Book Antiqua" w:eastAsia="Book Antiqua" w:hAnsi="Book Antiqua" w:cs="Book Antiqua"/>
          <w:color w:val="000000" w:themeColor="text1"/>
        </w:rPr>
        <w:t xml:space="preserve"> lesions originating from the </w:t>
      </w:r>
      <w:proofErr w:type="spellStart"/>
      <w:r>
        <w:rPr>
          <w:rFonts w:ascii="Book Antiqua" w:eastAsia="Book Antiqua" w:hAnsi="Book Antiqua" w:cs="Book Antiqua"/>
          <w:color w:val="000000" w:themeColor="text1"/>
        </w:rPr>
        <w:t>submucosa</w:t>
      </w:r>
      <w:proofErr w:type="spellEnd"/>
      <w:r>
        <w:rPr>
          <w:rFonts w:ascii="Book Antiqua" w:eastAsia="Book Antiqua" w:hAnsi="Book Antiqua" w:cs="Book Antiqua"/>
          <w:color w:val="000000" w:themeColor="text1"/>
        </w:rPr>
        <w:t xml:space="preserve">, with clear boundaries and homogeneous internal echoes, which is consistent with our ultrasound </w:t>
      </w:r>
      <w:proofErr w:type="gramStart"/>
      <w:r>
        <w:rPr>
          <w:rFonts w:ascii="Book Antiqua" w:eastAsia="Book Antiqua" w:hAnsi="Book Antiqua" w:cs="Book Antiqua"/>
          <w:color w:val="000000" w:themeColor="text1"/>
        </w:rPr>
        <w:t>results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w:t>
      </w:r>
      <w:r>
        <w:rPr>
          <w:rFonts w:ascii="Book Antiqua" w:eastAsia="Book Antiqua" w:hAnsi="Book Antiqua" w:cs="Book Antiqua"/>
          <w:color w:val="000000" w:themeColor="text1"/>
        </w:rPr>
        <w:t xml:space="preserve">. Duodenal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is extremely rare in gastrointestinal </w:t>
      </w:r>
      <w:proofErr w:type="spellStart"/>
      <w:r>
        <w:rPr>
          <w:rFonts w:ascii="Book Antiqua" w:eastAsia="Book Antiqua" w:hAnsi="Book Antiqua" w:cs="Book Antiqua"/>
          <w:color w:val="000000" w:themeColor="text1"/>
        </w:rPr>
        <w:t>mesenchymal</w:t>
      </w:r>
      <w:proofErr w:type="spellEnd"/>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tumours</w:t>
      </w:r>
      <w:proofErr w:type="spellEnd"/>
      <w:r>
        <w:rPr>
          <w:rFonts w:ascii="Book Antiqua" w:eastAsia="Book Antiqua" w:hAnsi="Book Antiqua" w:cs="Book Antiqua"/>
          <w:color w:val="000000" w:themeColor="text1"/>
        </w:rPr>
        <w:t xml:space="preserve">, and only a few cases have been reported thus far. Duodenal </w:t>
      </w:r>
      <w:proofErr w:type="spellStart"/>
      <w:r>
        <w:rPr>
          <w:rFonts w:ascii="Book Antiqua" w:eastAsia="Book Antiqua" w:hAnsi="Book Antiqua" w:cs="Book Antiqua"/>
          <w:color w:val="000000" w:themeColor="text1"/>
        </w:rPr>
        <w:t>neurilemmoma</w:t>
      </w:r>
      <w:proofErr w:type="spellEnd"/>
      <w:r>
        <w:rPr>
          <w:rFonts w:ascii="Book Antiqua" w:eastAsia="Book Antiqua" w:hAnsi="Book Antiqua" w:cs="Book Antiqua"/>
          <w:color w:val="000000" w:themeColor="text1"/>
        </w:rPr>
        <w:t xml:space="preserve"> is often found by accident and is difficult to diagnose before surgery. There was no typical duodenal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under ordinary endoscopy. Due to the rare nature of duodenal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no typical endoscopic </w:t>
      </w:r>
      <w:proofErr w:type="spellStart"/>
      <w:r>
        <w:rPr>
          <w:rFonts w:ascii="Book Antiqua" w:eastAsia="Book Antiqua" w:hAnsi="Book Antiqua" w:cs="Book Antiqua"/>
          <w:color w:val="000000" w:themeColor="text1"/>
        </w:rPr>
        <w:t>ultrasonographic</w:t>
      </w:r>
      <w:proofErr w:type="spellEnd"/>
      <w:r>
        <w:rPr>
          <w:rFonts w:ascii="Book Antiqua" w:eastAsia="Book Antiqua" w:hAnsi="Book Antiqua" w:cs="Book Antiqua"/>
          <w:color w:val="000000" w:themeColor="text1"/>
        </w:rPr>
        <w:t xml:space="preserve"> features have been </w:t>
      </w:r>
      <w:proofErr w:type="gramStart"/>
      <w:r>
        <w:rPr>
          <w:rFonts w:ascii="Book Antiqua" w:eastAsia="Book Antiqua" w:hAnsi="Book Antiqua" w:cs="Book Antiqua"/>
          <w:color w:val="000000" w:themeColor="text1"/>
        </w:rPr>
        <w:t>reported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w:t>
      </w:r>
      <w:r>
        <w:rPr>
          <w:rFonts w:ascii="Book Antiqua" w:eastAsia="Book Antiqua" w:hAnsi="Book Antiqua" w:cs="Book Antiqua"/>
          <w:color w:val="000000" w:themeColor="text1"/>
        </w:rPr>
        <w:t xml:space="preserve">. The </w:t>
      </w:r>
      <w:proofErr w:type="spellStart"/>
      <w:r>
        <w:rPr>
          <w:rFonts w:ascii="Book Antiqua" w:eastAsia="Book Antiqua" w:hAnsi="Book Antiqua" w:cs="Book Antiqua"/>
          <w:color w:val="000000" w:themeColor="text1"/>
        </w:rPr>
        <w:t>immunohistochemical</w:t>
      </w:r>
      <w:proofErr w:type="spellEnd"/>
      <w:r>
        <w:rPr>
          <w:rFonts w:ascii="Book Antiqua" w:eastAsia="Book Antiqua" w:hAnsi="Book Antiqua" w:cs="Book Antiqua"/>
          <w:color w:val="000000" w:themeColor="text1"/>
        </w:rPr>
        <w:t xml:space="preserve"> results of the specimen remain the </w:t>
      </w:r>
      <w:r>
        <w:rPr>
          <w:rFonts w:ascii="Book Antiqua" w:eastAsia="Book Antiqua" w:hAnsi="Book Antiqua" w:cs="Book Antiqua"/>
          <w:color w:val="000000" w:themeColor="text1"/>
        </w:rPr>
        <w:lastRenderedPageBreak/>
        <w:t xml:space="preserve">gold standard for diagnosis. NET cells are often positive for </w:t>
      </w:r>
      <w:proofErr w:type="spellStart"/>
      <w:r>
        <w:rPr>
          <w:rFonts w:ascii="Book Antiqua" w:eastAsia="Book Antiqua" w:hAnsi="Book Antiqua" w:cs="Book Antiqua"/>
          <w:color w:val="000000" w:themeColor="text1"/>
        </w:rPr>
        <w:t>CgA</w:t>
      </w:r>
      <w:proofErr w:type="spellEnd"/>
      <w:r>
        <w:rPr>
          <w:rFonts w:ascii="Book Antiqua" w:eastAsia="Book Antiqua" w:hAnsi="Book Antiqua" w:cs="Book Antiqua"/>
          <w:color w:val="000000" w:themeColor="text1"/>
        </w:rPr>
        <w:t xml:space="preserve">, CD56, CK, and </w:t>
      </w:r>
      <w:proofErr w:type="spellStart"/>
      <w:r>
        <w:rPr>
          <w:rFonts w:ascii="Book Antiqua" w:eastAsia="Book Antiqua" w:hAnsi="Book Antiqua" w:cs="Book Antiqua"/>
          <w:color w:val="000000" w:themeColor="text1"/>
        </w:rPr>
        <w:t>Syn</w:t>
      </w:r>
      <w:proofErr w:type="spellEnd"/>
      <w:r>
        <w:rPr>
          <w:rFonts w:ascii="Book Antiqua" w:eastAsia="Book Antiqua" w:hAnsi="Book Antiqua" w:cs="Book Antiqua"/>
          <w:color w:val="000000" w:themeColor="text1"/>
        </w:rPr>
        <w:t xml:space="preserve">, while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cells are often positive for S-100</w:t>
      </w:r>
      <w:r>
        <w:rPr>
          <w:rFonts w:ascii="Book Antiqua" w:eastAsia="Book Antiqua" w:hAnsi="Book Antiqua" w:cs="Book Antiqua"/>
          <w:color w:val="000000" w:themeColor="text1"/>
          <w:vertAlign w:val="superscript"/>
        </w:rPr>
        <w:t>[5]</w:t>
      </w:r>
      <w:r>
        <w:rPr>
          <w:rFonts w:ascii="Book Antiqua" w:eastAsia="Book Antiqua" w:hAnsi="Book Antiqua" w:cs="Book Antiqua"/>
          <w:color w:val="000000" w:themeColor="text1"/>
        </w:rPr>
        <w:t xml:space="preserve">, which is consistent with our </w:t>
      </w:r>
      <w:proofErr w:type="spellStart"/>
      <w:r>
        <w:rPr>
          <w:rFonts w:ascii="Book Antiqua" w:eastAsia="Book Antiqua" w:hAnsi="Book Antiqua" w:cs="Book Antiqua"/>
          <w:color w:val="000000" w:themeColor="text1"/>
        </w:rPr>
        <w:t>immunohistochemical</w:t>
      </w:r>
      <w:proofErr w:type="spellEnd"/>
      <w:r>
        <w:rPr>
          <w:rFonts w:ascii="Book Antiqua" w:eastAsia="Book Antiqua" w:hAnsi="Book Antiqua" w:cs="Book Antiqua"/>
          <w:color w:val="000000" w:themeColor="text1"/>
        </w:rPr>
        <w:t xml:space="preserve"> results. Endoscopic treatment is usually the first choice for gastrointestinal NETs or </w:t>
      </w:r>
      <w:proofErr w:type="spellStart"/>
      <w:r>
        <w:rPr>
          <w:rFonts w:ascii="Book Antiqua" w:eastAsia="Book Antiqua" w:hAnsi="Book Antiqua" w:cs="Book Antiqua"/>
          <w:color w:val="000000" w:themeColor="text1"/>
        </w:rPr>
        <w:t>schwannomas</w:t>
      </w:r>
      <w:proofErr w:type="spellEnd"/>
      <w:r>
        <w:rPr>
          <w:rFonts w:ascii="Book Antiqua" w:eastAsia="Book Antiqua" w:hAnsi="Book Antiqua" w:cs="Book Antiqua"/>
          <w:color w:val="000000" w:themeColor="text1"/>
        </w:rPr>
        <w:t xml:space="preserve"> with diameters less than 1 cm, as it does not invade the lamina </w:t>
      </w:r>
      <w:proofErr w:type="spellStart"/>
      <w:r>
        <w:rPr>
          <w:rFonts w:ascii="Book Antiqua" w:eastAsia="Book Antiqua" w:hAnsi="Book Antiqua" w:cs="Book Antiqua"/>
          <w:color w:val="000000" w:themeColor="text1"/>
        </w:rPr>
        <w:t>propria</w:t>
      </w:r>
      <w:proofErr w:type="spellEnd"/>
      <w:r>
        <w:rPr>
          <w:rFonts w:ascii="Book Antiqua" w:eastAsia="Book Antiqua" w:hAnsi="Book Antiqua" w:cs="Book Antiqua"/>
          <w:color w:val="000000" w:themeColor="text1"/>
        </w:rPr>
        <w:t xml:space="preserve"> and because endoscopic treatment has the characteristics of less trauma, less cost, good prognosis, and easy follow-up after the </w:t>
      </w:r>
      <w:proofErr w:type="gramStart"/>
      <w:r>
        <w:rPr>
          <w:rFonts w:ascii="Book Antiqua" w:eastAsia="Book Antiqua" w:hAnsi="Book Antiqua" w:cs="Book Antiqua"/>
          <w:color w:val="000000" w:themeColor="text1"/>
        </w:rPr>
        <w:t>operation</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6]</w:t>
      </w:r>
      <w:r>
        <w:rPr>
          <w:rFonts w:ascii="Book Antiqua" w:eastAsia="Book Antiqua" w:hAnsi="Book Antiqua" w:cs="Book Antiqua"/>
          <w:color w:val="000000" w:themeColor="text1"/>
        </w:rPr>
        <w:t xml:space="preserve">. It has been reported that snare </w:t>
      </w:r>
      <w:proofErr w:type="spellStart"/>
      <w:r>
        <w:rPr>
          <w:rFonts w:ascii="Book Antiqua" w:eastAsia="Book Antiqua" w:hAnsi="Book Antiqua" w:cs="Book Antiqua"/>
          <w:color w:val="000000" w:themeColor="text1"/>
        </w:rPr>
        <w:t>polypectomy</w:t>
      </w:r>
      <w:proofErr w:type="spellEnd"/>
      <w:r>
        <w:rPr>
          <w:rFonts w:ascii="Book Antiqua" w:eastAsia="Book Antiqua" w:hAnsi="Book Antiqua" w:cs="Book Antiqua"/>
          <w:color w:val="000000" w:themeColor="text1"/>
        </w:rPr>
        <w:t xml:space="preserve"> has a very high complete resection rate of gastrointestinal NETs (93.8%), and this rate may be high for several reasons. First, decoy </w:t>
      </w:r>
      <w:proofErr w:type="spellStart"/>
      <w:r>
        <w:rPr>
          <w:rFonts w:ascii="Book Antiqua" w:eastAsia="Book Antiqua" w:hAnsi="Book Antiqua" w:cs="Book Antiqua"/>
          <w:color w:val="000000" w:themeColor="text1"/>
        </w:rPr>
        <w:t>polypectomy</w:t>
      </w:r>
      <w:proofErr w:type="spellEnd"/>
      <w:r>
        <w:rPr>
          <w:rFonts w:ascii="Book Antiqua" w:eastAsia="Book Antiqua" w:hAnsi="Book Antiqua" w:cs="Book Antiqua"/>
          <w:color w:val="000000" w:themeColor="text1"/>
        </w:rPr>
        <w:t xml:space="preserve"> is more commonly used in smaller </w:t>
      </w:r>
      <w:proofErr w:type="spellStart"/>
      <w:r>
        <w:rPr>
          <w:rFonts w:ascii="Book Antiqua" w:eastAsia="Book Antiqua" w:hAnsi="Book Antiqua" w:cs="Book Antiqua"/>
          <w:color w:val="000000" w:themeColor="text1"/>
        </w:rPr>
        <w:t>tumours</w:t>
      </w:r>
      <w:proofErr w:type="spellEnd"/>
      <w:r>
        <w:rPr>
          <w:rFonts w:ascii="Book Antiqua" w:eastAsia="Book Antiqua" w:hAnsi="Book Antiqua" w:cs="Book Antiqua"/>
          <w:color w:val="000000" w:themeColor="text1"/>
        </w:rPr>
        <w:t xml:space="preserve"> (&lt; 5.2 mm), and the appearance of polyps is more likely to be limited to the mucosa. The second reason is that electrosurgical devices, such as argon plasma coagulators, damage a larger field of vision during treatment. Therefore, for some small gastrointestinal NETs with specific shapes, the use of decoy electrocoagulation is completely </w:t>
      </w:r>
      <w:proofErr w:type="gramStart"/>
      <w:r>
        <w:rPr>
          <w:rFonts w:ascii="Book Antiqua" w:eastAsia="Book Antiqua" w:hAnsi="Book Antiqua" w:cs="Book Antiqua"/>
          <w:color w:val="000000" w:themeColor="text1"/>
        </w:rPr>
        <w:t>effective</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7]</w:t>
      </w:r>
      <w:r>
        <w:rPr>
          <w:rFonts w:ascii="Book Antiqua" w:eastAsia="Book Antiqua" w:hAnsi="Book Antiqua" w:cs="Book Antiqua"/>
          <w:color w:val="000000" w:themeColor="text1"/>
        </w:rPr>
        <w:t xml:space="preserve">. In this case, we used EUS to determine the lesion level and endoscopic electrocoagulation for R0 resection, suggesting the feasibility and broad prospect of early endoscopic diagnosis and treatment of the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The KI-67 index of the specimen was approximately 1%, suggesting that the NET phase was G1. In addition, we examined the vertical edge of the specimen with a high-power microscope. The vertical edge was negative, and there was no lymphatic invasion, which proved that we successfully removed the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completely. </w:t>
      </w:r>
      <w:proofErr w:type="spellStart"/>
      <w:r>
        <w:rPr>
          <w:rFonts w:ascii="Book Antiqua" w:eastAsia="Book Antiqua" w:hAnsi="Book Antiqua" w:cs="Book Antiqua"/>
          <w:color w:val="000000" w:themeColor="text1"/>
        </w:rPr>
        <w:t>Mediastinal</w:t>
      </w:r>
      <w:proofErr w:type="spellEnd"/>
      <w:r>
        <w:rPr>
          <w:rFonts w:ascii="Book Antiqua" w:eastAsia="Book Antiqua" w:hAnsi="Book Antiqua" w:cs="Book Antiqua"/>
          <w:color w:val="000000" w:themeColor="text1"/>
        </w:rPr>
        <w:t xml:space="preserve"> CT showed no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metastasis, and the prognosis of the patient is good.</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aps/>
          <w:color w:val="000000" w:themeColor="text1"/>
          <w:u w:val="single"/>
        </w:rPr>
        <w:t>CONCLUSION</w:t>
      </w:r>
    </w:p>
    <w:p w:rsidR="00F66136" w:rsidRDefault="00555386">
      <w:pPr>
        <w:spacing w:line="360" w:lineRule="auto"/>
        <w:jc w:val="both"/>
        <w:rPr>
          <w:rFonts w:ascii="Book Antiqua" w:hAnsi="Book Antiqua"/>
          <w:color w:val="000000" w:themeColor="text1"/>
          <w:lang w:val="en-GB"/>
        </w:rPr>
      </w:pPr>
      <w:r>
        <w:rPr>
          <w:rFonts w:ascii="Book Antiqua" w:hAnsi="Book Antiqua"/>
          <w:color w:val="000000" w:themeColor="text1"/>
          <w:lang w:val="en-GB"/>
        </w:rPr>
        <w:t xml:space="preserve">To the best of our knowledge, this is the first publication of a neuroendocrine </w:t>
      </w:r>
      <w:r>
        <w:rPr>
          <w:rFonts w:ascii="Book Antiqua" w:eastAsia="Book Antiqua" w:hAnsi="Book Antiqua" w:cs="Book Antiqua"/>
          <w:color w:val="000000" w:themeColor="text1"/>
          <w:lang w:val="en-GB"/>
        </w:rPr>
        <w:t>tumour</w:t>
      </w:r>
      <w:r>
        <w:rPr>
          <w:rFonts w:ascii="Book Antiqua" w:hAnsi="Book Antiqua"/>
          <w:color w:val="000000" w:themeColor="text1"/>
          <w:lang w:val="en-GB"/>
        </w:rPr>
        <w:t xml:space="preserve"> of descending duodenum complicated with </w:t>
      </w:r>
      <w:proofErr w:type="spellStart"/>
      <w:r>
        <w:rPr>
          <w:rFonts w:ascii="Book Antiqua" w:hAnsi="Book Antiqua"/>
          <w:color w:val="000000" w:themeColor="text1"/>
          <w:lang w:val="en-GB"/>
        </w:rPr>
        <w:t>schwannoma</w:t>
      </w:r>
      <w:proofErr w:type="spellEnd"/>
      <w:r>
        <w:rPr>
          <w:rFonts w:ascii="Book Antiqua" w:hAnsi="Book Antiqua"/>
          <w:color w:val="000000" w:themeColor="text1"/>
          <w:lang w:val="en-GB"/>
        </w:rPr>
        <w:t xml:space="preserve">. </w:t>
      </w:r>
      <w:r>
        <w:rPr>
          <w:rFonts w:ascii="Book Antiqua" w:eastAsia="宋体" w:hAnsi="Book Antiqua" w:cs="Book Antiqua"/>
          <w:color w:val="000000" w:themeColor="text1"/>
          <w:lang w:val="en-GB" w:eastAsia="zh-CN"/>
        </w:rPr>
        <w:t>W</w:t>
      </w:r>
      <w:r>
        <w:rPr>
          <w:rFonts w:ascii="Book Antiqua" w:eastAsia="Book Antiqua" w:hAnsi="Book Antiqua" w:cs="Book Antiqua"/>
          <w:color w:val="000000" w:themeColor="text1"/>
          <w:lang w:val="en-GB"/>
        </w:rPr>
        <w:t>e</w:t>
      </w:r>
      <w:r>
        <w:rPr>
          <w:rFonts w:ascii="Book Antiqua" w:hAnsi="Book Antiqua"/>
          <w:color w:val="000000" w:themeColor="text1"/>
          <w:lang w:val="en-GB"/>
        </w:rPr>
        <w:t xml:space="preserve"> removed the tumour by electrocoagulation completely</w:t>
      </w:r>
      <w:r>
        <w:rPr>
          <w:rFonts w:ascii="Book Antiqua" w:eastAsia="宋体" w:hAnsi="Book Antiqua" w:cs="Book Antiqua"/>
          <w:color w:val="000000" w:themeColor="text1"/>
          <w:lang w:val="en-GB" w:eastAsia="zh-CN"/>
        </w:rPr>
        <w:t xml:space="preserve"> and</w:t>
      </w:r>
      <w:r>
        <w:rPr>
          <w:rFonts w:ascii="Book Antiqua" w:hAnsi="Book Antiqua"/>
          <w:color w:val="000000" w:themeColor="text1"/>
          <w:lang w:val="en-GB"/>
        </w:rPr>
        <w:t xml:space="preserve"> the patient recovered and </w:t>
      </w:r>
      <w:r>
        <w:rPr>
          <w:rFonts w:ascii="Book Antiqua" w:eastAsia="宋体" w:hAnsi="Book Antiqua" w:cs="Book Antiqua"/>
          <w:color w:val="000000" w:themeColor="text1"/>
          <w:lang w:val="en-GB" w:eastAsia="zh-CN"/>
        </w:rPr>
        <w:t xml:space="preserve">was </w:t>
      </w:r>
      <w:r>
        <w:rPr>
          <w:rFonts w:ascii="Book Antiqua" w:hAnsi="Book Antiqua"/>
          <w:color w:val="000000" w:themeColor="text1"/>
          <w:lang w:val="en-GB"/>
        </w:rPr>
        <w:t>discharged.</w:t>
      </w:r>
    </w:p>
    <w:p w:rsidR="00F66136" w:rsidRDefault="00F66136">
      <w:pPr>
        <w:spacing w:line="360" w:lineRule="auto"/>
        <w:jc w:val="both"/>
        <w:rPr>
          <w:rFonts w:ascii="Book Antiqua" w:hAnsi="Book Antiqua"/>
          <w:color w:val="000000" w:themeColor="text1"/>
          <w:lang w:val="en-GB"/>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REFERENCES</w:t>
      </w:r>
    </w:p>
    <w:p w:rsidR="00F66136" w:rsidRDefault="00555386">
      <w:pPr>
        <w:spacing w:line="360" w:lineRule="auto"/>
        <w:jc w:val="both"/>
        <w:rPr>
          <w:rFonts w:ascii="Book Antiqua" w:hAnsi="Book Antiqua"/>
          <w:color w:val="000000" w:themeColor="text1"/>
        </w:rPr>
      </w:pPr>
      <w:r>
        <w:rPr>
          <w:rFonts w:ascii="Book Antiqua" w:hAnsi="Book Antiqua"/>
          <w:color w:val="000000" w:themeColor="text1"/>
        </w:rPr>
        <w:lastRenderedPageBreak/>
        <w:t xml:space="preserve">1 </w:t>
      </w:r>
      <w:proofErr w:type="spellStart"/>
      <w:r>
        <w:rPr>
          <w:rFonts w:ascii="Book Antiqua" w:hAnsi="Book Antiqua"/>
          <w:b/>
          <w:bCs/>
          <w:color w:val="000000" w:themeColor="text1"/>
        </w:rPr>
        <w:t>Oronsky</w:t>
      </w:r>
      <w:proofErr w:type="spellEnd"/>
      <w:r>
        <w:rPr>
          <w:rFonts w:ascii="Book Antiqua" w:hAnsi="Book Antiqua"/>
          <w:b/>
          <w:bCs/>
          <w:color w:val="000000" w:themeColor="text1"/>
        </w:rPr>
        <w:t xml:space="preserve"> B</w:t>
      </w:r>
      <w:r>
        <w:rPr>
          <w:rFonts w:ascii="Book Antiqua" w:hAnsi="Book Antiqua"/>
          <w:color w:val="000000" w:themeColor="text1"/>
        </w:rPr>
        <w:t xml:space="preserve">, Ma PC, </w:t>
      </w:r>
      <w:proofErr w:type="spellStart"/>
      <w:r>
        <w:rPr>
          <w:rFonts w:ascii="Book Antiqua" w:hAnsi="Book Antiqua"/>
          <w:color w:val="000000" w:themeColor="text1"/>
        </w:rPr>
        <w:t>Morgensztern</w:t>
      </w:r>
      <w:proofErr w:type="spellEnd"/>
      <w:r>
        <w:rPr>
          <w:rFonts w:ascii="Book Antiqua" w:hAnsi="Book Antiqua"/>
          <w:color w:val="000000" w:themeColor="text1"/>
        </w:rPr>
        <w:t xml:space="preserve"> D, Carter CA. Nothing </w:t>
      </w:r>
      <w:proofErr w:type="gramStart"/>
      <w:r>
        <w:rPr>
          <w:rFonts w:ascii="Book Antiqua" w:hAnsi="Book Antiqua"/>
          <w:color w:val="000000" w:themeColor="text1"/>
        </w:rPr>
        <w:t>But</w:t>
      </w:r>
      <w:proofErr w:type="gramEnd"/>
      <w:r>
        <w:rPr>
          <w:rFonts w:ascii="Book Antiqua" w:hAnsi="Book Antiqua"/>
          <w:color w:val="000000" w:themeColor="text1"/>
        </w:rPr>
        <w:t xml:space="preserve"> NET: A Review of Neuroendocrine Tumors and Carcinomas. </w:t>
      </w:r>
      <w:proofErr w:type="spellStart"/>
      <w:r>
        <w:rPr>
          <w:rFonts w:ascii="Book Antiqua" w:hAnsi="Book Antiqua"/>
          <w:i/>
          <w:iCs/>
          <w:color w:val="000000" w:themeColor="text1"/>
        </w:rPr>
        <w:t>Neoplasia</w:t>
      </w:r>
      <w:proofErr w:type="spellEnd"/>
      <w:r>
        <w:rPr>
          <w:rFonts w:ascii="Book Antiqua" w:hAnsi="Book Antiqua"/>
          <w:color w:val="000000" w:themeColor="text1"/>
        </w:rPr>
        <w:t xml:space="preserve"> 2017; </w:t>
      </w:r>
      <w:r>
        <w:rPr>
          <w:rFonts w:ascii="Book Antiqua" w:hAnsi="Book Antiqua"/>
          <w:b/>
          <w:bCs/>
          <w:color w:val="000000" w:themeColor="text1"/>
        </w:rPr>
        <w:t>19</w:t>
      </w:r>
      <w:r>
        <w:rPr>
          <w:rFonts w:ascii="Book Antiqua" w:hAnsi="Book Antiqua"/>
          <w:color w:val="000000" w:themeColor="text1"/>
        </w:rPr>
        <w:t>: 991-1002 [PMID: 29091800 DOI: 10.1016/j.neo.2017.09.002]</w:t>
      </w:r>
    </w:p>
    <w:p w:rsidR="00F66136" w:rsidRDefault="00555386">
      <w:pPr>
        <w:spacing w:line="360" w:lineRule="auto"/>
        <w:jc w:val="both"/>
        <w:rPr>
          <w:rFonts w:ascii="Book Antiqua" w:hAnsi="Book Antiqua"/>
          <w:color w:val="000000" w:themeColor="text1"/>
        </w:rPr>
      </w:pPr>
      <w:proofErr w:type="gramStart"/>
      <w:r>
        <w:rPr>
          <w:rFonts w:ascii="Book Antiqua" w:hAnsi="Book Antiqua"/>
          <w:color w:val="000000" w:themeColor="text1"/>
        </w:rPr>
        <w:t xml:space="preserve">2 </w:t>
      </w:r>
      <w:r>
        <w:rPr>
          <w:rFonts w:ascii="Book Antiqua" w:hAnsi="Book Antiqua"/>
          <w:b/>
          <w:bCs/>
          <w:color w:val="000000" w:themeColor="text1"/>
        </w:rPr>
        <w:t>Madero Velázquez L</w:t>
      </w:r>
      <w:r>
        <w:rPr>
          <w:rFonts w:ascii="Book Antiqua" w:hAnsi="Book Antiqua"/>
          <w:color w:val="000000" w:themeColor="text1"/>
        </w:rPr>
        <w:t xml:space="preserve">, </w:t>
      </w:r>
      <w:proofErr w:type="spellStart"/>
      <w:r>
        <w:rPr>
          <w:rFonts w:ascii="Book Antiqua" w:hAnsi="Book Antiqua"/>
          <w:color w:val="000000" w:themeColor="text1"/>
        </w:rPr>
        <w:t>Uceda</w:t>
      </w:r>
      <w:proofErr w:type="spellEnd"/>
      <w:r>
        <w:rPr>
          <w:rFonts w:ascii="Book Antiqua" w:hAnsi="Book Antiqua"/>
          <w:color w:val="000000" w:themeColor="text1"/>
        </w:rPr>
        <w:t xml:space="preserve"> F, </w:t>
      </w:r>
      <w:proofErr w:type="spellStart"/>
      <w:r>
        <w:rPr>
          <w:rFonts w:ascii="Book Antiqua" w:hAnsi="Book Antiqua"/>
          <w:color w:val="000000" w:themeColor="text1"/>
        </w:rPr>
        <w:t>Buendía</w:t>
      </w:r>
      <w:proofErr w:type="spellEnd"/>
      <w:r>
        <w:rPr>
          <w:rFonts w:ascii="Book Antiqua" w:hAnsi="Book Antiqua"/>
          <w:color w:val="000000" w:themeColor="text1"/>
        </w:rPr>
        <w:t xml:space="preserve"> L. Duodenal </w:t>
      </w:r>
      <w:proofErr w:type="spellStart"/>
      <w:r>
        <w:rPr>
          <w:rFonts w:ascii="Book Antiqua" w:hAnsi="Book Antiqua"/>
          <w:color w:val="000000" w:themeColor="text1"/>
        </w:rPr>
        <w:t>schwannoma</w:t>
      </w:r>
      <w:proofErr w:type="spellEnd"/>
      <w:r>
        <w:rPr>
          <w:rFonts w:ascii="Book Antiqua" w:hAnsi="Book Antiqua"/>
          <w:color w:val="000000" w:themeColor="text1"/>
        </w:rPr>
        <w:t>, an infrequent entity.</w:t>
      </w:r>
      <w:proofErr w:type="gramEnd"/>
      <w:r>
        <w:rPr>
          <w:rFonts w:ascii="Book Antiqua" w:hAnsi="Book Antiqua"/>
          <w:color w:val="000000" w:themeColor="text1"/>
        </w:rPr>
        <w:t xml:space="preserve"> </w:t>
      </w:r>
      <w:r>
        <w:rPr>
          <w:rFonts w:ascii="Book Antiqua" w:hAnsi="Book Antiqua"/>
          <w:i/>
          <w:iCs/>
          <w:color w:val="000000" w:themeColor="text1"/>
        </w:rPr>
        <w:t xml:space="preserve">Rev </w:t>
      </w:r>
      <w:proofErr w:type="spellStart"/>
      <w:proofErr w:type="gramStart"/>
      <w:r>
        <w:rPr>
          <w:rFonts w:ascii="Book Antiqua" w:hAnsi="Book Antiqua"/>
          <w:i/>
          <w:iCs/>
          <w:color w:val="000000" w:themeColor="text1"/>
        </w:rPr>
        <w:t>Esp</w:t>
      </w:r>
      <w:proofErr w:type="spellEnd"/>
      <w:proofErr w:type="gramEnd"/>
      <w:r>
        <w:rPr>
          <w:rFonts w:ascii="Book Antiqua" w:hAnsi="Book Antiqua"/>
          <w:i/>
          <w:iCs/>
          <w:color w:val="000000" w:themeColor="text1"/>
        </w:rPr>
        <w:t xml:space="preserve"> </w:t>
      </w:r>
      <w:proofErr w:type="spellStart"/>
      <w:r>
        <w:rPr>
          <w:rFonts w:ascii="Book Antiqua" w:hAnsi="Book Antiqua"/>
          <w:i/>
          <w:iCs/>
          <w:color w:val="000000" w:themeColor="text1"/>
        </w:rPr>
        <w:t>Enferm</w:t>
      </w:r>
      <w:proofErr w:type="spellEnd"/>
      <w:r>
        <w:rPr>
          <w:rFonts w:ascii="Book Antiqua" w:hAnsi="Book Antiqua"/>
          <w:i/>
          <w:iCs/>
          <w:color w:val="000000" w:themeColor="text1"/>
        </w:rPr>
        <w:t xml:space="preserve"> Dig</w:t>
      </w:r>
      <w:r>
        <w:rPr>
          <w:rFonts w:ascii="Book Antiqua" w:hAnsi="Book Antiqua"/>
          <w:color w:val="000000" w:themeColor="text1"/>
        </w:rPr>
        <w:t xml:space="preserve"> 2021; </w:t>
      </w:r>
      <w:r>
        <w:rPr>
          <w:rFonts w:ascii="Book Antiqua" w:hAnsi="Book Antiqua"/>
          <w:b/>
          <w:bCs/>
          <w:color w:val="000000" w:themeColor="text1"/>
        </w:rPr>
        <w:t>113</w:t>
      </w:r>
      <w:r>
        <w:rPr>
          <w:rFonts w:ascii="Book Antiqua" w:hAnsi="Book Antiqua"/>
          <w:color w:val="000000" w:themeColor="text1"/>
        </w:rPr>
        <w:t>: 548-549 [PMID: 33244978 DOI: 10.17235/reed.2020.7371/2020]</w:t>
      </w:r>
    </w:p>
    <w:p w:rsidR="00F66136" w:rsidRDefault="00555386">
      <w:pPr>
        <w:spacing w:line="360" w:lineRule="auto"/>
        <w:jc w:val="both"/>
        <w:rPr>
          <w:rFonts w:ascii="Book Antiqua" w:hAnsi="Book Antiqua"/>
          <w:color w:val="000000" w:themeColor="text1"/>
        </w:rPr>
      </w:pPr>
      <w:r>
        <w:rPr>
          <w:rFonts w:ascii="Book Antiqua" w:hAnsi="Book Antiqua"/>
          <w:color w:val="000000" w:themeColor="text1"/>
        </w:rPr>
        <w:t xml:space="preserve">3 </w:t>
      </w:r>
      <w:r>
        <w:rPr>
          <w:rFonts w:ascii="Book Antiqua" w:hAnsi="Book Antiqua"/>
          <w:b/>
          <w:bCs/>
          <w:color w:val="000000" w:themeColor="text1"/>
        </w:rPr>
        <w:t>De Angelis C</w:t>
      </w:r>
      <w:r>
        <w:rPr>
          <w:rFonts w:ascii="Book Antiqua" w:hAnsi="Book Antiqua"/>
          <w:color w:val="000000" w:themeColor="text1"/>
        </w:rPr>
        <w:t xml:space="preserve">, </w:t>
      </w:r>
      <w:proofErr w:type="spellStart"/>
      <w:r>
        <w:rPr>
          <w:rFonts w:ascii="Book Antiqua" w:hAnsi="Book Antiqua"/>
          <w:color w:val="000000" w:themeColor="text1"/>
        </w:rPr>
        <w:t>Manfrè</w:t>
      </w:r>
      <w:proofErr w:type="spellEnd"/>
      <w:r>
        <w:rPr>
          <w:rFonts w:ascii="Book Antiqua" w:hAnsi="Book Antiqua"/>
          <w:color w:val="000000" w:themeColor="text1"/>
        </w:rPr>
        <w:t xml:space="preserve"> SF, Bruno M, </w:t>
      </w:r>
      <w:proofErr w:type="spellStart"/>
      <w:r>
        <w:rPr>
          <w:rFonts w:ascii="Book Antiqua" w:hAnsi="Book Antiqua"/>
          <w:color w:val="000000" w:themeColor="text1"/>
        </w:rPr>
        <w:t>Pellicano</w:t>
      </w:r>
      <w:proofErr w:type="spellEnd"/>
      <w:r>
        <w:rPr>
          <w:rFonts w:ascii="Book Antiqua" w:hAnsi="Book Antiqua"/>
          <w:color w:val="000000" w:themeColor="text1"/>
        </w:rPr>
        <w:t xml:space="preserve"> R. Hegemony and cost-effectiveness of endoscopic ultrasound (EUS) in the field of </w:t>
      </w:r>
      <w:proofErr w:type="spellStart"/>
      <w:r>
        <w:rPr>
          <w:rFonts w:ascii="Book Antiqua" w:hAnsi="Book Antiqua"/>
          <w:color w:val="000000" w:themeColor="text1"/>
        </w:rPr>
        <w:t>gastroenteropancreatic</w:t>
      </w:r>
      <w:proofErr w:type="spellEnd"/>
      <w:r>
        <w:rPr>
          <w:rFonts w:ascii="Book Antiqua" w:hAnsi="Book Antiqua"/>
          <w:color w:val="000000" w:themeColor="text1"/>
        </w:rPr>
        <w:t xml:space="preserve">-neuroendocrine tumors (GEP-NETs). </w:t>
      </w:r>
      <w:r>
        <w:rPr>
          <w:rFonts w:ascii="Book Antiqua" w:hAnsi="Book Antiqua"/>
          <w:i/>
          <w:iCs/>
          <w:color w:val="000000" w:themeColor="text1"/>
        </w:rPr>
        <w:t>Minerva Med</w:t>
      </w:r>
      <w:r>
        <w:rPr>
          <w:rFonts w:ascii="Book Antiqua" w:hAnsi="Book Antiqua"/>
          <w:color w:val="000000" w:themeColor="text1"/>
        </w:rPr>
        <w:t xml:space="preserve"> 2014; </w:t>
      </w:r>
      <w:r>
        <w:rPr>
          <w:rFonts w:ascii="Book Antiqua" w:hAnsi="Book Antiqua"/>
          <w:b/>
          <w:bCs/>
          <w:color w:val="000000" w:themeColor="text1"/>
        </w:rPr>
        <w:t>105</w:t>
      </w:r>
      <w:r>
        <w:rPr>
          <w:rFonts w:ascii="Book Antiqua" w:hAnsi="Book Antiqua"/>
          <w:color w:val="000000" w:themeColor="text1"/>
        </w:rPr>
        <w:t>: 363-370 [PMID: 25325565]</w:t>
      </w:r>
    </w:p>
    <w:p w:rsidR="00F66136" w:rsidRDefault="00555386">
      <w:pPr>
        <w:spacing w:line="360" w:lineRule="auto"/>
        <w:jc w:val="both"/>
        <w:rPr>
          <w:rFonts w:ascii="Book Antiqua" w:hAnsi="Book Antiqua"/>
          <w:color w:val="000000" w:themeColor="text1"/>
        </w:rPr>
      </w:pPr>
      <w:r>
        <w:rPr>
          <w:rFonts w:ascii="Book Antiqua" w:hAnsi="Book Antiqua"/>
          <w:color w:val="000000" w:themeColor="text1"/>
        </w:rPr>
        <w:t xml:space="preserve">4 </w:t>
      </w:r>
      <w:r>
        <w:rPr>
          <w:rFonts w:ascii="Book Antiqua" w:hAnsi="Book Antiqua"/>
          <w:b/>
          <w:bCs/>
          <w:color w:val="000000" w:themeColor="text1"/>
        </w:rPr>
        <w:t>Mori Y</w:t>
      </w:r>
      <w:r w:rsidRPr="00F94363">
        <w:rPr>
          <w:rFonts w:ascii="Book Antiqua" w:hAnsi="Book Antiqua"/>
          <w:bCs/>
          <w:color w:val="000000" w:themeColor="text1"/>
        </w:rPr>
        <w:t>,</w:t>
      </w:r>
      <w:r w:rsidRPr="00F94363">
        <w:rPr>
          <w:rFonts w:ascii="Book Antiqua" w:hAnsi="Book Antiqua"/>
          <w:color w:val="000000" w:themeColor="text1"/>
        </w:rPr>
        <w:t xml:space="preserve"> </w:t>
      </w:r>
      <w:r>
        <w:rPr>
          <w:rFonts w:ascii="Book Antiqua" w:hAnsi="Book Antiqua"/>
          <w:color w:val="000000" w:themeColor="text1"/>
        </w:rPr>
        <w:t xml:space="preserve">Kurita A, </w:t>
      </w:r>
      <w:proofErr w:type="spellStart"/>
      <w:r>
        <w:rPr>
          <w:rFonts w:ascii="Book Antiqua" w:hAnsi="Book Antiqua"/>
          <w:color w:val="000000" w:themeColor="text1"/>
        </w:rPr>
        <w:t>Yazumi</w:t>
      </w:r>
      <w:proofErr w:type="spellEnd"/>
      <w:r>
        <w:rPr>
          <w:rFonts w:ascii="Book Antiqua" w:hAnsi="Book Antiqua"/>
          <w:color w:val="000000" w:themeColor="text1"/>
        </w:rPr>
        <w:t xml:space="preserve"> S. Gastrointestinal: </w:t>
      </w:r>
      <w:proofErr w:type="spellStart"/>
      <w:r>
        <w:rPr>
          <w:rFonts w:ascii="Book Antiqua" w:hAnsi="Book Antiqua"/>
          <w:color w:val="000000" w:themeColor="text1"/>
        </w:rPr>
        <w:t>Schwannoma</w:t>
      </w:r>
      <w:proofErr w:type="spellEnd"/>
      <w:r>
        <w:rPr>
          <w:rFonts w:ascii="Book Antiqua" w:hAnsi="Book Antiqua"/>
          <w:color w:val="000000" w:themeColor="text1"/>
        </w:rPr>
        <w:t xml:space="preserve"> of the duodenum. </w:t>
      </w:r>
      <w:r>
        <w:rPr>
          <w:rFonts w:ascii="Book Antiqua" w:hAnsi="Book Antiqua"/>
          <w:i/>
          <w:iCs/>
          <w:color w:val="000000" w:themeColor="text1"/>
        </w:rPr>
        <w:t xml:space="preserve">J </w:t>
      </w:r>
      <w:proofErr w:type="spellStart"/>
      <w:r>
        <w:rPr>
          <w:rFonts w:ascii="Book Antiqua" w:hAnsi="Book Antiqua"/>
          <w:i/>
          <w:iCs/>
          <w:color w:val="000000" w:themeColor="text1"/>
        </w:rPr>
        <w:t>Gastroenterol</w:t>
      </w:r>
      <w:proofErr w:type="spellEnd"/>
      <w:r>
        <w:rPr>
          <w:rFonts w:ascii="Book Antiqua" w:hAnsi="Book Antiqua"/>
          <w:i/>
          <w:iCs/>
          <w:color w:val="000000" w:themeColor="text1"/>
        </w:rPr>
        <w:t xml:space="preserve"> </w:t>
      </w:r>
      <w:proofErr w:type="spellStart"/>
      <w:r>
        <w:rPr>
          <w:rFonts w:ascii="Book Antiqua" w:hAnsi="Book Antiqua"/>
          <w:i/>
          <w:iCs/>
          <w:color w:val="000000" w:themeColor="text1"/>
        </w:rPr>
        <w:t>Hepatol</w:t>
      </w:r>
      <w:proofErr w:type="spellEnd"/>
      <w:r>
        <w:rPr>
          <w:rFonts w:ascii="Book Antiqua" w:hAnsi="Book Antiqua"/>
          <w:color w:val="000000" w:themeColor="text1"/>
        </w:rPr>
        <w:t xml:space="preserve"> 2020; </w:t>
      </w:r>
      <w:r>
        <w:rPr>
          <w:rFonts w:ascii="Book Antiqua" w:hAnsi="Book Antiqua"/>
          <w:b/>
          <w:bCs/>
          <w:color w:val="000000" w:themeColor="text1"/>
        </w:rPr>
        <w:t>35</w:t>
      </w:r>
      <w:r>
        <w:rPr>
          <w:rFonts w:ascii="Book Antiqua" w:hAnsi="Book Antiqua"/>
          <w:color w:val="000000" w:themeColor="text1"/>
        </w:rPr>
        <w:t xml:space="preserve">: 1855 [PMID: </w:t>
      </w:r>
      <w:proofErr w:type="gramStart"/>
      <w:r>
        <w:rPr>
          <w:rFonts w:ascii="Book Antiqua" w:hAnsi="Book Antiqua"/>
          <w:color w:val="000000" w:themeColor="text1"/>
        </w:rPr>
        <w:t>32390278 DOI:10.1111/jgh.15075</w:t>
      </w:r>
      <w:proofErr w:type="gramEnd"/>
      <w:r>
        <w:rPr>
          <w:rFonts w:ascii="Book Antiqua" w:hAnsi="Book Antiqua"/>
          <w:color w:val="000000" w:themeColor="text1"/>
        </w:rPr>
        <w:t>]</w:t>
      </w:r>
    </w:p>
    <w:p w:rsidR="00F66136" w:rsidRDefault="00555386">
      <w:pPr>
        <w:spacing w:line="360" w:lineRule="auto"/>
        <w:jc w:val="both"/>
        <w:rPr>
          <w:rFonts w:ascii="Book Antiqua" w:hAnsi="Book Antiqua"/>
          <w:color w:val="000000" w:themeColor="text1"/>
        </w:rPr>
      </w:pPr>
      <w:r>
        <w:rPr>
          <w:rFonts w:ascii="Book Antiqua" w:hAnsi="Book Antiqua"/>
          <w:color w:val="000000" w:themeColor="text1"/>
        </w:rPr>
        <w:t xml:space="preserve">5 </w:t>
      </w:r>
      <w:proofErr w:type="spellStart"/>
      <w:r>
        <w:rPr>
          <w:rFonts w:ascii="Book Antiqua" w:hAnsi="Book Antiqua"/>
          <w:b/>
          <w:bCs/>
          <w:color w:val="000000" w:themeColor="text1"/>
        </w:rPr>
        <w:t>Bellizzi</w:t>
      </w:r>
      <w:proofErr w:type="spellEnd"/>
      <w:r>
        <w:rPr>
          <w:rFonts w:ascii="Book Antiqua" w:hAnsi="Book Antiqua"/>
          <w:b/>
          <w:bCs/>
          <w:color w:val="000000" w:themeColor="text1"/>
        </w:rPr>
        <w:t xml:space="preserve"> AM</w:t>
      </w:r>
      <w:r>
        <w:rPr>
          <w:rFonts w:ascii="Book Antiqua" w:hAnsi="Book Antiqua"/>
          <w:color w:val="000000" w:themeColor="text1"/>
        </w:rPr>
        <w:t xml:space="preserve">. Immunohistochemistry in the diagnosis and classification of neuroendocrine neoplasms: what can brown do for you? </w:t>
      </w:r>
      <w:r>
        <w:rPr>
          <w:rFonts w:ascii="Book Antiqua" w:hAnsi="Book Antiqua"/>
          <w:i/>
          <w:iCs/>
          <w:color w:val="000000" w:themeColor="text1"/>
        </w:rPr>
        <w:t xml:space="preserve">Hum </w:t>
      </w:r>
      <w:proofErr w:type="spellStart"/>
      <w:r>
        <w:rPr>
          <w:rFonts w:ascii="Book Antiqua" w:hAnsi="Book Antiqua"/>
          <w:i/>
          <w:iCs/>
          <w:color w:val="000000" w:themeColor="text1"/>
        </w:rPr>
        <w:t>Pathol</w:t>
      </w:r>
      <w:proofErr w:type="spellEnd"/>
      <w:r>
        <w:rPr>
          <w:rFonts w:ascii="Book Antiqua" w:hAnsi="Book Antiqua"/>
          <w:color w:val="000000" w:themeColor="text1"/>
        </w:rPr>
        <w:t xml:space="preserve"> 2020; </w:t>
      </w:r>
      <w:r>
        <w:rPr>
          <w:rFonts w:ascii="Book Antiqua" w:hAnsi="Book Antiqua"/>
          <w:b/>
          <w:bCs/>
          <w:color w:val="000000" w:themeColor="text1"/>
        </w:rPr>
        <w:t>96</w:t>
      </w:r>
      <w:r>
        <w:rPr>
          <w:rFonts w:ascii="Book Antiqua" w:hAnsi="Book Antiqua"/>
          <w:color w:val="000000" w:themeColor="text1"/>
        </w:rPr>
        <w:t>: 8-33 [PMID: 31857137 DOI: 10.1016/j.humpath.2019.12.002]</w:t>
      </w:r>
    </w:p>
    <w:p w:rsidR="00F66136" w:rsidRDefault="00555386">
      <w:pPr>
        <w:spacing w:line="360" w:lineRule="auto"/>
        <w:jc w:val="both"/>
        <w:rPr>
          <w:rFonts w:ascii="Book Antiqua" w:hAnsi="Book Antiqua"/>
          <w:color w:val="000000" w:themeColor="text1"/>
        </w:rPr>
      </w:pPr>
      <w:proofErr w:type="gramStart"/>
      <w:r>
        <w:rPr>
          <w:rFonts w:ascii="Book Antiqua" w:hAnsi="Book Antiqua"/>
          <w:color w:val="000000" w:themeColor="text1"/>
        </w:rPr>
        <w:t xml:space="preserve">6 </w:t>
      </w:r>
      <w:proofErr w:type="spellStart"/>
      <w:r>
        <w:rPr>
          <w:rFonts w:ascii="Book Antiqua" w:hAnsi="Book Antiqua"/>
          <w:b/>
          <w:bCs/>
          <w:color w:val="000000" w:themeColor="text1"/>
        </w:rPr>
        <w:t>Scherübl</w:t>
      </w:r>
      <w:proofErr w:type="spellEnd"/>
      <w:r>
        <w:rPr>
          <w:rFonts w:ascii="Book Antiqua" w:hAnsi="Book Antiqua"/>
          <w:b/>
          <w:bCs/>
          <w:color w:val="000000" w:themeColor="text1"/>
        </w:rPr>
        <w:t xml:space="preserve"> H</w:t>
      </w:r>
      <w:r>
        <w:rPr>
          <w:rFonts w:ascii="Book Antiqua" w:hAnsi="Book Antiqua"/>
          <w:color w:val="000000" w:themeColor="text1"/>
        </w:rPr>
        <w:t xml:space="preserve">, </w:t>
      </w:r>
      <w:proofErr w:type="spellStart"/>
      <w:r>
        <w:rPr>
          <w:rFonts w:ascii="Book Antiqua" w:hAnsi="Book Antiqua"/>
          <w:color w:val="000000" w:themeColor="text1"/>
        </w:rPr>
        <w:t>Cadiot</w:t>
      </w:r>
      <w:proofErr w:type="spellEnd"/>
      <w:r>
        <w:rPr>
          <w:rFonts w:ascii="Book Antiqua" w:hAnsi="Book Antiqua"/>
          <w:color w:val="000000" w:themeColor="text1"/>
        </w:rPr>
        <w:t xml:space="preserve"> G.</w:t>
      </w:r>
      <w:proofErr w:type="gramEnd"/>
      <w:r>
        <w:rPr>
          <w:rFonts w:ascii="Book Antiqua" w:hAnsi="Book Antiqua"/>
          <w:color w:val="000000" w:themeColor="text1"/>
        </w:rPr>
        <w:t xml:space="preserve"> Early </w:t>
      </w:r>
      <w:proofErr w:type="spellStart"/>
      <w:r>
        <w:rPr>
          <w:rFonts w:ascii="Book Antiqua" w:hAnsi="Book Antiqua"/>
          <w:color w:val="000000" w:themeColor="text1"/>
        </w:rPr>
        <w:t>Gastroenteropancreatic</w:t>
      </w:r>
      <w:proofErr w:type="spellEnd"/>
      <w:r>
        <w:rPr>
          <w:rFonts w:ascii="Book Antiqua" w:hAnsi="Book Antiqua"/>
          <w:color w:val="000000" w:themeColor="text1"/>
        </w:rPr>
        <w:t xml:space="preserve"> Neuroendocrine Tumors: Endoscopic Therapy and Surveillance. </w:t>
      </w:r>
      <w:proofErr w:type="spellStart"/>
      <w:r>
        <w:rPr>
          <w:rFonts w:ascii="Book Antiqua" w:hAnsi="Book Antiqua"/>
          <w:i/>
          <w:iCs/>
          <w:color w:val="000000" w:themeColor="text1"/>
        </w:rPr>
        <w:t>Visc</w:t>
      </w:r>
      <w:proofErr w:type="spellEnd"/>
      <w:r>
        <w:rPr>
          <w:rFonts w:ascii="Book Antiqua" w:hAnsi="Book Antiqua"/>
          <w:i/>
          <w:iCs/>
          <w:color w:val="000000" w:themeColor="text1"/>
        </w:rPr>
        <w:t xml:space="preserve"> Med</w:t>
      </w:r>
      <w:r>
        <w:rPr>
          <w:rFonts w:ascii="Book Antiqua" w:hAnsi="Book Antiqua"/>
          <w:color w:val="000000" w:themeColor="text1"/>
        </w:rPr>
        <w:t xml:space="preserve"> 2017; </w:t>
      </w:r>
      <w:r>
        <w:rPr>
          <w:rFonts w:ascii="Book Antiqua" w:hAnsi="Book Antiqua"/>
          <w:b/>
          <w:bCs/>
          <w:color w:val="000000" w:themeColor="text1"/>
        </w:rPr>
        <w:t>33</w:t>
      </w:r>
      <w:r>
        <w:rPr>
          <w:rFonts w:ascii="Book Antiqua" w:hAnsi="Book Antiqua"/>
          <w:color w:val="000000" w:themeColor="text1"/>
        </w:rPr>
        <w:t>: 332-338 [PMID: 29177161 DOI: 10.1159/000459404]</w:t>
      </w:r>
    </w:p>
    <w:p w:rsidR="00F66136" w:rsidRDefault="00555386">
      <w:pPr>
        <w:spacing w:line="360" w:lineRule="auto"/>
        <w:jc w:val="both"/>
        <w:rPr>
          <w:rFonts w:ascii="Book Antiqua" w:hAnsi="Book Antiqua"/>
          <w:color w:val="000000" w:themeColor="text1"/>
        </w:rPr>
      </w:pPr>
      <w:r>
        <w:rPr>
          <w:rFonts w:ascii="Book Antiqua" w:hAnsi="Book Antiqua"/>
          <w:color w:val="000000" w:themeColor="text1"/>
        </w:rPr>
        <w:t xml:space="preserve">7 </w:t>
      </w:r>
      <w:r>
        <w:rPr>
          <w:rFonts w:ascii="Book Antiqua" w:hAnsi="Book Antiqua"/>
          <w:b/>
          <w:bCs/>
          <w:color w:val="000000" w:themeColor="text1"/>
        </w:rPr>
        <w:t>Sun W</w:t>
      </w:r>
      <w:r>
        <w:rPr>
          <w:rFonts w:ascii="Book Antiqua" w:hAnsi="Book Antiqua"/>
          <w:color w:val="000000" w:themeColor="text1"/>
        </w:rPr>
        <w:t xml:space="preserve">, Wu S, </w:t>
      </w:r>
      <w:proofErr w:type="gramStart"/>
      <w:r>
        <w:rPr>
          <w:rFonts w:ascii="Book Antiqua" w:hAnsi="Book Antiqua"/>
          <w:color w:val="000000" w:themeColor="text1"/>
        </w:rPr>
        <w:t>Han</w:t>
      </w:r>
      <w:proofErr w:type="gramEnd"/>
      <w:r>
        <w:rPr>
          <w:rFonts w:ascii="Book Antiqua" w:hAnsi="Book Antiqua"/>
          <w:color w:val="000000" w:themeColor="text1"/>
        </w:rPr>
        <w:t xml:space="preserve"> X, Yang C. Effectiveness of Endoscopic Treatment for Gastrointestinal Neuroendocrine Tumors: A Retrospective Study. </w:t>
      </w:r>
      <w:r>
        <w:rPr>
          <w:rFonts w:ascii="Book Antiqua" w:hAnsi="Book Antiqua"/>
          <w:i/>
          <w:iCs/>
          <w:color w:val="000000" w:themeColor="text1"/>
        </w:rPr>
        <w:t>Medicine (Baltimore)</w:t>
      </w:r>
      <w:r>
        <w:rPr>
          <w:rFonts w:ascii="Book Antiqua" w:hAnsi="Book Antiqua"/>
          <w:color w:val="000000" w:themeColor="text1"/>
        </w:rPr>
        <w:t xml:space="preserve"> 2016; </w:t>
      </w:r>
      <w:r>
        <w:rPr>
          <w:rFonts w:ascii="Book Antiqua" w:hAnsi="Book Antiqua"/>
          <w:b/>
          <w:bCs/>
          <w:color w:val="000000" w:themeColor="text1"/>
        </w:rPr>
        <w:t>95</w:t>
      </w:r>
      <w:r>
        <w:rPr>
          <w:rFonts w:ascii="Book Antiqua" w:hAnsi="Book Antiqua"/>
          <w:color w:val="000000" w:themeColor="text1"/>
        </w:rPr>
        <w:t>: e3308 [PMID: 27082572 DOI: 10.1097/MD.0000000000003308]</w:t>
      </w:r>
    </w:p>
    <w:p w:rsidR="00F66136" w:rsidRDefault="00F66136">
      <w:pPr>
        <w:spacing w:line="360" w:lineRule="auto"/>
        <w:jc w:val="both"/>
        <w:rPr>
          <w:rFonts w:ascii="Book Antiqua" w:hAnsi="Book Antiqua"/>
          <w:color w:val="000000" w:themeColor="text1"/>
        </w:rPr>
        <w:sectPr w:rsidR="00F66136">
          <w:pgSz w:w="12240" w:h="15840"/>
          <w:pgMar w:top="1440" w:right="1440" w:bottom="1440" w:left="1440" w:header="720" w:footer="720" w:gutter="0"/>
          <w:cols w:space="720"/>
          <w:docGrid w:linePitch="360"/>
        </w:sect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lastRenderedPageBreak/>
        <w:t>Footnotes</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Informed consent statement: </w:t>
      </w:r>
      <w:r>
        <w:rPr>
          <w:rFonts w:ascii="Book Antiqua" w:eastAsia="Book Antiqua" w:hAnsi="Book Antiqua" w:cs="Book Antiqua"/>
          <w:color w:val="000000" w:themeColor="text1"/>
        </w:rPr>
        <w:t>Informed written consent was obtained from the patient for publication of this report and any accompanying images.</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Conflict-of-interest statement: </w:t>
      </w:r>
      <w:r>
        <w:rPr>
          <w:rFonts w:ascii="Book Antiqua" w:eastAsia="Book Antiqua" w:hAnsi="Book Antiqua" w:cs="Book Antiqua"/>
          <w:color w:val="000000" w:themeColor="text1"/>
        </w:rPr>
        <w:t>The authors declare that they have no conflict of interest.</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CARE Checklist (2016) statement: </w:t>
      </w:r>
      <w:r>
        <w:rPr>
          <w:rFonts w:ascii="Book Antiqua" w:eastAsia="Book Antiqua" w:hAnsi="Book Antiqua" w:cs="Book Antiqua"/>
          <w:color w:val="000000" w:themeColor="text1"/>
        </w:rPr>
        <w:t>The authors have read the CARE Checklist (2016), and the manuscript was prepared and revised according to the CARE Checklist (2016).</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bCs/>
          <w:color w:val="000000" w:themeColor="text1"/>
        </w:rPr>
        <w:t xml:space="preserve">Open-Access: </w:t>
      </w:r>
      <w:r>
        <w:rPr>
          <w:rFonts w:ascii="Book Antiqua" w:eastAsia="Book Antiqua" w:hAnsi="Book Antiqua" w:cs="Book Antiqua"/>
          <w:color w:val="000000" w:themeColor="text1"/>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themeColor="text1"/>
        </w:rPr>
        <w:t>NonCommercial</w:t>
      </w:r>
      <w:proofErr w:type="spellEnd"/>
      <w:r>
        <w:rPr>
          <w:rFonts w:ascii="Book Antiqua" w:eastAsia="Book Antiqua" w:hAnsi="Book Antiqua" w:cs="Book Antiqua"/>
          <w:color w:val="000000" w:themeColor="text1"/>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Provenance and peer review: </w:t>
      </w:r>
      <w:r>
        <w:rPr>
          <w:rFonts w:ascii="Book Antiqua" w:eastAsia="Book Antiqua" w:hAnsi="Book Antiqua" w:cs="Book Antiqua"/>
          <w:color w:val="000000" w:themeColor="text1"/>
        </w:rPr>
        <w:t xml:space="preserve">Unsolicited article; </w:t>
      </w:r>
      <w:proofErr w:type="gramStart"/>
      <w:r>
        <w:rPr>
          <w:rFonts w:ascii="Book Antiqua" w:eastAsia="Book Antiqua" w:hAnsi="Book Antiqua" w:cs="Book Antiqua"/>
          <w:color w:val="000000" w:themeColor="text1"/>
        </w:rPr>
        <w:t>Externally</w:t>
      </w:r>
      <w:proofErr w:type="gramEnd"/>
      <w:r>
        <w:rPr>
          <w:rFonts w:ascii="Book Antiqua" w:eastAsia="Book Antiqua" w:hAnsi="Book Antiqua" w:cs="Book Antiqua"/>
          <w:color w:val="000000" w:themeColor="text1"/>
        </w:rPr>
        <w:t xml:space="preserve"> peer reviewed.</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Peer-review model: </w:t>
      </w:r>
      <w:r>
        <w:rPr>
          <w:rFonts w:ascii="Book Antiqua" w:eastAsia="Book Antiqua" w:hAnsi="Book Antiqua" w:cs="Book Antiqua"/>
          <w:color w:val="000000" w:themeColor="text1"/>
        </w:rPr>
        <w:t>Single blind</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Peer-review started: </w:t>
      </w:r>
      <w:r>
        <w:rPr>
          <w:rFonts w:ascii="Book Antiqua" w:eastAsia="Book Antiqua" w:hAnsi="Book Antiqua" w:cs="Book Antiqua"/>
          <w:color w:val="000000" w:themeColor="text1"/>
        </w:rPr>
        <w:t>November 21, 2021</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First decision: </w:t>
      </w:r>
      <w:r>
        <w:rPr>
          <w:rFonts w:ascii="Book Antiqua" w:eastAsia="Book Antiqua" w:hAnsi="Book Antiqua" w:cs="Book Antiqua"/>
          <w:color w:val="000000" w:themeColor="text1"/>
        </w:rPr>
        <w:t>December 26, 2021</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Article in press: </w:t>
      </w:r>
      <w:r>
        <w:rPr>
          <w:rFonts w:ascii="Book Antiqua" w:eastAsia="Book Antiqua" w:hAnsi="Book Antiqua" w:cs="Book Antiqua"/>
          <w:color w:val="000000" w:themeColor="text1"/>
        </w:rPr>
        <w:t>April 4, 2022</w:t>
      </w:r>
    </w:p>
    <w:p w:rsidR="00F66136" w:rsidRDefault="00F66136">
      <w:pPr>
        <w:spacing w:line="360" w:lineRule="auto"/>
        <w:jc w:val="both"/>
        <w:rPr>
          <w:rFonts w:ascii="Book Antiqua" w:hAnsi="Book Antiqua"/>
          <w:color w:val="000000" w:themeColor="text1"/>
          <w:lang w:eastAsia="zh-CN"/>
        </w:r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Specialty type: </w:t>
      </w:r>
      <w:r>
        <w:rPr>
          <w:rFonts w:ascii="Book Antiqua" w:eastAsia="Book Antiqua" w:hAnsi="Book Antiqua" w:cs="Book Antiqua"/>
          <w:color w:val="000000" w:themeColor="text1"/>
        </w:rPr>
        <w:t xml:space="preserve">Gastroenterology and </w:t>
      </w:r>
      <w:proofErr w:type="spellStart"/>
      <w:r>
        <w:rPr>
          <w:rFonts w:ascii="Book Antiqua" w:eastAsia="Book Antiqua" w:hAnsi="Book Antiqua" w:cs="Book Antiqua"/>
          <w:color w:val="000000" w:themeColor="text1"/>
        </w:rPr>
        <w:t>hepatology</w:t>
      </w:r>
      <w:proofErr w:type="spellEnd"/>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 xml:space="preserve">Country/Territory of origin: </w:t>
      </w:r>
      <w:r>
        <w:rPr>
          <w:rFonts w:ascii="Book Antiqua" w:eastAsia="Book Antiqua" w:hAnsi="Book Antiqua" w:cs="Book Antiqua"/>
          <w:color w:val="000000" w:themeColor="text1"/>
        </w:rPr>
        <w:t>China</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t>Peer-review report’s scientific quality classification</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 xml:space="preserve">Grade </w:t>
      </w:r>
      <w:proofErr w:type="gramStart"/>
      <w:r>
        <w:rPr>
          <w:rFonts w:ascii="Book Antiqua" w:eastAsia="Book Antiqua" w:hAnsi="Book Antiqua" w:cs="Book Antiqua"/>
          <w:color w:val="000000" w:themeColor="text1"/>
        </w:rPr>
        <w:t>A</w:t>
      </w:r>
      <w:proofErr w:type="gramEnd"/>
      <w:r>
        <w:rPr>
          <w:rFonts w:ascii="Book Antiqua" w:eastAsia="Book Antiqua" w:hAnsi="Book Antiqua" w:cs="Book Antiqua"/>
          <w:color w:val="000000" w:themeColor="text1"/>
        </w:rPr>
        <w:t xml:space="preserve"> (Excellent): 0</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Grade B (Very good): 0</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lastRenderedPageBreak/>
        <w:t>Grade C (Good): 0</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Grade D (Fair): D, D, D</w:t>
      </w: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color w:val="000000" w:themeColor="text1"/>
        </w:rPr>
        <w:t>Grade E (Poor): 0</w:t>
      </w:r>
    </w:p>
    <w:p w:rsidR="00F66136" w:rsidRDefault="00F66136">
      <w:pPr>
        <w:spacing w:line="360" w:lineRule="auto"/>
        <w:jc w:val="both"/>
        <w:rPr>
          <w:rFonts w:ascii="Book Antiqua" w:hAnsi="Book Antiqua"/>
          <w:color w:val="000000" w:themeColor="text1"/>
        </w:rPr>
      </w:pPr>
    </w:p>
    <w:p w:rsidR="00F66136" w:rsidRDefault="00555386">
      <w:pPr>
        <w:spacing w:line="360" w:lineRule="auto"/>
        <w:jc w:val="both"/>
        <w:rPr>
          <w:rFonts w:ascii="Book Antiqua" w:eastAsia="Book Antiqua" w:hAnsi="Book Antiqua" w:cs="Book Antiqua"/>
          <w:bCs/>
          <w:color w:val="000000" w:themeColor="text1"/>
        </w:rPr>
      </w:pPr>
      <w:r>
        <w:rPr>
          <w:rFonts w:ascii="Book Antiqua" w:eastAsia="Book Antiqua" w:hAnsi="Book Antiqua" w:cs="Book Antiqua"/>
          <w:b/>
          <w:color w:val="000000" w:themeColor="text1"/>
        </w:rPr>
        <w:t xml:space="preserve">P-Reviewer: </w:t>
      </w:r>
      <w:proofErr w:type="spellStart"/>
      <w:r>
        <w:rPr>
          <w:rFonts w:ascii="Book Antiqua" w:eastAsia="Book Antiqua" w:hAnsi="Book Antiqua" w:cs="Book Antiqua"/>
          <w:color w:val="000000" w:themeColor="text1"/>
        </w:rPr>
        <w:t>Cerwenka</w:t>
      </w:r>
      <w:proofErr w:type="spellEnd"/>
      <w:r>
        <w:rPr>
          <w:rFonts w:ascii="Book Antiqua" w:eastAsia="Book Antiqua" w:hAnsi="Book Antiqua" w:cs="Book Antiqua"/>
          <w:color w:val="000000" w:themeColor="text1"/>
        </w:rPr>
        <w:t xml:space="preserve"> H</w:t>
      </w:r>
      <w:r w:rsidR="00523C40">
        <w:rPr>
          <w:rFonts w:ascii="Book Antiqua" w:hAnsi="Book Antiqua" w:cs="Book Antiqua" w:hint="eastAsia"/>
          <w:color w:val="000000" w:themeColor="text1"/>
          <w:lang w:eastAsia="zh-CN"/>
        </w:rPr>
        <w:t>,</w:t>
      </w:r>
      <w:r>
        <w:rPr>
          <w:rFonts w:ascii="Book Antiqua" w:eastAsia="Book Antiqua" w:hAnsi="Book Antiqua" w:cs="Book Antiqua"/>
          <w:color w:val="000000" w:themeColor="text1"/>
        </w:rPr>
        <w:t xml:space="preserve"> Austria</w:t>
      </w:r>
      <w:r w:rsidR="00523C40">
        <w:rPr>
          <w:rFonts w:ascii="Book Antiqua" w:hAnsi="Book Antiqua" w:cs="Book Antiqua" w:hint="eastAsia"/>
          <w:color w:val="000000" w:themeColor="text1"/>
          <w:lang w:eastAsia="zh-CN"/>
        </w:rPr>
        <w:t>;</w:t>
      </w:r>
      <w:r>
        <w:rPr>
          <w:rFonts w:ascii="Book Antiqua" w:eastAsia="Book Antiqua" w:hAnsi="Book Antiqua" w:cs="Book Antiqua"/>
          <w:color w:val="000000" w:themeColor="text1"/>
        </w:rPr>
        <w:t xml:space="preserve"> Endo S</w:t>
      </w:r>
      <w:r w:rsidR="00523C40">
        <w:rPr>
          <w:rFonts w:ascii="Book Antiqua" w:hAnsi="Book Antiqua" w:cs="Book Antiqua" w:hint="eastAsia"/>
          <w:color w:val="000000" w:themeColor="text1"/>
          <w:lang w:eastAsia="zh-CN"/>
        </w:rPr>
        <w:t>,</w:t>
      </w:r>
      <w:r>
        <w:rPr>
          <w:rFonts w:ascii="Book Antiqua" w:eastAsia="Book Antiqua" w:hAnsi="Book Antiqua" w:cs="Book Antiqua"/>
          <w:color w:val="000000" w:themeColor="text1"/>
        </w:rPr>
        <w:t xml:space="preserve"> Japan</w:t>
      </w:r>
      <w:r w:rsidR="00523C40">
        <w:rPr>
          <w:rFonts w:ascii="Book Antiqua" w:hAnsi="Book Antiqua" w:cs="Book Antiqua" w:hint="eastAsia"/>
          <w:color w:val="000000" w:themeColor="text1"/>
          <w:lang w:eastAsia="zh-CN"/>
        </w:rPr>
        <w:t>;</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Symeonidis</w:t>
      </w:r>
      <w:proofErr w:type="spellEnd"/>
      <w:r>
        <w:rPr>
          <w:rFonts w:ascii="Book Antiqua" w:eastAsia="Book Antiqua" w:hAnsi="Book Antiqua" w:cs="Book Antiqua"/>
          <w:color w:val="000000" w:themeColor="text1"/>
        </w:rPr>
        <w:t xml:space="preserve"> N</w:t>
      </w:r>
      <w:r w:rsidR="00523C40">
        <w:rPr>
          <w:rFonts w:ascii="Book Antiqua" w:hAnsi="Book Antiqua" w:cs="Book Antiqua" w:hint="eastAsia"/>
          <w:color w:val="000000" w:themeColor="text1"/>
          <w:lang w:eastAsia="zh-CN"/>
        </w:rPr>
        <w:t>,</w:t>
      </w:r>
      <w:r>
        <w:rPr>
          <w:rFonts w:ascii="Book Antiqua" w:eastAsia="Book Antiqua" w:hAnsi="Book Antiqua" w:cs="Book Antiqua"/>
          <w:color w:val="000000" w:themeColor="text1"/>
        </w:rPr>
        <w:t xml:space="preserve"> Greece</w:t>
      </w:r>
      <w:r>
        <w:rPr>
          <w:rFonts w:ascii="Book Antiqua" w:eastAsia="Book Antiqua" w:hAnsi="Book Antiqua" w:cs="Book Antiqua"/>
          <w:b/>
          <w:color w:val="000000" w:themeColor="text1"/>
        </w:rPr>
        <w:t xml:space="preserve"> S-Editor: </w:t>
      </w:r>
      <w:proofErr w:type="spellStart"/>
      <w:r>
        <w:rPr>
          <w:rFonts w:ascii="Book Antiqua" w:eastAsia="Book Antiqua" w:hAnsi="Book Antiqua" w:cs="Book Antiqua"/>
          <w:color w:val="000000" w:themeColor="text1"/>
        </w:rPr>
        <w:t>Guo</w:t>
      </w:r>
      <w:proofErr w:type="spellEnd"/>
      <w:r>
        <w:rPr>
          <w:rFonts w:ascii="Book Antiqua" w:eastAsia="Book Antiqua" w:hAnsi="Book Antiqua" w:cs="Book Antiqua"/>
          <w:color w:val="000000" w:themeColor="text1"/>
        </w:rPr>
        <w:t xml:space="preserve"> XR</w:t>
      </w:r>
      <w:r>
        <w:rPr>
          <w:rFonts w:ascii="Book Antiqua" w:eastAsia="Book Antiqua" w:hAnsi="Book Antiqua" w:cs="Book Antiqua"/>
          <w:b/>
          <w:color w:val="000000" w:themeColor="text1"/>
        </w:rPr>
        <w:t xml:space="preserve"> L-Editor: </w:t>
      </w:r>
      <w:proofErr w:type="spellStart"/>
      <w:r>
        <w:rPr>
          <w:rFonts w:ascii="Book Antiqua" w:eastAsia="Book Antiqua" w:hAnsi="Book Antiqua" w:cs="Book Antiqua"/>
          <w:bCs/>
          <w:color w:val="000000" w:themeColor="text1"/>
        </w:rPr>
        <w:t>Filipodia</w:t>
      </w:r>
      <w:proofErr w:type="spellEnd"/>
      <w:r>
        <w:rPr>
          <w:rFonts w:ascii="Book Antiqua" w:eastAsia="Book Antiqua" w:hAnsi="Book Antiqua" w:cs="Book Antiqua"/>
          <w:b/>
          <w:color w:val="000000" w:themeColor="text1"/>
        </w:rPr>
        <w:t xml:space="preserve"> P-Editor: </w:t>
      </w:r>
      <w:proofErr w:type="spellStart"/>
      <w:r>
        <w:rPr>
          <w:rFonts w:ascii="Book Antiqua" w:eastAsia="Book Antiqua" w:hAnsi="Book Antiqua" w:cs="Book Antiqua"/>
          <w:bCs/>
          <w:color w:val="000000" w:themeColor="text1"/>
        </w:rPr>
        <w:t>Guo</w:t>
      </w:r>
      <w:proofErr w:type="spellEnd"/>
      <w:r>
        <w:rPr>
          <w:rFonts w:ascii="Book Antiqua" w:eastAsia="Book Antiqua" w:hAnsi="Book Antiqua" w:cs="Book Antiqua"/>
          <w:bCs/>
          <w:color w:val="000000" w:themeColor="text1"/>
        </w:rPr>
        <w:t xml:space="preserve"> XR</w:t>
      </w:r>
    </w:p>
    <w:p w:rsidR="00F66136" w:rsidRDefault="00F66136">
      <w:pPr>
        <w:spacing w:line="360" w:lineRule="auto"/>
        <w:jc w:val="both"/>
        <w:rPr>
          <w:rFonts w:ascii="Book Antiqua" w:hAnsi="Book Antiqua"/>
          <w:color w:val="000000" w:themeColor="text1"/>
        </w:rPr>
        <w:sectPr w:rsidR="00F66136">
          <w:pgSz w:w="12240" w:h="15840"/>
          <w:pgMar w:top="1440" w:right="1440" w:bottom="1440" w:left="1440" w:header="720" w:footer="720" w:gutter="0"/>
          <w:cols w:space="720"/>
          <w:docGrid w:linePitch="360"/>
        </w:sectPr>
      </w:pPr>
    </w:p>
    <w:p w:rsidR="00F66136" w:rsidRDefault="00555386">
      <w:pPr>
        <w:spacing w:line="360" w:lineRule="auto"/>
        <w:jc w:val="both"/>
        <w:rPr>
          <w:rFonts w:ascii="Book Antiqua" w:hAnsi="Book Antiqua"/>
          <w:color w:val="000000" w:themeColor="text1"/>
        </w:rPr>
      </w:pPr>
      <w:r>
        <w:rPr>
          <w:rFonts w:ascii="Book Antiqua" w:eastAsia="Book Antiqua" w:hAnsi="Book Antiqua" w:cs="Book Antiqua"/>
          <w:b/>
          <w:color w:val="000000" w:themeColor="text1"/>
        </w:rPr>
        <w:lastRenderedPageBreak/>
        <w:t>Figure Legends</w:t>
      </w:r>
    </w:p>
    <w:p w:rsidR="00F66136" w:rsidRDefault="00555386">
      <w:pPr>
        <w:spacing w:line="360" w:lineRule="auto"/>
        <w:jc w:val="both"/>
        <w:rPr>
          <w:rFonts w:ascii="Book Antiqua" w:eastAsia="宋体" w:hAnsi="Book Antiqua" w:cs="宋体"/>
          <w:color w:val="000000" w:themeColor="text1"/>
          <w:lang w:eastAsia="zh-CN"/>
        </w:rPr>
      </w:pPr>
      <w:r>
        <w:rPr>
          <w:rFonts w:ascii="Book Antiqua" w:eastAsia="宋体" w:hAnsi="Book Antiqua" w:cs="宋体"/>
          <w:noProof/>
          <w:color w:val="000000" w:themeColor="text1"/>
          <w:lang w:eastAsia="zh-CN"/>
        </w:rPr>
        <w:drawing>
          <wp:inline distT="0" distB="0" distL="0" distR="0">
            <wp:extent cx="4844739" cy="50292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45473" cy="5029962"/>
                    </a:xfrm>
                    <a:prstGeom prst="rect">
                      <a:avLst/>
                    </a:prstGeom>
                    <a:noFill/>
                    <a:ln>
                      <a:noFill/>
                    </a:ln>
                  </pic:spPr>
                </pic:pic>
              </a:graphicData>
            </a:graphic>
          </wp:inline>
        </w:drawing>
      </w:r>
    </w:p>
    <w:p w:rsidR="00F66136" w:rsidRDefault="00555386">
      <w:pPr>
        <w:spacing w:line="360" w:lineRule="auto"/>
        <w:jc w:val="both"/>
        <w:rPr>
          <w:rFonts w:ascii="Book Antiqua" w:hAnsi="Book Antiqua" w:cs="Book Antiqua"/>
          <w:color w:val="000000" w:themeColor="text1"/>
          <w:lang w:eastAsia="zh-CN"/>
        </w:rPr>
      </w:pPr>
      <w:r>
        <w:rPr>
          <w:rFonts w:ascii="Book Antiqua" w:eastAsia="Book Antiqua" w:hAnsi="Book Antiqua" w:cs="Book Antiqua"/>
          <w:b/>
          <w:bCs/>
          <w:color w:val="000000" w:themeColor="text1"/>
        </w:rPr>
        <w:t xml:space="preserve">Figure 1 Endoscopic resection of the </w:t>
      </w:r>
      <w:proofErr w:type="spellStart"/>
      <w:r>
        <w:rPr>
          <w:rFonts w:ascii="Book Antiqua" w:eastAsia="Book Antiqua" w:hAnsi="Book Antiqua" w:cs="Book Antiqua"/>
          <w:b/>
          <w:bCs/>
          <w:color w:val="000000" w:themeColor="text1"/>
        </w:rPr>
        <w:t>tumour</w:t>
      </w:r>
      <w:proofErr w:type="spellEnd"/>
      <w:r>
        <w:rPr>
          <w:rFonts w:ascii="Book Antiqua" w:eastAsia="Book Antiqua" w:hAnsi="Book Antiqua" w:cs="Book Antiqua"/>
          <w:b/>
          <w:bCs/>
          <w:color w:val="000000" w:themeColor="text1"/>
        </w:rPr>
        <w:t>.</w:t>
      </w:r>
      <w:r w:rsidRPr="00523C40">
        <w:rPr>
          <w:rFonts w:ascii="Book Antiqua" w:eastAsia="Book Antiqua" w:hAnsi="Book Antiqua" w:cs="Book Antiqua"/>
          <w:b/>
          <w:color w:val="000000" w:themeColor="text1"/>
        </w:rPr>
        <w:t xml:space="preserve"> </w:t>
      </w:r>
      <w:r>
        <w:rPr>
          <w:rFonts w:ascii="Book Antiqua" w:eastAsia="Book Antiqua" w:hAnsi="Book Antiqua" w:cs="Book Antiqua"/>
          <w:color w:val="000000" w:themeColor="text1"/>
        </w:rPr>
        <w:t xml:space="preserve">A: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in the descending part of the duodenum in the natural state; B: Using endoscopic ultrasonography to explore the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C: Endoscopic electrocoagulation for resection of the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D: A titanium clip was used to clamp the wound to stop the bleeding.</w:t>
      </w:r>
    </w:p>
    <w:p w:rsidR="00523C40" w:rsidRDefault="00523C40">
      <w:pPr>
        <w:rPr>
          <w:rFonts w:ascii="Book Antiqua" w:hAnsi="Book Antiqua" w:cs="Book Antiqua"/>
          <w:color w:val="000000" w:themeColor="text1"/>
          <w:lang w:eastAsia="zh-CN"/>
        </w:rPr>
      </w:pPr>
      <w:r>
        <w:rPr>
          <w:rFonts w:ascii="Book Antiqua" w:hAnsi="Book Antiqua" w:cs="Book Antiqua"/>
          <w:color w:val="000000" w:themeColor="text1"/>
          <w:lang w:eastAsia="zh-CN"/>
        </w:rPr>
        <w:br w:type="page"/>
      </w:r>
    </w:p>
    <w:p w:rsidR="00F66136" w:rsidRDefault="00555386">
      <w:pPr>
        <w:spacing w:line="360" w:lineRule="auto"/>
        <w:jc w:val="both"/>
        <w:rPr>
          <w:rFonts w:ascii="Book Antiqua" w:eastAsia="宋体" w:hAnsi="Book Antiqua" w:cs="宋体"/>
          <w:color w:val="000000" w:themeColor="text1"/>
          <w:lang w:eastAsia="zh-CN"/>
        </w:rPr>
      </w:pPr>
      <w:r>
        <w:rPr>
          <w:rFonts w:ascii="Book Antiqua" w:eastAsia="宋体" w:hAnsi="Book Antiqua" w:cs="宋体"/>
          <w:noProof/>
          <w:color w:val="000000" w:themeColor="text1"/>
          <w:lang w:eastAsia="zh-CN"/>
        </w:rPr>
        <w:lastRenderedPageBreak/>
        <w:drawing>
          <wp:inline distT="0" distB="0" distL="0" distR="0">
            <wp:extent cx="5906137" cy="414528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11355" cy="4148942"/>
                    </a:xfrm>
                    <a:prstGeom prst="rect">
                      <a:avLst/>
                    </a:prstGeom>
                    <a:noFill/>
                    <a:ln>
                      <a:noFill/>
                    </a:ln>
                  </pic:spPr>
                </pic:pic>
              </a:graphicData>
            </a:graphic>
          </wp:inline>
        </w:drawing>
      </w:r>
    </w:p>
    <w:p w:rsidR="00F66136" w:rsidRDefault="00555386">
      <w:pPr>
        <w:spacing w:line="360" w:lineRule="auto"/>
        <w:jc w:val="both"/>
        <w:rPr>
          <w:rFonts w:ascii="Book Antiqua" w:hAnsi="Book Antiqua" w:cs="Book Antiqua"/>
          <w:color w:val="000000" w:themeColor="text1"/>
          <w:lang w:eastAsia="zh-CN"/>
        </w:rPr>
      </w:pPr>
      <w:r>
        <w:rPr>
          <w:rFonts w:ascii="Book Antiqua" w:eastAsia="Book Antiqua" w:hAnsi="Book Antiqua" w:cs="Book Antiqua"/>
          <w:b/>
          <w:bCs/>
          <w:color w:val="000000" w:themeColor="text1"/>
        </w:rPr>
        <w:t xml:space="preserve">Figure 2 Pathological manifestation of the </w:t>
      </w:r>
      <w:proofErr w:type="spellStart"/>
      <w:r>
        <w:rPr>
          <w:rFonts w:ascii="Book Antiqua" w:eastAsia="Book Antiqua" w:hAnsi="Book Antiqua" w:cs="Book Antiqua"/>
          <w:b/>
          <w:bCs/>
          <w:color w:val="000000" w:themeColor="text1"/>
        </w:rPr>
        <w:t>tumour</w:t>
      </w:r>
      <w:proofErr w:type="spellEnd"/>
      <w:r>
        <w:rPr>
          <w:rFonts w:ascii="Book Antiqua" w:eastAsia="Book Antiqua" w:hAnsi="Book Antiqua" w:cs="Book Antiqua"/>
          <w:b/>
          <w:bCs/>
          <w:color w:val="000000" w:themeColor="text1"/>
        </w:rPr>
        <w:t xml:space="preserve"> under a light microscope.</w:t>
      </w:r>
      <w:r w:rsidRPr="00523C40">
        <w:rPr>
          <w:rFonts w:ascii="Book Antiqua" w:eastAsia="Book Antiqua" w:hAnsi="Book Antiqua" w:cs="Book Antiqua"/>
          <w:b/>
          <w:color w:val="000000" w:themeColor="text1"/>
        </w:rPr>
        <w:t xml:space="preserve"> </w:t>
      </w:r>
      <w:r>
        <w:rPr>
          <w:rFonts w:ascii="Book Antiqua" w:eastAsia="Book Antiqua" w:hAnsi="Book Antiqua" w:cs="Book Antiqua"/>
          <w:color w:val="000000" w:themeColor="text1"/>
        </w:rPr>
        <w:t xml:space="preserve">A: Pathological tissue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100 ×)</w:t>
      </w:r>
      <w:r>
        <w:rPr>
          <w:rFonts w:ascii="Book Antiqua" w:eastAsia="Book Antiqua" w:hAnsi="Book Antiqua" w:cs="Book Antiqua"/>
          <w:color w:val="000000" w:themeColor="text1"/>
        </w:rPr>
        <w:t xml:space="preserve">. The lower right corner is the nesting tissue of the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and the rest is the vesicle-like tissue of the neuroendocrine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B: Neuroendocrine </w:t>
      </w:r>
      <w:proofErr w:type="spellStart"/>
      <w:r>
        <w:rPr>
          <w:rFonts w:ascii="Book Antiqua" w:eastAsia="Book Antiqua" w:hAnsi="Book Antiqua" w:cs="Book Antiqua"/>
          <w:color w:val="000000" w:themeColor="text1"/>
        </w:rPr>
        <w:t>tumour</w:t>
      </w:r>
      <w:proofErr w:type="spellEnd"/>
      <w:r>
        <w:rPr>
          <w:rFonts w:ascii="Book Antiqua" w:eastAsia="Book Antiqua" w:hAnsi="Book Antiqua" w:cs="Book Antiqua"/>
          <w:color w:val="000000" w:themeColor="text1"/>
        </w:rPr>
        <w:t xml:space="preserve"> tissue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200 ×)</w:t>
      </w:r>
      <w:r>
        <w:rPr>
          <w:rFonts w:ascii="Book Antiqua" w:eastAsia="Book Antiqua" w:hAnsi="Book Antiqua" w:cs="Book Antiqua"/>
          <w:color w:val="000000" w:themeColor="text1"/>
        </w:rPr>
        <w:t xml:space="preserve">; C: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tissue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200 ×)</w:t>
      </w:r>
      <w:r>
        <w:rPr>
          <w:rFonts w:ascii="Book Antiqua" w:eastAsia="Book Antiqua" w:hAnsi="Book Antiqua" w:cs="Book Antiqua"/>
          <w:color w:val="000000" w:themeColor="text1"/>
        </w:rPr>
        <w:t xml:space="preserve">; D: The vertical </w:t>
      </w:r>
      <w:proofErr w:type="spellStart"/>
      <w:r>
        <w:rPr>
          <w:rFonts w:ascii="Book Antiqua" w:eastAsia="Book Antiqua" w:hAnsi="Book Antiqua" w:cs="Book Antiqua"/>
          <w:color w:val="000000" w:themeColor="text1"/>
        </w:rPr>
        <w:t>incisal</w:t>
      </w:r>
      <w:proofErr w:type="spellEnd"/>
      <w:r>
        <w:rPr>
          <w:rFonts w:ascii="Book Antiqua" w:eastAsia="Book Antiqua" w:hAnsi="Book Antiqua" w:cs="Book Antiqua"/>
          <w:color w:val="000000" w:themeColor="text1"/>
        </w:rPr>
        <w:t xml:space="preserve"> margin was negative, and there was no lymphatic vascular invasion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400 ×)</w:t>
      </w:r>
      <w:r>
        <w:rPr>
          <w:rFonts w:ascii="Book Antiqua" w:eastAsia="Book Antiqua" w:hAnsi="Book Antiqua" w:cs="Book Antiqua"/>
          <w:color w:val="000000" w:themeColor="text1"/>
        </w:rPr>
        <w:t>.</w:t>
      </w:r>
    </w:p>
    <w:p w:rsidR="00523C40" w:rsidRDefault="00523C40">
      <w:pPr>
        <w:rPr>
          <w:rFonts w:ascii="Book Antiqua" w:hAnsi="Book Antiqua"/>
          <w:color w:val="000000" w:themeColor="text1"/>
          <w:lang w:eastAsia="zh-CN"/>
        </w:rPr>
      </w:pPr>
      <w:r>
        <w:rPr>
          <w:rFonts w:ascii="Book Antiqua" w:hAnsi="Book Antiqua"/>
          <w:color w:val="000000" w:themeColor="text1"/>
          <w:lang w:eastAsia="zh-CN"/>
        </w:rPr>
        <w:br w:type="page"/>
      </w:r>
    </w:p>
    <w:p w:rsidR="00F66136" w:rsidRDefault="00555386">
      <w:pPr>
        <w:spacing w:line="360" w:lineRule="auto"/>
        <w:jc w:val="both"/>
        <w:rPr>
          <w:rFonts w:ascii="Book Antiqua" w:eastAsia="宋体" w:hAnsi="Book Antiqua" w:cs="宋体"/>
          <w:color w:val="000000" w:themeColor="text1"/>
          <w:lang w:eastAsia="zh-CN"/>
        </w:rPr>
      </w:pPr>
      <w:r>
        <w:rPr>
          <w:rFonts w:ascii="Book Antiqua" w:eastAsia="宋体" w:hAnsi="Book Antiqua" w:cs="宋体"/>
          <w:color w:val="000000" w:themeColor="text1"/>
          <w:lang w:eastAsia="zh-CN"/>
        </w:rPr>
        <w:lastRenderedPageBreak/>
        <w:t xml:space="preserve"> </w:t>
      </w:r>
      <w:r>
        <w:rPr>
          <w:rFonts w:ascii="Book Antiqua" w:eastAsia="宋体" w:hAnsi="Book Antiqua" w:cs="宋体"/>
          <w:noProof/>
          <w:color w:val="000000" w:themeColor="text1"/>
          <w:lang w:eastAsia="zh-CN"/>
        </w:rPr>
        <w:drawing>
          <wp:inline distT="0" distB="0" distL="0" distR="0">
            <wp:extent cx="5858381" cy="4111761"/>
            <wp:effectExtent l="0" t="0" r="9525"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8381" cy="4111761"/>
                    </a:xfrm>
                    <a:prstGeom prst="rect">
                      <a:avLst/>
                    </a:prstGeom>
                    <a:noFill/>
                    <a:ln>
                      <a:noFill/>
                    </a:ln>
                  </pic:spPr>
                </pic:pic>
              </a:graphicData>
            </a:graphic>
          </wp:inline>
        </w:drawing>
      </w:r>
    </w:p>
    <w:p w:rsidR="00F66136" w:rsidRDefault="00555386">
      <w:pPr>
        <w:spacing w:line="360" w:lineRule="auto"/>
        <w:jc w:val="both"/>
        <w:rPr>
          <w:rFonts w:ascii="Book Antiqua" w:eastAsia="Book Antiqua" w:hAnsi="Book Antiqua" w:cs="Book Antiqua"/>
          <w:color w:val="000000" w:themeColor="text1"/>
        </w:rPr>
        <w:sectPr w:rsidR="00F66136">
          <w:pgSz w:w="12240" w:h="15840"/>
          <w:pgMar w:top="1440" w:right="1440" w:bottom="1440" w:left="1440" w:header="720" w:footer="720" w:gutter="0"/>
          <w:cols w:space="720"/>
          <w:docGrid w:linePitch="360"/>
        </w:sectPr>
      </w:pPr>
      <w:r>
        <w:rPr>
          <w:rFonts w:ascii="Book Antiqua" w:eastAsia="Book Antiqua" w:hAnsi="Book Antiqua" w:cs="Book Antiqua"/>
          <w:b/>
          <w:bCs/>
          <w:color w:val="000000" w:themeColor="text1"/>
        </w:rPr>
        <w:t xml:space="preserve">Figure 3 </w:t>
      </w:r>
      <w:proofErr w:type="spellStart"/>
      <w:r>
        <w:rPr>
          <w:rFonts w:ascii="Book Antiqua" w:eastAsia="Book Antiqua" w:hAnsi="Book Antiqua" w:cs="Book Antiqua"/>
          <w:b/>
          <w:bCs/>
          <w:color w:val="000000" w:themeColor="text1"/>
        </w:rPr>
        <w:t>Immunohistochemical</w:t>
      </w:r>
      <w:proofErr w:type="spellEnd"/>
      <w:r>
        <w:rPr>
          <w:rFonts w:ascii="Book Antiqua" w:eastAsia="Book Antiqua" w:hAnsi="Book Antiqua" w:cs="Book Antiqua"/>
          <w:b/>
          <w:bCs/>
          <w:color w:val="000000" w:themeColor="text1"/>
        </w:rPr>
        <w:t xml:space="preserve"> neuroendocrine </w:t>
      </w:r>
      <w:proofErr w:type="spellStart"/>
      <w:r>
        <w:rPr>
          <w:rFonts w:ascii="Book Antiqua" w:eastAsia="Book Antiqua" w:hAnsi="Book Antiqua" w:cs="Book Antiqua"/>
          <w:b/>
          <w:bCs/>
          <w:color w:val="000000" w:themeColor="text1"/>
        </w:rPr>
        <w:t>tumour</w:t>
      </w:r>
      <w:proofErr w:type="spellEnd"/>
      <w:r>
        <w:rPr>
          <w:rFonts w:ascii="Book Antiqua" w:eastAsia="Book Antiqua" w:hAnsi="Book Antiqua" w:cs="Book Antiqua"/>
          <w:b/>
          <w:bCs/>
          <w:color w:val="000000" w:themeColor="text1"/>
        </w:rPr>
        <w:t xml:space="preserve"> results.</w:t>
      </w:r>
      <w:r w:rsidRPr="00523C40">
        <w:rPr>
          <w:rFonts w:ascii="Book Antiqua" w:eastAsia="Book Antiqua" w:hAnsi="Book Antiqua" w:cs="Book Antiqua"/>
          <w:b/>
          <w:color w:val="000000" w:themeColor="text1"/>
        </w:rPr>
        <w:t xml:space="preserve"> </w:t>
      </w:r>
      <w:r>
        <w:rPr>
          <w:rFonts w:ascii="Book Antiqua" w:eastAsia="Book Antiqua" w:hAnsi="Book Antiqua" w:cs="Book Antiqua"/>
          <w:color w:val="000000" w:themeColor="text1"/>
        </w:rPr>
        <w:t>A: CD56</w:t>
      </w:r>
      <w:r>
        <w:rPr>
          <w:rFonts w:ascii="Book Antiqua" w:eastAsia="Book Antiqua" w:hAnsi="Book Antiqua" w:cs="Book Antiqua"/>
          <w:color w:val="000000" w:themeColor="text1"/>
          <w:vertAlign w:val="superscript"/>
        </w:rPr>
        <w:t>+</w:t>
      </w:r>
      <w:r>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200 ×);</w:t>
      </w:r>
      <w:r>
        <w:rPr>
          <w:rFonts w:ascii="Book Antiqua" w:eastAsia="Book Antiqua" w:hAnsi="Book Antiqua" w:cs="Book Antiqua"/>
          <w:color w:val="000000" w:themeColor="text1"/>
        </w:rPr>
        <w:t xml:space="preserve"> B: </w:t>
      </w:r>
      <w:proofErr w:type="spellStart"/>
      <w:r>
        <w:rPr>
          <w:rFonts w:ascii="Book Antiqua" w:eastAsia="宋体" w:hAnsi="Book Antiqua" w:cs="Book Antiqua"/>
          <w:color w:val="000000" w:themeColor="text1"/>
          <w:lang w:eastAsia="zh-CN"/>
        </w:rPr>
        <w:t>C</w:t>
      </w:r>
      <w:r>
        <w:rPr>
          <w:rFonts w:ascii="Book Antiqua" w:eastAsia="Book Antiqua" w:hAnsi="Book Antiqua" w:cs="Book Antiqua"/>
          <w:color w:val="000000" w:themeColor="text1"/>
        </w:rPr>
        <w:t>hromogranin</w:t>
      </w:r>
      <w:proofErr w:type="spellEnd"/>
      <w:r>
        <w:rPr>
          <w:rFonts w:ascii="Book Antiqua" w:eastAsia="Book Antiqua" w:hAnsi="Book Antiqua" w:cs="Book Antiqua"/>
          <w:color w:val="000000" w:themeColor="text1"/>
        </w:rPr>
        <w:t xml:space="preserve"> A+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200 ×)</w:t>
      </w:r>
      <w:r>
        <w:rPr>
          <w:rFonts w:ascii="Book Antiqua" w:eastAsia="Book Antiqua" w:hAnsi="Book Antiqua" w:cs="Book Antiqua"/>
          <w:color w:val="000000" w:themeColor="text1"/>
        </w:rPr>
        <w:t xml:space="preserve">; C: </w:t>
      </w:r>
      <w:proofErr w:type="spellStart"/>
      <w:r>
        <w:rPr>
          <w:rFonts w:ascii="Book Antiqua" w:eastAsia="Book Antiqua" w:hAnsi="Book Antiqua" w:cs="Book Antiqua"/>
          <w:color w:val="000000" w:themeColor="text1"/>
        </w:rPr>
        <w:t>Desmin</w:t>
      </w:r>
      <w:proofErr w:type="spellEnd"/>
      <w:r>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400 ×)</w:t>
      </w:r>
      <w:r>
        <w:rPr>
          <w:rFonts w:ascii="Book Antiqua" w:eastAsia="Book Antiqua" w:hAnsi="Book Antiqua" w:cs="Book Antiqua"/>
          <w:color w:val="000000" w:themeColor="text1"/>
        </w:rPr>
        <w:t xml:space="preserve">; D: </w:t>
      </w:r>
      <w:proofErr w:type="spellStart"/>
      <w:r>
        <w:rPr>
          <w:rFonts w:ascii="Book Antiqua" w:eastAsia="Book Antiqua" w:hAnsi="Book Antiqua" w:cs="Book Antiqua"/>
          <w:color w:val="000000" w:themeColor="text1"/>
        </w:rPr>
        <w:t>Synaptophysin</w:t>
      </w:r>
      <w:proofErr w:type="spellEnd"/>
      <w:r>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200 ×).</w:t>
      </w:r>
    </w:p>
    <w:p w:rsidR="00F66136" w:rsidRDefault="00555386">
      <w:pPr>
        <w:spacing w:line="360" w:lineRule="auto"/>
        <w:jc w:val="both"/>
        <w:rPr>
          <w:rFonts w:ascii="Book Antiqua" w:eastAsia="宋体" w:hAnsi="Book Antiqua" w:cs="宋体"/>
          <w:color w:val="000000" w:themeColor="text1"/>
          <w:lang w:eastAsia="zh-CN"/>
        </w:rPr>
      </w:pPr>
      <w:bookmarkStart w:id="0" w:name="_GoBack"/>
      <w:r>
        <w:rPr>
          <w:rFonts w:ascii="Book Antiqua" w:eastAsia="宋体" w:hAnsi="Book Antiqua" w:cs="宋体"/>
          <w:noProof/>
          <w:color w:val="000000" w:themeColor="text1"/>
          <w:lang w:eastAsia="zh-CN"/>
        </w:rPr>
        <w:lastRenderedPageBreak/>
        <w:drawing>
          <wp:inline distT="0" distB="0" distL="0" distR="0">
            <wp:extent cx="5869375" cy="4130040"/>
            <wp:effectExtent l="0" t="0" r="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71968" cy="4131864"/>
                    </a:xfrm>
                    <a:prstGeom prst="rect">
                      <a:avLst/>
                    </a:prstGeom>
                    <a:noFill/>
                    <a:ln>
                      <a:noFill/>
                    </a:ln>
                  </pic:spPr>
                </pic:pic>
              </a:graphicData>
            </a:graphic>
          </wp:inline>
        </w:drawing>
      </w:r>
      <w:bookmarkEnd w:id="0"/>
    </w:p>
    <w:p w:rsidR="00523C40" w:rsidRDefault="00555386">
      <w:pPr>
        <w:spacing w:line="360" w:lineRule="auto"/>
        <w:jc w:val="both"/>
        <w:rPr>
          <w:rFonts w:ascii="Book Antiqua" w:eastAsia="Book Antiqua" w:hAnsi="Book Antiqua" w:cs="Book Antiqua"/>
          <w:color w:val="000000" w:themeColor="text1"/>
        </w:rPr>
      </w:pPr>
      <w:r>
        <w:rPr>
          <w:rFonts w:ascii="Book Antiqua" w:eastAsia="Book Antiqua" w:hAnsi="Book Antiqua" w:cs="Book Antiqua"/>
          <w:b/>
          <w:bCs/>
          <w:color w:val="000000" w:themeColor="text1"/>
        </w:rPr>
        <w:t xml:space="preserve">Figure 4 </w:t>
      </w:r>
      <w:proofErr w:type="spellStart"/>
      <w:r>
        <w:rPr>
          <w:rFonts w:ascii="Book Antiqua" w:eastAsia="Book Antiqua" w:hAnsi="Book Antiqua" w:cs="Book Antiqua"/>
          <w:b/>
          <w:bCs/>
          <w:color w:val="000000" w:themeColor="text1"/>
        </w:rPr>
        <w:t>Immunohistochemical</w:t>
      </w:r>
      <w:proofErr w:type="spellEnd"/>
      <w:r>
        <w:rPr>
          <w:rFonts w:ascii="Book Antiqua" w:eastAsia="Book Antiqua" w:hAnsi="Book Antiqua" w:cs="Book Antiqua"/>
          <w:b/>
          <w:bCs/>
          <w:color w:val="000000" w:themeColor="text1"/>
        </w:rPr>
        <w:t xml:space="preserve"> results</w:t>
      </w:r>
      <w:r w:rsidRPr="00523C40">
        <w:rPr>
          <w:rFonts w:ascii="Book Antiqua" w:eastAsia="Book Antiqua" w:hAnsi="Book Antiqua" w:cs="Book Antiqua"/>
          <w:b/>
          <w:color w:val="000000" w:themeColor="text1"/>
        </w:rPr>
        <w:t xml:space="preserve">. </w:t>
      </w:r>
      <w:r>
        <w:rPr>
          <w:rFonts w:ascii="Book Antiqua" w:eastAsia="Book Antiqua" w:hAnsi="Book Antiqua" w:cs="Book Antiqua"/>
          <w:color w:val="000000" w:themeColor="text1"/>
        </w:rPr>
        <w:t xml:space="preserve">A: S100+ expression in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200 ×)</w:t>
      </w:r>
      <w:r>
        <w:rPr>
          <w:rFonts w:ascii="Book Antiqua" w:eastAsia="Book Antiqua" w:hAnsi="Book Antiqua" w:cs="Book Antiqua"/>
          <w:color w:val="000000" w:themeColor="text1"/>
        </w:rPr>
        <w:t>; B: The a</w:t>
      </w:r>
      <w:r>
        <w:rPr>
          <w:rFonts w:ascii="Book Antiqua" w:eastAsia="Book Antiqua" w:hAnsi="Book Antiqua" w:cs="Book Antiqua" w:hint="eastAsia"/>
          <w:color w:val="000000" w:themeColor="text1"/>
        </w:rPr>
        <w:t>ntigen KI-67</w:t>
      </w:r>
      <w:r>
        <w:rPr>
          <w:rFonts w:ascii="Book Antiqua" w:eastAsia="Book Antiqua" w:hAnsi="Book Antiqua" w:cs="Book Antiqua"/>
          <w:color w:val="000000" w:themeColor="text1"/>
        </w:rPr>
        <w:t xml:space="preserve"> index of the n</w:t>
      </w:r>
      <w:r>
        <w:rPr>
          <w:rFonts w:ascii="Book Antiqua" w:eastAsia="Book Antiqua" w:hAnsi="Book Antiqua" w:cs="Book Antiqua" w:hint="eastAsia"/>
          <w:color w:val="000000" w:themeColor="text1"/>
        </w:rPr>
        <w:t xml:space="preserve">euroendocrine </w:t>
      </w:r>
      <w:proofErr w:type="spellStart"/>
      <w:r>
        <w:rPr>
          <w:rFonts w:ascii="Book Antiqua" w:eastAsia="Book Antiqua" w:hAnsi="Book Antiqua" w:cs="Book Antiqua" w:hint="eastAsia"/>
          <w:color w:val="000000" w:themeColor="text1"/>
        </w:rPr>
        <w:t>tumo</w:t>
      </w:r>
      <w:r>
        <w:rPr>
          <w:rFonts w:ascii="Book Antiqua" w:eastAsia="Book Antiqua" w:hAnsi="Book Antiqua" w:cs="Book Antiqua"/>
          <w:color w:val="000000" w:themeColor="text1"/>
        </w:rPr>
        <w:t>u</w:t>
      </w:r>
      <w:r>
        <w:rPr>
          <w:rFonts w:ascii="Book Antiqua" w:eastAsia="Book Antiqua" w:hAnsi="Book Antiqua" w:cs="Book Antiqua" w:hint="eastAsia"/>
          <w:color w:val="000000" w:themeColor="text1"/>
        </w:rPr>
        <w:t>r</w:t>
      </w:r>
      <w:proofErr w:type="spellEnd"/>
      <w:r>
        <w:rPr>
          <w:rFonts w:ascii="Book Antiqua" w:eastAsia="Book Antiqua" w:hAnsi="Book Antiqua" w:cs="Book Antiqua"/>
          <w:color w:val="000000" w:themeColor="text1"/>
        </w:rPr>
        <w:t xml:space="preserve"> was approximately 1%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200 ×)</w:t>
      </w:r>
      <w:r>
        <w:rPr>
          <w:rFonts w:ascii="Book Antiqua" w:eastAsia="Book Antiqua" w:hAnsi="Book Antiqua" w:cs="Book Antiqua"/>
          <w:color w:val="000000" w:themeColor="text1"/>
        </w:rPr>
        <w:t xml:space="preserve">; C: The KI-67 index of the </w:t>
      </w:r>
      <w:proofErr w:type="spellStart"/>
      <w:r>
        <w:rPr>
          <w:rFonts w:ascii="Book Antiqua" w:eastAsia="Book Antiqua" w:hAnsi="Book Antiqua" w:cs="Book Antiqua"/>
          <w:color w:val="000000" w:themeColor="text1"/>
        </w:rPr>
        <w:t>schwannoma</w:t>
      </w:r>
      <w:proofErr w:type="spellEnd"/>
      <w:r>
        <w:rPr>
          <w:rFonts w:ascii="Book Antiqua" w:eastAsia="Book Antiqua" w:hAnsi="Book Antiqua" w:cs="Book Antiqua"/>
          <w:color w:val="000000" w:themeColor="text1"/>
        </w:rPr>
        <w:t xml:space="preserve"> was approximately 1% </w:t>
      </w:r>
      <w:r>
        <w:rPr>
          <w:rFonts w:ascii="Book Antiqua" w:eastAsia="Book Antiqua" w:hAnsi="Book Antiqua" w:cs="Book Antiqua"/>
          <w:color w:val="000000" w:themeColor="text1"/>
          <w:shd w:val="clear" w:color="auto" w:fill="FFFFFF"/>
        </w:rPr>
        <w:t>(Magnification</w:t>
      </w:r>
      <w:r>
        <w:rPr>
          <w:rFonts w:ascii="Book Antiqua" w:hAnsi="Book Antiqua" w:cs="宋体"/>
          <w:color w:val="000000" w:themeColor="text1"/>
          <w:shd w:val="clear" w:color="auto" w:fill="FFFFFF"/>
        </w:rPr>
        <w:t xml:space="preserve">: </w:t>
      </w:r>
      <w:r>
        <w:rPr>
          <w:rFonts w:ascii="Book Antiqua" w:eastAsia="Book Antiqua" w:hAnsi="Book Antiqua" w:cs="Book Antiqua"/>
          <w:color w:val="000000" w:themeColor="text1"/>
          <w:shd w:val="clear" w:color="auto" w:fill="FFFFFF"/>
        </w:rPr>
        <w:t>200 ×)</w:t>
      </w:r>
      <w:r>
        <w:rPr>
          <w:rFonts w:ascii="Book Antiqua" w:eastAsia="Book Antiqua" w:hAnsi="Book Antiqua" w:cs="Book Antiqua"/>
          <w:color w:val="000000" w:themeColor="text1"/>
        </w:rPr>
        <w:t>.</w:t>
      </w:r>
    </w:p>
    <w:p w:rsidR="00523C40" w:rsidRDefault="00523C40">
      <w:pPr>
        <w:rPr>
          <w:rFonts w:ascii="Book Antiqua" w:eastAsia="Book Antiqua" w:hAnsi="Book Antiqua" w:cs="Book Antiqua"/>
          <w:color w:val="000000" w:themeColor="text1"/>
        </w:rPr>
      </w:pPr>
      <w:r>
        <w:rPr>
          <w:rFonts w:ascii="Book Antiqua" w:eastAsia="Book Antiqua" w:hAnsi="Book Antiqua" w:cs="Book Antiqua"/>
          <w:color w:val="000000" w:themeColor="text1"/>
        </w:rPr>
        <w:br w:type="page"/>
      </w: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r>
        <w:rPr>
          <w:rFonts w:ascii="Book Antiqua" w:hAnsi="Book Antiqua"/>
          <w:noProof/>
          <w:lang w:eastAsia="zh-CN"/>
        </w:rPr>
        <w:drawing>
          <wp:inline distT="0" distB="0" distL="0" distR="0">
            <wp:extent cx="2499360" cy="1440180"/>
            <wp:effectExtent l="0" t="0" r="0" b="7620"/>
            <wp:docPr id="6" name="图片 6" descr="说明: 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18810513029\Desktop\logo.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rsidR="00591BA2" w:rsidRDefault="00591BA2" w:rsidP="00591BA2">
      <w:pPr>
        <w:jc w:val="center"/>
        <w:rPr>
          <w:rFonts w:ascii="Book Antiqua" w:hAnsi="Book Antiqua"/>
        </w:rPr>
      </w:pPr>
    </w:p>
    <w:p w:rsidR="00591BA2" w:rsidRDefault="00591BA2" w:rsidP="00591BA2">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rsidR="00591BA2" w:rsidRDefault="00591BA2" w:rsidP="00591BA2">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rsidR="00591BA2" w:rsidRDefault="00591BA2" w:rsidP="00591BA2">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rsidR="00591BA2" w:rsidRDefault="00591BA2" w:rsidP="00591BA2">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rsidR="00591BA2" w:rsidRDefault="00591BA2" w:rsidP="00591BA2">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rsidR="00591BA2" w:rsidRDefault="00591BA2" w:rsidP="00591BA2">
      <w:pPr>
        <w:jc w:val="center"/>
        <w:rPr>
          <w:rFonts w:ascii="Book Antiqua" w:hAnsi="Book Antiqua" w:cstheme="minorBidi"/>
          <w:sz w:val="21"/>
          <w:szCs w:val="22"/>
        </w:rPr>
      </w:pPr>
      <w:r>
        <w:rPr>
          <w:rFonts w:ascii="Book Antiqua" w:eastAsia="TimesNewRomanPSMT" w:hAnsi="Book Antiqua" w:cs="Garamond"/>
          <w:color w:val="D56400"/>
          <w:sz w:val="28"/>
          <w:szCs w:val="28"/>
        </w:rPr>
        <w:t>https://www.wjgnet.com</w:t>
      </w: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r>
        <w:rPr>
          <w:rFonts w:ascii="Book Antiqua" w:hAnsi="Book Antiqua"/>
          <w:noProof/>
          <w:lang w:eastAsia="zh-CN"/>
        </w:rPr>
        <w:drawing>
          <wp:inline distT="0" distB="0" distL="0" distR="0">
            <wp:extent cx="1447800" cy="1440180"/>
            <wp:effectExtent l="0" t="0" r="0" b="7620"/>
            <wp:docPr id="1" name="图片 1" descr="说明: 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18810513029\Desktop\二维码.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center"/>
        <w:rPr>
          <w:rFonts w:ascii="Book Antiqua" w:hAnsi="Book Antiqua"/>
        </w:rPr>
      </w:pPr>
    </w:p>
    <w:p w:rsidR="00591BA2" w:rsidRDefault="00591BA2" w:rsidP="00591BA2">
      <w:pPr>
        <w:jc w:val="right"/>
        <w:rPr>
          <w:rFonts w:ascii="Book Antiqua" w:hAnsi="Book Antiqua"/>
          <w:color w:val="000000" w:themeColor="text1"/>
        </w:rPr>
      </w:pPr>
    </w:p>
    <w:p w:rsidR="00591BA2" w:rsidRDefault="00591BA2" w:rsidP="00591BA2">
      <w:pPr>
        <w:jc w:val="center"/>
        <w:rPr>
          <w:rFonts w:ascii="Book Antiqua" w:hAnsi="Book Antiqua"/>
          <w:color w:val="000000" w:themeColor="text1"/>
        </w:rPr>
      </w:pPr>
      <w:r>
        <w:rPr>
          <w:rFonts w:ascii="Book Antiqua" w:eastAsia="BookAntiqua-Bold" w:hAnsi="Book Antiqua" w:cs="BookAntiqua-Bold"/>
          <w:b/>
          <w:bCs/>
          <w:color w:val="000000" w:themeColor="text1"/>
        </w:rPr>
        <w:t xml:space="preserve">© 2022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rPr>
        <w:fldChar w:fldCharType="begin"/>
      </w:r>
      <w:r>
        <w:rPr>
          <w:rFonts w:ascii="Book Antiqua" w:hAnsi="Book Antiqua"/>
          <w:color w:val="000000" w:themeColor="text1"/>
        </w:rPr>
        <w:instrText xml:space="preserve"> ADDIN EN.REFLIST </w:instrText>
      </w:r>
      <w:r>
        <w:rPr>
          <w:rFonts w:ascii="Book Antiqua" w:hAnsi="Book Antiqua"/>
          <w:color w:val="000000" w:themeColor="text1"/>
        </w:rPr>
        <w:fldChar w:fldCharType="end"/>
      </w:r>
    </w:p>
    <w:p w:rsidR="00F66136" w:rsidRDefault="00F66136">
      <w:pPr>
        <w:spacing w:line="360" w:lineRule="auto"/>
        <w:jc w:val="both"/>
        <w:rPr>
          <w:rFonts w:ascii="Book Antiqua" w:hAnsi="Book Antiqua"/>
          <w:color w:val="000000" w:themeColor="text1"/>
        </w:rPr>
      </w:pPr>
    </w:p>
    <w:sectPr w:rsidR="00F661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39C2" w:rsidRDefault="00A639C2">
      <w:r>
        <w:separator/>
      </w:r>
    </w:p>
  </w:endnote>
  <w:endnote w:type="continuationSeparator" w:id="0">
    <w:p w:rsidR="00A639C2" w:rsidRDefault="00A63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136" w:rsidRDefault="00555386">
    <w:pPr>
      <w:pStyle w:val="a4"/>
      <w:jc w:val="right"/>
      <w:rPr>
        <w:rFonts w:ascii="Book Antiqua" w:hAnsi="Book Antiqua"/>
        <w:color w:val="000000" w:themeColor="text1"/>
        <w:sz w:val="24"/>
        <w:szCs w:val="24"/>
      </w:rPr>
    </w:pPr>
    <w:r>
      <w:rPr>
        <w:color w:val="4F81BD" w:themeColor="accent1"/>
        <w:lang w:val="zh-CN" w:eastAsia="zh-CN"/>
      </w:rPr>
      <w:t xml:space="preserve">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PAGE  \* Arabic  \* MERGEFORMAT</w:instrText>
    </w:r>
    <w:r>
      <w:rPr>
        <w:rFonts w:ascii="Book Antiqua" w:hAnsi="Book Antiqua"/>
        <w:color w:val="000000" w:themeColor="text1"/>
        <w:sz w:val="24"/>
        <w:szCs w:val="24"/>
      </w:rPr>
      <w:fldChar w:fldCharType="separate"/>
    </w:r>
    <w:r w:rsidR="001C661C" w:rsidRPr="001C661C">
      <w:rPr>
        <w:rFonts w:ascii="Book Antiqua" w:hAnsi="Book Antiqua"/>
        <w:noProof/>
        <w:color w:val="000000" w:themeColor="text1"/>
        <w:sz w:val="24"/>
        <w:szCs w:val="24"/>
        <w:lang w:val="zh-CN" w:eastAsia="zh-CN"/>
      </w:rPr>
      <w:t>16</w:t>
    </w:r>
    <w:r>
      <w:rPr>
        <w:rFonts w:ascii="Book Antiqua" w:hAnsi="Book Antiqua"/>
        <w:color w:val="000000" w:themeColor="text1"/>
        <w:sz w:val="24"/>
        <w:szCs w:val="24"/>
      </w:rPr>
      <w:fldChar w:fldCharType="end"/>
    </w:r>
    <w:r>
      <w:rPr>
        <w:rFonts w:ascii="Book Antiqua" w:hAnsi="Book Antiqua"/>
        <w:color w:val="000000" w:themeColor="text1"/>
        <w:sz w:val="24"/>
        <w:szCs w:val="24"/>
        <w:lang w:val="zh-CN" w:eastAsia="zh-CN"/>
      </w:rPr>
      <w:t xml:space="preserve"> /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NUMPAGES  \* Arabic  \* MERGEFORMAT</w:instrText>
    </w:r>
    <w:r>
      <w:rPr>
        <w:rFonts w:ascii="Book Antiqua" w:hAnsi="Book Antiqua"/>
        <w:color w:val="000000" w:themeColor="text1"/>
        <w:sz w:val="24"/>
        <w:szCs w:val="24"/>
      </w:rPr>
      <w:fldChar w:fldCharType="separate"/>
    </w:r>
    <w:r w:rsidR="001C661C" w:rsidRPr="001C661C">
      <w:rPr>
        <w:rFonts w:ascii="Book Antiqua" w:hAnsi="Book Antiqua"/>
        <w:noProof/>
        <w:color w:val="000000" w:themeColor="text1"/>
        <w:sz w:val="24"/>
        <w:szCs w:val="24"/>
        <w:lang w:val="zh-CN" w:eastAsia="zh-CN"/>
      </w:rPr>
      <w:t>16</w:t>
    </w:r>
    <w:r>
      <w:rPr>
        <w:rFonts w:ascii="Book Antiqua" w:hAnsi="Book Antiqua"/>
        <w:color w:val="000000" w:themeColor="text1"/>
        <w:sz w:val="24"/>
        <w:szCs w:val="24"/>
      </w:rPr>
      <w:fldChar w:fldCharType="end"/>
    </w:r>
  </w:p>
  <w:p w:rsidR="00F66136" w:rsidRDefault="00F66136">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39C2" w:rsidRDefault="00A639C2">
      <w:r>
        <w:separator/>
      </w:r>
    </w:p>
  </w:footnote>
  <w:footnote w:type="continuationSeparator" w:id="0">
    <w:p w:rsidR="00A639C2" w:rsidRDefault="00A639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RhN2M2YWMzNzI3OTI5OThhNTE3MGI4NGJlMTJhNDAifQ=="/>
  </w:docVars>
  <w:rsids>
    <w:rsidRoot w:val="00A77B3E"/>
    <w:rsid w:val="0000607F"/>
    <w:rsid w:val="00026B4B"/>
    <w:rsid w:val="000372CB"/>
    <w:rsid w:val="000466FF"/>
    <w:rsid w:val="00064A50"/>
    <w:rsid w:val="0007009E"/>
    <w:rsid w:val="0008709F"/>
    <w:rsid w:val="000C1257"/>
    <w:rsid w:val="000C27BF"/>
    <w:rsid w:val="000C5F72"/>
    <w:rsid w:val="000E2C1B"/>
    <w:rsid w:val="00105FE1"/>
    <w:rsid w:val="001528A3"/>
    <w:rsid w:val="001942A1"/>
    <w:rsid w:val="001B6B05"/>
    <w:rsid w:val="001B6CB1"/>
    <w:rsid w:val="001C661C"/>
    <w:rsid w:val="001D397C"/>
    <w:rsid w:val="001D43E0"/>
    <w:rsid w:val="001E6A06"/>
    <w:rsid w:val="001F1032"/>
    <w:rsid w:val="001F1515"/>
    <w:rsid w:val="00205BBC"/>
    <w:rsid w:val="00213C54"/>
    <w:rsid w:val="0021774C"/>
    <w:rsid w:val="00235BD9"/>
    <w:rsid w:val="00251BCC"/>
    <w:rsid w:val="00270506"/>
    <w:rsid w:val="00284129"/>
    <w:rsid w:val="002903F8"/>
    <w:rsid w:val="002A1879"/>
    <w:rsid w:val="002B66A1"/>
    <w:rsid w:val="00310298"/>
    <w:rsid w:val="00341ABA"/>
    <w:rsid w:val="00394AB7"/>
    <w:rsid w:val="003A4E20"/>
    <w:rsid w:val="003D2F3C"/>
    <w:rsid w:val="003E6A92"/>
    <w:rsid w:val="00405963"/>
    <w:rsid w:val="004210ED"/>
    <w:rsid w:val="004274C9"/>
    <w:rsid w:val="004466EB"/>
    <w:rsid w:val="00455968"/>
    <w:rsid w:val="004745CF"/>
    <w:rsid w:val="00485969"/>
    <w:rsid w:val="004C02B1"/>
    <w:rsid w:val="004D0DF3"/>
    <w:rsid w:val="005131BB"/>
    <w:rsid w:val="00523C40"/>
    <w:rsid w:val="00555386"/>
    <w:rsid w:val="00591BA2"/>
    <w:rsid w:val="005A1B61"/>
    <w:rsid w:val="005A2D1A"/>
    <w:rsid w:val="005B532D"/>
    <w:rsid w:val="005D10EE"/>
    <w:rsid w:val="005E32E8"/>
    <w:rsid w:val="006045B7"/>
    <w:rsid w:val="006104E7"/>
    <w:rsid w:val="0061347C"/>
    <w:rsid w:val="00640110"/>
    <w:rsid w:val="006501B9"/>
    <w:rsid w:val="006639E6"/>
    <w:rsid w:val="006A4756"/>
    <w:rsid w:val="006B463A"/>
    <w:rsid w:val="00702648"/>
    <w:rsid w:val="00714EC1"/>
    <w:rsid w:val="0071504C"/>
    <w:rsid w:val="00715AF8"/>
    <w:rsid w:val="00721175"/>
    <w:rsid w:val="0073433B"/>
    <w:rsid w:val="007524F9"/>
    <w:rsid w:val="0079461A"/>
    <w:rsid w:val="007A7927"/>
    <w:rsid w:val="007E7AEA"/>
    <w:rsid w:val="007F1255"/>
    <w:rsid w:val="007F1F93"/>
    <w:rsid w:val="00804894"/>
    <w:rsid w:val="00822FB3"/>
    <w:rsid w:val="00827377"/>
    <w:rsid w:val="00867B71"/>
    <w:rsid w:val="00890DA1"/>
    <w:rsid w:val="008A3AE3"/>
    <w:rsid w:val="008B6B99"/>
    <w:rsid w:val="008D451F"/>
    <w:rsid w:val="008E0401"/>
    <w:rsid w:val="009A0864"/>
    <w:rsid w:val="009B1079"/>
    <w:rsid w:val="009B2A8D"/>
    <w:rsid w:val="009C0C3A"/>
    <w:rsid w:val="009D6988"/>
    <w:rsid w:val="00A00670"/>
    <w:rsid w:val="00A22F74"/>
    <w:rsid w:val="00A26FD4"/>
    <w:rsid w:val="00A41584"/>
    <w:rsid w:val="00A509B6"/>
    <w:rsid w:val="00A5490B"/>
    <w:rsid w:val="00A607A0"/>
    <w:rsid w:val="00A639C2"/>
    <w:rsid w:val="00A77B3E"/>
    <w:rsid w:val="00AB1A94"/>
    <w:rsid w:val="00AD4852"/>
    <w:rsid w:val="00AD7E36"/>
    <w:rsid w:val="00AE59C4"/>
    <w:rsid w:val="00AF7F88"/>
    <w:rsid w:val="00B077AA"/>
    <w:rsid w:val="00B101FB"/>
    <w:rsid w:val="00B162C5"/>
    <w:rsid w:val="00B626A2"/>
    <w:rsid w:val="00B72FAA"/>
    <w:rsid w:val="00B8201F"/>
    <w:rsid w:val="00B900CD"/>
    <w:rsid w:val="00BE2736"/>
    <w:rsid w:val="00C12F54"/>
    <w:rsid w:val="00CA2A55"/>
    <w:rsid w:val="00CA72A7"/>
    <w:rsid w:val="00CB317F"/>
    <w:rsid w:val="00CC0DF7"/>
    <w:rsid w:val="00CD4C31"/>
    <w:rsid w:val="00D2305A"/>
    <w:rsid w:val="00D57E62"/>
    <w:rsid w:val="00DB4FFC"/>
    <w:rsid w:val="00DC181E"/>
    <w:rsid w:val="00DC6CFF"/>
    <w:rsid w:val="00E01A56"/>
    <w:rsid w:val="00E076A9"/>
    <w:rsid w:val="00E1660B"/>
    <w:rsid w:val="00E866C1"/>
    <w:rsid w:val="00E90F04"/>
    <w:rsid w:val="00EC4BC0"/>
    <w:rsid w:val="00EE3CD1"/>
    <w:rsid w:val="00F56FD1"/>
    <w:rsid w:val="00F66136"/>
    <w:rsid w:val="00F75FDD"/>
    <w:rsid w:val="00F76B3A"/>
    <w:rsid w:val="00F8409D"/>
    <w:rsid w:val="00F94363"/>
    <w:rsid w:val="00FB6D34"/>
    <w:rsid w:val="00FC086F"/>
    <w:rsid w:val="00FF69B4"/>
    <w:rsid w:val="01803AAD"/>
    <w:rsid w:val="3AB147F6"/>
    <w:rsid w:val="76F403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uiPriority="99" w:qFormat="1"/>
    <w:lsdException w:name="header" w:semiHidden="0" w:uiPriority="99" w:qFormat="1"/>
    <w:lsdException w:name="footer" w:semiHidden="0" w:uiPriority="99"/>
    <w:lsdException w:name="caption" w:qFormat="1"/>
    <w:lsdException w:name="annotation reference"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annotation subject" w:qFormat="1"/>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unhideWhenUsed/>
    <w:qFormat/>
  </w:style>
  <w:style w:type="paragraph" w:styleId="a4">
    <w:name w:val="footer"/>
    <w:basedOn w:val="a"/>
    <w:link w:val="Char0"/>
    <w:uiPriority w:val="99"/>
    <w:unhideWhenUsed/>
    <w:pPr>
      <w:tabs>
        <w:tab w:val="center" w:pos="4153"/>
        <w:tab w:val="right" w:pos="8306"/>
      </w:tabs>
      <w:snapToGrid w:val="0"/>
    </w:pPr>
    <w:rPr>
      <w:sz w:val="18"/>
      <w:szCs w:val="18"/>
    </w:rPr>
  </w:style>
  <w:style w:type="paragraph" w:styleId="a5">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a6">
    <w:name w:val="annotation subject"/>
    <w:basedOn w:val="a3"/>
    <w:next w:val="a3"/>
    <w:link w:val="Char2"/>
    <w:semiHidden/>
    <w:unhideWhenUsed/>
    <w:qFormat/>
    <w:rPr>
      <w:b/>
      <w:bCs/>
    </w:rPr>
  </w:style>
  <w:style w:type="character" w:styleId="a7">
    <w:name w:val="annotation reference"/>
    <w:basedOn w:val="a0"/>
    <w:semiHidden/>
    <w:unhideWhenUsed/>
    <w:qFormat/>
    <w:rPr>
      <w:sz w:val="21"/>
      <w:szCs w:val="21"/>
    </w:rPr>
  </w:style>
  <w:style w:type="character" w:customStyle="1" w:styleId="MsoCommentReference0">
    <w:name w:val="MsoCommentReference"/>
    <w:basedOn w:val="a0"/>
  </w:style>
  <w:style w:type="character" w:customStyle="1" w:styleId="Char1">
    <w:name w:val="页眉 Char"/>
    <w:basedOn w:val="a0"/>
    <w:link w:val="a5"/>
    <w:uiPriority w:val="99"/>
    <w:qFormat/>
    <w:rPr>
      <w:sz w:val="18"/>
      <w:szCs w:val="18"/>
    </w:rPr>
  </w:style>
  <w:style w:type="character" w:customStyle="1" w:styleId="Char0">
    <w:name w:val="页脚 Char"/>
    <w:basedOn w:val="a0"/>
    <w:link w:val="a4"/>
    <w:uiPriority w:val="99"/>
    <w:rPr>
      <w:sz w:val="18"/>
      <w:szCs w:val="18"/>
    </w:rPr>
  </w:style>
  <w:style w:type="character" w:customStyle="1" w:styleId="Char">
    <w:name w:val="批注文字 Char"/>
    <w:basedOn w:val="a0"/>
    <w:link w:val="a3"/>
    <w:semiHidden/>
    <w:qFormat/>
    <w:rPr>
      <w:sz w:val="24"/>
      <w:szCs w:val="24"/>
    </w:rPr>
  </w:style>
  <w:style w:type="character" w:customStyle="1" w:styleId="Char2">
    <w:name w:val="批注主题 Char"/>
    <w:basedOn w:val="Char"/>
    <w:link w:val="a6"/>
    <w:semiHidden/>
    <w:rPr>
      <w:b/>
      <w:bCs/>
      <w:sz w:val="24"/>
      <w:szCs w:val="24"/>
    </w:rPr>
  </w:style>
  <w:style w:type="paragraph" w:customStyle="1" w:styleId="1">
    <w:name w:val="修订1"/>
    <w:hidden/>
    <w:uiPriority w:val="99"/>
    <w:semiHidden/>
    <w:rPr>
      <w:rFonts w:eastAsiaTheme="minorEastAsia"/>
      <w:sz w:val="24"/>
      <w:szCs w:val="24"/>
      <w:lang w:eastAsia="en-US"/>
    </w:rPr>
  </w:style>
  <w:style w:type="character" w:customStyle="1" w:styleId="10">
    <w:name w:val="批注文字 字符1"/>
    <w:basedOn w:val="a0"/>
    <w:uiPriority w:val="99"/>
    <w:qFormat/>
    <w:rPr>
      <w:rFonts w:ascii="Calibri" w:hAnsi="Calibri" w:cs="Times New Roman"/>
      <w:color w:val="auto"/>
      <w:kern w:val="0"/>
      <w:sz w:val="22"/>
      <w:szCs w:val="22"/>
      <w:lang w:val="en-GB" w:eastAsia="en-US"/>
    </w:rPr>
  </w:style>
  <w:style w:type="character" w:styleId="a8">
    <w:name w:val="Hyperlink"/>
    <w:basedOn w:val="a0"/>
    <w:unhideWhenUsed/>
    <w:rsid w:val="00F94363"/>
    <w:rPr>
      <w:color w:val="0000FF" w:themeColor="hyperlink"/>
      <w:u w:val="single"/>
    </w:rPr>
  </w:style>
  <w:style w:type="paragraph" w:styleId="a9">
    <w:name w:val="Balloon Text"/>
    <w:basedOn w:val="a"/>
    <w:link w:val="Char3"/>
    <w:rsid w:val="00523C40"/>
    <w:rPr>
      <w:sz w:val="18"/>
      <w:szCs w:val="18"/>
    </w:rPr>
  </w:style>
  <w:style w:type="character" w:customStyle="1" w:styleId="Char3">
    <w:name w:val="批注框文本 Char"/>
    <w:basedOn w:val="a0"/>
    <w:link w:val="a9"/>
    <w:rsid w:val="00523C40"/>
    <w:rPr>
      <w:rFonts w:eastAsiaTheme="minorEastAsia"/>
      <w:sz w:val="18"/>
      <w:szCs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uiPriority="99" w:qFormat="1"/>
    <w:lsdException w:name="header" w:semiHidden="0" w:uiPriority="99" w:qFormat="1"/>
    <w:lsdException w:name="footer" w:semiHidden="0" w:uiPriority="99"/>
    <w:lsdException w:name="caption" w:qFormat="1"/>
    <w:lsdException w:name="annotation reference"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annotation subject" w:qFormat="1"/>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unhideWhenUsed/>
    <w:qFormat/>
  </w:style>
  <w:style w:type="paragraph" w:styleId="a4">
    <w:name w:val="footer"/>
    <w:basedOn w:val="a"/>
    <w:link w:val="Char0"/>
    <w:uiPriority w:val="99"/>
    <w:unhideWhenUsed/>
    <w:pPr>
      <w:tabs>
        <w:tab w:val="center" w:pos="4153"/>
        <w:tab w:val="right" w:pos="8306"/>
      </w:tabs>
      <w:snapToGrid w:val="0"/>
    </w:pPr>
    <w:rPr>
      <w:sz w:val="18"/>
      <w:szCs w:val="18"/>
    </w:rPr>
  </w:style>
  <w:style w:type="paragraph" w:styleId="a5">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a6">
    <w:name w:val="annotation subject"/>
    <w:basedOn w:val="a3"/>
    <w:next w:val="a3"/>
    <w:link w:val="Char2"/>
    <w:semiHidden/>
    <w:unhideWhenUsed/>
    <w:qFormat/>
    <w:rPr>
      <w:b/>
      <w:bCs/>
    </w:rPr>
  </w:style>
  <w:style w:type="character" w:styleId="a7">
    <w:name w:val="annotation reference"/>
    <w:basedOn w:val="a0"/>
    <w:semiHidden/>
    <w:unhideWhenUsed/>
    <w:qFormat/>
    <w:rPr>
      <w:sz w:val="21"/>
      <w:szCs w:val="21"/>
    </w:rPr>
  </w:style>
  <w:style w:type="character" w:customStyle="1" w:styleId="MsoCommentReference0">
    <w:name w:val="MsoCommentReference"/>
    <w:basedOn w:val="a0"/>
  </w:style>
  <w:style w:type="character" w:customStyle="1" w:styleId="Char1">
    <w:name w:val="页眉 Char"/>
    <w:basedOn w:val="a0"/>
    <w:link w:val="a5"/>
    <w:uiPriority w:val="99"/>
    <w:qFormat/>
    <w:rPr>
      <w:sz w:val="18"/>
      <w:szCs w:val="18"/>
    </w:rPr>
  </w:style>
  <w:style w:type="character" w:customStyle="1" w:styleId="Char0">
    <w:name w:val="页脚 Char"/>
    <w:basedOn w:val="a0"/>
    <w:link w:val="a4"/>
    <w:uiPriority w:val="99"/>
    <w:rPr>
      <w:sz w:val="18"/>
      <w:szCs w:val="18"/>
    </w:rPr>
  </w:style>
  <w:style w:type="character" w:customStyle="1" w:styleId="Char">
    <w:name w:val="批注文字 Char"/>
    <w:basedOn w:val="a0"/>
    <w:link w:val="a3"/>
    <w:semiHidden/>
    <w:qFormat/>
    <w:rPr>
      <w:sz w:val="24"/>
      <w:szCs w:val="24"/>
    </w:rPr>
  </w:style>
  <w:style w:type="character" w:customStyle="1" w:styleId="Char2">
    <w:name w:val="批注主题 Char"/>
    <w:basedOn w:val="Char"/>
    <w:link w:val="a6"/>
    <w:semiHidden/>
    <w:rPr>
      <w:b/>
      <w:bCs/>
      <w:sz w:val="24"/>
      <w:szCs w:val="24"/>
    </w:rPr>
  </w:style>
  <w:style w:type="paragraph" w:customStyle="1" w:styleId="1">
    <w:name w:val="修订1"/>
    <w:hidden/>
    <w:uiPriority w:val="99"/>
    <w:semiHidden/>
    <w:rPr>
      <w:rFonts w:eastAsiaTheme="minorEastAsia"/>
      <w:sz w:val="24"/>
      <w:szCs w:val="24"/>
      <w:lang w:eastAsia="en-US"/>
    </w:rPr>
  </w:style>
  <w:style w:type="character" w:customStyle="1" w:styleId="10">
    <w:name w:val="批注文字 字符1"/>
    <w:basedOn w:val="a0"/>
    <w:uiPriority w:val="99"/>
    <w:qFormat/>
    <w:rPr>
      <w:rFonts w:ascii="Calibri" w:hAnsi="Calibri" w:cs="Times New Roman"/>
      <w:color w:val="auto"/>
      <w:kern w:val="0"/>
      <w:sz w:val="22"/>
      <w:szCs w:val="22"/>
      <w:lang w:val="en-GB" w:eastAsia="en-US"/>
    </w:rPr>
  </w:style>
  <w:style w:type="character" w:styleId="a8">
    <w:name w:val="Hyperlink"/>
    <w:basedOn w:val="a0"/>
    <w:unhideWhenUsed/>
    <w:rsid w:val="00F94363"/>
    <w:rPr>
      <w:color w:val="0000FF" w:themeColor="hyperlink"/>
      <w:u w:val="single"/>
    </w:rPr>
  </w:style>
  <w:style w:type="paragraph" w:styleId="a9">
    <w:name w:val="Balloon Text"/>
    <w:basedOn w:val="a"/>
    <w:link w:val="Char3"/>
    <w:rsid w:val="00523C40"/>
    <w:rPr>
      <w:sz w:val="18"/>
      <w:szCs w:val="18"/>
    </w:rPr>
  </w:style>
  <w:style w:type="character" w:customStyle="1" w:styleId="Char3">
    <w:name w:val="批注框文本 Char"/>
    <w:basedOn w:val="a0"/>
    <w:link w:val="a9"/>
    <w:rsid w:val="00523C40"/>
    <w:rPr>
      <w:rFonts w:eastAsiaTheme="minorEastAsia"/>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44116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16</Pages>
  <Words>2105</Words>
  <Characters>12005</Characters>
  <Application>Microsoft Office Word</Application>
  <DocSecurity>0</DocSecurity>
  <Lines>100</Lines>
  <Paragraphs>28</Paragraphs>
  <ScaleCrop>false</ScaleCrop>
  <Company>HP</Company>
  <LinksUpToDate>false</LinksUpToDate>
  <CharactersWithSpaces>14082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小琬宇宙最美</dc:creator>
  <cp:lastModifiedBy>HP</cp:lastModifiedBy>
  <cp:revision>10</cp:revision>
  <dcterms:created xsi:type="dcterms:W3CDTF">2022-04-03T20:15:00Z</dcterms:created>
  <dcterms:modified xsi:type="dcterms:W3CDTF">2022-06-08T01:49:00Z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E096BAEF68A6438787CE06401DD38FCB</vt:lpwstr>
  </property>
</Properties>
</file>