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FE4A" w14:textId="49FF0320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 w:rsidRPr="0084523C">
        <w:rPr>
          <w:rFonts w:ascii="Book Antiqua" w:eastAsia="Book Antiqua" w:hAnsi="Book Antiqua" w:cs="Book Antiqua"/>
          <w:b/>
          <w:color w:val="000000"/>
        </w:rPr>
        <w:t>Name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Journal: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color w:val="000000"/>
        </w:rPr>
        <w:t>World</w:t>
      </w:r>
      <w:r w:rsidR="00C06524" w:rsidRPr="008452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color w:val="000000"/>
        </w:rPr>
        <w:t>Journal</w:t>
      </w:r>
      <w:r w:rsidR="00C06524" w:rsidRPr="008452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color w:val="000000"/>
        </w:rPr>
        <w:t>Clinical</w:t>
      </w:r>
      <w:r w:rsidR="00C06524" w:rsidRPr="008452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color w:val="000000"/>
        </w:rPr>
        <w:t>Cases</w:t>
      </w:r>
    </w:p>
    <w:p w14:paraId="7AC02E54" w14:textId="46945692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Manuscript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NO: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73317</w:t>
      </w:r>
    </w:p>
    <w:p w14:paraId="39BE375D" w14:textId="6DB44828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Manuscript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Type: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</w:t>
      </w:r>
    </w:p>
    <w:p w14:paraId="515EC586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BCC7E3F" w14:textId="77002552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emergent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dissection:</w:t>
      </w:r>
      <w:r w:rsidR="00627C15">
        <w:rPr>
          <w:rFonts w:ascii="Book Antiqua" w:eastAsia="Book Antiqua" w:hAnsi="Book Antiqua" w:cs="Book Antiqua"/>
          <w:b/>
          <w:color w:val="000000"/>
        </w:rPr>
        <w:t xml:space="preserve"> A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report</w:t>
      </w:r>
    </w:p>
    <w:p w14:paraId="2F140530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2E17D529" w14:textId="7D4B453B" w:rsidR="00A77B3E" w:rsidRPr="0084523C" w:rsidRDefault="00A82CD4" w:rsidP="008452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Wen</w:t>
      </w:r>
      <w:r w:rsidR="00875B41" w:rsidRPr="008452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875B41">
        <w:rPr>
          <w:rFonts w:ascii="Book Antiqua" w:eastAsia="Book Antiqua" w:hAnsi="Book Antiqua" w:cs="Book Antiqua"/>
          <w:color w:val="000000"/>
        </w:rPr>
        <w:t xml:space="preserve"> </w:t>
      </w:r>
      <w:r w:rsidR="00875B41" w:rsidRPr="00875B41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 w:rsidR="00F63444" w:rsidRPr="0084523C">
        <w:rPr>
          <w:rFonts w:ascii="Book Antiqua" w:eastAsia="Book Antiqua" w:hAnsi="Book Antiqua" w:cs="Book Antiqua"/>
          <w:color w:val="000000"/>
        </w:rPr>
        <w:t>Successful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HAA</w:t>
      </w:r>
    </w:p>
    <w:p w14:paraId="63594DC0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408A001" w14:textId="5BA3BF0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Xin</w:t>
      </w:r>
      <w:r w:rsidR="00A82CD4" w:rsidRPr="00A82CD4">
        <w:rPr>
          <w:rFonts w:ascii="Book Antiqua" w:eastAsia="Book Antiqua" w:hAnsi="Book Antiqua" w:cs="Book Antiqua"/>
          <w:color w:val="000000"/>
        </w:rPr>
        <w:t xml:space="preserve"> </w:t>
      </w:r>
      <w:r w:rsidR="00A82CD4" w:rsidRPr="0084523C">
        <w:rPr>
          <w:rFonts w:ascii="Book Antiqua" w:eastAsia="Book Antiqua" w:hAnsi="Book Antiqua" w:cs="Book Antiqua"/>
          <w:color w:val="000000"/>
        </w:rPr>
        <w:t>Wen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41145F">
        <w:rPr>
          <w:rFonts w:ascii="Book Antiqua" w:eastAsia="Book Antiqua" w:hAnsi="Book Antiqua" w:cs="Book Antiqua"/>
          <w:color w:val="000000"/>
        </w:rPr>
        <w:t>-</w:t>
      </w:r>
      <w:r w:rsidR="0041145F" w:rsidRPr="0084523C">
        <w:rPr>
          <w:rFonts w:ascii="Book Antiqua" w:eastAsia="Book Antiqua" w:hAnsi="Book Antiqua" w:cs="Book Antiqua"/>
          <w:color w:val="000000"/>
        </w:rPr>
        <w:t>Yi</w:t>
      </w:r>
      <w:r w:rsidR="0041145F">
        <w:rPr>
          <w:rFonts w:ascii="Book Antiqua" w:eastAsia="Book Antiqua" w:hAnsi="Book Antiqua" w:cs="Book Antiqua"/>
          <w:color w:val="000000"/>
        </w:rPr>
        <w:t xml:space="preserve"> </w:t>
      </w:r>
      <w:r w:rsidR="0041145F" w:rsidRPr="0084523C">
        <w:rPr>
          <w:rFonts w:ascii="Book Antiqua" w:eastAsia="Book Antiqua" w:hAnsi="Book Antiqua" w:cs="Book Antiqua"/>
          <w:color w:val="000000"/>
        </w:rPr>
        <w:t>Yao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Qian</w:t>
      </w:r>
      <w:r w:rsidR="0041145F" w:rsidRPr="0084523C">
        <w:rPr>
          <w:rFonts w:ascii="Book Antiqua" w:eastAsia="Book Antiqua" w:hAnsi="Book Antiqua" w:cs="Book Antiqua"/>
          <w:color w:val="000000"/>
        </w:rPr>
        <w:t xml:space="preserve"> Zhang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Wei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145F" w:rsidRPr="0084523C">
        <w:rPr>
          <w:rFonts w:ascii="Book Antiqua" w:eastAsia="Book Antiqua" w:hAnsi="Book Antiqua" w:cs="Book Antiqua"/>
          <w:color w:val="000000"/>
        </w:rPr>
        <w:t>Wei</w:t>
      </w:r>
      <w:proofErr w:type="spellEnd"/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317A9" w:rsidRPr="0084523C">
        <w:rPr>
          <w:rFonts w:ascii="Book Antiqua" w:eastAsia="Book Antiqua" w:hAnsi="Book Antiqua" w:cs="Book Antiqua"/>
          <w:color w:val="000000"/>
        </w:rPr>
        <w:t>Xi</w:t>
      </w:r>
      <w:r w:rsidR="00F317A9">
        <w:rPr>
          <w:rFonts w:ascii="Book Antiqua" w:eastAsia="Book Antiqua" w:hAnsi="Book Antiqua" w:cs="Book Antiqua"/>
          <w:color w:val="000000"/>
        </w:rPr>
        <w:t>-</w:t>
      </w:r>
      <w:r w:rsidR="00F317A9" w:rsidRPr="0084523C">
        <w:rPr>
          <w:rFonts w:ascii="Book Antiqua" w:eastAsia="Book Antiqua" w:hAnsi="Book Antiqua" w:cs="Book Antiqua"/>
          <w:color w:val="000000"/>
        </w:rPr>
        <w:t xml:space="preserve">Yang </w:t>
      </w:r>
      <w:r w:rsidRPr="0084523C">
        <w:rPr>
          <w:rFonts w:ascii="Book Antiqua" w:eastAsia="Book Antiqua" w:hAnsi="Book Antiqua" w:cs="Book Antiqua"/>
          <w:color w:val="000000"/>
        </w:rPr>
        <w:t>Chen,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Huang</w:t>
      </w:r>
    </w:p>
    <w:p w14:paraId="17CEE958" w14:textId="77777777" w:rsidR="008D3F22" w:rsidRDefault="008D3F22" w:rsidP="008452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A1FC9AF" w14:textId="65195496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E57CDC" w:rsidRPr="00E57CDC">
        <w:rPr>
          <w:rFonts w:ascii="Book Antiqua" w:eastAsia="Book Antiqua" w:hAnsi="Book Antiqua" w:cs="Book Antiqua"/>
          <w:color w:val="000000"/>
        </w:rPr>
        <w:t xml:space="preserve"> </w:t>
      </w:r>
      <w:r w:rsidR="00E57CDC" w:rsidRPr="0084523C">
        <w:rPr>
          <w:rFonts w:ascii="Book Antiqua" w:eastAsia="Book Antiqua" w:hAnsi="Book Antiqua" w:cs="Book Antiqua"/>
          <w:b/>
          <w:bCs/>
          <w:color w:val="000000"/>
        </w:rPr>
        <w:t>Wen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5B9B" w:rsidRPr="00362358">
        <w:rPr>
          <w:rFonts w:ascii="Book Antiqua" w:eastAsia="Book Antiqua" w:hAnsi="Book Antiqua" w:cs="Book Antiqua"/>
          <w:b/>
          <w:bCs/>
          <w:color w:val="000000"/>
        </w:rPr>
        <w:t>Xi-Yang Chen</w:t>
      </w:r>
      <w:r w:rsidR="000F19BB" w:rsidRPr="004132F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75B9B" w:rsidRPr="000F19BB">
        <w:rPr>
          <w:rFonts w:ascii="Book Antiqua" w:eastAsia="Book Antiqua" w:hAnsi="Book Antiqua" w:cs="Book Antiqua"/>
          <w:color w:val="000000"/>
        </w:rPr>
        <w:t xml:space="preserve"> </w:t>
      </w:r>
      <w:r w:rsidR="00EB7490" w:rsidRPr="00EB7490">
        <w:rPr>
          <w:rFonts w:ascii="Book Antiqua" w:eastAsia="Book Antiqua" w:hAnsi="Book Antiqua" w:cs="Book Antiqua"/>
          <w:color w:val="000000"/>
        </w:rPr>
        <w:t xml:space="preserve">Department of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E57CDC" w:rsidRPr="0084523C">
        <w:rPr>
          <w:rFonts w:ascii="Book Antiqua" w:eastAsia="Book Antiqua" w:hAnsi="Book Antiqua" w:cs="Book Antiqua"/>
          <w:color w:val="000000"/>
        </w:rPr>
        <w:t>Surgery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Hospital,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Chengdu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610041,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Sichuan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Province,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</w:p>
    <w:p w14:paraId="7089127E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55975665" w14:textId="6E5319D4" w:rsidR="00A77B3E" w:rsidRPr="0084523C" w:rsidRDefault="00EF0C9C" w:rsidP="0084523C">
      <w:pPr>
        <w:spacing w:line="360" w:lineRule="auto"/>
        <w:jc w:val="both"/>
        <w:rPr>
          <w:rFonts w:ascii="Book Antiqua" w:hAnsi="Book Antiqua"/>
        </w:rPr>
      </w:pPr>
      <w:proofErr w:type="spellStart"/>
      <w:r w:rsidRPr="00EF0C9C">
        <w:rPr>
          <w:rFonts w:ascii="Book Antiqua" w:eastAsia="Book Antiqua" w:hAnsi="Book Antiqua" w:cs="Book Antiqua"/>
          <w:b/>
          <w:bCs/>
          <w:color w:val="000000"/>
        </w:rPr>
        <w:t>Zuo</w:t>
      </w:r>
      <w:proofErr w:type="spellEnd"/>
      <w:r w:rsidRPr="00EF0C9C">
        <w:rPr>
          <w:rFonts w:ascii="Book Antiqua" w:eastAsia="Book Antiqua" w:hAnsi="Book Antiqua" w:cs="Book Antiqua"/>
          <w:b/>
          <w:bCs/>
          <w:color w:val="000000"/>
        </w:rPr>
        <w:t>-Yi Yao</w:t>
      </w:r>
      <w:r w:rsidR="00F63444" w:rsidRPr="008452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56BE" w:rsidRPr="00921D9C">
        <w:rPr>
          <w:rFonts w:ascii="Book Antiqua" w:eastAsia="Book Antiqua" w:hAnsi="Book Antiqua" w:cs="Book Antiqua"/>
          <w:b/>
          <w:bCs/>
          <w:color w:val="000000"/>
        </w:rPr>
        <w:t xml:space="preserve"> Qian Zhang,</w:t>
      </w:r>
      <w:r w:rsidR="00C06524" w:rsidRPr="00921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21D9C" w:rsidRPr="00921D9C">
        <w:rPr>
          <w:rFonts w:ascii="Book Antiqua" w:eastAsia="Book Antiqua" w:hAnsi="Book Antiqua" w:cs="Book Antiqua"/>
          <w:b/>
          <w:bCs/>
          <w:color w:val="000000"/>
        </w:rPr>
        <w:t xml:space="preserve">Wei </w:t>
      </w:r>
      <w:proofErr w:type="spellStart"/>
      <w:r w:rsidR="00921D9C" w:rsidRPr="00921D9C">
        <w:rPr>
          <w:rFonts w:ascii="Book Antiqua" w:eastAsia="Book Antiqua" w:hAnsi="Book Antiqua" w:cs="Book Antiqua"/>
          <w:b/>
          <w:bCs/>
          <w:color w:val="000000"/>
        </w:rPr>
        <w:t>Wei</w:t>
      </w:r>
      <w:proofErr w:type="spellEnd"/>
      <w:r w:rsidR="00921D9C">
        <w:rPr>
          <w:rFonts w:ascii="Book Antiqua" w:eastAsia="Book Antiqua" w:hAnsi="Book Antiqua" w:cs="Book Antiqua"/>
          <w:b/>
          <w:bCs/>
          <w:color w:val="000000"/>
        </w:rPr>
        <w:t>,</w:t>
      </w:r>
      <w:r w:rsidR="00921D9C" w:rsidRPr="00921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08C2" w:rsidRPr="00EB7490">
        <w:rPr>
          <w:rFonts w:ascii="Book Antiqua" w:eastAsia="Book Antiqua" w:hAnsi="Book Antiqua" w:cs="Book Antiqua"/>
          <w:color w:val="000000"/>
        </w:rPr>
        <w:t xml:space="preserve">Department of </w:t>
      </w:r>
      <w:r w:rsidR="00F63444" w:rsidRPr="0084523C">
        <w:rPr>
          <w:rFonts w:ascii="Book Antiqua" w:eastAsia="Book Antiqua" w:hAnsi="Book Antiqua" w:cs="Book Antiqua"/>
          <w:color w:val="000000"/>
        </w:rPr>
        <w:t>General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B4638D" w:rsidRPr="0084523C">
        <w:rPr>
          <w:rFonts w:ascii="Book Antiqua" w:eastAsia="Book Antiqua" w:hAnsi="Book Antiqua" w:cs="Book Antiqua"/>
          <w:color w:val="000000"/>
        </w:rPr>
        <w:t>Surgery</w:t>
      </w:r>
      <w:r w:rsidR="00F63444"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Chengdu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Fifth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People's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Hospital,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Chengdu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611100,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170C9" w:rsidRPr="0084523C">
        <w:rPr>
          <w:rFonts w:ascii="Book Antiqua" w:eastAsia="Book Antiqua" w:hAnsi="Book Antiqua" w:cs="Book Antiqua"/>
          <w:color w:val="000000"/>
        </w:rPr>
        <w:t>Sichuan</w:t>
      </w:r>
      <w:r w:rsidR="006170C9" w:rsidRPr="00925910">
        <w:rPr>
          <w:rFonts w:ascii="Book Antiqua" w:eastAsia="Book Antiqua" w:hAnsi="Book Antiqua" w:cs="Book Antiqua"/>
          <w:color w:val="000000"/>
        </w:rPr>
        <w:t xml:space="preserve"> </w:t>
      </w:r>
      <w:r w:rsidR="006170C9" w:rsidRPr="0084523C">
        <w:rPr>
          <w:rFonts w:ascii="Book Antiqua" w:eastAsia="Book Antiqua" w:hAnsi="Book Antiqua" w:cs="Book Antiqua"/>
          <w:color w:val="000000"/>
        </w:rPr>
        <w:t>Province</w:t>
      </w:r>
      <w:r w:rsidR="00F63444"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China</w:t>
      </w:r>
    </w:p>
    <w:p w14:paraId="2A206537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7D7C3CD" w14:textId="760D2ABA" w:rsidR="00A77B3E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C06524" w:rsidRPr="00921728">
        <w:rPr>
          <w:rFonts w:ascii="Book Antiqua" w:eastAsia="Book Antiqua" w:hAnsi="Book Antiqua" w:cs="Book Antiqua"/>
          <w:color w:val="000000"/>
        </w:rPr>
        <w:t xml:space="preserve"> </w:t>
      </w:r>
      <w:r w:rsidR="00921728" w:rsidRPr="00921728">
        <w:rPr>
          <w:rFonts w:ascii="Book Antiqua" w:eastAsia="Book Antiqua" w:hAnsi="Book Antiqua" w:cs="Book Antiqua"/>
          <w:color w:val="000000"/>
        </w:rPr>
        <w:t xml:space="preserve">Department of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Hospital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Sichuan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University,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Chengdu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610041,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Sichuan</w:t>
      </w:r>
      <w:r w:rsidR="00925910" w:rsidRPr="00925910">
        <w:rPr>
          <w:rFonts w:ascii="Book Antiqua" w:eastAsia="Book Antiqua" w:hAnsi="Book Antiqua" w:cs="Book Antiqua"/>
          <w:color w:val="000000"/>
        </w:rPr>
        <w:t xml:space="preserve"> </w:t>
      </w:r>
      <w:r w:rsidR="00925910" w:rsidRPr="0084523C">
        <w:rPr>
          <w:rFonts w:ascii="Book Antiqua" w:eastAsia="Book Antiqua" w:hAnsi="Book Antiqua" w:cs="Book Antiqua"/>
          <w:color w:val="000000"/>
        </w:rPr>
        <w:t>Province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</w:p>
    <w:p w14:paraId="6B7F5AA0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FC48D16" w14:textId="04D26AAE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Wen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collecting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Yao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ZY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was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Q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participated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Wei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participated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XY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Huang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plan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participated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11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1C50C9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2653A45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079222A" w14:textId="0A4A59B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567C" w:rsidRPr="00EB7490">
        <w:rPr>
          <w:rFonts w:ascii="Book Antiqua" w:eastAsia="Book Antiqua" w:hAnsi="Book Antiqua" w:cs="Book Antiqua"/>
          <w:color w:val="000000"/>
        </w:rPr>
        <w:t xml:space="preserve">Department of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Hospital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Sichuan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University,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No.</w:t>
      </w:r>
      <w:r w:rsidR="009B076A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37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Guo</w:t>
      </w:r>
      <w:r w:rsidR="00694BAC">
        <w:rPr>
          <w:rFonts w:ascii="Book Antiqua" w:eastAsia="Book Antiqua" w:hAnsi="Book Antiqua" w:cs="Book Antiqua"/>
          <w:color w:val="000000"/>
        </w:rPr>
        <w:t>x</w:t>
      </w:r>
      <w:r w:rsidRPr="0084523C">
        <w:rPr>
          <w:rFonts w:ascii="Book Antiqua" w:eastAsia="Book Antiqua" w:hAnsi="Book Antiqua" w:cs="Book Antiqua"/>
          <w:color w:val="000000"/>
        </w:rPr>
        <w:t>ue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Xiang,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Chengdu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610041,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Sichuan</w:t>
      </w:r>
      <w:r w:rsidR="00694BAC" w:rsidRPr="00694BAC">
        <w:rPr>
          <w:rFonts w:ascii="Book Antiqua" w:eastAsia="Book Antiqua" w:hAnsi="Book Antiqua" w:cs="Book Antiqua"/>
          <w:color w:val="000000"/>
        </w:rPr>
        <w:t xml:space="preserve"> </w:t>
      </w:r>
      <w:r w:rsidR="00694BAC" w:rsidRPr="0084523C">
        <w:rPr>
          <w:rFonts w:ascii="Book Antiqua" w:eastAsia="Book Antiqua" w:hAnsi="Book Antiqua" w:cs="Book Antiqua"/>
          <w:color w:val="000000"/>
        </w:rPr>
        <w:t>Province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xgwkhb@126.com</w:t>
      </w:r>
    </w:p>
    <w:p w14:paraId="42206879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054B1CE" w14:textId="78A2CFF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November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23,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2021</w:t>
      </w:r>
    </w:p>
    <w:p w14:paraId="7C362059" w14:textId="56DF6F5F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6643" w:rsidRPr="00C6105A">
        <w:rPr>
          <w:rFonts w:ascii="Book Antiqua" w:eastAsia="Book Antiqua" w:hAnsi="Book Antiqua" w:cs="Book Antiqua"/>
          <w:color w:val="000000"/>
        </w:rPr>
        <w:t>February 27, 2022</w:t>
      </w:r>
    </w:p>
    <w:p w14:paraId="4383E18E" w14:textId="3E7D83A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2AE3" w:rsidRPr="00DE2AE3">
        <w:rPr>
          <w:rFonts w:ascii="Book Antiqua" w:eastAsia="Book Antiqua" w:hAnsi="Book Antiqua" w:cs="Book Antiqua"/>
          <w:color w:val="000000"/>
        </w:rPr>
        <w:t>April 15, 2022</w:t>
      </w:r>
    </w:p>
    <w:p w14:paraId="3570DBBA" w14:textId="23B3E63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CB3785C" w14:textId="77777777" w:rsidR="00B73BE0" w:rsidRDefault="00B73BE0" w:rsidP="0084523C">
      <w:pPr>
        <w:spacing w:line="360" w:lineRule="auto"/>
        <w:jc w:val="both"/>
        <w:rPr>
          <w:rFonts w:ascii="Book Antiqua" w:hAnsi="Book Antiqua"/>
        </w:rPr>
      </w:pPr>
    </w:p>
    <w:p w14:paraId="3215C565" w14:textId="4C7AC3B9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Abstract</w:t>
      </w:r>
    </w:p>
    <w:p w14:paraId="0842746F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BACKGROUND</w:t>
      </w:r>
    </w:p>
    <w:p w14:paraId="78797766" w14:textId="3686128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4B7B91">
        <w:rPr>
          <w:rFonts w:ascii="Book Antiqua" w:eastAsia="Book Antiqua" w:hAnsi="Book Antiqua" w:cs="Book Antiqua"/>
          <w:color w:val="000000"/>
        </w:rPr>
        <w:t xml:space="preserve"> (HA</w:t>
      </w:r>
      <w:r w:rsidR="00DB6944">
        <w:rPr>
          <w:rFonts w:ascii="Book Antiqua" w:eastAsia="Book Antiqua" w:hAnsi="Book Antiqua" w:cs="Book Antiqua"/>
          <w:color w:val="000000"/>
        </w:rPr>
        <w:t>A</w:t>
      </w:r>
      <w:r w:rsidR="004B7B91">
        <w:rPr>
          <w:rFonts w:ascii="Book Antiqua" w:eastAsia="Book Antiqua" w:hAnsi="Book Antiqua" w:cs="Book Antiqua"/>
          <w:color w:val="000000"/>
        </w:rPr>
        <w:t>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significant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number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accidentally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examination.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9A214D">
        <w:rPr>
          <w:rFonts w:ascii="Book Antiqua" w:eastAsia="Book Antiqua" w:hAnsi="Book Antiqua" w:cs="Book Antiqua"/>
          <w:color w:val="000000"/>
        </w:rPr>
        <w:t>However,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natural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history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characterized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propensity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9A214D">
        <w:rPr>
          <w:rFonts w:ascii="Book Antiqua" w:eastAsia="Book Antiqua" w:hAnsi="Book Antiqua" w:cs="Book Antiqua"/>
          <w:color w:val="000000"/>
        </w:rPr>
        <w:t>serious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9A214D">
        <w:rPr>
          <w:rFonts w:ascii="Book Antiqua" w:eastAsia="Book Antiqua" w:hAnsi="Book Antiqua" w:cs="Book Antiqua"/>
          <w:color w:val="000000"/>
        </w:rPr>
        <w:t xml:space="preserve">requires </w:t>
      </w:r>
      <w:r w:rsidRPr="0084523C">
        <w:rPr>
          <w:rFonts w:ascii="Book Antiqua" w:eastAsia="Book Antiqua" w:hAnsi="Book Antiqua" w:cs="Book Antiqua"/>
          <w:color w:val="000000"/>
        </w:rPr>
        <w:t>urgent</w:t>
      </w:r>
      <w:r w:rsidR="009A214D">
        <w:rPr>
          <w:rFonts w:ascii="Book Antiqua" w:eastAsia="Book Antiqua" w:hAnsi="Book Antiqua" w:cs="Book Antiqua"/>
          <w:color w:val="000000"/>
        </w:rPr>
        <w:t xml:space="preserve"> treatment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emergent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9A214D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reported.</w:t>
      </w:r>
    </w:p>
    <w:p w14:paraId="66E68348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4474B7B" w14:textId="16B03B5B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SUMMARY</w:t>
      </w:r>
    </w:p>
    <w:p w14:paraId="2E277DDC" w14:textId="3F8C516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EC0B9D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66-year-old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female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presented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complaint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sudden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upper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accompanied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vomiting.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Physical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examination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214/113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mmHg.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stable.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Computed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tomography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segment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aorta.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Furthermore,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angiography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45D81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maximum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diameter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originating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15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involv</w:t>
      </w:r>
      <w:r w:rsidR="00437245">
        <w:rPr>
          <w:rFonts w:ascii="Book Antiqua" w:eastAsia="Book Antiqua" w:hAnsi="Book Antiqua" w:cs="Book Antiqua"/>
          <w:color w:val="000000"/>
        </w:rPr>
        <w:t>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bifurcation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circulation.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Therefore,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decided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isolate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</w:t>
      </w:r>
      <w:r w:rsidR="00EC0B9D">
        <w:rPr>
          <w:rFonts w:ascii="Book Antiqua" w:eastAsia="Book Antiqua" w:hAnsi="Book Antiqua" w:cs="Book Antiqua"/>
          <w:color w:val="000000"/>
        </w:rPr>
        <w:t>, and t</w:t>
      </w:r>
      <w:r w:rsidRPr="0084523C">
        <w:rPr>
          <w:rFonts w:ascii="Book Antiqua" w:eastAsia="Book Antiqua" w:hAnsi="Book Antiqua" w:cs="Book Antiqua"/>
          <w:color w:val="000000"/>
        </w:rPr>
        <w:t>hen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performed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operation,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3-month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follow-up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checkup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reveal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3C142209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6B6A8730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CONCLUSION</w:t>
      </w:r>
    </w:p>
    <w:p w14:paraId="70D1270F" w14:textId="051C745B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lastRenderedPageBreak/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proven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method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EC0B9D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condition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complex,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staged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option.</w:t>
      </w:r>
    </w:p>
    <w:p w14:paraId="22D45693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4709FD13" w14:textId="4341434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Reconstruction;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4B7B91">
        <w:rPr>
          <w:rFonts w:ascii="Book Antiqua" w:eastAsia="Book Antiqua" w:hAnsi="Book Antiqua" w:cs="Book Antiqua"/>
          <w:color w:val="000000"/>
        </w:rPr>
        <w:t>p</w:t>
      </w:r>
      <w:r w:rsidRPr="0084523C">
        <w:rPr>
          <w:rFonts w:ascii="Book Antiqua" w:eastAsia="Book Antiqua" w:hAnsi="Book Antiqua" w:cs="Book Antiqua"/>
          <w:color w:val="000000"/>
        </w:rPr>
        <w:t>rognosis;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</w:t>
      </w:r>
    </w:p>
    <w:p w14:paraId="653E9A2A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2DAD3C6A" w14:textId="7BEA01F6" w:rsidR="00A77B3E" w:rsidRPr="0084523C" w:rsidRDefault="008D3F22" w:rsidP="008452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W</w:t>
      </w:r>
      <w:r>
        <w:rPr>
          <w:rFonts w:ascii="Book Antiqua" w:hAnsi="Book Antiqua"/>
          <w:lang w:eastAsia="zh-CN"/>
        </w:rPr>
        <w:t>en X, Yao ZY, Zhang Q, Wei W, Chen XY, Huang B</w:t>
      </w:r>
      <w:r w:rsidR="00F63444"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emergent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dissection: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4B7B91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report.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2022;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63444" w:rsidRPr="0084523C">
        <w:rPr>
          <w:rFonts w:ascii="Book Antiqua" w:eastAsia="Book Antiqua" w:hAnsi="Book Antiqua" w:cs="Book Antiqua"/>
          <w:color w:val="000000"/>
        </w:rPr>
        <w:t>press</w:t>
      </w:r>
    </w:p>
    <w:p w14:paraId="69F36B59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A6A220E" w14:textId="7ED727E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0B9D" w:rsidRPr="00C7685D">
        <w:rPr>
          <w:rFonts w:ascii="Book Antiqua" w:eastAsia="Book Antiqua" w:hAnsi="Book Antiqua" w:cs="Book Antiqua"/>
          <w:bCs/>
          <w:color w:val="000000"/>
        </w:rPr>
        <w:t>We</w:t>
      </w:r>
      <w:r w:rsidR="00C06524" w:rsidRPr="00EC0B9D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relatively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combined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EC0B9D" w:rsidRPr="0084523C">
        <w:rPr>
          <w:rFonts w:ascii="Book Antiqua" w:eastAsia="Book Antiqua" w:hAnsi="Book Antiqua" w:cs="Book Antiqua"/>
          <w:color w:val="000000"/>
        </w:rPr>
        <w:t xml:space="preserve">with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coarctation</w:t>
      </w:r>
      <w:proofErr w:type="spellEnd"/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acute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onset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coarctation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control,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manage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comprehensive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manner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prognosis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good.</w:t>
      </w:r>
    </w:p>
    <w:p w14:paraId="14A93C12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B722EDE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67CDA8F" w14:textId="4A9C0E9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(HAA)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2B7EF8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2091965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visited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Mayo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between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1980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1986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0.002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%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77%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isolated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proximal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part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combined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parenchymal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extraparenchymal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invasion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confined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liver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Excluding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traumatic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suffer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sixth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decade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life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circulation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ratio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3:2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terms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sex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predominance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Risk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factors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include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atherosclerosis,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medial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degeneration,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infection,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trauma,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vasculitis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large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majority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diagnosed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incidentally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computed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tomography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(CT)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scan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Quincke's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classic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triad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biliary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bleeding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(jaundice,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biliary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colic,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gastrointestinal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bleeding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)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Diagnosis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ultrasound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scan,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angiography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(CTA),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digital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subtraction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angiography.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CTA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recommended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diagnostic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tool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thought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HAA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Despite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advances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therapeutic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techniques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diagnostic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tools,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management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remains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challenging.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emergent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life-threatening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situation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Lumsden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4092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4092" w:rsidRPr="0084523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pointed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HAA-related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early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mortality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9.1%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22.7%,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respectively.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Fibromuscular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dysplasia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polyarteritis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nod</w:t>
      </w:r>
      <w:r w:rsidR="00437245">
        <w:rPr>
          <w:rFonts w:ascii="Book Antiqua" w:eastAsia="Book Antiqua" w:hAnsi="Book Antiqua" w:cs="Book Antiqua"/>
          <w:color w:val="000000"/>
        </w:rPr>
        <w:t>osa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increase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risk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 xml:space="preserve">rupture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account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50%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ruptures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majority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&gt;</w:t>
      </w:r>
      <w:r w:rsidR="00436638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diameter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1ED9669C" w14:textId="12327EBA" w:rsidR="00A77B3E" w:rsidRPr="0084523C" w:rsidRDefault="00F63444" w:rsidP="00616F2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guideline,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nam</w:t>
      </w:r>
      <w:r w:rsidR="005C4596">
        <w:rPr>
          <w:rFonts w:ascii="Book Antiqua" w:eastAsia="Book Antiqua" w:hAnsi="Book Antiqua" w:cs="Book Antiqua"/>
          <w:color w:val="000000"/>
        </w:rPr>
        <w:t>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“the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Society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practice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guidelines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management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aneurysms”,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states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pseudoaneurysms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regardless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1A)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regardless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size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1A)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should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possible;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significant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comorbidity,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recommended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&gt;</w:t>
      </w:r>
      <w:r w:rsidR="00616F24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1A)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enlarges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&gt;</w:t>
      </w:r>
      <w:r w:rsidR="00616F24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0.5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year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1C);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significant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comorbidities,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recommended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&gt;</w:t>
      </w:r>
      <w:r w:rsidR="00616F24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5.0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1B);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furthermore,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vasculopathy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vasculitis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regardless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size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1C)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positive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cultures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1C)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recommended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616F24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practice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guidelines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management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Society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indicate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include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coil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represents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minimally-invasive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alternative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mortality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morbidity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Given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abundant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supply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necrosis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disruption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Percutaneous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value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intrahepatic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therapy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become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mainstream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However,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remains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therapeutic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C4596">
        <w:rPr>
          <w:rFonts w:ascii="Book Antiqua" w:eastAsia="Book Antiqua" w:hAnsi="Book Antiqua" w:cs="Book Antiqua"/>
          <w:color w:val="000000"/>
        </w:rPr>
        <w:t>option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definite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efficacy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chosen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under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conditions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5C4596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infeasible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fibromuscular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dysplasia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polyarteritis</w:t>
      </w:r>
      <w:proofErr w:type="spellEnd"/>
      <w:r w:rsidR="005C45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nodosa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proximal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branches</w:t>
      </w:r>
      <w:r w:rsidR="008A6247" w:rsidRPr="0084523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15422D2A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26CB6A78" w14:textId="191CD9F5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C06524"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4C038A3" w14:textId="3DEC14DF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D49A426" w14:textId="20157108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66-year-old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woman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admitted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hospital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chief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complaint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severe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vomiting.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hours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before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admission,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sudden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onset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sharp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upper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middle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obvious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cause</w:t>
      </w:r>
      <w:r w:rsidR="001231FC">
        <w:rPr>
          <w:rFonts w:ascii="Book Antiqua" w:eastAsia="Book Antiqua" w:hAnsi="Book Antiqua" w:cs="Book Antiqua"/>
          <w:color w:val="000000"/>
        </w:rPr>
        <w:t>. The pain 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unbearable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persistent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relief,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involv</w:t>
      </w:r>
      <w:r w:rsidR="001231FC">
        <w:rPr>
          <w:rFonts w:ascii="Book Antiqua" w:eastAsia="Book Antiqua" w:hAnsi="Book Antiqua" w:cs="Book Antiqua"/>
          <w:color w:val="000000"/>
        </w:rPr>
        <w:t>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 xml:space="preserve">was </w:t>
      </w:r>
      <w:r w:rsidRPr="0084523C">
        <w:rPr>
          <w:rFonts w:ascii="Book Antiqua" w:eastAsia="Book Antiqua" w:hAnsi="Book Antiqua" w:cs="Book Antiqua"/>
          <w:color w:val="000000"/>
        </w:rPr>
        <w:t>accompanied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vomiting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stomach,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dizziness,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headache,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tightness,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reflux,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heartburn,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chills,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fever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4D2B24F7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B35E56F" w14:textId="1AB6D56D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DAF94AA" w14:textId="194036E0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hypertension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years,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highest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reaching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220/160</w:t>
      </w:r>
      <w:r w:rsidR="001063C8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mmHg.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w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taking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nimodipine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tablets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(30</w:t>
      </w:r>
      <w:r w:rsidR="00FD08B5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tid</w:t>
      </w:r>
      <w:proofErr w:type="spellEnd"/>
      <w:r w:rsidRPr="0084523C">
        <w:rPr>
          <w:rFonts w:ascii="Book Antiqua" w:eastAsia="Book Antiqua" w:hAnsi="Book Antiqua" w:cs="Book Antiqua"/>
          <w:color w:val="000000"/>
        </w:rPr>
        <w:t>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regularly,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controlled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1231FC">
        <w:rPr>
          <w:rFonts w:ascii="Book Antiqua" w:eastAsia="Book Antiqua" w:hAnsi="Book Antiqua" w:cs="Book Antiqua"/>
          <w:color w:val="000000"/>
        </w:rPr>
        <w:t>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140/75</w:t>
      </w:r>
      <w:r w:rsidR="00FD08B5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mmHg,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usually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dizziness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headache.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43E70038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1000429B" w14:textId="61975D53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past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507FB1D" w14:textId="31B88E54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previous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illnesses.</w:t>
      </w:r>
    </w:p>
    <w:p w14:paraId="4E397A53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E16A67C" w14:textId="5C907EF0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5FD9ED8" w14:textId="6247F7F8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personal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family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history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unremarkable.</w:t>
      </w:r>
    </w:p>
    <w:p w14:paraId="3DC375FF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E9293F4" w14:textId="015E3DD3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842A2BA" w14:textId="0C0892EF" w:rsidR="00A77B3E" w:rsidRPr="003D3BD1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84523C">
        <w:rPr>
          <w:rFonts w:ascii="Book Antiqua" w:eastAsia="Book Antiqua" w:hAnsi="Book Antiqua" w:cs="Book Antiqua"/>
          <w:color w:val="000000"/>
        </w:rPr>
        <w:t>Physical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examination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slight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tenderness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upper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rebound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214/139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mmHg;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pulse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64</w:t>
      </w:r>
      <w:r w:rsidR="001231FC">
        <w:rPr>
          <w:rFonts w:ascii="Book Antiqua" w:eastAsia="Book Antiqua" w:hAnsi="Book Antiqua" w:cs="Book Antiqua"/>
          <w:color w:val="000000"/>
        </w:rPr>
        <w:t xml:space="preserve"> beats</w:t>
      </w:r>
      <w:r w:rsidRPr="0084523C">
        <w:rPr>
          <w:rFonts w:ascii="Book Antiqua" w:eastAsia="Book Antiqua" w:hAnsi="Book Antiqua" w:cs="Book Antiqua"/>
          <w:color w:val="000000"/>
        </w:rPr>
        <w:t>/min;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temperature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36.4</w:t>
      </w:r>
      <w:r w:rsidR="00C5584C">
        <w:rPr>
          <w:rFonts w:ascii="Book Antiqua" w:eastAsia="Book Antiqua" w:hAnsi="Book Antiqua" w:cs="Book Antiqua"/>
          <w:color w:val="000000"/>
        </w:rPr>
        <w:t>º</w:t>
      </w:r>
      <w:r w:rsidR="00FD08B5" w:rsidRPr="00FD08B5">
        <w:rPr>
          <w:rFonts w:ascii="Book Antiqua" w:eastAsia="Book Antiqua" w:hAnsi="Book Antiqua" w:cs="Book Antiqua"/>
          <w:color w:val="000000"/>
        </w:rPr>
        <w:t>C</w:t>
      </w:r>
      <w:r w:rsidRPr="0084523C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1F697E0F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2D15B9AD" w14:textId="579CD312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580EC7A" w14:textId="679A0399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results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abnormalities.</w:t>
      </w:r>
    </w:p>
    <w:p w14:paraId="2DFCDADD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58652241" w14:textId="12B2256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C06524" w:rsidRPr="008452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AE00CE0" w14:textId="5F0BEEF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revealed</w:t>
      </w:r>
      <w:r w:rsidR="00AD53E4">
        <w:rPr>
          <w:rFonts w:ascii="Book Antiqua" w:eastAsia="Book Antiqua" w:hAnsi="Book Antiqua" w:cs="Book Antiqua"/>
          <w:color w:val="000000"/>
        </w:rPr>
        <w:t>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AD53E4">
        <w:rPr>
          <w:rFonts w:ascii="Book Antiqua" w:eastAsia="Book Antiqua" w:hAnsi="Book Antiqua" w:cs="Book Antiqua"/>
          <w:color w:val="000000"/>
        </w:rPr>
        <w:t>(</w:t>
      </w:r>
      <w:r w:rsidRPr="0084523C">
        <w:rPr>
          <w:rFonts w:ascii="Book Antiqua" w:eastAsia="Book Antiqua" w:hAnsi="Book Antiqua" w:cs="Book Antiqua"/>
          <w:color w:val="000000"/>
        </w:rPr>
        <w:t>1</w:t>
      </w:r>
      <w:r w:rsidR="00AD53E4">
        <w:rPr>
          <w:rFonts w:ascii="Book Antiqua" w:eastAsia="Book Antiqua" w:hAnsi="Book Antiqua" w:cs="Book Antiqua"/>
          <w:color w:val="000000"/>
        </w:rPr>
        <w:t>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AD53E4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(maximum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diameter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mm)</w:t>
      </w:r>
      <w:r w:rsidR="00AD53E4">
        <w:rPr>
          <w:rFonts w:ascii="Book Antiqua" w:eastAsia="Book Antiqua" w:hAnsi="Book Antiqua" w:cs="Book Antiqua"/>
          <w:color w:val="000000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AD53E4">
        <w:rPr>
          <w:rFonts w:ascii="Book Antiqua" w:eastAsia="Book Antiqua" w:hAnsi="Book Antiqua" w:cs="Book Antiqua"/>
          <w:color w:val="000000"/>
        </w:rPr>
        <w:t>(</w:t>
      </w:r>
      <w:r w:rsidRPr="0084523C">
        <w:rPr>
          <w:rFonts w:ascii="Book Antiqua" w:eastAsia="Book Antiqua" w:hAnsi="Book Antiqua" w:cs="Book Antiqua"/>
          <w:color w:val="000000"/>
        </w:rPr>
        <w:t>2</w:t>
      </w:r>
      <w:r w:rsidR="00AD53E4">
        <w:rPr>
          <w:rFonts w:ascii="Book Antiqua" w:eastAsia="Book Antiqua" w:hAnsi="Book Antiqua" w:cs="Book Antiqua"/>
          <w:color w:val="000000"/>
        </w:rPr>
        <w:t>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D</w:t>
      </w:r>
      <w:r w:rsidRPr="0084523C">
        <w:rPr>
          <w:rFonts w:ascii="Book Antiqua" w:eastAsia="Book Antiqua" w:hAnsi="Book Antiqua" w:cs="Book Antiqua"/>
          <w:color w:val="000000"/>
        </w:rPr>
        <w:t>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(single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break)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667798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1A</w:t>
      </w:r>
      <w:r w:rsidR="001E5149">
        <w:rPr>
          <w:rFonts w:ascii="Book Antiqua" w:eastAsia="Book Antiqua" w:hAnsi="Book Antiqua" w:cs="Book Antiqua"/>
          <w:color w:val="000000"/>
        </w:rPr>
        <w:t xml:space="preserve"> and </w:t>
      </w:r>
      <w:r w:rsidRPr="0084523C">
        <w:rPr>
          <w:rFonts w:ascii="Book Antiqua" w:eastAsia="Book Antiqua" w:hAnsi="Book Antiqua" w:cs="Book Antiqua"/>
          <w:color w:val="000000"/>
        </w:rPr>
        <w:t>B).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405AD17B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72328EE" w14:textId="0384FEEB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C06524"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AE63D15" w14:textId="567E42D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diagnosed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 xml:space="preserve">and </w:t>
      </w:r>
      <w:r w:rsidRPr="0084523C">
        <w:rPr>
          <w:rFonts w:ascii="Book Antiqua" w:eastAsia="Book Antiqua" w:hAnsi="Book Antiqua" w:cs="Book Antiqua"/>
          <w:color w:val="000000"/>
        </w:rPr>
        <w:t>hypertension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high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risk).</w:t>
      </w:r>
    </w:p>
    <w:p w14:paraId="0DC2039B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671114E4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55B68E4" w14:textId="796D421E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receiving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control,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sedation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related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coronary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heart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disease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center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cardiology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department,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symptoms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disappeared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stabilized.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</w:t>
      </w:r>
      <w:r w:rsidR="001231FC">
        <w:rPr>
          <w:rFonts w:ascii="Book Antiqua" w:eastAsia="Book Antiqua" w:hAnsi="Book Antiqua" w:cs="Book Antiqua"/>
          <w:color w:val="000000"/>
        </w:rPr>
        <w:t>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transferred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department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day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admission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findings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coarctation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W</w:t>
      </w:r>
      <w:r w:rsidRPr="0084523C">
        <w:rPr>
          <w:rFonts w:ascii="Book Antiqua" w:eastAsia="Book Antiqua" w:hAnsi="Book Antiqua" w:cs="Book Antiqua"/>
          <w:color w:val="000000"/>
        </w:rPr>
        <w:t>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performed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angiography,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maximum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diameter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5.6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originated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1.5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involv</w:t>
      </w:r>
      <w:r w:rsidR="00437245">
        <w:rPr>
          <w:rFonts w:ascii="Book Antiqua" w:eastAsia="Book Antiqua" w:hAnsi="Book Antiqua" w:cs="Book Antiqua"/>
          <w:color w:val="000000"/>
        </w:rPr>
        <w:t>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bifurcation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Prolonged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angiography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revealed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communication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between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superior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mesenteric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7F2BC2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1C).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Considering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complexity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condition,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a</w:t>
      </w:r>
      <w:proofErr w:type="gram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Endurant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II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(Medtronic,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Inc.)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</w:t>
      </w:r>
      <w:r w:rsidR="001231FC">
        <w:rPr>
          <w:rFonts w:ascii="Book Antiqua" w:eastAsia="Book Antiqua" w:hAnsi="Book Antiqua" w:cs="Book Antiqua"/>
          <w:color w:val="000000"/>
        </w:rPr>
        <w:t>age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scheduled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stage.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Postoperatively,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antiplatelet,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lipid-lowering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control</w:t>
      </w:r>
      <w:r w:rsidR="001231FC">
        <w:rPr>
          <w:rFonts w:ascii="Book Antiqua" w:eastAsia="Book Antiqua" w:hAnsi="Book Antiqua" w:cs="Book Antiqua"/>
          <w:color w:val="000000"/>
        </w:rPr>
        <w:t xml:space="preserve"> therapy</w:t>
      </w:r>
      <w:r w:rsidRPr="0084523C">
        <w:rPr>
          <w:rFonts w:ascii="Book Antiqua" w:eastAsia="Book Antiqua" w:hAnsi="Book Antiqua" w:cs="Book Antiqua"/>
          <w:color w:val="000000"/>
        </w:rPr>
        <w:t>.</w:t>
      </w:r>
    </w:p>
    <w:p w14:paraId="6ED3A22E" w14:textId="51966F06" w:rsidR="00A77B3E" w:rsidRPr="0084523C" w:rsidRDefault="00F63444" w:rsidP="00F02D6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performed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six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days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later.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subcostal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made,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small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omental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sac.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Intraoperative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findings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following: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×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cm</w:t>
      </w:r>
      <w:r w:rsidR="001231FC">
        <w:rPr>
          <w:rFonts w:ascii="Book Antiqua" w:eastAsia="Book Antiqua" w:hAnsi="Book Antiqua" w:cs="Book Antiqua"/>
          <w:color w:val="000000"/>
        </w:rPr>
        <w:t xml:space="preserve"> in size</w:t>
      </w:r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between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medial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descending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duodenum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anterior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pancreatic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head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0832ED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2A).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>W</w:t>
      </w:r>
      <w:r w:rsidRPr="0084523C">
        <w:rPr>
          <w:rFonts w:ascii="Book Antiqua" w:eastAsia="Book Antiqua" w:hAnsi="Book Antiqua" w:cs="Book Antiqua"/>
          <w:color w:val="000000"/>
        </w:rPr>
        <w:t>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 xml:space="preserve">then </w:t>
      </w:r>
      <w:r w:rsidRPr="0084523C">
        <w:rPr>
          <w:rFonts w:ascii="Book Antiqua" w:eastAsia="Book Antiqua" w:hAnsi="Book Antiqua" w:cs="Book Antiqua"/>
          <w:color w:val="000000"/>
        </w:rPr>
        <w:t>mobilized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outflow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systemic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heparinization,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outflow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clamped,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directly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opened.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break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size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slight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mural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thrombus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527682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2B)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vessel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detected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proximal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231FC">
        <w:rPr>
          <w:rFonts w:ascii="Book Antiqua" w:eastAsia="Book Antiqua" w:hAnsi="Book Antiqua" w:cs="Book Antiqua"/>
          <w:color w:val="000000"/>
        </w:rPr>
        <w:t xml:space="preserve">part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adjacent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orifice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0E2D9B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2C).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clamp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31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anastomosis,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ultrasound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revealed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patency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branches.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operation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</w:t>
      </w:r>
      <w:r w:rsidR="001231FC">
        <w:rPr>
          <w:rFonts w:ascii="Book Antiqua" w:eastAsia="Book Antiqua" w:hAnsi="Book Antiqua" w:cs="Book Antiqua"/>
          <w:color w:val="000000"/>
        </w:rPr>
        <w:t>as performed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difficulties.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4801B71F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4DAF635" w14:textId="4C7DFEB6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C06524"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06524"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F240FD7" w14:textId="19DDA37D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Postoperatively,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experienced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</w:t>
      </w:r>
      <w:r w:rsidR="005859D4">
        <w:rPr>
          <w:rFonts w:ascii="Book Antiqua" w:eastAsia="Book Antiqua" w:hAnsi="Book Antiqua" w:cs="Book Antiqua"/>
          <w:color w:val="000000"/>
        </w:rPr>
        <w:t>fic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discomfort.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Antiplatelet,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pressure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control,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lipid</w:t>
      </w:r>
      <w:r w:rsidR="00437245">
        <w:rPr>
          <w:rFonts w:ascii="Book Antiqua" w:eastAsia="Book Antiqua" w:hAnsi="Book Antiqua" w:cs="Book Antiqua"/>
          <w:color w:val="000000"/>
        </w:rPr>
        <w:t>-</w:t>
      </w:r>
      <w:r w:rsidR="005859D4">
        <w:rPr>
          <w:rFonts w:ascii="Book Antiqua" w:eastAsia="Book Antiqua" w:hAnsi="Book Antiqua" w:cs="Book Antiqua"/>
          <w:color w:val="000000"/>
        </w:rPr>
        <w:t>lowering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>were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maintained.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Eleven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days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later,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successfully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discharged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surgery-related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important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437245">
        <w:rPr>
          <w:rFonts w:ascii="Book Antiqua" w:eastAsia="Book Antiqua" w:hAnsi="Book Antiqua" w:cs="Book Antiqua"/>
          <w:color w:val="000000"/>
        </w:rPr>
        <w:t xml:space="preserve">and events </w:t>
      </w:r>
      <w:r w:rsidRPr="0084523C">
        <w:rPr>
          <w:rFonts w:ascii="Book Antiqua" w:eastAsia="Book Antiqua" w:hAnsi="Book Antiqua" w:cs="Book Antiqua"/>
          <w:color w:val="000000"/>
        </w:rPr>
        <w:t>during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hospitalization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Table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patient’s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3-mo</w:t>
      </w:r>
      <w:r w:rsidR="00572D7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follow-up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checkup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reveal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(Figure</w:t>
      </w:r>
      <w:r w:rsidR="00083757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3).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>S</w:t>
      </w:r>
      <w:r w:rsidRPr="0084523C">
        <w:rPr>
          <w:rFonts w:ascii="Book Antiqua" w:eastAsia="Book Antiqua" w:hAnsi="Book Antiqua" w:cs="Book Antiqua"/>
          <w:color w:val="000000"/>
        </w:rPr>
        <w:t>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specific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discomfort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review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satisfied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>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treatment.</w:t>
      </w:r>
    </w:p>
    <w:p w14:paraId="05809AFA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31C62391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4F34BD" w14:textId="66D5B219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despite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0.01%-0.2%,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importance,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especially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consider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natural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history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characterized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propensity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accounting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44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%</w:t>
      </w:r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usually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asymptomatic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difficult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detect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until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hypovolemic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shock.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result,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>incidentally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mortality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remains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high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(30%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decade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)</w:t>
      </w:r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0EA6FFF2" w14:textId="4F22F07E" w:rsidR="00A77B3E" w:rsidRPr="0084523C" w:rsidRDefault="00F63444" w:rsidP="00817E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intervention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mentioned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above.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follows: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F25FA0" w:rsidRPr="0084523C">
        <w:rPr>
          <w:rFonts w:ascii="Book Antiqua" w:eastAsia="Book Antiqua" w:hAnsi="Book Antiqua" w:cs="Book Antiqua"/>
          <w:color w:val="000000"/>
        </w:rPr>
        <w:t xml:space="preserve">Covered </w:t>
      </w:r>
      <w:r w:rsidRPr="0084523C">
        <w:rPr>
          <w:rFonts w:ascii="Book Antiqua" w:eastAsia="Book Antiqua" w:hAnsi="Book Antiqua" w:cs="Book Antiqua"/>
          <w:color w:val="000000"/>
        </w:rPr>
        <w:t>stent,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embolization</w:t>
      </w:r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525F6">
        <w:rPr>
          <w:rFonts w:ascii="Book Antiqua" w:eastAsia="Book Antiqua" w:hAnsi="Book Antiqua" w:cs="Book Antiqua"/>
          <w:color w:val="000000"/>
          <w:vertAlign w:val="superscript"/>
        </w:rPr>
        <w:t>,3,</w:t>
      </w:r>
      <w:r w:rsidR="004204EA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ideal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remove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maintaining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circulation.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Therefore,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primary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site.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>HAA</w:t>
      </w:r>
      <w:r w:rsidRPr="0084523C">
        <w:rPr>
          <w:rFonts w:ascii="Book Antiqua" w:eastAsia="Book Antiqua" w:hAnsi="Book Antiqua" w:cs="Book Antiqua"/>
          <w:color w:val="000000"/>
        </w:rPr>
        <w:t>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include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ligation,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resection/reconstruction,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aneurysmorrhaphy</w:t>
      </w:r>
      <w:proofErr w:type="spellEnd"/>
      <w:r w:rsidRPr="0084523C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artery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reconstruction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proximal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branches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reconstruction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grafting;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finally,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an </w:t>
      </w:r>
      <w:r w:rsidRPr="0084523C">
        <w:rPr>
          <w:rFonts w:ascii="Book Antiqua" w:eastAsia="Book Antiqua" w:hAnsi="Book Antiqua" w:cs="Book Antiqua"/>
          <w:color w:val="000000"/>
        </w:rPr>
        <w:t>intrahepatic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located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0137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However,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specific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based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specific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circumstances.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37B58CC1" w14:textId="0A70F13C" w:rsidR="00A77B3E" w:rsidRPr="0084523C" w:rsidRDefault="00F63444" w:rsidP="0073723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select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coil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following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reasons: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extrahepatic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depends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Given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maintenance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distal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organ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perfusion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important,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usually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discouraged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in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risk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liver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ischemia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Furthermore,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involved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bifurcation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circulation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increased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5859D4">
        <w:rPr>
          <w:rFonts w:ascii="Book Antiqua" w:eastAsia="Book Antiqua" w:hAnsi="Book Antiqua" w:cs="Book Antiqua"/>
          <w:color w:val="000000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</w:rPr>
        <w:t>risk.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large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large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parenchymal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created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performed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embolization;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compress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biliary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tract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duodenum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jaundice,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gastrointestinal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obstruction,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even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duodenum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fistula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B248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4AE59789" w14:textId="008FED8D" w:rsidR="00A77B3E" w:rsidRPr="0084523C" w:rsidRDefault="00F63444" w:rsidP="006157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Another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implantation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simultaneously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enable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exclusion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preservation</w:t>
      </w:r>
      <w:r w:rsidR="005859D4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therefore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minimize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risk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ischemic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complications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Nearly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retrospective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outcomes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similar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long-term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results,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morbidity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significantly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worse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A19C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scope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morphology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suitable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expanding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accumulation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experience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improvement</w:t>
      </w:r>
      <w:r w:rsidR="005859D4">
        <w:rPr>
          <w:rFonts w:ascii="Book Antiqua" w:eastAsia="Book Antiqua" w:hAnsi="Book Antiqua" w:cs="Book Antiqua"/>
          <w:color w:val="000000"/>
        </w:rPr>
        <w:t>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equipment.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anatomical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complexity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generally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believed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affect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technical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difficulty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development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application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grafts;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belief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reason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include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occlusion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1A19C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However,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patency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rarely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19C9" w:rsidRPr="001A19C9">
        <w:rPr>
          <w:rFonts w:ascii="Book Antiqua" w:eastAsia="Book Antiqua" w:hAnsi="Book Antiqua" w:cs="Book Antiqua"/>
          <w:color w:val="000000"/>
        </w:rPr>
        <w:t>Künzle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1A3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11A31" w:rsidRPr="0084523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2-year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patency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visceral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81%.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64F35149" w14:textId="3E42FE3F" w:rsidR="00A77B3E" w:rsidRPr="0084523C" w:rsidRDefault="00F63444" w:rsidP="00640E5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usually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known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revascularization,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method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HAA.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Considering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possibility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central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liver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necrosis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despite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adequate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exclusion,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repair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recommended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low-risk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graft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exclusion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possible</w:t>
      </w:r>
      <w:r w:rsidR="0011155B" w:rsidRPr="00C768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4523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1155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addition,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unique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role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1155B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rupture.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65825AA6" w14:textId="1B37A2ED" w:rsidR="00A77B3E" w:rsidRPr="0084523C" w:rsidRDefault="00F63444" w:rsidP="00640E5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methods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reconstruction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include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direct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bypass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artificial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saphenous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color w:val="000000"/>
        </w:rPr>
        <w:t>patch</w:t>
      </w:r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5471" w:rsidRPr="0084523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4523C">
        <w:rPr>
          <w:rFonts w:ascii="Book Antiqua" w:eastAsia="Book Antiqua" w:hAnsi="Book Antiqua" w:cs="Book Antiqua"/>
          <w:color w:val="000000"/>
        </w:rPr>
        <w:t>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revascularization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occlusion.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Erben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06524" w:rsidRPr="0084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52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E57" w:rsidRPr="008452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0E57" w:rsidRPr="0084523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reported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revascularization,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occlusion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12%,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saphenous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veins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artificial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vessels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sharing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6%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equally,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infection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6%.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</w:p>
    <w:p w14:paraId="54DC792E" w14:textId="65FC6E95" w:rsidR="00A77B3E" w:rsidRPr="0084523C" w:rsidRDefault="00F63444" w:rsidP="00640E5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deploying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covered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difficult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considering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tortuosity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delivery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route.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Therefore,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without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artificial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vessel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saphenous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vein.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approach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riddled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considerations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discussed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above.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vessels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directly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because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highly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adjacent,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tension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direct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need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artificial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blood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vessels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lastRenderedPageBreak/>
        <w:t>saphenous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veins,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reduce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subsequent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anticoagulant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burden.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Second,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1155B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operation,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1155B">
        <w:rPr>
          <w:rFonts w:ascii="Book Antiqua" w:eastAsia="Book Antiqua" w:hAnsi="Book Antiqua" w:cs="Book Antiqua"/>
          <w:color w:val="000000"/>
        </w:rPr>
        <w:t xml:space="preserve">patient’s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large,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prevent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affecting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greatest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extent.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Moreover,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completely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isolate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whole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reducing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damage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surrounding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tissue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incidence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postoperative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complications.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1155B">
        <w:rPr>
          <w:rFonts w:ascii="Book Antiqua" w:eastAsia="Book Antiqua" w:hAnsi="Book Antiqua" w:cs="Book Antiqua"/>
          <w:color w:val="000000"/>
        </w:rPr>
        <w:t>entire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operation,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occlusion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31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min,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reduced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probability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ischemia.</w:t>
      </w:r>
    </w:p>
    <w:p w14:paraId="2921C29D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F33BFE7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55C39B" w14:textId="202B391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Diagnosing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huge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choosing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best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challenging.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serious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diseases,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Stanford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type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found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same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time,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complexity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condition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difficulty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treatment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double.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Although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endovascular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therapy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first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choice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most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cases,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still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11155B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unique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role.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should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strictly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understand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indications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various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procedures,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also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make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clinical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decisions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accordance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specific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conditions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patients.</w:t>
      </w:r>
    </w:p>
    <w:p w14:paraId="283DDE1D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687EB8FA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831799D" w14:textId="575280F8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1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b/>
          <w:bCs/>
        </w:rPr>
        <w:t>Pulli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R</w:t>
      </w:r>
      <w:r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Dorigo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W,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Troisi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N,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Pratesi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G,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Innocenti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AA,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Pratesi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Surgical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treatment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visceral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aneurysms: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25-year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experience.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2008;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48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334-342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18644480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10.1016/j.jvs.2008.03.043]</w:t>
      </w:r>
    </w:p>
    <w:p w14:paraId="7D13720B" w14:textId="44FF86C7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2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Abbas</w:t>
      </w:r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MA</w:t>
      </w:r>
      <w:r w:rsidRPr="0084523C">
        <w:rPr>
          <w:rFonts w:ascii="Book Antiqua" w:hAnsi="Book Antiqua"/>
        </w:rPr>
        <w:t>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Hepatic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aneurysm: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factors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that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predict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complications.</w:t>
      </w:r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2003</w:t>
      </w:r>
      <w:r w:rsidRPr="0084523C">
        <w:rPr>
          <w:rFonts w:ascii="Book Antiqua" w:hAnsi="Book Antiqua"/>
          <w:lang w:eastAsia="zh-CN"/>
        </w:rPr>
        <w:t>;</w:t>
      </w:r>
      <w:r w:rsidR="00C06524" w:rsidRPr="0084523C">
        <w:rPr>
          <w:rFonts w:ascii="Book Antiqua" w:hAnsi="Book Antiqua"/>
          <w:lang w:eastAsia="zh-CN"/>
        </w:rPr>
        <w:t xml:space="preserve"> </w:t>
      </w:r>
      <w:r w:rsidRPr="0084523C">
        <w:rPr>
          <w:rFonts w:ascii="Book Antiqua" w:hAnsi="Book Antiqua"/>
          <w:b/>
          <w:bCs/>
        </w:rPr>
        <w:t>38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41-45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10.1016/s0741-5214(03)00090-9]</w:t>
      </w:r>
    </w:p>
    <w:p w14:paraId="6E0B136B" w14:textId="6B6E5152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3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b/>
          <w:bCs/>
        </w:rPr>
        <w:t>Berceli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SA</w:t>
      </w:r>
      <w:r w:rsidRPr="0084523C">
        <w:rPr>
          <w:rFonts w:ascii="Book Antiqua" w:hAnsi="Book Antiqua"/>
        </w:rPr>
        <w:t>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Hepatic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splenic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aneurysms.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Semin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2005;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18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196-201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16360576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10.1053/j.semvascsurg.2005.09.005]</w:t>
      </w:r>
    </w:p>
    <w:p w14:paraId="39F4E0CA" w14:textId="696AB0D2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lastRenderedPageBreak/>
        <w:t>4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b/>
          <w:bCs/>
        </w:rPr>
        <w:t>Lumsden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AB</w:t>
      </w:r>
      <w:r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Mattar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SG,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Allen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RC,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Bacha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EA.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Hepatic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aneurysms: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management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22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patients.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Surg</w:t>
      </w:r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Res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1996;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60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345-350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8598666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10.1006/jsre.1996.0055]</w:t>
      </w:r>
    </w:p>
    <w:p w14:paraId="02607509" w14:textId="7E89B348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5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b/>
          <w:bCs/>
        </w:rPr>
        <w:t>Chaer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RA</w:t>
      </w:r>
      <w:r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Abularrage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CJ,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Coleman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Eslami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MH,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Kashyap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VS,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Rockman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Murad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MH.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Society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for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Vascular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Surgery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clinical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practice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guidelines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on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management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visceral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aneurysms.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2020;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72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3S-39S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32201007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10.1016/j.jvs.2020.01.039]</w:t>
      </w:r>
    </w:p>
    <w:p w14:paraId="497690F8" w14:textId="3142C9D3" w:rsidR="001A487D" w:rsidRPr="0084523C" w:rsidRDefault="001A487D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6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b/>
          <w:bCs/>
        </w:rPr>
        <w:t>Perera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Pr="0084523C">
        <w:rPr>
          <w:rFonts w:ascii="Book Antiqua" w:hAnsi="Book Antiqua"/>
          <w:b/>
          <w:bCs/>
        </w:rPr>
        <w:t>P</w:t>
      </w:r>
      <w:r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Mailhot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Riley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Mandavia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D.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RUSH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exam: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Rapid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Ultrasound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in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SHock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in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evaluation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critically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</w:rPr>
        <w:t>lll</w:t>
      </w:r>
      <w:proofErr w:type="spellEnd"/>
      <w:r w:rsidRPr="0084523C">
        <w:rPr>
          <w:rFonts w:ascii="Book Antiqua" w:hAnsi="Book Antiqua"/>
        </w:rPr>
        <w:t>.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Emerg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Med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Pr="0084523C">
        <w:rPr>
          <w:rFonts w:ascii="Book Antiqua" w:hAnsi="Book Antiqua"/>
          <w:i/>
          <w:iCs/>
        </w:rPr>
        <w:t>Clin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North</w:t>
      </w:r>
      <w:r w:rsidR="00C06524" w:rsidRPr="0084523C">
        <w:rPr>
          <w:rFonts w:ascii="Book Antiqua" w:hAnsi="Book Antiqua"/>
          <w:i/>
          <w:iCs/>
        </w:rPr>
        <w:t xml:space="preserve"> </w:t>
      </w:r>
      <w:r w:rsidRPr="0084523C">
        <w:rPr>
          <w:rFonts w:ascii="Book Antiqua" w:hAnsi="Book Antiqua"/>
          <w:i/>
          <w:iCs/>
        </w:rPr>
        <w:t>Am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2010;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  <w:b/>
          <w:bCs/>
        </w:rPr>
        <w:t>28</w:t>
      </w:r>
      <w:r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29-56,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vii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19945597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Pr="0084523C">
        <w:rPr>
          <w:rFonts w:ascii="Book Antiqua" w:hAnsi="Book Antiqua"/>
        </w:rPr>
        <w:t>10.1016/j.emc.2009.09.010]</w:t>
      </w:r>
    </w:p>
    <w:p w14:paraId="3DEC2959" w14:textId="373C9253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7</w:t>
      </w:r>
      <w:r w:rsidR="00640E57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b/>
          <w:bCs/>
        </w:rPr>
        <w:t>Haghighatkhah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H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Sanei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Taheri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Kharazi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Zamini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Rabani</w:t>
      </w:r>
      <w:proofErr w:type="spellEnd"/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Khorasgani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Jahangiri</w:t>
      </w:r>
      <w:proofErr w:type="spellEnd"/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Zarkani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Z.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Hepatic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Aneurysms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Rare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but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Important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Cause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Abdominal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Pain;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Case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Series.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i/>
          <w:iCs/>
        </w:rPr>
        <w:t>Arch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Acad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Emerg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r w:rsidR="001A487D" w:rsidRPr="0084523C">
        <w:rPr>
          <w:rFonts w:ascii="Book Antiqua" w:hAnsi="Book Antiqua"/>
          <w:i/>
          <w:iCs/>
        </w:rPr>
        <w:t>Med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2019;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7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e25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31432035]</w:t>
      </w:r>
    </w:p>
    <w:p w14:paraId="27FB09EF" w14:textId="29C65737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8</w:t>
      </w:r>
      <w:r w:rsidR="00640E57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b/>
          <w:bCs/>
        </w:rPr>
        <w:t>Cochennec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F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Riga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CV,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Allaire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Cheshire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NJ,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Hamady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Jenkins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MP,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Kobeiter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Wolfe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JN,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Becquemin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JP,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Gibbs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RG.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Contemporary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management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splanchnic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renal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aneurysms: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results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endovascular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compared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with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open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surgery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from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two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European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vascular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centers.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Eur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r w:rsidR="001A487D"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Endovasc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2011;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42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340-346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21628100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10.1016/j.ejvs.2011.04.033]</w:t>
      </w:r>
    </w:p>
    <w:p w14:paraId="43171A45" w14:textId="390CA363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9</w:t>
      </w:r>
      <w:r w:rsidR="00640E57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Chen</w:t>
      </w:r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X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J,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Zhao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J,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Yuan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Yang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Y,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Huang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B.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Duodenal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Necrosis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Associated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with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Threatened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Ruptured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Gastroduodenal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Pseudoaneurysm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Complicated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by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Chronic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Pancreatitis: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Case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Report.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i/>
          <w:iCs/>
        </w:rPr>
        <w:t>Ann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2020;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68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571.e9-571.e13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32422293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10.1016/j.avsg.2020.04.050]</w:t>
      </w:r>
    </w:p>
    <w:p w14:paraId="6857AAC5" w14:textId="34E4CE9A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10</w:t>
      </w:r>
      <w:r w:rsidR="00640E57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b/>
          <w:bCs/>
        </w:rPr>
        <w:t>Venturini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M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Marra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Colombo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Panzeri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Gusmini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Sallemi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Salvioni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Lanza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Agostini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Balzano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Tshomba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Y,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Melissano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Falconi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Chiesa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De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Cobelli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F,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Del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Maschio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Endovascular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Repair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40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Visceral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Aneurysms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Pseudoaneurysms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with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the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Viabahn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Stent-Graft: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Technical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Aspects,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Clinical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Outcome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Mid-Term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Patency.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Cardiovasc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Intervent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Radiol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2018;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41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385-397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29164308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10.1007/s00270-017-1844-5]</w:t>
      </w:r>
    </w:p>
    <w:p w14:paraId="063F4261" w14:textId="48D6C848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lastRenderedPageBreak/>
        <w:t>11</w:t>
      </w:r>
      <w:r w:rsidR="00640E57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b/>
          <w:bCs/>
        </w:rPr>
        <w:t>Erben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Y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Martino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RR,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Bjarnason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Duncan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AA,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Kalra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Oderich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GS,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Bower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TC,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Gloviczki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Operative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management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hepatic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aneurysms.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Surg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2015;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62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610-615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26094044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10.1016/j.jvs.2015.03.077]</w:t>
      </w:r>
    </w:p>
    <w:p w14:paraId="43E22B8D" w14:textId="20BF7823" w:rsidR="001A487D" w:rsidRPr="0084523C" w:rsidRDefault="00305471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hAnsi="Book Antiqua"/>
        </w:rPr>
        <w:t>12</w:t>
      </w:r>
      <w:r w:rsidR="001A19C9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  <w:b/>
          <w:bCs/>
        </w:rPr>
        <w:t>Künzle</w:t>
      </w:r>
      <w:proofErr w:type="spellEnd"/>
      <w:r w:rsidR="00C06524" w:rsidRPr="0084523C">
        <w:rPr>
          <w:rFonts w:ascii="Book Antiqua" w:hAnsi="Book Antiqua"/>
          <w:b/>
          <w:bCs/>
        </w:rPr>
        <w:t xml:space="preserve"> </w:t>
      </w:r>
      <w:r w:rsidR="001A487D" w:rsidRPr="0084523C">
        <w:rPr>
          <w:rFonts w:ascii="Book Antiqua" w:hAnsi="Book Antiqua"/>
          <w:b/>
          <w:bCs/>
        </w:rPr>
        <w:t>S</w:t>
      </w:r>
      <w:r w:rsidR="001A487D" w:rsidRPr="0084523C">
        <w:rPr>
          <w:rFonts w:ascii="Book Antiqua" w:hAnsi="Book Antiqua"/>
        </w:rPr>
        <w:t>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Glenck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Puippe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G,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Schadde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E,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Mayer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D,</w:t>
      </w:r>
      <w:r w:rsidR="00C06524" w:rsidRPr="0084523C">
        <w:rPr>
          <w:rFonts w:ascii="Book Antiqua" w:hAnsi="Book Antiqua"/>
        </w:rPr>
        <w:t xml:space="preserve"> </w:t>
      </w:r>
      <w:proofErr w:type="spellStart"/>
      <w:r w:rsidR="001A487D" w:rsidRPr="0084523C">
        <w:rPr>
          <w:rFonts w:ascii="Book Antiqua" w:hAnsi="Book Antiqua"/>
        </w:rPr>
        <w:t>Pfammatter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T.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Stent-graft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repairs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of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visceral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renal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artery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aneurysms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are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effective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and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result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in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long-term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patency.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i/>
          <w:iCs/>
        </w:rPr>
        <w:t>J</w:t>
      </w:r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Vasc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Interv</w:t>
      </w:r>
      <w:proofErr w:type="spellEnd"/>
      <w:r w:rsidR="00C06524" w:rsidRPr="0084523C">
        <w:rPr>
          <w:rFonts w:ascii="Book Antiqua" w:hAnsi="Book Antiqua"/>
          <w:i/>
          <w:iCs/>
        </w:rPr>
        <w:t xml:space="preserve"> </w:t>
      </w:r>
      <w:proofErr w:type="spellStart"/>
      <w:r w:rsidR="001A487D" w:rsidRPr="0084523C">
        <w:rPr>
          <w:rFonts w:ascii="Book Antiqua" w:hAnsi="Book Antiqua"/>
          <w:i/>
          <w:iCs/>
        </w:rPr>
        <w:t>Radiol</w:t>
      </w:r>
      <w:proofErr w:type="spellEnd"/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2013;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  <w:b/>
          <w:bCs/>
        </w:rPr>
        <w:t>24</w:t>
      </w:r>
      <w:r w:rsidR="001A487D" w:rsidRPr="0084523C">
        <w:rPr>
          <w:rFonts w:ascii="Book Antiqua" w:hAnsi="Book Antiqua"/>
        </w:rPr>
        <w:t>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989-996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[PMID: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23727420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DOI:</w:t>
      </w:r>
      <w:r w:rsidR="00C06524" w:rsidRPr="0084523C">
        <w:rPr>
          <w:rFonts w:ascii="Book Antiqua" w:hAnsi="Book Antiqua"/>
        </w:rPr>
        <w:t xml:space="preserve"> </w:t>
      </w:r>
      <w:r w:rsidR="001A487D" w:rsidRPr="0084523C">
        <w:rPr>
          <w:rFonts w:ascii="Book Antiqua" w:hAnsi="Book Antiqua"/>
        </w:rPr>
        <w:t>10.1016/j.jvir.2013.03.025]</w:t>
      </w:r>
    </w:p>
    <w:p w14:paraId="5C5F7E50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  <w:sectPr w:rsidR="00A77B3E" w:rsidRPr="0084523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DA0B9" w14:textId="7777777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8BB4FF" w14:textId="4E2329A3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4C77" w:rsidRPr="00C7685D">
        <w:rPr>
          <w:rFonts w:ascii="Book Antiqua" w:eastAsia="Book Antiqua" w:hAnsi="Book Antiqua" w:cs="Book Antiqua"/>
          <w:bCs/>
          <w:color w:val="000000"/>
        </w:rPr>
        <w:t>The patient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6524"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6AB61AC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7CEBE73" w14:textId="6914A373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article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supported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fund</w:t>
      </w:r>
      <w:r w:rsidR="00634C77">
        <w:rPr>
          <w:rFonts w:ascii="Book Antiqua" w:eastAsia="Book Antiqua" w:hAnsi="Book Antiqua" w:cs="Book Antiqua"/>
          <w:color w:val="000000"/>
        </w:rPr>
        <w:t>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conflict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interest.</w:t>
      </w:r>
    </w:p>
    <w:p w14:paraId="516D401B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67412F3D" w14:textId="3E091237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3AD6" w:rsidRPr="00E83AD6">
        <w:rPr>
          <w:rFonts w:ascii="Book Antiqua" w:eastAsia="Book Antiqua" w:hAnsi="Book Antiqua" w:cs="Book Antiqua"/>
          <w:color w:val="000000"/>
          <w:lang w:val="en" w:eastAsia="en"/>
        </w:rPr>
        <w:t>The authors have read the CARE Checklist (2016), and the manuscript was prepared and revised according to the CARE Checklist (2016).</w:t>
      </w:r>
    </w:p>
    <w:p w14:paraId="4ABE126C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8D59C36" w14:textId="248F1126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article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open-access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article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that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selected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in-house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editor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fully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peer-reviewed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external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reviewers.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distributed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accordance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Creative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Commons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Attribution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(CC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BY-NC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4.0)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license,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which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permits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others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distribute,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remix,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adapt,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build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upon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work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non-commercially,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license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their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derivative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works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different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terms,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provided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original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work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cited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use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non-commercial.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See: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5D6C1CC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0AD58475" w14:textId="722F2A6C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Provenance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peer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review: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Unsolicited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article;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Externally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peer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reviewed.</w:t>
      </w:r>
    </w:p>
    <w:p w14:paraId="3C472BB6" w14:textId="14175991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Peer-review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model: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Single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blind</w:t>
      </w:r>
    </w:p>
    <w:p w14:paraId="1164A93B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5DBCF42E" w14:textId="68440C7D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Peer-review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started: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November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23,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2021</w:t>
      </w:r>
    </w:p>
    <w:p w14:paraId="34F067F2" w14:textId="2BBDBF16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First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decision: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February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7,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2022</w:t>
      </w:r>
    </w:p>
    <w:p w14:paraId="05D08396" w14:textId="276459E2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Article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in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press: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54CEB6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6F8ADEF3" w14:textId="580A3C1F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Specialty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type: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Surgery</w:t>
      </w:r>
    </w:p>
    <w:p w14:paraId="3D981161" w14:textId="0784AEDF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Country/Territory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origin: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China</w:t>
      </w:r>
    </w:p>
    <w:p w14:paraId="0DDF8EE2" w14:textId="6738FF59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Peer-review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report’s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scientific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quality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4792301" w14:textId="227F49EA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(Excellent):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</w:t>
      </w:r>
    </w:p>
    <w:p w14:paraId="4640D254" w14:textId="552A94E5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(Very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good):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</w:t>
      </w:r>
    </w:p>
    <w:p w14:paraId="3FD1A8BF" w14:textId="22701C55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(Good):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</w:t>
      </w:r>
    </w:p>
    <w:p w14:paraId="6943851F" w14:textId="5C125D21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(Fair):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</w:t>
      </w:r>
    </w:p>
    <w:p w14:paraId="5E56D904" w14:textId="57565E90" w:rsidR="00A77B3E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84523C">
        <w:rPr>
          <w:rFonts w:ascii="Book Antiqua" w:eastAsia="Book Antiqua" w:hAnsi="Book Antiqua" w:cs="Book Antiqua"/>
          <w:color w:val="000000"/>
        </w:rPr>
        <w:t>Grade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(Poor):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0</w:t>
      </w:r>
    </w:p>
    <w:p w14:paraId="44D057BA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54920E07" w14:textId="57CF6604" w:rsidR="00A77B3E" w:rsidRPr="0084523C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t>P-Reviewer: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Baran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D02D45" w:rsidRPr="00D02D45">
        <w:rPr>
          <w:rFonts w:ascii="Book Antiqua" w:eastAsia="Book Antiqua" w:hAnsi="Book Antiqua" w:cs="Book Antiqua"/>
          <w:color w:val="000000"/>
        </w:rPr>
        <w:t>Turkey</w:t>
      </w:r>
      <w:r w:rsidR="00D02D45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Covantsev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S,</w:t>
      </w:r>
      <w:r w:rsidR="000F6CE6" w:rsidRPr="000F6CE6">
        <w:t xml:space="preserve"> </w:t>
      </w:r>
      <w:r w:rsidR="000F6CE6" w:rsidRPr="000F6CE6">
        <w:rPr>
          <w:rFonts w:ascii="Book Antiqua" w:eastAsia="Book Antiqua" w:hAnsi="Book Antiqua" w:cs="Book Antiqua"/>
          <w:color w:val="000000"/>
        </w:rPr>
        <w:t>Russia</w:t>
      </w:r>
      <w:r w:rsidR="000F6CE6">
        <w:rPr>
          <w:rFonts w:ascii="Book Antiqua" w:eastAsia="Book Antiqua" w:hAnsi="Book Antiqua" w:cs="Book Antiqua"/>
          <w:color w:val="000000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523C">
        <w:rPr>
          <w:rFonts w:ascii="Book Antiqua" w:eastAsia="Book Antiqua" w:hAnsi="Book Antiqua" w:cs="Book Antiqua"/>
          <w:color w:val="000000"/>
        </w:rPr>
        <w:t>Stepanyan</w:t>
      </w:r>
      <w:proofErr w:type="spellEnd"/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SA</w:t>
      </w:r>
      <w:r w:rsidR="00CF621A">
        <w:rPr>
          <w:rFonts w:ascii="Book Antiqua" w:eastAsia="Book Antiqua" w:hAnsi="Book Antiqua" w:cs="Book Antiqua"/>
          <w:color w:val="000000"/>
        </w:rPr>
        <w:t xml:space="preserve">, </w:t>
      </w:r>
      <w:r w:rsidR="00CF621A" w:rsidRPr="00CF621A">
        <w:rPr>
          <w:rFonts w:ascii="Book Antiqua" w:eastAsia="Book Antiqua" w:hAnsi="Book Antiqua" w:cs="Book Antiqua"/>
          <w:color w:val="000000"/>
        </w:rPr>
        <w:t>Armenia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S-Editor:</w:t>
      </w:r>
      <w:r w:rsidR="000020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D98" w:rsidRPr="00002021">
        <w:rPr>
          <w:rFonts w:ascii="Book Antiqua" w:eastAsia="Book Antiqua" w:hAnsi="Book Antiqua" w:cs="Book Antiqua"/>
          <w:bCs/>
          <w:color w:val="000000"/>
        </w:rPr>
        <w:t>Wu YXJ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L-Editor: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Webster JR</w:t>
      </w:r>
      <w:r w:rsidR="005E4BE1" w:rsidRPr="005E4B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P-Editor: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4BE1" w:rsidRPr="00002021">
        <w:rPr>
          <w:rFonts w:ascii="Book Antiqua" w:eastAsia="Book Antiqua" w:hAnsi="Book Antiqua" w:cs="Book Antiqua"/>
          <w:bCs/>
          <w:color w:val="000000"/>
        </w:rPr>
        <w:t>Wu YXJ</w:t>
      </w:r>
    </w:p>
    <w:p w14:paraId="07C25C48" w14:textId="15D2D715" w:rsidR="00B44440" w:rsidRPr="0084523C" w:rsidRDefault="00B44440" w:rsidP="0084523C">
      <w:pPr>
        <w:spacing w:line="360" w:lineRule="auto"/>
        <w:jc w:val="both"/>
        <w:rPr>
          <w:rFonts w:ascii="Book Antiqua" w:hAnsi="Book Antiqua"/>
        </w:rPr>
        <w:sectPr w:rsidR="00B44440" w:rsidRPr="00845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5AE43D" w14:textId="2F84808D" w:rsidR="00A77B3E" w:rsidRPr="0084523C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4523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06524" w:rsidRPr="008452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color w:val="000000"/>
        </w:rPr>
        <w:t>Legends</w:t>
      </w:r>
    </w:p>
    <w:p w14:paraId="094474EC" w14:textId="70415E5B" w:rsidR="00A57A57" w:rsidRPr="0084523C" w:rsidRDefault="006F1684" w:rsidP="0084523C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val="en-GB" w:eastAsia="zh-CN"/>
        </w:rPr>
        <w:drawing>
          <wp:inline distT="0" distB="0" distL="0" distR="0" wp14:anchorId="24FCB173" wp14:editId="28340F72">
            <wp:extent cx="5757545" cy="19983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C6D6" w14:textId="4A898F3A" w:rsidR="00A77B3E" w:rsidRPr="00F07652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0F8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07E25" w:rsidRPr="00C800F8">
        <w:rPr>
          <w:rFonts w:ascii="Book Antiqua" w:eastAsia="Book Antiqua" w:hAnsi="Book Antiqua" w:cs="Book Antiqua"/>
          <w:b/>
          <w:bCs/>
          <w:color w:val="000000"/>
        </w:rPr>
        <w:t xml:space="preserve">ure </w:t>
      </w:r>
      <w:r w:rsidRPr="00C800F8">
        <w:rPr>
          <w:rFonts w:ascii="Book Antiqua" w:eastAsia="Book Antiqua" w:hAnsi="Book Antiqua" w:cs="Book Antiqua"/>
          <w:b/>
          <w:bCs/>
          <w:color w:val="000000"/>
        </w:rPr>
        <w:t>1</w:t>
      </w:r>
      <w:r w:rsidR="008340BF" w:rsidRPr="00C800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2C15" w:rsidRPr="00C800F8">
        <w:rPr>
          <w:rFonts w:ascii="Book Antiqua" w:eastAsia="Book Antiqua" w:hAnsi="Book Antiqua" w:cs="Book Antiqua"/>
          <w:b/>
          <w:bCs/>
          <w:color w:val="000000"/>
        </w:rPr>
        <w:t xml:space="preserve">Computed </w:t>
      </w:r>
      <w:r w:rsidR="002A3242" w:rsidRPr="00C800F8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AB2C15" w:rsidRPr="00C800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242" w:rsidRPr="00C800F8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AB2C15" w:rsidRPr="00C800F8">
        <w:rPr>
          <w:rFonts w:ascii="Book Antiqua" w:eastAsia="Book Antiqua" w:hAnsi="Book Antiqua" w:cs="Book Antiqua"/>
          <w:b/>
          <w:bCs/>
          <w:color w:val="000000"/>
        </w:rPr>
        <w:t>.</w:t>
      </w:r>
      <w:r w:rsidR="00F07652" w:rsidRPr="00C800F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806B6F">
        <w:rPr>
          <w:rFonts w:ascii="Book Antiqua" w:eastAsia="Book Antiqua" w:hAnsi="Book Antiqua" w:cs="Book Antiqua"/>
          <w:color w:val="000000"/>
        </w:rPr>
        <w:t xml:space="preserve">: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2A3242" w:rsidRPr="0084523C">
        <w:rPr>
          <w:rFonts w:ascii="Book Antiqua" w:eastAsia="Book Antiqua" w:hAnsi="Book Antiqua" w:cs="Book Antiqua"/>
          <w:color w:val="000000"/>
        </w:rPr>
        <w:t xml:space="preserve">computed tomography (CT) 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three-dimensional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reconstruction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a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(black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(white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806B6F">
        <w:rPr>
          <w:rFonts w:ascii="Book Antiqua" w:eastAsia="Book Antiqua" w:hAnsi="Book Antiqua" w:cs="Book Antiqua"/>
          <w:color w:val="000000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</w:t>
      </w:r>
      <w:r w:rsidR="00806B6F">
        <w:rPr>
          <w:rFonts w:ascii="Book Antiqua" w:eastAsia="Book Antiqua" w:hAnsi="Book Antiqua" w:cs="Book Antiqua"/>
          <w:color w:val="000000"/>
        </w:rPr>
        <w:t xml:space="preserve">: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scan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huge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maximum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diameter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634C77">
        <w:rPr>
          <w:rFonts w:ascii="Book Antiqua" w:eastAsia="Book Antiqua" w:hAnsi="Book Antiqua" w:cs="Book Antiqua"/>
          <w:color w:val="000000"/>
        </w:rPr>
        <w:t>pproximately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56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mm</w:t>
      </w:r>
      <w:r w:rsidR="00806B6F">
        <w:rPr>
          <w:rFonts w:ascii="Book Antiqua" w:eastAsia="Book Antiqua" w:hAnsi="Book Antiqua" w:cs="Book Antiqua"/>
          <w:color w:val="000000"/>
        </w:rPr>
        <w:t xml:space="preserve">; </w:t>
      </w:r>
      <w:r w:rsidRPr="0084523C">
        <w:rPr>
          <w:rFonts w:ascii="Book Antiqua" w:eastAsia="Book Antiqua" w:hAnsi="Book Antiqua" w:cs="Book Antiqua"/>
          <w:color w:val="000000"/>
        </w:rPr>
        <w:t>C</w:t>
      </w:r>
      <w:r w:rsidR="00806B6F">
        <w:rPr>
          <w:rFonts w:ascii="Book Antiqua" w:eastAsia="Book Antiqua" w:hAnsi="Book Antiqua" w:cs="Book Antiqua"/>
          <w:color w:val="000000"/>
        </w:rPr>
        <w:t>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aortography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showed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huge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806B6F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bit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twisted,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no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collaterals,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originated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from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involving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</w:rPr>
        <w:t>bifurcation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(black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(blue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arrow).</w:t>
      </w:r>
    </w:p>
    <w:p w14:paraId="27C2CEF1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7789CD29" w14:textId="305AEDF9" w:rsidR="00A77B3E" w:rsidRPr="0084523C" w:rsidRDefault="00B92BC1" w:rsidP="0084523C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val="en-GB" w:eastAsia="zh-CN"/>
        </w:rPr>
        <w:drawing>
          <wp:inline distT="0" distB="0" distL="0" distR="0" wp14:anchorId="4BA8CFBC" wp14:editId="7528914B">
            <wp:extent cx="5757545" cy="1600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A762" w14:textId="640EBDB3" w:rsidR="00A77B3E" w:rsidRPr="00806B6F" w:rsidRDefault="00F63444" w:rsidP="008452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06B6F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06B6F" w:rsidRPr="00806B6F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C06524" w:rsidRPr="00806B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B6F">
        <w:rPr>
          <w:rFonts w:ascii="Book Antiqua" w:eastAsia="Book Antiqua" w:hAnsi="Book Antiqua" w:cs="Book Antiqua"/>
          <w:b/>
          <w:bCs/>
          <w:color w:val="000000"/>
        </w:rPr>
        <w:t>2</w:t>
      </w:r>
      <w:r w:rsidR="00806B6F" w:rsidRPr="00806B6F">
        <w:rPr>
          <w:rFonts w:ascii="Book Antiqua" w:eastAsia="Book Antiqua" w:hAnsi="Book Antiqua" w:cs="Book Antiqua"/>
          <w:b/>
          <w:bCs/>
          <w:color w:val="000000"/>
        </w:rPr>
        <w:t xml:space="preserve"> Open repair was performed six days later.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5449C">
        <w:rPr>
          <w:rFonts w:ascii="Book Antiqua" w:eastAsia="Book Antiqua" w:hAnsi="Book Antiqua" w:cs="Book Antiqua"/>
          <w:color w:val="000000"/>
        </w:rPr>
        <w:t>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general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view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isolated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indicates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gallbladder;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yellow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arrow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descending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duodenum;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arrow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5449C">
        <w:rPr>
          <w:rFonts w:ascii="Book Antiqua" w:eastAsia="Book Antiqua" w:hAnsi="Book Antiqua" w:cs="Book Antiqua"/>
          <w:color w:val="000000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</w:t>
      </w:r>
      <w:r w:rsidR="00C5449C">
        <w:rPr>
          <w:rFonts w:ascii="Book Antiqua" w:eastAsia="Book Antiqua" w:hAnsi="Book Antiqua" w:cs="Book Antiqua"/>
          <w:color w:val="000000"/>
        </w:rPr>
        <w:t>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general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view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cut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indicates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aneurysm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break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lastRenderedPageBreak/>
        <w:t xml:space="preserve">arrow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mural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thrombus</w:t>
      </w:r>
      <w:r w:rsidR="00C5449C">
        <w:rPr>
          <w:rFonts w:ascii="Book Antiqua" w:eastAsia="Book Antiqua" w:hAnsi="Book Antiqua" w:cs="Book Antiqua"/>
          <w:color w:val="000000"/>
        </w:rPr>
        <w:t>;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C</w:t>
      </w:r>
      <w:r w:rsidR="00C5449C">
        <w:rPr>
          <w:rFonts w:ascii="Book Antiqua" w:eastAsia="Book Antiqua" w:hAnsi="Book Antiqua" w:cs="Book Antiqua"/>
          <w:color w:val="000000"/>
        </w:rPr>
        <w:t>: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general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view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(red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after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suturing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with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(dark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arteries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(light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green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arrow)</w:t>
      </w:r>
      <w:r w:rsidR="00634C77">
        <w:rPr>
          <w:rFonts w:ascii="Book Antiqua" w:eastAsia="Book Antiqua" w:hAnsi="Book Antiqua" w:cs="Book Antiqua"/>
          <w:color w:val="000000"/>
        </w:rPr>
        <w:t>,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respectively.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black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indicates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end-to-end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right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while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white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arrow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indicates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to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side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anastomosis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left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artery.</w:t>
      </w:r>
    </w:p>
    <w:p w14:paraId="547266CB" w14:textId="77777777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p w14:paraId="43DE4DE4" w14:textId="771552B2" w:rsidR="00A77B3E" w:rsidRPr="0084523C" w:rsidRDefault="008F323D" w:rsidP="0084523C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val="en-GB" w:eastAsia="zh-CN"/>
        </w:rPr>
        <w:drawing>
          <wp:inline distT="0" distB="0" distL="0" distR="0" wp14:anchorId="232B0A56" wp14:editId="47ADF178">
            <wp:extent cx="2684145" cy="2150745"/>
            <wp:effectExtent l="0" t="0" r="190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305B" w14:textId="2F723EB3" w:rsidR="006D6EA4" w:rsidRPr="0084523C" w:rsidRDefault="00F63444" w:rsidP="0084523C">
      <w:pPr>
        <w:spacing w:line="360" w:lineRule="auto"/>
        <w:jc w:val="both"/>
        <w:rPr>
          <w:rFonts w:ascii="Book Antiqua" w:hAnsi="Book Antiqua"/>
        </w:rPr>
      </w:pPr>
      <w:r w:rsidRPr="00C5449C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C5449C" w:rsidRPr="00C5449C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3</w:t>
      </w:r>
      <w:r w:rsidR="00C5449C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b/>
          <w:bCs/>
          <w:color w:val="000000"/>
        </w:rPr>
        <w:t>The p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atient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w</w:t>
      </w:r>
      <w:r w:rsidR="00634C77">
        <w:rPr>
          <w:rFonts w:ascii="Book Antiqua" w:eastAsia="Book Antiqua" w:hAnsi="Book Antiqua" w:cs="Book Antiqua"/>
          <w:b/>
          <w:bCs/>
          <w:color w:val="000000"/>
        </w:rPr>
        <w:t>as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reexamined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3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proofErr w:type="gramStart"/>
      <w:r w:rsidRPr="00C5449C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proofErr w:type="gramEnd"/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b/>
          <w:bCs/>
          <w:color w:val="000000"/>
        </w:rPr>
        <w:t>surgery and showed no</w:t>
      </w:r>
      <w:r w:rsidR="00C06524" w:rsidRPr="00C544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49C">
        <w:rPr>
          <w:rFonts w:ascii="Book Antiqua" w:eastAsia="Book Antiqua" w:hAnsi="Book Antiqua" w:cs="Book Antiqua"/>
          <w:b/>
          <w:bCs/>
          <w:color w:val="000000"/>
        </w:rPr>
        <w:t>complications.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anastomotic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end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of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 xml:space="preserve">the </w:t>
      </w:r>
      <w:r w:rsidRPr="0084523C">
        <w:rPr>
          <w:rFonts w:ascii="Book Antiqua" w:eastAsia="Book Antiqua" w:hAnsi="Book Antiqua" w:cs="Book Antiqua"/>
          <w:color w:val="000000"/>
        </w:rPr>
        <w:t>proper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hepatic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artery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unobstructed.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="00634C77">
        <w:rPr>
          <w:rFonts w:ascii="Book Antiqua" w:eastAsia="Book Antiqua" w:hAnsi="Book Antiqua" w:cs="Book Antiqua"/>
          <w:color w:val="000000"/>
        </w:rPr>
        <w:t>The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abdominal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aortic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dissection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was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well</w:t>
      </w:r>
      <w:r w:rsidR="00C06524" w:rsidRPr="0084523C">
        <w:rPr>
          <w:rFonts w:ascii="Book Antiqua" w:eastAsia="Book Antiqua" w:hAnsi="Book Antiqua" w:cs="Book Antiqua"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color w:val="000000"/>
        </w:rPr>
        <w:t>isolated.</w:t>
      </w:r>
    </w:p>
    <w:p w14:paraId="409F1D12" w14:textId="77777777" w:rsidR="006D6EA4" w:rsidRPr="0084523C" w:rsidRDefault="006D6EA4" w:rsidP="0084523C">
      <w:pPr>
        <w:spacing w:line="360" w:lineRule="auto"/>
        <w:jc w:val="both"/>
        <w:rPr>
          <w:rFonts w:ascii="Book Antiqua" w:hAnsi="Book Antiqua"/>
        </w:rPr>
      </w:pPr>
    </w:p>
    <w:p w14:paraId="708F99E9" w14:textId="77777777" w:rsidR="00B86F02" w:rsidRPr="0084523C" w:rsidRDefault="00B86F02" w:rsidP="008452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B86F02" w:rsidRPr="00845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C7BF5" w14:textId="49BB70CF" w:rsidR="00A77B3E" w:rsidRPr="0084523C" w:rsidRDefault="00F63444" w:rsidP="0084523C">
      <w:pPr>
        <w:spacing w:line="360" w:lineRule="auto"/>
        <w:jc w:val="both"/>
        <w:rPr>
          <w:rFonts w:ascii="Book Antiqua" w:hAnsi="Book Antiqua"/>
          <w:b/>
          <w:bCs/>
        </w:rPr>
      </w:pPr>
      <w:r w:rsidRPr="0084523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1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Important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events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dates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this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patient's</w:t>
      </w:r>
      <w:r w:rsidR="00C06524" w:rsidRPr="008452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23C">
        <w:rPr>
          <w:rFonts w:ascii="Book Antiqua" w:eastAsia="Book Antiqua" w:hAnsi="Book Antiqua" w:cs="Book Antiqua"/>
          <w:b/>
          <w:bCs/>
          <w:color w:val="000000"/>
        </w:rPr>
        <w:t>hospitalization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37BF" w:rsidRPr="0084523C" w14:paraId="0D6FBF85" w14:textId="77777777" w:rsidTr="003D74D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FDC15FB" w14:textId="77777777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/>
                <w:bCs/>
                <w:lang w:bidi="ar"/>
              </w:rPr>
              <w:t>Date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943E9DF" w14:textId="77777777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/>
                <w:bCs/>
                <w:lang w:bidi="ar"/>
              </w:rPr>
              <w:t>Events</w:t>
            </w:r>
          </w:p>
        </w:tc>
      </w:tr>
      <w:tr w:rsidR="001137BF" w:rsidRPr="0084523C" w14:paraId="37501A4C" w14:textId="77777777" w:rsidTr="003D74D9">
        <w:tc>
          <w:tcPr>
            <w:tcW w:w="2500" w:type="pct"/>
            <w:tcBorders>
              <w:top w:val="single" w:sz="4" w:space="0" w:color="auto"/>
            </w:tcBorders>
          </w:tcPr>
          <w:p w14:paraId="13130AF0" w14:textId="62AF5DAD" w:rsidR="001137BF" w:rsidRPr="0084523C" w:rsidRDefault="0060234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lang w:bidi="ar"/>
              </w:rPr>
            </w:pPr>
            <w:r>
              <w:rPr>
                <w:rFonts w:ascii="Book Antiqua" w:eastAsia="TimesNewRomanPSMT" w:hAnsi="Book Antiqua"/>
                <w:lang w:bidi="ar"/>
              </w:rPr>
              <w:t>December 8, 2020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C9766D0" w14:textId="7C9826BA" w:rsidR="001137BF" w:rsidRPr="0084523C" w:rsidRDefault="001137BF" w:rsidP="00634C77">
            <w:pPr>
              <w:spacing w:line="360" w:lineRule="auto"/>
              <w:jc w:val="both"/>
              <w:rPr>
                <w:rFonts w:ascii="Book Antiqua" w:eastAsia="TimesNewRomanPSMT" w:hAnsi="Book Antiqua"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Cs/>
                <w:lang w:bidi="ar"/>
              </w:rPr>
              <w:t>(1)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patient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was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admitted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to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emergency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department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with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acute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abdominal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pain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="00634C77">
              <w:rPr>
                <w:rFonts w:ascii="Book Antiqua" w:eastAsia="TimesNewRomanPSMT" w:hAnsi="Book Antiqua"/>
                <w:bCs/>
                <w:lang w:bidi="ar"/>
              </w:rPr>
              <w:t>and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widespread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pulling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pain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back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with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blood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pressure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of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214/139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mmHg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at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time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of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emergency</w:t>
            </w:r>
            <w:r w:rsidR="003646E4">
              <w:rPr>
                <w:rFonts w:ascii="Book Antiqua" w:eastAsia="TimesNewRomanPSMT" w:hAnsi="Book Antiqua"/>
                <w:bCs/>
                <w:lang w:bidi="ar"/>
              </w:rPr>
              <w:t>;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(2)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="003646E4" w:rsidRPr="0084523C">
              <w:rPr>
                <w:rFonts w:ascii="Book Antiqua" w:eastAsia="Book Antiqua" w:hAnsi="Book Antiqua" w:cs="Book Antiqua"/>
                <w:color w:val="000000"/>
              </w:rPr>
              <w:t>computed tomography (CT)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suggest</w:t>
            </w:r>
            <w:r w:rsidR="00634C77">
              <w:rPr>
                <w:rFonts w:ascii="Book Antiqua" w:eastAsia="TimesNewRomanPSMT" w:hAnsi="Book Antiqua"/>
                <w:bCs/>
                <w:lang w:bidi="ar"/>
              </w:rPr>
              <w:t>ed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abdominal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aortic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proofErr w:type="spellStart"/>
            <w:r w:rsidRPr="0084523C">
              <w:rPr>
                <w:rFonts w:ascii="Book Antiqua" w:eastAsia="TimesNewRomanPSMT" w:hAnsi="Book Antiqua"/>
                <w:bCs/>
                <w:lang w:bidi="ar"/>
              </w:rPr>
              <w:t>coarctation</w:t>
            </w:r>
            <w:proofErr w:type="spellEnd"/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with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intramural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hematoma,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hepatic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artery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aneurysm,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bilateral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common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iliac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artery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and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calcified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plaque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internal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iliac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artery</w:t>
            </w:r>
            <w:r w:rsidR="003646E4">
              <w:rPr>
                <w:rFonts w:ascii="Book Antiqua" w:eastAsia="TimesNewRomanPSMT" w:hAnsi="Book Antiqua"/>
                <w:bCs/>
                <w:lang w:bidi="ar"/>
              </w:rPr>
              <w:t>;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(3)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Th</w:t>
            </w:r>
            <w:r w:rsidR="00634C77">
              <w:rPr>
                <w:rFonts w:ascii="Book Antiqua" w:eastAsia="SimSun" w:hAnsi="Book Antiqua"/>
                <w:bCs/>
              </w:rPr>
              <w:t>e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patient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was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transferred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to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our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department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due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to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CT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findings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of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abdominal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aortic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coarctation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and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hepatic</w:t>
            </w:r>
            <w:r w:rsidR="00C06524" w:rsidRPr="0084523C">
              <w:rPr>
                <w:rFonts w:ascii="Book Antiqua" w:eastAsia="SimSun" w:hAnsi="Book Antiqua"/>
                <w:bCs/>
              </w:rPr>
              <w:t xml:space="preserve"> </w:t>
            </w:r>
            <w:r w:rsidRPr="0084523C">
              <w:rPr>
                <w:rFonts w:ascii="Book Antiqua" w:eastAsia="SimSun" w:hAnsi="Book Antiqua"/>
                <w:bCs/>
              </w:rPr>
              <w:t>aneurysm.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</w:p>
        </w:tc>
      </w:tr>
      <w:tr w:rsidR="001137BF" w:rsidRPr="0084523C" w14:paraId="7B37E743" w14:textId="77777777" w:rsidTr="003D74D9">
        <w:tc>
          <w:tcPr>
            <w:tcW w:w="2500" w:type="pct"/>
          </w:tcPr>
          <w:p w14:paraId="170D9C32" w14:textId="48786C4A" w:rsidR="001137BF" w:rsidRPr="0084523C" w:rsidRDefault="0060234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lang w:bidi="ar"/>
              </w:rPr>
            </w:pPr>
            <w:r w:rsidRPr="0060234F">
              <w:rPr>
                <w:rFonts w:ascii="Book Antiqua" w:eastAsia="TimesNewRomanPSMT" w:hAnsi="Book Antiqua"/>
                <w:lang w:bidi="ar"/>
              </w:rPr>
              <w:t>December 14, 2020</w:t>
            </w:r>
          </w:p>
        </w:tc>
        <w:tc>
          <w:tcPr>
            <w:tcW w:w="2500" w:type="pct"/>
          </w:tcPr>
          <w:p w14:paraId="002DE1B1" w14:textId="2F25005D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lang w:bidi="ar"/>
              </w:rPr>
            </w:pPr>
            <w:r w:rsidRPr="0084523C">
              <w:rPr>
                <w:rFonts w:ascii="Book Antiqua" w:eastAsia="SimSun" w:hAnsi="Book Antiqua"/>
              </w:rPr>
              <w:t>Ultrasound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showed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no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special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abnormalities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in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the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renal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artery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and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bilateral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carotid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and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vertebral</w:t>
            </w:r>
            <w:r w:rsidR="00C06524" w:rsidRPr="0084523C">
              <w:rPr>
                <w:rFonts w:ascii="Book Antiqua" w:eastAsia="SimSun" w:hAnsi="Book Antiqua"/>
              </w:rPr>
              <w:t xml:space="preserve"> </w:t>
            </w:r>
            <w:r w:rsidRPr="0084523C">
              <w:rPr>
                <w:rFonts w:ascii="Book Antiqua" w:eastAsia="SimSun" w:hAnsi="Book Antiqua"/>
              </w:rPr>
              <w:t>arteries.</w:t>
            </w:r>
          </w:p>
        </w:tc>
      </w:tr>
      <w:tr w:rsidR="001137BF" w:rsidRPr="0084523C" w14:paraId="088B728F" w14:textId="77777777" w:rsidTr="003D74D9">
        <w:tc>
          <w:tcPr>
            <w:tcW w:w="2500" w:type="pct"/>
          </w:tcPr>
          <w:p w14:paraId="2AAFFCBD" w14:textId="501E59C8" w:rsidR="001137BF" w:rsidRPr="0084523C" w:rsidRDefault="00CB53C8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lang w:bidi="ar"/>
              </w:rPr>
            </w:pPr>
            <w:r w:rsidRPr="0060234F">
              <w:rPr>
                <w:rFonts w:ascii="Book Antiqua" w:eastAsia="TimesNewRomanPSMT" w:hAnsi="Book Antiqua"/>
                <w:lang w:bidi="ar"/>
              </w:rPr>
              <w:t xml:space="preserve">December </w:t>
            </w:r>
            <w:r>
              <w:rPr>
                <w:rFonts w:ascii="Book Antiqua" w:eastAsia="TimesNewRomanPSMT" w:hAnsi="Book Antiqua"/>
                <w:lang w:bidi="ar"/>
              </w:rPr>
              <w:t>23</w:t>
            </w:r>
            <w:r w:rsidRPr="0060234F">
              <w:rPr>
                <w:rFonts w:ascii="Book Antiqua" w:eastAsia="TimesNewRomanPSMT" w:hAnsi="Book Antiqua"/>
                <w:lang w:bidi="ar"/>
              </w:rPr>
              <w:t>, 2020</w:t>
            </w:r>
          </w:p>
        </w:tc>
        <w:tc>
          <w:tcPr>
            <w:tcW w:w="2500" w:type="pct"/>
          </w:tcPr>
          <w:p w14:paraId="3C7FA937" w14:textId="3F64D473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Cs/>
                <w:lang w:bidi="ar"/>
              </w:rPr>
              <w:t>Abdominal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aortogram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+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endoluminal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isolation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of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abdominal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aortic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proofErr w:type="spellStart"/>
            <w:r w:rsidRPr="0084523C">
              <w:rPr>
                <w:rFonts w:ascii="Book Antiqua" w:eastAsia="TimesNewRomanPSMT" w:hAnsi="Book Antiqua"/>
                <w:bCs/>
                <w:lang w:bidi="ar"/>
              </w:rPr>
              <w:t>coarctation</w:t>
            </w:r>
            <w:proofErr w:type="spellEnd"/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(non-emergency)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was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performed</w:t>
            </w:r>
            <w:r w:rsidR="00634C77">
              <w:rPr>
                <w:rFonts w:ascii="Book Antiqua" w:eastAsia="TimesNewRomanPSMT" w:hAnsi="Book Antiqua"/>
                <w:bCs/>
                <w:lang w:bidi="ar"/>
              </w:rPr>
              <w:t>.</w:t>
            </w:r>
          </w:p>
        </w:tc>
      </w:tr>
      <w:tr w:rsidR="001137BF" w:rsidRPr="0084523C" w14:paraId="6FA9CFEC" w14:textId="77777777" w:rsidTr="005617B4">
        <w:tc>
          <w:tcPr>
            <w:tcW w:w="2500" w:type="pct"/>
          </w:tcPr>
          <w:p w14:paraId="68B687AD" w14:textId="7ECDEA98" w:rsidR="001137BF" w:rsidRPr="0084523C" w:rsidRDefault="00CB53C8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/>
                <w:lang w:bidi="ar"/>
              </w:rPr>
            </w:pPr>
            <w:r w:rsidRPr="0060234F">
              <w:rPr>
                <w:rFonts w:ascii="Book Antiqua" w:eastAsia="TimesNewRomanPSMT" w:hAnsi="Book Antiqua"/>
                <w:lang w:bidi="ar"/>
              </w:rPr>
              <w:t>December</w:t>
            </w:r>
            <w:r>
              <w:rPr>
                <w:rFonts w:ascii="Book Antiqua" w:eastAsia="TimesNewRomanPSMT" w:hAnsi="Book Antiqua"/>
                <w:lang w:bidi="ar"/>
              </w:rPr>
              <w:t xml:space="preserve"> 29</w:t>
            </w:r>
            <w:r w:rsidRPr="0060234F">
              <w:rPr>
                <w:rFonts w:ascii="Book Antiqua" w:eastAsia="TimesNewRomanPSMT" w:hAnsi="Book Antiqua"/>
                <w:lang w:bidi="ar"/>
              </w:rPr>
              <w:t>, 2020</w:t>
            </w:r>
          </w:p>
        </w:tc>
        <w:tc>
          <w:tcPr>
            <w:tcW w:w="2500" w:type="pct"/>
          </w:tcPr>
          <w:p w14:paraId="3D7FECBC" w14:textId="1A370B88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Cs/>
                <w:lang w:bidi="ar"/>
              </w:rPr>
              <w:t>Hepatic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intrinsic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aneurysm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resection+</w:t>
            </w:r>
            <w:r w:rsidR="00C06524" w:rsidRPr="0084523C">
              <w:rPr>
                <w:rFonts w:ascii="Book Antiqua" w:hAnsi="Book Antiqua"/>
                <w:bCs/>
              </w:rPr>
              <w:t xml:space="preserve"> </w:t>
            </w:r>
            <w:r w:rsidRPr="0084523C">
              <w:rPr>
                <w:rFonts w:ascii="Book Antiqua" w:hAnsi="Book Antiqua"/>
                <w:bCs/>
              </w:rPr>
              <w:t>h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epatic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artery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reconstruction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(non-emergency)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was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performed</w:t>
            </w:r>
            <w:r w:rsidR="00634C77">
              <w:rPr>
                <w:rFonts w:ascii="Book Antiqua" w:eastAsia="TimesNewRomanPSMT" w:hAnsi="Book Antiqua"/>
                <w:bCs/>
                <w:lang w:bidi="ar"/>
              </w:rPr>
              <w:t>.</w:t>
            </w:r>
          </w:p>
        </w:tc>
      </w:tr>
      <w:tr w:rsidR="001137BF" w:rsidRPr="0084523C" w14:paraId="29E1C356" w14:textId="77777777" w:rsidTr="005617B4">
        <w:tc>
          <w:tcPr>
            <w:tcW w:w="2500" w:type="pct"/>
            <w:tcBorders>
              <w:bottom w:val="single" w:sz="4" w:space="0" w:color="auto"/>
            </w:tcBorders>
          </w:tcPr>
          <w:p w14:paraId="609A7297" w14:textId="4C905CAD" w:rsidR="00343D02" w:rsidRPr="001C0967" w:rsidRDefault="00343D02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lang w:bidi="ar"/>
              </w:rPr>
            </w:pPr>
            <w:r w:rsidRPr="001C0967">
              <w:rPr>
                <w:rFonts w:ascii="Book Antiqua" w:eastAsia="TimesNewRomanPSMT" w:hAnsi="Book Antiqua"/>
                <w:bCs/>
                <w:lang w:eastAsia="zh-CN" w:bidi="ar"/>
              </w:rPr>
              <w:t>January 9, 2021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2AED63" w14:textId="44DCF48D" w:rsidR="001137BF" w:rsidRPr="0084523C" w:rsidRDefault="001137BF" w:rsidP="0084523C">
            <w:pPr>
              <w:spacing w:line="360" w:lineRule="auto"/>
              <w:jc w:val="both"/>
              <w:rPr>
                <w:rFonts w:ascii="Book Antiqua" w:eastAsia="TimesNewRomanPSMT" w:hAnsi="Book Antiqua"/>
                <w:bCs/>
                <w:lang w:bidi="ar"/>
              </w:rPr>
            </w:pPr>
            <w:r w:rsidRPr="0084523C">
              <w:rPr>
                <w:rFonts w:ascii="Book Antiqua" w:eastAsia="TimesNewRomanPSMT" w:hAnsi="Book Antiqua"/>
                <w:bCs/>
                <w:lang w:bidi="ar"/>
              </w:rPr>
              <w:t>The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patient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was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successfully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discharged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with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good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prognosis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and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without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any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associated</w:t>
            </w:r>
            <w:r w:rsidR="00C06524" w:rsidRPr="0084523C">
              <w:rPr>
                <w:rFonts w:ascii="Book Antiqua" w:eastAsia="TimesNewRomanPSMT" w:hAnsi="Book Antiqua"/>
                <w:bCs/>
                <w:lang w:bidi="ar"/>
              </w:rPr>
              <w:t xml:space="preserve"> </w:t>
            </w:r>
            <w:r w:rsidRPr="0084523C">
              <w:rPr>
                <w:rFonts w:ascii="Book Antiqua" w:eastAsia="TimesNewRomanPSMT" w:hAnsi="Book Antiqua"/>
                <w:bCs/>
                <w:lang w:bidi="ar"/>
              </w:rPr>
              <w:t>complications</w:t>
            </w:r>
          </w:p>
        </w:tc>
      </w:tr>
    </w:tbl>
    <w:p w14:paraId="1A07876D" w14:textId="0B144D41" w:rsidR="00A77B3E" w:rsidRPr="0084523C" w:rsidRDefault="00A77B3E" w:rsidP="0084523C">
      <w:pPr>
        <w:spacing w:line="360" w:lineRule="auto"/>
        <w:jc w:val="both"/>
        <w:rPr>
          <w:rFonts w:ascii="Book Antiqua" w:hAnsi="Book Antiqua"/>
        </w:rPr>
      </w:pPr>
    </w:p>
    <w:sectPr w:rsidR="00A77B3E" w:rsidRPr="0084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5A76" w14:textId="77777777" w:rsidR="008A2879" w:rsidRDefault="008A2879" w:rsidP="008A6247">
      <w:r>
        <w:separator/>
      </w:r>
    </w:p>
  </w:endnote>
  <w:endnote w:type="continuationSeparator" w:id="0">
    <w:p w14:paraId="3C8A2277" w14:textId="77777777" w:rsidR="008A2879" w:rsidRDefault="008A2879" w:rsidP="008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D2F4" w14:textId="77777777" w:rsidR="00F3402C" w:rsidRPr="00C0092E" w:rsidRDefault="00F3402C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7685D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7685D">
      <w:rPr>
        <w:rFonts w:ascii="Book Antiqua" w:hAnsi="Book Antiqua"/>
        <w:noProof/>
        <w:sz w:val="24"/>
        <w:szCs w:val="24"/>
      </w:rPr>
      <w:t>17</w:t>
    </w:r>
    <w:r>
      <w:rPr>
        <w:rFonts w:ascii="Book Antiqua" w:hAnsi="Book Antiqua"/>
        <w:sz w:val="24"/>
        <w:szCs w:val="24"/>
      </w:rPr>
      <w:fldChar w:fldCharType="end"/>
    </w:r>
  </w:p>
  <w:p w14:paraId="2D5CF8F8" w14:textId="77777777" w:rsidR="00F3402C" w:rsidRDefault="00F34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8AA3" w14:textId="77777777" w:rsidR="008A2879" w:rsidRDefault="008A2879" w:rsidP="008A6247">
      <w:r>
        <w:separator/>
      </w:r>
    </w:p>
  </w:footnote>
  <w:footnote w:type="continuationSeparator" w:id="0">
    <w:p w14:paraId="133C7BA4" w14:textId="77777777" w:rsidR="008A2879" w:rsidRDefault="008A2879" w:rsidP="008A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77B3E"/>
    <w:rsid w:val="00002021"/>
    <w:rsid w:val="00013700"/>
    <w:rsid w:val="00013E1A"/>
    <w:rsid w:val="00014092"/>
    <w:rsid w:val="00014188"/>
    <w:rsid w:val="000832ED"/>
    <w:rsid w:val="00083757"/>
    <w:rsid w:val="00084F57"/>
    <w:rsid w:val="000E2D9B"/>
    <w:rsid w:val="000F19BB"/>
    <w:rsid w:val="000F6CE6"/>
    <w:rsid w:val="001063C8"/>
    <w:rsid w:val="0011155B"/>
    <w:rsid w:val="001137BF"/>
    <w:rsid w:val="00122740"/>
    <w:rsid w:val="001231FC"/>
    <w:rsid w:val="0013281E"/>
    <w:rsid w:val="00160DE6"/>
    <w:rsid w:val="00175B9B"/>
    <w:rsid w:val="001A19C9"/>
    <w:rsid w:val="001A487D"/>
    <w:rsid w:val="001B0BD1"/>
    <w:rsid w:val="001B1865"/>
    <w:rsid w:val="001C0967"/>
    <w:rsid w:val="001C50C9"/>
    <w:rsid w:val="001D4D98"/>
    <w:rsid w:val="001E4338"/>
    <w:rsid w:val="001E5149"/>
    <w:rsid w:val="002004B7"/>
    <w:rsid w:val="0025289E"/>
    <w:rsid w:val="002558B5"/>
    <w:rsid w:val="00260E93"/>
    <w:rsid w:val="00262FD3"/>
    <w:rsid w:val="002A3242"/>
    <w:rsid w:val="002B7EF8"/>
    <w:rsid w:val="002C5364"/>
    <w:rsid w:val="002D0F1F"/>
    <w:rsid w:val="00305471"/>
    <w:rsid w:val="00323FF4"/>
    <w:rsid w:val="003324A2"/>
    <w:rsid w:val="00340A7C"/>
    <w:rsid w:val="00343D02"/>
    <w:rsid w:val="003525F6"/>
    <w:rsid w:val="0035794C"/>
    <w:rsid w:val="00362358"/>
    <w:rsid w:val="003646E4"/>
    <w:rsid w:val="003D3BD1"/>
    <w:rsid w:val="003D6B1F"/>
    <w:rsid w:val="0041145F"/>
    <w:rsid w:val="004132F9"/>
    <w:rsid w:val="004204EA"/>
    <w:rsid w:val="00436638"/>
    <w:rsid w:val="00437245"/>
    <w:rsid w:val="0049467C"/>
    <w:rsid w:val="00494B62"/>
    <w:rsid w:val="004B7B91"/>
    <w:rsid w:val="004E4B93"/>
    <w:rsid w:val="004F1CC4"/>
    <w:rsid w:val="00500828"/>
    <w:rsid w:val="00527682"/>
    <w:rsid w:val="005617B4"/>
    <w:rsid w:val="00572D7C"/>
    <w:rsid w:val="005859D4"/>
    <w:rsid w:val="005B2483"/>
    <w:rsid w:val="005C4596"/>
    <w:rsid w:val="005E4BE1"/>
    <w:rsid w:val="0060234F"/>
    <w:rsid w:val="0061573E"/>
    <w:rsid w:val="00616F24"/>
    <w:rsid w:val="006170C9"/>
    <w:rsid w:val="00627C15"/>
    <w:rsid w:val="00634C77"/>
    <w:rsid w:val="00640E57"/>
    <w:rsid w:val="00667798"/>
    <w:rsid w:val="00694BAC"/>
    <w:rsid w:val="006C014A"/>
    <w:rsid w:val="006D549F"/>
    <w:rsid w:val="006D6EA4"/>
    <w:rsid w:val="006F1684"/>
    <w:rsid w:val="007270F8"/>
    <w:rsid w:val="00737230"/>
    <w:rsid w:val="00741410"/>
    <w:rsid w:val="007434E8"/>
    <w:rsid w:val="0075316B"/>
    <w:rsid w:val="007856BE"/>
    <w:rsid w:val="007B48BA"/>
    <w:rsid w:val="007F2BC2"/>
    <w:rsid w:val="00806B6F"/>
    <w:rsid w:val="00807E25"/>
    <w:rsid w:val="0081691C"/>
    <w:rsid w:val="00817EE7"/>
    <w:rsid w:val="008340BF"/>
    <w:rsid w:val="0084523C"/>
    <w:rsid w:val="00875B41"/>
    <w:rsid w:val="008A2879"/>
    <w:rsid w:val="008A6247"/>
    <w:rsid w:val="008B347A"/>
    <w:rsid w:val="008C567C"/>
    <w:rsid w:val="008D3F22"/>
    <w:rsid w:val="008F1D86"/>
    <w:rsid w:val="008F323D"/>
    <w:rsid w:val="00911A31"/>
    <w:rsid w:val="00921728"/>
    <w:rsid w:val="00921D9C"/>
    <w:rsid w:val="00925910"/>
    <w:rsid w:val="00973E23"/>
    <w:rsid w:val="009A214D"/>
    <w:rsid w:val="009B076A"/>
    <w:rsid w:val="009D6643"/>
    <w:rsid w:val="00A065CD"/>
    <w:rsid w:val="00A455C2"/>
    <w:rsid w:val="00A57A57"/>
    <w:rsid w:val="00A77B3E"/>
    <w:rsid w:val="00A82CD4"/>
    <w:rsid w:val="00AB2C15"/>
    <w:rsid w:val="00AC35C0"/>
    <w:rsid w:val="00AD53E4"/>
    <w:rsid w:val="00B025F7"/>
    <w:rsid w:val="00B1678F"/>
    <w:rsid w:val="00B44440"/>
    <w:rsid w:val="00B4638D"/>
    <w:rsid w:val="00B601AB"/>
    <w:rsid w:val="00B73BE0"/>
    <w:rsid w:val="00B86F02"/>
    <w:rsid w:val="00B92BC1"/>
    <w:rsid w:val="00BB0FD1"/>
    <w:rsid w:val="00BC27D2"/>
    <w:rsid w:val="00C06524"/>
    <w:rsid w:val="00C072B1"/>
    <w:rsid w:val="00C10EC9"/>
    <w:rsid w:val="00C5449C"/>
    <w:rsid w:val="00C5584C"/>
    <w:rsid w:val="00C6105A"/>
    <w:rsid w:val="00C61195"/>
    <w:rsid w:val="00C7685D"/>
    <w:rsid w:val="00C800F8"/>
    <w:rsid w:val="00CA2A55"/>
    <w:rsid w:val="00CB53C8"/>
    <w:rsid w:val="00CD573A"/>
    <w:rsid w:val="00CF621A"/>
    <w:rsid w:val="00D02D45"/>
    <w:rsid w:val="00D23BE3"/>
    <w:rsid w:val="00D3375D"/>
    <w:rsid w:val="00D86A61"/>
    <w:rsid w:val="00DA08C2"/>
    <w:rsid w:val="00DB6944"/>
    <w:rsid w:val="00DE16CE"/>
    <w:rsid w:val="00DE2AE3"/>
    <w:rsid w:val="00E01EB5"/>
    <w:rsid w:val="00E05897"/>
    <w:rsid w:val="00E12BE2"/>
    <w:rsid w:val="00E36CBB"/>
    <w:rsid w:val="00E57CDC"/>
    <w:rsid w:val="00E83AD6"/>
    <w:rsid w:val="00E91295"/>
    <w:rsid w:val="00EA4123"/>
    <w:rsid w:val="00EB7490"/>
    <w:rsid w:val="00EC0B9D"/>
    <w:rsid w:val="00EF0C9C"/>
    <w:rsid w:val="00F02D6B"/>
    <w:rsid w:val="00F07652"/>
    <w:rsid w:val="00F13AB0"/>
    <w:rsid w:val="00F14A87"/>
    <w:rsid w:val="00F25FA0"/>
    <w:rsid w:val="00F317A9"/>
    <w:rsid w:val="00F3402C"/>
    <w:rsid w:val="00F45D81"/>
    <w:rsid w:val="00F63444"/>
    <w:rsid w:val="00F75DF4"/>
    <w:rsid w:val="00F940E6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57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D6B1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3D6B1F"/>
  </w:style>
  <w:style w:type="character" w:customStyle="1" w:styleId="CommentTextChar">
    <w:name w:val="Comment Text Char"/>
    <w:basedOn w:val="DefaultParagraphFont"/>
    <w:link w:val="CommentText"/>
    <w:semiHidden/>
    <w:rsid w:val="003D6B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B1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6344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A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A6247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A62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A6247"/>
    <w:rPr>
      <w:sz w:val="18"/>
      <w:szCs w:val="18"/>
    </w:rPr>
  </w:style>
  <w:style w:type="paragraph" w:styleId="BalloonText">
    <w:name w:val="Balloon Text"/>
    <w:basedOn w:val="Normal"/>
    <w:link w:val="BalloonTextChar"/>
    <w:rsid w:val="001C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D6B1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3D6B1F"/>
  </w:style>
  <w:style w:type="character" w:customStyle="1" w:styleId="CommentTextChar">
    <w:name w:val="Comment Text Char"/>
    <w:basedOn w:val="DefaultParagraphFont"/>
    <w:link w:val="CommentText"/>
    <w:semiHidden/>
    <w:rsid w:val="003D6B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B1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6344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A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A6247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A62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A6247"/>
    <w:rPr>
      <w:sz w:val="18"/>
      <w:szCs w:val="18"/>
    </w:rPr>
  </w:style>
  <w:style w:type="paragraph" w:styleId="BalloonText">
    <w:name w:val="Balloon Text"/>
    <w:basedOn w:val="Normal"/>
    <w:link w:val="BalloonTextChar"/>
    <w:rsid w:val="001C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0D0B-E7CC-4907-9DFA-930513AE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wenxin</dc:creator>
  <cp:lastModifiedBy>jrw</cp:lastModifiedBy>
  <cp:revision>2</cp:revision>
  <dcterms:created xsi:type="dcterms:W3CDTF">2022-04-21T17:02:00Z</dcterms:created>
  <dcterms:modified xsi:type="dcterms:W3CDTF">2022-04-21T17:02:00Z</dcterms:modified>
</cp:coreProperties>
</file>