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B5974" w14:textId="77777777" w:rsidR="00B317D9" w:rsidRDefault="00DC49ED">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7B38CDC" w14:textId="77777777" w:rsidR="00B317D9" w:rsidRDefault="00DC49ED">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73811</w:t>
      </w:r>
    </w:p>
    <w:p w14:paraId="2E2FA5F8" w14:textId="77777777" w:rsidR="00B317D9" w:rsidRDefault="00DC49ED">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4FEF0F5" w14:textId="77777777" w:rsidR="00B317D9" w:rsidRDefault="00B317D9">
      <w:pPr>
        <w:spacing w:line="360" w:lineRule="auto"/>
        <w:jc w:val="both"/>
        <w:rPr>
          <w:rFonts w:ascii="Book Antiqua" w:hAnsi="Book Antiqua"/>
        </w:rPr>
      </w:pPr>
    </w:p>
    <w:p w14:paraId="736EED59" w14:textId="77777777" w:rsidR="00B317D9" w:rsidRDefault="00DC49ED">
      <w:pPr>
        <w:spacing w:line="360" w:lineRule="auto"/>
        <w:jc w:val="both"/>
        <w:rPr>
          <w:rFonts w:ascii="Book Antiqua" w:hAnsi="Book Antiqua"/>
        </w:rPr>
      </w:pPr>
      <w:r>
        <w:rPr>
          <w:rFonts w:ascii="Book Antiqua" w:eastAsia="Book Antiqua" w:hAnsi="Book Antiqua" w:cs="Book Antiqua"/>
          <w:b/>
          <w:color w:val="000000"/>
        </w:rPr>
        <w:t xml:space="preserve">Novel mutation in the </w:t>
      </w:r>
      <w:r>
        <w:rPr>
          <w:rFonts w:ascii="Book Antiqua" w:eastAsia="Book Antiqua" w:hAnsi="Book Antiqua" w:cs="Book Antiqua"/>
          <w:b/>
          <w:i/>
          <w:color w:val="000000"/>
        </w:rPr>
        <w:t>SALL1</w:t>
      </w:r>
      <w:r>
        <w:rPr>
          <w:rFonts w:ascii="Book Antiqua" w:eastAsia="Book Antiqua" w:hAnsi="Book Antiqua" w:cs="Book Antiqua"/>
          <w:b/>
          <w:color w:val="000000"/>
        </w:rPr>
        <w:t xml:space="preserve"> gene in a four-generation Chinese family with </w:t>
      </w:r>
      <w:proofErr w:type="spellStart"/>
      <w:r>
        <w:rPr>
          <w:rFonts w:ascii="Book Antiqua" w:eastAsia="Book Antiqua" w:hAnsi="Book Antiqua" w:cs="Book Antiqua"/>
          <w:b/>
          <w:color w:val="000000"/>
        </w:rPr>
        <w:t>uraemia</w:t>
      </w:r>
      <w:proofErr w:type="spellEnd"/>
      <w:r>
        <w:rPr>
          <w:rFonts w:ascii="Book Antiqua" w:eastAsia="Book Antiqua" w:hAnsi="Book Antiqua" w:cs="Book Antiqua"/>
          <w:b/>
          <w:color w:val="000000"/>
        </w:rPr>
        <w:t>: A case report</w:t>
      </w:r>
    </w:p>
    <w:p w14:paraId="01946366" w14:textId="77777777" w:rsidR="00B317D9" w:rsidRDefault="00B317D9">
      <w:pPr>
        <w:spacing w:line="360" w:lineRule="auto"/>
        <w:jc w:val="both"/>
        <w:rPr>
          <w:rFonts w:ascii="Book Antiqua" w:hAnsi="Book Antiqua"/>
        </w:rPr>
      </w:pPr>
    </w:p>
    <w:p w14:paraId="34B60178"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Fang</w:t>
      </w:r>
      <w:r>
        <w:rPr>
          <w:rFonts w:ascii="Book Antiqua" w:eastAsia="Book Antiqua" w:hAnsi="Book Antiqua" w:cs="Book Antiqua"/>
          <w:color w:val="000000"/>
          <w:lang w:val="en" w:eastAsia="en"/>
        </w:rPr>
        <w:t xml:space="preserve"> </w:t>
      </w:r>
      <w:r>
        <w:rPr>
          <w:rFonts w:ascii="Book Antiqua" w:hAnsi="Book Antiqua" w:cs="Book Antiqua"/>
          <w:color w:val="000000"/>
          <w:lang w:val="en" w:eastAsia="zh-CN"/>
        </w:rPr>
        <w:t xml:space="preserve">JX </w:t>
      </w:r>
      <w:r>
        <w:rPr>
          <w:rFonts w:ascii="Book Antiqua" w:hAnsi="Book Antiqua" w:cs="Book Antiqua"/>
          <w:i/>
          <w:color w:val="000000"/>
          <w:lang w:val="en" w:eastAsia="zh-CN"/>
        </w:rPr>
        <w:t>et al</w:t>
      </w:r>
      <w:r>
        <w:rPr>
          <w:rFonts w:ascii="Book Antiqua" w:hAnsi="Book Antiqua" w:cs="Book Antiqua"/>
          <w:color w:val="000000"/>
          <w:lang w:val="en" w:eastAsia="zh-CN"/>
        </w:rPr>
        <w:t xml:space="preserve">. </w:t>
      </w:r>
      <w:r>
        <w:rPr>
          <w:rFonts w:ascii="Book Antiqua" w:eastAsia="Book Antiqua" w:hAnsi="Book Antiqua" w:cs="Book Antiqua"/>
          <w:color w:val="000000"/>
          <w:lang w:val="en" w:eastAsia="en"/>
        </w:rPr>
        <w:t>Novel</w:t>
      </w:r>
      <w:r>
        <w:rPr>
          <w:rFonts w:ascii="Book Antiqua" w:eastAsia="Book Antiqua" w:hAnsi="Book Antiqua" w:cs="Book Antiqua"/>
          <w:color w:val="000000"/>
        </w:rPr>
        <w:t xml:space="preserve"> </w:t>
      </w:r>
      <w:r>
        <w:rPr>
          <w:rFonts w:ascii="Book Antiqua" w:eastAsia="Book Antiqua" w:hAnsi="Book Antiqua" w:cs="Book Antiqua"/>
          <w:i/>
          <w:color w:val="000000"/>
        </w:rPr>
        <w:t>SALL1</w:t>
      </w:r>
      <w:r>
        <w:rPr>
          <w:rFonts w:ascii="Book Antiqua" w:eastAsia="Book Antiqua" w:hAnsi="Book Antiqua" w:cs="Book Antiqua"/>
          <w:color w:val="000000"/>
        </w:rPr>
        <w:t xml:space="preserve"> mutation cause</w:t>
      </w:r>
      <w:r w:rsidR="009F09C5">
        <w:rPr>
          <w:rFonts w:ascii="Book Antiqua" w:eastAsia="Book Antiqua" w:hAnsi="Book Antiqua" w:cs="Book Antiqua"/>
          <w:color w:val="000000"/>
        </w:rPr>
        <w: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uraemia</w:t>
      </w:r>
      <w:proofErr w:type="spellEnd"/>
    </w:p>
    <w:p w14:paraId="45632206" w14:textId="77777777" w:rsidR="00B317D9" w:rsidRDefault="00B317D9">
      <w:pPr>
        <w:spacing w:line="360" w:lineRule="auto"/>
        <w:jc w:val="both"/>
        <w:rPr>
          <w:rFonts w:ascii="Book Antiqua" w:hAnsi="Book Antiqua"/>
        </w:rPr>
      </w:pPr>
    </w:p>
    <w:p w14:paraId="071D25D3"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Jia</w:t>
      </w:r>
      <w:r>
        <w:rPr>
          <w:rFonts w:ascii="Book Antiqua" w:hAnsi="Book Antiqua" w:cs="Book Antiqua"/>
          <w:color w:val="000000"/>
          <w:lang w:eastAsia="zh-CN"/>
        </w:rPr>
        <w:t>-X</w:t>
      </w:r>
      <w:r>
        <w:rPr>
          <w:rFonts w:ascii="Book Antiqua" w:eastAsia="Book Antiqua" w:hAnsi="Book Antiqua" w:cs="Book Antiqua"/>
          <w:color w:val="000000"/>
        </w:rPr>
        <w:t xml:space="preserve">i Fang, </w:t>
      </w:r>
      <w:proofErr w:type="spellStart"/>
      <w:r>
        <w:rPr>
          <w:rFonts w:ascii="Book Antiqua" w:eastAsia="Book Antiqua" w:hAnsi="Book Antiqua" w:cs="Book Antiqua"/>
          <w:color w:val="000000"/>
        </w:rPr>
        <w:t>Jin</w:t>
      </w:r>
      <w:proofErr w:type="spellEnd"/>
      <w:r>
        <w:rPr>
          <w:rFonts w:ascii="Book Antiqua" w:hAnsi="Book Antiqua" w:cs="Book Antiqua"/>
          <w:color w:val="000000"/>
          <w:lang w:eastAsia="zh-CN"/>
        </w:rPr>
        <w:t>-S</w:t>
      </w:r>
      <w:r>
        <w:rPr>
          <w:rFonts w:ascii="Book Antiqua" w:eastAsia="Book Antiqua" w:hAnsi="Book Antiqua" w:cs="Book Antiqua"/>
          <w:color w:val="000000"/>
        </w:rPr>
        <w:t>hi Zhang, Min</w:t>
      </w:r>
      <w:r>
        <w:rPr>
          <w:rFonts w:ascii="Book Antiqua" w:hAnsi="Book Antiqua" w:cs="Book Antiqua"/>
          <w:color w:val="000000"/>
          <w:lang w:eastAsia="zh-CN"/>
        </w:rPr>
        <w:t>-M</w:t>
      </w:r>
      <w:r>
        <w:rPr>
          <w:rFonts w:ascii="Book Antiqua" w:eastAsia="Book Antiqua" w:hAnsi="Book Antiqua" w:cs="Book Antiqua"/>
          <w:color w:val="000000"/>
        </w:rPr>
        <w:t>in Wang, Lin Liu</w:t>
      </w:r>
    </w:p>
    <w:p w14:paraId="0440BF29" w14:textId="77777777" w:rsidR="00B317D9" w:rsidRDefault="00B317D9">
      <w:pPr>
        <w:spacing w:line="360" w:lineRule="auto"/>
        <w:jc w:val="both"/>
        <w:rPr>
          <w:rFonts w:ascii="Book Antiqua" w:hAnsi="Book Antiqua"/>
        </w:rPr>
      </w:pPr>
    </w:p>
    <w:p w14:paraId="42F24184" w14:textId="77777777" w:rsidR="00B317D9" w:rsidRDefault="00DC49ED">
      <w:pPr>
        <w:spacing w:line="360" w:lineRule="auto"/>
        <w:jc w:val="both"/>
        <w:rPr>
          <w:rFonts w:ascii="Book Antiqua" w:hAnsi="Book Antiqua"/>
        </w:rPr>
      </w:pPr>
      <w:r>
        <w:rPr>
          <w:rFonts w:ascii="Book Antiqua" w:eastAsia="Book Antiqua" w:hAnsi="Book Antiqua" w:cs="Book Antiqua"/>
          <w:b/>
          <w:bCs/>
          <w:color w:val="000000"/>
        </w:rPr>
        <w:t>Jia</w:t>
      </w:r>
      <w:r>
        <w:rPr>
          <w:rFonts w:ascii="Book Antiqua" w:hAnsi="Book Antiqua" w:cs="Book Antiqua"/>
          <w:b/>
          <w:bCs/>
          <w:color w:val="000000"/>
          <w:lang w:eastAsia="zh-CN"/>
        </w:rPr>
        <w:t>-X</w:t>
      </w:r>
      <w:r>
        <w:rPr>
          <w:rFonts w:ascii="Book Antiqua" w:eastAsia="Book Antiqua" w:hAnsi="Book Antiqua" w:cs="Book Antiqua"/>
          <w:b/>
          <w:bCs/>
          <w:color w:val="000000"/>
        </w:rPr>
        <w:t xml:space="preserve">i Fang, </w:t>
      </w:r>
      <w:proofErr w:type="spellStart"/>
      <w:r>
        <w:rPr>
          <w:rFonts w:ascii="Book Antiqua" w:eastAsia="Book Antiqua" w:hAnsi="Book Antiqua" w:cs="Book Antiqua"/>
          <w:b/>
          <w:bCs/>
          <w:color w:val="000000"/>
        </w:rPr>
        <w:t>Jin</w:t>
      </w:r>
      <w:proofErr w:type="spellEnd"/>
      <w:r>
        <w:rPr>
          <w:rFonts w:ascii="Book Antiqua" w:hAnsi="Book Antiqua" w:cs="Book Antiqua"/>
          <w:b/>
          <w:bCs/>
          <w:color w:val="000000"/>
          <w:lang w:eastAsia="zh-CN"/>
        </w:rPr>
        <w:t>-S</w:t>
      </w:r>
      <w:r>
        <w:rPr>
          <w:rFonts w:ascii="Book Antiqua" w:eastAsia="Book Antiqua" w:hAnsi="Book Antiqua" w:cs="Book Antiqua"/>
          <w:b/>
          <w:bCs/>
          <w:color w:val="000000"/>
        </w:rPr>
        <w:t>hi Zhang, Min</w:t>
      </w:r>
      <w:r>
        <w:rPr>
          <w:rFonts w:ascii="Book Antiqua" w:hAnsi="Book Antiqua" w:cs="Book Antiqua"/>
          <w:b/>
          <w:bCs/>
          <w:color w:val="000000"/>
          <w:lang w:eastAsia="zh-CN"/>
        </w:rPr>
        <w:t>-M</w:t>
      </w:r>
      <w:r>
        <w:rPr>
          <w:rFonts w:ascii="Book Antiqua" w:eastAsia="Book Antiqua" w:hAnsi="Book Antiqua" w:cs="Book Antiqua"/>
          <w:b/>
          <w:bCs/>
          <w:color w:val="000000"/>
        </w:rPr>
        <w:t xml:space="preserve">in Wang, Lin Liu, </w:t>
      </w:r>
      <w:r>
        <w:rPr>
          <w:rFonts w:ascii="Book Antiqua" w:eastAsia="Book Antiqua" w:hAnsi="Book Antiqua" w:cs="Book Antiqua"/>
          <w:color w:val="000000"/>
        </w:rPr>
        <w:t xml:space="preserve">Department of Nephrology, Zhejiang Provincial People’s Hospital, Affiliated People’s Hospital, Hangzhou Medical College, Hangzhou 310014, </w:t>
      </w:r>
      <w:r>
        <w:rPr>
          <w:rFonts w:ascii="Book Antiqua" w:hAnsi="Book Antiqua" w:cs="Book Antiqua"/>
          <w:color w:val="000000"/>
          <w:lang w:eastAsia="zh-CN"/>
        </w:rPr>
        <w:t xml:space="preserve">Zhejiang Province, </w:t>
      </w:r>
      <w:r>
        <w:rPr>
          <w:rFonts w:ascii="Book Antiqua" w:eastAsia="Book Antiqua" w:hAnsi="Book Antiqua" w:cs="Book Antiqua"/>
          <w:color w:val="000000"/>
        </w:rPr>
        <w:t>China</w:t>
      </w:r>
    </w:p>
    <w:p w14:paraId="62C83294" w14:textId="77777777" w:rsidR="00B317D9" w:rsidRDefault="00B317D9">
      <w:pPr>
        <w:spacing w:line="360" w:lineRule="auto"/>
        <w:jc w:val="both"/>
        <w:rPr>
          <w:rFonts w:ascii="Book Antiqua" w:hAnsi="Book Antiqua"/>
        </w:rPr>
      </w:pPr>
    </w:p>
    <w:p w14:paraId="35493880" w14:textId="77777777" w:rsidR="00B317D9" w:rsidRDefault="00DC49ED">
      <w:pPr>
        <w:spacing w:line="360" w:lineRule="auto"/>
        <w:jc w:val="both"/>
        <w:rPr>
          <w:rFonts w:ascii="Book Antiqua" w:hAnsi="Book Antiqua"/>
        </w:rPr>
      </w:pPr>
      <w:r>
        <w:rPr>
          <w:rFonts w:ascii="Book Antiqua" w:eastAsia="Book Antiqua" w:hAnsi="Book Antiqua" w:cs="Book Antiqua"/>
          <w:b/>
          <w:bCs/>
          <w:color w:val="000000"/>
        </w:rPr>
        <w:t>Jia</w:t>
      </w:r>
      <w:r>
        <w:rPr>
          <w:rFonts w:ascii="Book Antiqua" w:hAnsi="Book Antiqua" w:cs="Book Antiqua"/>
          <w:b/>
          <w:bCs/>
          <w:color w:val="000000"/>
          <w:lang w:eastAsia="zh-CN"/>
        </w:rPr>
        <w:t>-X</w:t>
      </w:r>
      <w:r>
        <w:rPr>
          <w:rFonts w:ascii="Book Antiqua" w:eastAsia="Book Antiqua" w:hAnsi="Book Antiqua" w:cs="Book Antiqua"/>
          <w:b/>
          <w:bCs/>
          <w:color w:val="000000"/>
        </w:rPr>
        <w:t xml:space="preserve">i Fang, </w:t>
      </w:r>
      <w:proofErr w:type="spellStart"/>
      <w:r>
        <w:rPr>
          <w:rFonts w:ascii="Book Antiqua" w:eastAsia="Book Antiqua" w:hAnsi="Book Antiqua" w:cs="Book Antiqua"/>
          <w:b/>
          <w:bCs/>
          <w:color w:val="000000"/>
        </w:rPr>
        <w:t>Jin</w:t>
      </w:r>
      <w:proofErr w:type="spellEnd"/>
      <w:r>
        <w:rPr>
          <w:rFonts w:ascii="Book Antiqua" w:hAnsi="Book Antiqua" w:cs="Book Antiqua"/>
          <w:b/>
          <w:bCs/>
          <w:color w:val="000000"/>
          <w:lang w:eastAsia="zh-CN"/>
        </w:rPr>
        <w:t>-S</w:t>
      </w:r>
      <w:r>
        <w:rPr>
          <w:rFonts w:ascii="Book Antiqua" w:eastAsia="Book Antiqua" w:hAnsi="Book Antiqua" w:cs="Book Antiqua"/>
          <w:b/>
          <w:bCs/>
          <w:color w:val="000000"/>
        </w:rPr>
        <w:t>hi Zhang, Min</w:t>
      </w:r>
      <w:r>
        <w:rPr>
          <w:rFonts w:ascii="Book Antiqua" w:hAnsi="Book Antiqua" w:cs="Book Antiqua"/>
          <w:b/>
          <w:bCs/>
          <w:color w:val="000000"/>
          <w:lang w:eastAsia="zh-CN"/>
        </w:rPr>
        <w:t>-M</w:t>
      </w:r>
      <w:r>
        <w:rPr>
          <w:rFonts w:ascii="Book Antiqua" w:eastAsia="Book Antiqua" w:hAnsi="Book Antiqua" w:cs="Book Antiqua"/>
          <w:b/>
          <w:bCs/>
          <w:color w:val="000000"/>
        </w:rPr>
        <w:t xml:space="preserve">in Wang, Lin Liu, </w:t>
      </w:r>
      <w:r>
        <w:rPr>
          <w:rFonts w:ascii="Book Antiqua" w:eastAsia="Book Antiqua" w:hAnsi="Book Antiqua" w:cs="Book Antiqua"/>
          <w:color w:val="000000"/>
        </w:rPr>
        <w:t xml:space="preserve">Department of Nephrology, Chinese Medical Nephrology Key Laboratory of Zhejiang Province, Hangzhou 310014, </w:t>
      </w:r>
      <w:r>
        <w:rPr>
          <w:rFonts w:ascii="Book Antiqua" w:hAnsi="Book Antiqua" w:cs="Book Antiqua"/>
          <w:color w:val="000000"/>
          <w:lang w:eastAsia="zh-CN"/>
        </w:rPr>
        <w:t xml:space="preserve">Zhejiang Province, </w:t>
      </w:r>
      <w:r>
        <w:rPr>
          <w:rFonts w:ascii="Book Antiqua" w:eastAsia="Book Antiqua" w:hAnsi="Book Antiqua" w:cs="Book Antiqua"/>
          <w:color w:val="000000"/>
        </w:rPr>
        <w:t>China</w:t>
      </w:r>
    </w:p>
    <w:p w14:paraId="55094D15" w14:textId="77777777" w:rsidR="00B317D9" w:rsidRDefault="00B317D9">
      <w:pPr>
        <w:spacing w:line="360" w:lineRule="auto"/>
        <w:jc w:val="both"/>
        <w:rPr>
          <w:rFonts w:ascii="Book Antiqua" w:hAnsi="Book Antiqua"/>
        </w:rPr>
      </w:pPr>
    </w:p>
    <w:p w14:paraId="60DEFC83" w14:textId="77777777" w:rsidR="00B317D9" w:rsidRDefault="00DC49ED">
      <w:pPr>
        <w:spacing w:line="360" w:lineRule="auto"/>
        <w:jc w:val="both"/>
        <w:rPr>
          <w:rFonts w:ascii="Book Antiqua" w:hAnsi="Book Antiqua"/>
        </w:rPr>
      </w:pPr>
      <w:r>
        <w:rPr>
          <w:rFonts w:ascii="Book Antiqua" w:eastAsia="Book Antiqua" w:hAnsi="Book Antiqua" w:cs="Book Antiqua"/>
          <w:b/>
          <w:bCs/>
          <w:color w:val="000000"/>
        </w:rPr>
        <w:t>Jia</w:t>
      </w:r>
      <w:r>
        <w:rPr>
          <w:rFonts w:ascii="Book Antiqua" w:hAnsi="Book Antiqua" w:cs="Book Antiqua"/>
          <w:b/>
          <w:bCs/>
          <w:color w:val="000000"/>
          <w:lang w:eastAsia="zh-CN"/>
        </w:rPr>
        <w:t>-X</w:t>
      </w:r>
      <w:r>
        <w:rPr>
          <w:rFonts w:ascii="Book Antiqua" w:eastAsia="Book Antiqua" w:hAnsi="Book Antiqua" w:cs="Book Antiqua"/>
          <w:b/>
          <w:bCs/>
          <w:color w:val="000000"/>
        </w:rPr>
        <w:t>i Fang, Min</w:t>
      </w:r>
      <w:r>
        <w:rPr>
          <w:rFonts w:ascii="Book Antiqua" w:hAnsi="Book Antiqua" w:cs="Book Antiqua"/>
          <w:b/>
          <w:bCs/>
          <w:color w:val="000000"/>
          <w:lang w:eastAsia="zh-CN"/>
        </w:rPr>
        <w:t>-M</w:t>
      </w:r>
      <w:r>
        <w:rPr>
          <w:rFonts w:ascii="Book Antiqua" w:eastAsia="Book Antiqua" w:hAnsi="Book Antiqua" w:cs="Book Antiqua"/>
          <w:b/>
          <w:bCs/>
          <w:color w:val="000000"/>
        </w:rPr>
        <w:t xml:space="preserve">in Wang, Lin Liu, </w:t>
      </w:r>
      <w:r>
        <w:rPr>
          <w:rFonts w:ascii="Book Antiqua" w:eastAsia="Book Antiqua" w:hAnsi="Book Antiqua" w:cs="Book Antiqua"/>
          <w:color w:val="000000"/>
        </w:rPr>
        <w:t xml:space="preserve">Department of Nephrology, Zhejiang Provincial People’s Hospital, Qingdao University, Hangzhou 310014, </w:t>
      </w:r>
      <w:r>
        <w:rPr>
          <w:rFonts w:ascii="Book Antiqua" w:hAnsi="Book Antiqua" w:cs="Book Antiqua"/>
          <w:color w:val="000000"/>
          <w:lang w:eastAsia="zh-CN"/>
        </w:rPr>
        <w:t xml:space="preserve">Zhejiang Province, </w:t>
      </w:r>
      <w:r>
        <w:rPr>
          <w:rFonts w:ascii="Book Antiqua" w:eastAsia="Book Antiqua" w:hAnsi="Book Antiqua" w:cs="Book Antiqua"/>
          <w:color w:val="000000"/>
        </w:rPr>
        <w:t>China</w:t>
      </w:r>
    </w:p>
    <w:p w14:paraId="658A1E48" w14:textId="77777777" w:rsidR="00B317D9" w:rsidRDefault="00B317D9">
      <w:pPr>
        <w:spacing w:line="360" w:lineRule="auto"/>
        <w:jc w:val="both"/>
        <w:rPr>
          <w:rFonts w:ascii="Book Antiqua" w:hAnsi="Book Antiqua"/>
        </w:rPr>
      </w:pPr>
    </w:p>
    <w:p w14:paraId="7EB8912F" w14:textId="77777777" w:rsidR="00B317D9" w:rsidRDefault="00DC49ED">
      <w:pPr>
        <w:spacing w:line="360" w:lineRule="auto"/>
        <w:jc w:val="both"/>
        <w:rPr>
          <w:rFonts w:ascii="Book Antiqua" w:hAnsi="Book Antiqua"/>
        </w:rPr>
      </w:pPr>
      <w:proofErr w:type="spellStart"/>
      <w:r>
        <w:rPr>
          <w:rFonts w:ascii="Book Antiqua" w:eastAsia="Book Antiqua" w:hAnsi="Book Antiqua" w:cs="Book Antiqua"/>
          <w:b/>
          <w:bCs/>
          <w:color w:val="000000"/>
        </w:rPr>
        <w:t>Jin</w:t>
      </w:r>
      <w:proofErr w:type="spellEnd"/>
      <w:r>
        <w:rPr>
          <w:rFonts w:ascii="Book Antiqua" w:hAnsi="Book Antiqua" w:cs="Book Antiqua"/>
          <w:b/>
          <w:bCs/>
          <w:color w:val="000000"/>
          <w:lang w:eastAsia="zh-CN"/>
        </w:rPr>
        <w:t>-S</w:t>
      </w:r>
      <w:r>
        <w:rPr>
          <w:rFonts w:ascii="Book Antiqua" w:eastAsia="Book Antiqua" w:hAnsi="Book Antiqua" w:cs="Book Antiqua"/>
          <w:b/>
          <w:bCs/>
          <w:color w:val="000000"/>
        </w:rPr>
        <w:t xml:space="preserve">hi Zhang, </w:t>
      </w:r>
      <w:r>
        <w:rPr>
          <w:rFonts w:ascii="Book Antiqua" w:eastAsia="Book Antiqua" w:hAnsi="Book Antiqua" w:cs="Book Antiqua"/>
          <w:color w:val="000000"/>
        </w:rPr>
        <w:t xml:space="preserve">School of Medicine, Hangzhou Normal University, Hangzhou 310018, </w:t>
      </w:r>
      <w:r>
        <w:rPr>
          <w:rFonts w:ascii="Book Antiqua" w:hAnsi="Book Antiqua" w:cs="Book Antiqua"/>
          <w:color w:val="000000"/>
          <w:lang w:eastAsia="zh-CN"/>
        </w:rPr>
        <w:t xml:space="preserve">Zhejiang Province, </w:t>
      </w:r>
      <w:r>
        <w:rPr>
          <w:rFonts w:ascii="Book Antiqua" w:eastAsia="Book Antiqua" w:hAnsi="Book Antiqua" w:cs="Book Antiqua"/>
          <w:color w:val="000000"/>
        </w:rPr>
        <w:t>China</w:t>
      </w:r>
    </w:p>
    <w:p w14:paraId="09A6C0E6" w14:textId="77777777" w:rsidR="00B317D9" w:rsidRDefault="00B317D9">
      <w:pPr>
        <w:spacing w:line="360" w:lineRule="auto"/>
        <w:jc w:val="both"/>
        <w:rPr>
          <w:rFonts w:ascii="Book Antiqua" w:hAnsi="Book Antiqua"/>
        </w:rPr>
      </w:pPr>
    </w:p>
    <w:p w14:paraId="5D42DEBE" w14:textId="77777777" w:rsidR="00B317D9" w:rsidRDefault="00DC49ED">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Fang JX and Liu L collected the family data, reviewed the literature, and participated in manuscript writing; Zhang JS</w:t>
      </w:r>
      <w:r>
        <w:rPr>
          <w:rFonts w:ascii="Book Antiqua" w:hAnsi="Book Antiqua" w:cs="Book Antiqua"/>
          <w:color w:val="000000"/>
          <w:lang w:eastAsia="zh-CN"/>
        </w:rPr>
        <w:t xml:space="preserve"> </w:t>
      </w:r>
      <w:r>
        <w:rPr>
          <w:rFonts w:ascii="Book Antiqua" w:eastAsia="Book Antiqua" w:hAnsi="Book Antiqua" w:cs="Book Antiqua"/>
          <w:color w:val="000000"/>
        </w:rPr>
        <w:t>and Wang MM assisted in literature retrieval and review</w:t>
      </w:r>
      <w:r>
        <w:rPr>
          <w:rFonts w:ascii="Book Antiqua" w:hAnsi="Book Antiqua" w:cs="Book Antiqua"/>
          <w:color w:val="000000"/>
          <w:lang w:eastAsia="zh-CN"/>
        </w:rPr>
        <w:t>;</w:t>
      </w:r>
      <w:r>
        <w:rPr>
          <w:rFonts w:ascii="Book Antiqua" w:eastAsia="Book Antiqua" w:hAnsi="Book Antiqua" w:cs="Book Antiqua"/>
          <w:color w:val="000000"/>
        </w:rPr>
        <w:t xml:space="preserve"> Wang MM</w:t>
      </w:r>
      <w:r>
        <w:rPr>
          <w:rFonts w:ascii="Book Antiqua" w:hAnsi="Book Antiqua" w:cs="Book Antiqua"/>
          <w:color w:val="000000"/>
          <w:lang w:eastAsia="zh-CN"/>
        </w:rPr>
        <w:t xml:space="preserve"> </w:t>
      </w:r>
      <w:r>
        <w:rPr>
          <w:rFonts w:ascii="Book Antiqua" w:eastAsia="Book Antiqua" w:hAnsi="Book Antiqua" w:cs="Book Antiqua"/>
          <w:color w:val="000000"/>
        </w:rPr>
        <w:t>provided critical advice and revised the manuscript</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ll authors reviewed the final manuscript.</w:t>
      </w:r>
    </w:p>
    <w:p w14:paraId="6967F8C9" w14:textId="77777777" w:rsidR="00B317D9" w:rsidRDefault="00B317D9">
      <w:pPr>
        <w:spacing w:line="360" w:lineRule="auto"/>
        <w:jc w:val="both"/>
        <w:rPr>
          <w:rFonts w:ascii="Book Antiqua" w:hAnsi="Book Antiqua"/>
        </w:rPr>
      </w:pPr>
    </w:p>
    <w:p w14:paraId="54C02816" w14:textId="77777777" w:rsidR="00B317D9" w:rsidRDefault="00DC49ED">
      <w:pPr>
        <w:spacing w:line="360" w:lineRule="auto"/>
        <w:jc w:val="both"/>
        <w:rPr>
          <w:rFonts w:ascii="Book Antiqua" w:hAnsi="Book Antiqua"/>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Zhejiang Provincial Natural Science Foundation of China, No. LQ19H050003</w:t>
      </w:r>
      <w:r>
        <w:rPr>
          <w:rFonts w:ascii="Book Antiqua" w:hAnsi="Book Antiqua" w:cs="Book Antiqua"/>
          <w:color w:val="000000"/>
          <w:lang w:eastAsia="zh-CN"/>
        </w:rPr>
        <w:t xml:space="preserve">; </w:t>
      </w:r>
      <w:r>
        <w:rPr>
          <w:rFonts w:ascii="Book Antiqua" w:eastAsia="Book Antiqua" w:hAnsi="Book Antiqua" w:cs="Book Antiqua"/>
          <w:color w:val="000000"/>
        </w:rPr>
        <w:t>and General Project Funds from the Health Department of Zhejiang Province, No.</w:t>
      </w:r>
      <w:r>
        <w:rPr>
          <w:rFonts w:ascii="Book Antiqua" w:hAnsi="Book Antiqua" w:cs="Book Antiqua"/>
          <w:color w:val="000000"/>
          <w:lang w:eastAsia="zh-CN"/>
        </w:rPr>
        <w:t xml:space="preserve"> </w:t>
      </w:r>
      <w:r>
        <w:rPr>
          <w:rFonts w:ascii="Book Antiqua" w:eastAsia="Book Antiqua" w:hAnsi="Book Antiqua" w:cs="Book Antiqua"/>
          <w:color w:val="000000"/>
        </w:rPr>
        <w:t>2020KY439.</w:t>
      </w:r>
    </w:p>
    <w:p w14:paraId="6ACEB180" w14:textId="77777777" w:rsidR="00B317D9" w:rsidRDefault="00B317D9">
      <w:pPr>
        <w:spacing w:line="360" w:lineRule="auto"/>
        <w:jc w:val="both"/>
        <w:rPr>
          <w:rFonts w:ascii="Book Antiqua" w:hAnsi="Book Antiqua"/>
        </w:rPr>
      </w:pPr>
    </w:p>
    <w:p w14:paraId="167C6FB7" w14:textId="77777777" w:rsidR="00B317D9" w:rsidRDefault="00DC49ED">
      <w:pPr>
        <w:spacing w:line="360" w:lineRule="auto"/>
        <w:jc w:val="both"/>
        <w:rPr>
          <w:rFonts w:ascii="Book Antiqua" w:hAnsi="Book Antiqua"/>
        </w:rPr>
      </w:pPr>
      <w:r>
        <w:rPr>
          <w:rFonts w:ascii="Book Antiqua" w:eastAsia="Book Antiqua" w:hAnsi="Book Antiqua" w:cs="Book Antiqua"/>
          <w:b/>
          <w:bCs/>
          <w:color w:val="000000"/>
        </w:rPr>
        <w:t xml:space="preserve">Corresponding author: Lin Liu, PhD, Doctor, </w:t>
      </w:r>
      <w:r>
        <w:rPr>
          <w:rFonts w:ascii="Book Antiqua" w:eastAsia="Book Antiqua" w:hAnsi="Book Antiqua" w:cs="Book Antiqua"/>
          <w:color w:val="000000"/>
        </w:rPr>
        <w:t xml:space="preserve">Department of Nephrology, Zhejiang Provincial People’s Hospital, Affiliated People’s Hospital, Hangzhou Medical College, </w:t>
      </w:r>
      <w:r>
        <w:rPr>
          <w:rFonts w:ascii="Book Antiqua" w:hAnsi="Book Antiqua" w:cs="Book Antiqua"/>
          <w:color w:val="000000"/>
          <w:lang w:eastAsia="zh-CN"/>
        </w:rPr>
        <w:t xml:space="preserve">No. </w:t>
      </w:r>
      <w:r>
        <w:rPr>
          <w:rFonts w:ascii="Book Antiqua" w:eastAsia="Book Antiqua" w:hAnsi="Book Antiqua" w:cs="Book Antiqua"/>
          <w:color w:val="000000"/>
        </w:rPr>
        <w:t xml:space="preserve">158 </w:t>
      </w:r>
      <w:proofErr w:type="spellStart"/>
      <w:r>
        <w:rPr>
          <w:rFonts w:ascii="Book Antiqua" w:eastAsia="Book Antiqua" w:hAnsi="Book Antiqua" w:cs="Book Antiqua"/>
          <w:color w:val="000000"/>
        </w:rPr>
        <w:t>Shangtang</w:t>
      </w:r>
      <w:proofErr w:type="spellEnd"/>
      <w:r>
        <w:rPr>
          <w:rFonts w:ascii="Book Antiqua" w:eastAsia="Book Antiqua" w:hAnsi="Book Antiqua" w:cs="Book Antiqua"/>
          <w:color w:val="000000"/>
        </w:rPr>
        <w:t xml:space="preserve"> Road, Hangzhou 310014, </w:t>
      </w:r>
      <w:r>
        <w:rPr>
          <w:rFonts w:ascii="Book Antiqua" w:hAnsi="Book Antiqua" w:cs="Book Antiqua"/>
          <w:color w:val="000000"/>
          <w:lang w:eastAsia="zh-CN"/>
        </w:rPr>
        <w:t xml:space="preserve">Zhejiang Province, </w:t>
      </w:r>
      <w:r>
        <w:rPr>
          <w:rFonts w:ascii="Book Antiqua" w:eastAsia="Book Antiqua" w:hAnsi="Book Antiqua" w:cs="Book Antiqua"/>
          <w:color w:val="000000"/>
        </w:rPr>
        <w:t>China. colin_ll@163.com</w:t>
      </w:r>
    </w:p>
    <w:p w14:paraId="3ED68ED4" w14:textId="77777777" w:rsidR="00B317D9" w:rsidRDefault="00B317D9">
      <w:pPr>
        <w:spacing w:line="360" w:lineRule="auto"/>
        <w:jc w:val="both"/>
        <w:rPr>
          <w:rFonts w:ascii="Book Antiqua" w:hAnsi="Book Antiqua"/>
        </w:rPr>
      </w:pPr>
    </w:p>
    <w:p w14:paraId="48324291" w14:textId="77777777" w:rsidR="00B317D9" w:rsidRDefault="00DC49ED">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21, 2021</w:t>
      </w:r>
    </w:p>
    <w:p w14:paraId="4B308F90" w14:textId="77777777" w:rsidR="00B317D9" w:rsidRDefault="00DC49ED">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hAnsi="Book Antiqua"/>
        </w:rPr>
        <w:t>April 15, 2022</w:t>
      </w:r>
    </w:p>
    <w:p w14:paraId="21006DD1" w14:textId="19F70E75" w:rsidR="00B317D9" w:rsidRDefault="00DC49ED">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w:date="2022-05-28T05:17:00Z">
        <w:r w:rsidR="00B227A9" w:rsidRPr="00B227A9">
          <w:rPr>
            <w:rFonts w:ascii="Book Antiqua" w:eastAsia="Book Antiqua" w:hAnsi="Book Antiqua" w:cs="Book Antiqua"/>
            <w:b/>
            <w:bCs/>
            <w:color w:val="000000"/>
          </w:rPr>
          <w:t>May 28, 2022</w:t>
        </w:r>
      </w:ins>
    </w:p>
    <w:p w14:paraId="2881B0FC" w14:textId="77777777" w:rsidR="00B317D9" w:rsidRDefault="00DC49ED">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126F8705" w14:textId="77777777" w:rsidR="00B317D9" w:rsidRDefault="00B317D9">
      <w:pPr>
        <w:spacing w:line="360" w:lineRule="auto"/>
        <w:jc w:val="both"/>
        <w:rPr>
          <w:rFonts w:ascii="Book Antiqua" w:hAnsi="Book Antiqua"/>
        </w:rPr>
        <w:sectPr w:rsidR="00B317D9">
          <w:footerReference w:type="default" r:id="rId6"/>
          <w:pgSz w:w="12240" w:h="15840"/>
          <w:pgMar w:top="1440" w:right="1440" w:bottom="1440" w:left="1440" w:header="720" w:footer="720" w:gutter="0"/>
          <w:cols w:space="720"/>
          <w:docGrid w:linePitch="360"/>
        </w:sectPr>
      </w:pPr>
    </w:p>
    <w:p w14:paraId="5B9B8BA1" w14:textId="77777777" w:rsidR="00B317D9" w:rsidRDefault="00DC49ED">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79487DE5"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BACKGROUND</w:t>
      </w:r>
    </w:p>
    <w:p w14:paraId="6D12B54C"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Approximately</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10% of adults and nearly all children who receive renal replacement therapy have inherited </w:t>
      </w:r>
      <w:r w:rsidR="009F09C5">
        <w:rPr>
          <w:rFonts w:ascii="Book Antiqua" w:eastAsia="Book Antiqua" w:hAnsi="Book Antiqua" w:cs="Book Antiqua"/>
          <w:color w:val="000000"/>
        </w:rPr>
        <w:t xml:space="preserve">risk factors </w:t>
      </w:r>
      <w:r>
        <w:rPr>
          <w:rFonts w:ascii="Book Antiqua" w:eastAsia="Book Antiqua" w:hAnsi="Book Antiqua" w:cs="Book Antiqua"/>
          <w:color w:val="000000"/>
        </w:rPr>
        <w:t>or are related to genetic factors. In the past, due to</w:t>
      </w:r>
      <w:r>
        <w:rPr>
          <w:rFonts w:ascii="Book Antiqua" w:hAnsi="Book Antiqua" w:cs="Book Antiqua"/>
          <w:color w:val="000000"/>
          <w:lang w:eastAsia="zh-CN"/>
        </w:rPr>
        <w:t xml:space="preserve"> </w:t>
      </w:r>
      <w:r>
        <w:rPr>
          <w:rFonts w:ascii="Book Antiqua" w:eastAsia="Book Antiqua" w:hAnsi="Book Antiqua" w:cs="Book Antiqua"/>
          <w:color w:val="000000"/>
        </w:rPr>
        <w:t>the limitations of detection technology and the nonspecific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manifestations of </w:t>
      </w:r>
      <w:proofErr w:type="spellStart"/>
      <w:r>
        <w:rPr>
          <w:rFonts w:ascii="Book Antiqua" w:eastAsia="Book Antiqua" w:hAnsi="Book Antiqua" w:cs="Book Antiqua"/>
          <w:color w:val="000000"/>
        </w:rPr>
        <w:t>uraemia</w:t>
      </w:r>
      <w:proofErr w:type="spellEnd"/>
      <w:r>
        <w:rPr>
          <w:rFonts w:ascii="Book Antiqua" w:eastAsia="Book Antiqua" w:hAnsi="Book Antiqua" w:cs="Book Antiqua"/>
          <w:color w:val="000000"/>
        </w:rPr>
        <w:t>, the etiological</w:t>
      </w:r>
      <w:r>
        <w:rPr>
          <w:rFonts w:ascii="Book Antiqua" w:hAnsi="Book Antiqua" w:cs="Book Antiqua"/>
          <w:color w:val="000000"/>
          <w:lang w:eastAsia="zh-CN"/>
        </w:rPr>
        <w:t xml:space="preserve"> </w:t>
      </w:r>
      <w:r>
        <w:rPr>
          <w:rFonts w:ascii="Book Antiqua" w:eastAsia="Book Antiqua" w:hAnsi="Book Antiqua" w:cs="Book Antiqua"/>
          <w:color w:val="000000"/>
        </w:rPr>
        <w:t>diagnosis</w:t>
      </w:r>
      <w:r>
        <w:rPr>
          <w:rFonts w:ascii="Book Antiqua" w:hAnsi="Book Antiqua" w:cs="Book Antiqua"/>
          <w:color w:val="000000"/>
          <w:lang w:eastAsia="zh-CN"/>
        </w:rPr>
        <w:t xml:space="preserve"> </w:t>
      </w:r>
      <w:r>
        <w:rPr>
          <w:rFonts w:ascii="Book Antiqua" w:eastAsia="Book Antiqua" w:hAnsi="Book Antiqua" w:cs="Book Antiqua"/>
          <w:color w:val="000000"/>
        </w:rPr>
        <w:t>is</w:t>
      </w:r>
      <w:r>
        <w:rPr>
          <w:rFonts w:ascii="Book Antiqua" w:hAnsi="Book Antiqua" w:cs="Book Antiqua"/>
          <w:color w:val="000000"/>
          <w:lang w:eastAsia="zh-CN"/>
        </w:rPr>
        <w:t xml:space="preserve"> </w:t>
      </w:r>
      <w:r>
        <w:rPr>
          <w:rFonts w:ascii="Book Antiqua" w:eastAsia="Book Antiqua" w:hAnsi="Book Antiqua" w:cs="Book Antiqua"/>
          <w:color w:val="000000"/>
        </w:rPr>
        <w:t>unclear.</w:t>
      </w:r>
      <w:r>
        <w:rPr>
          <w:rFonts w:ascii="Book Antiqua" w:hAnsi="Book Antiqua" w:cs="Book Antiqua"/>
          <w:color w:val="000000"/>
          <w:lang w:eastAsia="zh-CN"/>
        </w:rPr>
        <w:t xml:space="preserve"> </w:t>
      </w:r>
      <w:r>
        <w:rPr>
          <w:rFonts w:ascii="Book Antiqua" w:eastAsia="Book Antiqua" w:hAnsi="Book Antiqua" w:cs="Book Antiqua"/>
          <w:color w:val="000000"/>
        </w:rPr>
        <w:t>In addition to</w:t>
      </w:r>
      <w:r>
        <w:rPr>
          <w:rFonts w:ascii="Book Antiqua" w:hAnsi="Book Antiqua" w:cs="Book Antiqua"/>
          <w:color w:val="000000"/>
          <w:lang w:eastAsia="zh-CN"/>
        </w:rPr>
        <w:t xml:space="preserve"> </w:t>
      </w:r>
      <w:r>
        <w:rPr>
          <w:rFonts w:ascii="Book Antiqua" w:eastAsia="Book Antiqua" w:hAnsi="Book Antiqua" w:cs="Book Antiqua"/>
          <w:color w:val="000000"/>
        </w:rPr>
        <w:t>common monogenic diseases and</w:t>
      </w:r>
      <w:r>
        <w:rPr>
          <w:rFonts w:ascii="Book Antiqua" w:hAnsi="Book Antiqua" w:cs="Book Antiqua"/>
          <w:color w:val="000000"/>
          <w:lang w:eastAsia="zh-CN"/>
        </w:rPr>
        <w:t xml:space="preserve"> </w:t>
      </w:r>
      <w:r>
        <w:rPr>
          <w:rFonts w:ascii="Book Antiqua" w:eastAsia="Book Antiqua" w:hAnsi="Book Antiqua" w:cs="Book Antiqua"/>
          <w:color w:val="000000"/>
        </w:rPr>
        <w:t>complex disorders, advanced testing techniques have led to the recognition of more hereditary renal</w:t>
      </w:r>
      <w:r>
        <w:rPr>
          <w:rFonts w:ascii="Book Antiqua" w:hAnsi="Book Antiqua" w:cs="Book Antiqua"/>
          <w:color w:val="000000"/>
          <w:lang w:eastAsia="zh-CN"/>
        </w:rPr>
        <w:t xml:space="preserve"> </w:t>
      </w:r>
      <w:r>
        <w:rPr>
          <w:rFonts w:ascii="Book Antiqua" w:eastAsia="Book Antiqua" w:hAnsi="Book Antiqua" w:cs="Book Antiqua"/>
          <w:color w:val="000000"/>
        </w:rPr>
        <w:t>diseases. Here, we report a four-generation Chinese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family in which four individuals had a novel </w:t>
      </w:r>
      <w:r>
        <w:rPr>
          <w:rFonts w:ascii="Book Antiqua" w:eastAsia="Book Antiqua" w:hAnsi="Book Antiqua" w:cs="Book Antiqua"/>
          <w:i/>
          <w:iCs/>
          <w:color w:val="000000"/>
        </w:rPr>
        <w:t>SALL1</w:t>
      </w:r>
      <w:r>
        <w:rPr>
          <w:rFonts w:ascii="Book Antiqua" w:hAnsi="Book Antiqua" w:cs="Book Antiqua"/>
          <w:color w:val="000000"/>
          <w:lang w:eastAsia="zh-CN"/>
        </w:rPr>
        <w:t xml:space="preserve"> </w:t>
      </w:r>
      <w:r>
        <w:rPr>
          <w:rFonts w:ascii="Book Antiqua" w:eastAsia="Book Antiqua" w:hAnsi="Book Antiqua" w:cs="Book Antiqua"/>
          <w:color w:val="000000"/>
        </w:rPr>
        <w:t>mutation</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presented with </w:t>
      </w:r>
      <w:proofErr w:type="spellStart"/>
      <w:r>
        <w:rPr>
          <w:rFonts w:ascii="Book Antiqua" w:eastAsia="Book Antiqua" w:hAnsi="Book Antiqua" w:cs="Book Antiqua"/>
          <w:color w:val="000000"/>
        </w:rPr>
        <w:t>uraemia</w:t>
      </w:r>
      <w:proofErr w:type="spellEnd"/>
      <w:r>
        <w:rPr>
          <w:rFonts w:ascii="Book Antiqua" w:eastAsia="Book Antiqua" w:hAnsi="Book Antiqua" w:cs="Book Antiqua"/>
          <w:color w:val="000000"/>
        </w:rPr>
        <w:t xml:space="preserve"> or abnormal urine tests.</w:t>
      </w:r>
    </w:p>
    <w:p w14:paraId="01C20F3D" w14:textId="77777777" w:rsidR="00B317D9" w:rsidRDefault="00B317D9">
      <w:pPr>
        <w:spacing w:line="360" w:lineRule="auto"/>
        <w:jc w:val="both"/>
        <w:rPr>
          <w:rFonts w:ascii="Book Antiqua" w:hAnsi="Book Antiqua"/>
        </w:rPr>
      </w:pPr>
    </w:p>
    <w:p w14:paraId="0CCF368F"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CASE SUMMARY</w:t>
      </w:r>
    </w:p>
    <w:p w14:paraId="046CC38D"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A 32-year-old man presented with end-stage renal disease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with a 4-year history of dialysis. His father and paternal aunt both had a history of unexplained renal failure with </w:t>
      </w:r>
      <w:proofErr w:type="spellStart"/>
      <w:r>
        <w:rPr>
          <w:rFonts w:ascii="Book Antiqua" w:eastAsia="Book Antiqua" w:hAnsi="Book Antiqua" w:cs="Book Antiqua"/>
          <w:color w:val="000000"/>
        </w:rPr>
        <w:t>haemodialysis</w:t>
      </w:r>
      <w:proofErr w:type="spellEnd"/>
      <w:r>
        <w:rPr>
          <w:rFonts w:ascii="Book Antiqua" w:eastAsia="Book Antiqua" w:hAnsi="Book Antiqua" w:cs="Book Antiqua"/>
          <w:color w:val="000000"/>
        </w:rPr>
        <w:t>, and his 10-year-old daughter presented with proteinuria.</w:t>
      </w:r>
      <w:r>
        <w:rPr>
          <w:rFonts w:ascii="Book Antiqua" w:hAnsi="Book Antiqua"/>
          <w:lang w:eastAsia="zh-CN"/>
        </w:rPr>
        <w:t xml:space="preserve"> </w:t>
      </w:r>
      <w:r>
        <w:rPr>
          <w:rFonts w:ascii="Book Antiqua" w:eastAsia="Book Antiqua" w:hAnsi="Book Antiqua" w:cs="Book Antiqua"/>
          <w:color w:val="000000"/>
        </w:rPr>
        <w:t>The patient had multiple congenital abnormalities, including bilateral overlapping toes,</w:t>
      </w:r>
      <w:r>
        <w:rPr>
          <w:rFonts w:ascii="Book Antiqua" w:hAnsi="Book Antiqua" w:cs="Book Antiqua"/>
          <w:color w:val="000000"/>
          <w:lang w:eastAsia="zh-CN"/>
        </w:rPr>
        <w:t xml:space="preserve"> </w:t>
      </w:r>
      <w:r>
        <w:rPr>
          <w:rFonts w:ascii="Book Antiqua" w:eastAsia="Book Antiqua" w:hAnsi="Book Antiqua" w:cs="Book Antiqua"/>
          <w:color w:val="000000"/>
        </w:rPr>
        <w:t>unilateral dysplastic external ears</w:t>
      </w:r>
      <w:r w:rsidR="009F09C5">
        <w:rPr>
          <w:rFonts w:ascii="Book Antiqua" w:eastAsia="Book Antiqua" w:hAnsi="Book Antiqua" w:cs="Book Antiqua"/>
          <w:color w:val="000000"/>
        </w:rPr>
        <w:t>,</w:t>
      </w:r>
      <w:r>
        <w:rPr>
          <w:rFonts w:ascii="Book Antiqua" w:eastAsia="Book Antiqua" w:hAnsi="Book Antiqua" w:cs="Book Antiqua"/>
          <w:color w:val="000000"/>
        </w:rPr>
        <w:t xml:space="preserve"> and sensorineural hearing loss. His family members also presented with similar defects. Genetic testing revealed that the proband carried a novel</w:t>
      </w:r>
      <w:r>
        <w:rPr>
          <w:rFonts w:ascii="Book Antiqua" w:hAnsi="Book Antiqua" w:cs="Book Antiqua"/>
          <w:color w:val="000000"/>
          <w:lang w:eastAsia="zh-CN"/>
        </w:rPr>
        <w:t xml:space="preserve"> </w:t>
      </w:r>
      <w:r>
        <w:rPr>
          <w:rFonts w:ascii="Book Antiqua" w:eastAsia="Book Antiqua" w:hAnsi="Book Antiqua" w:cs="Book Antiqua"/>
          <w:color w:val="000000"/>
        </w:rPr>
        <w:t xml:space="preserve">heterozygous shift mutation in </w:t>
      </w:r>
      <w:r>
        <w:rPr>
          <w:rFonts w:ascii="Book Antiqua" w:eastAsia="Book Antiqua" w:hAnsi="Book Antiqua" w:cs="Book Antiqua"/>
          <w:i/>
          <w:iCs/>
          <w:color w:val="000000"/>
        </w:rPr>
        <w:t>SALL1_</w:t>
      </w:r>
      <w:r>
        <w:rPr>
          <w:rFonts w:ascii="Book Antiqua" w:eastAsia="Book Antiqua" w:hAnsi="Book Antiqua" w:cs="Book Antiqua"/>
          <w:color w:val="000000"/>
        </w:rPr>
        <w:t>exon 2</w:t>
      </w:r>
      <w:r>
        <w:rPr>
          <w:rFonts w:ascii="Book Antiqua" w:hAnsi="Book Antiqua" w:cs="Book Antiqua"/>
          <w:color w:val="000000"/>
          <w:lang w:eastAsia="zh-CN"/>
        </w:rPr>
        <w:t xml:space="preserve"> </w:t>
      </w:r>
      <w:r>
        <w:rPr>
          <w:rFonts w:ascii="Book Antiqua" w:eastAsia="Book Antiqua" w:hAnsi="Book Antiqua" w:cs="Book Antiqua"/>
          <w:color w:val="000000"/>
        </w:rPr>
        <w:t>(c.3437delG),</w:t>
      </w:r>
      <w:r>
        <w:rPr>
          <w:rFonts w:ascii="Book Antiqua" w:hAnsi="Book Antiqua" w:cs="Book Antiqua"/>
          <w:color w:val="000000"/>
          <w:lang w:eastAsia="zh-CN"/>
        </w:rPr>
        <w:t xml:space="preserve"> </w:t>
      </w:r>
      <w:r>
        <w:rPr>
          <w:rFonts w:ascii="Book Antiqua" w:eastAsia="Book Antiqua" w:hAnsi="Book Antiqua" w:cs="Book Antiqua"/>
          <w:color w:val="000000"/>
        </w:rPr>
        <w:t>and Sanger sequencing confirmed the same mutation in all affected family members.</w:t>
      </w:r>
    </w:p>
    <w:p w14:paraId="5B96BA26" w14:textId="77777777" w:rsidR="00B317D9" w:rsidRDefault="00B317D9">
      <w:pPr>
        <w:spacing w:line="360" w:lineRule="auto"/>
        <w:jc w:val="both"/>
        <w:rPr>
          <w:rFonts w:ascii="Book Antiqua" w:hAnsi="Book Antiqua"/>
        </w:rPr>
      </w:pPr>
    </w:p>
    <w:p w14:paraId="40702EC1"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CONCLUSION</w:t>
      </w:r>
    </w:p>
    <w:p w14:paraId="2ABE8B17"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 xml:space="preserve">We report a novel </w:t>
      </w:r>
      <w:r>
        <w:rPr>
          <w:rFonts w:ascii="Book Antiqua" w:eastAsia="Book Antiqua" w:hAnsi="Book Antiqua" w:cs="Book Antiqua"/>
          <w:i/>
          <w:iCs/>
          <w:color w:val="000000"/>
        </w:rPr>
        <w:t>SALL1</w:t>
      </w:r>
      <w:r>
        <w:rPr>
          <w:rFonts w:ascii="Book Antiqua" w:hAnsi="Book Antiqua" w:cs="Book Antiqua"/>
          <w:i/>
          <w:iCs/>
          <w:color w:val="000000"/>
          <w:lang w:eastAsia="zh-CN"/>
        </w:rPr>
        <w:t xml:space="preserve"> </w:t>
      </w:r>
      <w:r>
        <w:rPr>
          <w:rFonts w:ascii="Book Antiqua" w:eastAsia="Book Antiqua" w:hAnsi="Book Antiqua" w:cs="Book Antiqua"/>
          <w:color w:val="000000"/>
        </w:rPr>
        <w:t>exon 2</w:t>
      </w:r>
      <w:r>
        <w:rPr>
          <w:rFonts w:ascii="Book Antiqua" w:hAnsi="Book Antiqua" w:cs="Book Antiqua"/>
          <w:color w:val="000000"/>
          <w:lang w:eastAsia="zh-CN"/>
        </w:rPr>
        <w:t xml:space="preserve"> </w:t>
      </w:r>
      <w:r>
        <w:rPr>
          <w:rFonts w:ascii="Book Antiqua" w:eastAsia="Book Antiqua" w:hAnsi="Book Antiqua" w:cs="Book Antiqua"/>
          <w:color w:val="000000"/>
        </w:rPr>
        <w:t>(c.3437delG) mutation and clinical syndrome with</w:t>
      </w:r>
      <w:r>
        <w:rPr>
          <w:rFonts w:ascii="Book Antiqua" w:hAnsi="Book Antiqua" w:cs="Book Antiqua"/>
          <w:color w:val="000000"/>
          <w:lang w:eastAsia="zh-CN"/>
        </w:rPr>
        <w:t xml:space="preserve"> </w:t>
      </w:r>
      <w:r>
        <w:rPr>
          <w:rFonts w:ascii="Book Antiqua" w:eastAsia="Book Antiqua" w:hAnsi="Book Antiqua" w:cs="Book Antiqua"/>
          <w:color w:val="000000"/>
        </w:rPr>
        <w:t>kidney disease, bilateral overlapping toes,</w:t>
      </w:r>
      <w:r>
        <w:rPr>
          <w:rFonts w:ascii="Book Antiqua" w:hAnsi="Book Antiqua" w:cs="Book Antiqua"/>
          <w:color w:val="000000"/>
          <w:lang w:eastAsia="zh-CN"/>
        </w:rPr>
        <w:t xml:space="preserve"> </w:t>
      </w:r>
      <w:r>
        <w:rPr>
          <w:rFonts w:ascii="Book Antiqua" w:eastAsia="Book Antiqua" w:hAnsi="Book Antiqua" w:cs="Book Antiqua"/>
          <w:color w:val="000000"/>
        </w:rPr>
        <w:t>unilateral dysplastic external ears</w:t>
      </w:r>
      <w:r w:rsidR="009F09C5">
        <w:rPr>
          <w:rFonts w:ascii="Book Antiqua" w:eastAsia="Book Antiqua" w:hAnsi="Book Antiqua" w:cs="Book Antiqua"/>
          <w:color w:val="000000"/>
        </w:rPr>
        <w:t>,</w:t>
      </w:r>
      <w:r>
        <w:rPr>
          <w:rFonts w:ascii="Book Antiqua" w:eastAsia="Book Antiqua" w:hAnsi="Book Antiqua" w:cs="Book Antiqua"/>
          <w:color w:val="000000"/>
        </w:rPr>
        <w:t xml:space="preserve"> and sensorineural hearing loss in a four-generation Chinese family.</w:t>
      </w:r>
    </w:p>
    <w:p w14:paraId="6AEAB730" w14:textId="77777777" w:rsidR="00B317D9" w:rsidRDefault="00B317D9">
      <w:pPr>
        <w:spacing w:line="360" w:lineRule="auto"/>
        <w:jc w:val="both"/>
        <w:rPr>
          <w:rFonts w:ascii="Book Antiqua" w:hAnsi="Book Antiqua"/>
        </w:rPr>
      </w:pPr>
    </w:p>
    <w:p w14:paraId="4982915E" w14:textId="77777777" w:rsidR="00B317D9" w:rsidRDefault="00DC49ED">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i/>
          <w:color w:val="000000"/>
        </w:rPr>
        <w:t>SALL1</w:t>
      </w:r>
      <w:r>
        <w:rPr>
          <w:rFonts w:ascii="Book Antiqua" w:eastAsia="Book Antiqua" w:hAnsi="Book Antiqua" w:cs="Book Antiqua"/>
          <w:color w:val="000000"/>
        </w:rPr>
        <w:t xml:space="preserve">; Gene mutation; </w:t>
      </w:r>
      <w:proofErr w:type="spellStart"/>
      <w:r>
        <w:rPr>
          <w:rFonts w:ascii="Book Antiqua" w:eastAsia="Book Antiqua" w:hAnsi="Book Antiqua" w:cs="Book Antiqua"/>
          <w:color w:val="000000"/>
        </w:rPr>
        <w:t>Uraemia</w:t>
      </w:r>
      <w:proofErr w:type="spellEnd"/>
      <w:r>
        <w:rPr>
          <w:rFonts w:ascii="Book Antiqua" w:eastAsia="Book Antiqua" w:hAnsi="Book Antiqua" w:cs="Book Antiqua"/>
          <w:color w:val="000000"/>
        </w:rPr>
        <w:t>; Hereditary renal diseases; End stage renal disease; Case report</w:t>
      </w:r>
    </w:p>
    <w:p w14:paraId="310F9067" w14:textId="77777777" w:rsidR="00B317D9" w:rsidRDefault="00B317D9">
      <w:pPr>
        <w:spacing w:line="360" w:lineRule="auto"/>
        <w:jc w:val="both"/>
        <w:rPr>
          <w:rFonts w:ascii="Book Antiqua" w:hAnsi="Book Antiqua"/>
        </w:rPr>
      </w:pPr>
    </w:p>
    <w:p w14:paraId="3D237D4F"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lastRenderedPageBreak/>
        <w:t>Fang J</w:t>
      </w:r>
      <w:r>
        <w:rPr>
          <w:rFonts w:ascii="Book Antiqua" w:hAnsi="Book Antiqua" w:cs="Book Antiqua"/>
          <w:color w:val="000000"/>
          <w:lang w:eastAsia="zh-CN"/>
        </w:rPr>
        <w:t>X</w:t>
      </w:r>
      <w:r>
        <w:rPr>
          <w:rFonts w:ascii="Book Antiqua" w:eastAsia="Book Antiqua" w:hAnsi="Book Antiqua" w:cs="Book Antiqua"/>
          <w:color w:val="000000"/>
        </w:rPr>
        <w:t>, Zhang J</w:t>
      </w:r>
      <w:r>
        <w:rPr>
          <w:rFonts w:ascii="Book Antiqua" w:hAnsi="Book Antiqua" w:cs="Book Antiqua"/>
          <w:color w:val="000000"/>
          <w:lang w:eastAsia="zh-CN"/>
        </w:rPr>
        <w:t>S</w:t>
      </w:r>
      <w:r>
        <w:rPr>
          <w:rFonts w:ascii="Book Antiqua" w:eastAsia="Book Antiqua" w:hAnsi="Book Antiqua" w:cs="Book Antiqua"/>
          <w:color w:val="000000"/>
        </w:rPr>
        <w:t>, Wang M</w:t>
      </w:r>
      <w:r>
        <w:rPr>
          <w:rFonts w:ascii="Book Antiqua" w:hAnsi="Book Antiqua" w:cs="Book Antiqua"/>
          <w:color w:val="000000"/>
          <w:lang w:eastAsia="zh-CN"/>
        </w:rPr>
        <w:t>M</w:t>
      </w:r>
      <w:r>
        <w:rPr>
          <w:rFonts w:ascii="Book Antiqua" w:eastAsia="Book Antiqua" w:hAnsi="Book Antiqua" w:cs="Book Antiqua"/>
          <w:color w:val="000000"/>
        </w:rPr>
        <w:t xml:space="preserve">, Liu L. Novel mutation in the </w:t>
      </w:r>
      <w:r>
        <w:rPr>
          <w:rFonts w:ascii="Book Antiqua" w:eastAsia="Book Antiqua" w:hAnsi="Book Antiqua" w:cs="Book Antiqua"/>
          <w:i/>
          <w:color w:val="000000"/>
        </w:rPr>
        <w:t>SALL1</w:t>
      </w:r>
      <w:r>
        <w:rPr>
          <w:rFonts w:ascii="Book Antiqua" w:eastAsia="Book Antiqua" w:hAnsi="Book Antiqua" w:cs="Book Antiqua"/>
          <w:color w:val="000000"/>
        </w:rPr>
        <w:t xml:space="preserve"> gene in a four-generation Chinese family with </w:t>
      </w:r>
      <w:proofErr w:type="spellStart"/>
      <w:r>
        <w:rPr>
          <w:rFonts w:ascii="Book Antiqua" w:eastAsia="Book Antiqua" w:hAnsi="Book Antiqua" w:cs="Book Antiqua"/>
          <w:color w:val="000000"/>
        </w:rPr>
        <w:t>uraemia</w:t>
      </w:r>
      <w:proofErr w:type="spellEnd"/>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158B1AE4" w14:textId="77777777" w:rsidR="00B317D9" w:rsidRDefault="00B317D9">
      <w:pPr>
        <w:spacing w:line="360" w:lineRule="auto"/>
        <w:jc w:val="both"/>
        <w:rPr>
          <w:rFonts w:ascii="Book Antiqua" w:hAnsi="Book Antiqua"/>
        </w:rPr>
      </w:pPr>
    </w:p>
    <w:p w14:paraId="1493527B" w14:textId="77777777" w:rsidR="00B317D9" w:rsidRDefault="00DC49ED">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report a novel </w:t>
      </w:r>
      <w:r>
        <w:rPr>
          <w:rFonts w:ascii="Book Antiqua" w:eastAsia="Book Antiqua" w:hAnsi="Book Antiqua" w:cs="Book Antiqua"/>
          <w:i/>
          <w:color w:val="000000"/>
        </w:rPr>
        <w:t>SALL1</w:t>
      </w:r>
      <w:r>
        <w:rPr>
          <w:rFonts w:ascii="Book Antiqua" w:eastAsia="Book Antiqua" w:hAnsi="Book Antiqua" w:cs="Book Antiqua"/>
          <w:color w:val="000000"/>
        </w:rPr>
        <w:t xml:space="preserve"> exon 2 (c.3437delG) mutation and clinical syndrome with kidney disease, bilateral overlapping toes, unilateral dysplastic external ears</w:t>
      </w:r>
      <w:r w:rsidR="009F09C5">
        <w:rPr>
          <w:rFonts w:ascii="Book Antiqua" w:eastAsia="Book Antiqua" w:hAnsi="Book Antiqua" w:cs="Book Antiqua"/>
          <w:color w:val="000000"/>
        </w:rPr>
        <w:t>,</w:t>
      </w:r>
      <w:r>
        <w:rPr>
          <w:rFonts w:ascii="Book Antiqua" w:eastAsia="Book Antiqua" w:hAnsi="Book Antiqua" w:cs="Book Antiqua"/>
          <w:color w:val="000000"/>
        </w:rPr>
        <w:t xml:space="preserve"> and sensorineural hearing loss in a four-generation Chinese family. As patients with kidney diseases do not have specific clinical presentations, symptoms other than kidney disease were relatively hidden or easily ignored</w:t>
      </w:r>
      <w:r w:rsidR="009F09C5">
        <w:rPr>
          <w:rFonts w:ascii="Book Antiqua" w:eastAsia="Book Antiqua" w:hAnsi="Book Antiqua" w:cs="Book Antiqua"/>
          <w:color w:val="000000"/>
        </w:rPr>
        <w:t>,</w:t>
      </w:r>
      <w:r>
        <w:rPr>
          <w:rFonts w:ascii="Book Antiqua" w:eastAsia="Book Antiqua" w:hAnsi="Book Antiqua" w:cs="Book Antiqua"/>
          <w:color w:val="000000"/>
        </w:rPr>
        <w:t xml:space="preserve"> </w:t>
      </w:r>
      <w:r w:rsidR="009F09C5">
        <w:rPr>
          <w:rFonts w:ascii="Book Antiqua" w:eastAsia="Book Antiqua" w:hAnsi="Book Antiqua" w:cs="Book Antiqua"/>
          <w:color w:val="000000"/>
        </w:rPr>
        <w:t xml:space="preserve">thus resulting </w:t>
      </w:r>
      <w:r>
        <w:rPr>
          <w:rFonts w:ascii="Book Antiqua" w:eastAsia="Book Antiqua" w:hAnsi="Book Antiqua" w:cs="Book Antiqua"/>
          <w:color w:val="000000"/>
        </w:rPr>
        <w:t xml:space="preserve">in missed diagnosis. Gene sequencing is recommended in patients with </w:t>
      </w:r>
      <w:r w:rsidR="009F09C5">
        <w:rPr>
          <w:rFonts w:ascii="Book Antiqua" w:eastAsia="Book Antiqua" w:hAnsi="Book Antiqua" w:cs="Book Antiqua"/>
          <w:color w:val="000000"/>
        </w:rPr>
        <w:t xml:space="preserve">a </w:t>
      </w:r>
      <w:r>
        <w:rPr>
          <w:rFonts w:ascii="Book Antiqua" w:eastAsia="Book Antiqua" w:hAnsi="Book Antiqua" w:cs="Book Antiqua"/>
          <w:color w:val="000000"/>
        </w:rPr>
        <w:t>family history and with extrarenal phenotypes to avoid blind use of immunosuppressive drugs, which may cause adverse effects.</w:t>
      </w:r>
    </w:p>
    <w:p w14:paraId="72CFEE41" w14:textId="77777777" w:rsidR="00B317D9" w:rsidRDefault="00B317D9">
      <w:pPr>
        <w:spacing w:line="360" w:lineRule="auto"/>
        <w:jc w:val="both"/>
        <w:rPr>
          <w:rFonts w:ascii="Book Antiqua" w:hAnsi="Book Antiqua"/>
        </w:rPr>
      </w:pPr>
    </w:p>
    <w:p w14:paraId="2DF42EF2" w14:textId="77777777" w:rsidR="00B317D9" w:rsidRDefault="00DC49ED">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0BB9D328"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Hereditary kidney disease is</w:t>
      </w:r>
      <w:r>
        <w:rPr>
          <w:rFonts w:ascii="Book Antiqua" w:hAnsi="Book Antiqua" w:cs="Book Antiqua"/>
          <w:color w:val="000000"/>
          <w:lang w:eastAsia="zh-CN"/>
        </w:rPr>
        <w:t xml:space="preserve"> </w:t>
      </w:r>
      <w:r>
        <w:rPr>
          <w:rFonts w:ascii="Book Antiqua" w:eastAsia="Book Antiqua" w:hAnsi="Book Antiqua" w:cs="Book Antiqua"/>
          <w:color w:val="000000"/>
        </w:rPr>
        <w:t>one of the important causes of end-stage renal disease (ESRD)</w:t>
      </w:r>
      <w:r>
        <w:rPr>
          <w:rFonts w:ascii="Book Antiqua" w:hAnsi="Book Antiqua" w:cs="Book Antiqua"/>
          <w:color w:val="000000"/>
          <w:lang w:eastAsia="zh-CN"/>
        </w:rPr>
        <w:t xml:space="preserve"> </w:t>
      </w:r>
      <w:r>
        <w:rPr>
          <w:rFonts w:ascii="Book Antiqua" w:eastAsia="Book Antiqua" w:hAnsi="Book Antiqua" w:cs="Book Antiqua"/>
          <w:color w:val="000000"/>
        </w:rPr>
        <w:t>in patients requiring renal replacement therapy.</w:t>
      </w:r>
      <w:r>
        <w:rPr>
          <w:rFonts w:ascii="Book Antiqua" w:hAnsi="Book Antiqua" w:cs="Book Antiqua"/>
          <w:color w:val="000000"/>
          <w:lang w:eastAsia="zh-CN"/>
        </w:rPr>
        <w:t xml:space="preserve"> </w:t>
      </w:r>
      <w:r>
        <w:rPr>
          <w:rFonts w:ascii="Book Antiqua" w:eastAsia="Book Antiqua" w:hAnsi="Book Antiqua" w:cs="Book Antiqua"/>
          <w:color w:val="000000"/>
        </w:rPr>
        <w:t>Rapid advances in detection</w:t>
      </w:r>
      <w:r>
        <w:rPr>
          <w:rFonts w:ascii="Book Antiqua" w:hAnsi="Book Antiqua" w:cs="Book Antiqua"/>
          <w:color w:val="000000"/>
          <w:lang w:eastAsia="zh-CN"/>
        </w:rPr>
        <w:t xml:space="preserve"> </w:t>
      </w:r>
      <w:r>
        <w:rPr>
          <w:rFonts w:ascii="Book Antiqua" w:eastAsia="Book Antiqua" w:hAnsi="Book Antiqua" w:cs="Book Antiqua"/>
          <w:color w:val="000000"/>
        </w:rPr>
        <w:t>techniques have allowed more unexplained kidney diseases to be accurately diagnosed,</w:t>
      </w:r>
      <w:r>
        <w:rPr>
          <w:rFonts w:ascii="Book Antiqua" w:hAnsi="Book Antiqua" w:cs="Book Antiqua"/>
          <w:color w:val="000000"/>
          <w:lang w:eastAsia="zh-CN"/>
        </w:rPr>
        <w:t xml:space="preserve"> </w:t>
      </w:r>
      <w:r>
        <w:rPr>
          <w:rFonts w:ascii="Book Antiqua" w:eastAsia="Book Antiqua" w:hAnsi="Book Antiqua" w:cs="Book Antiqua"/>
          <w:color w:val="000000"/>
        </w:rPr>
        <w:t>including polycystic kidney</w:t>
      </w:r>
      <w:r>
        <w:rPr>
          <w:rFonts w:ascii="Book Antiqua" w:hAnsi="Book Antiqua" w:cs="Book Antiqua"/>
          <w:color w:val="000000"/>
          <w:lang w:eastAsia="zh-CN"/>
        </w:rPr>
        <w:t xml:space="preserve"> </w:t>
      </w:r>
      <w:r>
        <w:rPr>
          <w:rFonts w:ascii="Book Antiqua" w:eastAsia="Book Antiqua" w:hAnsi="Book Antiqua" w:cs="Book Antiqua"/>
          <w:color w:val="000000"/>
        </w:rPr>
        <w:t>disease, Alport syndrome, Fabry disease, Bartter syndromes,</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Gitelman</w:t>
      </w:r>
      <w:proofErr w:type="spellEnd"/>
      <w:r>
        <w:rPr>
          <w:rFonts w:ascii="Book Antiqua" w:eastAsia="Book Antiqua" w:hAnsi="Book Antiqua" w:cs="Book Antiqua"/>
          <w:color w:val="000000"/>
        </w:rPr>
        <w:t xml:space="preserve"> syndromes</w:t>
      </w:r>
      <w:r w:rsidR="009F09C5">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other multifactorial </w:t>
      </w:r>
      <w:proofErr w:type="gramStart"/>
      <w:r>
        <w:rPr>
          <w:rFonts w:ascii="Book Antiqua" w:eastAsia="Book Antiqua" w:hAnsi="Book Antiqua" w:cs="Book Antiqua"/>
          <w:color w:val="000000"/>
        </w:rPr>
        <w:t>disorders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New genetic mutations causing kidney disease are constantly identified, along with other extrarenal phenotypes.</w:t>
      </w:r>
    </w:p>
    <w:p w14:paraId="72E665D1" w14:textId="77777777" w:rsidR="00B317D9" w:rsidRDefault="00DC49ED">
      <w:pPr>
        <w:spacing w:line="360" w:lineRule="auto"/>
        <w:ind w:firstLineChars="200" w:firstLine="480"/>
        <w:jc w:val="both"/>
        <w:rPr>
          <w:rFonts w:ascii="Book Antiqua" w:hAnsi="Book Antiqua"/>
        </w:rPr>
      </w:pPr>
      <w:r>
        <w:rPr>
          <w:rFonts w:ascii="Book Antiqua" w:eastAsia="Book Antiqua" w:hAnsi="Book Antiqua" w:cs="Book Antiqua"/>
          <w:color w:val="000000"/>
        </w:rPr>
        <w:t>Townes-Brocks syndrome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(TBS), first described by Townes and </w:t>
      </w:r>
      <w:proofErr w:type="gramStart"/>
      <w:r>
        <w:rPr>
          <w:rFonts w:ascii="Book Antiqua" w:eastAsia="Book Antiqua" w:hAnsi="Book Antiqua" w:cs="Book Antiqua"/>
          <w:color w:val="000000"/>
        </w:rPr>
        <w:t>Brocks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1972, is a rare autosomal dominant disease resulting from mutations in the developmental gene </w:t>
      </w:r>
      <w:r>
        <w:rPr>
          <w:rFonts w:ascii="Book Antiqua" w:eastAsia="Book Antiqua" w:hAnsi="Book Antiqua" w:cs="Book Antiqua"/>
          <w:i/>
          <w:iCs/>
          <w:color w:val="000000"/>
        </w:rPr>
        <w:t>SALL1</w:t>
      </w:r>
      <w:r>
        <w:rPr>
          <w:rFonts w:ascii="Book Antiqua" w:eastAsia="Book Antiqua" w:hAnsi="Book Antiqua" w:cs="Book Antiqua"/>
          <w:color w:val="000000"/>
          <w:vertAlign w:val="superscript"/>
        </w:rPr>
        <w:t>[2]</w:t>
      </w:r>
      <w:r>
        <w:rPr>
          <w:rFonts w:ascii="Book Antiqua" w:eastAsia="Book Antiqua" w:hAnsi="Book Antiqua" w:cs="Book Antiqua"/>
          <w:color w:val="000000"/>
        </w:rPr>
        <w:t>. Its main features are the triad of anorectal, hand, and external ear malformations. Another key characteristic of TBS</w:t>
      </w:r>
      <w:r>
        <w:rPr>
          <w:rFonts w:ascii="Book Antiqua" w:hAnsi="Book Antiqua" w:cs="Book Antiqua"/>
          <w:color w:val="000000"/>
          <w:lang w:eastAsia="zh-CN"/>
        </w:rPr>
        <w:t xml:space="preserve"> </w:t>
      </w:r>
      <w:r>
        <w:rPr>
          <w:rFonts w:ascii="Book Antiqua" w:eastAsia="Book Antiqua" w:hAnsi="Book Antiqua" w:cs="Book Antiqua"/>
          <w:color w:val="000000"/>
        </w:rPr>
        <w:t>is kidney involvement, which results in progression to ESRD</w:t>
      </w:r>
      <w:r>
        <w:rPr>
          <w:rFonts w:ascii="Book Antiqua" w:hAnsi="Book Antiqua" w:cs="Book Antiqua"/>
          <w:color w:val="000000"/>
          <w:lang w:eastAsia="zh-CN"/>
        </w:rPr>
        <w:t xml:space="preserve"> </w:t>
      </w:r>
      <w:r>
        <w:rPr>
          <w:rFonts w:ascii="Book Antiqua" w:eastAsia="Book Antiqua" w:hAnsi="Book Antiqua" w:cs="Book Antiqua"/>
          <w:color w:val="000000"/>
        </w:rPr>
        <w:t xml:space="preserve">early in life. A report of 154 patients with TBS identified renal anomalies in 43% of affected </w:t>
      </w:r>
      <w:proofErr w:type="gramStart"/>
      <w:r>
        <w:rPr>
          <w:rFonts w:ascii="Book Antiqua" w:eastAsia="Book Antiqua" w:hAnsi="Book Antiqua" w:cs="Book Antiqua"/>
          <w:color w:val="000000"/>
        </w:rPr>
        <w:t>individuals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Previous reports have shown that syndrome-related kidney and genitourinary defects include renal hypoplasia, unilateral renal agenesis, dysplastic kidneys, </w:t>
      </w:r>
      <w:proofErr w:type="spellStart"/>
      <w:r>
        <w:rPr>
          <w:rFonts w:ascii="Book Antiqua" w:eastAsia="Book Antiqua" w:hAnsi="Book Antiqua" w:cs="Book Antiqua"/>
          <w:color w:val="000000"/>
        </w:rPr>
        <w:t>vesicoureteric</w:t>
      </w:r>
      <w:proofErr w:type="spellEnd"/>
      <w:r>
        <w:rPr>
          <w:rFonts w:ascii="Book Antiqua" w:eastAsia="Book Antiqua" w:hAnsi="Book Antiqua" w:cs="Book Antiqua"/>
          <w:color w:val="000000"/>
        </w:rPr>
        <w:t xml:space="preserve"> reflux, meatal stenosis, and glandular </w:t>
      </w:r>
      <w:proofErr w:type="gramStart"/>
      <w:r>
        <w:rPr>
          <w:rFonts w:ascii="Book Antiqua" w:eastAsia="Book Antiqua" w:hAnsi="Book Antiqua" w:cs="Book Antiqua"/>
          <w:color w:val="000000"/>
        </w:rPr>
        <w:t>hypoplasia</w:t>
      </w:r>
      <w:r>
        <w:rPr>
          <w:rFonts w:ascii="Book Antiqua" w:eastAsia="Book Antiqua" w:hAnsi="Book Antiqua" w:cs="Book Antiqua"/>
          <w:color w:val="000000"/>
          <w:vertAlign w:val="superscript"/>
        </w:rPr>
        <w:t>[</w:t>
      </w:r>
      <w:proofErr w:type="gramEnd"/>
      <w:r>
        <w:rPr>
          <w:rFonts w:ascii="Book Antiqua" w:eastAsia="SimSun"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Here, we report a four-generation family including four affected </w:t>
      </w:r>
      <w:r>
        <w:rPr>
          <w:rFonts w:ascii="Book Antiqua" w:eastAsia="Book Antiqua" w:hAnsi="Book Antiqua" w:cs="Book Antiqua"/>
          <w:color w:val="000000"/>
        </w:rPr>
        <w:lastRenderedPageBreak/>
        <w:t>individuals suffering from kidney disease who carry</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 novel </w:t>
      </w:r>
      <w:r>
        <w:rPr>
          <w:rFonts w:ascii="Book Antiqua" w:eastAsia="Book Antiqua" w:hAnsi="Book Antiqua" w:cs="Book Antiqua"/>
          <w:i/>
          <w:iCs/>
          <w:color w:val="000000"/>
        </w:rPr>
        <w:t>SALL1</w:t>
      </w:r>
      <w:r>
        <w:rPr>
          <w:rFonts w:ascii="Book Antiqua" w:hAnsi="Book Antiqua" w:cs="Book Antiqua"/>
          <w:color w:val="000000"/>
          <w:lang w:eastAsia="zh-CN"/>
        </w:rPr>
        <w:t xml:space="preserve"> </w:t>
      </w:r>
      <w:r>
        <w:rPr>
          <w:rFonts w:ascii="Book Antiqua" w:eastAsia="Book Antiqua" w:hAnsi="Book Antiqua" w:cs="Book Antiqua"/>
          <w:color w:val="000000"/>
        </w:rPr>
        <w:t>mutation. Among them, three patients progressed</w:t>
      </w:r>
      <w:r>
        <w:rPr>
          <w:rFonts w:ascii="Book Antiqua" w:hAnsi="Book Antiqua" w:cs="Book Antiqua"/>
          <w:color w:val="000000"/>
          <w:lang w:eastAsia="zh-CN"/>
        </w:rPr>
        <w:t xml:space="preserve"> </w:t>
      </w:r>
      <w:r>
        <w:rPr>
          <w:rFonts w:ascii="Book Antiqua" w:eastAsia="Book Antiqua" w:hAnsi="Book Antiqua" w:cs="Book Antiqua"/>
          <w:color w:val="000000"/>
        </w:rPr>
        <w:t>to ESRD.</w:t>
      </w:r>
    </w:p>
    <w:p w14:paraId="0BDCFD4A" w14:textId="77777777" w:rsidR="00B317D9" w:rsidRDefault="00B317D9">
      <w:pPr>
        <w:spacing w:line="360" w:lineRule="auto"/>
        <w:jc w:val="both"/>
        <w:rPr>
          <w:rFonts w:ascii="Book Antiqua" w:hAnsi="Book Antiqua"/>
        </w:rPr>
      </w:pPr>
    </w:p>
    <w:p w14:paraId="37EDA4D3" w14:textId="77777777" w:rsidR="00B317D9" w:rsidRDefault="00DC49ED">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32D8FB2F" w14:textId="77777777" w:rsidR="00B317D9" w:rsidRDefault="00DC49ED">
      <w:pPr>
        <w:spacing w:line="360" w:lineRule="auto"/>
        <w:jc w:val="both"/>
        <w:rPr>
          <w:rFonts w:ascii="Book Antiqua" w:hAnsi="Book Antiqua"/>
        </w:rPr>
      </w:pPr>
      <w:r>
        <w:rPr>
          <w:rFonts w:ascii="Book Antiqua" w:eastAsia="Book Antiqua" w:hAnsi="Book Antiqua" w:cs="Book Antiqua"/>
          <w:b/>
          <w:i/>
          <w:color w:val="000000"/>
        </w:rPr>
        <w:t>Chief complaints</w:t>
      </w:r>
    </w:p>
    <w:p w14:paraId="49290D52"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 xml:space="preserve">A 32-year-old </w:t>
      </w:r>
      <w:r w:rsidR="009F09C5">
        <w:rPr>
          <w:rFonts w:ascii="Book Antiqua" w:eastAsia="Book Antiqua" w:hAnsi="Book Antiqua" w:cs="Book Antiqua"/>
          <w:color w:val="000000"/>
        </w:rPr>
        <w:t xml:space="preserve">man </w:t>
      </w:r>
      <w:r>
        <w:rPr>
          <w:rFonts w:ascii="Book Antiqua" w:eastAsia="Book Antiqua" w:hAnsi="Book Antiqua" w:cs="Book Antiqua"/>
          <w:color w:val="000000"/>
        </w:rPr>
        <w:t>was admitted</w:t>
      </w:r>
      <w:r>
        <w:rPr>
          <w:rFonts w:ascii="Book Antiqua" w:hAnsi="Book Antiqua" w:cs="Book Antiqua"/>
          <w:color w:val="000000"/>
          <w:lang w:eastAsia="zh-CN"/>
        </w:rPr>
        <w:t xml:space="preserve"> </w:t>
      </w:r>
      <w:r>
        <w:rPr>
          <w:rFonts w:ascii="Book Antiqua" w:eastAsia="Book Antiqua" w:hAnsi="Book Antiqua" w:cs="Book Antiqua"/>
          <w:color w:val="000000"/>
        </w:rPr>
        <w:t>to our hospital because of</w:t>
      </w:r>
      <w:r>
        <w:rPr>
          <w:rFonts w:ascii="Book Antiqua" w:hAnsi="Book Antiqua" w:cs="Book Antiqua"/>
          <w:color w:val="000000"/>
          <w:lang w:eastAsia="zh-CN"/>
        </w:rPr>
        <w:t xml:space="preserve"> </w:t>
      </w:r>
      <w:r>
        <w:rPr>
          <w:rFonts w:ascii="Book Antiqua" w:eastAsia="Book Antiqua" w:hAnsi="Book Antiqua" w:cs="Book Antiqua"/>
          <w:color w:val="000000"/>
        </w:rPr>
        <w:t>ESRD</w:t>
      </w:r>
      <w:r>
        <w:rPr>
          <w:rFonts w:ascii="Book Antiqua" w:hAnsi="Book Antiqua" w:cs="Book Antiqua"/>
          <w:color w:val="000000"/>
          <w:lang w:eastAsia="zh-CN"/>
        </w:rPr>
        <w:t xml:space="preserve"> </w:t>
      </w:r>
      <w:r>
        <w:rPr>
          <w:rFonts w:ascii="Book Antiqua" w:eastAsia="Book Antiqua" w:hAnsi="Book Antiqua" w:cs="Book Antiqua"/>
          <w:color w:val="000000"/>
        </w:rPr>
        <w:t>characterized by severe hypertension</w:t>
      </w:r>
      <w:r>
        <w:rPr>
          <w:rFonts w:ascii="Book Antiqua" w:hAnsi="Book Antiqua" w:cs="Book Antiqua"/>
          <w:color w:val="000000"/>
          <w:lang w:eastAsia="zh-CN"/>
        </w:rPr>
        <w:t xml:space="preserve"> </w:t>
      </w:r>
      <w:r>
        <w:rPr>
          <w:rFonts w:ascii="Book Antiqua" w:eastAsia="Book Antiqua" w:hAnsi="Book Antiqua" w:cs="Book Antiqua"/>
          <w:color w:val="000000"/>
        </w:rPr>
        <w:t>and</w:t>
      </w:r>
      <w:r>
        <w:rPr>
          <w:rFonts w:ascii="Book Antiqua" w:hAnsi="Book Antiqua" w:cs="Book Antiqua"/>
          <w:color w:val="000000"/>
          <w:lang w:eastAsia="zh-CN"/>
        </w:rPr>
        <w:t xml:space="preserve"> </w:t>
      </w:r>
      <w:r>
        <w:rPr>
          <w:rFonts w:ascii="Book Antiqua" w:eastAsia="Book Antiqua" w:hAnsi="Book Antiqua" w:cs="Book Antiqua"/>
          <w:color w:val="000000"/>
        </w:rPr>
        <w:t>elevated serum creatinine (</w:t>
      </w:r>
      <w:proofErr w:type="spellStart"/>
      <w:r>
        <w:rPr>
          <w:rFonts w:ascii="Book Antiqua" w:eastAsia="Book Antiqua" w:hAnsi="Book Antiqua" w:cs="Book Antiqua"/>
          <w:color w:val="000000"/>
        </w:rPr>
        <w:t>SCr</w:t>
      </w:r>
      <w:proofErr w:type="spellEnd"/>
      <w:r>
        <w:rPr>
          <w:rFonts w:ascii="Book Antiqua" w:eastAsia="Book Antiqua" w:hAnsi="Book Antiqua" w:cs="Book Antiqua"/>
          <w:color w:val="000000"/>
        </w:rPr>
        <w:t xml:space="preserve">) for </w:t>
      </w:r>
      <w:r w:rsidR="009F09C5">
        <w:rPr>
          <w:rFonts w:ascii="Book Antiqua" w:eastAsia="Book Antiqua" w:hAnsi="Book Antiqua" w:cs="Book Antiqua"/>
          <w:color w:val="000000"/>
        </w:rPr>
        <w:t xml:space="preserve">9 </w:t>
      </w:r>
      <w:r>
        <w:rPr>
          <w:rFonts w:ascii="Book Antiqua" w:eastAsia="Book Antiqua" w:hAnsi="Book Antiqua" w:cs="Book Antiqua"/>
          <w:color w:val="000000"/>
        </w:rPr>
        <w:t>years and</w:t>
      </w:r>
      <w:r w:rsidR="009F09C5">
        <w:rPr>
          <w:rFonts w:ascii="Book Antiqua" w:eastAsia="Book Antiqua" w:hAnsi="Book Antiqua" w:cs="Book Antiqua"/>
          <w:color w:val="000000"/>
        </w:rPr>
        <w:t xml:space="preserve"> he had</w:t>
      </w:r>
      <w:r>
        <w:rPr>
          <w:rFonts w:ascii="Book Antiqua" w:eastAsia="Book Antiqua" w:hAnsi="Book Antiqua" w:cs="Book Antiqua"/>
          <w:color w:val="000000"/>
        </w:rPr>
        <w:t xml:space="preserve"> received renal dialysis for </w:t>
      </w:r>
      <w:r w:rsidR="009F09C5">
        <w:rPr>
          <w:rFonts w:ascii="Book Antiqua" w:eastAsia="Book Antiqua" w:hAnsi="Book Antiqua" w:cs="Book Antiqua"/>
          <w:color w:val="000000"/>
        </w:rPr>
        <w:t xml:space="preserve">4 </w:t>
      </w:r>
      <w:r>
        <w:rPr>
          <w:rFonts w:ascii="Book Antiqua" w:eastAsia="Book Antiqua" w:hAnsi="Book Antiqua" w:cs="Book Antiqua"/>
          <w:color w:val="000000"/>
        </w:rPr>
        <w:t>years.</w:t>
      </w:r>
    </w:p>
    <w:p w14:paraId="46F0D50F" w14:textId="77777777" w:rsidR="00B317D9" w:rsidRDefault="00B317D9">
      <w:pPr>
        <w:spacing w:line="360" w:lineRule="auto"/>
        <w:jc w:val="both"/>
        <w:rPr>
          <w:rFonts w:ascii="Book Antiqua" w:hAnsi="Book Antiqua"/>
        </w:rPr>
      </w:pPr>
    </w:p>
    <w:p w14:paraId="202A8B39" w14:textId="77777777" w:rsidR="00B317D9" w:rsidRDefault="00DC49ED">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1B2BDD54"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 xml:space="preserve">Nine years ago, the patient was admitted to </w:t>
      </w:r>
      <w:r w:rsidR="009F09C5">
        <w:rPr>
          <w:rFonts w:ascii="Book Antiqua" w:eastAsia="Book Antiqua" w:hAnsi="Book Antiqua" w:cs="Book Antiqua"/>
          <w:color w:val="000000"/>
        </w:rPr>
        <w:t xml:space="preserve">a </w:t>
      </w:r>
      <w:r>
        <w:rPr>
          <w:rFonts w:ascii="Book Antiqua" w:eastAsia="Book Antiqua" w:hAnsi="Book Antiqua" w:cs="Book Antiqua"/>
          <w:color w:val="000000"/>
        </w:rPr>
        <w:t xml:space="preserve">hospital because of syncope and was diagnosed with </w:t>
      </w:r>
      <w:proofErr w:type="spellStart"/>
      <w:r>
        <w:rPr>
          <w:rFonts w:ascii="Book Antiqua" w:eastAsia="Book Antiqua" w:hAnsi="Book Antiqua" w:cs="Book Antiqua"/>
          <w:color w:val="000000"/>
        </w:rPr>
        <w:t>uraemia</w:t>
      </w:r>
      <w:proofErr w:type="spellEnd"/>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After diagnosis, he was treated with traditional Chinese medicine. He</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started renal dialysis </w:t>
      </w:r>
      <w:r w:rsidR="009F09C5">
        <w:rPr>
          <w:rFonts w:ascii="Book Antiqua" w:eastAsia="Book Antiqua" w:hAnsi="Book Antiqua" w:cs="Book Antiqua"/>
          <w:color w:val="000000"/>
        </w:rPr>
        <w:t xml:space="preserve">4 </w:t>
      </w:r>
      <w:r>
        <w:rPr>
          <w:rFonts w:ascii="Book Antiqua" w:eastAsia="Book Antiqua" w:hAnsi="Book Antiqua" w:cs="Book Antiqua"/>
          <w:color w:val="000000"/>
        </w:rPr>
        <w:t>years ago</w:t>
      </w:r>
      <w:r>
        <w:rPr>
          <w:rFonts w:ascii="Book Antiqua" w:hAnsi="Book Antiqua" w:cs="Book Antiqua"/>
          <w:color w:val="000000"/>
          <w:lang w:eastAsia="zh-CN"/>
        </w:rPr>
        <w:t xml:space="preserve"> </w:t>
      </w:r>
      <w:r>
        <w:rPr>
          <w:rFonts w:ascii="Book Antiqua" w:eastAsia="Book Antiqua" w:hAnsi="Book Antiqua" w:cs="Book Antiqua"/>
          <w:color w:val="000000"/>
        </w:rPr>
        <w:t xml:space="preserve">because of gradually deteriorating kidney function with a </w:t>
      </w:r>
      <w:proofErr w:type="spellStart"/>
      <w:r>
        <w:rPr>
          <w:rFonts w:ascii="Book Antiqua" w:eastAsia="Book Antiqua" w:hAnsi="Book Antiqua" w:cs="Book Antiqua"/>
          <w:color w:val="000000"/>
        </w:rPr>
        <w:t>SCr</w:t>
      </w:r>
      <w:proofErr w:type="spellEnd"/>
      <w:r>
        <w:rPr>
          <w:rFonts w:ascii="Book Antiqua" w:eastAsia="Book Antiqua" w:hAnsi="Book Antiqua" w:cs="Book Antiqua"/>
          <w:color w:val="000000"/>
        </w:rPr>
        <w:t xml:space="preserve"> level of 900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A kidney biopsy was not performed </w:t>
      </w:r>
      <w:proofErr w:type="gramStart"/>
      <w:r>
        <w:rPr>
          <w:rFonts w:ascii="Book Antiqua" w:eastAsia="Book Antiqua" w:hAnsi="Book Antiqua" w:cs="Book Antiqua"/>
          <w:color w:val="000000"/>
        </w:rPr>
        <w:t>during the course of</w:t>
      </w:r>
      <w:proofErr w:type="gramEnd"/>
      <w:r>
        <w:rPr>
          <w:rFonts w:ascii="Book Antiqua" w:eastAsia="Book Antiqua" w:hAnsi="Book Antiqua" w:cs="Book Antiqua"/>
          <w:color w:val="000000"/>
        </w:rPr>
        <w:t xml:space="preserve"> the kidney disease.</w:t>
      </w:r>
    </w:p>
    <w:p w14:paraId="7CD6AE43" w14:textId="77777777" w:rsidR="00B317D9" w:rsidRDefault="00B317D9">
      <w:pPr>
        <w:spacing w:line="360" w:lineRule="auto"/>
        <w:jc w:val="both"/>
        <w:rPr>
          <w:rFonts w:ascii="Book Antiqua" w:hAnsi="Book Antiqua"/>
        </w:rPr>
      </w:pPr>
    </w:p>
    <w:p w14:paraId="52E83CDF" w14:textId="77777777" w:rsidR="00B317D9" w:rsidRDefault="00DC49ED">
      <w:pPr>
        <w:spacing w:line="360" w:lineRule="auto"/>
        <w:jc w:val="both"/>
        <w:rPr>
          <w:rFonts w:ascii="Book Antiqua" w:hAnsi="Book Antiqua"/>
        </w:rPr>
      </w:pPr>
      <w:r>
        <w:rPr>
          <w:rFonts w:ascii="Book Antiqua" w:eastAsia="Book Antiqua" w:hAnsi="Book Antiqua" w:cs="Book Antiqua"/>
          <w:b/>
          <w:i/>
          <w:color w:val="000000"/>
        </w:rPr>
        <w:t>History of past illness</w:t>
      </w:r>
    </w:p>
    <w:p w14:paraId="32740CA8"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The patient was born with multiple congenital abnormalities, including limb malformation (bilateral overlapping toes) and unilateral dysplastic external ears (Figure 1). A unilateral moderate degree of sensorineural hearing loss was noted when he was 10 years old.</w:t>
      </w:r>
    </w:p>
    <w:p w14:paraId="2916541C" w14:textId="77777777" w:rsidR="00B317D9" w:rsidRDefault="00B317D9">
      <w:pPr>
        <w:spacing w:line="360" w:lineRule="auto"/>
        <w:jc w:val="both"/>
        <w:rPr>
          <w:rFonts w:ascii="Book Antiqua" w:hAnsi="Book Antiqua"/>
        </w:rPr>
      </w:pPr>
    </w:p>
    <w:p w14:paraId="58A59029" w14:textId="77777777" w:rsidR="00B317D9" w:rsidRDefault="00DC49ED">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62985480"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The family pedigree for the patient (proband, III.3) is shown in Figure 2A. The patient’s grandmother</w:t>
      </w:r>
      <w:r>
        <w:rPr>
          <w:rFonts w:ascii="Book Antiqua" w:hAnsi="Book Antiqua" w:cs="Book Antiqua"/>
          <w:color w:val="000000"/>
          <w:lang w:eastAsia="zh-CN"/>
        </w:rPr>
        <w:t xml:space="preserve"> </w:t>
      </w:r>
      <w:r>
        <w:rPr>
          <w:rFonts w:ascii="Book Antiqua" w:eastAsia="Book Antiqua" w:hAnsi="Book Antiqua" w:cs="Book Antiqua"/>
          <w:color w:val="000000"/>
        </w:rPr>
        <w:t>(I.2)</w:t>
      </w:r>
      <w:r>
        <w:rPr>
          <w:rFonts w:ascii="Book Antiqua" w:hAnsi="Book Antiqua" w:cs="Book Antiqua"/>
          <w:color w:val="000000"/>
          <w:lang w:eastAsia="zh-CN"/>
        </w:rPr>
        <w:t xml:space="preserve"> </w:t>
      </w:r>
      <w:r>
        <w:rPr>
          <w:rFonts w:ascii="Book Antiqua" w:eastAsia="Book Antiqua" w:hAnsi="Book Antiqua" w:cs="Book Antiqua"/>
          <w:color w:val="000000"/>
        </w:rPr>
        <w:t>died at an early age without a clear diagnosis due to the poor level of medical care. However, she presented with a sixth finger malformation, unilateral dysplastic external ears</w:t>
      </w:r>
      <w:r w:rsidR="009F09C5">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and</w:t>
      </w:r>
      <w:r>
        <w:rPr>
          <w:rFonts w:ascii="Book Antiqua" w:hAnsi="Book Antiqua" w:cs="Book Antiqua"/>
          <w:color w:val="000000"/>
          <w:lang w:eastAsia="zh-CN"/>
        </w:rPr>
        <w:t xml:space="preserve"> </w:t>
      </w:r>
      <w:r>
        <w:rPr>
          <w:rFonts w:ascii="Book Antiqua" w:eastAsia="Book Antiqua" w:hAnsi="Book Antiqua" w:cs="Book Antiqua"/>
          <w:color w:val="000000"/>
        </w:rPr>
        <w:t>hearing loss. The patient’s father (II.5) had unilateral dysplastic external ears, hearing loss,</w:t>
      </w:r>
      <w:r>
        <w:rPr>
          <w:rFonts w:ascii="Book Antiqua" w:hAnsi="Book Antiqua" w:cs="Book Antiqua"/>
          <w:color w:val="000000"/>
          <w:lang w:eastAsia="zh-CN"/>
        </w:rPr>
        <w:t xml:space="preserve"> </w:t>
      </w:r>
      <w:r>
        <w:rPr>
          <w:rFonts w:ascii="Book Antiqua" w:eastAsia="Book Antiqua" w:hAnsi="Book Antiqua" w:cs="Book Antiqua"/>
          <w:color w:val="000000"/>
        </w:rPr>
        <w:t>and bilateral overlapping toes. At the age of 53</w:t>
      </w:r>
      <w:r>
        <w:rPr>
          <w:rFonts w:ascii="Book Antiqua" w:hAnsi="Book Antiqua" w:cs="Book Antiqua"/>
          <w:color w:val="000000"/>
          <w:lang w:eastAsia="zh-CN"/>
        </w:rPr>
        <w:t xml:space="preserve"> </w:t>
      </w:r>
      <w:r>
        <w:rPr>
          <w:rFonts w:ascii="Book Antiqua" w:eastAsia="Book Antiqua" w:hAnsi="Book Antiqua" w:cs="Book Antiqua"/>
          <w:color w:val="000000"/>
        </w:rPr>
        <w:t>years, he began dialysis therapy. The patient’s aunt (II.4)</w:t>
      </w:r>
      <w:r>
        <w:rPr>
          <w:rFonts w:ascii="Book Antiqua" w:hAnsi="Book Antiqua" w:cs="Book Antiqua"/>
          <w:color w:val="000000"/>
          <w:lang w:eastAsia="zh-CN"/>
        </w:rPr>
        <w:t xml:space="preserve"> </w:t>
      </w:r>
      <w:r>
        <w:rPr>
          <w:rFonts w:ascii="Book Antiqua" w:eastAsia="Book Antiqua" w:hAnsi="Book Antiqua" w:cs="Book Antiqua"/>
          <w:color w:val="000000"/>
        </w:rPr>
        <w:t xml:space="preserve">was born with unilateral </w:t>
      </w:r>
      <w:r>
        <w:rPr>
          <w:rFonts w:ascii="Book Antiqua" w:eastAsia="Book Antiqua" w:hAnsi="Book Antiqua" w:cs="Book Antiqua"/>
          <w:color w:val="000000"/>
        </w:rPr>
        <w:lastRenderedPageBreak/>
        <w:t>dysplastic external ears, hearing loss</w:t>
      </w:r>
      <w:r w:rsidR="009F09C5">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and limb malformation (unilateral preaxial</w:t>
      </w:r>
      <w:r>
        <w:rPr>
          <w:rFonts w:ascii="Book Antiqua" w:hAnsi="Book Antiqua" w:cs="Book Antiqua"/>
          <w:color w:val="000000"/>
          <w:lang w:eastAsia="zh-CN"/>
        </w:rPr>
        <w:t xml:space="preserve"> </w:t>
      </w:r>
      <w:r>
        <w:rPr>
          <w:rFonts w:ascii="Book Antiqua" w:eastAsia="Book Antiqua" w:hAnsi="Book Antiqua" w:cs="Book Antiqua"/>
          <w:color w:val="000000"/>
        </w:rPr>
        <w:t>polydactyly of one hand). At the age of 53</w:t>
      </w:r>
      <w:r>
        <w:rPr>
          <w:rFonts w:ascii="Book Antiqua" w:hAnsi="Book Antiqua" w:cs="Book Antiqua"/>
          <w:color w:val="000000"/>
          <w:lang w:eastAsia="zh-CN"/>
        </w:rPr>
        <w:t xml:space="preserve"> </w:t>
      </w:r>
      <w:r>
        <w:rPr>
          <w:rFonts w:ascii="Book Antiqua" w:eastAsia="Book Antiqua" w:hAnsi="Book Antiqua" w:cs="Book Antiqua"/>
          <w:color w:val="000000"/>
        </w:rPr>
        <w:t xml:space="preserve">years, she also began </w:t>
      </w:r>
      <w:proofErr w:type="spellStart"/>
      <w:r>
        <w:rPr>
          <w:rFonts w:ascii="Book Antiqua" w:eastAsia="Book Antiqua" w:hAnsi="Book Antiqua" w:cs="Book Antiqua"/>
          <w:color w:val="000000"/>
        </w:rPr>
        <w:t>haemodialysis</w:t>
      </w:r>
      <w:proofErr w:type="spellEnd"/>
      <w:r>
        <w:rPr>
          <w:rFonts w:ascii="Book Antiqua" w:eastAsia="Book Antiqua" w:hAnsi="Book Antiqua" w:cs="Book Antiqua"/>
          <w:color w:val="000000"/>
        </w:rPr>
        <w:t xml:space="preserve"> due to unexplained ESRD. The patient’s daughter (IV.1) was born with bilateral dysplastic external ears, without limb malformation, and was found to have unilateral hearing dysfunction misdiagnosed as otitis media.</w:t>
      </w:r>
    </w:p>
    <w:p w14:paraId="08EEAA04" w14:textId="77777777" w:rsidR="00B317D9" w:rsidRDefault="00B317D9">
      <w:pPr>
        <w:spacing w:line="360" w:lineRule="auto"/>
        <w:jc w:val="both"/>
        <w:rPr>
          <w:rFonts w:ascii="Book Antiqua" w:hAnsi="Book Antiqua"/>
        </w:rPr>
      </w:pPr>
    </w:p>
    <w:p w14:paraId="46FD0410" w14:textId="77777777" w:rsidR="00B317D9" w:rsidRDefault="00DC49ED">
      <w:pPr>
        <w:spacing w:line="360" w:lineRule="auto"/>
        <w:jc w:val="both"/>
        <w:rPr>
          <w:rFonts w:ascii="Book Antiqua" w:hAnsi="Book Antiqua"/>
        </w:rPr>
      </w:pPr>
      <w:r>
        <w:rPr>
          <w:rFonts w:ascii="Book Antiqua" w:eastAsia="Book Antiqua" w:hAnsi="Book Antiqua" w:cs="Book Antiqua"/>
          <w:b/>
          <w:i/>
          <w:color w:val="000000"/>
        </w:rPr>
        <w:t>Physical examination</w:t>
      </w:r>
    </w:p>
    <w:p w14:paraId="7391C4E2"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 xml:space="preserve">Vital signs were in the normal ranges: </w:t>
      </w:r>
      <w:r>
        <w:rPr>
          <w:rFonts w:ascii="Book Antiqua" w:hAnsi="Book Antiqua" w:cs="Book Antiqua"/>
          <w:color w:val="000000"/>
          <w:lang w:eastAsia="zh-CN"/>
        </w:rPr>
        <w:t>B</w:t>
      </w:r>
      <w:r>
        <w:rPr>
          <w:rFonts w:ascii="Book Antiqua" w:eastAsia="Book Antiqua" w:hAnsi="Book Antiqua" w:cs="Book Antiqua"/>
          <w:color w:val="000000"/>
        </w:rPr>
        <w:t>ody</w:t>
      </w:r>
      <w:r>
        <w:rPr>
          <w:rFonts w:ascii="Book Antiqua" w:hAnsi="Book Antiqua" w:cs="Book Antiqua"/>
          <w:color w:val="000000"/>
          <w:lang w:eastAsia="zh-CN"/>
        </w:rPr>
        <w:t xml:space="preserve"> </w:t>
      </w:r>
      <w:r>
        <w:rPr>
          <w:rFonts w:ascii="Book Antiqua" w:eastAsia="Book Antiqua" w:hAnsi="Book Antiqua" w:cs="Book Antiqua"/>
          <w:color w:val="000000"/>
        </w:rPr>
        <w:t>temperature, 36.7</w:t>
      </w:r>
      <w:r>
        <w:rPr>
          <w:rFonts w:ascii="Book Antiqua" w:hAnsi="Book Antiqua" w:cs="Book Antiqua"/>
          <w:color w:val="000000"/>
          <w:lang w:eastAsia="zh-CN"/>
        </w:rPr>
        <w:t xml:space="preserve"> </w:t>
      </w:r>
      <w:r>
        <w:rPr>
          <w:rFonts w:ascii="Book Antiqua" w:eastAsia="Book Antiqua" w:hAnsi="Book Antiqua" w:cs="Book Antiqua"/>
          <w:color w:val="000000"/>
        </w:rPr>
        <w:t>°C</w:t>
      </w:r>
      <w:r w:rsidR="009F09C5">
        <w:rPr>
          <w:rFonts w:ascii="Book Antiqua" w:eastAsia="Book Antiqua" w:hAnsi="Book Antiqua" w:cs="Book Antiqua"/>
          <w:color w:val="000000"/>
        </w:rPr>
        <w:t xml:space="preserve">; </w:t>
      </w:r>
      <w:r>
        <w:rPr>
          <w:rFonts w:ascii="Book Antiqua" w:eastAsia="Book Antiqua" w:hAnsi="Book Antiqua" w:cs="Book Antiqua"/>
          <w:color w:val="000000"/>
        </w:rPr>
        <w:t>respiratory rate, 18 breaths/min</w:t>
      </w:r>
      <w:r w:rsidR="009F09C5">
        <w:rPr>
          <w:rFonts w:ascii="Book Antiqua" w:eastAsia="Book Antiqua" w:hAnsi="Book Antiqua" w:cs="Book Antiqua"/>
          <w:color w:val="000000"/>
        </w:rPr>
        <w:t xml:space="preserve">; </w:t>
      </w:r>
      <w:r>
        <w:rPr>
          <w:rFonts w:ascii="Book Antiqua" w:eastAsia="Book Antiqua" w:hAnsi="Book Antiqua" w:cs="Book Antiqua"/>
          <w:color w:val="000000"/>
        </w:rPr>
        <w:t>pulse rate, 80</w:t>
      </w:r>
      <w:r>
        <w:rPr>
          <w:rFonts w:ascii="Book Antiqua" w:hAnsi="Book Antiqua" w:cs="Book Antiqua"/>
          <w:color w:val="000000"/>
          <w:lang w:eastAsia="zh-CN"/>
        </w:rPr>
        <w:t xml:space="preserve"> </w:t>
      </w:r>
      <w:r>
        <w:rPr>
          <w:rFonts w:ascii="Book Antiqua" w:eastAsia="Book Antiqua" w:hAnsi="Book Antiqua" w:cs="Book Antiqua"/>
          <w:color w:val="000000"/>
        </w:rPr>
        <w:t>bpm</w:t>
      </w:r>
      <w:r w:rsidR="009F09C5">
        <w:rPr>
          <w:rFonts w:ascii="Book Antiqua" w:eastAsia="Book Antiqua" w:hAnsi="Book Antiqua" w:cs="Book Antiqua"/>
          <w:color w:val="000000"/>
        </w:rPr>
        <w:t>;</w:t>
      </w:r>
      <w:r>
        <w:rPr>
          <w:rFonts w:ascii="Book Antiqua" w:eastAsia="Book Antiqua" w:hAnsi="Book Antiqua" w:cs="Book Antiqua"/>
          <w:color w:val="000000"/>
        </w:rPr>
        <w:t xml:space="preserve"> and blood pressure (under</w:t>
      </w:r>
      <w:r>
        <w:rPr>
          <w:rFonts w:ascii="Book Antiqua" w:hAnsi="Book Antiqua" w:cs="Book Antiqua"/>
          <w:color w:val="000000"/>
          <w:lang w:eastAsia="zh-CN"/>
        </w:rPr>
        <w:t xml:space="preserve"> </w:t>
      </w:r>
      <w:r>
        <w:rPr>
          <w:rFonts w:ascii="Book Antiqua" w:eastAsia="Book Antiqua" w:hAnsi="Book Antiqua" w:cs="Book Antiqua"/>
          <w:color w:val="000000"/>
        </w:rPr>
        <w:t>antihypertensive treatment)</w:t>
      </w:r>
      <w:r w:rsidR="009F09C5">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134/85</w:t>
      </w:r>
      <w:r>
        <w:rPr>
          <w:rFonts w:ascii="Book Antiqua" w:hAnsi="Book Antiqua" w:cs="Book Antiqua"/>
          <w:color w:val="000000"/>
          <w:lang w:eastAsia="zh-CN"/>
        </w:rPr>
        <w:t xml:space="preserve"> </w:t>
      </w:r>
      <w:r>
        <w:rPr>
          <w:rFonts w:ascii="Book Antiqua" w:eastAsia="Book Antiqua" w:hAnsi="Book Antiqua" w:cs="Book Antiqua"/>
          <w:color w:val="000000"/>
        </w:rPr>
        <w:t>mmHg. Limb malformation (bilateral overlapping toes) and unilateral dysplastic external ears existed.</w:t>
      </w:r>
      <w:r>
        <w:rPr>
          <w:rFonts w:ascii="Book Antiqua" w:hAnsi="Book Antiqua" w:cs="Book Antiqua"/>
          <w:color w:val="000000"/>
          <w:lang w:eastAsia="zh-CN"/>
        </w:rPr>
        <w:t xml:space="preserve"> </w:t>
      </w:r>
      <w:r>
        <w:rPr>
          <w:rFonts w:ascii="Book Antiqua" w:eastAsia="Book Antiqua" w:hAnsi="Book Antiqua" w:cs="Book Antiqua"/>
          <w:color w:val="000000"/>
        </w:rPr>
        <w:t>His ophthalmic examination results were normal,</w:t>
      </w:r>
      <w:r>
        <w:rPr>
          <w:rFonts w:ascii="Book Antiqua" w:hAnsi="Book Antiqua" w:cs="Book Antiqua"/>
          <w:color w:val="000000"/>
          <w:lang w:eastAsia="zh-CN"/>
        </w:rPr>
        <w:t xml:space="preserve"> </w:t>
      </w:r>
      <w:r>
        <w:rPr>
          <w:rFonts w:ascii="Book Antiqua" w:eastAsia="Book Antiqua" w:hAnsi="Book Antiqua" w:cs="Book Antiqua"/>
          <w:color w:val="000000"/>
        </w:rPr>
        <w:t>and no anorectal abnormalities were found.</w:t>
      </w:r>
    </w:p>
    <w:p w14:paraId="3A3B0198" w14:textId="77777777" w:rsidR="00B317D9" w:rsidRDefault="00B317D9">
      <w:pPr>
        <w:spacing w:line="360" w:lineRule="auto"/>
        <w:jc w:val="both"/>
        <w:rPr>
          <w:rFonts w:ascii="Book Antiqua" w:hAnsi="Book Antiqua"/>
        </w:rPr>
      </w:pPr>
    </w:p>
    <w:p w14:paraId="04B908DA" w14:textId="77777777" w:rsidR="00B317D9" w:rsidRDefault="00DC49ED">
      <w:pPr>
        <w:spacing w:line="360" w:lineRule="auto"/>
        <w:jc w:val="both"/>
        <w:rPr>
          <w:rFonts w:ascii="Book Antiqua" w:hAnsi="Book Antiqua"/>
        </w:rPr>
      </w:pPr>
      <w:r>
        <w:rPr>
          <w:rFonts w:ascii="Book Antiqua" w:eastAsia="Book Antiqua" w:hAnsi="Book Antiqua" w:cs="Book Antiqua"/>
          <w:b/>
          <w:i/>
          <w:color w:val="000000"/>
        </w:rPr>
        <w:t>Laboratory examinations</w:t>
      </w:r>
    </w:p>
    <w:p w14:paraId="4995447F"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 xml:space="preserve">Laboratory analysis revealed an increased </w:t>
      </w:r>
      <w:proofErr w:type="spellStart"/>
      <w:r>
        <w:rPr>
          <w:rFonts w:ascii="Book Antiqua" w:eastAsia="Book Antiqua" w:hAnsi="Book Antiqua" w:cs="Book Antiqua"/>
          <w:color w:val="000000"/>
        </w:rPr>
        <w:t>SCr</w:t>
      </w:r>
      <w:proofErr w:type="spellEnd"/>
      <w:r>
        <w:rPr>
          <w:rFonts w:ascii="Book Antiqua" w:eastAsia="Book Antiqua" w:hAnsi="Book Antiqua" w:cs="Book Antiqua"/>
          <w:color w:val="000000"/>
        </w:rPr>
        <w:t xml:space="preserve"> level (941.9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w:t>
      </w:r>
      <w:r>
        <w:rPr>
          <w:rFonts w:ascii="Book Antiqua" w:hAnsi="Book Antiqua" w:cs="Book Antiqua"/>
          <w:color w:val="000000"/>
          <w:lang w:eastAsia="zh-CN"/>
        </w:rPr>
        <w:t xml:space="preserve"> </w:t>
      </w:r>
      <w:r>
        <w:rPr>
          <w:rFonts w:ascii="Book Antiqua" w:eastAsia="Book Antiqua" w:hAnsi="Book Antiqua" w:cs="Book Antiqua"/>
          <w:color w:val="000000"/>
        </w:rPr>
        <w:t>high potassium level</w:t>
      </w:r>
      <w:r>
        <w:rPr>
          <w:rFonts w:ascii="Book Antiqua" w:hAnsi="Book Antiqua" w:cs="Book Antiqua"/>
          <w:color w:val="000000"/>
          <w:lang w:eastAsia="zh-CN"/>
        </w:rPr>
        <w:t xml:space="preserve"> </w:t>
      </w:r>
      <w:r>
        <w:rPr>
          <w:rFonts w:ascii="Book Antiqua" w:eastAsia="Book Antiqua" w:hAnsi="Book Antiqua" w:cs="Book Antiqua"/>
          <w:color w:val="000000"/>
        </w:rPr>
        <w:t>(6.87 mmol/L), high phosphate</w:t>
      </w:r>
      <w:r>
        <w:rPr>
          <w:rFonts w:ascii="Book Antiqua" w:hAnsi="Book Antiqua" w:cs="Book Antiqua"/>
          <w:color w:val="000000"/>
          <w:lang w:eastAsia="zh-CN"/>
        </w:rPr>
        <w:t xml:space="preserve"> </w:t>
      </w:r>
      <w:r>
        <w:rPr>
          <w:rFonts w:ascii="Book Antiqua" w:eastAsia="Book Antiqua" w:hAnsi="Book Antiqua" w:cs="Book Antiqua"/>
          <w:color w:val="000000"/>
        </w:rPr>
        <w:t>level</w:t>
      </w:r>
      <w:r>
        <w:rPr>
          <w:rFonts w:ascii="Book Antiqua" w:hAnsi="Book Antiqua" w:cs="Book Antiqua"/>
          <w:color w:val="000000"/>
          <w:lang w:eastAsia="zh-CN"/>
        </w:rPr>
        <w:t xml:space="preserve"> </w:t>
      </w:r>
      <w:r>
        <w:rPr>
          <w:rFonts w:ascii="Book Antiqua" w:eastAsia="Book Antiqua" w:hAnsi="Book Antiqua" w:cs="Book Antiqua"/>
          <w:color w:val="000000"/>
        </w:rPr>
        <w:t xml:space="preserve">(2.73 mmol/L), normal </w:t>
      </w:r>
      <w:proofErr w:type="spellStart"/>
      <w:r>
        <w:rPr>
          <w:rFonts w:ascii="Book Antiqua" w:eastAsia="Book Antiqua" w:hAnsi="Book Antiqua" w:cs="Book Antiqua"/>
          <w:color w:val="000000"/>
        </w:rPr>
        <w:t>haemoglobin</w:t>
      </w:r>
      <w:proofErr w:type="spellEnd"/>
      <w:r>
        <w:rPr>
          <w:rFonts w:ascii="Book Antiqua" w:eastAsia="Book Antiqua" w:hAnsi="Book Antiqua" w:cs="Book Antiqua"/>
          <w:color w:val="000000"/>
        </w:rPr>
        <w:t xml:space="preserve"> </w:t>
      </w:r>
      <w:r w:rsidR="009F09C5">
        <w:rPr>
          <w:rFonts w:ascii="Book Antiqua" w:eastAsia="Book Antiqua" w:hAnsi="Book Antiqua" w:cs="Book Antiqua"/>
          <w:color w:val="000000"/>
        </w:rPr>
        <w:t xml:space="preserve">level </w:t>
      </w:r>
      <w:r>
        <w:rPr>
          <w:rFonts w:ascii="Book Antiqua" w:eastAsia="Book Antiqua" w:hAnsi="Book Antiqua" w:cs="Book Antiqua"/>
          <w:color w:val="000000"/>
        </w:rPr>
        <w:t>(145 g/L)</w:t>
      </w:r>
      <w:r w:rsidR="009F09C5">
        <w:rPr>
          <w:rFonts w:ascii="Book Antiqua" w:eastAsia="Book Antiqua" w:hAnsi="Book Antiqua" w:cs="Book Antiqua"/>
          <w:color w:val="000000"/>
        </w:rPr>
        <w:t>,</w:t>
      </w:r>
      <w:r>
        <w:rPr>
          <w:rFonts w:ascii="Book Antiqua" w:eastAsia="Book Antiqua" w:hAnsi="Book Antiqua" w:cs="Book Antiqua"/>
          <w:color w:val="000000"/>
        </w:rPr>
        <w:t xml:space="preserve"> and high parathyroid</w:t>
      </w:r>
      <w:r>
        <w:rPr>
          <w:rFonts w:ascii="Book Antiqua" w:hAnsi="Book Antiqua" w:cs="Book Antiqua"/>
          <w:color w:val="000000"/>
          <w:lang w:eastAsia="zh-CN"/>
        </w:rPr>
        <w:t xml:space="preserve"> </w:t>
      </w:r>
      <w:r>
        <w:rPr>
          <w:rFonts w:ascii="Book Antiqua" w:eastAsia="Book Antiqua" w:hAnsi="Book Antiqua" w:cs="Book Antiqua"/>
          <w:color w:val="000000"/>
        </w:rPr>
        <w:t>hormone level</w:t>
      </w:r>
      <w:r>
        <w:rPr>
          <w:rFonts w:ascii="Book Antiqua" w:hAnsi="Book Antiqua" w:cs="Book Antiqua"/>
          <w:color w:val="000000"/>
          <w:lang w:eastAsia="zh-CN"/>
        </w:rPr>
        <w:t xml:space="preserve"> </w:t>
      </w:r>
      <w:r>
        <w:rPr>
          <w:rFonts w:ascii="Book Antiqua" w:eastAsia="Book Antiqua" w:hAnsi="Book Antiqua" w:cs="Book Antiqua"/>
          <w:color w:val="000000"/>
        </w:rPr>
        <w:t xml:space="preserve">(663.6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w:t>
      </w:r>
      <w:r>
        <w:rPr>
          <w:rFonts w:ascii="Book Antiqua" w:hAnsi="Book Antiqua" w:cs="Book Antiqua"/>
          <w:color w:val="000000"/>
          <w:lang w:eastAsia="zh-CN"/>
        </w:rPr>
        <w:t xml:space="preserve"> </w:t>
      </w:r>
      <w:r>
        <w:rPr>
          <w:rFonts w:ascii="Book Antiqua" w:eastAsia="Book Antiqua" w:hAnsi="Book Antiqua" w:cs="Book Antiqua"/>
          <w:color w:val="000000"/>
        </w:rPr>
        <w:t>The patient was anuria.</w:t>
      </w:r>
    </w:p>
    <w:p w14:paraId="7E71A9E7" w14:textId="77777777" w:rsidR="00B317D9" w:rsidRDefault="00B317D9">
      <w:pPr>
        <w:spacing w:line="360" w:lineRule="auto"/>
        <w:jc w:val="both"/>
        <w:rPr>
          <w:rFonts w:ascii="Book Antiqua" w:hAnsi="Book Antiqua"/>
        </w:rPr>
      </w:pPr>
    </w:p>
    <w:p w14:paraId="69900717" w14:textId="77777777" w:rsidR="00B317D9" w:rsidRDefault="00DC49ED">
      <w:pPr>
        <w:spacing w:line="360" w:lineRule="auto"/>
        <w:jc w:val="both"/>
        <w:rPr>
          <w:rFonts w:ascii="Book Antiqua" w:hAnsi="Book Antiqua"/>
        </w:rPr>
      </w:pPr>
      <w:r>
        <w:rPr>
          <w:rFonts w:ascii="Book Antiqua" w:eastAsia="Book Antiqua" w:hAnsi="Book Antiqua" w:cs="Book Antiqua"/>
          <w:b/>
          <w:i/>
          <w:color w:val="000000"/>
        </w:rPr>
        <w:t>Imaging examinations</w:t>
      </w:r>
    </w:p>
    <w:p w14:paraId="556CE714"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Ultrasound examination revealed</w:t>
      </w:r>
      <w:r>
        <w:rPr>
          <w:rFonts w:ascii="Book Antiqua" w:hAnsi="Book Antiqua" w:cs="Book Antiqua"/>
          <w:color w:val="000000"/>
          <w:lang w:eastAsia="zh-CN"/>
        </w:rPr>
        <w:t xml:space="preserve"> </w:t>
      </w:r>
      <w:r>
        <w:rPr>
          <w:rFonts w:ascii="Book Antiqua" w:eastAsia="Book Antiqua" w:hAnsi="Book Antiqua" w:cs="Book Antiqua"/>
          <w:color w:val="000000"/>
        </w:rPr>
        <w:t>bilaterally small kidneys (left kidney, 52</w:t>
      </w:r>
      <w:r>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34 mm; right kidney, 50 mm ×</w:t>
      </w:r>
      <w:r>
        <w:rPr>
          <w:rFonts w:ascii="Book Antiqua" w:hAnsi="Book Antiqua" w:cs="Book Antiqua" w:hint="eastAsia"/>
          <w:color w:val="000000"/>
          <w:lang w:eastAsia="zh-CN"/>
        </w:rPr>
        <w:t xml:space="preserve"> </w:t>
      </w:r>
      <w:r>
        <w:rPr>
          <w:rFonts w:ascii="Book Antiqua" w:eastAsia="Book Antiqua" w:hAnsi="Book Antiqua" w:cs="Book Antiqua"/>
          <w:color w:val="000000"/>
        </w:rPr>
        <w:t>25 mm) with multiple 5-7 mm medullary cysts. The urinary tract was normal,</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no additional abnormalities of the liver, spleen, or pancreas were detected in the imaging studies.</w:t>
      </w:r>
    </w:p>
    <w:p w14:paraId="4DE9CF6B" w14:textId="77777777" w:rsidR="00B317D9" w:rsidRDefault="00B317D9">
      <w:pPr>
        <w:spacing w:line="360" w:lineRule="auto"/>
        <w:jc w:val="both"/>
        <w:rPr>
          <w:rFonts w:ascii="Book Antiqua" w:hAnsi="Book Antiqua"/>
        </w:rPr>
      </w:pPr>
    </w:p>
    <w:p w14:paraId="1DC71DF4" w14:textId="77777777" w:rsidR="00B317D9" w:rsidRDefault="00DC49ED">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7AD4EA8F"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After obtaining informed consent, we conducted high-throughput detection and analysis of approximately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20000 genes of the proband, focusing on the genes related to </w:t>
      </w:r>
      <w:proofErr w:type="spellStart"/>
      <w:r>
        <w:rPr>
          <w:rFonts w:ascii="Book Antiqua" w:eastAsia="Book Antiqua" w:hAnsi="Book Antiqua" w:cs="Book Antiqua"/>
          <w:color w:val="000000"/>
        </w:rPr>
        <w:t>uraemia</w:t>
      </w:r>
      <w:proofErr w:type="spellEnd"/>
      <w:r>
        <w:rPr>
          <w:rFonts w:ascii="Book Antiqua" w:eastAsia="Book Antiqua" w:hAnsi="Book Antiqua" w:cs="Book Antiqua"/>
          <w:color w:val="000000"/>
        </w:rPr>
        <w:t xml:space="preserve"> and nephropathy. One pathogenic mutation, 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heterozygous shift mutation in </w:t>
      </w:r>
      <w:r>
        <w:rPr>
          <w:rFonts w:ascii="Book Antiqua" w:eastAsia="Book Antiqua" w:hAnsi="Book Antiqua" w:cs="Book Antiqua"/>
          <w:i/>
          <w:iCs/>
          <w:color w:val="000000"/>
        </w:rPr>
        <w:t>SALL1</w:t>
      </w:r>
      <w:r>
        <w:rPr>
          <w:rFonts w:ascii="Book Antiqua" w:eastAsia="Book Antiqua" w:hAnsi="Book Antiqua" w:cs="Book Antiqua"/>
          <w:color w:val="000000"/>
        </w:rPr>
        <w:t>_ exon 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(c.3437delG), was found to be related to the patient’s symptoms (Figure </w:t>
      </w:r>
      <w:r>
        <w:rPr>
          <w:rFonts w:ascii="Book Antiqua" w:eastAsia="Book Antiqua" w:hAnsi="Book Antiqua" w:cs="Book Antiqua"/>
          <w:color w:val="000000"/>
        </w:rPr>
        <w:lastRenderedPageBreak/>
        <w:t>2B). It was verified that the three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relatives mentioned above carried the same mutation (Figure 2B). The genetic pattern of </w:t>
      </w:r>
      <w:r>
        <w:rPr>
          <w:rFonts w:ascii="Book Antiqua" w:eastAsia="Book Antiqua" w:hAnsi="Book Antiqua" w:cs="Book Antiqua"/>
          <w:i/>
          <w:iCs/>
          <w:color w:val="000000"/>
        </w:rPr>
        <w:t>SALL1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associated with TBS is autosomal dominant. It is speculated that this pathogenic mutation is the main cause of familial hereditary disease. Finally, based on clinical features and the presence of the </w:t>
      </w:r>
      <w:r>
        <w:rPr>
          <w:rFonts w:ascii="Book Antiqua" w:eastAsia="Book Antiqua" w:hAnsi="Book Antiqua" w:cs="Book Antiqua"/>
          <w:i/>
          <w:iCs/>
          <w:color w:val="000000"/>
        </w:rPr>
        <w:t xml:space="preserve">SALL1 </w:t>
      </w:r>
      <w:r>
        <w:rPr>
          <w:rFonts w:ascii="Book Antiqua" w:eastAsia="Book Antiqua" w:hAnsi="Book Antiqua" w:cs="Book Antiqua"/>
          <w:color w:val="000000"/>
        </w:rPr>
        <w:t>pathogenic variant, the suspected diagnosis of TBS without imperforate anus was confirmed.</w:t>
      </w:r>
    </w:p>
    <w:p w14:paraId="553776BF" w14:textId="77777777" w:rsidR="00B317D9" w:rsidRDefault="00B317D9">
      <w:pPr>
        <w:spacing w:line="360" w:lineRule="auto"/>
        <w:jc w:val="both"/>
        <w:rPr>
          <w:rFonts w:ascii="Book Antiqua" w:hAnsi="Book Antiqua"/>
        </w:rPr>
      </w:pPr>
    </w:p>
    <w:p w14:paraId="4BD34E89" w14:textId="77777777" w:rsidR="00B317D9" w:rsidRDefault="00DC49ED">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0478ACBF"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 xml:space="preserve">The patient received maintenance </w:t>
      </w:r>
      <w:proofErr w:type="spellStart"/>
      <w:r>
        <w:rPr>
          <w:rFonts w:ascii="Book Antiqua" w:eastAsia="Book Antiqua" w:hAnsi="Book Antiqua" w:cs="Book Antiqua"/>
          <w:color w:val="000000"/>
        </w:rPr>
        <w:t>haemodialysis</w:t>
      </w:r>
      <w:proofErr w:type="spellEnd"/>
      <w:r>
        <w:rPr>
          <w:rFonts w:ascii="Book Antiqua" w:eastAsia="Book Antiqua" w:hAnsi="Book Antiqua" w:cs="Book Antiqua"/>
          <w:color w:val="000000"/>
        </w:rPr>
        <w:t xml:space="preserve"> three times a week, sevelamer carbonate tablet</w:t>
      </w:r>
      <w:r w:rsidR="009F09C5">
        <w:rPr>
          <w:rFonts w:ascii="Book Antiqua" w:eastAsia="Book Antiqua" w:hAnsi="Book Antiqua" w:cs="Book Antiqua"/>
          <w:color w:val="000000"/>
        </w:rPr>
        <w:t>s</w:t>
      </w:r>
      <w:r>
        <w:rPr>
          <w:rFonts w:ascii="Book Antiqua" w:eastAsia="Book Antiqua" w:hAnsi="Book Antiqua" w:cs="Book Antiqua"/>
          <w:color w:val="000000"/>
        </w:rPr>
        <w:t xml:space="preserve"> of 1.6 g three times </w:t>
      </w:r>
      <w:r>
        <w:rPr>
          <w:rFonts w:ascii="Book Antiqua" w:eastAsia="Book Antiqua" w:hAnsi="Book Antiqua" w:cs="Book Antiqua"/>
          <w:i/>
          <w:color w:val="000000"/>
        </w:rPr>
        <w:t>per</w:t>
      </w:r>
      <w:r>
        <w:rPr>
          <w:rFonts w:ascii="Book Antiqua" w:eastAsia="Book Antiqua" w:hAnsi="Book Antiqua" w:cs="Book Antiqua"/>
          <w:color w:val="000000"/>
        </w:rPr>
        <w:t xml:space="preserve"> day, calcitriol soft capsules of 0.5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per</w:t>
      </w:r>
      <w:r>
        <w:rPr>
          <w:rFonts w:ascii="Book Antiqua" w:eastAsia="Book Antiqua" w:hAnsi="Book Antiqua" w:cs="Book Antiqua"/>
          <w:color w:val="000000"/>
        </w:rPr>
        <w:t xml:space="preserve"> day, and nifedipine controlled-release tablets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60 mg </w:t>
      </w:r>
      <w:r>
        <w:rPr>
          <w:rFonts w:ascii="Book Antiqua" w:eastAsia="Book Antiqua" w:hAnsi="Book Antiqua" w:cs="Book Antiqua"/>
          <w:i/>
          <w:color w:val="000000"/>
        </w:rPr>
        <w:t>per</w:t>
      </w:r>
      <w:r>
        <w:rPr>
          <w:rFonts w:ascii="Book Antiqua" w:eastAsia="Book Antiqua" w:hAnsi="Book Antiqua" w:cs="Book Antiqua"/>
          <w:color w:val="000000"/>
        </w:rPr>
        <w:t xml:space="preserve"> day.</w:t>
      </w:r>
    </w:p>
    <w:p w14:paraId="2487E019" w14:textId="77777777" w:rsidR="00B317D9" w:rsidRDefault="00B317D9">
      <w:pPr>
        <w:spacing w:line="360" w:lineRule="auto"/>
        <w:jc w:val="both"/>
        <w:rPr>
          <w:rFonts w:ascii="Book Antiqua" w:hAnsi="Book Antiqua"/>
        </w:rPr>
      </w:pPr>
    </w:p>
    <w:p w14:paraId="0BACE837" w14:textId="77777777" w:rsidR="00B317D9" w:rsidRDefault="00DC49ED">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03554440"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The patient and two relatives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on dialysis and received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regular follow-up. His daughter currently presents with minimal proteinuria and normal </w:t>
      </w:r>
      <w:proofErr w:type="spellStart"/>
      <w:r>
        <w:rPr>
          <w:rFonts w:ascii="Book Antiqua" w:eastAsia="Book Antiqua" w:hAnsi="Book Antiqua" w:cs="Book Antiqua"/>
          <w:color w:val="000000"/>
        </w:rPr>
        <w:t>SCr.</w:t>
      </w:r>
      <w:proofErr w:type="spellEnd"/>
      <w:r>
        <w:rPr>
          <w:rFonts w:ascii="Book Antiqua" w:eastAsia="Book Antiqua" w:hAnsi="Book Antiqua" w:cs="Book Antiqua"/>
          <w:color w:val="000000"/>
        </w:rPr>
        <w:t xml:space="preserve"> She was treated with losartan potassium tablets of 25</w:t>
      </w:r>
      <w:r>
        <w:rPr>
          <w:rFonts w:ascii="Book Antiqua" w:hAnsi="Book Antiqua" w:cs="Book Antiqua" w:hint="eastAsia"/>
          <w:color w:val="000000"/>
          <w:lang w:eastAsia="zh-CN"/>
        </w:rPr>
        <w:t xml:space="preserve"> </w:t>
      </w:r>
      <w:r>
        <w:rPr>
          <w:rFonts w:ascii="Book Antiqua" w:eastAsia="Book Antiqua" w:hAnsi="Book Antiqua" w:cs="Book Antiqua"/>
          <w:color w:val="000000"/>
        </w:rPr>
        <w:t>mg</w:t>
      </w:r>
      <w:r>
        <w:rPr>
          <w:rFonts w:ascii="Book Antiqua" w:eastAsia="Book Antiqua" w:hAnsi="Book Antiqua" w:cs="Book Antiqua"/>
          <w:i/>
          <w:color w:val="000000"/>
        </w:rPr>
        <w:t xml:space="preserve"> per</w:t>
      </w:r>
      <w:r>
        <w:rPr>
          <w:rFonts w:ascii="Book Antiqua" w:eastAsia="Book Antiqua" w:hAnsi="Book Antiqua" w:cs="Book Antiqua"/>
          <w:color w:val="000000"/>
        </w:rPr>
        <w:t xml:space="preserve"> day and was followed every </w:t>
      </w:r>
      <w:r w:rsidR="009F09C5">
        <w:rPr>
          <w:rFonts w:ascii="Book Antiqua" w:eastAsia="Book Antiqua" w:hAnsi="Book Antiqua" w:cs="Book Antiqua"/>
          <w:color w:val="000000"/>
        </w:rPr>
        <w:t xml:space="preserve">3 </w:t>
      </w:r>
      <w:r>
        <w:rPr>
          <w:rFonts w:ascii="Book Antiqua" w:eastAsia="Book Antiqua" w:hAnsi="Book Antiqua" w:cs="Book Antiqua"/>
          <w:color w:val="000000"/>
        </w:rPr>
        <w:t>mo.</w:t>
      </w:r>
    </w:p>
    <w:p w14:paraId="7927FC8D" w14:textId="77777777" w:rsidR="00B317D9" w:rsidRDefault="00B317D9">
      <w:pPr>
        <w:spacing w:line="360" w:lineRule="auto"/>
        <w:jc w:val="both"/>
        <w:rPr>
          <w:rFonts w:ascii="Book Antiqua" w:hAnsi="Book Antiqua"/>
        </w:rPr>
      </w:pPr>
    </w:p>
    <w:p w14:paraId="0E109B00" w14:textId="77777777" w:rsidR="00B317D9" w:rsidRDefault="00DC49ED">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E16F717"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 xml:space="preserve">In this four-generation family diagnosed with TBS with renal manifestations, </w:t>
      </w:r>
      <w:proofErr w:type="spellStart"/>
      <w:r>
        <w:rPr>
          <w:rFonts w:ascii="Book Antiqua" w:eastAsia="Book Antiqua" w:hAnsi="Book Antiqua" w:cs="Book Antiqua"/>
          <w:color w:val="000000"/>
        </w:rPr>
        <w:t>uraemia</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was the first symptom to prompt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affected members to go</w:t>
      </w:r>
      <w:r>
        <w:rPr>
          <w:rFonts w:ascii="Book Antiqua" w:hAnsi="Book Antiqua" w:cs="Book Antiqua" w:hint="eastAsia"/>
          <w:color w:val="000000"/>
          <w:lang w:eastAsia="zh-CN"/>
        </w:rPr>
        <w:t xml:space="preserve"> </w:t>
      </w:r>
      <w:r>
        <w:rPr>
          <w:rFonts w:ascii="Book Antiqua" w:eastAsia="Book Antiqua" w:hAnsi="Book Antiqua" w:cs="Book Antiqua"/>
          <w:color w:val="000000"/>
        </w:rPr>
        <w:t>to the hospital. The diagnosis of TBS was confirmed by a genetic test</w:t>
      </w:r>
      <w:r>
        <w:rPr>
          <w:rFonts w:ascii="Book Antiqua" w:hAnsi="Book Antiqua" w:cs="Book Antiqua" w:hint="eastAsia"/>
          <w:color w:val="000000"/>
          <w:lang w:eastAsia="zh-CN"/>
        </w:rPr>
        <w:t xml:space="preserve"> </w:t>
      </w:r>
      <w:r>
        <w:rPr>
          <w:rFonts w:ascii="Book Antiqua" w:eastAsia="Book Antiqua" w:hAnsi="Book Antiqua" w:cs="Book Antiqua"/>
          <w:color w:val="000000"/>
        </w:rPr>
        <w:t>in</w:t>
      </w:r>
      <w:r>
        <w:rPr>
          <w:rFonts w:ascii="Book Antiqua" w:hAnsi="Book Antiqua" w:cs="Book Antiqua" w:hint="eastAsia"/>
          <w:color w:val="000000"/>
          <w:lang w:eastAsia="zh-CN"/>
        </w:rPr>
        <w:t xml:space="preserve"> </w:t>
      </w:r>
      <w:r>
        <w:rPr>
          <w:rFonts w:ascii="Book Antiqua" w:eastAsia="Book Antiqua" w:hAnsi="Book Antiqua" w:cs="Book Antiqua"/>
          <w:color w:val="000000"/>
        </w:rPr>
        <w:t>four</w:t>
      </w:r>
      <w:r>
        <w:rPr>
          <w:rFonts w:ascii="Book Antiqua" w:hAnsi="Book Antiqua" w:cs="Book Antiqua" w:hint="eastAsia"/>
          <w:color w:val="000000"/>
          <w:lang w:eastAsia="zh-CN"/>
        </w:rPr>
        <w:t xml:space="preserve"> </w:t>
      </w:r>
      <w:r>
        <w:rPr>
          <w:rFonts w:ascii="Book Antiqua" w:eastAsia="Book Antiqua" w:hAnsi="Book Antiqua" w:cs="Book Antiqua"/>
          <w:color w:val="000000"/>
        </w:rPr>
        <w:t>family members, three of whom</w:t>
      </w:r>
      <w:r>
        <w:rPr>
          <w:rFonts w:ascii="Book Antiqua" w:hAnsi="Book Antiqua" w:cs="Book Antiqua" w:hint="eastAsia"/>
          <w:color w:val="000000"/>
          <w:lang w:eastAsia="zh-CN"/>
        </w:rPr>
        <w:t xml:space="preserve"> </w:t>
      </w:r>
      <w:r>
        <w:rPr>
          <w:rFonts w:ascii="Book Antiqua" w:eastAsia="Book Antiqua" w:hAnsi="Book Antiqua" w:cs="Book Antiqua"/>
          <w:color w:val="000000"/>
        </w:rPr>
        <w:t>had already progressed to ESRF. This indicates that symptoms other than kidney disease were relatively hidden or easily ignored and resulted in missed diagnosis.</w:t>
      </w:r>
    </w:p>
    <w:p w14:paraId="4211E7A6" w14:textId="77777777" w:rsidR="00B317D9" w:rsidRDefault="00DC49ED">
      <w:pPr>
        <w:spacing w:line="360" w:lineRule="auto"/>
        <w:ind w:firstLineChars="200" w:firstLine="480"/>
        <w:jc w:val="both"/>
        <w:rPr>
          <w:rFonts w:ascii="Book Antiqua" w:hAnsi="Book Antiqua"/>
        </w:rPr>
      </w:pPr>
      <w:r>
        <w:rPr>
          <w:rFonts w:ascii="Book Antiqua" w:eastAsia="Book Antiqua" w:hAnsi="Book Antiqua" w:cs="Book Antiqua"/>
          <w:color w:val="000000"/>
        </w:rPr>
        <w:t>The transcoding mutation resulted in a change in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amino acid at position 1158 from glycine to glutamate, which changed the subsequent reading frame and caused advanced</w:t>
      </w:r>
      <w:r>
        <w:rPr>
          <w:rFonts w:ascii="Book Antiqua" w:hAnsi="Book Antiqua" w:cs="Book Antiqua" w:hint="eastAsia"/>
          <w:color w:val="000000"/>
          <w:lang w:eastAsia="zh-CN"/>
        </w:rPr>
        <w:t xml:space="preserve"> </w:t>
      </w:r>
      <w:r>
        <w:rPr>
          <w:rFonts w:ascii="Book Antiqua" w:eastAsia="Book Antiqua" w:hAnsi="Book Antiqua" w:cs="Book Antiqua"/>
          <w:color w:val="000000"/>
        </w:rPr>
        <w:t>termination at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downstream codon 45. This mutation site has not been previously included in the </w:t>
      </w:r>
      <w:proofErr w:type="spellStart"/>
      <w:r>
        <w:rPr>
          <w:rFonts w:ascii="Book Antiqua" w:eastAsia="Book Antiqua" w:hAnsi="Book Antiqua" w:cs="Book Antiqua"/>
          <w:color w:val="000000"/>
        </w:rPr>
        <w:t>ClinVar</w:t>
      </w:r>
      <w:proofErr w:type="spellEnd"/>
      <w:r>
        <w:rPr>
          <w:rFonts w:ascii="Book Antiqua" w:eastAsia="Book Antiqua" w:hAnsi="Book Antiqua" w:cs="Book Antiqua"/>
          <w:color w:val="000000"/>
        </w:rPr>
        <w:t xml:space="preserve"> database. The frequency of mutation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at</w:t>
      </w:r>
      <w:r>
        <w:rPr>
          <w:rFonts w:ascii="Book Antiqua" w:hAnsi="Book Antiqua" w:cs="Book Antiqua" w:hint="eastAsia"/>
          <w:color w:val="000000"/>
          <w:lang w:eastAsia="zh-CN"/>
        </w:rPr>
        <w:t xml:space="preserve"> </w:t>
      </w:r>
      <w:r>
        <w:rPr>
          <w:rFonts w:ascii="Book Antiqua" w:eastAsia="Book Antiqua" w:hAnsi="Book Antiqua" w:cs="Book Antiqua"/>
          <w:color w:val="000000"/>
        </w:rPr>
        <w:t>this locus in the normal East Asian population has not been reported.</w:t>
      </w:r>
    </w:p>
    <w:p w14:paraId="43F0B148" w14:textId="77777777" w:rsidR="00B317D9" w:rsidRDefault="00DC49ED">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Since Townes and </w:t>
      </w:r>
      <w:proofErr w:type="gramStart"/>
      <w:r>
        <w:rPr>
          <w:rFonts w:ascii="Book Antiqua" w:eastAsia="Book Antiqua" w:hAnsi="Book Antiqua" w:cs="Book Antiqua"/>
          <w:color w:val="000000"/>
        </w:rPr>
        <w:t>Brocks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first described TBS in 1972,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hundreds of similar cases have been reported. It is characterized by ear anomalies, thumb anomalies (preaxial </w:t>
      </w:r>
      <w:r>
        <w:rPr>
          <w:rFonts w:ascii="Book Antiqua" w:eastAsia="Book Antiqua" w:hAnsi="Book Antiqua" w:cs="Book Antiqua"/>
          <w:color w:val="000000"/>
        </w:rPr>
        <w:lastRenderedPageBreak/>
        <w:t xml:space="preserve">polydactyly, triphalangeal thumbs, </w:t>
      </w:r>
      <w:r w:rsidR="00415321">
        <w:rPr>
          <w:rFonts w:ascii="Book Antiqua" w:eastAsia="Book Antiqua" w:hAnsi="Book Antiqua" w:cs="Book Antiqua"/>
          <w:color w:val="000000"/>
        </w:rPr>
        <w:t xml:space="preserve">and </w:t>
      </w:r>
      <w:r>
        <w:rPr>
          <w:rFonts w:ascii="Book Antiqua" w:eastAsia="Book Antiqua" w:hAnsi="Book Antiqua" w:cs="Book Antiqua"/>
          <w:color w:val="000000"/>
        </w:rPr>
        <w:t>hypoplastic thumbs), and anal anomalies. The prevalence of TBS is estimated to be 1/250000</w:t>
      </w:r>
      <w:r>
        <w:rPr>
          <w:rFonts w:ascii="Book Antiqua" w:eastAsia="Book Antiqua" w:hAnsi="Book Antiqua" w:cs="Book Antiqua"/>
          <w:color w:val="000000"/>
          <w:vertAlign w:val="superscript"/>
        </w:rPr>
        <w:t>[</w:t>
      </w:r>
      <w:r>
        <w:rPr>
          <w:rFonts w:ascii="Book Antiqua" w:eastAsia="SimSun" w:hAnsi="Book Antiqua" w:cs="Book Antiqu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gene mutated in TBS is </w:t>
      </w:r>
      <w:r>
        <w:rPr>
          <w:rFonts w:ascii="Book Antiqua" w:eastAsia="Book Antiqua" w:hAnsi="Book Antiqua" w:cs="Book Antiqua"/>
          <w:i/>
          <w:iCs/>
          <w:color w:val="000000"/>
        </w:rPr>
        <w:t>SALL1</w:t>
      </w:r>
      <w:r>
        <w:rPr>
          <w:rFonts w:ascii="Book Antiqua" w:eastAsia="Book Antiqua" w:hAnsi="Book Antiqua" w:cs="Book Antiqua"/>
          <w:color w:val="000000"/>
        </w:rPr>
        <w:t xml:space="preserve">, which is located on chromosome 16q12.1 and encodes a zinc finger protein believed to act as a transcriptional </w:t>
      </w:r>
      <w:proofErr w:type="gramStart"/>
      <w:r>
        <w:rPr>
          <w:rFonts w:ascii="Book Antiqua" w:eastAsia="Book Antiqua" w:hAnsi="Book Antiqua" w:cs="Book Antiqua"/>
          <w:color w:val="000000"/>
        </w:rPr>
        <w:t>repressor</w:t>
      </w:r>
      <w:r>
        <w:rPr>
          <w:rFonts w:ascii="Book Antiqua" w:eastAsia="Book Antiqua" w:hAnsi="Book Antiqua" w:cs="Book Antiqua"/>
          <w:color w:val="000000"/>
          <w:vertAlign w:val="superscript"/>
        </w:rPr>
        <w:t>[</w:t>
      </w:r>
      <w:proofErr w:type="gramEnd"/>
      <w:r>
        <w:rPr>
          <w:rFonts w:ascii="Book Antiqua" w:eastAsia="SimSun" w:hAnsi="Book Antiqua" w:cs="Book Antiqu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SALL1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expressed in the metanephric mesenchyme surrounding the ureteric bud. Homozygous deletion of </w:t>
      </w:r>
      <w:r>
        <w:rPr>
          <w:rFonts w:ascii="Book Antiqua" w:eastAsia="Book Antiqua" w:hAnsi="Book Antiqua" w:cs="Book Antiqua"/>
          <w:i/>
          <w:iCs/>
          <w:color w:val="000000"/>
        </w:rPr>
        <w:t>SALL1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produces incomplete ureteric bud outgrowth. Therefore, </w:t>
      </w:r>
      <w:r>
        <w:rPr>
          <w:rFonts w:ascii="Book Antiqua" w:eastAsia="Book Antiqua" w:hAnsi="Book Antiqua" w:cs="Book Antiqua"/>
          <w:i/>
          <w:iCs/>
          <w:color w:val="000000"/>
        </w:rPr>
        <w:t>SALL1</w:t>
      </w:r>
      <w:r>
        <w:rPr>
          <w:rFonts w:ascii="Book Antiqua" w:hAnsi="Book Antiqua" w:cs="Book Antiqua" w:hint="eastAsia"/>
          <w:color w:val="000000"/>
          <w:lang w:eastAsia="zh-CN"/>
        </w:rPr>
        <w:t xml:space="preserve"> </w:t>
      </w:r>
      <w:r>
        <w:rPr>
          <w:rFonts w:ascii="Book Antiqua" w:eastAsia="Book Antiqua" w:hAnsi="Book Antiqua" w:cs="Book Antiqua"/>
          <w:color w:val="000000"/>
        </w:rPr>
        <w:t>is important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metanephros </w:t>
      </w:r>
      <w:proofErr w:type="gramStart"/>
      <w:r>
        <w:rPr>
          <w:rFonts w:ascii="Book Antiqua" w:eastAsia="Book Antiqua" w:hAnsi="Book Antiqua" w:cs="Book Antiqua"/>
          <w:color w:val="000000"/>
        </w:rPr>
        <w:t>development</w:t>
      </w:r>
      <w:r>
        <w:rPr>
          <w:rFonts w:ascii="Book Antiqua" w:eastAsia="Book Antiqua" w:hAnsi="Book Antiqua" w:cs="Book Antiqua"/>
          <w:color w:val="000000"/>
          <w:vertAlign w:val="superscript"/>
        </w:rPr>
        <w:t>[</w:t>
      </w:r>
      <w:proofErr w:type="gramEnd"/>
      <w:r>
        <w:rPr>
          <w:rFonts w:ascii="Book Antiqua" w:eastAsia="SimSun" w:hAnsi="Book Antiqua" w:cs="Book Antiqu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Most mutations occur within a hotspot prior to the first C2H2 zinc finger domain encoded within exon 2 and result in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truncation of the protein upstream of the DNA binding </w:t>
      </w:r>
      <w:proofErr w:type="gramStart"/>
      <w:r>
        <w:rPr>
          <w:rFonts w:ascii="Book Antiqua" w:eastAsia="Book Antiqua" w:hAnsi="Book Antiqua" w:cs="Book Antiqua"/>
          <w:color w:val="000000"/>
        </w:rPr>
        <w:t>domain</w:t>
      </w:r>
      <w:r>
        <w:rPr>
          <w:rFonts w:ascii="Book Antiqua" w:eastAsia="Book Antiqua" w:hAnsi="Book Antiqua" w:cs="Book Antiqua"/>
          <w:color w:val="000000"/>
          <w:vertAlign w:val="superscript"/>
        </w:rPr>
        <w:t>[</w:t>
      </w:r>
      <w:proofErr w:type="gramEnd"/>
      <w:r>
        <w:rPr>
          <w:rFonts w:ascii="Book Antiqua" w:eastAsia="SimSun" w:hAnsi="Book Antiqua" w:cs="Book Antiqu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3CDF92B" w14:textId="77777777" w:rsidR="00B317D9" w:rsidRDefault="00DC49ED">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a murine experiment, all of the </w:t>
      </w:r>
      <w:r>
        <w:rPr>
          <w:rFonts w:ascii="Book Antiqua" w:eastAsia="Book Antiqua" w:hAnsi="Book Antiqua" w:cs="Book Antiqua"/>
          <w:i/>
          <w:iCs/>
          <w:color w:val="000000"/>
        </w:rPr>
        <w:t>SALL1</w:t>
      </w:r>
      <w:r>
        <w:rPr>
          <w:rFonts w:ascii="Book Antiqua" w:hAnsi="Book Antiqua" w:cs="Book Antiqua" w:hint="eastAsia"/>
          <w:color w:val="000000"/>
          <w:lang w:eastAsia="zh-CN"/>
        </w:rPr>
        <w:t xml:space="preserve"> </w:t>
      </w:r>
      <w:r>
        <w:rPr>
          <w:rFonts w:ascii="Book Antiqua" w:eastAsia="Book Antiqua" w:hAnsi="Book Antiqua" w:cs="Book Antiqua"/>
          <w:color w:val="000000"/>
        </w:rPr>
        <w:t>knockout mice (</w:t>
      </w:r>
      <w:r>
        <w:rPr>
          <w:rFonts w:ascii="Book Antiqua" w:eastAsia="Book Antiqua" w:hAnsi="Book Antiqua" w:cs="Book Antiqua"/>
          <w:i/>
          <w:iCs/>
          <w:color w:val="000000"/>
        </w:rPr>
        <w:t>SALL1</w:t>
      </w:r>
      <w:r>
        <w:rPr>
          <w:rFonts w:ascii="Book Antiqua" w:eastAsia="Book Antiqua" w:hAnsi="Book Antiqua" w:cs="Book Antiqua"/>
          <w:color w:val="000000"/>
        </w:rPr>
        <w:t>-/-) died within 24 h after birth owing to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renal agenesis or severe </w:t>
      </w:r>
      <w:proofErr w:type="gramStart"/>
      <w:r>
        <w:rPr>
          <w:rFonts w:ascii="Book Antiqua" w:eastAsia="Book Antiqua" w:hAnsi="Book Antiqua" w:cs="Book Antiqua"/>
          <w:color w:val="000000"/>
        </w:rPr>
        <w:t>dysgenesis</w:t>
      </w:r>
      <w:r>
        <w:rPr>
          <w:rFonts w:ascii="Book Antiqua" w:eastAsia="Book Antiqua" w:hAnsi="Book Antiqua" w:cs="Book Antiqua"/>
          <w:color w:val="000000"/>
          <w:vertAlign w:val="superscript"/>
        </w:rPr>
        <w:t>[</w:t>
      </w:r>
      <w:proofErr w:type="gramEnd"/>
      <w:r>
        <w:rPr>
          <w:rFonts w:ascii="Book Antiqua" w:eastAsia="SimSun" w:hAnsi="Book Antiqua" w:cs="Book Antiqu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Mutant mice that produced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truncated </w:t>
      </w:r>
      <w:r>
        <w:rPr>
          <w:rFonts w:ascii="Book Antiqua" w:eastAsia="Book Antiqua" w:hAnsi="Book Antiqua" w:cs="Book Antiqua"/>
          <w:i/>
          <w:iCs/>
          <w:color w:val="000000"/>
        </w:rPr>
        <w:t xml:space="preserve">SALL1 </w:t>
      </w:r>
      <w:r>
        <w:rPr>
          <w:rFonts w:ascii="Book Antiqua" w:eastAsia="Book Antiqua" w:hAnsi="Book Antiqua" w:cs="Book Antiqua"/>
          <w:color w:val="000000"/>
        </w:rPr>
        <w:t>protein exhibited</w:t>
      </w:r>
      <w:r>
        <w:rPr>
          <w:rFonts w:ascii="Book Antiqua" w:hAnsi="Book Antiqua" w:cs="Book Antiqua" w:hint="eastAsia"/>
          <w:color w:val="000000"/>
          <w:lang w:eastAsia="zh-CN"/>
        </w:rPr>
        <w:t xml:space="preserve"> </w:t>
      </w:r>
      <w:r>
        <w:rPr>
          <w:rFonts w:ascii="Book Antiqua" w:eastAsia="Book Antiqua" w:hAnsi="Book Antiqua" w:cs="Book Antiqua"/>
          <w:color w:val="000000"/>
        </w:rPr>
        <w:t>more severe defects than</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SALL1</w:t>
      </w:r>
      <w:r>
        <w:rPr>
          <w:rFonts w:ascii="Book Antiqua" w:eastAsia="Book Antiqua" w:hAnsi="Book Antiqua" w:cs="Book Antiqua"/>
          <w:color w:val="000000"/>
        </w:rPr>
        <w:t>-null mice, including renal agenesis, exencephaly,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limb</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anal </w:t>
      </w:r>
      <w:proofErr w:type="gramStart"/>
      <w:r>
        <w:rPr>
          <w:rFonts w:ascii="Book Antiqua" w:eastAsia="Book Antiqua" w:hAnsi="Book Antiqua" w:cs="Book Antiqua"/>
          <w:color w:val="000000"/>
        </w:rPr>
        <w:t>deformities</w:t>
      </w:r>
      <w:r>
        <w:rPr>
          <w:rFonts w:ascii="Book Antiqua" w:eastAsia="Book Antiqua" w:hAnsi="Book Antiqua" w:cs="Book Antiqua"/>
          <w:color w:val="000000"/>
          <w:vertAlign w:val="superscript"/>
        </w:rPr>
        <w:t>[</w:t>
      </w:r>
      <w:proofErr w:type="gramEnd"/>
      <w:r>
        <w:rPr>
          <w:rFonts w:ascii="Book Antiqua" w:eastAsia="SimSun" w:hAnsi="Book Antiqua" w:cs="Book Antiqu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This </w:t>
      </w:r>
      <w:r w:rsidR="00415321">
        <w:rPr>
          <w:rFonts w:ascii="Book Antiqua" w:eastAsia="Book Antiqua" w:hAnsi="Book Antiqua" w:cs="Book Antiqua"/>
          <w:color w:val="000000"/>
        </w:rPr>
        <w:t xml:space="preserve">finding </w:t>
      </w:r>
      <w:r>
        <w:rPr>
          <w:rFonts w:ascii="Book Antiqua" w:eastAsia="Book Antiqua" w:hAnsi="Book Antiqua" w:cs="Book Antiqua"/>
          <w:color w:val="000000"/>
        </w:rPr>
        <w:t>may be explained by the fact that truncated proteins arising from certain</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SALL1</w:t>
      </w:r>
      <w:r>
        <w:rPr>
          <w:rFonts w:ascii="Book Antiqua" w:hAnsi="Book Antiqua" w:cs="Book Antiqua" w:hint="eastAsia"/>
          <w:color w:val="000000"/>
          <w:lang w:eastAsia="zh-CN"/>
        </w:rPr>
        <w:t xml:space="preserve"> </w:t>
      </w:r>
      <w:r>
        <w:rPr>
          <w:rFonts w:ascii="Book Antiqua" w:eastAsia="Book Antiqua" w:hAnsi="Book Antiqua" w:cs="Book Antiqua"/>
          <w:color w:val="000000"/>
        </w:rPr>
        <w:t>mutations can disrupt cilia formation and function. Therefore, TBS might be considered</w:t>
      </w:r>
      <w:r>
        <w:rPr>
          <w:rFonts w:ascii="Book Antiqua" w:hAnsi="Book Antiqua" w:cs="Book Antiqua" w:hint="eastAsia"/>
          <w:color w:val="000000"/>
          <w:lang w:eastAsia="zh-CN"/>
        </w:rPr>
        <w:t xml:space="preserve"> </w:t>
      </w:r>
      <w:r>
        <w:rPr>
          <w:rFonts w:ascii="Book Antiqua" w:eastAsia="Book Antiqua" w:hAnsi="Book Antiqua" w:cs="Book Antiqua"/>
          <w:color w:val="000000"/>
        </w:rPr>
        <w:t>a ciliopathy-like disease, just as the proband presented with multiple renal</w:t>
      </w:r>
      <w:r>
        <w:rPr>
          <w:rFonts w:ascii="Book Antiqua" w:hAnsi="Book Antiqua" w:cs="Book Antiqua" w:hint="eastAsia"/>
          <w:color w:val="000000"/>
          <w:lang w:eastAsia="zh-CN"/>
        </w:rPr>
        <w:t xml:space="preserve"> </w:t>
      </w:r>
      <w:r>
        <w:rPr>
          <w:rFonts w:ascii="Book Antiqua" w:eastAsia="Book Antiqua" w:hAnsi="Book Antiqua" w:cs="Book Antiqua"/>
          <w:color w:val="000000"/>
        </w:rPr>
        <w:t>cysts.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recent study showed that the </w:t>
      </w:r>
      <w:proofErr w:type="spellStart"/>
      <w:r>
        <w:rPr>
          <w:rFonts w:ascii="Book Antiqua" w:eastAsia="Book Antiqua" w:hAnsi="Book Antiqua" w:cs="Book Antiqua"/>
          <w:color w:val="000000"/>
        </w:rPr>
        <w:t>Dishevelled</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Binding Antagonist Of Beta Catenin</w:t>
      </w:r>
      <w:r>
        <w:rPr>
          <w:rFonts w:ascii="Book Antiqua" w:hAnsi="Book Antiqua" w:cs="Book Antiqua" w:hint="eastAsia"/>
          <w:color w:val="000000"/>
          <w:lang w:eastAsia="zh-CN"/>
        </w:rPr>
        <w:t xml:space="preserve"> </w:t>
      </w:r>
      <w:r>
        <w:rPr>
          <w:rFonts w:ascii="Book Antiqua" w:eastAsia="Book Antiqua" w:hAnsi="Book Antiqua" w:cs="Book Antiqua"/>
          <w:color w:val="000000"/>
        </w:rPr>
        <w:t>1 (DACT1)</w:t>
      </w:r>
      <w:r>
        <w:rPr>
          <w:rFonts w:ascii="Book Antiqua" w:hAnsi="Book Antiqua" w:cs="Book Antiqua" w:hint="eastAsia"/>
          <w:color w:val="000000"/>
          <w:lang w:eastAsia="zh-CN"/>
        </w:rPr>
        <w:t xml:space="preserve"> </w:t>
      </w:r>
      <w:r>
        <w:rPr>
          <w:rFonts w:ascii="Book Antiqua" w:eastAsia="Book Antiqua" w:hAnsi="Book Antiqua" w:cs="Book Antiqua"/>
          <w:color w:val="000000"/>
        </w:rPr>
        <w:t>c.1256G&gt;A nonsense variant</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causative of a specific genetic syndrome with features overlapping those</w:t>
      </w:r>
      <w:r>
        <w:rPr>
          <w:rFonts w:ascii="Book Antiqua" w:hAnsi="Book Antiqua" w:cs="Book Antiqua" w:hint="eastAsia"/>
          <w:color w:val="000000"/>
          <w:lang w:eastAsia="zh-CN"/>
        </w:rPr>
        <w:t xml:space="preserve"> </w:t>
      </w:r>
      <w:r>
        <w:rPr>
          <w:rFonts w:ascii="Book Antiqua" w:eastAsia="Book Antiqua" w:hAnsi="Book Antiqua" w:cs="Book Antiqua"/>
          <w:color w:val="000000"/>
        </w:rPr>
        <w:t>of</w:t>
      </w:r>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TBS</w:t>
      </w:r>
      <w:r>
        <w:rPr>
          <w:rFonts w:ascii="Book Antiqua" w:eastAsia="Book Antiqua" w:hAnsi="Book Antiqua" w:cs="Book Antiqua"/>
          <w:color w:val="000000"/>
          <w:vertAlign w:val="superscript"/>
        </w:rPr>
        <w:t>[</w:t>
      </w:r>
      <w:proofErr w:type="gramEnd"/>
      <w:r>
        <w:rPr>
          <w:rFonts w:ascii="Book Antiqua" w:eastAsia="SimSun"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Therefore, genetic testing to identify the mutated gene</w:t>
      </w:r>
      <w:r>
        <w:rPr>
          <w:rFonts w:ascii="Book Antiqua" w:hAnsi="Book Antiqua" w:cs="Book Antiqua" w:hint="eastAsia"/>
          <w:color w:val="000000"/>
          <w:lang w:eastAsia="zh-CN"/>
        </w:rPr>
        <w:t xml:space="preserve"> </w:t>
      </w:r>
      <w:r>
        <w:rPr>
          <w:rFonts w:ascii="Book Antiqua" w:eastAsia="Book Antiqua" w:hAnsi="Book Antiqua" w:cs="Book Antiqua"/>
          <w:color w:val="000000"/>
        </w:rPr>
        <w:t>is critical</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the diagnosis.</w:t>
      </w:r>
    </w:p>
    <w:p w14:paraId="0FDC8A37" w14:textId="77777777" w:rsidR="00B317D9" w:rsidRDefault="00DC49ED">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Newman first drew attention to symptomatic renal failure in </w:t>
      </w:r>
      <w:proofErr w:type="gramStart"/>
      <w:r>
        <w:rPr>
          <w:rFonts w:ascii="Book Antiqua" w:eastAsia="Book Antiqua" w:hAnsi="Book Antiqua" w:cs="Book Antiqua"/>
          <w:color w:val="000000"/>
        </w:rPr>
        <w:t>TBS</w:t>
      </w:r>
      <w:r>
        <w:rPr>
          <w:rFonts w:ascii="Book Antiqua" w:eastAsia="Book Antiqua" w:hAnsi="Book Antiqua" w:cs="Book Antiqua"/>
          <w:color w:val="000000"/>
          <w:vertAlign w:val="superscript"/>
        </w:rPr>
        <w:t>[</w:t>
      </w:r>
      <w:proofErr w:type="gramEnd"/>
      <w:r>
        <w:rPr>
          <w:rFonts w:ascii="Book Antiqua" w:eastAsia="SimSun" w:hAnsi="Book Antiqua" w:cs="Book Antiqu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A previous study of TBS showed that 43% of affected individuals exhibited</w:t>
      </w:r>
      <w:r>
        <w:rPr>
          <w:rFonts w:ascii="Book Antiqua" w:hAnsi="Book Antiqua" w:cs="Book Antiqua" w:hint="eastAsia"/>
          <w:color w:val="000000"/>
          <w:lang w:eastAsia="zh-CN"/>
        </w:rPr>
        <w:t xml:space="preserve"> </w:t>
      </w:r>
      <w:r>
        <w:rPr>
          <w:rFonts w:ascii="Book Antiqua" w:eastAsia="Book Antiqua" w:hAnsi="Book Antiqua" w:cs="Book Antiqua"/>
          <w:color w:val="000000"/>
        </w:rPr>
        <w:t>renal abnormalities. To determine genotype-phenotype correlations in the renal manifestations of TBS, we reviewed 76</w:t>
      </w:r>
      <w:r>
        <w:rPr>
          <w:rFonts w:ascii="Book Antiqua" w:hAnsi="Book Antiqua" w:cs="Book Antiqua" w:hint="eastAsia"/>
          <w:color w:val="000000"/>
          <w:lang w:eastAsia="zh-CN"/>
        </w:rPr>
        <w:t xml:space="preserve"> </w:t>
      </w:r>
      <w:r>
        <w:rPr>
          <w:rFonts w:ascii="Book Antiqua" w:eastAsia="Book Antiqua" w:hAnsi="Book Antiqua" w:cs="Book Antiqua"/>
          <w:color w:val="000000"/>
        </w:rPr>
        <w:t>affected individuals from 51 families, including 44 men (57.9%), 29 women (38.1%), and three (3.9%)</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whom</w:t>
      </w:r>
      <w:r>
        <w:rPr>
          <w:rFonts w:ascii="Book Antiqua" w:hAnsi="Book Antiqua" w:cs="Book Antiqua" w:hint="eastAsia"/>
          <w:color w:val="000000"/>
          <w:lang w:eastAsia="zh-CN"/>
        </w:rPr>
        <w:t xml:space="preserve"> </w:t>
      </w:r>
      <w:r>
        <w:rPr>
          <w:rFonts w:ascii="Book Antiqua" w:eastAsia="Book Antiqua" w:hAnsi="Book Antiqua" w:cs="Book Antiqua"/>
          <w:color w:val="000000"/>
        </w:rPr>
        <w:t>sex</w:t>
      </w:r>
      <w:r>
        <w:rPr>
          <w:rFonts w:ascii="Book Antiqua" w:hAnsi="Book Antiqua" w:cs="Book Antiqua" w:hint="eastAsia"/>
          <w:color w:val="000000"/>
          <w:lang w:eastAsia="zh-CN"/>
        </w:rPr>
        <w:t xml:space="preserve"> </w:t>
      </w:r>
      <w:r>
        <w:rPr>
          <w:rFonts w:ascii="Book Antiqua" w:eastAsia="Book Antiqua" w:hAnsi="Book Antiqua" w:cs="Book Antiqua"/>
          <w:color w:val="000000"/>
        </w:rPr>
        <w:t>was</w:t>
      </w:r>
      <w:r>
        <w:rPr>
          <w:rFonts w:ascii="Book Antiqua" w:hAnsi="Book Antiqua" w:cs="Book Antiqua" w:hint="eastAsia"/>
          <w:color w:val="000000"/>
          <w:lang w:eastAsia="zh-CN"/>
        </w:rPr>
        <w:t xml:space="preserve"> </w:t>
      </w:r>
      <w:r>
        <w:rPr>
          <w:rFonts w:ascii="Book Antiqua" w:eastAsia="Book Antiqua" w:hAnsi="Book Antiqua" w:cs="Book Antiqua"/>
          <w:color w:val="000000"/>
        </w:rPr>
        <w:t>not</w:t>
      </w:r>
      <w:r>
        <w:rPr>
          <w:rFonts w:ascii="Book Antiqua" w:hAnsi="Book Antiqua" w:cs="Book Antiqua" w:hint="eastAsia"/>
          <w:color w:val="000000"/>
          <w:lang w:eastAsia="zh-CN"/>
        </w:rPr>
        <w:t xml:space="preserve"> </w:t>
      </w:r>
      <w:r>
        <w:rPr>
          <w:rFonts w:ascii="Book Antiqua" w:eastAsia="Book Antiqua" w:hAnsi="Book Antiqua" w:cs="Book Antiqua"/>
          <w:color w:val="000000"/>
        </w:rPr>
        <w:t>reported, giving a female-to-male ratio of 0.5:1.</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The details of the</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SALL1 </w:t>
      </w:r>
      <w:r>
        <w:rPr>
          <w:rFonts w:ascii="Book Antiqua" w:eastAsia="Book Antiqua" w:hAnsi="Book Antiqua" w:cs="Book Antiqua"/>
          <w:color w:val="000000"/>
        </w:rPr>
        <w:t>gene variations and renal manifestations in these</w:t>
      </w:r>
      <w:r>
        <w:rPr>
          <w:rFonts w:ascii="Book Antiqua" w:hAnsi="Book Antiqua" w:cs="Book Antiqua" w:hint="eastAsia"/>
          <w:color w:val="000000"/>
          <w:lang w:eastAsia="zh-CN"/>
        </w:rPr>
        <w:t xml:space="preserve"> </w:t>
      </w:r>
      <w:r>
        <w:rPr>
          <w:rFonts w:ascii="Book Antiqua" w:eastAsia="Book Antiqua" w:hAnsi="Book Antiqua" w:cs="Book Antiqua"/>
          <w:color w:val="000000"/>
        </w:rPr>
        <w:t>76</w:t>
      </w:r>
      <w:r>
        <w:rPr>
          <w:rFonts w:ascii="Book Antiqua" w:hAnsi="Book Antiqua" w:cs="Book Antiqua" w:hint="eastAsia"/>
          <w:color w:val="000000"/>
          <w:lang w:eastAsia="zh-CN"/>
        </w:rPr>
        <w:t xml:space="preserve"> </w:t>
      </w:r>
      <w:r>
        <w:rPr>
          <w:rFonts w:ascii="Book Antiqua" w:eastAsia="Book Antiqua" w:hAnsi="Book Antiqua" w:cs="Book Antiqua"/>
          <w:color w:val="000000"/>
        </w:rPr>
        <w:t>patients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TBS are summarized in</w:t>
      </w:r>
      <w:r>
        <w:rPr>
          <w:rFonts w:ascii="Book Antiqua" w:hAnsi="Book Antiqua" w:cs="Book Antiqua" w:hint="eastAsia"/>
          <w:color w:val="000000"/>
          <w:lang w:eastAsia="zh-CN"/>
        </w:rPr>
        <w:t xml:space="preserve"> </w:t>
      </w:r>
      <w:r>
        <w:rPr>
          <w:rFonts w:ascii="Book Antiqua" w:eastAsia="Book Antiqua" w:hAnsi="Book Antiqua" w:cs="Book Antiqua"/>
          <w:bCs/>
          <w:color w:val="000000"/>
        </w:rPr>
        <w:t>Table</w:t>
      </w:r>
      <w:r>
        <w:rPr>
          <w:rFonts w:ascii="Book Antiqua" w:hAnsi="Book Antiqua" w:cs="Book Antiqua" w:hint="eastAsia"/>
          <w:bCs/>
          <w:color w:val="000000"/>
          <w:lang w:eastAsia="zh-CN"/>
        </w:rPr>
        <w:t xml:space="preserve"> 1</w:t>
      </w:r>
      <w:r>
        <w:rPr>
          <w:rFonts w:ascii="Book Antiqua" w:eastAsia="Book Antiqua" w:hAnsi="Book Antiqua" w:cs="Book Antiqua"/>
          <w:color w:val="000000"/>
        </w:rPr>
        <w:t>. Overall, 43 different variants were identified, including 29 frameshift</w:t>
      </w:r>
      <w:r>
        <w:rPr>
          <w:rFonts w:ascii="Book Antiqua" w:hAnsi="Book Antiqua" w:cs="Book Antiqua" w:hint="eastAsia"/>
          <w:color w:val="000000"/>
          <w:lang w:eastAsia="zh-CN"/>
        </w:rPr>
        <w:t xml:space="preserve"> </w:t>
      </w:r>
      <w:r>
        <w:rPr>
          <w:rFonts w:ascii="Book Antiqua" w:eastAsia="Book Antiqua" w:hAnsi="Book Antiqua" w:cs="Book Antiqua"/>
          <w:color w:val="000000"/>
        </w:rPr>
        <w:t>mutations, 12 nonsense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mutations, one intronic mutation, and one </w:t>
      </w:r>
      <w:proofErr w:type="spellStart"/>
      <w:r>
        <w:rPr>
          <w:rFonts w:ascii="Book Antiqua" w:eastAsia="Book Antiqua" w:hAnsi="Book Antiqua" w:cs="Book Antiqua"/>
          <w:color w:val="000000"/>
        </w:rPr>
        <w:t>exonic</w:t>
      </w:r>
      <w:proofErr w:type="spellEnd"/>
      <w:r>
        <w:rPr>
          <w:rFonts w:ascii="Book Antiqua" w:eastAsia="Book Antiqua" w:hAnsi="Book Antiqua" w:cs="Book Antiqua"/>
          <w:color w:val="000000"/>
        </w:rPr>
        <w:t xml:space="preserve"> deletion. The most common renal manifestations were renal </w:t>
      </w:r>
      <w:proofErr w:type="spellStart"/>
      <w:r>
        <w:rPr>
          <w:rFonts w:ascii="Book Antiqua" w:eastAsia="Book Antiqua" w:hAnsi="Book Antiqua" w:cs="Book Antiqua"/>
          <w:color w:val="000000"/>
        </w:rPr>
        <w:lastRenderedPageBreak/>
        <w:t>hypodysplasia</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unilateral renal agenesis (</w:t>
      </w:r>
      <w:r>
        <w:rPr>
          <w:rFonts w:ascii="Book Antiqua" w:eastAsia="Book Antiqua" w:hAnsi="Book Antiqua" w:cs="Book Antiqua"/>
          <w:i/>
          <w:iCs/>
          <w:color w:val="000000"/>
        </w:rPr>
        <w:t>n</w:t>
      </w:r>
      <w:r>
        <w:rPr>
          <w:rFonts w:ascii="Book Antiqua" w:eastAsia="Book Antiqua" w:hAnsi="Book Antiqua" w:cs="Book Antiqua"/>
          <w:color w:val="000000"/>
        </w:rPr>
        <w:t xml:space="preserve"> = 25), followed by vesicoureteral reflux (</w:t>
      </w:r>
      <w:r>
        <w:rPr>
          <w:rFonts w:ascii="Book Antiqua" w:eastAsia="Book Antiqua" w:hAnsi="Book Antiqua" w:cs="Book Antiqua"/>
          <w:i/>
          <w:iCs/>
          <w:color w:val="000000"/>
        </w:rPr>
        <w:t>n</w:t>
      </w:r>
      <w:r>
        <w:rPr>
          <w:rFonts w:ascii="Book Antiqua" w:eastAsia="Book Antiqua" w:hAnsi="Book Antiqua" w:cs="Book Antiqua"/>
          <w:color w:val="000000"/>
        </w:rPr>
        <w:t xml:space="preserve"> = 17). Almost half of the individuals had varying degrees of renal impairment,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22% of the individuals progressed to renal failure.</w:t>
      </w:r>
      <w:r>
        <w:rPr>
          <w:rFonts w:ascii="Book Antiqua" w:hAnsi="Book Antiqua" w:cs="Book Antiqua" w:hint="eastAsia"/>
          <w:color w:val="000000"/>
          <w:lang w:eastAsia="zh-CN"/>
        </w:rPr>
        <w:t xml:space="preserve"> </w:t>
      </w:r>
      <w:r>
        <w:rPr>
          <w:rFonts w:ascii="Book Antiqua" w:eastAsia="Book Antiqua" w:hAnsi="Book Antiqua" w:cs="Book Antiqua"/>
          <w:color w:val="000000"/>
        </w:rPr>
        <w:t>Some of the patients successfully underwent</w:t>
      </w:r>
      <w:r>
        <w:rPr>
          <w:rFonts w:ascii="Book Antiqua" w:hAnsi="Book Antiqua" w:cs="Book Antiqua" w:hint="eastAsia"/>
          <w:color w:val="000000"/>
          <w:lang w:eastAsia="zh-CN"/>
        </w:rPr>
        <w:t xml:space="preserve"> </w:t>
      </w:r>
      <w:r>
        <w:rPr>
          <w:rFonts w:ascii="Book Antiqua" w:eastAsia="Book Antiqua" w:hAnsi="Book Antiqua" w:cs="Book Antiqua"/>
          <w:color w:val="000000"/>
        </w:rPr>
        <w:t>kidney</w:t>
      </w:r>
      <w:r>
        <w:rPr>
          <w:rFonts w:ascii="Book Antiqua" w:hAnsi="Book Antiqua" w:cs="Book Antiqua" w:hint="eastAsia"/>
          <w:color w:val="000000"/>
          <w:lang w:eastAsia="zh-CN"/>
        </w:rPr>
        <w:t xml:space="preserve"> </w:t>
      </w:r>
      <w:r>
        <w:rPr>
          <w:rFonts w:ascii="Book Antiqua" w:eastAsia="Book Antiqua" w:hAnsi="Book Antiqua" w:cs="Book Antiqua"/>
          <w:color w:val="000000"/>
        </w:rPr>
        <w:t>transplantation, and two</w:t>
      </w:r>
      <w:r>
        <w:rPr>
          <w:rFonts w:ascii="Book Antiqua" w:hAnsi="Book Antiqua" w:cs="Book Antiqua" w:hint="eastAsia"/>
          <w:color w:val="000000"/>
          <w:lang w:eastAsia="zh-CN"/>
        </w:rPr>
        <w:t xml:space="preserve"> </w:t>
      </w:r>
      <w:r>
        <w:rPr>
          <w:rFonts w:ascii="Book Antiqua" w:eastAsia="Book Antiqua" w:hAnsi="Book Antiqua" w:cs="Book Antiqua"/>
          <w:color w:val="000000"/>
        </w:rPr>
        <w:t>of them</w:t>
      </w:r>
      <w:r>
        <w:rPr>
          <w:rFonts w:ascii="Book Antiqua" w:hAnsi="Book Antiqua" w:cs="Book Antiqua" w:hint="eastAsia"/>
          <w:color w:val="000000"/>
          <w:lang w:eastAsia="zh-CN"/>
        </w:rPr>
        <w:t xml:space="preserve"> </w:t>
      </w:r>
      <w:r>
        <w:rPr>
          <w:rFonts w:ascii="Book Antiqua" w:eastAsia="Book Antiqua" w:hAnsi="Book Antiqua" w:cs="Book Antiqua"/>
          <w:color w:val="000000"/>
        </w:rPr>
        <w:t>experienced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graft </w:t>
      </w:r>
      <w:proofErr w:type="gramStart"/>
      <w:r>
        <w:rPr>
          <w:rFonts w:ascii="Book Antiqua" w:eastAsia="Book Antiqua" w:hAnsi="Book Antiqua" w:cs="Book Antiqua"/>
          <w:color w:val="000000"/>
        </w:rPr>
        <w:t>rejection</w:t>
      </w:r>
      <w:r>
        <w:rPr>
          <w:rFonts w:ascii="Book Antiqua" w:eastAsia="Book Antiqua" w:hAnsi="Book Antiqua" w:cs="Book Antiqua"/>
          <w:color w:val="000000"/>
          <w:vertAlign w:val="superscript"/>
        </w:rPr>
        <w:t>[</w:t>
      </w:r>
      <w:proofErr w:type="gramEnd"/>
      <w:r>
        <w:rPr>
          <w:rFonts w:ascii="Book Antiqua" w:eastAsia="SimSun"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SimSun" w:hAnsi="Book Antiqua" w:cs="Book Antiqua"/>
          <w:color w:val="000000"/>
          <w:vertAlign w:val="superscript"/>
          <w:lang w:eastAsia="zh-CN"/>
        </w:rPr>
        <w:t>7</w:t>
      </w:r>
      <w:r>
        <w:rPr>
          <w:rFonts w:ascii="Book Antiqua" w:eastAsia="Book Antiqua" w:hAnsi="Book Antiqua" w:cs="Book Antiqua"/>
          <w:color w:val="000000"/>
          <w:vertAlign w:val="superscript"/>
        </w:rPr>
        <w:t>,</w:t>
      </w:r>
      <w:r>
        <w:rPr>
          <w:rFonts w:ascii="Book Antiqua" w:eastAsia="SimSun" w:hAnsi="Book Antiqua" w:cs="Book Antiqua"/>
          <w:color w:val="000000"/>
          <w:vertAlign w:val="superscript"/>
          <w:lang w:eastAsia="zh-CN"/>
        </w:rPr>
        <w:t>9</w:t>
      </w:r>
      <w:r>
        <w:rPr>
          <w:rFonts w:ascii="Book Antiqua" w:hAnsi="Book Antiqua" w:cs="Book Antiqua" w:hint="eastAsia"/>
          <w:color w:val="000000"/>
          <w:vertAlign w:val="superscript"/>
          <w:lang w:eastAsia="zh-CN"/>
        </w:rPr>
        <w:t>,</w:t>
      </w:r>
      <w:r>
        <w:rPr>
          <w:rFonts w:ascii="Book Antiqua" w:eastAsia="SimSun" w:hAnsi="Book Antiqua" w:cs="Book Antiqua"/>
          <w:color w:val="000000"/>
          <w:vertAlign w:val="superscript"/>
          <w:lang w:eastAsia="zh-CN"/>
        </w:rPr>
        <w:t>10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AAF1E2C" w14:textId="77777777" w:rsidR="00B317D9" w:rsidRDefault="00DC49ED">
      <w:pPr>
        <w:spacing w:line="360" w:lineRule="auto"/>
        <w:ind w:firstLineChars="200" w:firstLine="480"/>
        <w:jc w:val="both"/>
        <w:rPr>
          <w:rFonts w:ascii="Book Antiqua" w:hAnsi="Book Antiqua"/>
        </w:rPr>
      </w:pPr>
      <w:r>
        <w:rPr>
          <w:rFonts w:ascii="Book Antiqua" w:eastAsia="Book Antiqua" w:hAnsi="Book Antiqua" w:cs="Book Antiqua"/>
          <w:color w:val="000000"/>
        </w:rPr>
        <w:t>Because TBS is a polymorphic syndrome, it needs to be distinguished from</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following syndromes:</w:t>
      </w:r>
      <w:r>
        <w:rPr>
          <w:rFonts w:ascii="Book Antiqua" w:hAnsi="Book Antiqua" w:cs="Book Antiqua" w:hint="eastAsia"/>
          <w:color w:val="000000"/>
          <w:lang w:eastAsia="zh-CN"/>
        </w:rPr>
        <w:t xml:space="preserve"> V</w:t>
      </w:r>
      <w:r>
        <w:rPr>
          <w:rFonts w:ascii="Book Antiqua" w:eastAsia="Book Antiqua" w:hAnsi="Book Antiqua" w:cs="Book Antiqua"/>
          <w:color w:val="000000"/>
        </w:rPr>
        <w:t>ertebral, anal, cardiac,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tracheal-esophageal, renal </w:t>
      </w:r>
      <w:r w:rsidR="00415321">
        <w:rPr>
          <w:rFonts w:ascii="Book Antiqua" w:hAnsi="Book Antiqua" w:cs="Book Antiqua"/>
          <w:color w:val="000000"/>
          <w:lang w:eastAsia="zh-CN"/>
        </w:rPr>
        <w:t>(</w:t>
      </w:r>
      <w:r>
        <w:rPr>
          <w:rFonts w:ascii="Book Antiqua" w:eastAsia="Book Antiqua" w:hAnsi="Book Antiqua" w:cs="Book Antiqua"/>
          <w:color w:val="000000"/>
        </w:rPr>
        <w:t>VACTER</w:t>
      </w:r>
      <w:r w:rsidR="00415321">
        <w:rPr>
          <w:rFonts w:ascii="Book Antiqua" w:eastAsia="Book Antiqua" w:hAnsi="Book Antiqua" w:cs="Book Antiqua" w:hint="eastAsia"/>
          <w:color w:val="000000"/>
        </w:rPr>
        <w:t>)</w:t>
      </w:r>
      <w:r>
        <w:rPr>
          <w:rFonts w:ascii="Book Antiqua" w:eastAsia="Book Antiqua" w:hAnsi="Book Antiqua" w:cs="Book Antiqua"/>
          <w:color w:val="000000"/>
        </w:rPr>
        <w:t xml:space="preserve"> and limb anomalies association</w:t>
      </w:r>
      <w:r>
        <w:rPr>
          <w:rFonts w:ascii="Book Antiqua" w:eastAsia="Book Antiqua" w:hAnsi="Book Antiqua" w:cs="Book Antiqua"/>
          <w:color w:val="000000"/>
          <w:vertAlign w:val="superscript"/>
        </w:rPr>
        <w:t>[1</w:t>
      </w:r>
      <w:r>
        <w:rPr>
          <w:rFonts w:ascii="Book Antiqua" w:eastAsia="SimSun" w:hAnsi="Book Antiqua" w:cs="Book Antiqu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Goldenhar</w:t>
      </w:r>
      <w:r>
        <w:rPr>
          <w:rFonts w:ascii="Book Antiqua" w:hAnsi="Book Antiqua" w:cs="Book Antiqua" w:hint="eastAsia"/>
          <w:color w:val="000000"/>
          <w:lang w:eastAsia="zh-CN"/>
        </w:rPr>
        <w:t xml:space="preserve"> </w:t>
      </w:r>
      <w:r>
        <w:rPr>
          <w:rFonts w:ascii="Book Antiqua" w:eastAsia="Book Antiqua" w:hAnsi="Book Antiqua" w:cs="Book Antiqua"/>
          <w:color w:val="000000"/>
        </w:rPr>
        <w:t>syndrome</w:t>
      </w:r>
      <w:r>
        <w:rPr>
          <w:rFonts w:ascii="Book Antiqua" w:hAnsi="Book Antiqua" w:cs="Book Antiqua" w:hint="eastAsia"/>
          <w:color w:val="000000"/>
          <w:lang w:eastAsia="zh-CN"/>
        </w:rPr>
        <w:t xml:space="preserve"> </w:t>
      </w:r>
      <w:r>
        <w:rPr>
          <w:rFonts w:ascii="Book Antiqua" w:eastAsia="Book Antiqua" w:hAnsi="Book Antiqua" w:cs="Book Antiqua"/>
          <w:color w:val="000000"/>
        </w:rPr>
        <w:t>(oculo-auriculo-vertebral</w:t>
      </w:r>
      <w:r w:rsidR="00415321">
        <w:rPr>
          <w:rFonts w:ascii="Book Antiqua" w:hAnsi="Book Antiqua" w:cs="Book Antiqua" w:hint="eastAsia"/>
          <w:color w:val="000000"/>
          <w:lang w:eastAsia="zh-CN"/>
        </w:rPr>
        <w:t>;</w:t>
      </w:r>
      <w:r w:rsidR="00415321">
        <w:rPr>
          <w:rFonts w:ascii="Book Antiqua" w:hAnsi="Book Antiqua" w:cs="Book Antiqua"/>
          <w:color w:val="000000"/>
          <w:lang w:eastAsia="zh-CN"/>
        </w:rPr>
        <w:t xml:space="preserve"> </w:t>
      </w:r>
      <w:r>
        <w:rPr>
          <w:rFonts w:ascii="Book Antiqua" w:eastAsia="Book Antiqua" w:hAnsi="Book Antiqua" w:cs="Book Antiqua"/>
          <w:color w:val="000000"/>
        </w:rPr>
        <w:t xml:space="preserve">impaired development of structures such as </w:t>
      </w:r>
      <w:r w:rsidR="00415321">
        <w:rPr>
          <w:rFonts w:ascii="Book Antiqua" w:eastAsia="Book Antiqua" w:hAnsi="Book Antiqua" w:cs="Book Antiqua"/>
          <w:color w:val="000000"/>
        </w:rPr>
        <w:t xml:space="preserve">the </w:t>
      </w:r>
      <w:r>
        <w:rPr>
          <w:rFonts w:ascii="Book Antiqua" w:eastAsia="Book Antiqua" w:hAnsi="Book Antiqua" w:cs="Book Antiqua"/>
          <w:color w:val="000000"/>
        </w:rPr>
        <w:t xml:space="preserve">eyes, ears, lip, tongue, palate, mandible, </w:t>
      </w:r>
      <w:r w:rsidR="00415321">
        <w:rPr>
          <w:rFonts w:ascii="Book Antiqua" w:eastAsia="Book Antiqua" w:hAnsi="Book Antiqua" w:cs="Book Antiqua"/>
          <w:color w:val="000000"/>
        </w:rPr>
        <w:t xml:space="preserve">and </w:t>
      </w:r>
      <w:r>
        <w:rPr>
          <w:rFonts w:ascii="Book Antiqua" w:eastAsia="Book Antiqua" w:hAnsi="Book Antiqua" w:cs="Book Antiqua"/>
          <w:color w:val="000000"/>
        </w:rPr>
        <w:t>maxilla and deformations of the tooth structures)</w:t>
      </w:r>
      <w:r>
        <w:rPr>
          <w:rFonts w:ascii="Book Antiqua" w:eastAsia="Book Antiqua" w:hAnsi="Book Antiqua" w:cs="Book Antiqua"/>
          <w:color w:val="000000"/>
          <w:vertAlign w:val="superscript"/>
        </w:rPr>
        <w:t>[</w:t>
      </w:r>
      <w:r>
        <w:rPr>
          <w:rFonts w:ascii="Book Antiqua" w:eastAsia="SimSun" w:hAnsi="Book Antiqua" w:cs="Book Antiqua"/>
          <w:color w:val="000000"/>
          <w:vertAlign w:val="superscript"/>
          <w:lang w:eastAsia="zh-CN"/>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Okihiro</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syndrome</w:t>
      </w:r>
      <w:r>
        <w:rPr>
          <w:rFonts w:ascii="Book Antiqua" w:hAnsi="Book Antiqua" w:cs="Book Antiqua" w:hint="eastAsia"/>
          <w:color w:val="000000"/>
          <w:lang w:eastAsia="zh-CN"/>
        </w:rPr>
        <w:t xml:space="preserve"> </w:t>
      </w:r>
      <w:r>
        <w:rPr>
          <w:rFonts w:ascii="Book Antiqua" w:eastAsia="Book Antiqua" w:hAnsi="Book Antiqua" w:cs="Book Antiqua"/>
          <w:color w:val="000000"/>
        </w:rPr>
        <w:t>(forearm malformations with Duane syndrome of eye retraction)</w:t>
      </w:r>
      <w:r>
        <w:rPr>
          <w:rFonts w:ascii="Book Antiqua" w:eastAsia="Book Antiqua" w:hAnsi="Book Antiqua" w:cs="Book Antiqua"/>
          <w:color w:val="000000"/>
          <w:vertAlign w:val="superscript"/>
        </w:rPr>
        <w:t>[</w:t>
      </w:r>
      <w:r>
        <w:rPr>
          <w:rFonts w:ascii="Book Antiqua" w:eastAsia="SimSun" w:hAnsi="Book Antiqua" w:cs="Book Antiqua"/>
          <w:color w:val="000000"/>
          <w:vertAlign w:val="superscript"/>
          <w:lang w:eastAsia="zh-CN"/>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branchio-</w:t>
      </w:r>
      <w:proofErr w:type="spellStart"/>
      <w:r>
        <w:rPr>
          <w:rFonts w:ascii="Book Antiqua" w:eastAsia="Book Antiqua" w:hAnsi="Book Antiqua" w:cs="Book Antiqua"/>
          <w:color w:val="000000"/>
        </w:rPr>
        <w:t>oto</w:t>
      </w:r>
      <w:proofErr w:type="spellEnd"/>
      <w:r>
        <w:rPr>
          <w:rFonts w:ascii="Book Antiqua" w:eastAsia="Book Antiqua" w:hAnsi="Book Antiqua" w:cs="Book Antiqua"/>
          <w:color w:val="000000"/>
        </w:rPr>
        <w:t>-renal syndrome</w:t>
      </w:r>
      <w:r>
        <w:rPr>
          <w:rFonts w:ascii="Book Antiqua" w:hAnsi="Book Antiqua" w:cs="Book Antiqua" w:hint="eastAsia"/>
          <w:color w:val="000000"/>
          <w:lang w:eastAsia="zh-CN"/>
        </w:rPr>
        <w:t xml:space="preserve"> </w:t>
      </w:r>
      <w:r>
        <w:rPr>
          <w:rFonts w:ascii="Book Antiqua" w:eastAsia="Book Antiqua" w:hAnsi="Book Antiqua" w:cs="Book Antiqua"/>
          <w:color w:val="000000"/>
        </w:rPr>
        <w:t>(hearing loss, auricular malformations, branchial arch remnants, and renal anomalies)</w:t>
      </w:r>
      <w:r>
        <w:rPr>
          <w:rFonts w:ascii="Book Antiqua" w:eastAsia="Book Antiqua" w:hAnsi="Book Antiqua" w:cs="Book Antiqua"/>
          <w:color w:val="000000"/>
          <w:vertAlign w:val="superscript"/>
        </w:rPr>
        <w:t>[</w:t>
      </w:r>
      <w:r>
        <w:rPr>
          <w:rFonts w:ascii="Book Antiqua" w:eastAsia="SimSun" w:hAnsi="Book Antiqua" w:cs="Book Antiqua"/>
          <w:color w:val="000000"/>
          <w:vertAlign w:val="superscript"/>
          <w:lang w:eastAsia="zh-CN"/>
        </w:rPr>
        <w:t>3</w:t>
      </w:r>
      <w:r w:rsidR="00415321">
        <w:rPr>
          <w:rFonts w:ascii="Book Antiqua" w:eastAsia="Book Antiqua" w:hAnsi="Book Antiqua" w:cs="Book Antiqua"/>
          <w:color w:val="000000"/>
          <w:vertAlign w:val="superscript"/>
        </w:rPr>
        <w:t>]</w:t>
      </w:r>
      <w:r w:rsidR="00415321">
        <w:rPr>
          <w:rFonts w:ascii="Book Antiqua" w:hAnsi="Book Antiqua" w:cs="Book Antiqua"/>
          <w:color w:val="000000"/>
          <w:lang w:eastAsia="zh-CN"/>
        </w:rPr>
        <w:t xml:space="preserve">, </w:t>
      </w:r>
      <w:r>
        <w:rPr>
          <w:rFonts w:ascii="Book Antiqua" w:eastAsia="Book Antiqua" w:hAnsi="Book Antiqua" w:cs="Book Antiqua"/>
          <w:color w:val="000000"/>
        </w:rPr>
        <w:t xml:space="preserve">and syndactyly, </w:t>
      </w:r>
      <w:proofErr w:type="spellStart"/>
      <w:r>
        <w:rPr>
          <w:rFonts w:ascii="Book Antiqua" w:eastAsia="Book Antiqua" w:hAnsi="Book Antiqua" w:cs="Book Antiqua"/>
          <w:color w:val="000000"/>
        </w:rPr>
        <w:t>telecanthus</w:t>
      </w:r>
      <w:proofErr w:type="spellEnd"/>
      <w:r>
        <w:rPr>
          <w:rFonts w:ascii="Book Antiqua" w:eastAsia="Book Antiqua" w:hAnsi="Book Antiqua" w:cs="Book Antiqua"/>
          <w:color w:val="000000"/>
        </w:rPr>
        <w:t>, anogenital, and renal malformations syndrome</w:t>
      </w:r>
      <w:r>
        <w:rPr>
          <w:rFonts w:ascii="Book Antiqua" w:eastAsia="Book Antiqua" w:hAnsi="Book Antiqua" w:cs="Book Antiqua"/>
          <w:color w:val="000000"/>
          <w:vertAlign w:val="superscript"/>
        </w:rPr>
        <w:t>[</w:t>
      </w:r>
      <w:r>
        <w:rPr>
          <w:rFonts w:ascii="Book Antiqua" w:eastAsia="SimSun" w:hAnsi="Book Antiqua" w:cs="Book Antiqua"/>
          <w:color w:val="000000"/>
          <w:vertAlign w:val="superscript"/>
          <w:lang w:eastAsia="zh-CN"/>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B254EAF" w14:textId="77777777" w:rsidR="00B317D9" w:rsidRDefault="00DC49ED">
      <w:pPr>
        <w:spacing w:line="360" w:lineRule="auto"/>
        <w:ind w:firstLineChars="200" w:firstLine="480"/>
        <w:jc w:val="both"/>
        <w:rPr>
          <w:rFonts w:ascii="Book Antiqua" w:hAnsi="Book Antiqua"/>
        </w:rPr>
      </w:pPr>
      <w:r>
        <w:rPr>
          <w:rFonts w:ascii="Book Antiqua" w:eastAsia="Book Antiqua" w:hAnsi="Book Antiqua" w:cs="Book Antiqua"/>
          <w:color w:val="000000"/>
        </w:rPr>
        <w:t>As patients with kidney diseases do not</w:t>
      </w:r>
      <w:r>
        <w:rPr>
          <w:rFonts w:ascii="Book Antiqua" w:hAnsi="Book Antiqua" w:cs="Book Antiqua" w:hint="eastAsia"/>
          <w:color w:val="000000"/>
          <w:lang w:eastAsia="zh-CN"/>
        </w:rPr>
        <w:t xml:space="preserve"> </w:t>
      </w:r>
      <w:r>
        <w:rPr>
          <w:rFonts w:ascii="Book Antiqua" w:eastAsia="Book Antiqua" w:hAnsi="Book Antiqua" w:cs="Book Antiqua"/>
          <w:color w:val="000000"/>
        </w:rPr>
        <w:t>have specific clinical presentations, it is possible to find rare diseases</w:t>
      </w:r>
      <w:r>
        <w:rPr>
          <w:rFonts w:ascii="Book Antiqua" w:hAnsi="Book Antiqua" w:cs="Book Antiqua" w:hint="eastAsia"/>
          <w:color w:val="000000"/>
          <w:lang w:eastAsia="zh-CN"/>
        </w:rPr>
        <w:t xml:space="preserve"> </w:t>
      </w:r>
      <w:r>
        <w:rPr>
          <w:rFonts w:ascii="Book Antiqua" w:eastAsia="Book Antiqua" w:hAnsi="Book Antiqua" w:cs="Book Antiqua"/>
          <w:color w:val="000000"/>
        </w:rPr>
        <w:t>in any dialysis patients. Doctors are advised to concern about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following issues: </w:t>
      </w:r>
      <w:r>
        <w:rPr>
          <w:rFonts w:ascii="Book Antiqua" w:hAnsi="Book Antiqua" w:cs="Book Antiqua" w:hint="eastAsia"/>
          <w:color w:val="000000"/>
          <w:lang w:eastAsia="zh-CN"/>
        </w:rPr>
        <w:t>A</w:t>
      </w:r>
      <w:r>
        <w:rPr>
          <w:rFonts w:ascii="Book Antiqua" w:eastAsia="Book Antiqua" w:hAnsi="Book Antiqua" w:cs="Book Antiqua"/>
          <w:color w:val="000000"/>
        </w:rPr>
        <w:t>sk patients for family history of kidney diseases, see</w:t>
      </w:r>
      <w:r>
        <w:rPr>
          <w:rFonts w:ascii="Book Antiqua" w:hAnsi="Book Antiqua" w:cs="Book Antiqua" w:hint="eastAsia"/>
          <w:color w:val="000000"/>
          <w:lang w:eastAsia="zh-CN"/>
        </w:rPr>
        <w:t xml:space="preserve"> </w:t>
      </w:r>
      <w:r>
        <w:rPr>
          <w:rFonts w:ascii="Book Antiqua" w:eastAsia="Book Antiqua" w:hAnsi="Book Antiqua" w:cs="Book Antiqua"/>
          <w:color w:val="000000"/>
        </w:rPr>
        <w:t>whether</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patient has ocular or hear pathologies, see whether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there is </w:t>
      </w:r>
      <w:proofErr w:type="spellStart"/>
      <w:r>
        <w:rPr>
          <w:rFonts w:ascii="Book Antiqua" w:eastAsia="Book Antiqua" w:hAnsi="Book Antiqua" w:cs="Book Antiqua"/>
          <w:color w:val="000000"/>
        </w:rPr>
        <w:t>poliglobulia</w:t>
      </w:r>
      <w:proofErr w:type="spellEnd"/>
      <w:r>
        <w:rPr>
          <w:rFonts w:ascii="Book Antiqua" w:eastAsia="Book Antiqua" w:hAnsi="Book Antiqua" w:cs="Book Antiqua"/>
          <w:color w:val="000000"/>
        </w:rPr>
        <w:t xml:space="preserve"> or abdominal masses or a</w:t>
      </w:r>
      <w:r>
        <w:rPr>
          <w:rFonts w:ascii="Book Antiqua" w:hAnsi="Book Antiqua" w:cs="Book Antiqua" w:hint="eastAsia"/>
          <w:color w:val="000000"/>
          <w:lang w:eastAsia="zh-CN"/>
        </w:rPr>
        <w:t xml:space="preserve"> </w:t>
      </w:r>
      <w:r>
        <w:rPr>
          <w:rFonts w:ascii="Book Antiqua" w:eastAsia="Book Antiqua" w:hAnsi="Book Antiqua" w:cs="Book Antiqua"/>
          <w:color w:val="000000"/>
        </w:rPr>
        <w:t>family history of cerebral aneurysms, and verify that if there is neuropathy or cardiopathy</w:t>
      </w:r>
      <w:r w:rsidR="001A76B1">
        <w:rPr>
          <w:rFonts w:ascii="Book Antiqua" w:eastAsia="Book Antiqua" w:hAnsi="Book Antiqua" w:cs="Book Antiqua"/>
          <w:color w:val="000000"/>
        </w:rPr>
        <w:t xml:space="preserve"> when</w:t>
      </w:r>
      <w:r w:rsidR="001A76B1">
        <w:rPr>
          <w:rFonts w:ascii="Book Antiqua" w:hAnsi="Book Antiqua" w:cs="Book Antiqua" w:hint="eastAsia"/>
          <w:color w:val="000000"/>
          <w:lang w:eastAsia="zh-CN"/>
        </w:rPr>
        <w:t xml:space="preserve"> </w:t>
      </w:r>
      <w:r>
        <w:rPr>
          <w:rFonts w:ascii="Book Antiqua" w:eastAsia="Book Antiqua" w:hAnsi="Book Antiqua" w:cs="Book Antiqua"/>
          <w:color w:val="000000"/>
        </w:rPr>
        <w:t>they do not obey to uremia or hypertension alone.</w:t>
      </w:r>
      <w:r>
        <w:rPr>
          <w:rFonts w:ascii="Book Antiqua" w:hAnsi="Book Antiqua" w:cs="Book Antiqua" w:hint="eastAsia"/>
          <w:color w:val="000000"/>
          <w:lang w:eastAsia="zh-CN"/>
        </w:rPr>
        <w:t xml:space="preserve"> </w:t>
      </w:r>
      <w:r>
        <w:rPr>
          <w:rFonts w:ascii="Book Antiqua" w:eastAsia="Book Antiqua" w:hAnsi="Book Antiqua" w:cs="Book Antiqua"/>
          <w:color w:val="000000"/>
        </w:rPr>
        <w:t>Gene sequencing is recommended 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following categories of patients with kidney disease: </w:t>
      </w:r>
      <w:r>
        <w:rPr>
          <w:rFonts w:ascii="Book Antiqua" w:hAnsi="Book Antiqua" w:cs="Book Antiqua" w:hint="eastAsia"/>
          <w:color w:val="000000"/>
          <w:lang w:eastAsia="zh-CN"/>
        </w:rPr>
        <w:t>I</w:t>
      </w:r>
      <w:r>
        <w:rPr>
          <w:rFonts w:ascii="Book Antiqua" w:eastAsia="Book Antiqua" w:hAnsi="Book Antiqua" w:cs="Book Antiqua"/>
          <w:color w:val="000000"/>
        </w:rPr>
        <w:t>ndividuals with a family history of kidney disease;</w:t>
      </w:r>
      <w:r>
        <w:rPr>
          <w:rFonts w:ascii="Book Antiqua" w:hAnsi="Book Antiqua" w:cs="Book Antiqua" w:hint="eastAsia"/>
          <w:color w:val="000000"/>
          <w:lang w:eastAsia="zh-CN"/>
        </w:rPr>
        <w:t xml:space="preserve"> </w:t>
      </w:r>
      <w:r>
        <w:rPr>
          <w:rFonts w:ascii="Book Antiqua" w:eastAsia="Book Antiqua" w:hAnsi="Book Antiqua" w:cs="Book Antiqua"/>
          <w:color w:val="000000"/>
        </w:rPr>
        <w:t>individuals with an unexplained renal phenotype</w:t>
      </w:r>
      <w:r>
        <w:rPr>
          <w:rFonts w:ascii="Book Antiqua" w:hAnsi="Book Antiqua" w:cs="Book Antiqua" w:hint="eastAsia"/>
          <w:color w:val="000000"/>
          <w:lang w:eastAsia="zh-CN"/>
        </w:rPr>
        <w:t xml:space="preserve"> </w:t>
      </w:r>
      <w:r>
        <w:rPr>
          <w:rFonts w:ascii="Book Antiqua" w:eastAsia="Book Antiqua" w:hAnsi="Book Antiqua" w:cs="Book Antiqua"/>
          <w:color w:val="000000"/>
        </w:rPr>
        <w:t>associated with extrarenal phenotypes, especially in the eyes and ears;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individuals with polycystic kidney disease.</w:t>
      </w:r>
      <w:r>
        <w:rPr>
          <w:rFonts w:ascii="Book Antiqua" w:hAnsi="Book Antiqua" w:cs="Book Antiqua" w:hint="eastAsia"/>
          <w:color w:val="000000"/>
          <w:lang w:eastAsia="zh-CN"/>
        </w:rPr>
        <w:t xml:space="preserve"> </w:t>
      </w:r>
      <w:r>
        <w:rPr>
          <w:rFonts w:ascii="Book Antiqua" w:eastAsia="Book Antiqua" w:hAnsi="Book Antiqua" w:cs="Book Antiqua"/>
          <w:color w:val="000000"/>
        </w:rPr>
        <w:t>Patients and their families can avoid the blind use of immunosuppressive drugs,</w:t>
      </w:r>
      <w:r>
        <w:rPr>
          <w:rFonts w:ascii="Book Antiqua" w:hAnsi="Book Antiqua" w:cs="Book Antiqua" w:hint="eastAsia"/>
          <w:color w:val="000000"/>
          <w:lang w:eastAsia="zh-CN"/>
        </w:rPr>
        <w:t xml:space="preserve"> </w:t>
      </w:r>
      <w:r>
        <w:rPr>
          <w:rFonts w:ascii="Book Antiqua" w:eastAsia="Book Antiqua" w:hAnsi="Book Antiqua" w:cs="Book Antiqua"/>
          <w:color w:val="000000"/>
        </w:rPr>
        <w:t>which may cause adverse effects.</w:t>
      </w:r>
    </w:p>
    <w:p w14:paraId="71485B19" w14:textId="77777777" w:rsidR="00B317D9" w:rsidRDefault="00B317D9">
      <w:pPr>
        <w:spacing w:line="360" w:lineRule="auto"/>
        <w:jc w:val="both"/>
        <w:rPr>
          <w:rFonts w:ascii="Book Antiqua" w:hAnsi="Book Antiqua"/>
        </w:rPr>
      </w:pPr>
    </w:p>
    <w:p w14:paraId="7FDBD1E1" w14:textId="77777777" w:rsidR="00B317D9" w:rsidRDefault="00DC49ED">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F0F920F"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lastRenderedPageBreak/>
        <w:t xml:space="preserve">We report a novel </w:t>
      </w:r>
      <w:r>
        <w:rPr>
          <w:rFonts w:ascii="Book Antiqua" w:eastAsia="Book Antiqua" w:hAnsi="Book Antiqua" w:cs="Book Antiqua"/>
          <w:i/>
          <w:iCs/>
          <w:color w:val="000000"/>
        </w:rPr>
        <w:t>SALL1</w:t>
      </w:r>
      <w:r>
        <w:rPr>
          <w:rFonts w:ascii="Book Antiqua" w:hAnsi="Book Antiqua" w:cs="Book Antiqua" w:hint="eastAsia"/>
          <w:color w:val="000000"/>
          <w:lang w:eastAsia="zh-CN"/>
        </w:rPr>
        <w:t xml:space="preserve"> </w:t>
      </w:r>
      <w:r>
        <w:rPr>
          <w:rFonts w:ascii="Book Antiqua" w:eastAsia="Book Antiqua" w:hAnsi="Book Antiqua" w:cs="Book Antiqua"/>
          <w:color w:val="000000"/>
        </w:rPr>
        <w:t>exon 2</w:t>
      </w:r>
      <w:r>
        <w:rPr>
          <w:rFonts w:ascii="Book Antiqua" w:hAnsi="Book Antiqua" w:cs="Book Antiqua" w:hint="eastAsia"/>
          <w:color w:val="000000"/>
          <w:lang w:eastAsia="zh-CN"/>
        </w:rPr>
        <w:t xml:space="preserve"> </w:t>
      </w:r>
      <w:r>
        <w:rPr>
          <w:rFonts w:ascii="Book Antiqua" w:eastAsia="Book Antiqua" w:hAnsi="Book Antiqua" w:cs="Book Antiqua"/>
          <w:color w:val="000000"/>
        </w:rPr>
        <w:t>(c.3437delG) mutation and clinical syndrome with kidney disease, bilateral overlapping toes,</w:t>
      </w:r>
      <w:r>
        <w:rPr>
          <w:rFonts w:ascii="Book Antiqua" w:hAnsi="Book Antiqua" w:cs="Book Antiqua" w:hint="eastAsia"/>
          <w:color w:val="000000"/>
          <w:lang w:eastAsia="zh-CN"/>
        </w:rPr>
        <w:t xml:space="preserve"> </w:t>
      </w:r>
      <w:r>
        <w:rPr>
          <w:rFonts w:ascii="Book Antiqua" w:eastAsia="Book Antiqua" w:hAnsi="Book Antiqua" w:cs="Book Antiqua"/>
          <w:color w:val="000000"/>
        </w:rPr>
        <w:t>unilateral dysplastic external ears</w:t>
      </w:r>
      <w:r w:rsidR="001A76B1">
        <w:rPr>
          <w:rFonts w:ascii="Book Antiqua" w:eastAsia="Book Antiqua" w:hAnsi="Book Antiqua" w:cs="Book Antiqua"/>
          <w:color w:val="000000"/>
        </w:rPr>
        <w:t>,</w:t>
      </w:r>
      <w:r>
        <w:rPr>
          <w:rFonts w:ascii="Book Antiqua" w:eastAsia="Book Antiqua" w:hAnsi="Book Antiqua" w:cs="Book Antiqua"/>
          <w:color w:val="000000"/>
        </w:rPr>
        <w:t xml:space="preserve"> and sensorineural hearing loss</w:t>
      </w:r>
      <w:r>
        <w:rPr>
          <w:rFonts w:ascii="Book Antiqua" w:hAnsi="Book Antiqua" w:cs="Book Antiqua" w:hint="eastAsia"/>
          <w:color w:val="000000"/>
          <w:lang w:eastAsia="zh-CN"/>
        </w:rPr>
        <w:t xml:space="preserve"> </w:t>
      </w:r>
      <w:r>
        <w:rPr>
          <w:rFonts w:ascii="Book Antiqua" w:eastAsia="Book Antiqua" w:hAnsi="Book Antiqua" w:cs="Book Antiqua"/>
          <w:color w:val="000000"/>
        </w:rPr>
        <w:t>in a four-generation Chinese family.</w:t>
      </w:r>
    </w:p>
    <w:p w14:paraId="036323E4" w14:textId="77777777" w:rsidR="00B317D9" w:rsidRDefault="00B317D9">
      <w:pPr>
        <w:spacing w:line="360" w:lineRule="auto"/>
        <w:jc w:val="both"/>
        <w:rPr>
          <w:rFonts w:ascii="Book Antiqua" w:hAnsi="Book Antiqua"/>
        </w:rPr>
      </w:pPr>
    </w:p>
    <w:p w14:paraId="0D649E86" w14:textId="77777777" w:rsidR="00B317D9" w:rsidRDefault="00DC49ED">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68223319"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The authors are grateful to</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family for their participation.</w:t>
      </w:r>
    </w:p>
    <w:p w14:paraId="030F3DAC" w14:textId="77777777" w:rsidR="00B317D9" w:rsidRDefault="00B317D9">
      <w:pPr>
        <w:spacing w:line="360" w:lineRule="auto"/>
        <w:jc w:val="both"/>
        <w:rPr>
          <w:rFonts w:ascii="Book Antiqua" w:hAnsi="Book Antiqua"/>
        </w:rPr>
      </w:pPr>
    </w:p>
    <w:p w14:paraId="7ABD9F10" w14:textId="77777777" w:rsidR="00B317D9" w:rsidRDefault="00DC49ED">
      <w:pPr>
        <w:spacing w:line="360" w:lineRule="auto"/>
        <w:jc w:val="both"/>
        <w:rPr>
          <w:rFonts w:ascii="Book Antiqua" w:hAnsi="Book Antiqua"/>
        </w:rPr>
      </w:pPr>
      <w:r>
        <w:rPr>
          <w:rFonts w:ascii="Book Antiqua" w:eastAsia="Book Antiqua" w:hAnsi="Book Antiqua" w:cs="Book Antiqua"/>
          <w:b/>
          <w:color w:val="000000"/>
        </w:rPr>
        <w:t>REFERENCES</w:t>
      </w:r>
    </w:p>
    <w:p w14:paraId="578C0FC4"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Mehta L</w:t>
      </w:r>
      <w:r>
        <w:rPr>
          <w:rFonts w:ascii="Book Antiqua" w:eastAsia="Book Antiqua" w:hAnsi="Book Antiqua" w:cs="Book Antiqua"/>
          <w:color w:val="000000"/>
        </w:rPr>
        <w:t xml:space="preserve">, Jim B. Hereditary Renal Diseases. </w:t>
      </w:r>
      <w:r>
        <w:rPr>
          <w:rFonts w:ascii="Book Antiqua" w:eastAsia="Book Antiqua" w:hAnsi="Book Antiqua" w:cs="Book Antiqua"/>
          <w:i/>
          <w:iCs/>
          <w:color w:val="000000"/>
        </w:rPr>
        <w:t>Semin Nephrol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354-361 [PMID: 28711074 DOI: 10.1016/j.semnephrol.2017.05.007]</w:t>
      </w:r>
    </w:p>
    <w:p w14:paraId="3345B2C9"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Townes PL</w:t>
      </w:r>
      <w:r>
        <w:rPr>
          <w:rFonts w:ascii="Book Antiqua" w:eastAsia="Book Antiqua" w:hAnsi="Book Antiqua" w:cs="Book Antiqua"/>
          <w:color w:val="000000"/>
        </w:rPr>
        <w:t xml:space="preserve">, Brocks ER. Hereditary syndrome of imperforate anus with hand, foot, and ear anomalies.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1972; </w:t>
      </w:r>
      <w:r>
        <w:rPr>
          <w:rFonts w:ascii="Book Antiqua" w:eastAsia="Book Antiqua" w:hAnsi="Book Antiqua" w:cs="Book Antiqua"/>
          <w:b/>
          <w:bCs/>
          <w:color w:val="000000"/>
        </w:rPr>
        <w:t>81</w:t>
      </w:r>
      <w:r>
        <w:rPr>
          <w:rFonts w:ascii="Book Antiqua" w:eastAsia="Book Antiqua" w:hAnsi="Book Antiqua" w:cs="Book Antiqua"/>
          <w:color w:val="000000"/>
        </w:rPr>
        <w:t>: 321-326 [PMID: 5042490 DOI: 10.1016/s0022-3476(72)80302-0]</w:t>
      </w:r>
    </w:p>
    <w:p w14:paraId="13E8A808"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Miller EM</w:t>
      </w:r>
      <w:r>
        <w:rPr>
          <w:rFonts w:ascii="Book Antiqua" w:eastAsia="Book Antiqua" w:hAnsi="Book Antiqua" w:cs="Book Antiqua"/>
          <w:color w:val="000000"/>
        </w:rPr>
        <w:t xml:space="preserve">, Hopkin R, Bao L, Ware SM. Implications for genotype-phenotype predictions in Townes-Brocks syndrome: case report of a novel SALL1 deletion and review of the literature. </w:t>
      </w:r>
      <w:r>
        <w:rPr>
          <w:rFonts w:ascii="Book Antiqua" w:eastAsia="Book Antiqua" w:hAnsi="Book Antiqua" w:cs="Book Antiqua"/>
          <w:i/>
          <w:iCs/>
          <w:color w:val="000000"/>
        </w:rPr>
        <w:t>Am J Med Genet A</w:t>
      </w:r>
      <w:r>
        <w:rPr>
          <w:rFonts w:ascii="Book Antiqua" w:eastAsia="Book Antiqua" w:hAnsi="Book Antiqua" w:cs="Book Antiqua"/>
          <w:color w:val="000000"/>
        </w:rPr>
        <w:t xml:space="preserve"> 2012; </w:t>
      </w:r>
      <w:r>
        <w:rPr>
          <w:rFonts w:ascii="Book Antiqua" w:eastAsia="Book Antiqua" w:hAnsi="Book Antiqua" w:cs="Book Antiqua"/>
          <w:b/>
          <w:bCs/>
          <w:color w:val="000000"/>
        </w:rPr>
        <w:t>158A</w:t>
      </w:r>
      <w:r>
        <w:rPr>
          <w:rFonts w:ascii="Book Antiqua" w:eastAsia="Book Antiqua" w:hAnsi="Book Antiqua" w:cs="Book Antiqua"/>
          <w:color w:val="000000"/>
        </w:rPr>
        <w:t>: 533-540 [PMID: 22308078 DOI: 10.1002/ajmg.a.34426]</w:t>
      </w:r>
    </w:p>
    <w:p w14:paraId="5F82FAAB"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Martínez-</w:t>
      </w:r>
      <w:proofErr w:type="spellStart"/>
      <w:r>
        <w:rPr>
          <w:rFonts w:ascii="Book Antiqua" w:eastAsia="Book Antiqua" w:hAnsi="Book Antiqua" w:cs="Book Antiqua"/>
          <w:b/>
          <w:bCs/>
          <w:color w:val="000000"/>
        </w:rPr>
        <w:t>Frías</w:t>
      </w:r>
      <w:proofErr w:type="spellEnd"/>
      <w:r>
        <w:rPr>
          <w:rFonts w:ascii="Book Antiqua" w:eastAsia="Book Antiqua" w:hAnsi="Book Antiqua" w:cs="Book Antiqua"/>
          <w:b/>
          <w:bCs/>
          <w:color w:val="000000"/>
        </w:rPr>
        <w:t xml:space="preserve"> ML</w:t>
      </w:r>
      <w:r>
        <w:rPr>
          <w:rFonts w:ascii="Book Antiqua" w:eastAsia="Book Antiqua" w:hAnsi="Book Antiqua" w:cs="Book Antiqua"/>
          <w:color w:val="000000"/>
        </w:rPr>
        <w:t xml:space="preserve">, Bermejo Sánchez E, Arroyo Carrera I, Pérez Fernández JL, Pardo Romero M, </w:t>
      </w:r>
      <w:proofErr w:type="spellStart"/>
      <w:r>
        <w:rPr>
          <w:rFonts w:ascii="Book Antiqua" w:eastAsia="Book Antiqua" w:hAnsi="Book Antiqua" w:cs="Book Antiqua"/>
          <w:color w:val="000000"/>
        </w:rPr>
        <w:t>Burón</w:t>
      </w:r>
      <w:proofErr w:type="spellEnd"/>
      <w:r>
        <w:rPr>
          <w:rFonts w:ascii="Book Antiqua" w:eastAsia="Book Antiqua" w:hAnsi="Book Antiqua" w:cs="Book Antiqua"/>
          <w:color w:val="000000"/>
        </w:rPr>
        <w:t xml:space="preserve"> Martínez E, Hernández Ramón F. [The Townes-Brocks syndrome in Spain: the epidemiological aspects in a consecutive series of cases]. </w:t>
      </w:r>
      <w:r>
        <w:rPr>
          <w:rFonts w:ascii="Book Antiqua" w:eastAsia="Book Antiqua" w:hAnsi="Book Antiqua" w:cs="Book Antiqua"/>
          <w:i/>
          <w:iCs/>
          <w:color w:val="000000"/>
        </w:rPr>
        <w:t xml:space="preserve">An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50</w:t>
      </w:r>
      <w:r>
        <w:rPr>
          <w:rFonts w:ascii="Book Antiqua" w:eastAsia="Book Antiqua" w:hAnsi="Book Antiqua" w:cs="Book Antiqua"/>
          <w:color w:val="000000"/>
        </w:rPr>
        <w:t>: 57-60 [PMID: 10083645]</w:t>
      </w:r>
    </w:p>
    <w:p w14:paraId="3ED76210" w14:textId="77777777" w:rsidR="00B317D9" w:rsidRDefault="00DC49ED">
      <w:pPr>
        <w:spacing w:line="360" w:lineRule="auto"/>
        <w:jc w:val="both"/>
        <w:rPr>
          <w:rFonts w:ascii="Book Antiqua" w:hAnsi="Book Antiqua"/>
        </w:rPr>
      </w:pPr>
      <w:r>
        <w:rPr>
          <w:rFonts w:ascii="Book Antiqua" w:eastAsia="SimSun" w:hAnsi="Book Antiqua" w:cs="Book Antiqua"/>
          <w:color w:val="000000"/>
          <w:lang w:eastAsia="zh-CN"/>
        </w:rPr>
        <w:t>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Netzer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Rieger L, </w:t>
      </w:r>
      <w:proofErr w:type="spellStart"/>
      <w:r>
        <w:rPr>
          <w:rFonts w:ascii="Book Antiqua" w:eastAsia="Book Antiqua" w:hAnsi="Book Antiqua" w:cs="Book Antiqua"/>
          <w:color w:val="000000"/>
        </w:rPr>
        <w:t>Brero</w:t>
      </w:r>
      <w:proofErr w:type="spellEnd"/>
      <w:r>
        <w:rPr>
          <w:rFonts w:ascii="Book Antiqua" w:eastAsia="Book Antiqua" w:hAnsi="Book Antiqua" w:cs="Book Antiqua"/>
          <w:color w:val="000000"/>
        </w:rPr>
        <w:t xml:space="preserve"> A, Zhang CD, </w:t>
      </w:r>
      <w:proofErr w:type="spellStart"/>
      <w:r>
        <w:rPr>
          <w:rFonts w:ascii="Book Antiqua" w:eastAsia="Book Antiqua" w:hAnsi="Book Antiqua" w:cs="Book Antiqua"/>
          <w:color w:val="000000"/>
        </w:rPr>
        <w:t>Hinzke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Kohlhase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Bohlander</w:t>
      </w:r>
      <w:proofErr w:type="spellEnd"/>
      <w:r>
        <w:rPr>
          <w:rFonts w:ascii="Book Antiqua" w:eastAsia="Book Antiqua" w:hAnsi="Book Antiqua" w:cs="Book Antiqua"/>
          <w:color w:val="000000"/>
        </w:rPr>
        <w:t xml:space="preserve"> SK. SALL1, the gene mutated in Townes-Brocks syndrome, encodes a transcriptional repressor which interacts with TRF1/PIN2 and localizes to pericentromeric heterochromatin. </w:t>
      </w:r>
      <w:r>
        <w:rPr>
          <w:rFonts w:ascii="Book Antiqua" w:eastAsia="Book Antiqua" w:hAnsi="Book Antiqua" w:cs="Book Antiqua"/>
          <w:i/>
          <w:iCs/>
          <w:color w:val="000000"/>
        </w:rPr>
        <w:t>Hum Mol Genet</w:t>
      </w:r>
      <w:r>
        <w:rPr>
          <w:rFonts w:ascii="Book Antiqua" w:eastAsia="Book Antiqua" w:hAnsi="Book Antiqua" w:cs="Book Antiqua"/>
          <w:color w:val="000000"/>
        </w:rPr>
        <w:t xml:space="preserve"> 2001; </w:t>
      </w:r>
      <w:r>
        <w:rPr>
          <w:rFonts w:ascii="Book Antiqua" w:eastAsia="Book Antiqua" w:hAnsi="Book Antiqua" w:cs="Book Antiqua"/>
          <w:b/>
          <w:bCs/>
          <w:color w:val="000000"/>
        </w:rPr>
        <w:t>10</w:t>
      </w:r>
      <w:r>
        <w:rPr>
          <w:rFonts w:ascii="Book Antiqua" w:eastAsia="Book Antiqua" w:hAnsi="Book Antiqua" w:cs="Book Antiqua"/>
          <w:color w:val="000000"/>
        </w:rPr>
        <w:t>: 3017-3024 [PMID: 11751684 DOI: 10.1093/</w:t>
      </w:r>
      <w:proofErr w:type="spellStart"/>
      <w:r>
        <w:rPr>
          <w:rFonts w:ascii="Book Antiqua" w:eastAsia="Book Antiqua" w:hAnsi="Book Antiqua" w:cs="Book Antiqua"/>
          <w:color w:val="000000"/>
        </w:rPr>
        <w:t>hmg</w:t>
      </w:r>
      <w:proofErr w:type="spellEnd"/>
      <w:r>
        <w:rPr>
          <w:rFonts w:ascii="Book Antiqua" w:eastAsia="Book Antiqua" w:hAnsi="Book Antiqua" w:cs="Book Antiqua"/>
          <w:color w:val="000000"/>
        </w:rPr>
        <w:t>/10.26.3017]</w:t>
      </w:r>
    </w:p>
    <w:p w14:paraId="67D9E7E3" w14:textId="77777777" w:rsidR="00B317D9" w:rsidRDefault="00DC49ED">
      <w:pPr>
        <w:spacing w:line="360" w:lineRule="auto"/>
        <w:jc w:val="both"/>
        <w:rPr>
          <w:rFonts w:ascii="Book Antiqua" w:hAnsi="Book Antiqua"/>
        </w:rPr>
      </w:pPr>
      <w:r>
        <w:rPr>
          <w:rFonts w:ascii="Book Antiqua" w:eastAsia="SimSun" w:hAnsi="Book Antiqua" w:cs="Book Antiqua"/>
          <w:color w:val="000000"/>
          <w:lang w:eastAsia="zh-CN"/>
        </w:rPr>
        <w:t>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Nishinakamura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Takasato</w:t>
      </w:r>
      <w:proofErr w:type="spellEnd"/>
      <w:r>
        <w:rPr>
          <w:rFonts w:ascii="Book Antiqua" w:eastAsia="Book Antiqua" w:hAnsi="Book Antiqua" w:cs="Book Antiqua"/>
          <w:color w:val="000000"/>
        </w:rPr>
        <w:t xml:space="preserve"> M. Essential roles of Sall1 in kidney development. </w:t>
      </w:r>
      <w:r>
        <w:rPr>
          <w:rFonts w:ascii="Book Antiqua" w:eastAsia="Book Antiqua" w:hAnsi="Book Antiqua" w:cs="Book Antiqua"/>
          <w:i/>
          <w:iCs/>
          <w:color w:val="000000"/>
        </w:rPr>
        <w:t>Kidney Int</w:t>
      </w:r>
      <w:r>
        <w:rPr>
          <w:rFonts w:ascii="Book Antiqua" w:eastAsia="Book Antiqua" w:hAnsi="Book Antiqua" w:cs="Book Antiqua"/>
          <w:color w:val="000000"/>
        </w:rPr>
        <w:t xml:space="preserve"> 2005; </w:t>
      </w:r>
      <w:r>
        <w:rPr>
          <w:rFonts w:ascii="Book Antiqua" w:eastAsia="Book Antiqua" w:hAnsi="Book Antiqua" w:cs="Book Antiqua"/>
          <w:b/>
          <w:bCs/>
          <w:color w:val="000000"/>
        </w:rPr>
        <w:t>68</w:t>
      </w:r>
      <w:r>
        <w:rPr>
          <w:rFonts w:ascii="Book Antiqua" w:eastAsia="Book Antiqua" w:hAnsi="Book Antiqua" w:cs="Book Antiqua"/>
          <w:color w:val="000000"/>
        </w:rPr>
        <w:t>: 1948-1950 [PMID: 16221172 DOI: 10.1111/j.1523-1755.</w:t>
      </w:r>
      <w:proofErr w:type="gramStart"/>
      <w:r>
        <w:rPr>
          <w:rFonts w:ascii="Book Antiqua" w:eastAsia="Book Antiqua" w:hAnsi="Book Antiqua" w:cs="Book Antiqua"/>
          <w:color w:val="000000"/>
        </w:rPr>
        <w:t>2005.00626.x</w:t>
      </w:r>
      <w:proofErr w:type="gramEnd"/>
      <w:r>
        <w:rPr>
          <w:rFonts w:ascii="Book Antiqua" w:eastAsia="Book Antiqua" w:hAnsi="Book Antiqua" w:cs="Book Antiqua"/>
          <w:color w:val="000000"/>
        </w:rPr>
        <w:t>]</w:t>
      </w:r>
    </w:p>
    <w:p w14:paraId="2DA1D4C5" w14:textId="77777777" w:rsidR="00B317D9" w:rsidRDefault="00DC49ED">
      <w:pPr>
        <w:spacing w:line="360" w:lineRule="auto"/>
        <w:jc w:val="both"/>
        <w:rPr>
          <w:rFonts w:ascii="Book Antiqua" w:hAnsi="Book Antiqua"/>
        </w:rPr>
      </w:pPr>
      <w:r>
        <w:rPr>
          <w:rFonts w:ascii="Book Antiqua" w:eastAsia="SimSun" w:hAnsi="Book Antiqua" w:cs="Book Antiqua"/>
          <w:color w:val="000000"/>
          <w:lang w:eastAsia="zh-CN"/>
        </w:rPr>
        <w:t>7</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Botzenhart</w:t>
      </w:r>
      <w:proofErr w:type="spellEnd"/>
      <w:r>
        <w:rPr>
          <w:rFonts w:ascii="Book Antiqua" w:eastAsia="Book Antiqua" w:hAnsi="Book Antiqua" w:cs="Book Antiqua"/>
          <w:b/>
          <w:bCs/>
          <w:color w:val="000000"/>
        </w:rPr>
        <w:t xml:space="preserve"> EM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Bartalini</w:t>
      </w:r>
      <w:proofErr w:type="spellEnd"/>
      <w:r>
        <w:rPr>
          <w:rFonts w:ascii="Book Antiqua" w:eastAsia="Book Antiqua" w:hAnsi="Book Antiqua" w:cs="Book Antiqua"/>
          <w:color w:val="000000"/>
        </w:rPr>
        <w:t xml:space="preserve"> G, Blair E, Brady AF, Elmslie F, Chong KL, Christy K, Torres-Martinez W, </w:t>
      </w:r>
      <w:proofErr w:type="spellStart"/>
      <w:r>
        <w:rPr>
          <w:rFonts w:ascii="Book Antiqua" w:eastAsia="Book Antiqua" w:hAnsi="Book Antiqua" w:cs="Book Antiqua"/>
          <w:color w:val="000000"/>
        </w:rPr>
        <w:t>Danesino</w:t>
      </w:r>
      <w:proofErr w:type="spellEnd"/>
      <w:r>
        <w:rPr>
          <w:rFonts w:ascii="Book Antiqua" w:eastAsia="Book Antiqua" w:hAnsi="Book Antiqua" w:cs="Book Antiqua"/>
          <w:color w:val="000000"/>
        </w:rPr>
        <w:t xml:space="preserve"> C, Deardorff MA, </w:t>
      </w:r>
      <w:proofErr w:type="spellStart"/>
      <w:r>
        <w:rPr>
          <w:rFonts w:ascii="Book Antiqua" w:eastAsia="Book Antiqua" w:hAnsi="Book Antiqua" w:cs="Book Antiqua"/>
          <w:color w:val="000000"/>
        </w:rPr>
        <w:t>Fryns</w:t>
      </w:r>
      <w:proofErr w:type="spellEnd"/>
      <w:r>
        <w:rPr>
          <w:rFonts w:ascii="Book Antiqua" w:eastAsia="Book Antiqua" w:hAnsi="Book Antiqua" w:cs="Book Antiqua"/>
          <w:color w:val="000000"/>
        </w:rPr>
        <w:t xml:space="preserve"> JP, Marlin S, Garcia-</w:t>
      </w:r>
      <w:proofErr w:type="spellStart"/>
      <w:r>
        <w:rPr>
          <w:rFonts w:ascii="Book Antiqua" w:eastAsia="Book Antiqua" w:hAnsi="Book Antiqua" w:cs="Book Antiqua"/>
          <w:color w:val="000000"/>
        </w:rPr>
        <w:t>Minaur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lastRenderedPageBreak/>
        <w:t>Hellenbroich</w:t>
      </w:r>
      <w:proofErr w:type="spellEnd"/>
      <w:r>
        <w:rPr>
          <w:rFonts w:ascii="Book Antiqua" w:eastAsia="Book Antiqua" w:hAnsi="Book Antiqua" w:cs="Book Antiqua"/>
          <w:color w:val="000000"/>
        </w:rPr>
        <w:t xml:space="preserve"> Y, Hay BN, </w:t>
      </w:r>
      <w:proofErr w:type="spellStart"/>
      <w:r>
        <w:rPr>
          <w:rFonts w:ascii="Book Antiqua" w:eastAsia="Book Antiqua" w:hAnsi="Book Antiqua" w:cs="Book Antiqua"/>
          <w:color w:val="000000"/>
        </w:rPr>
        <w:t>Penttinen</w:t>
      </w:r>
      <w:proofErr w:type="spellEnd"/>
      <w:r>
        <w:rPr>
          <w:rFonts w:ascii="Book Antiqua" w:eastAsia="Book Antiqua" w:hAnsi="Book Antiqua" w:cs="Book Antiqua"/>
          <w:color w:val="000000"/>
        </w:rPr>
        <w:t xml:space="preserve"> M, Shashi V, </w:t>
      </w:r>
      <w:proofErr w:type="spellStart"/>
      <w:r>
        <w:rPr>
          <w:rFonts w:ascii="Book Antiqua" w:eastAsia="Book Antiqua" w:hAnsi="Book Antiqua" w:cs="Book Antiqua"/>
          <w:color w:val="000000"/>
        </w:rPr>
        <w:t>Terhal</w:t>
      </w:r>
      <w:proofErr w:type="spellEnd"/>
      <w:r>
        <w:rPr>
          <w:rFonts w:ascii="Book Antiqua" w:eastAsia="Book Antiqua" w:hAnsi="Book Antiqua" w:cs="Book Antiqua"/>
          <w:color w:val="000000"/>
        </w:rPr>
        <w:t xml:space="preserve"> P, Van </w:t>
      </w:r>
      <w:proofErr w:type="spellStart"/>
      <w:r>
        <w:rPr>
          <w:rFonts w:ascii="Book Antiqua" w:eastAsia="Book Antiqua" w:hAnsi="Book Antiqua" w:cs="Book Antiqua"/>
          <w:color w:val="000000"/>
        </w:rPr>
        <w:t>Maldergem</w:t>
      </w:r>
      <w:proofErr w:type="spellEnd"/>
      <w:r>
        <w:rPr>
          <w:rFonts w:ascii="Book Antiqua" w:eastAsia="Book Antiqua" w:hAnsi="Book Antiqua" w:cs="Book Antiqua"/>
          <w:color w:val="000000"/>
        </w:rPr>
        <w:t xml:space="preserve"> L, Whiteford ML, </w:t>
      </w:r>
      <w:proofErr w:type="spellStart"/>
      <w:r>
        <w:rPr>
          <w:rFonts w:ascii="Book Antiqua" w:eastAsia="Book Antiqua" w:hAnsi="Book Antiqua" w:cs="Book Antiqua"/>
          <w:color w:val="000000"/>
        </w:rPr>
        <w:t>Zackai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Kohlhase</w:t>
      </w:r>
      <w:proofErr w:type="spellEnd"/>
      <w:r>
        <w:rPr>
          <w:rFonts w:ascii="Book Antiqua" w:eastAsia="Book Antiqua" w:hAnsi="Book Antiqua" w:cs="Book Antiqua"/>
          <w:color w:val="000000"/>
        </w:rPr>
        <w:t xml:space="preserve"> J. Townes-Brocks syndrome: twenty novel SALL1 mutations in sporadic and familial cases and refinement of the SALL1 hot spot region.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Mutat</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28</w:t>
      </w:r>
      <w:r>
        <w:rPr>
          <w:rFonts w:ascii="Book Antiqua" w:eastAsia="Book Antiqua" w:hAnsi="Book Antiqua" w:cs="Book Antiqua"/>
          <w:color w:val="000000"/>
        </w:rPr>
        <w:t>: 204-205 [PMID: 17221874 DOI: 10.1002/humu.9476]</w:t>
      </w:r>
    </w:p>
    <w:p w14:paraId="346C5339" w14:textId="77777777" w:rsidR="00B317D9" w:rsidRDefault="00DC49ED">
      <w:pPr>
        <w:spacing w:line="360" w:lineRule="auto"/>
        <w:jc w:val="both"/>
        <w:rPr>
          <w:rFonts w:ascii="Book Antiqua" w:hAnsi="Book Antiqua"/>
        </w:rPr>
      </w:pPr>
      <w:r>
        <w:rPr>
          <w:rFonts w:ascii="Book Antiqua" w:eastAsia="SimSun" w:hAnsi="Book Antiqua" w:cs="Book Antiqua"/>
          <w:color w:val="000000"/>
          <w:lang w:eastAsia="zh-CN"/>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Kiefer SM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Ohlemiller</w:t>
      </w:r>
      <w:proofErr w:type="spellEnd"/>
      <w:r>
        <w:rPr>
          <w:rFonts w:ascii="Book Antiqua" w:eastAsia="Book Antiqua" w:hAnsi="Book Antiqua" w:cs="Book Antiqua"/>
          <w:color w:val="000000"/>
        </w:rPr>
        <w:t xml:space="preserve"> KK, Yang J, </w:t>
      </w:r>
      <w:proofErr w:type="spellStart"/>
      <w:r>
        <w:rPr>
          <w:rFonts w:ascii="Book Antiqua" w:eastAsia="Book Antiqua" w:hAnsi="Book Antiqua" w:cs="Book Antiqua"/>
          <w:color w:val="000000"/>
        </w:rPr>
        <w:t>McDill</w:t>
      </w:r>
      <w:proofErr w:type="spellEnd"/>
      <w:r>
        <w:rPr>
          <w:rFonts w:ascii="Book Antiqua" w:eastAsia="Book Antiqua" w:hAnsi="Book Antiqua" w:cs="Book Antiqua"/>
          <w:color w:val="000000"/>
        </w:rPr>
        <w:t xml:space="preserve"> BW, </w:t>
      </w:r>
      <w:proofErr w:type="spellStart"/>
      <w:r>
        <w:rPr>
          <w:rFonts w:ascii="Book Antiqua" w:eastAsia="Book Antiqua" w:hAnsi="Book Antiqua" w:cs="Book Antiqua"/>
          <w:color w:val="000000"/>
        </w:rPr>
        <w:t>Kohlhase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Rauchman</w:t>
      </w:r>
      <w:proofErr w:type="spellEnd"/>
      <w:r>
        <w:rPr>
          <w:rFonts w:ascii="Book Antiqua" w:eastAsia="Book Antiqua" w:hAnsi="Book Antiqua" w:cs="Book Antiqua"/>
          <w:color w:val="000000"/>
        </w:rPr>
        <w:t xml:space="preserve"> M. Expression of a truncated Sall1 transcriptional repressor is responsible for Townes-Brocks syndrome birth defects. </w:t>
      </w:r>
      <w:r>
        <w:rPr>
          <w:rFonts w:ascii="Book Antiqua" w:eastAsia="Book Antiqua" w:hAnsi="Book Antiqua" w:cs="Book Antiqua"/>
          <w:i/>
          <w:iCs/>
          <w:color w:val="000000"/>
        </w:rPr>
        <w:t>Hum Mol Genet</w:t>
      </w:r>
      <w:r>
        <w:rPr>
          <w:rFonts w:ascii="Book Antiqua" w:eastAsia="Book Antiqua" w:hAnsi="Book Antiqua" w:cs="Book Antiqua"/>
          <w:color w:val="000000"/>
        </w:rPr>
        <w:t xml:space="preserve"> 2003; </w:t>
      </w:r>
      <w:r>
        <w:rPr>
          <w:rFonts w:ascii="Book Antiqua" w:eastAsia="Book Antiqua" w:hAnsi="Book Antiqua" w:cs="Book Antiqua"/>
          <w:b/>
          <w:bCs/>
          <w:color w:val="000000"/>
        </w:rPr>
        <w:t>12</w:t>
      </w:r>
      <w:r>
        <w:rPr>
          <w:rFonts w:ascii="Book Antiqua" w:eastAsia="Book Antiqua" w:hAnsi="Book Antiqua" w:cs="Book Antiqua"/>
          <w:color w:val="000000"/>
        </w:rPr>
        <w:t>: 2221-2227 [PMID: 12915476 DOI: 10.1093/</w:t>
      </w:r>
      <w:proofErr w:type="spellStart"/>
      <w:r>
        <w:rPr>
          <w:rFonts w:ascii="Book Antiqua" w:eastAsia="Book Antiqua" w:hAnsi="Book Antiqua" w:cs="Book Antiqua"/>
          <w:color w:val="000000"/>
        </w:rPr>
        <w:t>hmg</w:t>
      </w:r>
      <w:proofErr w:type="spellEnd"/>
      <w:r>
        <w:rPr>
          <w:rFonts w:ascii="Book Antiqua" w:eastAsia="Book Antiqua" w:hAnsi="Book Antiqua" w:cs="Book Antiqua"/>
          <w:color w:val="000000"/>
        </w:rPr>
        <w:t>/ddg233]</w:t>
      </w:r>
    </w:p>
    <w:p w14:paraId="3AC17A63" w14:textId="77777777" w:rsidR="00B317D9" w:rsidRDefault="00DC49ED">
      <w:pPr>
        <w:spacing w:line="360" w:lineRule="auto"/>
        <w:jc w:val="both"/>
        <w:rPr>
          <w:rFonts w:ascii="Book Antiqua" w:hAnsi="Book Antiqua"/>
        </w:rPr>
      </w:pPr>
      <w:r>
        <w:rPr>
          <w:rFonts w:ascii="Book Antiqua" w:eastAsia="SimSun" w:hAnsi="Book Antiqua" w:cs="Book Antiqua"/>
          <w:color w:val="000000"/>
          <w:lang w:eastAsia="zh-CN"/>
        </w:rPr>
        <w:t>9</w:t>
      </w:r>
      <w:r>
        <w:rPr>
          <w:rFonts w:ascii="Book Antiqua" w:eastAsia="Book Antiqua" w:hAnsi="Book Antiqua" w:cs="Book Antiqua"/>
          <w:color w:val="000000"/>
        </w:rPr>
        <w:t xml:space="preserve"> </w:t>
      </w:r>
      <w:r>
        <w:rPr>
          <w:rFonts w:ascii="Book Antiqua" w:eastAsia="Book Antiqua" w:hAnsi="Book Antiqua" w:cs="Book Antiqua"/>
          <w:b/>
          <w:bCs/>
          <w:color w:val="000000"/>
        </w:rPr>
        <w:t>Newman WG</w:t>
      </w:r>
      <w:r>
        <w:rPr>
          <w:rFonts w:ascii="Book Antiqua" w:eastAsia="Book Antiqua" w:hAnsi="Book Antiqua" w:cs="Book Antiqua"/>
          <w:color w:val="000000"/>
        </w:rPr>
        <w:t xml:space="preserve">, Brunet MD, </w:t>
      </w:r>
      <w:proofErr w:type="spellStart"/>
      <w:r>
        <w:rPr>
          <w:rFonts w:ascii="Book Antiqua" w:eastAsia="Book Antiqua" w:hAnsi="Book Antiqua" w:cs="Book Antiqua"/>
          <w:color w:val="000000"/>
        </w:rPr>
        <w:t>Donnai</w:t>
      </w:r>
      <w:proofErr w:type="spellEnd"/>
      <w:r>
        <w:rPr>
          <w:rFonts w:ascii="Book Antiqua" w:eastAsia="Book Antiqua" w:hAnsi="Book Antiqua" w:cs="Book Antiqua"/>
          <w:color w:val="000000"/>
        </w:rPr>
        <w:t xml:space="preserve"> D. Townes-Brocks syndrome presenting as end stage renal failure.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Dysmorphol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6</w:t>
      </w:r>
      <w:r>
        <w:rPr>
          <w:rFonts w:ascii="Book Antiqua" w:eastAsia="Book Antiqua" w:hAnsi="Book Antiqua" w:cs="Book Antiqua"/>
          <w:color w:val="000000"/>
        </w:rPr>
        <w:t>: 57-60 [PMID: 9072124]</w:t>
      </w:r>
    </w:p>
    <w:p w14:paraId="2B810926" w14:textId="77777777" w:rsidR="00B317D9" w:rsidRDefault="00DC49ED">
      <w:pPr>
        <w:spacing w:line="360" w:lineRule="auto"/>
        <w:jc w:val="both"/>
        <w:rPr>
          <w:rFonts w:ascii="Book Antiqua" w:hAnsi="Book Antiqua"/>
        </w:rPr>
      </w:pPr>
      <w:r>
        <w:rPr>
          <w:rFonts w:ascii="Book Antiqua" w:eastAsia="SimSun" w:hAnsi="Book Antiqua" w:cs="Book Antiqua"/>
          <w:color w:val="000000"/>
          <w:lang w:eastAsia="zh-CN"/>
        </w:rPr>
        <w:t>10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Beaudoux</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Lebre</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Doco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Fenzy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Spodenkiewicz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Canivet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Colosio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Poirsier</w:t>
      </w:r>
      <w:proofErr w:type="spellEnd"/>
      <w:r>
        <w:rPr>
          <w:rFonts w:ascii="Book Antiqua" w:eastAsia="Book Antiqua" w:hAnsi="Book Antiqua" w:cs="Book Antiqua"/>
          <w:color w:val="000000"/>
        </w:rPr>
        <w:t xml:space="preserve"> C. Adult diagnosis of Townes-Brocks syndrome with renal failure: Two related cases and review of literature. </w:t>
      </w:r>
      <w:r>
        <w:rPr>
          <w:rFonts w:ascii="Book Antiqua" w:eastAsia="Book Antiqua" w:hAnsi="Book Antiqua" w:cs="Book Antiqua"/>
          <w:i/>
          <w:iCs/>
          <w:color w:val="000000"/>
        </w:rPr>
        <w:t>Am J Med Genet A</w:t>
      </w:r>
      <w:r>
        <w:rPr>
          <w:rFonts w:ascii="Book Antiqua" w:eastAsia="Book Antiqua" w:hAnsi="Book Antiqua" w:cs="Book Antiqua"/>
          <w:color w:val="000000"/>
        </w:rPr>
        <w:t xml:space="preserve"> 2021; </w:t>
      </w:r>
      <w:r>
        <w:rPr>
          <w:rFonts w:ascii="Book Antiqua" w:eastAsia="Book Antiqua" w:hAnsi="Book Antiqua" w:cs="Book Antiqua"/>
          <w:b/>
          <w:bCs/>
          <w:color w:val="000000"/>
        </w:rPr>
        <w:t>185</w:t>
      </w:r>
      <w:r>
        <w:rPr>
          <w:rFonts w:ascii="Book Antiqua" w:eastAsia="Book Antiqua" w:hAnsi="Book Antiqua" w:cs="Book Antiqua"/>
          <w:color w:val="000000"/>
        </w:rPr>
        <w:t>: 937-944 [PMID: 33438842 DOI: 10.1002/ajmg.a.62050]</w:t>
      </w:r>
    </w:p>
    <w:p w14:paraId="1048C0D6"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1</w:t>
      </w:r>
      <w:r>
        <w:rPr>
          <w:rFonts w:ascii="Book Antiqua" w:eastAsia="SimSun" w:hAnsi="Book Antiqua" w:cs="Book Antiqu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van de Putte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Dworschak</w:t>
      </w:r>
      <w:proofErr w:type="spellEnd"/>
      <w:r>
        <w:rPr>
          <w:rFonts w:ascii="Book Antiqua" w:eastAsia="Book Antiqua" w:hAnsi="Book Antiqua" w:cs="Book Antiqua"/>
          <w:color w:val="000000"/>
        </w:rPr>
        <w:t xml:space="preserve"> GC, </w:t>
      </w:r>
      <w:proofErr w:type="spellStart"/>
      <w:r>
        <w:rPr>
          <w:rFonts w:ascii="Book Antiqua" w:eastAsia="Book Antiqua" w:hAnsi="Book Antiqua" w:cs="Book Antiqua"/>
          <w:color w:val="000000"/>
        </w:rPr>
        <w:t>Brosens</w:t>
      </w:r>
      <w:proofErr w:type="spellEnd"/>
      <w:r>
        <w:rPr>
          <w:rFonts w:ascii="Book Antiqua" w:eastAsia="Book Antiqua" w:hAnsi="Book Antiqua" w:cs="Book Antiqua"/>
          <w:color w:val="000000"/>
        </w:rPr>
        <w:t xml:space="preserve"> E, Reutter HM, </w:t>
      </w:r>
      <w:proofErr w:type="spellStart"/>
      <w:r>
        <w:rPr>
          <w:rFonts w:ascii="Book Antiqua" w:eastAsia="Book Antiqua" w:hAnsi="Book Antiqua" w:cs="Book Antiqua"/>
          <w:color w:val="000000"/>
        </w:rPr>
        <w:t>Marcelis</w:t>
      </w:r>
      <w:proofErr w:type="spellEnd"/>
      <w:r>
        <w:rPr>
          <w:rFonts w:ascii="Book Antiqua" w:eastAsia="Book Antiqua" w:hAnsi="Book Antiqua" w:cs="Book Antiqua"/>
          <w:color w:val="000000"/>
        </w:rPr>
        <w:t xml:space="preserve"> CLM, Acuna-Hidalgo R, Kurtas NE, </w:t>
      </w:r>
      <w:proofErr w:type="spellStart"/>
      <w:r>
        <w:rPr>
          <w:rFonts w:ascii="Book Antiqua" w:eastAsia="Book Antiqua" w:hAnsi="Book Antiqua" w:cs="Book Antiqua"/>
          <w:color w:val="000000"/>
        </w:rPr>
        <w:t>Steehouwer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Dunwoodie</w:t>
      </w:r>
      <w:proofErr w:type="spellEnd"/>
      <w:r>
        <w:rPr>
          <w:rFonts w:ascii="Book Antiqua" w:eastAsia="Book Antiqua" w:hAnsi="Book Antiqua" w:cs="Book Antiqua"/>
          <w:color w:val="000000"/>
        </w:rPr>
        <w:t xml:space="preserve"> SL, </w:t>
      </w:r>
      <w:proofErr w:type="spellStart"/>
      <w:r>
        <w:rPr>
          <w:rFonts w:ascii="Book Antiqua" w:eastAsia="Book Antiqua" w:hAnsi="Book Antiqua" w:cs="Book Antiqua"/>
          <w:color w:val="000000"/>
        </w:rPr>
        <w:t>Schmiedeke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Märzheuser</w:t>
      </w:r>
      <w:proofErr w:type="spellEnd"/>
      <w:r>
        <w:rPr>
          <w:rFonts w:ascii="Book Antiqua" w:eastAsia="Book Antiqua" w:hAnsi="Book Antiqua" w:cs="Book Antiqua"/>
          <w:color w:val="000000"/>
        </w:rPr>
        <w:t xml:space="preserve"> S, Schwarzer N, Brooks AS, de Klein A, </w:t>
      </w:r>
      <w:proofErr w:type="spellStart"/>
      <w:r>
        <w:rPr>
          <w:rFonts w:ascii="Book Antiqua" w:eastAsia="Book Antiqua" w:hAnsi="Book Antiqua" w:cs="Book Antiqua"/>
          <w:color w:val="000000"/>
        </w:rPr>
        <w:t>Sloots</w:t>
      </w:r>
      <w:proofErr w:type="spellEnd"/>
      <w:r>
        <w:rPr>
          <w:rFonts w:ascii="Book Antiqua" w:eastAsia="Book Antiqua" w:hAnsi="Book Antiqua" w:cs="Book Antiqua"/>
          <w:color w:val="000000"/>
        </w:rPr>
        <w:t xml:space="preserve"> CEJ, </w:t>
      </w:r>
      <w:proofErr w:type="spellStart"/>
      <w:r>
        <w:rPr>
          <w:rFonts w:ascii="Book Antiqua" w:eastAsia="Book Antiqua" w:hAnsi="Book Antiqua" w:cs="Book Antiqua"/>
          <w:color w:val="000000"/>
        </w:rPr>
        <w:t>Tibboel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Brisighelli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Morandi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Bedeschi</w:t>
      </w:r>
      <w:proofErr w:type="spellEnd"/>
      <w:r>
        <w:rPr>
          <w:rFonts w:ascii="Book Antiqua" w:eastAsia="Book Antiqua" w:hAnsi="Book Antiqua" w:cs="Book Antiqua"/>
          <w:color w:val="000000"/>
        </w:rPr>
        <w:t xml:space="preserve"> MF, Bates MD, Levitt MA, Peña A, de </w:t>
      </w:r>
      <w:proofErr w:type="spellStart"/>
      <w:r>
        <w:rPr>
          <w:rFonts w:ascii="Book Antiqua" w:eastAsia="Book Antiqua" w:hAnsi="Book Antiqua" w:cs="Book Antiqua"/>
          <w:color w:val="000000"/>
        </w:rPr>
        <w:t>Blaauw</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Roeleveld</w:t>
      </w:r>
      <w:proofErr w:type="spellEnd"/>
      <w:r>
        <w:rPr>
          <w:rFonts w:ascii="Book Antiqua" w:eastAsia="Book Antiqua" w:hAnsi="Book Antiqua" w:cs="Book Antiqua"/>
          <w:color w:val="000000"/>
        </w:rPr>
        <w:t xml:space="preserve"> N, Brunner HG, van </w:t>
      </w:r>
      <w:proofErr w:type="spellStart"/>
      <w:r>
        <w:rPr>
          <w:rFonts w:ascii="Book Antiqua" w:eastAsia="Book Antiqua" w:hAnsi="Book Antiqua" w:cs="Book Antiqua"/>
          <w:color w:val="000000"/>
        </w:rPr>
        <w:t>Rooij</w:t>
      </w:r>
      <w:proofErr w:type="spellEnd"/>
      <w:r>
        <w:rPr>
          <w:rFonts w:ascii="Book Antiqua" w:eastAsia="Book Antiqua" w:hAnsi="Book Antiqua" w:cs="Book Antiqua"/>
          <w:color w:val="000000"/>
        </w:rPr>
        <w:t xml:space="preserve"> IALM, </w:t>
      </w:r>
      <w:proofErr w:type="spellStart"/>
      <w:r>
        <w:rPr>
          <w:rFonts w:ascii="Book Antiqua" w:eastAsia="Book Antiqua" w:hAnsi="Book Antiqua" w:cs="Book Antiqua"/>
          <w:color w:val="000000"/>
        </w:rPr>
        <w:t>Hoischen</w:t>
      </w:r>
      <w:proofErr w:type="spellEnd"/>
      <w:r>
        <w:rPr>
          <w:rFonts w:ascii="Book Antiqua" w:eastAsia="Book Antiqua" w:hAnsi="Book Antiqua" w:cs="Book Antiqua"/>
          <w:color w:val="000000"/>
        </w:rPr>
        <w:t xml:space="preserve"> A. A Genetics-First Approach Revealed Monogenic Disorders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ARM and VACTERL Anomalies.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310 [PMID: 32656166 DOI: 10.3389/fped.2020.00310]</w:t>
      </w:r>
    </w:p>
    <w:p w14:paraId="521A96E6"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1</w:t>
      </w:r>
      <w:r>
        <w:rPr>
          <w:rFonts w:ascii="Book Antiqua" w:eastAsia="SimSun" w:hAnsi="Book Antiqua" w:cs="Book Antiqua"/>
          <w:color w:val="000000"/>
          <w:lang w:eastAsia="zh-CN"/>
        </w:rPr>
        <w:t>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Liberalesso</w:t>
      </w:r>
      <w:proofErr w:type="spellEnd"/>
      <w:r>
        <w:rPr>
          <w:rFonts w:ascii="Book Antiqua" w:eastAsia="Book Antiqua" w:hAnsi="Book Antiqua" w:cs="Book Antiqua"/>
          <w:b/>
          <w:bCs/>
          <w:color w:val="000000"/>
        </w:rPr>
        <w:t xml:space="preserve"> PBN</w:t>
      </w:r>
      <w:r>
        <w:rPr>
          <w:rFonts w:ascii="Book Antiqua" w:eastAsia="Book Antiqua" w:hAnsi="Book Antiqua" w:cs="Book Antiqua"/>
          <w:color w:val="000000"/>
        </w:rPr>
        <w:t xml:space="preserve">, Cordeiro ML, </w:t>
      </w:r>
      <w:proofErr w:type="spellStart"/>
      <w:r>
        <w:rPr>
          <w:rFonts w:ascii="Book Antiqua" w:eastAsia="Book Antiqua" w:hAnsi="Book Antiqua" w:cs="Book Antiqua"/>
          <w:color w:val="000000"/>
        </w:rPr>
        <w:t>Karuta</w:t>
      </w:r>
      <w:proofErr w:type="spellEnd"/>
      <w:r>
        <w:rPr>
          <w:rFonts w:ascii="Book Antiqua" w:eastAsia="Book Antiqua" w:hAnsi="Book Antiqua" w:cs="Book Antiqua"/>
          <w:color w:val="000000"/>
        </w:rPr>
        <w:t xml:space="preserve"> SCV, </w:t>
      </w:r>
      <w:proofErr w:type="spellStart"/>
      <w:r>
        <w:rPr>
          <w:rFonts w:ascii="Book Antiqua" w:eastAsia="Book Antiqua" w:hAnsi="Book Antiqua" w:cs="Book Antiqua"/>
          <w:color w:val="000000"/>
        </w:rPr>
        <w:t>Koladicz</w:t>
      </w:r>
      <w:proofErr w:type="spellEnd"/>
      <w:r>
        <w:rPr>
          <w:rFonts w:ascii="Book Antiqua" w:eastAsia="Book Antiqua" w:hAnsi="Book Antiqua" w:cs="Book Antiqua"/>
          <w:color w:val="000000"/>
        </w:rPr>
        <w:t xml:space="preserve"> KRJ, </w:t>
      </w:r>
      <w:proofErr w:type="spellStart"/>
      <w:r>
        <w:rPr>
          <w:rFonts w:ascii="Book Antiqua" w:eastAsia="Book Antiqua" w:hAnsi="Book Antiqua" w:cs="Book Antiqua"/>
          <w:color w:val="000000"/>
        </w:rPr>
        <w:t>Nitsche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Zeigelboim</w:t>
      </w:r>
      <w:proofErr w:type="spellEnd"/>
      <w:r>
        <w:rPr>
          <w:rFonts w:ascii="Book Antiqua" w:eastAsia="Book Antiqua" w:hAnsi="Book Antiqua" w:cs="Book Antiqua"/>
          <w:color w:val="000000"/>
        </w:rPr>
        <w:t xml:space="preserve"> BS, </w:t>
      </w:r>
      <w:proofErr w:type="spellStart"/>
      <w:r>
        <w:rPr>
          <w:rFonts w:ascii="Book Antiqua" w:eastAsia="Book Antiqua" w:hAnsi="Book Antiqua" w:cs="Book Antiqua"/>
          <w:color w:val="000000"/>
        </w:rPr>
        <w:t>Raskin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Rauchman</w:t>
      </w:r>
      <w:proofErr w:type="spellEnd"/>
      <w:r>
        <w:rPr>
          <w:rFonts w:ascii="Book Antiqua" w:eastAsia="Book Antiqua" w:hAnsi="Book Antiqua" w:cs="Book Antiqua"/>
          <w:color w:val="000000"/>
        </w:rPr>
        <w:t xml:space="preserve"> M. Phenotypic and genotypic aspects of Townes-Brock syndrome: case report of patient in southern Brazil with a new SALL1 hotspot region nonsense mutation. </w:t>
      </w:r>
      <w:r>
        <w:rPr>
          <w:rFonts w:ascii="Book Antiqua" w:eastAsia="Book Antiqua" w:hAnsi="Book Antiqua" w:cs="Book Antiqua"/>
          <w:i/>
          <w:iCs/>
          <w:color w:val="000000"/>
        </w:rPr>
        <w:t>BMC Med Genet</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125 [PMID: 29110636 DOI: 10.1186/s12881-017-0483-7]</w:t>
      </w:r>
    </w:p>
    <w:p w14:paraId="611BE87E"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1</w:t>
      </w:r>
      <w:r>
        <w:rPr>
          <w:rFonts w:ascii="Book Antiqua" w:eastAsia="SimSun" w:hAnsi="Book Antiqua" w:cs="Book Antiqu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Kohlhase</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Heinrich M, Schubert L, </w:t>
      </w:r>
      <w:proofErr w:type="spellStart"/>
      <w:r>
        <w:rPr>
          <w:rFonts w:ascii="Book Antiqua" w:eastAsia="Book Antiqua" w:hAnsi="Book Antiqua" w:cs="Book Antiqua"/>
          <w:color w:val="000000"/>
        </w:rPr>
        <w:t>Liebers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Kispert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Laccone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Turnpenny</w:t>
      </w:r>
      <w:proofErr w:type="spellEnd"/>
      <w:r>
        <w:rPr>
          <w:rFonts w:ascii="Book Antiqua" w:eastAsia="Book Antiqua" w:hAnsi="Book Antiqua" w:cs="Book Antiqua"/>
          <w:color w:val="000000"/>
        </w:rPr>
        <w:t xml:space="preserve"> P, Winter RM, Reardon W. </w:t>
      </w:r>
      <w:proofErr w:type="spellStart"/>
      <w:r>
        <w:rPr>
          <w:rFonts w:ascii="Book Antiqua" w:eastAsia="Book Antiqua" w:hAnsi="Book Antiqua" w:cs="Book Antiqua"/>
          <w:color w:val="000000"/>
        </w:rPr>
        <w:t>Okihiro</w:t>
      </w:r>
      <w:proofErr w:type="spellEnd"/>
      <w:r>
        <w:rPr>
          <w:rFonts w:ascii="Book Antiqua" w:eastAsia="Book Antiqua" w:hAnsi="Book Antiqua" w:cs="Book Antiqua"/>
          <w:color w:val="000000"/>
        </w:rPr>
        <w:t xml:space="preserve"> syndrome is caused by SALL4 mutations. </w:t>
      </w:r>
      <w:r>
        <w:rPr>
          <w:rFonts w:ascii="Book Antiqua" w:eastAsia="Book Antiqua" w:hAnsi="Book Antiqua" w:cs="Book Antiqua"/>
          <w:i/>
          <w:iCs/>
          <w:color w:val="000000"/>
        </w:rPr>
        <w:t>Hum Mol Genet</w:t>
      </w:r>
      <w:r>
        <w:rPr>
          <w:rFonts w:ascii="Book Antiqua" w:eastAsia="Book Antiqua" w:hAnsi="Book Antiqua" w:cs="Book Antiqua"/>
          <w:color w:val="000000"/>
        </w:rPr>
        <w:t xml:space="preserve"> 2002; </w:t>
      </w:r>
      <w:r>
        <w:rPr>
          <w:rFonts w:ascii="Book Antiqua" w:eastAsia="Book Antiqua" w:hAnsi="Book Antiqua" w:cs="Book Antiqua"/>
          <w:b/>
          <w:bCs/>
          <w:color w:val="000000"/>
        </w:rPr>
        <w:t>11</w:t>
      </w:r>
      <w:r>
        <w:rPr>
          <w:rFonts w:ascii="Book Antiqua" w:eastAsia="Book Antiqua" w:hAnsi="Book Antiqua" w:cs="Book Antiqua"/>
          <w:color w:val="000000"/>
        </w:rPr>
        <w:t>: 2979-2987 [PMID: 12393809 DOI: 10.1093/</w:t>
      </w:r>
      <w:proofErr w:type="spellStart"/>
      <w:r>
        <w:rPr>
          <w:rFonts w:ascii="Book Antiqua" w:eastAsia="Book Antiqua" w:hAnsi="Book Antiqua" w:cs="Book Antiqua"/>
          <w:color w:val="000000"/>
        </w:rPr>
        <w:t>hmg</w:t>
      </w:r>
      <w:proofErr w:type="spellEnd"/>
      <w:r>
        <w:rPr>
          <w:rFonts w:ascii="Book Antiqua" w:eastAsia="Book Antiqua" w:hAnsi="Book Antiqua" w:cs="Book Antiqua"/>
          <w:color w:val="000000"/>
        </w:rPr>
        <w:t>/11.23.2979]</w:t>
      </w:r>
    </w:p>
    <w:p w14:paraId="06B31C0B"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lastRenderedPageBreak/>
        <w:t>1</w:t>
      </w:r>
      <w:r>
        <w:rPr>
          <w:rFonts w:ascii="Book Antiqua" w:eastAsia="SimSun" w:hAnsi="Book Antiqua" w:cs="Book Antiqu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Li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Borooah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Nudleman</w:t>
      </w:r>
      <w:proofErr w:type="spellEnd"/>
      <w:r>
        <w:rPr>
          <w:rFonts w:ascii="Book Antiqua" w:eastAsia="Book Antiqua" w:hAnsi="Book Antiqua" w:cs="Book Antiqua"/>
          <w:color w:val="000000"/>
        </w:rPr>
        <w:t xml:space="preserve"> E. Multimodal imaging of retinal findings in syndactyly, </w:t>
      </w:r>
      <w:proofErr w:type="spellStart"/>
      <w:r>
        <w:rPr>
          <w:rFonts w:ascii="Book Antiqua" w:eastAsia="Book Antiqua" w:hAnsi="Book Antiqua" w:cs="Book Antiqua"/>
          <w:color w:val="000000"/>
        </w:rPr>
        <w:t>telecanthus</w:t>
      </w:r>
      <w:proofErr w:type="spellEnd"/>
      <w:r>
        <w:rPr>
          <w:rFonts w:ascii="Book Antiqua" w:eastAsia="Book Antiqua" w:hAnsi="Book Antiqua" w:cs="Book Antiqua"/>
          <w:color w:val="000000"/>
        </w:rPr>
        <w:t xml:space="preserve">, anogenital, and renal malformations (STAR) syndrome.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2022; </w:t>
      </w:r>
      <w:r>
        <w:rPr>
          <w:rFonts w:ascii="Book Antiqua" w:eastAsia="Book Antiqua" w:hAnsi="Book Antiqua" w:cs="Book Antiqua"/>
          <w:b/>
          <w:bCs/>
          <w:color w:val="000000"/>
        </w:rPr>
        <w:t>25</w:t>
      </w:r>
      <w:r>
        <w:rPr>
          <w:rFonts w:ascii="Book Antiqua" w:eastAsia="Book Antiqua" w:hAnsi="Book Antiqua" w:cs="Book Antiqua"/>
          <w:color w:val="000000"/>
        </w:rPr>
        <w:t>: 101284 [PMID: 35128153 DOI: 10.1016/j.ajoc.2022.101284]</w:t>
      </w:r>
    </w:p>
    <w:p w14:paraId="2047858D"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1</w:t>
      </w:r>
      <w:r>
        <w:rPr>
          <w:rFonts w:ascii="Book Antiqua" w:eastAsia="SimSun" w:hAnsi="Book Antiqua" w:cs="Book Antiqua"/>
          <w:color w:val="000000"/>
          <w:lang w:eastAsia="zh-CN"/>
        </w:rPr>
        <w:t>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Kohlhase</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Taschner PE, </w:t>
      </w:r>
      <w:proofErr w:type="spellStart"/>
      <w:r>
        <w:rPr>
          <w:rFonts w:ascii="Book Antiqua" w:eastAsia="Book Antiqua" w:hAnsi="Book Antiqua" w:cs="Book Antiqua"/>
          <w:color w:val="000000"/>
        </w:rPr>
        <w:t>Burfeind</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Pasche</w:t>
      </w:r>
      <w:proofErr w:type="spellEnd"/>
      <w:r>
        <w:rPr>
          <w:rFonts w:ascii="Book Antiqua" w:eastAsia="Book Antiqua" w:hAnsi="Book Antiqua" w:cs="Book Antiqua"/>
          <w:color w:val="000000"/>
        </w:rPr>
        <w:t xml:space="preserve"> B, Newman B, </w:t>
      </w:r>
      <w:proofErr w:type="spellStart"/>
      <w:r>
        <w:rPr>
          <w:rFonts w:ascii="Book Antiqua" w:eastAsia="Book Antiqua" w:hAnsi="Book Antiqua" w:cs="Book Antiqua"/>
          <w:color w:val="000000"/>
        </w:rPr>
        <w:t>Blanck</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Breuning</w:t>
      </w:r>
      <w:proofErr w:type="spellEnd"/>
      <w:r>
        <w:rPr>
          <w:rFonts w:ascii="Book Antiqua" w:eastAsia="Book Antiqua" w:hAnsi="Book Antiqua" w:cs="Book Antiqua"/>
          <w:color w:val="000000"/>
        </w:rPr>
        <w:t xml:space="preserve"> MH, ten Kate LP, </w:t>
      </w:r>
      <w:proofErr w:type="spellStart"/>
      <w:r>
        <w:rPr>
          <w:rFonts w:ascii="Book Antiqua" w:eastAsia="Book Antiqua" w:hAnsi="Book Antiqua" w:cs="Book Antiqua"/>
          <w:color w:val="000000"/>
        </w:rPr>
        <w:t>Maaswinkel-Mooy</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Mitulla</w:t>
      </w:r>
      <w:proofErr w:type="spellEnd"/>
      <w:r>
        <w:rPr>
          <w:rFonts w:ascii="Book Antiqua" w:eastAsia="Book Antiqua" w:hAnsi="Book Antiqua" w:cs="Book Antiqua"/>
          <w:color w:val="000000"/>
        </w:rPr>
        <w:t xml:space="preserve"> B, Seidel J, Kirkpatrick SJ, Pauli RM, </w:t>
      </w:r>
      <w:proofErr w:type="spellStart"/>
      <w:r>
        <w:rPr>
          <w:rFonts w:ascii="Book Antiqua" w:eastAsia="Book Antiqua" w:hAnsi="Book Antiqua" w:cs="Book Antiqua"/>
          <w:color w:val="000000"/>
        </w:rPr>
        <w:t>Wargowski</w:t>
      </w:r>
      <w:proofErr w:type="spellEnd"/>
      <w:r>
        <w:rPr>
          <w:rFonts w:ascii="Book Antiqua" w:eastAsia="Book Antiqua" w:hAnsi="Book Antiqua" w:cs="Book Antiqua"/>
          <w:color w:val="000000"/>
        </w:rPr>
        <w:t xml:space="preserve"> DS, </w:t>
      </w:r>
      <w:proofErr w:type="spellStart"/>
      <w:r>
        <w:rPr>
          <w:rFonts w:ascii="Book Antiqua" w:eastAsia="Book Antiqua" w:hAnsi="Book Antiqua" w:cs="Book Antiqua"/>
          <w:color w:val="000000"/>
        </w:rPr>
        <w:t>Devriendt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Proesmans</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Gabrielli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Coppa</w:t>
      </w:r>
      <w:proofErr w:type="spellEnd"/>
      <w:r>
        <w:rPr>
          <w:rFonts w:ascii="Book Antiqua" w:eastAsia="Book Antiqua" w:hAnsi="Book Antiqua" w:cs="Book Antiqua"/>
          <w:color w:val="000000"/>
        </w:rPr>
        <w:t xml:space="preserve"> GV, </w:t>
      </w:r>
      <w:proofErr w:type="spellStart"/>
      <w:r>
        <w:rPr>
          <w:rFonts w:ascii="Book Antiqua" w:eastAsia="Book Antiqua" w:hAnsi="Book Antiqua" w:cs="Book Antiqua"/>
          <w:color w:val="000000"/>
        </w:rPr>
        <w:t>Wesby</w:t>
      </w:r>
      <w:proofErr w:type="spellEnd"/>
      <w:r>
        <w:rPr>
          <w:rFonts w:ascii="Book Antiqua" w:eastAsia="Book Antiqua" w:hAnsi="Book Antiqua" w:cs="Book Antiqua"/>
          <w:color w:val="000000"/>
        </w:rPr>
        <w:t xml:space="preserve">-van </w:t>
      </w:r>
      <w:proofErr w:type="spellStart"/>
      <w:r>
        <w:rPr>
          <w:rFonts w:ascii="Book Antiqua" w:eastAsia="Book Antiqua" w:hAnsi="Book Antiqua" w:cs="Book Antiqua"/>
          <w:color w:val="000000"/>
        </w:rPr>
        <w:t>Swaay</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Trembath</w:t>
      </w:r>
      <w:proofErr w:type="spellEnd"/>
      <w:r>
        <w:rPr>
          <w:rFonts w:ascii="Book Antiqua" w:eastAsia="Book Antiqua" w:hAnsi="Book Antiqua" w:cs="Book Antiqua"/>
          <w:color w:val="000000"/>
        </w:rPr>
        <w:t xml:space="preserve"> RC, </w:t>
      </w:r>
      <w:proofErr w:type="spellStart"/>
      <w:r>
        <w:rPr>
          <w:rFonts w:ascii="Book Antiqua" w:eastAsia="Book Antiqua" w:hAnsi="Book Antiqua" w:cs="Book Antiqua"/>
          <w:color w:val="000000"/>
        </w:rPr>
        <w:t>Schinzel</w:t>
      </w:r>
      <w:proofErr w:type="spellEnd"/>
      <w:r>
        <w:rPr>
          <w:rFonts w:ascii="Book Antiqua" w:eastAsia="Book Antiqua" w:hAnsi="Book Antiqua" w:cs="Book Antiqua"/>
          <w:color w:val="000000"/>
        </w:rPr>
        <w:t xml:space="preserve"> AA, Reardon W, </w:t>
      </w:r>
      <w:proofErr w:type="spellStart"/>
      <w:r>
        <w:rPr>
          <w:rFonts w:ascii="Book Antiqua" w:eastAsia="Book Antiqua" w:hAnsi="Book Antiqua" w:cs="Book Antiqua"/>
          <w:color w:val="000000"/>
        </w:rPr>
        <w:t>Seemanova</w:t>
      </w:r>
      <w:proofErr w:type="spellEnd"/>
      <w:r>
        <w:rPr>
          <w:rFonts w:ascii="Book Antiqua" w:eastAsia="Book Antiqua" w:hAnsi="Book Antiqua" w:cs="Book Antiqua"/>
          <w:color w:val="000000"/>
        </w:rPr>
        <w:t xml:space="preserve"> E, Engel W. Molecular analysis of SALL1 mutations in Townes-Brocks syndrome. </w:t>
      </w:r>
      <w:r>
        <w:rPr>
          <w:rFonts w:ascii="Book Antiqua" w:eastAsia="Book Antiqua" w:hAnsi="Book Antiqua" w:cs="Book Antiqua"/>
          <w:i/>
          <w:iCs/>
          <w:color w:val="000000"/>
        </w:rPr>
        <w:t>Am J Hum Genet</w:t>
      </w:r>
      <w:r>
        <w:rPr>
          <w:rFonts w:ascii="Book Antiqua" w:eastAsia="Book Antiqua" w:hAnsi="Book Antiqua" w:cs="Book Antiqua"/>
          <w:color w:val="000000"/>
        </w:rPr>
        <w:t xml:space="preserve"> 1999; </w:t>
      </w:r>
      <w:r>
        <w:rPr>
          <w:rFonts w:ascii="Book Antiqua" w:eastAsia="Book Antiqua" w:hAnsi="Book Antiqua" w:cs="Book Antiqua"/>
          <w:b/>
          <w:bCs/>
          <w:color w:val="000000"/>
        </w:rPr>
        <w:t>64</w:t>
      </w:r>
      <w:r>
        <w:rPr>
          <w:rFonts w:ascii="Book Antiqua" w:eastAsia="Book Antiqua" w:hAnsi="Book Antiqua" w:cs="Book Antiqua"/>
          <w:color w:val="000000"/>
        </w:rPr>
        <w:t>: 435-445 [PMID: 9973281 DOI: 10.1086/302238]</w:t>
      </w:r>
    </w:p>
    <w:p w14:paraId="72DB247F" w14:textId="77777777" w:rsidR="00B317D9" w:rsidRDefault="00DC49ED">
      <w:pPr>
        <w:spacing w:line="360" w:lineRule="auto"/>
        <w:jc w:val="both"/>
        <w:rPr>
          <w:rFonts w:ascii="Book Antiqua" w:hAnsi="Book Antiqua"/>
        </w:rPr>
      </w:pPr>
      <w:r>
        <w:rPr>
          <w:rFonts w:ascii="Book Antiqua" w:eastAsia="SimSun" w:hAnsi="Book Antiqua" w:cs="Book Antiqua"/>
          <w:color w:val="000000"/>
          <w:lang w:eastAsia="zh-CN"/>
        </w:rPr>
        <w:t>16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Surka</w:t>
      </w:r>
      <w:proofErr w:type="spellEnd"/>
      <w:r>
        <w:rPr>
          <w:rFonts w:ascii="Book Antiqua" w:eastAsia="Book Antiqua" w:hAnsi="Book Antiqua" w:cs="Book Antiqua"/>
          <w:b/>
          <w:bCs/>
          <w:color w:val="000000"/>
        </w:rPr>
        <w:t xml:space="preserve"> WS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Kohlhase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Neunert</w:t>
      </w:r>
      <w:proofErr w:type="spellEnd"/>
      <w:r>
        <w:rPr>
          <w:rFonts w:ascii="Book Antiqua" w:eastAsia="Book Antiqua" w:hAnsi="Book Antiqua" w:cs="Book Antiqua"/>
          <w:color w:val="000000"/>
        </w:rPr>
        <w:t xml:space="preserve"> CE, Schneider DS, Proud VK. Unique family with Townes-Brocks syndrome, SALL1 mutation, and cardiac defects. </w:t>
      </w:r>
      <w:r>
        <w:rPr>
          <w:rFonts w:ascii="Book Antiqua" w:eastAsia="Book Antiqua" w:hAnsi="Book Antiqua" w:cs="Book Antiqua"/>
          <w:i/>
          <w:iCs/>
          <w:color w:val="000000"/>
        </w:rPr>
        <w:t>Am J Med Genet</w:t>
      </w:r>
      <w:r>
        <w:rPr>
          <w:rFonts w:ascii="Book Antiqua" w:eastAsia="Book Antiqua" w:hAnsi="Book Antiqua" w:cs="Book Antiqua"/>
          <w:color w:val="000000"/>
        </w:rPr>
        <w:t xml:space="preserve"> 2001; </w:t>
      </w:r>
      <w:r>
        <w:rPr>
          <w:rFonts w:ascii="Book Antiqua" w:eastAsia="Book Antiqua" w:hAnsi="Book Antiqua" w:cs="Book Antiqua"/>
          <w:b/>
          <w:bCs/>
          <w:color w:val="000000"/>
        </w:rPr>
        <w:t>102</w:t>
      </w:r>
      <w:r>
        <w:rPr>
          <w:rFonts w:ascii="Book Antiqua" w:eastAsia="Book Antiqua" w:hAnsi="Book Antiqua" w:cs="Book Antiqua"/>
          <w:color w:val="000000"/>
        </w:rPr>
        <w:t>: 250-257 [PMID: 11484202 DOI: 10.1002/1096-8628(20010815)102:3&lt;</w:t>
      </w:r>
      <w:proofErr w:type="gramStart"/>
      <w:r>
        <w:rPr>
          <w:rFonts w:ascii="Book Antiqua" w:eastAsia="Book Antiqua" w:hAnsi="Book Antiqua" w:cs="Book Antiqua"/>
          <w:color w:val="000000"/>
        </w:rPr>
        <w:t>250::</w:t>
      </w:r>
      <w:proofErr w:type="gramEnd"/>
      <w:r>
        <w:rPr>
          <w:rFonts w:ascii="Book Antiqua" w:eastAsia="Book Antiqua" w:hAnsi="Book Antiqua" w:cs="Book Antiqua"/>
          <w:color w:val="000000"/>
        </w:rPr>
        <w:t>aid-ajmg1479&gt;3.0.co;2-q]</w:t>
      </w:r>
    </w:p>
    <w:p w14:paraId="5C1417C4" w14:textId="77777777" w:rsidR="00B317D9" w:rsidRDefault="00DC49ED">
      <w:pPr>
        <w:spacing w:line="360" w:lineRule="auto"/>
        <w:jc w:val="both"/>
        <w:rPr>
          <w:rFonts w:ascii="Book Antiqua" w:hAnsi="Book Antiqua"/>
        </w:rPr>
      </w:pPr>
      <w:r>
        <w:rPr>
          <w:rFonts w:ascii="Book Antiqua" w:eastAsia="SimSun" w:hAnsi="Book Antiqua" w:cs="Book Antiqua"/>
          <w:color w:val="000000"/>
          <w:lang w:eastAsia="zh-CN"/>
        </w:rPr>
        <w:t>17</w:t>
      </w:r>
      <w:r>
        <w:rPr>
          <w:rFonts w:ascii="Book Antiqua" w:eastAsia="Book Antiqua" w:hAnsi="Book Antiqua" w:cs="Book Antiqua"/>
          <w:color w:val="000000"/>
        </w:rPr>
        <w:t xml:space="preserve"> </w:t>
      </w:r>
      <w:r>
        <w:rPr>
          <w:rFonts w:ascii="Book Antiqua" w:eastAsia="Book Antiqua" w:hAnsi="Book Antiqua" w:cs="Book Antiqua"/>
          <w:b/>
          <w:bCs/>
          <w:color w:val="000000"/>
        </w:rPr>
        <w:t>Salerno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Kohlhase</w:t>
      </w:r>
      <w:proofErr w:type="spellEnd"/>
      <w:r>
        <w:rPr>
          <w:rFonts w:ascii="Book Antiqua" w:eastAsia="Book Antiqua" w:hAnsi="Book Antiqua" w:cs="Book Antiqua"/>
          <w:color w:val="000000"/>
        </w:rPr>
        <w:t xml:space="preserve"> J, Kaplan BS. Townes-Brocks syndrome and renal dysplasia: a novel mutation in the SALL1 gene.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Nephrol</w:t>
      </w:r>
      <w:r>
        <w:rPr>
          <w:rFonts w:ascii="Book Antiqua" w:eastAsia="Book Antiqua" w:hAnsi="Book Antiqua" w:cs="Book Antiqua"/>
          <w:color w:val="000000"/>
        </w:rPr>
        <w:t xml:space="preserve"> 2000; </w:t>
      </w:r>
      <w:r>
        <w:rPr>
          <w:rFonts w:ascii="Book Antiqua" w:eastAsia="Book Antiqua" w:hAnsi="Book Antiqua" w:cs="Book Antiqua"/>
          <w:b/>
          <w:bCs/>
          <w:color w:val="000000"/>
        </w:rPr>
        <w:t>14</w:t>
      </w:r>
      <w:r>
        <w:rPr>
          <w:rFonts w:ascii="Book Antiqua" w:eastAsia="Book Antiqua" w:hAnsi="Book Antiqua" w:cs="Book Antiqua"/>
          <w:color w:val="000000"/>
        </w:rPr>
        <w:t>: 25-28 [PMID: 10654325 DOI: 10.1007/s004670050006]</w:t>
      </w:r>
    </w:p>
    <w:p w14:paraId="09E0AF52" w14:textId="77777777" w:rsidR="00B317D9" w:rsidRDefault="00DC49ED">
      <w:pPr>
        <w:spacing w:line="360" w:lineRule="auto"/>
        <w:jc w:val="both"/>
        <w:rPr>
          <w:rFonts w:ascii="Book Antiqua" w:hAnsi="Book Antiqua"/>
        </w:rPr>
      </w:pPr>
      <w:r>
        <w:rPr>
          <w:rFonts w:ascii="Book Antiqua" w:eastAsia="SimSun" w:hAnsi="Book Antiqua" w:cs="Book Antiqua"/>
          <w:color w:val="000000"/>
          <w:lang w:eastAsia="zh-CN"/>
        </w:rPr>
        <w:t>18</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Faguer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Pillet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Chassaing</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Merhenberger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Bernadet-Monrozies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Guitard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Chauveau</w:t>
      </w:r>
      <w:proofErr w:type="spellEnd"/>
      <w:r>
        <w:rPr>
          <w:rFonts w:ascii="Book Antiqua" w:eastAsia="Book Antiqua" w:hAnsi="Book Antiqua" w:cs="Book Antiqua"/>
          <w:color w:val="000000"/>
        </w:rPr>
        <w:t xml:space="preserve"> D. Nephropathy in Townes-Brocks syndrome (SALL1 mutation): imaging and pathological findings in adulthood. </w:t>
      </w:r>
      <w:r>
        <w:rPr>
          <w:rFonts w:ascii="Book Antiqua" w:eastAsia="Book Antiqua" w:hAnsi="Book Antiqua" w:cs="Book Antiqua"/>
          <w:i/>
          <w:iCs/>
          <w:color w:val="000000"/>
        </w:rPr>
        <w:t>Nephrol Dial Transplant</w:t>
      </w:r>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1341-1345 [PMID: 19204018 DOI: 10.1093/</w:t>
      </w:r>
      <w:proofErr w:type="spellStart"/>
      <w:r>
        <w:rPr>
          <w:rFonts w:ascii="Book Antiqua" w:eastAsia="Book Antiqua" w:hAnsi="Book Antiqua" w:cs="Book Antiqua"/>
          <w:color w:val="000000"/>
        </w:rPr>
        <w:t>ndt</w:t>
      </w:r>
      <w:proofErr w:type="spellEnd"/>
      <w:r>
        <w:rPr>
          <w:rFonts w:ascii="Book Antiqua" w:eastAsia="Book Antiqua" w:hAnsi="Book Antiqua" w:cs="Book Antiqua"/>
          <w:color w:val="000000"/>
        </w:rPr>
        <w:t>/gfp014]</w:t>
      </w:r>
    </w:p>
    <w:p w14:paraId="0BB28C99" w14:textId="77777777" w:rsidR="00B317D9" w:rsidRDefault="00DC49ED">
      <w:pPr>
        <w:spacing w:line="360" w:lineRule="auto"/>
        <w:jc w:val="both"/>
        <w:rPr>
          <w:rFonts w:ascii="Book Antiqua" w:hAnsi="Book Antiqua"/>
        </w:rPr>
      </w:pPr>
      <w:r>
        <w:rPr>
          <w:rFonts w:ascii="Book Antiqua" w:eastAsia="SimSun" w:hAnsi="Book Antiqua" w:cs="Book Antiqua"/>
          <w:color w:val="000000"/>
          <w:lang w:eastAsia="zh-CN"/>
        </w:rPr>
        <w:t>19</w:t>
      </w:r>
      <w:r>
        <w:rPr>
          <w:rFonts w:ascii="Book Antiqua" w:eastAsia="Book Antiqua" w:hAnsi="Book Antiqua" w:cs="Book Antiqua"/>
          <w:color w:val="000000"/>
        </w:rPr>
        <w:t xml:space="preserve"> </w:t>
      </w:r>
      <w:r>
        <w:rPr>
          <w:rFonts w:ascii="Book Antiqua" w:eastAsia="Book Antiqua" w:hAnsi="Book Antiqua" w:cs="Book Antiqua"/>
          <w:b/>
          <w:bCs/>
          <w:color w:val="000000"/>
        </w:rPr>
        <w:t>Marlin S</w:t>
      </w:r>
      <w:r>
        <w:rPr>
          <w:rFonts w:ascii="Book Antiqua" w:eastAsia="Book Antiqua" w:hAnsi="Book Antiqua" w:cs="Book Antiqua"/>
          <w:color w:val="000000"/>
        </w:rPr>
        <w:t xml:space="preserve">, Blanchard S, Slim R, Lacombe D, </w:t>
      </w:r>
      <w:proofErr w:type="spellStart"/>
      <w:r>
        <w:rPr>
          <w:rFonts w:ascii="Book Antiqua" w:eastAsia="Book Antiqua" w:hAnsi="Book Antiqua" w:cs="Book Antiqua"/>
          <w:color w:val="000000"/>
        </w:rPr>
        <w:t>Denoyelle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Alessandri</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Calzolari</w:t>
      </w:r>
      <w:proofErr w:type="spellEnd"/>
      <w:r>
        <w:rPr>
          <w:rFonts w:ascii="Book Antiqua" w:eastAsia="Book Antiqua" w:hAnsi="Book Antiqua" w:cs="Book Antiqua"/>
          <w:color w:val="000000"/>
        </w:rPr>
        <w:t xml:space="preserve"> E, Drouin-</w:t>
      </w:r>
      <w:proofErr w:type="spellStart"/>
      <w:r>
        <w:rPr>
          <w:rFonts w:ascii="Book Antiqua" w:eastAsia="Book Antiqua" w:hAnsi="Book Antiqua" w:cs="Book Antiqua"/>
          <w:color w:val="000000"/>
        </w:rPr>
        <w:t>Garraud</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Ferraz</w:t>
      </w:r>
      <w:proofErr w:type="spellEnd"/>
      <w:r>
        <w:rPr>
          <w:rFonts w:ascii="Book Antiqua" w:eastAsia="Book Antiqua" w:hAnsi="Book Antiqua" w:cs="Book Antiqua"/>
          <w:color w:val="000000"/>
        </w:rPr>
        <w:t xml:space="preserve"> FG, </w:t>
      </w:r>
      <w:proofErr w:type="spellStart"/>
      <w:r>
        <w:rPr>
          <w:rFonts w:ascii="Book Antiqua" w:eastAsia="Book Antiqua" w:hAnsi="Book Antiqua" w:cs="Book Antiqua"/>
          <w:color w:val="000000"/>
        </w:rPr>
        <w:t>Fourmaintraux</w:t>
      </w:r>
      <w:proofErr w:type="spellEnd"/>
      <w:r>
        <w:rPr>
          <w:rFonts w:ascii="Book Antiqua" w:eastAsia="Book Antiqua" w:hAnsi="Book Antiqua" w:cs="Book Antiqua"/>
          <w:color w:val="000000"/>
        </w:rPr>
        <w:t xml:space="preserve"> A, Philip N, </w:t>
      </w:r>
      <w:proofErr w:type="spellStart"/>
      <w:r>
        <w:rPr>
          <w:rFonts w:ascii="Book Antiqua" w:eastAsia="Book Antiqua" w:hAnsi="Book Antiqua" w:cs="Book Antiqua"/>
          <w:color w:val="000000"/>
        </w:rPr>
        <w:t>Toublanc</w:t>
      </w:r>
      <w:proofErr w:type="spellEnd"/>
      <w:r>
        <w:rPr>
          <w:rFonts w:ascii="Book Antiqua" w:eastAsia="Book Antiqua" w:hAnsi="Book Antiqua" w:cs="Book Antiqua"/>
          <w:color w:val="000000"/>
        </w:rPr>
        <w:t xml:space="preserve"> JE, Petit C. Townes-Brocks syndrome: detection of a SALL1 mutation hot spot and evidence for a position effect in one patient.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Mutat</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14</w:t>
      </w:r>
      <w:r>
        <w:rPr>
          <w:rFonts w:ascii="Book Antiqua" w:eastAsia="Book Antiqua" w:hAnsi="Book Antiqua" w:cs="Book Antiqua"/>
          <w:color w:val="000000"/>
        </w:rPr>
        <w:t>: 377-386 [PMID: 10533063 DOI: 10.1002/(SICI)1098-1004(199911)14:5&lt;</w:t>
      </w:r>
      <w:proofErr w:type="gramStart"/>
      <w:r>
        <w:rPr>
          <w:rFonts w:ascii="Book Antiqua" w:eastAsia="Book Antiqua" w:hAnsi="Book Antiqua" w:cs="Book Antiqua"/>
          <w:color w:val="000000"/>
        </w:rPr>
        <w:t>377::</w:t>
      </w:r>
      <w:proofErr w:type="gramEnd"/>
      <w:r>
        <w:rPr>
          <w:rFonts w:ascii="Book Antiqua" w:eastAsia="Book Antiqua" w:hAnsi="Book Antiqua" w:cs="Book Antiqua"/>
          <w:color w:val="000000"/>
        </w:rPr>
        <w:t>AID-HUMU3&gt;3.0.CO;2-A]</w:t>
      </w:r>
    </w:p>
    <w:p w14:paraId="5BC878B6" w14:textId="77777777" w:rsidR="00B317D9" w:rsidRDefault="00DC49ED">
      <w:pPr>
        <w:spacing w:line="360" w:lineRule="auto"/>
        <w:jc w:val="both"/>
        <w:rPr>
          <w:rFonts w:ascii="Book Antiqua" w:hAnsi="Book Antiqua"/>
        </w:rPr>
      </w:pPr>
      <w:r>
        <w:rPr>
          <w:rFonts w:ascii="Book Antiqua" w:eastAsia="SimSun" w:hAnsi="Book Antiqua" w:cs="Book Antiqua"/>
          <w:color w:val="000000"/>
          <w:lang w:eastAsia="zh-CN"/>
        </w:rPr>
        <w:t>20</w:t>
      </w:r>
      <w:r>
        <w:rPr>
          <w:rFonts w:ascii="Book Antiqua" w:eastAsia="Book Antiqua" w:hAnsi="Book Antiqua" w:cs="Book Antiqua"/>
          <w:color w:val="000000"/>
        </w:rPr>
        <w:t xml:space="preserve"> </w:t>
      </w:r>
      <w:r>
        <w:rPr>
          <w:rFonts w:ascii="Book Antiqua" w:eastAsia="Book Antiqua" w:hAnsi="Book Antiqua" w:cs="Book Antiqua"/>
          <w:b/>
          <w:bCs/>
          <w:color w:val="000000"/>
        </w:rPr>
        <w:t>Choi WI</w:t>
      </w:r>
      <w:r>
        <w:rPr>
          <w:rFonts w:ascii="Book Antiqua" w:eastAsia="Book Antiqua" w:hAnsi="Book Antiqua" w:cs="Book Antiqua"/>
          <w:color w:val="000000"/>
        </w:rPr>
        <w:t xml:space="preserve">, Kim JH,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HW, Oh SH. A family with Townes-Brocks syndrome with congenital hypothyroidism and a novel mutation of the SALL1 gene.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53</w:t>
      </w:r>
      <w:r>
        <w:rPr>
          <w:rFonts w:ascii="Book Antiqua" w:eastAsia="Book Antiqua" w:hAnsi="Book Antiqua" w:cs="Book Antiqua"/>
          <w:color w:val="000000"/>
        </w:rPr>
        <w:t>: 1018-1021 [PMID: 21253317 DOI: 10.3345/kjp.2010.53.12.1018]</w:t>
      </w:r>
    </w:p>
    <w:p w14:paraId="34CBC19F" w14:textId="77777777" w:rsidR="00B317D9" w:rsidRDefault="00DC49ED">
      <w:pPr>
        <w:spacing w:line="360" w:lineRule="auto"/>
        <w:jc w:val="both"/>
        <w:rPr>
          <w:rFonts w:ascii="Book Antiqua" w:hAnsi="Book Antiqua"/>
        </w:rPr>
      </w:pPr>
      <w:r>
        <w:rPr>
          <w:rFonts w:ascii="Book Antiqua" w:eastAsia="SimSun" w:hAnsi="Book Antiqua" w:cs="Book Antiqua"/>
          <w:color w:val="000000"/>
          <w:lang w:eastAsia="zh-CN"/>
        </w:rPr>
        <w:lastRenderedPageBreak/>
        <w:t>21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Blanck</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Kohlhase</w:t>
      </w:r>
      <w:proofErr w:type="spellEnd"/>
      <w:r>
        <w:rPr>
          <w:rFonts w:ascii="Book Antiqua" w:eastAsia="Book Antiqua" w:hAnsi="Book Antiqua" w:cs="Book Antiqua"/>
          <w:color w:val="000000"/>
        </w:rPr>
        <w:t xml:space="preserve"> J, Engels S, </w:t>
      </w:r>
      <w:proofErr w:type="spellStart"/>
      <w:r>
        <w:rPr>
          <w:rFonts w:ascii="Book Antiqua" w:eastAsia="Book Antiqua" w:hAnsi="Book Antiqua" w:cs="Book Antiqua"/>
          <w:color w:val="000000"/>
        </w:rPr>
        <w:t>Burfeind</w:t>
      </w:r>
      <w:proofErr w:type="spellEnd"/>
      <w:r>
        <w:rPr>
          <w:rFonts w:ascii="Book Antiqua" w:eastAsia="Book Antiqua" w:hAnsi="Book Antiqua" w:cs="Book Antiqua"/>
          <w:color w:val="000000"/>
        </w:rPr>
        <w:t xml:space="preserve"> P, Engel W, </w:t>
      </w:r>
      <w:proofErr w:type="spellStart"/>
      <w:r>
        <w:rPr>
          <w:rFonts w:ascii="Book Antiqua" w:eastAsia="Book Antiqua" w:hAnsi="Book Antiqua" w:cs="Book Antiqua"/>
          <w:color w:val="000000"/>
        </w:rPr>
        <w:t>Bottani</w:t>
      </w:r>
      <w:proofErr w:type="spellEnd"/>
      <w:r>
        <w:rPr>
          <w:rFonts w:ascii="Book Antiqua" w:eastAsia="Book Antiqua" w:hAnsi="Book Antiqua" w:cs="Book Antiqua"/>
          <w:color w:val="000000"/>
        </w:rPr>
        <w:t xml:space="preserve"> A, Patel MS, </w:t>
      </w:r>
      <w:proofErr w:type="spellStart"/>
      <w:r>
        <w:rPr>
          <w:rFonts w:ascii="Book Antiqua" w:eastAsia="Book Antiqua" w:hAnsi="Book Antiqua" w:cs="Book Antiqua"/>
          <w:color w:val="000000"/>
        </w:rPr>
        <w:t>Kroes</w:t>
      </w:r>
      <w:proofErr w:type="spellEnd"/>
      <w:r>
        <w:rPr>
          <w:rFonts w:ascii="Book Antiqua" w:eastAsia="Book Antiqua" w:hAnsi="Book Antiqua" w:cs="Book Antiqua"/>
          <w:color w:val="000000"/>
        </w:rPr>
        <w:t xml:space="preserve"> HY, </w:t>
      </w:r>
      <w:proofErr w:type="spellStart"/>
      <w:r>
        <w:rPr>
          <w:rFonts w:ascii="Book Antiqua" w:eastAsia="Book Antiqua" w:hAnsi="Book Antiqua" w:cs="Book Antiqua"/>
          <w:color w:val="000000"/>
        </w:rPr>
        <w:t>Cobben</w:t>
      </w:r>
      <w:proofErr w:type="spellEnd"/>
      <w:r>
        <w:rPr>
          <w:rFonts w:ascii="Book Antiqua" w:eastAsia="Book Antiqua" w:hAnsi="Book Antiqua" w:cs="Book Antiqua"/>
          <w:color w:val="000000"/>
        </w:rPr>
        <w:t xml:space="preserve"> JM. Three novel SALL1 mutations extend the mutational spectrum in Townes-Brocks syndrome.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2000; </w:t>
      </w:r>
      <w:r>
        <w:rPr>
          <w:rFonts w:ascii="Book Antiqua" w:eastAsia="Book Antiqua" w:hAnsi="Book Antiqua" w:cs="Book Antiqua"/>
          <w:b/>
          <w:bCs/>
          <w:color w:val="000000"/>
        </w:rPr>
        <w:t>37</w:t>
      </w:r>
      <w:r>
        <w:rPr>
          <w:rFonts w:ascii="Book Antiqua" w:eastAsia="Book Antiqua" w:hAnsi="Book Antiqua" w:cs="Book Antiqua"/>
          <w:color w:val="000000"/>
        </w:rPr>
        <w:t>: 303-307 [PMID: 10819639 DOI: 10.1136/jmg.37.4.303]</w:t>
      </w:r>
    </w:p>
    <w:p w14:paraId="07CFD2FF" w14:textId="77777777" w:rsidR="00B317D9" w:rsidRDefault="00DC49ED">
      <w:pPr>
        <w:spacing w:line="360" w:lineRule="auto"/>
        <w:jc w:val="both"/>
        <w:rPr>
          <w:rFonts w:ascii="Book Antiqua" w:hAnsi="Book Antiqua"/>
        </w:rPr>
      </w:pPr>
      <w:r>
        <w:rPr>
          <w:rFonts w:ascii="Book Antiqua" w:eastAsia="SimSun" w:hAnsi="Book Antiqua" w:cs="Book Antiqua"/>
          <w:color w:val="000000"/>
          <w:lang w:eastAsia="zh-CN"/>
        </w:rPr>
        <w:t>22</w:t>
      </w:r>
      <w:r>
        <w:rPr>
          <w:rFonts w:ascii="Book Antiqua" w:eastAsia="Book Antiqua" w:hAnsi="Book Antiqua" w:cs="Book Antiqua"/>
          <w:color w:val="000000"/>
        </w:rPr>
        <w:t xml:space="preserve"> </w:t>
      </w:r>
      <w:r>
        <w:rPr>
          <w:rFonts w:ascii="Book Antiqua" w:eastAsia="Book Antiqua" w:hAnsi="Book Antiqua" w:cs="Book Antiqua"/>
          <w:b/>
          <w:bCs/>
          <w:color w:val="000000"/>
        </w:rPr>
        <w:t>Lawrence C</w:t>
      </w:r>
      <w:r>
        <w:rPr>
          <w:rFonts w:ascii="Book Antiqua" w:eastAsia="Book Antiqua" w:hAnsi="Book Antiqua" w:cs="Book Antiqua"/>
          <w:color w:val="000000"/>
        </w:rPr>
        <w:t xml:space="preserve">, Hong-McAtee I, Hall B, Hartsfield J, Rutherford A, Bonilla T, Bay C. Endocrine abnormalities in Townes-Brocks syndrome. </w:t>
      </w:r>
      <w:r>
        <w:rPr>
          <w:rFonts w:ascii="Book Antiqua" w:eastAsia="Book Antiqua" w:hAnsi="Book Antiqua" w:cs="Book Antiqua"/>
          <w:i/>
          <w:iCs/>
          <w:color w:val="000000"/>
        </w:rPr>
        <w:t>Am J Med Genet A</w:t>
      </w:r>
      <w:r>
        <w:rPr>
          <w:rFonts w:ascii="Book Antiqua" w:eastAsia="Book Antiqua" w:hAnsi="Book Antiqua" w:cs="Book Antiqua"/>
          <w:color w:val="000000"/>
        </w:rPr>
        <w:t xml:space="preserve"> 2013; </w:t>
      </w:r>
      <w:r>
        <w:rPr>
          <w:rFonts w:ascii="Book Antiqua" w:eastAsia="Book Antiqua" w:hAnsi="Book Antiqua" w:cs="Book Antiqua"/>
          <w:b/>
          <w:bCs/>
          <w:color w:val="000000"/>
        </w:rPr>
        <w:t>161A</w:t>
      </w:r>
      <w:r>
        <w:rPr>
          <w:rFonts w:ascii="Book Antiqua" w:eastAsia="Book Antiqua" w:hAnsi="Book Antiqua" w:cs="Book Antiqua"/>
          <w:color w:val="000000"/>
        </w:rPr>
        <w:t>: 2266-2273 [PMID: 23894113 DOI: 10.1002/ajmg.a.36104]</w:t>
      </w:r>
    </w:p>
    <w:p w14:paraId="4ADE3922" w14:textId="77777777" w:rsidR="00B317D9" w:rsidRDefault="00DC49ED">
      <w:pPr>
        <w:spacing w:line="360" w:lineRule="auto"/>
        <w:jc w:val="both"/>
        <w:rPr>
          <w:rFonts w:ascii="Book Antiqua" w:hAnsi="Book Antiqua"/>
        </w:rPr>
      </w:pPr>
      <w:r>
        <w:rPr>
          <w:rFonts w:ascii="Book Antiqua" w:eastAsia="SimSun" w:hAnsi="Book Antiqua" w:cs="Book Antiqua"/>
          <w:color w:val="000000"/>
          <w:lang w:eastAsia="zh-CN"/>
        </w:rPr>
        <w:t>23</w:t>
      </w:r>
      <w:r>
        <w:rPr>
          <w:rFonts w:ascii="Book Antiqua" w:eastAsia="Book Antiqua" w:hAnsi="Book Antiqua" w:cs="Book Antiqua"/>
          <w:color w:val="000000"/>
        </w:rPr>
        <w:t xml:space="preserve"> </w:t>
      </w:r>
      <w:r>
        <w:rPr>
          <w:rFonts w:ascii="Book Antiqua" w:eastAsia="Book Antiqua" w:hAnsi="Book Antiqua" w:cs="Book Antiqua"/>
          <w:b/>
          <w:bCs/>
          <w:color w:val="000000"/>
        </w:rPr>
        <w:t>Keegan CE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Mulliken</w:t>
      </w:r>
      <w:proofErr w:type="spellEnd"/>
      <w:r>
        <w:rPr>
          <w:rFonts w:ascii="Book Antiqua" w:eastAsia="Book Antiqua" w:hAnsi="Book Antiqua" w:cs="Book Antiqua"/>
          <w:color w:val="000000"/>
        </w:rPr>
        <w:t xml:space="preserve"> JB, Wu BL, Korf BR. Townes-Brocks syndrome </w:t>
      </w:r>
      <w:r>
        <w:rPr>
          <w:rFonts w:ascii="Book Antiqua" w:eastAsia="Book Antiqua" w:hAnsi="Book Antiqua" w:cs="Book Antiqua"/>
          <w:i/>
          <w:iCs/>
          <w:color w:val="000000"/>
        </w:rPr>
        <w:t>vs</w:t>
      </w:r>
      <w:r>
        <w:rPr>
          <w:rFonts w:ascii="Book Antiqua" w:eastAsia="Book Antiqua" w:hAnsi="Book Antiqua" w:cs="Book Antiqua"/>
          <w:color w:val="000000"/>
        </w:rPr>
        <w:t xml:space="preserve"> expanded spectrum hemifacial microsomia: review of eight patients and further evidence of a "hot spot" for mutation in the SALL1 gene. </w:t>
      </w:r>
      <w:r>
        <w:rPr>
          <w:rFonts w:ascii="Book Antiqua" w:eastAsia="Book Antiqua" w:hAnsi="Book Antiqua" w:cs="Book Antiqua"/>
          <w:i/>
          <w:iCs/>
          <w:color w:val="000000"/>
        </w:rPr>
        <w:t>Genet Med</w:t>
      </w:r>
      <w:r>
        <w:rPr>
          <w:rFonts w:ascii="Book Antiqua" w:eastAsia="Book Antiqua" w:hAnsi="Book Antiqua" w:cs="Book Antiqua"/>
          <w:color w:val="000000"/>
        </w:rPr>
        <w:t xml:space="preserve"> 2001; </w:t>
      </w:r>
      <w:r>
        <w:rPr>
          <w:rFonts w:ascii="Book Antiqua" w:eastAsia="Book Antiqua" w:hAnsi="Book Antiqua" w:cs="Book Antiqua"/>
          <w:b/>
          <w:bCs/>
          <w:color w:val="000000"/>
        </w:rPr>
        <w:t>3</w:t>
      </w:r>
      <w:r>
        <w:rPr>
          <w:rFonts w:ascii="Book Antiqua" w:eastAsia="Book Antiqua" w:hAnsi="Book Antiqua" w:cs="Book Antiqua"/>
          <w:color w:val="000000"/>
        </w:rPr>
        <w:t>: 310-313 [PMID: 11478532 DOI: 10.1097/00125817-200107000-00007]</w:t>
      </w:r>
    </w:p>
    <w:p w14:paraId="4A42A58B" w14:textId="77777777" w:rsidR="00B317D9" w:rsidRDefault="00DC49ED">
      <w:pPr>
        <w:spacing w:line="360" w:lineRule="auto"/>
        <w:jc w:val="both"/>
        <w:rPr>
          <w:rFonts w:ascii="Book Antiqua" w:hAnsi="Book Antiqua"/>
        </w:rPr>
      </w:pPr>
      <w:r>
        <w:rPr>
          <w:rFonts w:ascii="Book Antiqua" w:eastAsia="SimSun" w:hAnsi="Book Antiqua" w:cs="Book Antiqua"/>
          <w:color w:val="000000"/>
          <w:lang w:eastAsia="zh-CN"/>
        </w:rPr>
        <w:t>24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Kohlhase</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Liebers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Backe</w:t>
      </w:r>
      <w:proofErr w:type="spellEnd"/>
      <w:r>
        <w:rPr>
          <w:rFonts w:ascii="Book Antiqua" w:eastAsia="Book Antiqua" w:hAnsi="Book Antiqua" w:cs="Book Antiqua"/>
          <w:color w:val="000000"/>
        </w:rPr>
        <w:t xml:space="preserve"> J, Baumann-Müller A, </w:t>
      </w:r>
      <w:proofErr w:type="spellStart"/>
      <w:r>
        <w:rPr>
          <w:rFonts w:ascii="Book Antiqua" w:eastAsia="Book Antiqua" w:hAnsi="Book Antiqua" w:cs="Book Antiqua"/>
          <w:color w:val="000000"/>
        </w:rPr>
        <w:t>Bembea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Destrée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Gattas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Grüssner</w:t>
      </w:r>
      <w:proofErr w:type="spellEnd"/>
      <w:r>
        <w:rPr>
          <w:rFonts w:ascii="Book Antiqua" w:eastAsia="Book Antiqua" w:hAnsi="Book Antiqua" w:cs="Book Antiqua"/>
          <w:color w:val="000000"/>
        </w:rPr>
        <w:t xml:space="preserve"> S, Müller T, Mortier G, </w:t>
      </w:r>
      <w:proofErr w:type="spellStart"/>
      <w:r>
        <w:rPr>
          <w:rFonts w:ascii="Book Antiqua" w:eastAsia="Book Antiqua" w:hAnsi="Book Antiqua" w:cs="Book Antiqua"/>
          <w:color w:val="000000"/>
        </w:rPr>
        <w:t>Skrypnyk</w:t>
      </w:r>
      <w:proofErr w:type="spellEnd"/>
      <w:r>
        <w:rPr>
          <w:rFonts w:ascii="Book Antiqua" w:eastAsia="Book Antiqua" w:hAnsi="Book Antiqua" w:cs="Book Antiqua"/>
          <w:color w:val="000000"/>
        </w:rPr>
        <w:t xml:space="preserve"> C, Yano S, </w:t>
      </w:r>
      <w:proofErr w:type="spellStart"/>
      <w:r>
        <w:rPr>
          <w:rFonts w:ascii="Book Antiqua" w:eastAsia="Book Antiqua" w:hAnsi="Book Antiqua" w:cs="Book Antiqua"/>
          <w:color w:val="000000"/>
        </w:rPr>
        <w:t>Wirbelauer</w:t>
      </w:r>
      <w:proofErr w:type="spellEnd"/>
      <w:r>
        <w:rPr>
          <w:rFonts w:ascii="Book Antiqua" w:eastAsia="Book Antiqua" w:hAnsi="Book Antiqua" w:cs="Book Antiqua"/>
          <w:color w:val="000000"/>
        </w:rPr>
        <w:t xml:space="preserve"> J, Michaelis RC. High incidence of the R276X SALL1 mutation in sporadic but not familial Townes-Brocks syndrome and report of the first familial case.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2003; </w:t>
      </w:r>
      <w:r>
        <w:rPr>
          <w:rFonts w:ascii="Book Antiqua" w:eastAsia="Book Antiqua" w:hAnsi="Book Antiqua" w:cs="Book Antiqua"/>
          <w:b/>
          <w:bCs/>
          <w:color w:val="000000"/>
        </w:rPr>
        <w:t>40</w:t>
      </w:r>
      <w:r>
        <w:rPr>
          <w:rFonts w:ascii="Book Antiqua" w:eastAsia="Book Antiqua" w:hAnsi="Book Antiqua" w:cs="Book Antiqua"/>
          <w:color w:val="000000"/>
        </w:rPr>
        <w:t>: e127 [PMID: 14627694 DOI: 10.1136/jmg.40.</w:t>
      </w:r>
      <w:proofErr w:type="gramStart"/>
      <w:r>
        <w:rPr>
          <w:rFonts w:ascii="Book Antiqua" w:eastAsia="Book Antiqua" w:hAnsi="Book Antiqua" w:cs="Book Antiqua"/>
          <w:color w:val="000000"/>
        </w:rPr>
        <w:t>11.e</w:t>
      </w:r>
      <w:proofErr w:type="gramEnd"/>
      <w:r>
        <w:rPr>
          <w:rFonts w:ascii="Book Antiqua" w:eastAsia="Book Antiqua" w:hAnsi="Book Antiqua" w:cs="Book Antiqua"/>
          <w:color w:val="000000"/>
        </w:rPr>
        <w:t>127]</w:t>
      </w:r>
    </w:p>
    <w:p w14:paraId="79D59751" w14:textId="77777777" w:rsidR="00B317D9" w:rsidRDefault="00DC49ED">
      <w:pPr>
        <w:spacing w:line="360" w:lineRule="auto"/>
        <w:jc w:val="both"/>
        <w:rPr>
          <w:rFonts w:ascii="Book Antiqua" w:hAnsi="Book Antiqua"/>
        </w:rPr>
      </w:pPr>
      <w:r>
        <w:rPr>
          <w:rFonts w:ascii="Book Antiqua" w:eastAsia="SimSun" w:hAnsi="Book Antiqua" w:cs="Book Antiqua"/>
          <w:color w:val="000000"/>
          <w:lang w:eastAsia="zh-CN"/>
        </w:rPr>
        <w:t>25</w:t>
      </w:r>
      <w:r>
        <w:rPr>
          <w:rFonts w:ascii="Book Antiqua" w:eastAsia="Book Antiqua" w:hAnsi="Book Antiqua" w:cs="Book Antiqua"/>
          <w:color w:val="000000"/>
        </w:rPr>
        <w:t xml:space="preserve"> </w:t>
      </w:r>
      <w:r>
        <w:rPr>
          <w:rFonts w:ascii="Book Antiqua" w:eastAsia="Book Antiqua" w:hAnsi="Book Antiqua" w:cs="Book Antiqua"/>
          <w:b/>
          <w:bCs/>
          <w:color w:val="000000"/>
        </w:rPr>
        <w:t>van Bever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Gischler</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Hoeve</w:t>
      </w:r>
      <w:proofErr w:type="spellEnd"/>
      <w:r>
        <w:rPr>
          <w:rFonts w:ascii="Book Antiqua" w:eastAsia="Book Antiqua" w:hAnsi="Book Antiqua" w:cs="Book Antiqua"/>
          <w:color w:val="000000"/>
        </w:rPr>
        <w:t xml:space="preserve"> HL, Smit LS, </w:t>
      </w:r>
      <w:proofErr w:type="spellStart"/>
      <w:r>
        <w:rPr>
          <w:rFonts w:ascii="Book Antiqua" w:eastAsia="Book Antiqua" w:hAnsi="Book Antiqua" w:cs="Book Antiqua"/>
          <w:color w:val="000000"/>
        </w:rPr>
        <w:t>Nauta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Dooijes</w:t>
      </w:r>
      <w:proofErr w:type="spellEnd"/>
      <w:r>
        <w:rPr>
          <w:rFonts w:ascii="Book Antiqua" w:eastAsia="Book Antiqua" w:hAnsi="Book Antiqua" w:cs="Book Antiqua"/>
          <w:color w:val="000000"/>
        </w:rPr>
        <w:t xml:space="preserve"> D. Obstructive </w:t>
      </w:r>
      <w:proofErr w:type="gramStart"/>
      <w:r>
        <w:rPr>
          <w:rFonts w:ascii="Book Antiqua" w:eastAsia="Book Antiqua" w:hAnsi="Book Antiqua" w:cs="Book Antiqua"/>
          <w:color w:val="000000"/>
        </w:rPr>
        <w:t>apneas</w:t>
      </w:r>
      <w:proofErr w:type="gramEnd"/>
      <w:r>
        <w:rPr>
          <w:rFonts w:ascii="Book Antiqua" w:eastAsia="Book Antiqua" w:hAnsi="Book Antiqua" w:cs="Book Antiqua"/>
          <w:color w:val="000000"/>
        </w:rPr>
        <w:t xml:space="preserve"> and severe dysphagia in a girl with Townes-Brocks syndrome and atypical feet involvement.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Med Genet</w:t>
      </w:r>
      <w:r>
        <w:rPr>
          <w:rFonts w:ascii="Book Antiqua" w:eastAsia="Book Antiqua" w:hAnsi="Book Antiqua" w:cs="Book Antiqua"/>
          <w:color w:val="000000"/>
        </w:rPr>
        <w:t xml:space="preserve"> 2009; </w:t>
      </w:r>
      <w:r>
        <w:rPr>
          <w:rFonts w:ascii="Book Antiqua" w:eastAsia="Book Antiqua" w:hAnsi="Book Antiqua" w:cs="Book Antiqua"/>
          <w:b/>
          <w:bCs/>
          <w:color w:val="000000"/>
        </w:rPr>
        <w:t>52</w:t>
      </w:r>
      <w:r>
        <w:rPr>
          <w:rFonts w:ascii="Book Antiqua" w:eastAsia="Book Antiqua" w:hAnsi="Book Antiqua" w:cs="Book Antiqua"/>
          <w:color w:val="000000"/>
        </w:rPr>
        <w:t>: 426-429 [PMID: 19737635 DOI: 10.1016/j.ejmg.2009.09.001]</w:t>
      </w:r>
    </w:p>
    <w:p w14:paraId="121AE5C1" w14:textId="77777777" w:rsidR="00B317D9" w:rsidRDefault="00DC49ED">
      <w:pPr>
        <w:spacing w:line="360" w:lineRule="auto"/>
        <w:jc w:val="both"/>
        <w:rPr>
          <w:rFonts w:ascii="Book Antiqua" w:hAnsi="Book Antiqua"/>
        </w:rPr>
      </w:pPr>
      <w:r>
        <w:rPr>
          <w:rFonts w:ascii="Book Antiqua" w:eastAsia="SimSun" w:hAnsi="Book Antiqua" w:cs="Book Antiqua"/>
          <w:color w:val="000000"/>
          <w:lang w:eastAsia="zh-CN"/>
        </w:rPr>
        <w:t>26</w:t>
      </w:r>
      <w:r>
        <w:rPr>
          <w:rFonts w:ascii="Book Antiqua" w:eastAsia="Book Antiqua" w:hAnsi="Book Antiqua" w:cs="Book Antiqua"/>
          <w:color w:val="000000"/>
        </w:rPr>
        <w:t xml:space="preserve"> </w:t>
      </w:r>
      <w:r>
        <w:rPr>
          <w:rFonts w:ascii="Book Antiqua" w:eastAsia="Book Antiqua" w:hAnsi="Book Antiqua" w:cs="Book Antiqua"/>
          <w:b/>
          <w:bCs/>
          <w:color w:val="000000"/>
        </w:rPr>
        <w:t>Barry JS</w:t>
      </w:r>
      <w:r>
        <w:rPr>
          <w:rFonts w:ascii="Book Antiqua" w:eastAsia="Book Antiqua" w:hAnsi="Book Antiqua" w:cs="Book Antiqua"/>
          <w:color w:val="000000"/>
        </w:rPr>
        <w:t xml:space="preserve">, Reddy MA. The association of an </w:t>
      </w:r>
      <w:proofErr w:type="spellStart"/>
      <w:r>
        <w:rPr>
          <w:rFonts w:ascii="Book Antiqua" w:eastAsia="Book Antiqua" w:hAnsi="Book Antiqua" w:cs="Book Antiqua"/>
          <w:color w:val="000000"/>
        </w:rPr>
        <w:t>epibulbar</w:t>
      </w:r>
      <w:proofErr w:type="spellEnd"/>
      <w:r>
        <w:rPr>
          <w:rFonts w:ascii="Book Antiqua" w:eastAsia="Book Antiqua" w:hAnsi="Book Antiqua" w:cs="Book Antiqua"/>
          <w:color w:val="000000"/>
        </w:rPr>
        <w:t xml:space="preserve"> dermoid and Duane syndrome in a patient with a SALL1 mutation (Townes-Brocks Syndrome). </w:t>
      </w:r>
      <w:r>
        <w:rPr>
          <w:rFonts w:ascii="Book Antiqua" w:eastAsia="Book Antiqua" w:hAnsi="Book Antiqua" w:cs="Book Antiqua"/>
          <w:i/>
          <w:iCs/>
          <w:color w:val="000000"/>
        </w:rPr>
        <w:t>Ophthalmic Genet</w:t>
      </w:r>
      <w:r>
        <w:rPr>
          <w:rFonts w:ascii="Book Antiqua" w:eastAsia="Book Antiqua" w:hAnsi="Book Antiqua" w:cs="Book Antiqua"/>
          <w:color w:val="000000"/>
        </w:rPr>
        <w:t xml:space="preserve"> 2008; </w:t>
      </w:r>
      <w:r>
        <w:rPr>
          <w:rFonts w:ascii="Book Antiqua" w:eastAsia="Book Antiqua" w:hAnsi="Book Antiqua" w:cs="Book Antiqua"/>
          <w:b/>
          <w:bCs/>
          <w:color w:val="000000"/>
        </w:rPr>
        <w:t>29</w:t>
      </w:r>
      <w:r>
        <w:rPr>
          <w:rFonts w:ascii="Book Antiqua" w:eastAsia="Book Antiqua" w:hAnsi="Book Antiqua" w:cs="Book Antiqua"/>
          <w:color w:val="000000"/>
        </w:rPr>
        <w:t>: 177-180 [PMID: 19005989 DOI: 10.1080/13816810802354224]</w:t>
      </w:r>
    </w:p>
    <w:p w14:paraId="2CECE32C" w14:textId="77777777" w:rsidR="00B317D9" w:rsidRDefault="00DC49ED">
      <w:pPr>
        <w:spacing w:line="360" w:lineRule="auto"/>
        <w:jc w:val="both"/>
        <w:rPr>
          <w:rFonts w:ascii="Book Antiqua" w:hAnsi="Book Antiqua"/>
        </w:rPr>
      </w:pPr>
      <w:r>
        <w:rPr>
          <w:rFonts w:ascii="Book Antiqua" w:eastAsia="SimSun" w:hAnsi="Book Antiqua" w:cs="Book Antiqua"/>
          <w:color w:val="000000"/>
          <w:lang w:eastAsia="zh-CN"/>
        </w:rPr>
        <w:t>27</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Sudo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Numakura</w:t>
      </w:r>
      <w:proofErr w:type="spellEnd"/>
      <w:r>
        <w:rPr>
          <w:rFonts w:ascii="Book Antiqua" w:eastAsia="Book Antiqua" w:hAnsi="Book Antiqua" w:cs="Book Antiqua"/>
          <w:color w:val="000000"/>
        </w:rPr>
        <w:t xml:space="preserve"> C, Abe A, </w:t>
      </w:r>
      <w:proofErr w:type="spellStart"/>
      <w:r>
        <w:rPr>
          <w:rFonts w:ascii="Book Antiqua" w:eastAsia="Book Antiqua" w:hAnsi="Book Antiqua" w:cs="Book Antiqua"/>
          <w:color w:val="000000"/>
        </w:rPr>
        <w:t>Aiba</w:t>
      </w:r>
      <w:proofErr w:type="spellEnd"/>
      <w:r>
        <w:rPr>
          <w:rFonts w:ascii="Book Antiqua" w:eastAsia="Book Antiqua" w:hAnsi="Book Antiqua" w:cs="Book Antiqua"/>
          <w:color w:val="000000"/>
        </w:rPr>
        <w:t xml:space="preserve"> S, Matsunaga A, </w:t>
      </w:r>
      <w:proofErr w:type="spellStart"/>
      <w:r>
        <w:rPr>
          <w:rFonts w:ascii="Book Antiqua" w:eastAsia="Book Antiqua" w:hAnsi="Book Antiqua" w:cs="Book Antiqua"/>
          <w:color w:val="000000"/>
        </w:rPr>
        <w:t>Hayasaka</w:t>
      </w:r>
      <w:proofErr w:type="spellEnd"/>
      <w:r>
        <w:rPr>
          <w:rFonts w:ascii="Book Antiqua" w:eastAsia="Book Antiqua" w:hAnsi="Book Antiqua" w:cs="Book Antiqua"/>
          <w:color w:val="000000"/>
        </w:rPr>
        <w:t xml:space="preserve"> K. Phenotypic variability in a family with Townes-Brocks syndrome. </w:t>
      </w:r>
      <w:r>
        <w:rPr>
          <w:rFonts w:ascii="Book Antiqua" w:eastAsia="Book Antiqua" w:hAnsi="Book Antiqua" w:cs="Book Antiqua"/>
          <w:i/>
          <w:iCs/>
          <w:color w:val="000000"/>
        </w:rPr>
        <w:t>J Hum Genet</w:t>
      </w:r>
      <w:r>
        <w:rPr>
          <w:rFonts w:ascii="Book Antiqua" w:eastAsia="Book Antiqua" w:hAnsi="Book Antiqua" w:cs="Book Antiqua"/>
          <w:color w:val="000000"/>
        </w:rPr>
        <w:t xml:space="preserve"> 2010; </w:t>
      </w:r>
      <w:r>
        <w:rPr>
          <w:rFonts w:ascii="Book Antiqua" w:eastAsia="Book Antiqua" w:hAnsi="Book Antiqua" w:cs="Book Antiqua"/>
          <w:b/>
          <w:bCs/>
          <w:color w:val="000000"/>
        </w:rPr>
        <w:t>55</w:t>
      </w:r>
      <w:r>
        <w:rPr>
          <w:rFonts w:ascii="Book Antiqua" w:eastAsia="Book Antiqua" w:hAnsi="Book Antiqua" w:cs="Book Antiqua"/>
          <w:color w:val="000000"/>
        </w:rPr>
        <w:t>: 550-551 [PMID: 20520617 DOI: 10.1038/jhg.2010.64]</w:t>
      </w:r>
    </w:p>
    <w:p w14:paraId="16D3E275" w14:textId="77777777" w:rsidR="00B317D9" w:rsidRDefault="00DC49ED">
      <w:pPr>
        <w:spacing w:line="360" w:lineRule="auto"/>
        <w:jc w:val="both"/>
        <w:rPr>
          <w:rFonts w:ascii="Book Antiqua" w:hAnsi="Book Antiqua"/>
        </w:rPr>
      </w:pPr>
      <w:r>
        <w:rPr>
          <w:rFonts w:ascii="Book Antiqua" w:eastAsia="SimSun" w:hAnsi="Book Antiqua" w:cs="Book Antiqua"/>
          <w:color w:val="000000"/>
          <w:lang w:eastAsia="zh-CN"/>
        </w:rPr>
        <w:t>28</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Vodopiutz</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Zoller H, Fenwick AL, </w:t>
      </w:r>
      <w:proofErr w:type="spellStart"/>
      <w:r>
        <w:rPr>
          <w:rFonts w:ascii="Book Antiqua" w:eastAsia="Book Antiqua" w:hAnsi="Book Antiqua" w:cs="Book Antiqua"/>
          <w:color w:val="000000"/>
        </w:rPr>
        <w:t>Arnhold</w:t>
      </w:r>
      <w:proofErr w:type="spellEnd"/>
      <w:r>
        <w:rPr>
          <w:rFonts w:ascii="Book Antiqua" w:eastAsia="Book Antiqua" w:hAnsi="Book Antiqua" w:cs="Book Antiqua"/>
          <w:color w:val="000000"/>
        </w:rPr>
        <w:t xml:space="preserve"> R, Schmid M, Prayer D, Müller T, </w:t>
      </w:r>
      <w:proofErr w:type="spellStart"/>
      <w:r>
        <w:rPr>
          <w:rFonts w:ascii="Book Antiqua" w:eastAsia="Book Antiqua" w:hAnsi="Book Antiqua" w:cs="Book Antiqua"/>
          <w:color w:val="000000"/>
        </w:rPr>
        <w:t>Repa</w:t>
      </w:r>
      <w:proofErr w:type="spellEnd"/>
      <w:r>
        <w:rPr>
          <w:rFonts w:ascii="Book Antiqua" w:eastAsia="Book Antiqua" w:hAnsi="Book Antiqua" w:cs="Book Antiqua"/>
          <w:color w:val="000000"/>
        </w:rPr>
        <w:t xml:space="preserve"> A, Pollak A, </w:t>
      </w:r>
      <w:proofErr w:type="spellStart"/>
      <w:r>
        <w:rPr>
          <w:rFonts w:ascii="Book Antiqua" w:eastAsia="Book Antiqua" w:hAnsi="Book Antiqua" w:cs="Book Antiqua"/>
          <w:color w:val="000000"/>
        </w:rPr>
        <w:t>Aufricht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Wilkie</w:t>
      </w:r>
      <w:proofErr w:type="spellEnd"/>
      <w:r>
        <w:rPr>
          <w:rFonts w:ascii="Book Antiqua" w:eastAsia="Book Antiqua" w:hAnsi="Book Antiqua" w:cs="Book Antiqua"/>
          <w:color w:val="000000"/>
        </w:rPr>
        <w:t xml:space="preserve"> AO, </w:t>
      </w:r>
      <w:proofErr w:type="spellStart"/>
      <w:r>
        <w:rPr>
          <w:rFonts w:ascii="Book Antiqua" w:eastAsia="Book Antiqua" w:hAnsi="Book Antiqua" w:cs="Book Antiqua"/>
          <w:color w:val="000000"/>
        </w:rPr>
        <w:t>Janecke</w:t>
      </w:r>
      <w:proofErr w:type="spellEnd"/>
      <w:r>
        <w:rPr>
          <w:rFonts w:ascii="Book Antiqua" w:eastAsia="Book Antiqua" w:hAnsi="Book Antiqua" w:cs="Book Antiqua"/>
          <w:color w:val="000000"/>
        </w:rPr>
        <w:t xml:space="preserve"> AR. Homozygous SALL1 mutation causes </w:t>
      </w:r>
      <w:r>
        <w:rPr>
          <w:rFonts w:ascii="Book Antiqua" w:eastAsia="Book Antiqua" w:hAnsi="Book Antiqua" w:cs="Book Antiqua"/>
          <w:color w:val="000000"/>
        </w:rPr>
        <w:lastRenderedPageBreak/>
        <w:t xml:space="preserve">a novel multiple congenital anomaly-mental retardation syndrome.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162</w:t>
      </w:r>
      <w:r>
        <w:rPr>
          <w:rFonts w:ascii="Book Antiqua" w:eastAsia="Book Antiqua" w:hAnsi="Book Antiqua" w:cs="Book Antiqua"/>
          <w:color w:val="000000"/>
        </w:rPr>
        <w:t>: 612-617 [PMID: 23069192 DOI: 10.1016/j.jpeds.2012.08.042]</w:t>
      </w:r>
    </w:p>
    <w:p w14:paraId="59A36351" w14:textId="77777777" w:rsidR="00B317D9" w:rsidRDefault="00B317D9">
      <w:pPr>
        <w:spacing w:line="360" w:lineRule="auto"/>
        <w:jc w:val="both"/>
        <w:rPr>
          <w:rFonts w:ascii="Book Antiqua" w:hAnsi="Book Antiqua"/>
        </w:rPr>
        <w:sectPr w:rsidR="00B317D9">
          <w:pgSz w:w="12240" w:h="15840"/>
          <w:pgMar w:top="1440" w:right="1440" w:bottom="1440" w:left="1440" w:header="720" w:footer="720" w:gutter="0"/>
          <w:cols w:space="720"/>
          <w:docGrid w:linePitch="360"/>
        </w:sectPr>
      </w:pPr>
    </w:p>
    <w:p w14:paraId="6C25F8D5" w14:textId="77777777" w:rsidR="00B317D9" w:rsidRDefault="00DC49ED">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7C7FE7D" w14:textId="77777777" w:rsidR="00B317D9" w:rsidRDefault="00DC49ED">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sidR="008214E3">
        <w:rPr>
          <w:rFonts w:ascii="Book Antiqua" w:eastAsia="Book Antiqua" w:hAnsi="Book Antiqua" w:cs="Book Antiqua"/>
          <w:color w:val="000000"/>
        </w:rPr>
        <w:t>Informed consent was obtained from the patient for the publication of this case report</w:t>
      </w:r>
      <w:r>
        <w:rPr>
          <w:rFonts w:ascii="Book Antiqua" w:eastAsia="Book Antiqua" w:hAnsi="Book Antiqua" w:cs="Book Antiqua"/>
          <w:color w:val="000000"/>
        </w:rPr>
        <w:t>.</w:t>
      </w:r>
    </w:p>
    <w:p w14:paraId="1E7AC5AC" w14:textId="77777777" w:rsidR="00B317D9" w:rsidRDefault="00B317D9">
      <w:pPr>
        <w:spacing w:line="360" w:lineRule="auto"/>
        <w:jc w:val="both"/>
        <w:rPr>
          <w:rFonts w:ascii="Book Antiqua" w:hAnsi="Book Antiqua"/>
        </w:rPr>
      </w:pPr>
    </w:p>
    <w:p w14:paraId="66FE1D2A" w14:textId="77777777" w:rsidR="00B317D9" w:rsidRDefault="00DC49ED">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sidR="000C1AFD" w:rsidRPr="009F0A3C">
        <w:rPr>
          <w:rFonts w:ascii="Book Antiqua" w:hAnsi="Book Antiqua" w:cs="Book Antiqua" w:hint="eastAsia"/>
          <w:bCs/>
          <w:color w:val="000000"/>
        </w:rPr>
        <w:t>All the</w:t>
      </w:r>
      <w:r w:rsidR="000C1AFD">
        <w:rPr>
          <w:rFonts w:ascii="Book Antiqua" w:hAnsi="Book Antiqua" w:cs="Book Antiqua" w:hint="eastAsia"/>
          <w:b/>
          <w:bCs/>
          <w:color w:val="000000"/>
        </w:rPr>
        <w:t xml:space="preserve"> </w:t>
      </w:r>
      <w:r w:rsidR="000C1AFD">
        <w:rPr>
          <w:rFonts w:ascii="Book Antiqua" w:hAnsi="Book Antiqua" w:cs="Book Antiqua" w:hint="eastAsia"/>
          <w:color w:val="000000"/>
        </w:rPr>
        <w:t>a</w:t>
      </w:r>
      <w:r w:rsidR="000C1AFD" w:rsidRPr="00F312BE">
        <w:rPr>
          <w:rFonts w:ascii="Book Antiqua" w:eastAsia="Book Antiqua" w:hAnsi="Book Antiqua" w:cs="Book Antiqua"/>
          <w:color w:val="000000"/>
        </w:rPr>
        <w:t xml:space="preserve">uthors </w:t>
      </w:r>
      <w:r w:rsidR="000C1AFD">
        <w:rPr>
          <w:rFonts w:ascii="Book Antiqua" w:hAnsi="Book Antiqua" w:cs="Book Antiqua" w:hint="eastAsia"/>
          <w:color w:val="000000"/>
        </w:rPr>
        <w:t>report</w:t>
      </w:r>
      <w:r w:rsidR="000C1AFD" w:rsidRPr="00F312BE">
        <w:rPr>
          <w:rFonts w:ascii="Book Antiqua" w:eastAsia="Book Antiqua" w:hAnsi="Book Antiqua" w:cs="Book Antiqua"/>
          <w:color w:val="000000"/>
        </w:rPr>
        <w:t xml:space="preserve"> no </w:t>
      </w:r>
      <w:r w:rsidR="000C1AFD">
        <w:rPr>
          <w:rFonts w:ascii="Book Antiqua" w:hAnsi="Book Antiqua" w:cs="Book Antiqua" w:hint="eastAsia"/>
          <w:color w:val="000000"/>
        </w:rPr>
        <w:t xml:space="preserve">relevant </w:t>
      </w:r>
      <w:r w:rsidR="000C1AFD" w:rsidRPr="00F312BE">
        <w:rPr>
          <w:rFonts w:ascii="Book Antiqua" w:eastAsia="Book Antiqua" w:hAnsi="Book Antiqua" w:cs="Book Antiqua"/>
          <w:color w:val="000000"/>
        </w:rPr>
        <w:t>conflict</w:t>
      </w:r>
      <w:r w:rsidR="000C1AFD">
        <w:rPr>
          <w:rFonts w:ascii="Book Antiqua" w:hAnsi="Book Antiqua" w:cs="Book Antiqua" w:hint="eastAsia"/>
          <w:color w:val="000000"/>
        </w:rPr>
        <w:t>s</w:t>
      </w:r>
      <w:r w:rsidR="000C1AFD">
        <w:rPr>
          <w:rFonts w:ascii="Book Antiqua" w:eastAsia="Book Antiqua" w:hAnsi="Book Antiqua" w:cs="Book Antiqua"/>
          <w:color w:val="000000"/>
        </w:rPr>
        <w:t xml:space="preserve"> of interest</w:t>
      </w:r>
      <w:r w:rsidR="000C1AFD" w:rsidRPr="00F312BE">
        <w:rPr>
          <w:rFonts w:ascii="Book Antiqua" w:eastAsia="Book Antiqua" w:hAnsi="Book Antiqua" w:cs="Book Antiqua"/>
          <w:color w:val="000000"/>
        </w:rPr>
        <w:t xml:space="preserve"> for this article.</w:t>
      </w:r>
    </w:p>
    <w:p w14:paraId="3DB1D19D" w14:textId="77777777" w:rsidR="00B317D9" w:rsidRDefault="00B317D9">
      <w:pPr>
        <w:spacing w:line="360" w:lineRule="auto"/>
        <w:jc w:val="both"/>
        <w:rPr>
          <w:rFonts w:ascii="Book Antiqua" w:hAnsi="Book Antiqua"/>
        </w:rPr>
      </w:pPr>
    </w:p>
    <w:p w14:paraId="69C34974" w14:textId="77777777" w:rsidR="00B317D9" w:rsidRDefault="00DC49ED">
      <w:pPr>
        <w:autoSpaceDE w:val="0"/>
        <w:autoSpaceDN w:val="0"/>
        <w:adjustRightInd w:val="0"/>
        <w:snapToGrid w:val="0"/>
        <w:spacing w:line="360" w:lineRule="auto"/>
        <w:jc w:val="both"/>
        <w:rPr>
          <w:rFonts w:ascii="Book Antiqua" w:hAnsi="Book Antiqua" w:cs="Garamond-Bold"/>
          <w:bCs/>
          <w:color w:val="000000" w:themeColor="text1"/>
          <w:lang w:eastAsia="zh-CN"/>
        </w:rPr>
      </w:pPr>
      <w:r>
        <w:rPr>
          <w:rFonts w:ascii="Book Antiqua" w:eastAsia="Book Antiqua" w:hAnsi="Book Antiqua" w:cs="Book Antiqua"/>
          <w:b/>
          <w:bCs/>
          <w:color w:val="000000"/>
        </w:rPr>
        <w:t xml:space="preserve">CARE Checklist (2016) statement: </w:t>
      </w:r>
      <w:bookmarkStart w:id="1" w:name="_Hlk73634427"/>
      <w:r>
        <w:rPr>
          <w:rFonts w:ascii="Book Antiqua" w:hAnsi="Book Antiqua" w:cs="Garamond"/>
          <w:color w:val="000000"/>
        </w:rPr>
        <w:t>The authors have read the CARE Checklist (2016), and the manuscript was prepared and revised according to the CARE Checklist (2016).</w:t>
      </w:r>
      <w:bookmarkEnd w:id="1"/>
    </w:p>
    <w:p w14:paraId="03E5C3AE" w14:textId="77777777" w:rsidR="00B317D9" w:rsidRDefault="00B317D9">
      <w:pPr>
        <w:spacing w:line="360" w:lineRule="auto"/>
        <w:jc w:val="both"/>
        <w:rPr>
          <w:rFonts w:ascii="Book Antiqua" w:hAnsi="Book Antiqua"/>
        </w:rPr>
      </w:pPr>
    </w:p>
    <w:p w14:paraId="2090AA34" w14:textId="77777777" w:rsidR="00B317D9" w:rsidRDefault="00DC49ED">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8DE4502" w14:textId="77777777" w:rsidR="00B317D9" w:rsidRDefault="00B317D9">
      <w:pPr>
        <w:spacing w:line="360" w:lineRule="auto"/>
        <w:jc w:val="both"/>
        <w:rPr>
          <w:rFonts w:ascii="Book Antiqua" w:hAnsi="Book Antiqua"/>
        </w:rPr>
      </w:pPr>
    </w:p>
    <w:p w14:paraId="320A5FCE" w14:textId="77777777" w:rsidR="00B317D9" w:rsidRDefault="00DC49ED">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30A21E6" w14:textId="77777777" w:rsidR="00B317D9" w:rsidRDefault="00B317D9">
      <w:pPr>
        <w:spacing w:line="360" w:lineRule="auto"/>
        <w:jc w:val="both"/>
        <w:rPr>
          <w:rFonts w:ascii="Book Antiqua" w:hAnsi="Book Antiqua"/>
          <w:lang w:eastAsia="zh-CN"/>
        </w:rPr>
      </w:pPr>
    </w:p>
    <w:p w14:paraId="46C35A02" w14:textId="77777777" w:rsidR="00B317D9" w:rsidRDefault="00DC49ED">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F60D651" w14:textId="77777777" w:rsidR="00B317D9" w:rsidRDefault="00B317D9">
      <w:pPr>
        <w:spacing w:line="360" w:lineRule="auto"/>
        <w:jc w:val="both"/>
        <w:rPr>
          <w:rFonts w:ascii="Book Antiqua" w:hAnsi="Book Antiqua"/>
        </w:rPr>
      </w:pPr>
    </w:p>
    <w:p w14:paraId="510AC83A" w14:textId="77777777" w:rsidR="00B317D9" w:rsidRDefault="00DC49ED">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21, 2021</w:t>
      </w:r>
    </w:p>
    <w:p w14:paraId="25B03B01" w14:textId="77777777" w:rsidR="00B317D9" w:rsidRDefault="00DC49ED">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8, 2022</w:t>
      </w:r>
    </w:p>
    <w:p w14:paraId="74D45859" w14:textId="77777777" w:rsidR="00B317D9" w:rsidRDefault="00DC49ED">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114E3703" w14:textId="77777777" w:rsidR="00B317D9" w:rsidRDefault="00B317D9">
      <w:pPr>
        <w:spacing w:line="360" w:lineRule="auto"/>
        <w:jc w:val="both"/>
        <w:rPr>
          <w:rFonts w:ascii="Book Antiqua" w:hAnsi="Book Antiqua"/>
        </w:rPr>
      </w:pPr>
    </w:p>
    <w:p w14:paraId="00A11821" w14:textId="77777777" w:rsidR="00B317D9" w:rsidRDefault="00DC49ED">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2" w:name="_Hlk71726650"/>
      <w:bookmarkStart w:id="3" w:name="OLE_LINK1952"/>
      <w:bookmarkStart w:id="4" w:name="OLE_LINK2066"/>
      <w:bookmarkStart w:id="5" w:name="OLE_LINK1953"/>
      <w:r>
        <w:rPr>
          <w:rFonts w:ascii="Book Antiqua" w:eastAsia="Microsoft YaHei" w:hAnsi="Book Antiqua" w:cs="SimSun"/>
        </w:rPr>
        <w:t>Medicine, research and experimenta</w:t>
      </w:r>
      <w:bookmarkEnd w:id="2"/>
      <w:r>
        <w:rPr>
          <w:rFonts w:ascii="Book Antiqua" w:eastAsia="Microsoft YaHei" w:hAnsi="Book Antiqua" w:cs="SimSun"/>
        </w:rPr>
        <w:t>l</w:t>
      </w:r>
      <w:bookmarkEnd w:id="3"/>
      <w:bookmarkEnd w:id="4"/>
      <w:bookmarkEnd w:id="5"/>
    </w:p>
    <w:p w14:paraId="3F2759A5" w14:textId="77777777" w:rsidR="00B317D9" w:rsidRDefault="00DC49ED">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3A6D67F" w14:textId="77777777" w:rsidR="00B317D9" w:rsidRDefault="00DC49ED">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27FBD5A"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lastRenderedPageBreak/>
        <w:t>Grade A (Excellent): A</w:t>
      </w:r>
    </w:p>
    <w:p w14:paraId="498FD8CC"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Grade B (Very good): B, B, B</w:t>
      </w:r>
    </w:p>
    <w:p w14:paraId="2E7CDF4E"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Grade C (Good): C</w:t>
      </w:r>
    </w:p>
    <w:p w14:paraId="078F7AF9"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Grade D (Fair): 0</w:t>
      </w:r>
    </w:p>
    <w:p w14:paraId="266D4873" w14:textId="77777777" w:rsidR="00B317D9" w:rsidRDefault="00DC49ED">
      <w:pPr>
        <w:spacing w:line="360" w:lineRule="auto"/>
        <w:jc w:val="both"/>
        <w:rPr>
          <w:rFonts w:ascii="Book Antiqua" w:hAnsi="Book Antiqua"/>
        </w:rPr>
      </w:pPr>
      <w:r>
        <w:rPr>
          <w:rFonts w:ascii="Book Antiqua" w:eastAsia="Book Antiqua" w:hAnsi="Book Antiqua" w:cs="Book Antiqua"/>
          <w:color w:val="000000"/>
        </w:rPr>
        <w:t>Grade E (Poor): 0</w:t>
      </w:r>
    </w:p>
    <w:p w14:paraId="49811AC6" w14:textId="77777777" w:rsidR="00B317D9" w:rsidRDefault="00B317D9">
      <w:pPr>
        <w:spacing w:line="360" w:lineRule="auto"/>
        <w:jc w:val="both"/>
        <w:rPr>
          <w:rFonts w:ascii="Book Antiqua" w:hAnsi="Book Antiqua"/>
        </w:rPr>
      </w:pPr>
    </w:p>
    <w:p w14:paraId="78ED0434" w14:textId="77777777" w:rsidR="00B317D9" w:rsidRDefault="00DC49ED">
      <w:pPr>
        <w:spacing w:line="360" w:lineRule="auto"/>
        <w:jc w:val="both"/>
        <w:rPr>
          <w:rFonts w:ascii="Book Antiqua" w:hAnsi="Book Antiqua"/>
          <w:b/>
          <w:bCs/>
          <w:lang w:eastAsia="zh-CN"/>
        </w:rPr>
      </w:pPr>
      <w:r>
        <w:rPr>
          <w:rFonts w:ascii="Book Antiqua" w:eastAsia="Book Antiqua" w:hAnsi="Book Antiqua" w:cs="Book Antiqua"/>
          <w:b/>
          <w:color w:val="000000"/>
        </w:rPr>
        <w:t xml:space="preserve">P-Reviewer: </w:t>
      </w:r>
      <w:r>
        <w:rPr>
          <w:rFonts w:ascii="Book Antiqua" w:hAnsi="Book Antiqua"/>
        </w:rPr>
        <w:t xml:space="preserve">Gonzalez FM, Chile; </w:t>
      </w:r>
      <w:proofErr w:type="spellStart"/>
      <w:r>
        <w:rPr>
          <w:rFonts w:ascii="Book Antiqua" w:hAnsi="Book Antiqua"/>
        </w:rPr>
        <w:t>Kaewput</w:t>
      </w:r>
      <w:proofErr w:type="spellEnd"/>
      <w:r>
        <w:rPr>
          <w:rFonts w:ascii="Book Antiqua" w:hAnsi="Book Antiqua"/>
        </w:rPr>
        <w:t xml:space="preserve"> W, Thailand; </w:t>
      </w:r>
      <w:proofErr w:type="spellStart"/>
      <w:r>
        <w:rPr>
          <w:rFonts w:ascii="Book Antiqua" w:hAnsi="Book Antiqua"/>
        </w:rPr>
        <w:t>Sureshkumar</w:t>
      </w:r>
      <w:proofErr w:type="spellEnd"/>
      <w:r>
        <w:rPr>
          <w:rFonts w:ascii="Book Antiqua" w:hAnsi="Book Antiqua"/>
        </w:rPr>
        <w:t xml:space="preserve"> KK, United States; Taheri S, Iran; </w:t>
      </w:r>
      <w:proofErr w:type="spellStart"/>
      <w:r>
        <w:rPr>
          <w:rFonts w:ascii="Book Antiqua" w:hAnsi="Book Antiqua"/>
        </w:rPr>
        <w:t>Yuksel</w:t>
      </w:r>
      <w:proofErr w:type="spellEnd"/>
      <w:r>
        <w:rPr>
          <w:rFonts w:ascii="Book Antiqua" w:hAnsi="Book Antiqua"/>
        </w:rPr>
        <w:t xml:space="preserve"> S, Turkey</w:t>
      </w:r>
      <w:r>
        <w:rPr>
          <w:rFonts w:ascii="Book Antiqua" w:hAnsi="Book Antiqua"/>
          <w:b/>
          <w:bCs/>
        </w:rPr>
        <w:t xml:space="preserve"> </w:t>
      </w:r>
      <w:r w:rsidR="00C81C4A">
        <w:rPr>
          <w:rFonts w:ascii="Book Antiqua" w:hAnsi="Book Antiqua"/>
          <w:b/>
          <w:bCs/>
        </w:rPr>
        <w:t xml:space="preserve">A-Editor: </w:t>
      </w:r>
      <w:r w:rsidR="00C81C4A">
        <w:rPr>
          <w:rFonts w:ascii="Book Antiqua" w:hAnsi="Book Antiqua"/>
        </w:rPr>
        <w:t>Yao (Online Science Editor) QG, China</w:t>
      </w:r>
      <w:r w:rsidR="00C81C4A">
        <w:rPr>
          <w:rFonts w:ascii="Book Antiqua" w:hAnsi="Book Antiqua" w:hint="eastAsia"/>
          <w:lang w:eastAsia="zh-CN"/>
        </w:rPr>
        <w:t xml:space="preserve"> </w:t>
      </w:r>
      <w:r>
        <w:rPr>
          <w:rFonts w:ascii="Book Antiqua" w:hAnsi="Book Antiqua"/>
          <w:b/>
          <w:bCs/>
        </w:rPr>
        <w:t xml:space="preserve">S-Editor: </w:t>
      </w:r>
      <w:r>
        <w:rPr>
          <w:rFonts w:ascii="Book Antiqua" w:hAnsi="Book Antiqua"/>
        </w:rPr>
        <w:t>Fan JR</w:t>
      </w:r>
      <w:r>
        <w:rPr>
          <w:rFonts w:ascii="Book Antiqua" w:hAnsi="Book Antiqua"/>
          <w:b/>
          <w:bCs/>
        </w:rPr>
        <w:t xml:space="preserve"> L-Editor: </w:t>
      </w:r>
      <w:r w:rsidR="001A76B1" w:rsidRPr="009859F6">
        <w:rPr>
          <w:rFonts w:ascii="Book Antiqua" w:hAnsi="Book Antiqua"/>
          <w:bCs/>
        </w:rPr>
        <w:t>Wang TQ</w:t>
      </w:r>
      <w:r w:rsidR="001A76B1">
        <w:rPr>
          <w:rFonts w:ascii="Book Antiqua" w:hAnsi="Book Antiqua"/>
          <w:b/>
          <w:bCs/>
        </w:rPr>
        <w:t xml:space="preserve"> </w:t>
      </w:r>
      <w:r>
        <w:rPr>
          <w:rFonts w:ascii="Book Antiqua" w:hAnsi="Book Antiqua"/>
          <w:b/>
          <w:bCs/>
        </w:rPr>
        <w:t xml:space="preserve">P-Editor: </w:t>
      </w:r>
      <w:r>
        <w:rPr>
          <w:rFonts w:ascii="Book Antiqua" w:hAnsi="Book Antiqua"/>
        </w:rPr>
        <w:t>Fan JR</w:t>
      </w:r>
    </w:p>
    <w:p w14:paraId="37C73CC5" w14:textId="77777777" w:rsidR="00B317D9" w:rsidRDefault="00DC49ED">
      <w:pPr>
        <w:spacing w:line="360" w:lineRule="auto"/>
        <w:jc w:val="both"/>
        <w:rPr>
          <w:rFonts w:ascii="Book Antiqua" w:hAnsi="Book Antiqua"/>
        </w:rPr>
        <w:sectPr w:rsidR="00B317D9">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1733166" w14:textId="77777777" w:rsidR="00B317D9" w:rsidRDefault="00DC49E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B3AFC1B" w14:textId="77777777" w:rsidR="00B317D9" w:rsidRDefault="00BB3F35">
      <w:pPr>
        <w:spacing w:line="360" w:lineRule="auto"/>
        <w:jc w:val="both"/>
        <w:rPr>
          <w:rFonts w:ascii="Book Antiqua" w:hAnsi="Book Antiqua"/>
          <w:lang w:eastAsia="zh-CN"/>
        </w:rPr>
      </w:pPr>
      <w:r>
        <w:rPr>
          <w:rFonts w:ascii="Book Antiqua" w:hAnsi="Book Antiqua"/>
          <w:noProof/>
          <w:lang w:eastAsia="zh-CN"/>
        </w:rPr>
        <w:drawing>
          <wp:inline distT="0" distB="0" distL="0" distR="0" wp14:anchorId="056F611F" wp14:editId="1CED9C09">
            <wp:extent cx="5401945" cy="2732405"/>
            <wp:effectExtent l="0" t="0" r="8255" b="0"/>
            <wp:docPr id="3" name="图片 3" descr="D:\樊佳茹-工作文件\第二次定稿\稿件编辑加工\稿件\已编稿件\待排版\73811\73811-PDF\73811-Figures\7381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3811\73811-PDF\73811-Figures\7381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1945" cy="2732405"/>
                    </a:xfrm>
                    <a:prstGeom prst="rect">
                      <a:avLst/>
                    </a:prstGeom>
                    <a:noFill/>
                    <a:ln>
                      <a:noFill/>
                    </a:ln>
                  </pic:spPr>
                </pic:pic>
              </a:graphicData>
            </a:graphic>
          </wp:inline>
        </w:drawing>
      </w:r>
    </w:p>
    <w:p w14:paraId="50E680EF" w14:textId="77777777" w:rsidR="00B317D9" w:rsidRDefault="00DC49E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w:t>
      </w:r>
      <w:r>
        <w:rPr>
          <w:rFonts w:ascii="Book Antiqua" w:eastAsia="Book Antiqua" w:hAnsi="Book Antiqua" w:cs="Book Antiqua"/>
          <w:b/>
          <w:color w:val="000000"/>
        </w:rPr>
        <w:t>Clinical features of the proband.</w:t>
      </w:r>
      <w:r>
        <w:rPr>
          <w:rFonts w:ascii="Book Antiqua" w:eastAsia="Book Antiqua" w:hAnsi="Book Antiqua" w:cs="Book Antiqua"/>
          <w:color w:val="000000"/>
        </w:rPr>
        <w:t xml:space="preserve"> A: Unilateral dysplastic external ears</w:t>
      </w:r>
      <w:r w:rsidR="001A76B1">
        <w:rPr>
          <w:rFonts w:ascii="Book Antiqua" w:eastAsia="Book Antiqua" w:hAnsi="Book Antiqua" w:cs="Book Antiqua"/>
          <w:color w:val="000000"/>
        </w:rPr>
        <w:t xml:space="preserve">. The </w:t>
      </w:r>
      <w:r>
        <w:rPr>
          <w:rFonts w:ascii="Book Antiqua" w:eastAsia="Book Antiqua" w:hAnsi="Book Antiqua" w:cs="Book Antiqua"/>
          <w:color w:val="000000"/>
        </w:rPr>
        <w:t xml:space="preserve">left ear of the proband </w:t>
      </w:r>
      <w:r w:rsidR="001A76B1">
        <w:rPr>
          <w:rFonts w:ascii="Book Antiqua" w:eastAsia="Book Antiqua" w:hAnsi="Book Antiqua" w:cs="Book Antiqua"/>
          <w:color w:val="000000"/>
        </w:rPr>
        <w:t xml:space="preserve">had </w:t>
      </w:r>
      <w:r>
        <w:rPr>
          <w:rFonts w:ascii="Book Antiqua" w:eastAsia="Book Antiqua" w:hAnsi="Book Antiqua" w:cs="Book Antiqua"/>
          <w:color w:val="000000"/>
        </w:rPr>
        <w:t>a neoplasm on the earlobe</w:t>
      </w:r>
      <w:r>
        <w:rPr>
          <w:rFonts w:ascii="Book Antiqua" w:hAnsi="Book Antiqua" w:cs="Book Antiqua"/>
          <w:color w:val="000000"/>
          <w:lang w:eastAsia="zh-CN"/>
        </w:rPr>
        <w:t>;</w:t>
      </w:r>
      <w:r>
        <w:rPr>
          <w:rFonts w:ascii="Book Antiqua" w:eastAsia="Book Antiqua" w:hAnsi="Book Antiqua" w:cs="Book Antiqua"/>
          <w:color w:val="000000"/>
        </w:rPr>
        <w:t xml:space="preserve"> B: Bilateral overlapping toes, especially the second toes.</w:t>
      </w:r>
    </w:p>
    <w:p w14:paraId="35ED24AB" w14:textId="77777777" w:rsidR="00B317D9" w:rsidRDefault="00DC49ED">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65A497C6" w14:textId="77777777" w:rsidR="00B317D9" w:rsidRDefault="00BB3F35">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287BA78" wp14:editId="0C096616">
            <wp:extent cx="4947285" cy="4460875"/>
            <wp:effectExtent l="0" t="0" r="5715" b="0"/>
            <wp:docPr id="4" name="图片 4" descr="D:\樊佳茹-工作文件\第二次定稿\稿件编辑加工\稿件\已编稿件\待排版\73811\73811-PDF\73811-Figures\7381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3811\73811-PDF\73811-Figures\73811-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7285" cy="4460875"/>
                    </a:xfrm>
                    <a:prstGeom prst="rect">
                      <a:avLst/>
                    </a:prstGeom>
                    <a:noFill/>
                    <a:ln>
                      <a:noFill/>
                    </a:ln>
                  </pic:spPr>
                </pic:pic>
              </a:graphicData>
            </a:graphic>
          </wp:inline>
        </w:drawing>
      </w:r>
    </w:p>
    <w:p w14:paraId="765F7718" w14:textId="77777777" w:rsidR="00B317D9" w:rsidRDefault="00DC49E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Pedigree and gene mutation of the family. </w:t>
      </w:r>
      <w:r>
        <w:rPr>
          <w:rFonts w:ascii="Book Antiqua" w:eastAsia="Book Antiqua" w:hAnsi="Book Antiqua" w:cs="Book Antiqua"/>
          <w:color w:val="000000"/>
        </w:rPr>
        <w:t>A: Pedigree of the four-generation family</w:t>
      </w:r>
      <w:r>
        <w:rPr>
          <w:rFonts w:ascii="Book Antiqua" w:hAnsi="Book Antiqua" w:cs="Book Antiqua"/>
          <w:color w:val="000000"/>
          <w:lang w:eastAsia="zh-CN"/>
        </w:rPr>
        <w:t>;</w:t>
      </w:r>
      <w:r>
        <w:rPr>
          <w:rFonts w:ascii="Book Antiqua" w:eastAsia="Book Antiqua" w:hAnsi="Book Antiqua" w:cs="Book Antiqua"/>
          <w:color w:val="000000"/>
        </w:rPr>
        <w:t xml:space="preserve"> B: Analysis of </w:t>
      </w:r>
      <w:r>
        <w:rPr>
          <w:rFonts w:ascii="Book Antiqua" w:eastAsia="Book Antiqua" w:hAnsi="Book Antiqua" w:cs="Book Antiqua"/>
          <w:i/>
          <w:iCs/>
          <w:color w:val="000000"/>
        </w:rPr>
        <w:t xml:space="preserve">SALL1 </w:t>
      </w:r>
      <w:r>
        <w:rPr>
          <w:rFonts w:ascii="Book Antiqua" w:eastAsia="Book Antiqua" w:hAnsi="Book Antiqua" w:cs="Book Antiqua"/>
          <w:color w:val="000000"/>
        </w:rPr>
        <w:t xml:space="preserve">mutations </w:t>
      </w:r>
      <w:r w:rsidR="001A76B1">
        <w:rPr>
          <w:rFonts w:ascii="Book Antiqua" w:eastAsia="Book Antiqua" w:hAnsi="Book Antiqua" w:cs="Book Antiqua"/>
          <w:color w:val="000000"/>
        </w:rPr>
        <w:t xml:space="preserve">revealed </w:t>
      </w:r>
      <w:r>
        <w:rPr>
          <w:rFonts w:ascii="Book Antiqua" w:eastAsia="Book Antiqua" w:hAnsi="Book Antiqua" w:cs="Book Antiqua"/>
          <w:color w:val="000000"/>
        </w:rPr>
        <w:t>the heterozygous mutation c.3473delG in the proband (III.3).</w:t>
      </w:r>
    </w:p>
    <w:p w14:paraId="4768D0B3" w14:textId="77777777" w:rsidR="00B317D9" w:rsidRDefault="00DC49ED">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1B1B3BF8" w14:textId="77777777" w:rsidR="00B317D9" w:rsidRDefault="00DC49ED">
      <w:pPr>
        <w:spacing w:line="360" w:lineRule="auto"/>
        <w:jc w:val="both"/>
        <w:rPr>
          <w:rFonts w:ascii="Book Antiqua" w:hAnsi="Book Antiqua" w:cs="Book Antiqua"/>
          <w:b/>
          <w:color w:val="000000"/>
          <w:lang w:eastAsia="zh-CN"/>
        </w:rPr>
      </w:pPr>
      <w:r>
        <w:rPr>
          <w:rFonts w:ascii="Book Antiqua" w:eastAsia="Book Antiqua" w:hAnsi="Book Antiqua" w:cs="Book Antiqua"/>
          <w:b/>
          <w:bCs/>
          <w:color w:val="000000"/>
        </w:rPr>
        <w:lastRenderedPageBreak/>
        <w:t>T</w:t>
      </w:r>
      <w:r>
        <w:rPr>
          <w:rFonts w:ascii="Book Antiqua" w:hAnsi="Book Antiqua" w:cs="Book Antiqua"/>
          <w:b/>
          <w:bCs/>
          <w:color w:val="000000"/>
          <w:lang w:eastAsia="zh-CN"/>
        </w:rPr>
        <w:t>able</w:t>
      </w:r>
      <w:r>
        <w:rPr>
          <w:rFonts w:ascii="Book Antiqua" w:eastAsia="Book Antiqua" w:hAnsi="Book Antiqua" w:cs="Book Antiqua"/>
          <w:b/>
          <w:bCs/>
          <w:color w:val="000000"/>
        </w:rPr>
        <w:t xml:space="preserve"> </w:t>
      </w:r>
      <w:r>
        <w:rPr>
          <w:rFonts w:ascii="Book Antiqua" w:hAnsi="Book Antiqua" w:cs="Book Antiqua"/>
          <w:b/>
          <w:bCs/>
          <w:color w:val="000000"/>
          <w:lang w:eastAsia="zh-CN"/>
        </w:rPr>
        <w:t>1</w:t>
      </w:r>
      <w:r>
        <w:rPr>
          <w:rFonts w:ascii="Book Antiqua" w:eastAsia="Book Antiqua" w:hAnsi="Book Antiqua" w:cs="Book Antiqua"/>
          <w:b/>
          <w:bCs/>
          <w:color w:val="000000"/>
        </w:rPr>
        <w:t xml:space="preserve"> </w:t>
      </w:r>
      <w:r w:rsidR="001A76B1">
        <w:rPr>
          <w:rFonts w:ascii="Book Antiqua" w:eastAsia="Book Antiqua" w:hAnsi="Book Antiqua" w:cs="Book Antiqua"/>
          <w:b/>
          <w:color w:val="000000"/>
        </w:rPr>
        <w:t>D</w:t>
      </w:r>
      <w:r>
        <w:rPr>
          <w:rFonts w:ascii="Book Antiqua" w:eastAsia="Book Antiqua" w:hAnsi="Book Antiqua" w:cs="Book Antiqua"/>
          <w:b/>
          <w:color w:val="000000"/>
        </w:rPr>
        <w:t>etails of</w:t>
      </w:r>
      <w:r w:rsidR="001A76B1">
        <w:rPr>
          <w:rFonts w:ascii="Book Antiqua" w:eastAsia="Book Antiqua" w:hAnsi="Book Antiqua" w:cs="Book Antiqua"/>
          <w:b/>
          <w:color w:val="000000"/>
        </w:rPr>
        <w:t xml:space="preserve"> </w:t>
      </w:r>
      <w:r>
        <w:rPr>
          <w:rFonts w:ascii="Book Antiqua" w:eastAsia="Book Antiqua" w:hAnsi="Book Antiqua" w:cs="Book Antiqua"/>
          <w:b/>
          <w:i/>
          <w:iCs/>
          <w:color w:val="000000"/>
        </w:rPr>
        <w:t>SALL1</w:t>
      </w:r>
      <w:r>
        <w:rPr>
          <w:rFonts w:ascii="Book Antiqua" w:eastAsia="Book Antiqua" w:hAnsi="Book Antiqua" w:cs="Book Antiqua"/>
          <w:b/>
          <w:color w:val="000000"/>
        </w:rPr>
        <w:t xml:space="preserve"> gene variations in 76 patients diagnosed with Townes-Brocks syndrome with renal manifestations</w:t>
      </w:r>
    </w:p>
    <w:tbl>
      <w:tblPr>
        <w:tblW w:w="5166" w:type="pct"/>
        <w:jc w:val="center"/>
        <w:tblBorders>
          <w:top w:val="single" w:sz="4" w:space="0" w:color="auto"/>
          <w:bottom w:val="single" w:sz="4" w:space="0" w:color="auto"/>
        </w:tblBorders>
        <w:tblLayout w:type="fixed"/>
        <w:tblLook w:val="04A0" w:firstRow="1" w:lastRow="0" w:firstColumn="1" w:lastColumn="0" w:noHBand="0" w:noVBand="1"/>
      </w:tblPr>
      <w:tblGrid>
        <w:gridCol w:w="1674"/>
        <w:gridCol w:w="1102"/>
        <w:gridCol w:w="1132"/>
        <w:gridCol w:w="967"/>
        <w:gridCol w:w="967"/>
        <w:gridCol w:w="791"/>
        <w:gridCol w:w="673"/>
        <w:gridCol w:w="673"/>
        <w:gridCol w:w="677"/>
        <w:gridCol w:w="1015"/>
      </w:tblGrid>
      <w:tr w:rsidR="00B317D9" w14:paraId="3899A846" w14:textId="77777777">
        <w:trPr>
          <w:trHeight w:val="425"/>
          <w:jc w:val="center"/>
        </w:trPr>
        <w:tc>
          <w:tcPr>
            <w:tcW w:w="865" w:type="pct"/>
            <w:vMerge w:val="restart"/>
            <w:tcBorders>
              <w:top w:val="single" w:sz="4" w:space="0" w:color="auto"/>
              <w:bottom w:val="nil"/>
            </w:tcBorders>
          </w:tcPr>
          <w:p w14:paraId="7ED863DE" w14:textId="77777777" w:rsidR="00B317D9" w:rsidRDefault="00DC49ED">
            <w:pPr>
              <w:spacing w:line="360" w:lineRule="auto"/>
              <w:textAlignment w:val="center"/>
              <w:rPr>
                <w:rFonts w:ascii="Book Antiqua" w:eastAsia="DengXian" w:hAnsi="Book Antiqua" w:cs="DengXian"/>
                <w:b/>
                <w:color w:val="000000"/>
                <w:lang w:bidi="ar"/>
              </w:rPr>
            </w:pPr>
            <w:r>
              <w:rPr>
                <w:rFonts w:ascii="Book Antiqua" w:hAnsi="Book Antiqua"/>
                <w:b/>
                <w:bCs/>
              </w:rPr>
              <w:t>Genetic finding</w:t>
            </w:r>
          </w:p>
        </w:tc>
        <w:tc>
          <w:tcPr>
            <w:tcW w:w="570" w:type="pct"/>
            <w:vMerge w:val="restart"/>
            <w:tcBorders>
              <w:top w:val="single" w:sz="4" w:space="0" w:color="auto"/>
              <w:bottom w:val="nil"/>
            </w:tcBorders>
          </w:tcPr>
          <w:p w14:paraId="4E7C467D" w14:textId="77777777" w:rsidR="00B317D9" w:rsidRDefault="00DC49ED">
            <w:pPr>
              <w:spacing w:line="360" w:lineRule="auto"/>
              <w:textAlignment w:val="center"/>
              <w:rPr>
                <w:rFonts w:ascii="Book Antiqua" w:eastAsia="DengXian" w:hAnsi="Book Antiqua" w:cs="DengXian"/>
                <w:b/>
                <w:color w:val="000000"/>
                <w:lang w:bidi="ar"/>
              </w:rPr>
            </w:pPr>
            <w:r>
              <w:rPr>
                <w:rFonts w:ascii="Book Antiqua" w:hAnsi="Book Antiqua"/>
                <w:b/>
                <w:bCs/>
              </w:rPr>
              <w:t>F/N</w:t>
            </w:r>
          </w:p>
        </w:tc>
        <w:tc>
          <w:tcPr>
            <w:tcW w:w="585" w:type="pct"/>
            <w:vMerge w:val="restart"/>
            <w:tcBorders>
              <w:top w:val="single" w:sz="4" w:space="0" w:color="auto"/>
              <w:bottom w:val="nil"/>
            </w:tcBorders>
          </w:tcPr>
          <w:p w14:paraId="10A91995" w14:textId="77777777" w:rsidR="00B317D9" w:rsidRDefault="00DC49ED">
            <w:pPr>
              <w:spacing w:line="360" w:lineRule="auto"/>
              <w:textAlignment w:val="center"/>
              <w:rPr>
                <w:rFonts w:ascii="Book Antiqua" w:hAnsi="Book Antiqua"/>
                <w:b/>
                <w:bCs/>
              </w:rPr>
            </w:pPr>
            <w:r>
              <w:rPr>
                <w:rFonts w:ascii="Book Antiqua" w:hAnsi="Book Antiqua"/>
                <w:b/>
                <w:bCs/>
              </w:rPr>
              <w:t>Gender</w:t>
            </w:r>
          </w:p>
        </w:tc>
        <w:tc>
          <w:tcPr>
            <w:tcW w:w="2455" w:type="pct"/>
            <w:gridSpan w:val="6"/>
            <w:tcBorders>
              <w:top w:val="single" w:sz="4" w:space="0" w:color="auto"/>
              <w:bottom w:val="single" w:sz="4" w:space="0" w:color="auto"/>
            </w:tcBorders>
          </w:tcPr>
          <w:p w14:paraId="42471962" w14:textId="77777777" w:rsidR="00B317D9" w:rsidRDefault="00DC49ED">
            <w:pPr>
              <w:tabs>
                <w:tab w:val="left" w:pos="1129"/>
                <w:tab w:val="left" w:pos="2955"/>
              </w:tabs>
              <w:spacing w:line="360" w:lineRule="auto"/>
              <w:textAlignment w:val="center"/>
              <w:rPr>
                <w:rFonts w:ascii="Book Antiqua" w:hAnsi="Book Antiqua"/>
                <w:b/>
                <w:bCs/>
              </w:rPr>
            </w:pPr>
            <w:r>
              <w:rPr>
                <w:rFonts w:ascii="Book Antiqua" w:hAnsi="Book Antiqua"/>
                <w:b/>
                <w:bCs/>
              </w:rPr>
              <w:t>Phenotype</w:t>
            </w:r>
          </w:p>
        </w:tc>
        <w:tc>
          <w:tcPr>
            <w:tcW w:w="525" w:type="pct"/>
            <w:vMerge w:val="restart"/>
            <w:tcBorders>
              <w:top w:val="single" w:sz="4" w:space="0" w:color="auto"/>
              <w:bottom w:val="single" w:sz="4" w:space="0" w:color="auto"/>
            </w:tcBorders>
          </w:tcPr>
          <w:p w14:paraId="3CA59D8B" w14:textId="77777777" w:rsidR="00B317D9" w:rsidRDefault="00DC49ED">
            <w:pPr>
              <w:spacing w:line="360" w:lineRule="auto"/>
              <w:rPr>
                <w:rFonts w:ascii="Book Antiqua" w:hAnsi="Book Antiqua"/>
                <w:b/>
                <w:bCs/>
              </w:rPr>
            </w:pPr>
            <w:r>
              <w:rPr>
                <w:rFonts w:ascii="Book Antiqua" w:hAnsi="Book Antiqua"/>
                <w:b/>
                <w:bCs/>
              </w:rPr>
              <w:t>Ref</w:t>
            </w:r>
            <w:r>
              <w:rPr>
                <w:rFonts w:ascii="Book Antiqua" w:hAnsi="Book Antiqua"/>
                <w:b/>
                <w:bCs/>
                <w:lang w:eastAsia="zh-CN"/>
              </w:rPr>
              <w:t>.</w:t>
            </w:r>
          </w:p>
        </w:tc>
      </w:tr>
      <w:tr w:rsidR="00B317D9" w14:paraId="2B3A0FF1" w14:textId="77777777">
        <w:trPr>
          <w:trHeight w:val="425"/>
          <w:jc w:val="center"/>
        </w:trPr>
        <w:tc>
          <w:tcPr>
            <w:tcW w:w="865" w:type="pct"/>
            <w:vMerge/>
            <w:tcBorders>
              <w:top w:val="nil"/>
              <w:bottom w:val="single" w:sz="4" w:space="0" w:color="auto"/>
            </w:tcBorders>
          </w:tcPr>
          <w:p w14:paraId="79D969E8" w14:textId="77777777" w:rsidR="00B317D9" w:rsidRDefault="00B317D9">
            <w:pPr>
              <w:spacing w:line="360" w:lineRule="auto"/>
              <w:textAlignment w:val="center"/>
              <w:rPr>
                <w:rFonts w:ascii="Book Antiqua" w:hAnsi="Book Antiqua"/>
                <w:b/>
                <w:bCs/>
              </w:rPr>
            </w:pPr>
          </w:p>
        </w:tc>
        <w:tc>
          <w:tcPr>
            <w:tcW w:w="570" w:type="pct"/>
            <w:vMerge/>
            <w:tcBorders>
              <w:top w:val="nil"/>
              <w:bottom w:val="single" w:sz="4" w:space="0" w:color="auto"/>
            </w:tcBorders>
          </w:tcPr>
          <w:p w14:paraId="24C0D960" w14:textId="77777777" w:rsidR="00B317D9" w:rsidRDefault="00B317D9">
            <w:pPr>
              <w:spacing w:line="360" w:lineRule="auto"/>
              <w:textAlignment w:val="center"/>
              <w:rPr>
                <w:rFonts w:ascii="Book Antiqua" w:hAnsi="Book Antiqua"/>
                <w:b/>
                <w:bCs/>
              </w:rPr>
            </w:pPr>
          </w:p>
        </w:tc>
        <w:tc>
          <w:tcPr>
            <w:tcW w:w="585" w:type="pct"/>
            <w:vMerge/>
            <w:tcBorders>
              <w:top w:val="nil"/>
              <w:bottom w:val="single" w:sz="4" w:space="0" w:color="auto"/>
            </w:tcBorders>
          </w:tcPr>
          <w:p w14:paraId="15600787" w14:textId="77777777" w:rsidR="00B317D9" w:rsidRDefault="00B317D9">
            <w:pPr>
              <w:spacing w:line="360" w:lineRule="auto"/>
              <w:textAlignment w:val="center"/>
              <w:rPr>
                <w:rFonts w:ascii="Book Antiqua" w:hAnsi="Book Antiqua"/>
                <w:b/>
                <w:bCs/>
              </w:rPr>
            </w:pPr>
          </w:p>
        </w:tc>
        <w:tc>
          <w:tcPr>
            <w:tcW w:w="500" w:type="pct"/>
            <w:tcBorders>
              <w:top w:val="single" w:sz="4" w:space="0" w:color="auto"/>
              <w:bottom w:val="single" w:sz="4" w:space="0" w:color="auto"/>
            </w:tcBorders>
          </w:tcPr>
          <w:p w14:paraId="200D7CBE" w14:textId="77777777" w:rsidR="00B317D9" w:rsidRDefault="00DC49ED">
            <w:pPr>
              <w:spacing w:line="360" w:lineRule="auto"/>
              <w:textAlignment w:val="center"/>
              <w:rPr>
                <w:rFonts w:ascii="Book Antiqua" w:hAnsi="Book Antiqua"/>
                <w:b/>
                <w:bCs/>
              </w:rPr>
            </w:pPr>
            <w:r>
              <w:rPr>
                <w:rFonts w:ascii="Book Antiqua" w:hAnsi="Book Antiqua"/>
                <w:b/>
                <w:bCs/>
              </w:rPr>
              <w:t>BRA</w:t>
            </w:r>
          </w:p>
        </w:tc>
        <w:tc>
          <w:tcPr>
            <w:tcW w:w="500" w:type="pct"/>
            <w:tcBorders>
              <w:top w:val="single" w:sz="4" w:space="0" w:color="auto"/>
              <w:bottom w:val="single" w:sz="4" w:space="0" w:color="auto"/>
            </w:tcBorders>
          </w:tcPr>
          <w:p w14:paraId="40774F6D" w14:textId="77777777" w:rsidR="00B317D9" w:rsidRDefault="00DC49ED">
            <w:pPr>
              <w:spacing w:line="360" w:lineRule="auto"/>
              <w:textAlignment w:val="center"/>
              <w:rPr>
                <w:rFonts w:ascii="Book Antiqua" w:hAnsi="Book Antiqua"/>
                <w:b/>
                <w:bCs/>
              </w:rPr>
            </w:pPr>
            <w:r>
              <w:rPr>
                <w:rFonts w:ascii="Book Antiqua" w:hAnsi="Book Antiqua"/>
                <w:b/>
                <w:bCs/>
              </w:rPr>
              <w:t>URA</w:t>
            </w:r>
          </w:p>
        </w:tc>
        <w:tc>
          <w:tcPr>
            <w:tcW w:w="409" w:type="pct"/>
            <w:tcBorders>
              <w:top w:val="single" w:sz="4" w:space="0" w:color="auto"/>
              <w:bottom w:val="single" w:sz="4" w:space="0" w:color="auto"/>
            </w:tcBorders>
          </w:tcPr>
          <w:p w14:paraId="3C2EF099" w14:textId="77777777" w:rsidR="00B317D9" w:rsidRDefault="00DC49ED">
            <w:pPr>
              <w:spacing w:line="360" w:lineRule="auto"/>
              <w:textAlignment w:val="center"/>
              <w:rPr>
                <w:rFonts w:ascii="Book Antiqua" w:hAnsi="Book Antiqua"/>
                <w:b/>
                <w:bCs/>
              </w:rPr>
            </w:pPr>
            <w:r>
              <w:rPr>
                <w:rFonts w:ascii="Book Antiqua" w:hAnsi="Book Antiqua"/>
                <w:b/>
                <w:bCs/>
              </w:rPr>
              <w:t>PK</w:t>
            </w:r>
          </w:p>
        </w:tc>
        <w:tc>
          <w:tcPr>
            <w:tcW w:w="348" w:type="pct"/>
            <w:tcBorders>
              <w:top w:val="single" w:sz="4" w:space="0" w:color="auto"/>
              <w:bottom w:val="single" w:sz="4" w:space="0" w:color="auto"/>
            </w:tcBorders>
          </w:tcPr>
          <w:p w14:paraId="6FD0FBEA" w14:textId="77777777" w:rsidR="00B317D9" w:rsidRDefault="00DC49ED">
            <w:pPr>
              <w:spacing w:line="360" w:lineRule="auto"/>
              <w:textAlignment w:val="center"/>
              <w:rPr>
                <w:rFonts w:ascii="Book Antiqua" w:hAnsi="Book Antiqua"/>
                <w:b/>
                <w:bCs/>
              </w:rPr>
            </w:pPr>
            <w:r>
              <w:rPr>
                <w:rFonts w:ascii="Book Antiqua" w:hAnsi="Book Antiqua"/>
                <w:b/>
                <w:bCs/>
              </w:rPr>
              <w:t>VR</w:t>
            </w:r>
          </w:p>
        </w:tc>
        <w:tc>
          <w:tcPr>
            <w:tcW w:w="348" w:type="pct"/>
            <w:tcBorders>
              <w:top w:val="single" w:sz="4" w:space="0" w:color="auto"/>
              <w:bottom w:val="single" w:sz="4" w:space="0" w:color="auto"/>
            </w:tcBorders>
          </w:tcPr>
          <w:p w14:paraId="3F5D3426" w14:textId="77777777" w:rsidR="00B317D9" w:rsidRDefault="00DC49ED">
            <w:pPr>
              <w:spacing w:line="360" w:lineRule="auto"/>
              <w:textAlignment w:val="center"/>
              <w:rPr>
                <w:rFonts w:ascii="Book Antiqua" w:hAnsi="Book Antiqua"/>
                <w:b/>
                <w:bCs/>
              </w:rPr>
            </w:pPr>
            <w:r>
              <w:rPr>
                <w:rFonts w:ascii="Book Antiqua" w:hAnsi="Book Antiqua"/>
                <w:b/>
                <w:bCs/>
              </w:rPr>
              <w:t>RF</w:t>
            </w:r>
          </w:p>
        </w:tc>
        <w:tc>
          <w:tcPr>
            <w:tcW w:w="350" w:type="pct"/>
            <w:tcBorders>
              <w:top w:val="single" w:sz="4" w:space="0" w:color="auto"/>
              <w:bottom w:val="single" w:sz="4" w:space="0" w:color="auto"/>
            </w:tcBorders>
          </w:tcPr>
          <w:p w14:paraId="75A65E42" w14:textId="77777777" w:rsidR="00B317D9" w:rsidRDefault="00DC49ED">
            <w:pPr>
              <w:spacing w:line="360" w:lineRule="auto"/>
              <w:textAlignment w:val="center"/>
              <w:rPr>
                <w:rFonts w:ascii="Book Antiqua" w:hAnsi="Book Antiqua"/>
                <w:b/>
                <w:bCs/>
              </w:rPr>
            </w:pPr>
            <w:r>
              <w:rPr>
                <w:rFonts w:ascii="Book Antiqua" w:hAnsi="Book Antiqua"/>
                <w:b/>
                <w:bCs/>
              </w:rPr>
              <w:t>RFI</w:t>
            </w:r>
          </w:p>
        </w:tc>
        <w:tc>
          <w:tcPr>
            <w:tcW w:w="525" w:type="pct"/>
            <w:vMerge/>
            <w:tcBorders>
              <w:top w:val="nil"/>
              <w:bottom w:val="single" w:sz="4" w:space="0" w:color="auto"/>
            </w:tcBorders>
          </w:tcPr>
          <w:p w14:paraId="0A7AFC9F" w14:textId="77777777" w:rsidR="00B317D9" w:rsidRDefault="00B317D9">
            <w:pPr>
              <w:spacing w:line="360" w:lineRule="auto"/>
              <w:rPr>
                <w:rFonts w:ascii="Book Antiqua" w:hAnsi="Book Antiqua"/>
                <w:b/>
                <w:bCs/>
                <w:vertAlign w:val="superscript"/>
                <w:lang w:eastAsia="zh-CN"/>
              </w:rPr>
            </w:pPr>
          </w:p>
        </w:tc>
      </w:tr>
      <w:tr w:rsidR="00B317D9" w14:paraId="3DCB3E28" w14:textId="77777777">
        <w:trPr>
          <w:trHeight w:val="376"/>
          <w:jc w:val="center"/>
        </w:trPr>
        <w:tc>
          <w:tcPr>
            <w:tcW w:w="865" w:type="pct"/>
            <w:tcBorders>
              <w:top w:val="single" w:sz="4" w:space="0" w:color="auto"/>
            </w:tcBorders>
          </w:tcPr>
          <w:p w14:paraId="6D826285" w14:textId="77777777" w:rsidR="00B317D9" w:rsidRDefault="00DC49ED">
            <w:pPr>
              <w:spacing w:line="360" w:lineRule="auto"/>
              <w:textAlignment w:val="center"/>
              <w:rPr>
                <w:rFonts w:ascii="Book Antiqua" w:hAnsi="Book Antiqua"/>
                <w:b/>
                <w:bCs/>
              </w:rPr>
            </w:pPr>
            <w:r>
              <w:rPr>
                <w:rFonts w:ascii="Book Antiqua" w:eastAsia="DengXian" w:hAnsi="Book Antiqua"/>
                <w:color w:val="000000"/>
                <w:lang w:bidi="ar"/>
              </w:rPr>
              <w:t>c.313delA</w:t>
            </w:r>
          </w:p>
        </w:tc>
        <w:tc>
          <w:tcPr>
            <w:tcW w:w="570" w:type="pct"/>
            <w:tcBorders>
              <w:top w:val="single" w:sz="4" w:space="0" w:color="auto"/>
            </w:tcBorders>
          </w:tcPr>
          <w:p w14:paraId="3E0A7D94" w14:textId="77777777" w:rsidR="00B317D9" w:rsidRDefault="00DC49ED">
            <w:pPr>
              <w:spacing w:line="360" w:lineRule="auto"/>
              <w:textAlignment w:val="center"/>
              <w:rPr>
                <w:rFonts w:ascii="Book Antiqua" w:hAnsi="Book Antiqua"/>
                <w:b/>
                <w:bCs/>
              </w:rPr>
            </w:pPr>
            <w:r>
              <w:rPr>
                <w:rFonts w:ascii="Book Antiqua" w:eastAsia="DengXian" w:hAnsi="Book Antiqua"/>
                <w:color w:val="000000"/>
                <w:lang w:bidi="ar"/>
              </w:rPr>
              <w:t>FA/N1</w:t>
            </w:r>
          </w:p>
        </w:tc>
        <w:tc>
          <w:tcPr>
            <w:tcW w:w="585" w:type="pct"/>
            <w:tcBorders>
              <w:top w:val="single" w:sz="4" w:space="0" w:color="auto"/>
            </w:tcBorders>
          </w:tcPr>
          <w:p w14:paraId="33807AF2" w14:textId="77777777" w:rsidR="00B317D9" w:rsidRDefault="00DC49ED">
            <w:pPr>
              <w:spacing w:line="360" w:lineRule="auto"/>
              <w:textAlignment w:val="center"/>
              <w:rPr>
                <w:rFonts w:ascii="Book Antiqua" w:hAnsi="Book Antiqua"/>
                <w:b/>
                <w:bCs/>
              </w:rPr>
            </w:pPr>
            <w:r>
              <w:rPr>
                <w:rFonts w:ascii="Book Antiqua" w:eastAsia="DengXian" w:hAnsi="Book Antiqua"/>
                <w:color w:val="000000"/>
                <w:lang w:bidi="ar"/>
              </w:rPr>
              <w:t>F</w:t>
            </w:r>
          </w:p>
        </w:tc>
        <w:tc>
          <w:tcPr>
            <w:tcW w:w="500" w:type="pct"/>
            <w:tcBorders>
              <w:top w:val="single" w:sz="4" w:space="0" w:color="auto"/>
            </w:tcBorders>
          </w:tcPr>
          <w:p w14:paraId="62F96A22" w14:textId="77777777" w:rsidR="00B317D9" w:rsidRDefault="00DC49ED">
            <w:pPr>
              <w:spacing w:line="360" w:lineRule="auto"/>
              <w:textAlignment w:val="center"/>
              <w:rPr>
                <w:rFonts w:ascii="Book Antiqua" w:hAnsi="Book Antiqua"/>
                <w:b/>
                <w:bCs/>
              </w:rPr>
            </w:pPr>
            <w:r>
              <w:rPr>
                <w:rFonts w:ascii="Book Antiqua" w:eastAsia="DengXian" w:hAnsi="Book Antiqua"/>
                <w:color w:val="000000"/>
                <w:lang w:bidi="ar"/>
              </w:rPr>
              <w:t>0/1</w:t>
            </w:r>
          </w:p>
        </w:tc>
        <w:tc>
          <w:tcPr>
            <w:tcW w:w="500" w:type="pct"/>
            <w:tcBorders>
              <w:top w:val="single" w:sz="4" w:space="0" w:color="auto"/>
            </w:tcBorders>
          </w:tcPr>
          <w:p w14:paraId="15697A7D" w14:textId="77777777" w:rsidR="00B317D9" w:rsidRDefault="00DC49ED">
            <w:pPr>
              <w:spacing w:line="360" w:lineRule="auto"/>
              <w:textAlignment w:val="center"/>
              <w:rPr>
                <w:rFonts w:ascii="Book Antiqua" w:hAnsi="Book Antiqua"/>
                <w:b/>
                <w:bCs/>
              </w:rPr>
            </w:pPr>
            <w:r>
              <w:rPr>
                <w:rFonts w:ascii="Book Antiqua" w:eastAsia="DengXian" w:hAnsi="Book Antiqua"/>
                <w:color w:val="000000"/>
                <w:lang w:bidi="ar"/>
              </w:rPr>
              <w:t>0/1</w:t>
            </w:r>
          </w:p>
        </w:tc>
        <w:tc>
          <w:tcPr>
            <w:tcW w:w="409" w:type="pct"/>
            <w:tcBorders>
              <w:top w:val="single" w:sz="4" w:space="0" w:color="auto"/>
            </w:tcBorders>
          </w:tcPr>
          <w:p w14:paraId="0A8CC29D" w14:textId="77777777" w:rsidR="00B317D9" w:rsidRDefault="00DC49ED">
            <w:pPr>
              <w:spacing w:line="360" w:lineRule="auto"/>
              <w:textAlignment w:val="center"/>
              <w:rPr>
                <w:rFonts w:ascii="Book Antiqua" w:hAnsi="Book Antiqua"/>
                <w:b/>
                <w:bCs/>
              </w:rPr>
            </w:pPr>
            <w:r>
              <w:rPr>
                <w:rFonts w:ascii="Book Antiqua" w:eastAsia="DengXian" w:hAnsi="Book Antiqua"/>
                <w:color w:val="000000"/>
                <w:lang w:bidi="ar"/>
              </w:rPr>
              <w:t>0/1</w:t>
            </w:r>
          </w:p>
        </w:tc>
        <w:tc>
          <w:tcPr>
            <w:tcW w:w="348" w:type="pct"/>
            <w:tcBorders>
              <w:top w:val="single" w:sz="4" w:space="0" w:color="auto"/>
            </w:tcBorders>
          </w:tcPr>
          <w:p w14:paraId="5512B329" w14:textId="77777777" w:rsidR="00B317D9" w:rsidRDefault="00DC49ED">
            <w:pPr>
              <w:spacing w:line="360" w:lineRule="auto"/>
              <w:textAlignment w:val="center"/>
              <w:rPr>
                <w:rFonts w:ascii="Book Antiqua" w:hAnsi="Book Antiqua"/>
                <w:b/>
                <w:bCs/>
              </w:rPr>
            </w:pPr>
            <w:r>
              <w:rPr>
                <w:rFonts w:ascii="Book Antiqua" w:eastAsia="DengXian" w:hAnsi="Book Antiqua"/>
                <w:color w:val="000000"/>
                <w:lang w:bidi="ar"/>
              </w:rPr>
              <w:t>0/1</w:t>
            </w:r>
          </w:p>
        </w:tc>
        <w:tc>
          <w:tcPr>
            <w:tcW w:w="348" w:type="pct"/>
            <w:tcBorders>
              <w:top w:val="single" w:sz="4" w:space="0" w:color="auto"/>
            </w:tcBorders>
          </w:tcPr>
          <w:p w14:paraId="49701997" w14:textId="77777777" w:rsidR="00B317D9" w:rsidRDefault="00DC49ED">
            <w:pPr>
              <w:spacing w:line="360" w:lineRule="auto"/>
              <w:textAlignment w:val="center"/>
              <w:rPr>
                <w:rFonts w:ascii="Book Antiqua" w:hAnsi="Book Antiqua"/>
                <w:b/>
                <w:bCs/>
              </w:rPr>
            </w:pPr>
            <w:r>
              <w:rPr>
                <w:rFonts w:ascii="Book Antiqua" w:eastAsia="DengXian" w:hAnsi="Book Antiqua"/>
                <w:color w:val="000000"/>
                <w:lang w:bidi="ar"/>
              </w:rPr>
              <w:t>0/1</w:t>
            </w:r>
          </w:p>
        </w:tc>
        <w:tc>
          <w:tcPr>
            <w:tcW w:w="350" w:type="pct"/>
            <w:tcBorders>
              <w:top w:val="single" w:sz="4" w:space="0" w:color="auto"/>
            </w:tcBorders>
          </w:tcPr>
          <w:p w14:paraId="6C928CB2" w14:textId="77777777" w:rsidR="00B317D9" w:rsidRDefault="00DC49ED">
            <w:pPr>
              <w:spacing w:line="360" w:lineRule="auto"/>
              <w:textAlignment w:val="center"/>
              <w:rPr>
                <w:rFonts w:ascii="Book Antiqua" w:hAnsi="Book Antiqua"/>
                <w:b/>
                <w:bCs/>
              </w:rPr>
            </w:pPr>
            <w:r>
              <w:rPr>
                <w:rFonts w:ascii="Book Antiqua" w:eastAsia="DengXian" w:hAnsi="Book Antiqua"/>
                <w:color w:val="000000"/>
                <w:lang w:bidi="ar"/>
              </w:rPr>
              <w:t>1/1</w:t>
            </w:r>
          </w:p>
        </w:tc>
        <w:tc>
          <w:tcPr>
            <w:tcW w:w="525" w:type="pct"/>
            <w:tcBorders>
              <w:top w:val="single" w:sz="4" w:space="0" w:color="auto"/>
            </w:tcBorders>
          </w:tcPr>
          <w:p w14:paraId="4D2C7682"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7</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475C6AC4" w14:textId="77777777">
        <w:trPr>
          <w:trHeight w:val="369"/>
          <w:jc w:val="center"/>
        </w:trPr>
        <w:tc>
          <w:tcPr>
            <w:tcW w:w="865" w:type="pct"/>
          </w:tcPr>
          <w:p w14:paraId="391C51B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c.419delC</w:t>
            </w:r>
          </w:p>
        </w:tc>
        <w:tc>
          <w:tcPr>
            <w:tcW w:w="570" w:type="pct"/>
          </w:tcPr>
          <w:p w14:paraId="0E776A0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162BE0F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2C61593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2DA765E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409" w:type="pct"/>
          </w:tcPr>
          <w:p w14:paraId="09FCEBC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46ED956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238A143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0335925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w:t>
            </w:r>
          </w:p>
        </w:tc>
        <w:tc>
          <w:tcPr>
            <w:tcW w:w="525" w:type="pct"/>
          </w:tcPr>
          <w:p w14:paraId="393BD4B8"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[1</w:t>
            </w:r>
            <w:r>
              <w:rPr>
                <w:rFonts w:ascii="Book Antiqua" w:eastAsia="DengXian" w:hAnsi="Book Antiqua"/>
                <w:color w:val="000000"/>
                <w:vertAlign w:val="superscript"/>
                <w:lang w:eastAsia="zh-CN" w:bidi="ar"/>
              </w:rPr>
              <w:t>5</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59ABE5D5" w14:textId="77777777">
        <w:trPr>
          <w:trHeight w:val="369"/>
          <w:jc w:val="center"/>
        </w:trPr>
        <w:tc>
          <w:tcPr>
            <w:tcW w:w="865" w:type="pct"/>
          </w:tcPr>
          <w:p w14:paraId="3F78BC7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c.764delT</w:t>
            </w:r>
          </w:p>
        </w:tc>
        <w:tc>
          <w:tcPr>
            <w:tcW w:w="570" w:type="pct"/>
          </w:tcPr>
          <w:p w14:paraId="15E3043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4125636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52646EA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71F66BB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409" w:type="pct"/>
          </w:tcPr>
          <w:p w14:paraId="158E296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348" w:type="pct"/>
          </w:tcPr>
          <w:p w14:paraId="09D77F5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2B3C9FB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350" w:type="pct"/>
          </w:tcPr>
          <w:p w14:paraId="4FC8266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4C75AE48"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3</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3B21F8B5" w14:textId="77777777">
        <w:trPr>
          <w:trHeight w:val="369"/>
          <w:jc w:val="center"/>
        </w:trPr>
        <w:tc>
          <w:tcPr>
            <w:tcW w:w="865" w:type="pct"/>
          </w:tcPr>
          <w:p w14:paraId="329D08E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c.792delGC</w:t>
            </w:r>
          </w:p>
        </w:tc>
        <w:tc>
          <w:tcPr>
            <w:tcW w:w="570" w:type="pct"/>
          </w:tcPr>
          <w:p w14:paraId="4D6A53D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FA/N2</w:t>
            </w:r>
          </w:p>
        </w:tc>
        <w:tc>
          <w:tcPr>
            <w:tcW w:w="585" w:type="pct"/>
          </w:tcPr>
          <w:p w14:paraId="031E359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M/F</w:t>
            </w:r>
          </w:p>
        </w:tc>
        <w:tc>
          <w:tcPr>
            <w:tcW w:w="500" w:type="pct"/>
          </w:tcPr>
          <w:p w14:paraId="38FBCD2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500" w:type="pct"/>
          </w:tcPr>
          <w:p w14:paraId="2EFB554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1/2</w:t>
            </w:r>
          </w:p>
        </w:tc>
        <w:tc>
          <w:tcPr>
            <w:tcW w:w="409" w:type="pct"/>
          </w:tcPr>
          <w:p w14:paraId="7B04318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48" w:type="pct"/>
          </w:tcPr>
          <w:p w14:paraId="6AEDF27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2/2</w:t>
            </w:r>
          </w:p>
        </w:tc>
        <w:tc>
          <w:tcPr>
            <w:tcW w:w="348" w:type="pct"/>
          </w:tcPr>
          <w:p w14:paraId="457BD65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50" w:type="pct"/>
          </w:tcPr>
          <w:p w14:paraId="3ADB6F7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525" w:type="pct"/>
          </w:tcPr>
          <w:p w14:paraId="0F514071"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PEVuZE5vdGU+PENpdGU+PEF1dGhvcj5TdXJrYTwvQXV0aG9yPjxZZWFyPjIwMDE8L1llYXI+PFJl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PEVuZE5vdGU+PENpdGU+PEF1dGhvcj5TdXJrYTwvQXV0aG9yPjxZZWFyPjIwMDE8L1llYXI+PFJl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16</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348388F5" w14:textId="77777777">
        <w:trPr>
          <w:trHeight w:val="369"/>
          <w:jc w:val="center"/>
        </w:trPr>
        <w:tc>
          <w:tcPr>
            <w:tcW w:w="865" w:type="pct"/>
          </w:tcPr>
          <w:p w14:paraId="214F007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c.817delG</w:t>
            </w:r>
          </w:p>
        </w:tc>
        <w:tc>
          <w:tcPr>
            <w:tcW w:w="570" w:type="pct"/>
          </w:tcPr>
          <w:p w14:paraId="6ED0838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5051DC4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6F7B952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73152C4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409" w:type="pct"/>
          </w:tcPr>
          <w:p w14:paraId="0E51054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55451C8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57648B2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350" w:type="pct"/>
          </w:tcPr>
          <w:p w14:paraId="473A8F9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2CA441F8"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r>
            <w:r>
              <w:rPr>
                <w:rFonts w:ascii="Book Antiqua" w:eastAsia="DengXian" w:hAnsi="Book Antiqua"/>
                <w:color w:val="000000"/>
                <w:vertAlign w:val="superscript"/>
                <w:lang w:bidi="ar"/>
              </w:rPr>
              <w:instrText xml:space="preserve"> ADDIN EN.CITE &lt;EndNote&gt;&lt;Cite&gt;&lt;Author&gt;Salerno&lt;/Author&gt;&lt;Year&gt;2000&lt;/Year&gt;&lt;RecNum&gt;107&lt;/RecNum&gt;&lt;DisplayText&gt;&lt;style face="superscript"&gt;[21]&lt;/style&gt;&lt;/DisplayText&gt;&lt;record&gt;&lt;rec-number&gt;107&lt;/rec-number&gt;&lt;foreign-keys&gt;&lt;key app="EN" db-id="e025pw5e35efwwexr0lxzzvdtr5tv2xres0e" timestamp="1649739553"&gt;107&lt;/key&gt;&lt;/foreign-keys&gt;&lt;ref-type name="Journal Article"&gt;17&lt;/ref-type&gt;&lt;contributors&gt;&lt;authors&gt;&lt;author&gt;Salerno, A.&lt;/author&gt;&lt;author&gt;Kohlhase, J.&lt;/author&gt;&lt;author&gt;Kaplan, B. S.&lt;/author&gt;&lt;/authors&gt;&lt;/contributors&gt;&lt;auth-address&gt;Department of Pediatrics, Children&amp;apos;s Hospital of Philadelphia, PA, USA.&lt;/auth-address&gt;&lt;titles&gt;&lt;title&gt;Townes-Brocks syndrome and renal dysplasia: a novel mutation in the SALL1 gene&lt;/title&gt;&lt;secondary-title&gt;Pediatr Nephrol&lt;/secondary-title&gt;&lt;/titles&gt;&lt;periodical&gt;&lt;full-title&gt;Pediatr Nephrol&lt;/full-title&gt;&lt;/periodical&gt;&lt;pages&gt;25-8&lt;/pages&gt;&lt;volume&gt;14&lt;/volume&gt;&lt;number&gt;1&lt;/number&gt;&lt;keywords&gt;&lt;keyword&gt;Abnormalities, Multiple/diagnostic imaging/*genetics&lt;/keyword&gt;&lt;keyword&gt;Adolescent&lt;/keyword&gt;&lt;keyword&gt;Anus, Imperforate/*genetics&lt;/keyword&gt;&lt;keyword&gt;DNA/genetics&lt;/keyword&gt;&lt;keyword&gt;DNA Mutational Analysis&lt;/keyword&gt;&lt;keyword&gt;Humans&lt;/keyword&gt;&lt;keyword&gt;Kidney Failure, Chronic/*genetics&lt;/keyword&gt;&lt;keyword&gt;Male&lt;/keyword&gt;&lt;keyword&gt;Mutation/*physiology&lt;/keyword&gt;&lt;keyword&gt;Radiography&lt;/keyword&gt;&lt;keyword&gt;Syndrome&lt;/keyword&gt;&lt;keyword&gt;Thumb/*abnormalities/diagnostic imaging&lt;/keyword&gt;&lt;keyword&gt;Transcription Factors/*genetics&lt;/keyword&gt;&lt;/keywords&gt;&lt;dates&gt;&lt;year&gt;2000&lt;/year&gt;&lt;pub-dates&gt;&lt;date&gt;Jan&lt;/date&gt;&lt;/pub-dates&gt;&lt;/dates&gt;&lt;isbn&gt;0931-041X (Print)&amp;#xD;0931-041X (Linking)&lt;/isbn&gt;&lt;accession-num&gt;10654325&lt;/accession-num&gt;&lt;urls&gt;&lt;related-urls&gt;&lt;url&gt;https://www.ncbi.nlm.nih.gov/pubmed/10654325&lt;/url&gt;&lt;/related-urls&gt;&lt;/urls&gt;&lt;electronic-resource-num&gt;10.1007/s004670050006&lt;/electronic-resource-num&gt;&lt;/record&gt;&lt;/Cite&gt;&lt;/EndNote&gt;</w:instrText>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17</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2AFD4DBB" w14:textId="77777777">
        <w:trPr>
          <w:trHeight w:val="369"/>
          <w:jc w:val="center"/>
        </w:trPr>
        <w:tc>
          <w:tcPr>
            <w:tcW w:w="865" w:type="pct"/>
          </w:tcPr>
          <w:p w14:paraId="3529EBE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c.981insTGGC</w:t>
            </w:r>
          </w:p>
        </w:tc>
        <w:tc>
          <w:tcPr>
            <w:tcW w:w="570" w:type="pct"/>
          </w:tcPr>
          <w:p w14:paraId="244AFE8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6C12D76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29DDA4B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3705D44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409" w:type="pct"/>
          </w:tcPr>
          <w:p w14:paraId="75AD9E0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2094648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77E0B3B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025AF07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525" w:type="pct"/>
          </w:tcPr>
          <w:p w14:paraId="75C894B1"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r>
            <w:r>
              <w:rPr>
                <w:rFonts w:ascii="Book Antiqua" w:eastAsia="DengXian" w:hAnsi="Book Antiqua"/>
                <w:color w:val="000000"/>
                <w:vertAlign w:val="superscript"/>
                <w:lang w:bidi="ar"/>
              </w:rPr>
              <w:instrText xml:space="preserve"> ADDIN EN.CITE &lt;EndNote&gt;&lt;Cite&gt;&lt;Author&gt;Faguer&lt;/Author&gt;&lt;Year&gt;2009&lt;/Year&gt;&lt;RecNum&gt;108&lt;/RecNum&gt;&lt;DisplayText&gt;&lt;style face="superscript"&gt;[22]&lt;/style&gt;&lt;/DisplayText&gt;&lt;record&gt;&lt;rec-number&gt;108&lt;/rec-number&gt;&lt;foreign-keys&gt;&lt;key app="EN" db-id="e025pw5e35efwwexr0lxzzvdtr5tv2xres0e" timestamp="1649739575"&gt;108&lt;/key&gt;&lt;/foreign-keys&gt;&lt;ref-type name="Journal Article"&gt;17&lt;/ref-type&gt;&lt;contributors&gt;&lt;authors&gt;&lt;author&gt;Faguer, S.&lt;/author&gt;&lt;author&gt;Pillet, A.&lt;/author&gt;&lt;author&gt;Chassaing, N.&lt;/author&gt;&lt;author&gt;Merhenberger, M.&lt;/author&gt;&lt;author&gt;Bernadet-Monrozies, P.&lt;/author&gt;&lt;author&gt;Guitard, J.&lt;/author&gt;&lt;author&gt;Chauveau, D.&lt;/author&gt;&lt;/authors&gt;&lt;/contributors&gt;&lt;auth-address&gt;Service de Nephrologie et Immunologie clinique, Hopital de Rangueil, 1 avenue Jean Poulhes, TSA 50032, 31059 Toulouse Cedex 9, France.&lt;/auth-address&gt;&lt;titles&gt;&lt;title&gt;Nephropathy in Townes-Brocks syndrome (SALL1 mutation): imaging and pathological findings in adulthood&lt;/title&gt;&lt;secondary-title&gt;Nephrol Dial Transplant&lt;/secondary-title&gt;&lt;/titles&gt;&lt;periodical&gt;&lt;full-title&gt;Nephrol Dial Transplant&lt;/full-title&gt;&lt;/periodical&gt;&lt;pages&gt;1341-5&lt;/pages&gt;&lt;volume&gt;24&lt;/volume&gt;&lt;number&gt;4&lt;/number&gt;&lt;edition&gt;20090209&lt;/edition&gt;&lt;keywords&gt;&lt;keyword&gt;Abnormalities, Multiple/genetics&lt;/keyword&gt;&lt;keyword&gt;Adult&lt;/keyword&gt;&lt;keyword&gt;Glomerular Filtration Rate&lt;/keyword&gt;&lt;keyword&gt;Humans&lt;/keyword&gt;&lt;keyword&gt;Kidney Failure, Chronic/*diagnosis/*genetics/pathology&lt;/keyword&gt;&lt;keyword&gt;Male&lt;/keyword&gt;&lt;keyword&gt;Syndrome&lt;/keyword&gt;&lt;keyword&gt;Transcription Factors/*genetics&lt;/keyword&gt;&lt;/keywords&gt;&lt;dates&gt;&lt;year&gt;2009&lt;/year&gt;&lt;pub-dates&gt;&lt;date&gt;Apr&lt;/date&gt;&lt;/pub-dates&gt;&lt;/dates&gt;&lt;isbn&gt;1460-2385 (Electronic)&amp;#xD;0931-0509 (Linking)&lt;/isbn&gt;&lt;accession-num&gt;19204018&lt;/accession-num&gt;&lt;urls&gt;&lt;related-urls&gt;&lt;url&gt;https://www.ncbi.nlm.nih.gov/pubmed/19204018&lt;/url&gt;&lt;/related-urls&gt;&lt;/urls&gt;&lt;electronic-resource-num&gt;10.1093/ndt/gfp014&lt;/electronic-resource-num&gt;&lt;/record&gt;&lt;/Cite&gt;&lt;/EndNote&gt;</w:instrText>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18</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27F2E9BC" w14:textId="77777777">
        <w:trPr>
          <w:trHeight w:val="369"/>
          <w:jc w:val="center"/>
        </w:trPr>
        <w:tc>
          <w:tcPr>
            <w:tcW w:w="865" w:type="pct"/>
          </w:tcPr>
          <w:p w14:paraId="529BBA0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c.995delC</w:t>
            </w:r>
          </w:p>
        </w:tc>
        <w:tc>
          <w:tcPr>
            <w:tcW w:w="570" w:type="pct"/>
          </w:tcPr>
          <w:p w14:paraId="3B3D6AA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3E30572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5F8CB45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500" w:type="pct"/>
          </w:tcPr>
          <w:p w14:paraId="33EF050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409" w:type="pct"/>
          </w:tcPr>
          <w:p w14:paraId="73A1E4A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24CE544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1A831D4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3305FFB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082FAC55"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7</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08A37F9B" w14:textId="77777777">
        <w:trPr>
          <w:trHeight w:val="369"/>
          <w:jc w:val="center"/>
        </w:trPr>
        <w:tc>
          <w:tcPr>
            <w:tcW w:w="865" w:type="pct"/>
          </w:tcPr>
          <w:p w14:paraId="2CFD954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c.1047dupC</w:t>
            </w:r>
          </w:p>
        </w:tc>
        <w:tc>
          <w:tcPr>
            <w:tcW w:w="570" w:type="pct"/>
          </w:tcPr>
          <w:p w14:paraId="1753D52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0624FA4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53A2701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19B2738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409" w:type="pct"/>
          </w:tcPr>
          <w:p w14:paraId="6E06C7B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1529019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348" w:type="pct"/>
          </w:tcPr>
          <w:p w14:paraId="612DC6C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3430B05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4AE9DBD6"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7</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146EA259" w14:textId="77777777">
        <w:trPr>
          <w:trHeight w:val="369"/>
          <w:jc w:val="center"/>
        </w:trPr>
        <w:tc>
          <w:tcPr>
            <w:tcW w:w="865" w:type="pct"/>
          </w:tcPr>
          <w:p w14:paraId="03630F2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c.1119del79</w:t>
            </w:r>
          </w:p>
        </w:tc>
        <w:tc>
          <w:tcPr>
            <w:tcW w:w="570" w:type="pct"/>
          </w:tcPr>
          <w:p w14:paraId="0A48838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1AEB061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w:t>
            </w:r>
          </w:p>
        </w:tc>
        <w:tc>
          <w:tcPr>
            <w:tcW w:w="500" w:type="pct"/>
          </w:tcPr>
          <w:p w14:paraId="4555B31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500" w:type="pct"/>
          </w:tcPr>
          <w:p w14:paraId="03C35FA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409" w:type="pct"/>
          </w:tcPr>
          <w:p w14:paraId="793A5B2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4EC7787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5565B8A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350" w:type="pct"/>
          </w:tcPr>
          <w:p w14:paraId="3A6A0B2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113AB641"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7</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4872F51E" w14:textId="77777777">
        <w:trPr>
          <w:trHeight w:val="369"/>
          <w:jc w:val="center"/>
        </w:trPr>
        <w:tc>
          <w:tcPr>
            <w:tcW w:w="865" w:type="pct"/>
          </w:tcPr>
          <w:p w14:paraId="7356F5C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c.1134delT</w:t>
            </w:r>
          </w:p>
        </w:tc>
        <w:tc>
          <w:tcPr>
            <w:tcW w:w="570" w:type="pct"/>
          </w:tcPr>
          <w:p w14:paraId="6A202ED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6FB1834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w:t>
            </w:r>
          </w:p>
        </w:tc>
        <w:tc>
          <w:tcPr>
            <w:tcW w:w="500" w:type="pct"/>
          </w:tcPr>
          <w:p w14:paraId="0807570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1CA3503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409" w:type="pct"/>
          </w:tcPr>
          <w:p w14:paraId="4047F95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24351F0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24F5022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6660502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17EF0A83"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7</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6738B323" w14:textId="77777777">
        <w:trPr>
          <w:trHeight w:val="369"/>
          <w:jc w:val="center"/>
        </w:trPr>
        <w:tc>
          <w:tcPr>
            <w:tcW w:w="865" w:type="pct"/>
            <w:vMerge w:val="restart"/>
          </w:tcPr>
          <w:p w14:paraId="7D325C3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c.1145insTA</w:t>
            </w:r>
          </w:p>
        </w:tc>
        <w:tc>
          <w:tcPr>
            <w:tcW w:w="570" w:type="pct"/>
          </w:tcPr>
          <w:p w14:paraId="1008551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2AB431B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5DE4DAD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2FACCA1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409" w:type="pct"/>
          </w:tcPr>
          <w:p w14:paraId="12D0C51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348" w:type="pct"/>
          </w:tcPr>
          <w:p w14:paraId="6E25F82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41AE6A4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5B300BE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525" w:type="pct"/>
          </w:tcPr>
          <w:p w14:paraId="5D462650"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3</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16D6E352" w14:textId="77777777">
        <w:trPr>
          <w:trHeight w:val="369"/>
          <w:jc w:val="center"/>
        </w:trPr>
        <w:tc>
          <w:tcPr>
            <w:tcW w:w="865" w:type="pct"/>
            <w:vMerge/>
          </w:tcPr>
          <w:p w14:paraId="053D2B06" w14:textId="77777777" w:rsidR="00B317D9" w:rsidRDefault="00B317D9">
            <w:pPr>
              <w:spacing w:line="360" w:lineRule="auto"/>
              <w:textAlignment w:val="center"/>
              <w:rPr>
                <w:rFonts w:ascii="Book Antiqua" w:eastAsia="DengXian" w:hAnsi="Book Antiqua"/>
                <w:color w:val="000000"/>
                <w:lang w:bidi="ar"/>
              </w:rPr>
            </w:pPr>
          </w:p>
        </w:tc>
        <w:tc>
          <w:tcPr>
            <w:tcW w:w="570" w:type="pct"/>
          </w:tcPr>
          <w:p w14:paraId="16A8287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FB/N1</w:t>
            </w:r>
          </w:p>
        </w:tc>
        <w:tc>
          <w:tcPr>
            <w:tcW w:w="585" w:type="pct"/>
          </w:tcPr>
          <w:p w14:paraId="4C2572A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53ABB86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7DCDEB1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409" w:type="pct"/>
          </w:tcPr>
          <w:p w14:paraId="5FC0702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749B54D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0611CF2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74452DD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1CFC51B2"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7</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5C297F8F" w14:textId="77777777">
        <w:trPr>
          <w:trHeight w:val="369"/>
          <w:jc w:val="center"/>
        </w:trPr>
        <w:tc>
          <w:tcPr>
            <w:tcW w:w="865" w:type="pct"/>
          </w:tcPr>
          <w:p w14:paraId="4CDB897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c.1146delT</w:t>
            </w:r>
          </w:p>
        </w:tc>
        <w:tc>
          <w:tcPr>
            <w:tcW w:w="570" w:type="pct"/>
          </w:tcPr>
          <w:p w14:paraId="1D35A1C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FA/N3</w:t>
            </w:r>
          </w:p>
        </w:tc>
        <w:tc>
          <w:tcPr>
            <w:tcW w:w="585" w:type="pct"/>
          </w:tcPr>
          <w:p w14:paraId="2D8C195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2F/M</w:t>
            </w:r>
          </w:p>
        </w:tc>
        <w:tc>
          <w:tcPr>
            <w:tcW w:w="500" w:type="pct"/>
          </w:tcPr>
          <w:p w14:paraId="72B44A4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0/3</w:t>
            </w:r>
          </w:p>
        </w:tc>
        <w:tc>
          <w:tcPr>
            <w:tcW w:w="500" w:type="pct"/>
          </w:tcPr>
          <w:p w14:paraId="0993ABA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2/3</w:t>
            </w:r>
          </w:p>
        </w:tc>
        <w:tc>
          <w:tcPr>
            <w:tcW w:w="409" w:type="pct"/>
          </w:tcPr>
          <w:p w14:paraId="012C7EA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0/3</w:t>
            </w:r>
          </w:p>
        </w:tc>
        <w:tc>
          <w:tcPr>
            <w:tcW w:w="348" w:type="pct"/>
          </w:tcPr>
          <w:p w14:paraId="2302CE5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0/3</w:t>
            </w:r>
          </w:p>
        </w:tc>
        <w:tc>
          <w:tcPr>
            <w:tcW w:w="348" w:type="pct"/>
          </w:tcPr>
          <w:p w14:paraId="3DB2B00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0/3</w:t>
            </w:r>
          </w:p>
        </w:tc>
        <w:tc>
          <w:tcPr>
            <w:tcW w:w="350" w:type="pct"/>
          </w:tcPr>
          <w:p w14:paraId="0B16F7E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3/3</w:t>
            </w:r>
          </w:p>
        </w:tc>
        <w:tc>
          <w:tcPr>
            <w:tcW w:w="525" w:type="pct"/>
          </w:tcPr>
          <w:p w14:paraId="0B306F46"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15</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6984BFE9" w14:textId="77777777">
        <w:trPr>
          <w:trHeight w:val="369"/>
          <w:jc w:val="center"/>
        </w:trPr>
        <w:tc>
          <w:tcPr>
            <w:tcW w:w="865" w:type="pct"/>
          </w:tcPr>
          <w:p w14:paraId="3F0F747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c.1174delCT</w:t>
            </w:r>
          </w:p>
        </w:tc>
        <w:tc>
          <w:tcPr>
            <w:tcW w:w="570" w:type="pct"/>
          </w:tcPr>
          <w:p w14:paraId="4EF3685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6AF7E35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42DA8BB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552E4A4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409" w:type="pct"/>
          </w:tcPr>
          <w:p w14:paraId="6BE4C0D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41C5D3C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5D5AB95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7C84E09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10AA1F70"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7</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3283D0CF" w14:textId="77777777">
        <w:trPr>
          <w:trHeight w:val="369"/>
          <w:jc w:val="center"/>
        </w:trPr>
        <w:tc>
          <w:tcPr>
            <w:tcW w:w="865" w:type="pct"/>
          </w:tcPr>
          <w:p w14:paraId="24C33EA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c.1200del7</w:t>
            </w:r>
          </w:p>
        </w:tc>
        <w:tc>
          <w:tcPr>
            <w:tcW w:w="570" w:type="pct"/>
          </w:tcPr>
          <w:p w14:paraId="7146C9C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43B6E97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5B26AFD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500" w:type="pct"/>
          </w:tcPr>
          <w:p w14:paraId="763423B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409" w:type="pct"/>
          </w:tcPr>
          <w:p w14:paraId="494A28A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3D07339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5851F66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350" w:type="pct"/>
          </w:tcPr>
          <w:p w14:paraId="5B6788A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2DF1DBA3"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15</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766EF84C" w14:textId="77777777">
        <w:trPr>
          <w:trHeight w:val="369"/>
          <w:jc w:val="center"/>
        </w:trPr>
        <w:tc>
          <w:tcPr>
            <w:tcW w:w="865" w:type="pct"/>
          </w:tcPr>
          <w:p w14:paraId="05EE71D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c.1263delC</w:t>
            </w:r>
          </w:p>
        </w:tc>
        <w:tc>
          <w:tcPr>
            <w:tcW w:w="570" w:type="pct"/>
          </w:tcPr>
          <w:p w14:paraId="2790FF8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00A76BA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w:t>
            </w:r>
          </w:p>
        </w:tc>
        <w:tc>
          <w:tcPr>
            <w:tcW w:w="500" w:type="pct"/>
          </w:tcPr>
          <w:p w14:paraId="31DACE4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500" w:type="pct"/>
          </w:tcPr>
          <w:p w14:paraId="32291C8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409" w:type="pct"/>
          </w:tcPr>
          <w:p w14:paraId="6E37D04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6E3F021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023FDBA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350" w:type="pct"/>
          </w:tcPr>
          <w:p w14:paraId="66D9C75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4BC2421C"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3</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541E3AA2" w14:textId="77777777">
        <w:trPr>
          <w:trHeight w:val="369"/>
          <w:jc w:val="center"/>
        </w:trPr>
        <w:tc>
          <w:tcPr>
            <w:tcW w:w="865" w:type="pct"/>
          </w:tcPr>
          <w:p w14:paraId="1A386A6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c.1273delC</w:t>
            </w:r>
          </w:p>
        </w:tc>
        <w:tc>
          <w:tcPr>
            <w:tcW w:w="570" w:type="pct"/>
          </w:tcPr>
          <w:p w14:paraId="0157CA5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1FF93C6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378FE18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25CB419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409" w:type="pct"/>
          </w:tcPr>
          <w:p w14:paraId="01A0C5C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0FCF4CE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1EC671A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3E02949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040BCF59"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7</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3F649411" w14:textId="77777777">
        <w:trPr>
          <w:trHeight w:val="369"/>
          <w:jc w:val="center"/>
        </w:trPr>
        <w:tc>
          <w:tcPr>
            <w:tcW w:w="865" w:type="pct"/>
          </w:tcPr>
          <w:p w14:paraId="26BC46A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c.1277del2bp</w:t>
            </w:r>
          </w:p>
        </w:tc>
        <w:tc>
          <w:tcPr>
            <w:tcW w:w="570" w:type="pct"/>
          </w:tcPr>
          <w:p w14:paraId="1FEE1F9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0D3E0DC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w:t>
            </w:r>
          </w:p>
        </w:tc>
        <w:tc>
          <w:tcPr>
            <w:tcW w:w="500" w:type="pct"/>
          </w:tcPr>
          <w:p w14:paraId="20A2D6F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221EB05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409" w:type="pct"/>
          </w:tcPr>
          <w:p w14:paraId="0E6063F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22E8749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4ACEA27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743BC3F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525" w:type="pct"/>
          </w:tcPr>
          <w:p w14:paraId="33D9A390"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15</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00BEBAA8" w14:textId="77777777">
        <w:trPr>
          <w:trHeight w:val="355"/>
          <w:jc w:val="center"/>
        </w:trPr>
        <w:tc>
          <w:tcPr>
            <w:tcW w:w="865" w:type="pct"/>
          </w:tcPr>
          <w:p w14:paraId="1091385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c.1291del10</w:t>
            </w:r>
          </w:p>
        </w:tc>
        <w:tc>
          <w:tcPr>
            <w:tcW w:w="570" w:type="pct"/>
          </w:tcPr>
          <w:p w14:paraId="2E2AB46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FA/N2</w:t>
            </w:r>
          </w:p>
        </w:tc>
        <w:tc>
          <w:tcPr>
            <w:tcW w:w="585" w:type="pct"/>
          </w:tcPr>
          <w:p w14:paraId="37587F2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2M</w:t>
            </w:r>
          </w:p>
        </w:tc>
        <w:tc>
          <w:tcPr>
            <w:tcW w:w="500" w:type="pct"/>
          </w:tcPr>
          <w:p w14:paraId="5912046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2/2</w:t>
            </w:r>
          </w:p>
        </w:tc>
        <w:tc>
          <w:tcPr>
            <w:tcW w:w="500" w:type="pct"/>
          </w:tcPr>
          <w:p w14:paraId="233FE77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409" w:type="pct"/>
          </w:tcPr>
          <w:p w14:paraId="659EB5D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48" w:type="pct"/>
          </w:tcPr>
          <w:p w14:paraId="14B2C02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48" w:type="pct"/>
          </w:tcPr>
          <w:p w14:paraId="2881E00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50" w:type="pct"/>
          </w:tcPr>
          <w:p w14:paraId="197D045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2/2</w:t>
            </w:r>
          </w:p>
        </w:tc>
        <w:tc>
          <w:tcPr>
            <w:tcW w:w="525" w:type="pct"/>
          </w:tcPr>
          <w:p w14:paraId="6C1BC76E"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15</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7B48EEDD" w14:textId="77777777">
        <w:trPr>
          <w:trHeight w:val="369"/>
          <w:jc w:val="center"/>
        </w:trPr>
        <w:tc>
          <w:tcPr>
            <w:tcW w:w="865" w:type="pct"/>
          </w:tcPr>
          <w:p w14:paraId="300B5D8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c.1321dupA</w:t>
            </w:r>
          </w:p>
        </w:tc>
        <w:tc>
          <w:tcPr>
            <w:tcW w:w="570" w:type="pct"/>
          </w:tcPr>
          <w:p w14:paraId="3F0FDB1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5E55A90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w:t>
            </w:r>
          </w:p>
        </w:tc>
        <w:tc>
          <w:tcPr>
            <w:tcW w:w="500" w:type="pct"/>
          </w:tcPr>
          <w:p w14:paraId="17438B8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154D77A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409" w:type="pct"/>
          </w:tcPr>
          <w:p w14:paraId="57F48D9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5BE9F6E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39B3176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269679F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525" w:type="pct"/>
          </w:tcPr>
          <w:p w14:paraId="75D158CF"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3</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52CA6DE9" w14:textId="77777777">
        <w:trPr>
          <w:trHeight w:val="369"/>
          <w:jc w:val="center"/>
        </w:trPr>
        <w:tc>
          <w:tcPr>
            <w:tcW w:w="865" w:type="pct"/>
          </w:tcPr>
          <w:p w14:paraId="3800834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c.1327delG</w:t>
            </w:r>
          </w:p>
        </w:tc>
        <w:tc>
          <w:tcPr>
            <w:tcW w:w="570" w:type="pct"/>
          </w:tcPr>
          <w:p w14:paraId="06B82EE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FA/N2</w:t>
            </w:r>
          </w:p>
        </w:tc>
        <w:tc>
          <w:tcPr>
            <w:tcW w:w="585" w:type="pct"/>
          </w:tcPr>
          <w:p w14:paraId="62EC290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18EF254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1/2</w:t>
            </w:r>
          </w:p>
        </w:tc>
        <w:tc>
          <w:tcPr>
            <w:tcW w:w="500" w:type="pct"/>
          </w:tcPr>
          <w:p w14:paraId="2976A51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1/2</w:t>
            </w:r>
          </w:p>
        </w:tc>
        <w:tc>
          <w:tcPr>
            <w:tcW w:w="409" w:type="pct"/>
          </w:tcPr>
          <w:p w14:paraId="47A7F39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48" w:type="pct"/>
          </w:tcPr>
          <w:p w14:paraId="1139B7D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48" w:type="pct"/>
          </w:tcPr>
          <w:p w14:paraId="6E4E527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50" w:type="pct"/>
          </w:tcPr>
          <w:p w14:paraId="4DBFD67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525" w:type="pct"/>
          </w:tcPr>
          <w:p w14:paraId="53933E50"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3</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50E6D0C2" w14:textId="77777777">
        <w:trPr>
          <w:trHeight w:val="369"/>
          <w:jc w:val="center"/>
        </w:trPr>
        <w:tc>
          <w:tcPr>
            <w:tcW w:w="865" w:type="pct"/>
          </w:tcPr>
          <w:p w14:paraId="3AE75E3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c.1347delCA</w:t>
            </w:r>
          </w:p>
        </w:tc>
        <w:tc>
          <w:tcPr>
            <w:tcW w:w="570" w:type="pct"/>
          </w:tcPr>
          <w:p w14:paraId="5916EE6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5FC5A22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3BEA110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500" w:type="pct"/>
          </w:tcPr>
          <w:p w14:paraId="1D9CEEA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409" w:type="pct"/>
          </w:tcPr>
          <w:p w14:paraId="287B2DD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189B6AE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1D60DDD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282A296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748296F9"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PEVuZE5vdGU+PENpdGU+PEF1dGhvcj5NYXJsaW48L0F1dGhvcj48WWVhcj4xOTk5PC9ZZWFyPjxS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PEVuZE5vdGU+PENpdGU+PEF1dGhvcj5NYXJsaW48L0F1dGhvcj48WWVhcj4xOTk5PC9ZZWFyPjxS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19</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3C33EAAB" w14:textId="77777777">
        <w:trPr>
          <w:trHeight w:val="369"/>
          <w:jc w:val="center"/>
        </w:trPr>
        <w:tc>
          <w:tcPr>
            <w:tcW w:w="865" w:type="pct"/>
          </w:tcPr>
          <w:p w14:paraId="41E3778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c.1404dupG</w:t>
            </w:r>
          </w:p>
        </w:tc>
        <w:tc>
          <w:tcPr>
            <w:tcW w:w="570" w:type="pct"/>
          </w:tcPr>
          <w:p w14:paraId="4E6D096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 xml:space="preserve">FA/N9 </w:t>
            </w:r>
          </w:p>
        </w:tc>
        <w:tc>
          <w:tcPr>
            <w:tcW w:w="585" w:type="pct"/>
          </w:tcPr>
          <w:p w14:paraId="480D7C7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4F/5M</w:t>
            </w:r>
          </w:p>
        </w:tc>
        <w:tc>
          <w:tcPr>
            <w:tcW w:w="500" w:type="pct"/>
          </w:tcPr>
          <w:p w14:paraId="486CE43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3/9</w:t>
            </w:r>
          </w:p>
        </w:tc>
        <w:tc>
          <w:tcPr>
            <w:tcW w:w="500" w:type="pct"/>
          </w:tcPr>
          <w:p w14:paraId="147B8C3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3/9</w:t>
            </w:r>
          </w:p>
        </w:tc>
        <w:tc>
          <w:tcPr>
            <w:tcW w:w="409" w:type="pct"/>
          </w:tcPr>
          <w:p w14:paraId="62BECDF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0/9</w:t>
            </w:r>
          </w:p>
        </w:tc>
        <w:tc>
          <w:tcPr>
            <w:tcW w:w="348" w:type="pct"/>
          </w:tcPr>
          <w:p w14:paraId="4CF0F24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2/9</w:t>
            </w:r>
          </w:p>
        </w:tc>
        <w:tc>
          <w:tcPr>
            <w:tcW w:w="348" w:type="pct"/>
          </w:tcPr>
          <w:p w14:paraId="528B23F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2/9</w:t>
            </w:r>
          </w:p>
        </w:tc>
        <w:tc>
          <w:tcPr>
            <w:tcW w:w="350" w:type="pct"/>
          </w:tcPr>
          <w:p w14:paraId="3EEFD84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1/9</w:t>
            </w:r>
          </w:p>
        </w:tc>
        <w:tc>
          <w:tcPr>
            <w:tcW w:w="525" w:type="pct"/>
          </w:tcPr>
          <w:p w14:paraId="124A01CE"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3</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16C1283F" w14:textId="77777777">
        <w:trPr>
          <w:trHeight w:val="369"/>
          <w:jc w:val="center"/>
        </w:trPr>
        <w:tc>
          <w:tcPr>
            <w:tcW w:w="865" w:type="pct"/>
          </w:tcPr>
          <w:p w14:paraId="2EBE69C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lastRenderedPageBreak/>
              <w:t>c.1451del7insT</w:t>
            </w:r>
          </w:p>
        </w:tc>
        <w:tc>
          <w:tcPr>
            <w:tcW w:w="570" w:type="pct"/>
          </w:tcPr>
          <w:p w14:paraId="59EBDD7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489BFB9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230FB62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2CCB0DD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409" w:type="pct"/>
          </w:tcPr>
          <w:p w14:paraId="04DFDD7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1B409DB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18F01E4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350" w:type="pct"/>
          </w:tcPr>
          <w:p w14:paraId="4EC6294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2329D445"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r>
            <w:r>
              <w:rPr>
                <w:rFonts w:ascii="Book Antiqua" w:eastAsia="DengXian" w:hAnsi="Book Antiqua"/>
                <w:color w:val="000000"/>
                <w:vertAlign w:val="superscript"/>
                <w:lang w:bidi="ar"/>
              </w:rPr>
              <w:instrText xml:space="preserve"> ADDIN EN.CITE &lt;EndNote&gt;&lt;Cite&gt;&lt;Author&gt;Faguer&lt;/Author&gt;&lt;Year&gt;2009&lt;/Year&gt;&lt;RecNum&gt;108&lt;/RecNum&gt;&lt;DisplayText&gt;&lt;style face="superscript"&gt;[22]&lt;/style&gt;&lt;/DisplayText&gt;&lt;record&gt;&lt;rec-number&gt;108&lt;/rec-number&gt;&lt;foreign-keys&gt;&lt;key app="EN" db-id="e025pw5e35efwwexr0lxzzvdtr5tv2xres0e" timestamp="1649739575"&gt;108&lt;/key&gt;&lt;/foreign-keys&gt;&lt;ref-type name="Journal Article"&gt;17&lt;/ref-type&gt;&lt;contributors&gt;&lt;authors&gt;&lt;author&gt;Faguer, S.&lt;/author&gt;&lt;author&gt;Pillet, A.&lt;/author&gt;&lt;author&gt;Chassaing, N.&lt;/author&gt;&lt;author&gt;Merhenberger, M.&lt;/author&gt;&lt;author&gt;Bernadet-Monrozies, P.&lt;/author&gt;&lt;author&gt;Guitard, J.&lt;/author&gt;&lt;author&gt;Chauveau, D.&lt;/author&gt;&lt;/authors&gt;&lt;/contributors&gt;&lt;auth-address&gt;Service de Nephrologie et Immunologie clinique, Hopital de Rangueil, 1 avenue Jean Poulhes, TSA 50032, 31059 Toulouse Cedex 9, France.&lt;/auth-address&gt;&lt;titles&gt;&lt;title&gt;Nephropathy in Townes-Brocks syndrome (SALL1 mutation): imaging and pathological findings in adulthood&lt;/title&gt;&lt;secondary-title&gt;Nephrol Dial Transplant&lt;/secondary-title&gt;&lt;/titles&gt;&lt;periodical&gt;&lt;full-title&gt;Nephrol Dial Transplant&lt;/full-title&gt;&lt;/periodical&gt;&lt;pages&gt;1341-5&lt;/pages&gt;&lt;volume&gt;24&lt;/volume&gt;&lt;number&gt;4&lt;/number&gt;&lt;edition&gt;20090209&lt;/edition&gt;&lt;keywords&gt;&lt;keyword&gt;Abnormalities, Multiple/genetics&lt;/keyword&gt;&lt;keyword&gt;Adult&lt;/keyword&gt;&lt;keyword&gt;Glomerular Filtration Rate&lt;/keyword&gt;&lt;keyword&gt;Humans&lt;/keyword&gt;&lt;keyword&gt;Kidney Failure, Chronic/*diagnosis/*genetics/pathology&lt;/keyword&gt;&lt;keyword&gt;Male&lt;/keyword&gt;&lt;keyword&gt;Syndrome&lt;/keyword&gt;&lt;keyword&gt;Transcription Factors/*genetics&lt;/keyword&gt;&lt;/keywords&gt;&lt;dates&gt;&lt;year&gt;2009&lt;/year&gt;&lt;pub-dates&gt;&lt;date&gt;Apr&lt;/date&gt;&lt;/pub-dates&gt;&lt;/dates&gt;&lt;isbn&gt;1460-2385 (Electronic)&amp;#xD;0931-0509 (Linking)&lt;/isbn&gt;&lt;accession-num&gt;19204018&lt;/accession-num&gt;&lt;urls&gt;&lt;related-urls&gt;&lt;url&gt;https://www.ncbi.nlm.nih.gov/pubmed/19204018&lt;/url&gt;&lt;/related-urls&gt;&lt;/urls&gt;&lt;electronic-resource-num&gt;10.1093/ndt/gfp014&lt;/electronic-resource-num&gt;&lt;/record&gt;&lt;/Cite&gt;&lt;/EndNote&gt;</w:instrText>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18</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7B5D928A" w14:textId="77777777">
        <w:trPr>
          <w:trHeight w:val="369"/>
          <w:jc w:val="center"/>
        </w:trPr>
        <w:tc>
          <w:tcPr>
            <w:tcW w:w="865" w:type="pct"/>
          </w:tcPr>
          <w:p w14:paraId="0B31AFD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c.1470delG</w:t>
            </w:r>
          </w:p>
        </w:tc>
        <w:tc>
          <w:tcPr>
            <w:tcW w:w="570" w:type="pct"/>
          </w:tcPr>
          <w:p w14:paraId="0C32778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071F91D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612BAAB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6342249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409" w:type="pct"/>
          </w:tcPr>
          <w:p w14:paraId="7B82D8C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65C3F46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348" w:type="pct"/>
          </w:tcPr>
          <w:p w14:paraId="2985169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71BFCD7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525" w:type="pct"/>
          </w:tcPr>
          <w:p w14:paraId="663ADDD8"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r>
            <w:r>
              <w:rPr>
                <w:rFonts w:ascii="Book Antiqua" w:eastAsia="DengXian" w:hAnsi="Book Antiqua"/>
                <w:color w:val="000000"/>
                <w:vertAlign w:val="superscript"/>
                <w:lang w:bidi="ar"/>
              </w:rPr>
              <w:instrText xml:space="preserve"> ADDIN EN.CITE &lt;EndNote&gt;&lt;Cite&gt;&lt;Author&gt;Choi&lt;/Author&gt;&lt;Year&gt;2010&lt;/Year&gt;&lt;RecNum&gt;110&lt;/RecNum&gt;&lt;DisplayText&gt;&lt;style face="superscript"&gt;[24]&lt;/style&gt;&lt;/DisplayText&gt;&lt;record&gt;&lt;rec-number&gt;110&lt;/rec-number&gt;&lt;foreign-keys&gt;&lt;key app="EN" db-id="e025pw5e35efwwexr0lxzzvdtr5tv2xres0e" timestamp="1649739613"&gt;110&lt;/key&gt;&lt;/foreign-keys&gt;&lt;ref-type name="Journal Article"&gt;17&lt;/ref-type&gt;&lt;contributors&gt;&lt;authors&gt;&lt;author&gt;Choi, W. I.&lt;/author&gt;&lt;author&gt;Kim, J. H.&lt;/author&gt;&lt;author&gt;Yoo, H. W.&lt;/author&gt;&lt;author&gt;Oh, S. H.&lt;/author&gt;&lt;/authors&gt;&lt;/contributors&gt;&lt;auth-address&gt;Department of Pediatrics, Hanyang University School of Medicine, Seoul, Korea.&lt;/auth-address&gt;&lt;titles&gt;&lt;title&gt;A family with Townes-Brocks syndrome with congenital hypothyroidism and a novel mutation of the SALL1 gene&lt;/title&gt;&lt;secondary-title&gt;Korean J Pediatr&lt;/secondary-title&gt;&lt;/titles&gt;&lt;periodical&gt;&lt;full-title&gt;Korean J Pediatr&lt;/full-title&gt;&lt;/periodical&gt;&lt;pages&gt;1018-21&lt;/pages&gt;&lt;volume&gt;53&lt;/volume&gt;&lt;number&gt;12&lt;/number&gt;&lt;edition&gt;20101231&lt;/edition&gt;&lt;keywords&gt;&lt;keyword&gt;Congenital hypothyroidism&lt;/keyword&gt;&lt;keyword&gt;Sall1&lt;/keyword&gt;&lt;keyword&gt;Townes-Brocks syndrome&lt;/keyword&gt;&lt;/keywords&gt;&lt;dates&gt;&lt;year&gt;2010&lt;/year&gt;&lt;pub-dates&gt;&lt;date&gt;Dec&lt;/date&gt;&lt;/pub-dates&gt;&lt;/dates&gt;&lt;isbn&gt;2092-7258 (Electronic)&amp;#xD;1738-1061 (Linking)&lt;/isbn&gt;&lt;accession-num&gt;21253317&lt;/accession-num&gt;&lt;urls&gt;&lt;related-urls&gt;&lt;url&gt;https://www.ncbi.nlm.nih.gov/pubmed/21253317&lt;/url&gt;&lt;/related-urls&gt;&lt;/urls&gt;&lt;custom2&gt;PMC3021728&lt;/custom2&gt;&lt;electronic-resource-num&gt;10.3345/kjp.2010.53.12.1018&lt;/electronic-resource-num&gt;&lt;/record&gt;&lt;/Cite&gt;&lt;/EndNote&gt;</w:instrText>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20</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3E80FFBE" w14:textId="77777777">
        <w:trPr>
          <w:trHeight w:val="369"/>
          <w:jc w:val="center"/>
        </w:trPr>
        <w:tc>
          <w:tcPr>
            <w:tcW w:w="865" w:type="pct"/>
          </w:tcPr>
          <w:p w14:paraId="4FCBA7A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c.1487del562</w:t>
            </w:r>
          </w:p>
        </w:tc>
        <w:tc>
          <w:tcPr>
            <w:tcW w:w="570" w:type="pct"/>
          </w:tcPr>
          <w:p w14:paraId="52EA89C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0AB388C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2493281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3C74CBA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409" w:type="pct"/>
          </w:tcPr>
          <w:p w14:paraId="67B47C7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1218863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51E1349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47AC159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2FC548A7"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PEVuZE5vdGU+PENpdGU+PEF1dGhvcj5NYXJsaW48L0F1dGhvcj48WWVhcj4xOTk5PC9ZZWFyPjxS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PEVuZE5vdGU+PENpdGU+PEF1dGhvcj5NYXJsaW48L0F1dGhvcj48WWVhcj4xOTk5PC9ZZWFyPjxS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19</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4684AA54" w14:textId="77777777">
        <w:trPr>
          <w:trHeight w:val="369"/>
          <w:jc w:val="center"/>
        </w:trPr>
        <w:tc>
          <w:tcPr>
            <w:tcW w:w="865" w:type="pct"/>
          </w:tcPr>
          <w:p w14:paraId="75DFE40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c.1516dupAT</w:t>
            </w:r>
          </w:p>
        </w:tc>
        <w:tc>
          <w:tcPr>
            <w:tcW w:w="570" w:type="pct"/>
          </w:tcPr>
          <w:p w14:paraId="293BCFB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FA/N2</w:t>
            </w:r>
          </w:p>
        </w:tc>
        <w:tc>
          <w:tcPr>
            <w:tcW w:w="585" w:type="pct"/>
          </w:tcPr>
          <w:p w14:paraId="769D4E6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2M</w:t>
            </w:r>
          </w:p>
        </w:tc>
        <w:tc>
          <w:tcPr>
            <w:tcW w:w="500" w:type="pct"/>
          </w:tcPr>
          <w:p w14:paraId="0BD620A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2/2</w:t>
            </w:r>
          </w:p>
        </w:tc>
        <w:tc>
          <w:tcPr>
            <w:tcW w:w="500" w:type="pct"/>
          </w:tcPr>
          <w:p w14:paraId="30AFB97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409" w:type="pct"/>
          </w:tcPr>
          <w:p w14:paraId="606A6A9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48" w:type="pct"/>
          </w:tcPr>
          <w:p w14:paraId="6D88C9D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2/2</w:t>
            </w:r>
          </w:p>
        </w:tc>
        <w:tc>
          <w:tcPr>
            <w:tcW w:w="348" w:type="pct"/>
          </w:tcPr>
          <w:p w14:paraId="33B4683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50" w:type="pct"/>
          </w:tcPr>
          <w:p w14:paraId="2B0FE74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525" w:type="pct"/>
          </w:tcPr>
          <w:p w14:paraId="1C280641"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7</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6B68FC6B" w14:textId="77777777">
        <w:trPr>
          <w:trHeight w:val="369"/>
          <w:jc w:val="center"/>
        </w:trPr>
        <w:tc>
          <w:tcPr>
            <w:tcW w:w="865" w:type="pct"/>
          </w:tcPr>
          <w:p w14:paraId="6A8733A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c.1819delG</w:t>
            </w:r>
          </w:p>
        </w:tc>
        <w:tc>
          <w:tcPr>
            <w:tcW w:w="570" w:type="pct"/>
          </w:tcPr>
          <w:p w14:paraId="5FD47C8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FA/N3</w:t>
            </w:r>
          </w:p>
        </w:tc>
        <w:tc>
          <w:tcPr>
            <w:tcW w:w="585" w:type="pct"/>
          </w:tcPr>
          <w:p w14:paraId="75BA4D7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2F/M</w:t>
            </w:r>
          </w:p>
        </w:tc>
        <w:tc>
          <w:tcPr>
            <w:tcW w:w="500" w:type="pct"/>
          </w:tcPr>
          <w:p w14:paraId="073AA2D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2/3</w:t>
            </w:r>
          </w:p>
        </w:tc>
        <w:tc>
          <w:tcPr>
            <w:tcW w:w="500" w:type="pct"/>
          </w:tcPr>
          <w:p w14:paraId="6F85555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0/3</w:t>
            </w:r>
          </w:p>
        </w:tc>
        <w:tc>
          <w:tcPr>
            <w:tcW w:w="409" w:type="pct"/>
          </w:tcPr>
          <w:p w14:paraId="6927B88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0/3</w:t>
            </w:r>
          </w:p>
        </w:tc>
        <w:tc>
          <w:tcPr>
            <w:tcW w:w="348" w:type="pct"/>
          </w:tcPr>
          <w:p w14:paraId="33DF0FA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1/3</w:t>
            </w:r>
          </w:p>
        </w:tc>
        <w:tc>
          <w:tcPr>
            <w:tcW w:w="348" w:type="pct"/>
          </w:tcPr>
          <w:p w14:paraId="0F682FC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1/3</w:t>
            </w:r>
          </w:p>
        </w:tc>
        <w:tc>
          <w:tcPr>
            <w:tcW w:w="350" w:type="pct"/>
          </w:tcPr>
          <w:p w14:paraId="2AFD519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1/3</w:t>
            </w:r>
          </w:p>
        </w:tc>
        <w:tc>
          <w:tcPr>
            <w:tcW w:w="525" w:type="pct"/>
          </w:tcPr>
          <w:p w14:paraId="532FCA19"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r>
            <w:r>
              <w:rPr>
                <w:rFonts w:ascii="Book Antiqua" w:eastAsia="DengXian" w:hAnsi="Book Antiqua"/>
                <w:color w:val="000000"/>
                <w:vertAlign w:val="superscript"/>
                <w:lang w:bidi="ar"/>
              </w:rPr>
              <w:instrText xml:space="preserve"> ADDIN EN.CITE &lt;EndNote&gt;&lt;Cite&gt;&lt;Author&gt;Blanck&lt;/Author&gt;&lt;Year&gt;2000&lt;/Year&gt;&lt;RecNum&gt;111&lt;/RecNum&gt;&lt;DisplayText&gt;&lt;style face="superscript"&gt;[25]&lt;/style&gt;&lt;/DisplayText&gt;&lt;record&gt;&lt;rec-number&gt;111&lt;/rec-number&gt;&lt;foreign-keys&gt;&lt;key app="EN" db-id="e025pw5e35efwwexr0lxzzvdtr5tv2xres0e" timestamp="1649739635"&gt;111&lt;/key&gt;&lt;/foreign-keys&gt;&lt;ref-type name="Journal Article"&gt;17&lt;/ref-type&gt;&lt;contributors&gt;&lt;authors&gt;&lt;author&gt;Blanck, C.&lt;/author&gt;&lt;author&gt;Kohlhase, J.&lt;/author&gt;&lt;author&gt;Engels, S.&lt;/author&gt;&lt;author&gt;Burfeind, P.&lt;/author&gt;&lt;author&gt;Engel, W.&lt;/author&gt;&lt;author&gt;Bottani, A.&lt;/author&gt;&lt;author&gt;Patel, M. S.&lt;/author&gt;&lt;author&gt;Kroes, H. Y.&lt;/author&gt;&lt;author&gt;Cobben, J. M.&lt;/author&gt;&lt;/authors&gt;&lt;/contributors&gt;&lt;titles&gt;&lt;title&gt;Three novel SALL1 mutations extend the mutational spectrum in Townes-Brocks syndrome&lt;/title&gt;&lt;secondary-title&gt;J Med Genet&lt;/secondary-title&gt;&lt;/titles&gt;&lt;periodical&gt;&lt;full-title&gt;J Med Genet&lt;/full-title&gt;&lt;abbr-1&gt;Journal of medical genetics&lt;/abbr-1&gt;&lt;/periodical&gt;&lt;pages&gt;303-7&lt;/pages&gt;&lt;volume&gt;37&lt;/volume&gt;&lt;number&gt;4&lt;/number&gt;&lt;keywords&gt;&lt;keyword&gt;Abnormalities, Multiple/*genetics/physiopathology&lt;/keyword&gt;&lt;keyword&gt;Adult&lt;/keyword&gt;&lt;keyword&gt;Anus, Imperforate/etiology/genetics&lt;/keyword&gt;&lt;keyword&gt;DNA Mutational Analysis&lt;/keyword&gt;&lt;keyword&gt;Female&lt;/keyword&gt;&lt;keyword&gt;Hearing Loss, Sensorineural/etiology/genetics&lt;/keyword&gt;&lt;keyword&gt;Humans&lt;/keyword&gt;&lt;keyword&gt;Male&lt;/keyword&gt;&lt;keyword&gt;Molecular Sequence Data&lt;/keyword&gt;&lt;keyword&gt;Mutation, Missense&lt;/keyword&gt;&lt;keyword&gt;Pedigree&lt;/keyword&gt;&lt;keyword&gt;Syndrome&lt;/keyword&gt;&lt;keyword&gt;Transcription Factors/*genetics&lt;/keyword&gt;&lt;/keywords&gt;&lt;dates&gt;&lt;year&gt;2000&lt;/year&gt;&lt;pub-dates&gt;&lt;date&gt;Apr&lt;/date&gt;&lt;/pub-dates&gt;&lt;/dates&gt;&lt;isbn&gt;0022-2593 (Print)&amp;#xD;0022-2593 (Linking)&lt;/isbn&gt;&lt;accession-num&gt;10819639&lt;/accession-num&gt;&lt;urls&gt;&lt;related-urls&gt;&lt;url&gt;https://www.ncbi.nlm.nih.gov/pubmed/10819639&lt;/url&gt;&lt;/related-urls&gt;&lt;/urls&gt;&lt;custom2&gt;PMC1734570&lt;/custom2&gt;&lt;electronic-resource-num&gt;10.1136/jmg.37.4.303&lt;/electronic-resource-num&gt;&lt;/record&gt;&lt;/Cite&gt;&lt;/EndNote&gt;</w:instrText>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21</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49B6CEC2" w14:textId="77777777">
        <w:trPr>
          <w:trHeight w:val="369"/>
          <w:jc w:val="center"/>
        </w:trPr>
        <w:tc>
          <w:tcPr>
            <w:tcW w:w="865" w:type="pct"/>
          </w:tcPr>
          <w:p w14:paraId="35A87ED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c.3249del7</w:t>
            </w:r>
          </w:p>
        </w:tc>
        <w:tc>
          <w:tcPr>
            <w:tcW w:w="570" w:type="pct"/>
          </w:tcPr>
          <w:p w14:paraId="1C16122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15C2860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629BC48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500" w:type="pct"/>
          </w:tcPr>
          <w:p w14:paraId="0CCF6C0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409" w:type="pct"/>
          </w:tcPr>
          <w:p w14:paraId="0C6FFB1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3F019F0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348" w:type="pct"/>
          </w:tcPr>
          <w:p w14:paraId="3C3F271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5DCC4D4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01BCF95B"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7</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7537820A" w14:textId="77777777">
        <w:trPr>
          <w:trHeight w:val="369"/>
          <w:jc w:val="center"/>
        </w:trPr>
        <w:tc>
          <w:tcPr>
            <w:tcW w:w="865" w:type="pct"/>
            <w:vMerge w:val="restart"/>
          </w:tcPr>
          <w:p w14:paraId="0526B2E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c.3414delAT</w:t>
            </w:r>
          </w:p>
        </w:tc>
        <w:tc>
          <w:tcPr>
            <w:tcW w:w="570" w:type="pct"/>
          </w:tcPr>
          <w:p w14:paraId="38A960B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54F12E4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4389C1D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16DE6A1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409" w:type="pct"/>
          </w:tcPr>
          <w:p w14:paraId="6D97C58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72826E9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10DA667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2599863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0DBF0BE1"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7</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4E913AFD" w14:textId="77777777">
        <w:trPr>
          <w:trHeight w:val="369"/>
          <w:jc w:val="center"/>
        </w:trPr>
        <w:tc>
          <w:tcPr>
            <w:tcW w:w="865" w:type="pct"/>
            <w:vMerge/>
          </w:tcPr>
          <w:p w14:paraId="6D84A886" w14:textId="77777777" w:rsidR="00B317D9" w:rsidRDefault="00B317D9">
            <w:pPr>
              <w:spacing w:line="360" w:lineRule="auto"/>
              <w:textAlignment w:val="center"/>
              <w:rPr>
                <w:rFonts w:ascii="Book Antiqua" w:eastAsia="DengXian" w:hAnsi="Book Antiqua"/>
                <w:color w:val="000000"/>
                <w:lang w:bidi="ar"/>
              </w:rPr>
            </w:pPr>
          </w:p>
        </w:tc>
        <w:tc>
          <w:tcPr>
            <w:tcW w:w="570" w:type="pct"/>
          </w:tcPr>
          <w:p w14:paraId="1542164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FB/N1</w:t>
            </w:r>
          </w:p>
        </w:tc>
        <w:tc>
          <w:tcPr>
            <w:tcW w:w="585" w:type="pct"/>
          </w:tcPr>
          <w:p w14:paraId="235DE73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647C8DC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1959341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409" w:type="pct"/>
          </w:tcPr>
          <w:p w14:paraId="0E2F18F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3FDC81D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348" w:type="pct"/>
          </w:tcPr>
          <w:p w14:paraId="096DAFA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4FF798D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68B04D45"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PEVuZE5vdGU+PENpdGU+PEF1dGhvcj5MYXdyZW5jZTwvQXV0aG9yPjxZZWFyPjIwMTM8L1llYXI+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PEVuZE5vdGU+PENpdGU+PEF1dGhvcj5MYXdyZW5jZTwvQXV0aG9yPjxZZWFyPjIwMTM8L1llYXI+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22</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56990638" w14:textId="77777777">
        <w:trPr>
          <w:trHeight w:val="708"/>
          <w:jc w:val="center"/>
        </w:trPr>
        <w:tc>
          <w:tcPr>
            <w:tcW w:w="865" w:type="pct"/>
          </w:tcPr>
          <w:p w14:paraId="3490DD78" w14:textId="77777777" w:rsidR="00B317D9" w:rsidRDefault="00DC49ED">
            <w:pPr>
              <w:spacing w:line="360" w:lineRule="auto"/>
              <w:textAlignment w:val="center"/>
              <w:rPr>
                <w:rFonts w:ascii="Book Antiqua" w:eastAsia="DengXian" w:hAnsi="Book Antiqua"/>
                <w:color w:val="000000"/>
                <w:lang w:eastAsia="zh-CN" w:bidi="ar"/>
              </w:rPr>
            </w:pPr>
            <w:r>
              <w:rPr>
                <w:rFonts w:ascii="Book Antiqua" w:eastAsia="DengXian" w:hAnsi="Book Antiqua"/>
                <w:color w:val="000000"/>
                <w:lang w:bidi="ar"/>
              </w:rPr>
              <w:t>Total</w:t>
            </w:r>
            <w:r>
              <w:rPr>
                <w:rFonts w:ascii="Book Antiqua" w:eastAsia="DengXian" w:hAnsi="Book Antiqua"/>
                <w:color w:val="000000"/>
                <w:lang w:eastAsia="zh-CN" w:bidi="ar"/>
              </w:rPr>
              <w:t xml:space="preserve"> (</w:t>
            </w:r>
            <w:r>
              <w:rPr>
                <w:rFonts w:ascii="Book Antiqua" w:eastAsia="DengXian" w:hAnsi="Book Antiqua"/>
                <w:color w:val="000000"/>
                <w:lang w:bidi="ar"/>
              </w:rPr>
              <w:t>%</w:t>
            </w:r>
            <w:r>
              <w:rPr>
                <w:rFonts w:ascii="Book Antiqua" w:eastAsia="DengXian" w:hAnsi="Book Antiqua"/>
                <w:color w:val="000000"/>
                <w:lang w:eastAsia="zh-CN" w:bidi="ar"/>
              </w:rPr>
              <w:t>)</w:t>
            </w:r>
          </w:p>
        </w:tc>
        <w:tc>
          <w:tcPr>
            <w:tcW w:w="570" w:type="pct"/>
          </w:tcPr>
          <w:p w14:paraId="348D0B1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F31N47</w:t>
            </w:r>
          </w:p>
        </w:tc>
        <w:tc>
          <w:tcPr>
            <w:tcW w:w="585" w:type="pct"/>
          </w:tcPr>
          <w:p w14:paraId="21EFBB5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15F/31M/1?</w:t>
            </w:r>
          </w:p>
        </w:tc>
        <w:tc>
          <w:tcPr>
            <w:tcW w:w="500" w:type="pct"/>
          </w:tcPr>
          <w:p w14:paraId="04F3AD3D" w14:textId="77777777" w:rsidR="00B317D9" w:rsidRDefault="00DC49ED">
            <w:pPr>
              <w:spacing w:line="360" w:lineRule="auto"/>
              <w:textAlignment w:val="center"/>
              <w:rPr>
                <w:rFonts w:ascii="Book Antiqua" w:eastAsia="DengXian" w:hAnsi="Book Antiqua"/>
                <w:color w:val="000000"/>
                <w:lang w:eastAsia="zh-CN" w:bidi="ar"/>
              </w:rPr>
            </w:pPr>
            <w:r>
              <w:rPr>
                <w:rFonts w:ascii="Book Antiqua" w:eastAsia="DengXian" w:hAnsi="Book Antiqua"/>
                <w:color w:val="000000"/>
                <w:lang w:bidi="ar"/>
              </w:rPr>
              <w:t>16/47</w:t>
            </w:r>
            <w:r>
              <w:rPr>
                <w:rFonts w:ascii="Book Antiqua" w:eastAsia="DengXian" w:hAnsi="Book Antiqua"/>
                <w:color w:val="000000"/>
                <w:lang w:eastAsia="zh-CN" w:bidi="ar"/>
              </w:rPr>
              <w:t xml:space="preserve"> (</w:t>
            </w:r>
            <w:r>
              <w:rPr>
                <w:rFonts w:ascii="Book Antiqua" w:eastAsia="DengXian" w:hAnsi="Book Antiqua"/>
                <w:color w:val="000000"/>
                <w:lang w:bidi="ar"/>
              </w:rPr>
              <w:t>34</w:t>
            </w:r>
            <w:r>
              <w:rPr>
                <w:rFonts w:ascii="Book Antiqua" w:eastAsia="DengXian" w:hAnsi="Book Antiqua"/>
                <w:color w:val="000000"/>
                <w:lang w:eastAsia="zh-CN" w:bidi="ar"/>
              </w:rPr>
              <w:t>)</w:t>
            </w:r>
          </w:p>
        </w:tc>
        <w:tc>
          <w:tcPr>
            <w:tcW w:w="500" w:type="pct"/>
          </w:tcPr>
          <w:p w14:paraId="1349B77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18/47</w:t>
            </w:r>
            <w:r>
              <w:rPr>
                <w:rFonts w:ascii="Book Antiqua" w:eastAsia="DengXian" w:hAnsi="Book Antiqua"/>
                <w:color w:val="000000"/>
                <w:lang w:eastAsia="zh-CN" w:bidi="ar"/>
              </w:rPr>
              <w:t xml:space="preserve"> (</w:t>
            </w:r>
            <w:r>
              <w:rPr>
                <w:rFonts w:ascii="Book Antiqua" w:eastAsia="DengXian" w:hAnsi="Book Antiqua"/>
                <w:color w:val="000000"/>
                <w:lang w:bidi="ar"/>
              </w:rPr>
              <w:t>38</w:t>
            </w:r>
            <w:r>
              <w:rPr>
                <w:rFonts w:ascii="Book Antiqua" w:eastAsia="DengXian" w:hAnsi="Book Antiqua"/>
                <w:color w:val="000000"/>
                <w:lang w:eastAsia="zh-CN" w:bidi="ar"/>
              </w:rPr>
              <w:t>)</w:t>
            </w:r>
          </w:p>
        </w:tc>
        <w:tc>
          <w:tcPr>
            <w:tcW w:w="409" w:type="pct"/>
          </w:tcPr>
          <w:p w14:paraId="0E0FC31F" w14:textId="77777777" w:rsidR="00B317D9" w:rsidRDefault="00DC49ED">
            <w:pPr>
              <w:spacing w:line="360" w:lineRule="auto"/>
              <w:textAlignment w:val="center"/>
              <w:rPr>
                <w:rFonts w:ascii="Book Antiqua" w:eastAsia="DengXian" w:hAnsi="Book Antiqua"/>
                <w:color w:val="000000"/>
                <w:lang w:eastAsia="zh-CN" w:bidi="ar"/>
              </w:rPr>
            </w:pPr>
            <w:r>
              <w:rPr>
                <w:rFonts w:ascii="Book Antiqua" w:eastAsia="DengXian" w:hAnsi="Book Antiqua"/>
                <w:color w:val="000000"/>
                <w:lang w:bidi="ar"/>
              </w:rPr>
              <w:t>2/47</w:t>
            </w:r>
            <w:r>
              <w:rPr>
                <w:rFonts w:ascii="Book Antiqua" w:eastAsia="DengXian" w:hAnsi="Book Antiqua"/>
                <w:color w:val="000000"/>
                <w:lang w:eastAsia="zh-CN" w:bidi="ar"/>
              </w:rPr>
              <w:t xml:space="preserve"> (</w:t>
            </w:r>
            <w:r>
              <w:rPr>
                <w:rFonts w:ascii="Book Antiqua" w:eastAsia="DengXian" w:hAnsi="Book Antiqua"/>
                <w:color w:val="000000"/>
                <w:lang w:bidi="ar"/>
              </w:rPr>
              <w:t>4</w:t>
            </w:r>
            <w:r>
              <w:rPr>
                <w:rFonts w:ascii="Book Antiqua" w:eastAsia="DengXian" w:hAnsi="Book Antiqua"/>
                <w:color w:val="000000"/>
                <w:lang w:eastAsia="zh-CN" w:bidi="ar"/>
              </w:rPr>
              <w:t>)</w:t>
            </w:r>
          </w:p>
        </w:tc>
        <w:tc>
          <w:tcPr>
            <w:tcW w:w="348" w:type="pct"/>
          </w:tcPr>
          <w:p w14:paraId="0DBD37E8" w14:textId="77777777" w:rsidR="00B317D9" w:rsidRDefault="00DC49ED">
            <w:pPr>
              <w:spacing w:line="360" w:lineRule="auto"/>
              <w:textAlignment w:val="center"/>
              <w:rPr>
                <w:rFonts w:ascii="Book Antiqua" w:eastAsia="DengXian" w:hAnsi="Book Antiqua"/>
                <w:color w:val="000000"/>
                <w:lang w:eastAsia="zh-CN" w:bidi="ar"/>
              </w:rPr>
            </w:pPr>
            <w:r>
              <w:rPr>
                <w:rFonts w:ascii="Book Antiqua" w:eastAsia="DengXian" w:hAnsi="Book Antiqua"/>
                <w:color w:val="000000"/>
                <w:lang w:bidi="ar"/>
              </w:rPr>
              <w:t>11/47</w:t>
            </w:r>
            <w:r>
              <w:rPr>
                <w:rFonts w:ascii="Book Antiqua" w:eastAsia="DengXian" w:hAnsi="Book Antiqua"/>
                <w:color w:val="000000"/>
                <w:lang w:eastAsia="zh-CN" w:bidi="ar"/>
              </w:rPr>
              <w:t xml:space="preserve"> (</w:t>
            </w:r>
            <w:r>
              <w:rPr>
                <w:rFonts w:ascii="Book Antiqua" w:eastAsia="DengXian" w:hAnsi="Book Antiqua"/>
                <w:color w:val="000000"/>
                <w:lang w:bidi="ar"/>
              </w:rPr>
              <w:t>23</w:t>
            </w:r>
            <w:r>
              <w:rPr>
                <w:rFonts w:ascii="Book Antiqua" w:eastAsia="DengXian" w:hAnsi="Book Antiqua"/>
                <w:color w:val="000000"/>
                <w:lang w:eastAsia="zh-CN" w:bidi="ar"/>
              </w:rPr>
              <w:t>)</w:t>
            </w:r>
          </w:p>
        </w:tc>
        <w:tc>
          <w:tcPr>
            <w:tcW w:w="348" w:type="pct"/>
          </w:tcPr>
          <w:p w14:paraId="2F16893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9/47</w:t>
            </w:r>
            <w:r>
              <w:rPr>
                <w:rFonts w:ascii="Book Antiqua" w:eastAsia="DengXian" w:hAnsi="Book Antiqua"/>
                <w:color w:val="000000"/>
                <w:lang w:eastAsia="zh-CN" w:bidi="ar"/>
              </w:rPr>
              <w:t xml:space="preserve"> (</w:t>
            </w:r>
            <w:r>
              <w:rPr>
                <w:rFonts w:ascii="Book Antiqua" w:eastAsia="DengXian" w:hAnsi="Book Antiqua"/>
                <w:color w:val="000000"/>
                <w:lang w:bidi="ar"/>
              </w:rPr>
              <w:t>19</w:t>
            </w:r>
            <w:r>
              <w:rPr>
                <w:rFonts w:ascii="Book Antiqua" w:eastAsia="DengXian" w:hAnsi="Book Antiqua"/>
                <w:color w:val="000000"/>
                <w:lang w:eastAsia="zh-CN" w:bidi="ar"/>
              </w:rPr>
              <w:t>)</w:t>
            </w:r>
          </w:p>
        </w:tc>
        <w:tc>
          <w:tcPr>
            <w:tcW w:w="350" w:type="pct"/>
          </w:tcPr>
          <w:p w14:paraId="0E9BA75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14/47</w:t>
            </w:r>
            <w:r>
              <w:rPr>
                <w:rFonts w:ascii="Book Antiqua" w:eastAsia="DengXian" w:hAnsi="Book Antiqua"/>
                <w:color w:val="000000"/>
                <w:lang w:eastAsia="zh-CN" w:bidi="ar"/>
              </w:rPr>
              <w:t xml:space="preserve"> (</w:t>
            </w:r>
            <w:r>
              <w:rPr>
                <w:rFonts w:ascii="Book Antiqua" w:eastAsia="DengXian" w:hAnsi="Book Antiqua"/>
                <w:color w:val="000000"/>
                <w:lang w:bidi="ar"/>
              </w:rPr>
              <w:t>30</w:t>
            </w:r>
            <w:r>
              <w:rPr>
                <w:rFonts w:ascii="Book Antiqua" w:eastAsia="DengXian" w:hAnsi="Book Antiqua"/>
                <w:color w:val="000000"/>
                <w:lang w:eastAsia="zh-CN" w:bidi="ar"/>
              </w:rPr>
              <w:t>)</w:t>
            </w:r>
          </w:p>
        </w:tc>
        <w:tc>
          <w:tcPr>
            <w:tcW w:w="525" w:type="pct"/>
          </w:tcPr>
          <w:p w14:paraId="046FF866" w14:textId="77777777" w:rsidR="00B317D9" w:rsidRDefault="00B317D9">
            <w:pPr>
              <w:spacing w:line="360" w:lineRule="auto"/>
              <w:textAlignment w:val="center"/>
              <w:rPr>
                <w:rFonts w:ascii="Book Antiqua" w:eastAsia="DengXian" w:hAnsi="Book Antiqua"/>
                <w:color w:val="000000"/>
                <w:vertAlign w:val="superscript"/>
                <w:lang w:bidi="ar"/>
              </w:rPr>
            </w:pPr>
          </w:p>
        </w:tc>
      </w:tr>
      <w:tr w:rsidR="00B317D9" w14:paraId="095D8605" w14:textId="77777777">
        <w:trPr>
          <w:trHeight w:val="369"/>
          <w:jc w:val="center"/>
        </w:trPr>
        <w:tc>
          <w:tcPr>
            <w:tcW w:w="865" w:type="pct"/>
          </w:tcPr>
          <w:p w14:paraId="47906FC7" w14:textId="77777777" w:rsidR="00B317D9" w:rsidRDefault="00DC49ED">
            <w:pPr>
              <w:spacing w:line="360" w:lineRule="auto"/>
              <w:textAlignment w:val="center"/>
              <w:rPr>
                <w:rFonts w:ascii="Book Antiqua" w:eastAsia="DengXian" w:hAnsi="Book Antiqua"/>
                <w:color w:val="000000"/>
                <w:lang w:bidi="ar"/>
              </w:rPr>
            </w:pPr>
            <w:proofErr w:type="gramStart"/>
            <w:r>
              <w:rPr>
                <w:rFonts w:ascii="Book Antiqua" w:eastAsia="DengXian" w:hAnsi="Book Antiqua"/>
                <w:color w:val="000000"/>
                <w:lang w:bidi="ar"/>
              </w:rPr>
              <w:t>p.Gln</w:t>
            </w:r>
            <w:proofErr w:type="gramEnd"/>
            <w:r>
              <w:rPr>
                <w:rFonts w:ascii="Book Antiqua" w:eastAsia="DengXian" w:hAnsi="Book Antiqua"/>
                <w:color w:val="000000"/>
                <w:lang w:bidi="ar"/>
              </w:rPr>
              <w:t>272X</w:t>
            </w:r>
          </w:p>
        </w:tc>
        <w:tc>
          <w:tcPr>
            <w:tcW w:w="570" w:type="pct"/>
          </w:tcPr>
          <w:p w14:paraId="0B1D128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755D0B8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0D901A4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6C4BEBC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409" w:type="pct"/>
          </w:tcPr>
          <w:p w14:paraId="37A12C0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3D22D06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7BA1BA4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0675601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5FF306EC"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7</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446893A8" w14:textId="77777777">
        <w:trPr>
          <w:trHeight w:val="369"/>
          <w:jc w:val="center"/>
        </w:trPr>
        <w:tc>
          <w:tcPr>
            <w:tcW w:w="865" w:type="pct"/>
          </w:tcPr>
          <w:p w14:paraId="63EB3213" w14:textId="77777777" w:rsidR="00B317D9" w:rsidRDefault="00DC49ED">
            <w:pPr>
              <w:spacing w:line="360" w:lineRule="auto"/>
              <w:textAlignment w:val="center"/>
              <w:rPr>
                <w:rFonts w:ascii="Book Antiqua" w:eastAsia="DengXian" w:hAnsi="Book Antiqua"/>
                <w:color w:val="000000"/>
                <w:lang w:bidi="ar"/>
              </w:rPr>
            </w:pPr>
            <w:proofErr w:type="gramStart"/>
            <w:r>
              <w:rPr>
                <w:rFonts w:ascii="Book Antiqua" w:eastAsia="DengXian" w:hAnsi="Book Antiqua"/>
                <w:color w:val="000000"/>
                <w:lang w:bidi="ar"/>
              </w:rPr>
              <w:t>p.Leu</w:t>
            </w:r>
            <w:proofErr w:type="gramEnd"/>
            <w:r>
              <w:rPr>
                <w:rFonts w:ascii="Book Antiqua" w:eastAsia="DengXian" w:hAnsi="Book Antiqua"/>
                <w:color w:val="000000"/>
                <w:lang w:bidi="ar"/>
              </w:rPr>
              <w:t>275X</w:t>
            </w:r>
          </w:p>
        </w:tc>
        <w:tc>
          <w:tcPr>
            <w:tcW w:w="570" w:type="pct"/>
          </w:tcPr>
          <w:p w14:paraId="50ECEEF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2C97B74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535EA77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714C1C9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409" w:type="pct"/>
          </w:tcPr>
          <w:p w14:paraId="0FF1667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3AF55B5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348" w:type="pct"/>
          </w:tcPr>
          <w:p w14:paraId="71BD1C1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7EEAE31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1416A946"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PEVuZE5vdGU+PENpdGU+PEF1dGhvcj5MaWJlcmFsZXNzbzwvQXV0aG9yPjxZZWFyPjIwMTc8L1ll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PEVuZE5vdGU+PENpdGU+PEF1dGhvcj5MaWJlcmFsZXNzbzwvQXV0aG9yPjxZZWFyPjIwMTc8L1ll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12</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74399478" w14:textId="77777777">
        <w:trPr>
          <w:trHeight w:val="369"/>
          <w:jc w:val="center"/>
        </w:trPr>
        <w:tc>
          <w:tcPr>
            <w:tcW w:w="865" w:type="pct"/>
            <w:vMerge w:val="restart"/>
          </w:tcPr>
          <w:p w14:paraId="7AF57AD4" w14:textId="77777777" w:rsidR="00B317D9" w:rsidRDefault="00DC49ED">
            <w:pPr>
              <w:spacing w:line="360" w:lineRule="auto"/>
              <w:textAlignment w:val="center"/>
              <w:rPr>
                <w:rFonts w:ascii="Book Antiqua" w:eastAsia="DengXian" w:hAnsi="Book Antiqua"/>
                <w:color w:val="000000"/>
                <w:lang w:bidi="ar"/>
              </w:rPr>
            </w:pPr>
            <w:proofErr w:type="gramStart"/>
            <w:r>
              <w:rPr>
                <w:rFonts w:ascii="Book Antiqua" w:eastAsia="DengXian" w:hAnsi="Book Antiqua"/>
                <w:color w:val="000000"/>
                <w:lang w:bidi="ar"/>
              </w:rPr>
              <w:t>p.Arg</w:t>
            </w:r>
            <w:proofErr w:type="gramEnd"/>
            <w:r>
              <w:rPr>
                <w:rFonts w:ascii="Book Antiqua" w:eastAsia="DengXian" w:hAnsi="Book Antiqua"/>
                <w:color w:val="000000"/>
                <w:lang w:bidi="ar"/>
              </w:rPr>
              <w:t>276X</w:t>
            </w:r>
          </w:p>
        </w:tc>
        <w:tc>
          <w:tcPr>
            <w:tcW w:w="570" w:type="pct"/>
          </w:tcPr>
          <w:p w14:paraId="36761F5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FA/N2</w:t>
            </w:r>
          </w:p>
        </w:tc>
        <w:tc>
          <w:tcPr>
            <w:tcW w:w="585" w:type="pct"/>
          </w:tcPr>
          <w:p w14:paraId="6C9C031F" w14:textId="77777777" w:rsidR="00B317D9" w:rsidRDefault="00DC49ED">
            <w:pPr>
              <w:spacing w:line="360" w:lineRule="auto"/>
              <w:textAlignment w:val="center"/>
              <w:rPr>
                <w:rFonts w:ascii="Book Antiqua" w:eastAsia="DengXian" w:hAnsi="Book Antiqua"/>
                <w:color w:val="000000"/>
                <w:lang w:eastAsia="zh-CN" w:bidi="ar"/>
              </w:rPr>
            </w:pPr>
            <w:r>
              <w:rPr>
                <w:rFonts w:ascii="Book Antiqua" w:eastAsia="DengXian" w:hAnsi="Book Antiqua"/>
                <w:color w:val="000000"/>
                <w:lang w:eastAsia="zh-CN" w:bidi="ar"/>
              </w:rPr>
              <w:t>/</w:t>
            </w:r>
          </w:p>
        </w:tc>
        <w:tc>
          <w:tcPr>
            <w:tcW w:w="500" w:type="pct"/>
          </w:tcPr>
          <w:p w14:paraId="3830ABE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1/2</w:t>
            </w:r>
          </w:p>
        </w:tc>
        <w:tc>
          <w:tcPr>
            <w:tcW w:w="500" w:type="pct"/>
          </w:tcPr>
          <w:p w14:paraId="3E3FAFA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409" w:type="pct"/>
          </w:tcPr>
          <w:p w14:paraId="2C41B73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48" w:type="pct"/>
          </w:tcPr>
          <w:p w14:paraId="701E78E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48" w:type="pct"/>
          </w:tcPr>
          <w:p w14:paraId="5C10C0B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1/2</w:t>
            </w:r>
          </w:p>
        </w:tc>
        <w:tc>
          <w:tcPr>
            <w:tcW w:w="350" w:type="pct"/>
          </w:tcPr>
          <w:p w14:paraId="09BDBF9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525" w:type="pct"/>
          </w:tcPr>
          <w:p w14:paraId="4F6BC38B"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PEVuZE5vdGU+PENpdGU+PEF1dGhvcj5NYXJsaW48L0F1dGhvcj48WWVhcj4xOTk5PC9ZZWFyPjxS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PEVuZE5vdGU+PENpdGU+PEF1dGhvcj5NYXJsaW48L0F1dGhvcj48WWVhcj4xOTk5PC9ZZWFyPjxS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19</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38FBC4DF" w14:textId="77777777">
        <w:trPr>
          <w:trHeight w:val="369"/>
          <w:jc w:val="center"/>
        </w:trPr>
        <w:tc>
          <w:tcPr>
            <w:tcW w:w="865" w:type="pct"/>
            <w:vMerge/>
          </w:tcPr>
          <w:p w14:paraId="6001ABCA" w14:textId="77777777" w:rsidR="00B317D9" w:rsidRDefault="00B317D9">
            <w:pPr>
              <w:spacing w:line="360" w:lineRule="auto"/>
              <w:textAlignment w:val="center"/>
              <w:rPr>
                <w:rFonts w:ascii="Book Antiqua" w:eastAsia="DengXian" w:hAnsi="Book Antiqua"/>
                <w:color w:val="000000"/>
                <w:lang w:bidi="ar"/>
              </w:rPr>
            </w:pPr>
          </w:p>
        </w:tc>
        <w:tc>
          <w:tcPr>
            <w:tcW w:w="570" w:type="pct"/>
          </w:tcPr>
          <w:p w14:paraId="3B28495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 B/N1</w:t>
            </w:r>
          </w:p>
        </w:tc>
        <w:tc>
          <w:tcPr>
            <w:tcW w:w="585" w:type="pct"/>
          </w:tcPr>
          <w:p w14:paraId="13914F3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w:t>
            </w:r>
          </w:p>
        </w:tc>
        <w:tc>
          <w:tcPr>
            <w:tcW w:w="500" w:type="pct"/>
          </w:tcPr>
          <w:p w14:paraId="4899B47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500" w:type="pct"/>
          </w:tcPr>
          <w:p w14:paraId="4BAC58B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409" w:type="pct"/>
          </w:tcPr>
          <w:p w14:paraId="2DD48CD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4E2C19E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0CEB82A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4200D7B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355FD85A"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r>
            <w:r>
              <w:rPr>
                <w:rFonts w:ascii="Book Antiqua" w:eastAsia="DengXian" w:hAnsi="Book Antiqua"/>
                <w:color w:val="000000"/>
                <w:vertAlign w:val="superscript"/>
                <w:lang w:bidi="ar"/>
              </w:rPr>
              <w:instrText xml:space="preserve"> ADDIN EN.CITE &lt;EndNote&gt;&lt;Cite&gt;&lt;Author&gt;Keegan&lt;/Author&gt;&lt;Year&gt;2001&lt;/Year&gt;&lt;RecNum&gt;114&lt;/RecNum&gt;&lt;DisplayText&gt;&lt;style face="superscript"&gt;[27]&lt;/style&gt;&lt;/DisplayText&gt;&lt;record&gt;&lt;rec-number&gt;114&lt;/rec-number&gt;&lt;foreign-keys&gt;&lt;key app="EN" db-id="e025pw5e35efwwexr0lxzzvdtr5tv2xres0e" timestamp="1649739729"&gt;114&lt;/key&gt;&lt;/foreign-keys&gt;&lt;ref-type name="Journal Article"&gt;17&lt;/ref-type&gt;&lt;contributors&gt;&lt;authors&gt;&lt;author&gt;Keegan, C. E.&lt;/author&gt;&lt;author&gt;Mulliken, J. B.&lt;/author&gt;&lt;author&gt;Wu, B. L.&lt;/author&gt;&lt;author&gt;Korf, B. R.&lt;/author&gt;&lt;/authors&gt;&lt;/contributors&gt;&lt;auth-address&gt;Department of Pediatrics, University of Michigan Medical School, Ann Arbor, USA.&lt;/auth-address&gt;&lt;titles&gt;&lt;title&gt;Townes-Brocks syndrome versus expanded spectrum hemifacial microsomia: review of eight patients and further evidence of a &amp;quot;hot spot&amp;quot; for mutation in the SALL1 gene&lt;/title&gt;&lt;secondary-title&gt;Genet Med&lt;/secondary-title&gt;&lt;/titles&gt;&lt;periodical&gt;&lt;full-title&gt;Genet Med&lt;/full-title&gt;&lt;/periodical&gt;&lt;pages&gt;310-3&lt;/pages&gt;&lt;volume&gt;3&lt;/volume&gt;&lt;number&gt;4&lt;/number&gt;&lt;keywords&gt;&lt;keyword&gt;Abnormalities, Multiple/*genetics/physiopathology&lt;/keyword&gt;&lt;keyword&gt;Anus, Imperforate/genetics&lt;/keyword&gt;&lt;keyword&gt;Base Sequence&lt;/keyword&gt;&lt;keyword&gt;DNA Mutational Analysis&lt;/keyword&gt;&lt;keyword&gt;Ear, External/abnormalities&lt;/keyword&gt;&lt;keyword&gt;Facial Asymmetry/*genetics/physiopathology&lt;/keyword&gt;&lt;keyword&gt;Female&lt;/keyword&gt;&lt;keyword&gt;Hand Deformities, Congenital/genetics&lt;/keyword&gt;&lt;keyword&gt;Hearing Loss, Sensorineural/genetics&lt;/keyword&gt;&lt;keyword&gt;Humans&lt;/keyword&gt;&lt;keyword&gt;Male&lt;/keyword&gt;&lt;keyword&gt;Mandible/abnormalities&lt;/keyword&gt;&lt;keyword&gt;Mutation/*genetics&lt;/keyword&gt;&lt;keyword&gt;Syndrome&lt;/keyword&gt;&lt;keyword&gt;Thumb/abnormalities&lt;/keyword&gt;&lt;keyword&gt;Transcription Factors/*genetics&lt;/keyword&gt;&lt;/keywords&gt;&lt;dates&gt;&lt;year&gt;2001&lt;/year&gt;&lt;pub-dates&gt;&lt;date&gt;Jul-Aug&lt;/date&gt;&lt;/pub-dates&gt;&lt;/dates&gt;&lt;isbn&gt;1098-3600 (Print)&amp;#xD;1098-3600 (Linking)&lt;/isbn&gt;&lt;accession-num&gt;11478532&lt;/accession-num&gt;&lt;urls&gt;&lt;related-urls&gt;&lt;url&gt;https://www.ncbi.nlm.nih.gov/pubmed/11478532&lt;/url&gt;&lt;/related-urls&gt;&lt;/urls&gt;&lt;electronic-resource-num&gt;10.1097/00125817-200107000-00007&lt;/electronic-resource-num&gt;&lt;/record&gt;&lt;/Cite&gt;&lt;/EndNote&gt;</w:instrText>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2</w:t>
            </w:r>
            <w:r>
              <w:rPr>
                <w:rFonts w:ascii="Book Antiqua" w:eastAsia="DengXian" w:hAnsi="Book Antiqua" w:hint="eastAsia"/>
                <w:color w:val="000000"/>
                <w:vertAlign w:val="superscript"/>
                <w:lang w:eastAsia="zh-CN" w:bidi="ar"/>
              </w:rPr>
              <w:t>3</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14E70E3A" w14:textId="77777777">
        <w:trPr>
          <w:trHeight w:val="369"/>
          <w:jc w:val="center"/>
        </w:trPr>
        <w:tc>
          <w:tcPr>
            <w:tcW w:w="865" w:type="pct"/>
            <w:vMerge/>
          </w:tcPr>
          <w:p w14:paraId="2DBC6020" w14:textId="77777777" w:rsidR="00B317D9" w:rsidRDefault="00B317D9">
            <w:pPr>
              <w:spacing w:line="360" w:lineRule="auto"/>
              <w:textAlignment w:val="center"/>
              <w:rPr>
                <w:rFonts w:ascii="Book Antiqua" w:eastAsia="DengXian" w:hAnsi="Book Antiqua"/>
                <w:color w:val="000000"/>
                <w:lang w:bidi="ar"/>
              </w:rPr>
            </w:pPr>
          </w:p>
        </w:tc>
        <w:tc>
          <w:tcPr>
            <w:tcW w:w="570" w:type="pct"/>
          </w:tcPr>
          <w:p w14:paraId="2EC07F8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 C/N3</w:t>
            </w:r>
          </w:p>
        </w:tc>
        <w:tc>
          <w:tcPr>
            <w:tcW w:w="585" w:type="pct"/>
          </w:tcPr>
          <w:p w14:paraId="29E9E21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3M</w:t>
            </w:r>
          </w:p>
        </w:tc>
        <w:tc>
          <w:tcPr>
            <w:tcW w:w="500" w:type="pct"/>
          </w:tcPr>
          <w:p w14:paraId="0C9484F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0/3</w:t>
            </w:r>
          </w:p>
        </w:tc>
        <w:tc>
          <w:tcPr>
            <w:tcW w:w="500" w:type="pct"/>
          </w:tcPr>
          <w:p w14:paraId="38BD0EE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0/3</w:t>
            </w:r>
          </w:p>
        </w:tc>
        <w:tc>
          <w:tcPr>
            <w:tcW w:w="409" w:type="pct"/>
          </w:tcPr>
          <w:p w14:paraId="47F1AFB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0/3</w:t>
            </w:r>
          </w:p>
        </w:tc>
        <w:tc>
          <w:tcPr>
            <w:tcW w:w="348" w:type="pct"/>
          </w:tcPr>
          <w:p w14:paraId="1DEE429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0/3</w:t>
            </w:r>
          </w:p>
        </w:tc>
        <w:tc>
          <w:tcPr>
            <w:tcW w:w="348" w:type="pct"/>
          </w:tcPr>
          <w:p w14:paraId="587C74A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1/3</w:t>
            </w:r>
          </w:p>
        </w:tc>
        <w:tc>
          <w:tcPr>
            <w:tcW w:w="350" w:type="pct"/>
          </w:tcPr>
          <w:p w14:paraId="39947C3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2/3</w:t>
            </w:r>
          </w:p>
        </w:tc>
        <w:tc>
          <w:tcPr>
            <w:tcW w:w="525" w:type="pct"/>
          </w:tcPr>
          <w:p w14:paraId="106F323D"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PEVuZE5vdGU+PENpdGU+PEF1dGhvcj5Lb2hsaGFzZTwvQXV0aG9yPjxZZWFyPjIwMDM8L1llYXI+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PEVuZE5vdGU+PENpdGU+PEF1dGhvcj5Lb2hsaGFzZTwvQXV0aG9yPjxZZWFyPjIwMDM8L1llYXI+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24</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5C498C36" w14:textId="77777777">
        <w:trPr>
          <w:trHeight w:val="369"/>
          <w:jc w:val="center"/>
        </w:trPr>
        <w:tc>
          <w:tcPr>
            <w:tcW w:w="865" w:type="pct"/>
            <w:vMerge/>
          </w:tcPr>
          <w:p w14:paraId="7F198628" w14:textId="77777777" w:rsidR="00B317D9" w:rsidRDefault="00B317D9">
            <w:pPr>
              <w:spacing w:line="360" w:lineRule="auto"/>
              <w:textAlignment w:val="center"/>
              <w:rPr>
                <w:rFonts w:ascii="Book Antiqua" w:eastAsia="DengXian" w:hAnsi="Book Antiqua"/>
                <w:color w:val="000000"/>
                <w:lang w:bidi="ar"/>
              </w:rPr>
            </w:pPr>
          </w:p>
        </w:tc>
        <w:tc>
          <w:tcPr>
            <w:tcW w:w="570" w:type="pct"/>
          </w:tcPr>
          <w:p w14:paraId="113CAA7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FD/N2</w:t>
            </w:r>
          </w:p>
        </w:tc>
        <w:tc>
          <w:tcPr>
            <w:tcW w:w="585" w:type="pct"/>
          </w:tcPr>
          <w:p w14:paraId="5F653DE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2M</w:t>
            </w:r>
          </w:p>
        </w:tc>
        <w:tc>
          <w:tcPr>
            <w:tcW w:w="500" w:type="pct"/>
          </w:tcPr>
          <w:p w14:paraId="4A056FA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500" w:type="pct"/>
          </w:tcPr>
          <w:p w14:paraId="4D987F1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1/2</w:t>
            </w:r>
          </w:p>
        </w:tc>
        <w:tc>
          <w:tcPr>
            <w:tcW w:w="409" w:type="pct"/>
          </w:tcPr>
          <w:p w14:paraId="6E500B5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1/2</w:t>
            </w:r>
          </w:p>
        </w:tc>
        <w:tc>
          <w:tcPr>
            <w:tcW w:w="348" w:type="pct"/>
          </w:tcPr>
          <w:p w14:paraId="0FCEEF3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48" w:type="pct"/>
          </w:tcPr>
          <w:p w14:paraId="10BC64F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50" w:type="pct"/>
          </w:tcPr>
          <w:p w14:paraId="2679B92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1/2</w:t>
            </w:r>
          </w:p>
        </w:tc>
        <w:tc>
          <w:tcPr>
            <w:tcW w:w="525" w:type="pct"/>
          </w:tcPr>
          <w:p w14:paraId="26C12F8A"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15</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06328D1E" w14:textId="77777777">
        <w:trPr>
          <w:trHeight w:val="369"/>
          <w:jc w:val="center"/>
        </w:trPr>
        <w:tc>
          <w:tcPr>
            <w:tcW w:w="865" w:type="pct"/>
            <w:vMerge/>
          </w:tcPr>
          <w:p w14:paraId="0C94CD9C" w14:textId="77777777" w:rsidR="00B317D9" w:rsidRDefault="00B317D9">
            <w:pPr>
              <w:spacing w:line="360" w:lineRule="auto"/>
              <w:textAlignment w:val="center"/>
              <w:rPr>
                <w:rFonts w:ascii="Book Antiqua" w:eastAsia="DengXian" w:hAnsi="Book Antiqua"/>
                <w:color w:val="000000"/>
                <w:lang w:bidi="ar"/>
              </w:rPr>
            </w:pPr>
          </w:p>
        </w:tc>
        <w:tc>
          <w:tcPr>
            <w:tcW w:w="570" w:type="pct"/>
          </w:tcPr>
          <w:p w14:paraId="43A092E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FE/N1</w:t>
            </w:r>
          </w:p>
        </w:tc>
        <w:tc>
          <w:tcPr>
            <w:tcW w:w="585" w:type="pct"/>
          </w:tcPr>
          <w:p w14:paraId="0231128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w:t>
            </w:r>
          </w:p>
        </w:tc>
        <w:tc>
          <w:tcPr>
            <w:tcW w:w="500" w:type="pct"/>
          </w:tcPr>
          <w:p w14:paraId="2FA0474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32DBCCF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409" w:type="pct"/>
          </w:tcPr>
          <w:p w14:paraId="3552B32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40AF214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199C794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22E5ACD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525" w:type="pct"/>
          </w:tcPr>
          <w:p w14:paraId="6024FE09"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r>
            <w:r>
              <w:rPr>
                <w:rFonts w:ascii="Book Antiqua" w:eastAsia="DengXian" w:hAnsi="Book Antiqua"/>
                <w:color w:val="000000"/>
                <w:vertAlign w:val="superscript"/>
                <w:lang w:bidi="ar"/>
              </w:rPr>
              <w:instrText xml:space="preserve"> ADDIN EN.CITE &lt;EndNote&gt;&lt;Cite&gt;&lt;Author&gt;van Bever&lt;/Author&gt;&lt;Year&gt;2009&lt;/Year&gt;&lt;RecNum&gt;117&lt;/RecNum&gt;&lt;DisplayText&gt;&lt;style face="superscript"&gt;[29]&lt;/style&gt;&lt;/DisplayText&gt;&lt;record&gt;&lt;rec-number&gt;117&lt;/rec-number&gt;&lt;foreign-keys&gt;&lt;key app="EN" db-id="e025pw5e35efwwexr0lxzzvdtr5tv2xres0e" timestamp="1649739789"&gt;117&lt;/key&gt;&lt;/foreign-keys&gt;&lt;ref-type name="Journal Article"&gt;17&lt;/ref-type&gt;&lt;contributors&gt;&lt;authors&gt;&lt;author&gt;van Bever, Y.&lt;/author&gt;&lt;author&gt;Gischler, S. J.&lt;/author&gt;&lt;author&gt;Hoeve, H. L.&lt;/author&gt;&lt;author&gt;Smit, L. S.&lt;/author&gt;&lt;author&gt;Nauta, J.&lt;/author&gt;&lt;author&gt;Dooijes, D.&lt;/author&gt;&lt;/authors&gt;&lt;/contributors&gt;&lt;auth-address&gt;Department of Clinical Genetics, Erasmus Medical Centre, Sophia Children&amp;apos;s Hospital, Rotterdam, The Netherlands. y.vanbever@erasmusmc.nl&lt;/auth-address&gt;&lt;titles&gt;&lt;title&gt;Obstructive apneas and severe dysphagia in a girl with Townes-Brocks syndrome and atypical feet involvement&lt;/title&gt;&lt;secondary-title&gt;Eur J Med Genet&lt;/secondary-title&gt;&lt;/titles&gt;&lt;periodical&gt;&lt;full-title&gt;Eur J Med Genet&lt;/full-title&gt;&lt;/periodical&gt;&lt;pages&gt;426-9&lt;/pages&gt;&lt;volume&gt;52&lt;/volume&gt;&lt;number&gt;6&lt;/number&gt;&lt;edition&gt;20090906&lt;/edition&gt;&lt;keywords&gt;&lt;keyword&gt;Abnormalities, Multiple/genetics/*physiopathology&lt;/keyword&gt;&lt;keyword&gt;Apnea/*complications/genetics/physiopathology&lt;/keyword&gt;&lt;keyword&gt;Deglutition Disorders/*complications/genetics/physiopathology&lt;/keyword&gt;&lt;keyword&gt;Female&lt;/keyword&gt;&lt;keyword&gt;Foot Deformities, Congenital/*genetics&lt;/keyword&gt;&lt;keyword&gt;Humans&lt;/keyword&gt;&lt;keyword&gt;Infant, Newborn&lt;/keyword&gt;&lt;keyword&gt;Syndrome&lt;/keyword&gt;&lt;keyword&gt;Transcription Factors/genetics&lt;/keyword&gt;&lt;/keywords&gt;&lt;dates&gt;&lt;year&gt;2009&lt;/year&gt;&lt;pub-dates&gt;&lt;date&gt;Nov-Dec&lt;/date&gt;&lt;/pub-dates&gt;&lt;/dates&gt;&lt;isbn&gt;1878-0849 (Electronic)&amp;#xD;1769-7212 (Linking)&lt;/isbn&gt;&lt;accession-num&gt;19737635&lt;/accession-num&gt;&lt;urls&gt;&lt;related-urls&gt;&lt;url&gt;https://www.ncbi.nlm.nih.gov/pubmed/19737635&lt;/url&gt;&lt;/related-urls&gt;&lt;/urls&gt;&lt;electronic-resource-num&gt;10.1016/j.ejmg.2009.09.001&lt;/electronic-resource-num&gt;&lt;/record&gt;&lt;/Cite&gt;&lt;/EndNote&gt;</w:instrText>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25</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2AE9B86B" w14:textId="77777777">
        <w:trPr>
          <w:trHeight w:val="369"/>
          <w:jc w:val="center"/>
        </w:trPr>
        <w:tc>
          <w:tcPr>
            <w:tcW w:w="865" w:type="pct"/>
            <w:vMerge/>
          </w:tcPr>
          <w:p w14:paraId="5C5C7650" w14:textId="77777777" w:rsidR="00B317D9" w:rsidRDefault="00B317D9">
            <w:pPr>
              <w:spacing w:line="360" w:lineRule="auto"/>
              <w:textAlignment w:val="center"/>
              <w:rPr>
                <w:rFonts w:ascii="Book Antiqua" w:eastAsia="DengXian" w:hAnsi="Book Antiqua"/>
                <w:color w:val="000000"/>
                <w:lang w:bidi="ar"/>
              </w:rPr>
            </w:pPr>
          </w:p>
        </w:tc>
        <w:tc>
          <w:tcPr>
            <w:tcW w:w="570" w:type="pct"/>
          </w:tcPr>
          <w:p w14:paraId="6233C0A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FF/N1</w:t>
            </w:r>
          </w:p>
        </w:tc>
        <w:tc>
          <w:tcPr>
            <w:tcW w:w="585" w:type="pct"/>
          </w:tcPr>
          <w:p w14:paraId="76731F4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w:t>
            </w:r>
          </w:p>
        </w:tc>
        <w:tc>
          <w:tcPr>
            <w:tcW w:w="500" w:type="pct"/>
          </w:tcPr>
          <w:p w14:paraId="3984121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1AB66C1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409" w:type="pct"/>
          </w:tcPr>
          <w:p w14:paraId="635DC4F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1F59EEF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5830DB7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6560090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3046E5C6"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r>
            <w:r>
              <w:rPr>
                <w:rFonts w:ascii="Book Antiqua" w:eastAsia="DengXian" w:hAnsi="Book Antiqua"/>
                <w:color w:val="000000"/>
                <w:vertAlign w:val="superscript"/>
                <w:lang w:bidi="ar"/>
              </w:rPr>
              <w:instrText xml:space="preserve"> ADDIN EN.CITE &lt;EndNote&gt;&lt;Cite&gt;&lt;Author&gt;Barry&lt;/Author&gt;&lt;Year&gt;2008&lt;/Year&gt;&lt;RecNum&gt;118&lt;/RecNum&gt;&lt;DisplayText&gt;&lt;style face="superscript"&gt;[30]&lt;/style&gt;&lt;/DisplayText&gt;&lt;record&gt;&lt;rec-number&gt;118&lt;/rec-number&gt;&lt;foreign-keys&gt;&lt;key app="EN" db-id="e025pw5e35efwwexr0lxzzvdtr5tv2xres0e" timestamp="1649739821"&gt;118&lt;/key&gt;&lt;/foreign-keys&gt;&lt;ref-type name="Journal Article"&gt;17&lt;/ref-type&gt;&lt;contributors&gt;&lt;authors&gt;&lt;author&gt;Barry, J. S.&lt;/author&gt;&lt;author&gt;Reddy, M. A.&lt;/author&gt;&lt;/authors&gt;&lt;/contributors&gt;&lt;auth-address&gt;Department of Ophthalmology, Royal London Hospital, Whitechapel, London. johnsbarry@doctors.org.uk&lt;/auth-address&gt;&lt;titles&gt;&lt;title&gt;The association of an epibulbar dermoid and Duane syndrome in a patient with a SALL1 mutation (Townes-Brocks Syndrome)&lt;/title&gt;&lt;secondary-title&gt;Ophthalmic Genet&lt;/secondary-title&gt;&lt;/titles&gt;&lt;periodical&gt;&lt;full-title&gt;Ophthalmic Genet&lt;/full-title&gt;&lt;/periodical&gt;&lt;pages&gt;177-80&lt;/pages&gt;&lt;volume&gt;29&lt;/volume&gt;&lt;number&gt;4&lt;/number&gt;&lt;keywords&gt;&lt;keyword&gt;Abnormalities, Multiple/*genetics&lt;/keyword&gt;&lt;keyword&gt;Anus, Imperforate/genetics/surgery&lt;/keyword&gt;&lt;keyword&gt;Congenital Hypothyroidism/genetics/therapy&lt;/keyword&gt;&lt;keyword&gt;Dermoid Cyst/*genetics/pathology&lt;/keyword&gt;&lt;keyword&gt;Duane Retraction Syndrome/diagnosis/*genetics&lt;/keyword&gt;&lt;keyword&gt;Ear/abnormalities&lt;/keyword&gt;&lt;keyword&gt;Eyelid Neoplasms/*genetics/pathology&lt;/keyword&gt;&lt;keyword&gt;Hand Deformities, Congenital/genetics&lt;/keyword&gt;&lt;keyword&gt;Humans&lt;/keyword&gt;&lt;keyword&gt;Infant&lt;/keyword&gt;&lt;keyword&gt;Male&lt;/keyword&gt;&lt;keyword&gt;*Mutation&lt;/keyword&gt;&lt;keyword&gt;Syndrome&lt;/keyword&gt;&lt;keyword&gt;Transcription Factors/*genetics&lt;/keyword&gt;&lt;keyword&gt;Zinc Fingers/genetics&lt;/keyword&gt;&lt;/keywords&gt;&lt;dates&gt;&lt;year&gt;2008&lt;/year&gt;&lt;pub-dates&gt;&lt;date&gt;Dec&lt;/date&gt;&lt;/pub-dates&gt;&lt;/dates&gt;&lt;isbn&gt;1744-5094 (Electronic)&amp;#xD;1381-6810 (Linking)&lt;/isbn&gt;&lt;accession-num&gt;19005989&lt;/accession-num&gt;&lt;urls&gt;&lt;related-urls&gt;&lt;url&gt;https://www.ncbi.nlm.nih.gov/pubmed/19005989&lt;/url&gt;&lt;/related-urls&gt;&lt;/urls&gt;&lt;electronic-resource-num&gt;10.1080/13816810802354224&lt;/electronic-resource-num&gt;&lt;/record&gt;&lt;/Cite&gt;&lt;/EndNote&gt;</w:instrText>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26</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41E60CDD" w14:textId="77777777">
        <w:trPr>
          <w:trHeight w:val="369"/>
          <w:jc w:val="center"/>
        </w:trPr>
        <w:tc>
          <w:tcPr>
            <w:tcW w:w="865" w:type="pct"/>
          </w:tcPr>
          <w:p w14:paraId="6354B264" w14:textId="77777777" w:rsidR="00B317D9" w:rsidRDefault="00DC49ED">
            <w:pPr>
              <w:spacing w:line="360" w:lineRule="auto"/>
              <w:textAlignment w:val="center"/>
              <w:rPr>
                <w:rFonts w:ascii="Book Antiqua" w:eastAsia="DengXian" w:hAnsi="Book Antiqua"/>
                <w:color w:val="000000"/>
                <w:lang w:bidi="ar"/>
              </w:rPr>
            </w:pPr>
            <w:proofErr w:type="gramStart"/>
            <w:r>
              <w:rPr>
                <w:rFonts w:ascii="Book Antiqua" w:eastAsia="DengXian" w:hAnsi="Book Antiqua"/>
                <w:color w:val="000000"/>
                <w:lang w:bidi="ar"/>
              </w:rPr>
              <w:t>P.Gln</w:t>
            </w:r>
            <w:proofErr w:type="gramEnd"/>
            <w:r>
              <w:rPr>
                <w:rFonts w:ascii="Book Antiqua" w:eastAsia="DengXian" w:hAnsi="Book Antiqua"/>
                <w:color w:val="000000"/>
                <w:lang w:bidi="ar"/>
              </w:rPr>
              <w:t>243X</w:t>
            </w:r>
          </w:p>
        </w:tc>
        <w:tc>
          <w:tcPr>
            <w:tcW w:w="570" w:type="pct"/>
          </w:tcPr>
          <w:p w14:paraId="434C982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FA/N2</w:t>
            </w:r>
          </w:p>
        </w:tc>
        <w:tc>
          <w:tcPr>
            <w:tcW w:w="585" w:type="pct"/>
          </w:tcPr>
          <w:p w14:paraId="6C7599E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w:t>
            </w:r>
          </w:p>
        </w:tc>
        <w:tc>
          <w:tcPr>
            <w:tcW w:w="500" w:type="pct"/>
          </w:tcPr>
          <w:p w14:paraId="769E4AA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2/2</w:t>
            </w:r>
          </w:p>
        </w:tc>
        <w:tc>
          <w:tcPr>
            <w:tcW w:w="500" w:type="pct"/>
          </w:tcPr>
          <w:p w14:paraId="31A2956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409" w:type="pct"/>
          </w:tcPr>
          <w:p w14:paraId="454A54D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48" w:type="pct"/>
          </w:tcPr>
          <w:p w14:paraId="4FA51CA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48" w:type="pct"/>
          </w:tcPr>
          <w:p w14:paraId="0C4867F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2/2</w:t>
            </w:r>
          </w:p>
        </w:tc>
        <w:tc>
          <w:tcPr>
            <w:tcW w:w="350" w:type="pct"/>
          </w:tcPr>
          <w:p w14:paraId="50C944E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525" w:type="pct"/>
          </w:tcPr>
          <w:p w14:paraId="5465010C"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fldData xml:space="preserve">PEVuZE5vdGU+PENpdGU+PEF1dGhvcj5CZWF1ZG91eDwvQXV0aG9yPjxZZWFyPjIwMjE8L1llYXI+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</w:fldData>
              </w:fldChar>
            </w:r>
            <w:r>
              <w:rPr>
                <w:rFonts w:ascii="Book Antiqua" w:eastAsia="DengXian" w:hAnsi="Book Antiqua"/>
                <w:color w:val="000000"/>
                <w:vertAlign w:val="superscript"/>
                <w:lang w:bidi="ar"/>
              </w:rPr>
              <w:instrText xml:space="preserve"> ADDIN EN.CITE </w:instrText>
            </w:r>
            <w:r>
              <w:rPr>
                <w:rFonts w:ascii="Book Antiqua" w:eastAsia="DengXian" w:hAnsi="Book Antiqua"/>
                <w:color w:val="000000"/>
                <w:vertAlign w:val="superscript"/>
                <w:lang w:bidi="ar"/>
              </w:rPr>
              <w:fldChar w:fldCharType="begin">
                <w:fldData xml:space="preserve">PEVuZE5vdGU+PENpdGU+PEF1dGhvcj5CZWF1ZG91eDwvQXV0aG9yPjxZZWFyPjIwMjE8L1llYXI+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</w:fldData>
              </w:fldChar>
            </w:r>
            <w:r>
              <w:rPr>
                <w:rFonts w:ascii="Book Antiqua" w:eastAsia="DengXian" w:hAnsi="Book Antiqua"/>
                <w:color w:val="000000"/>
                <w:vertAlign w:val="superscript"/>
                <w:lang w:bidi="ar"/>
              </w:rPr>
              <w:instrText xml:space="preserve"> ADDIN EN.CITE.DATA </w:instrText>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10</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618158ED" w14:textId="77777777">
        <w:trPr>
          <w:trHeight w:val="369"/>
          <w:jc w:val="center"/>
        </w:trPr>
        <w:tc>
          <w:tcPr>
            <w:tcW w:w="865" w:type="pct"/>
          </w:tcPr>
          <w:p w14:paraId="31885C84" w14:textId="77777777" w:rsidR="00B317D9" w:rsidRDefault="00DC49ED">
            <w:pPr>
              <w:spacing w:line="360" w:lineRule="auto"/>
              <w:textAlignment w:val="center"/>
              <w:rPr>
                <w:rFonts w:ascii="Book Antiqua" w:eastAsia="DengXian" w:hAnsi="Book Antiqua"/>
                <w:color w:val="000000"/>
                <w:lang w:bidi="ar"/>
              </w:rPr>
            </w:pPr>
            <w:proofErr w:type="gramStart"/>
            <w:r>
              <w:rPr>
                <w:rFonts w:ascii="Book Antiqua" w:eastAsia="DengXian" w:hAnsi="Book Antiqua"/>
                <w:color w:val="000000"/>
                <w:lang w:bidi="ar"/>
              </w:rPr>
              <w:t>p.Gln</w:t>
            </w:r>
            <w:proofErr w:type="gramEnd"/>
            <w:r>
              <w:rPr>
                <w:rFonts w:ascii="Book Antiqua" w:eastAsia="DengXian" w:hAnsi="Book Antiqua"/>
                <w:color w:val="000000"/>
                <w:lang w:bidi="ar"/>
              </w:rPr>
              <w:t>323X</w:t>
            </w:r>
          </w:p>
        </w:tc>
        <w:tc>
          <w:tcPr>
            <w:tcW w:w="570" w:type="pct"/>
          </w:tcPr>
          <w:p w14:paraId="575212D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FA/N2</w:t>
            </w:r>
          </w:p>
        </w:tc>
        <w:tc>
          <w:tcPr>
            <w:tcW w:w="585" w:type="pct"/>
          </w:tcPr>
          <w:p w14:paraId="02A88DC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2M</w:t>
            </w:r>
          </w:p>
        </w:tc>
        <w:tc>
          <w:tcPr>
            <w:tcW w:w="500" w:type="pct"/>
          </w:tcPr>
          <w:p w14:paraId="1752F6F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1/2</w:t>
            </w:r>
          </w:p>
        </w:tc>
        <w:tc>
          <w:tcPr>
            <w:tcW w:w="500" w:type="pct"/>
          </w:tcPr>
          <w:p w14:paraId="64D8162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409" w:type="pct"/>
          </w:tcPr>
          <w:p w14:paraId="50D6B32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48" w:type="pct"/>
          </w:tcPr>
          <w:p w14:paraId="57A3C8F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1/2</w:t>
            </w:r>
          </w:p>
        </w:tc>
        <w:tc>
          <w:tcPr>
            <w:tcW w:w="348" w:type="pct"/>
          </w:tcPr>
          <w:p w14:paraId="416197D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2/2</w:t>
            </w:r>
          </w:p>
        </w:tc>
        <w:tc>
          <w:tcPr>
            <w:tcW w:w="350" w:type="pct"/>
          </w:tcPr>
          <w:p w14:paraId="580B642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525" w:type="pct"/>
          </w:tcPr>
          <w:p w14:paraId="480E23D4"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r>
            <w:r>
              <w:rPr>
                <w:rFonts w:ascii="Book Antiqua" w:eastAsia="DengXian" w:hAnsi="Book Antiqua"/>
                <w:color w:val="000000"/>
                <w:vertAlign w:val="superscript"/>
                <w:lang w:bidi="ar"/>
              </w:rPr>
              <w:instrText xml:space="preserve"> ADDIN EN.CITE &lt;EndNote&gt;&lt;Cite&gt;&lt;Author&gt;Borozdin&lt;/Author&gt;&lt;Year&gt;2006&lt;/Year&gt;&lt;RecNum&gt;119&lt;/RecNum&gt;&lt;DisplayText&gt;&lt;style face="superscript"&gt;[31]&lt;/style&gt;&lt;/DisplayText&gt;&lt;record&gt;&lt;rec-number&gt;119&lt;/rec-number&gt;&lt;foreign-keys&gt;&lt;key app="EN" db-id="e025pw5e35efwwexr0lxzzvdtr5tv2xres0e" timestamp="1649739862"&gt;119&lt;/key&gt;&lt;/foreign-keys&gt;&lt;ref-type name="Journal Article"&gt;17&lt;/ref-type&gt;&lt;contributors&gt;&lt;authors&gt;&lt;author&gt;Borozdin, W.&lt;/author&gt;&lt;author&gt;Steinmann, K.&lt;/author&gt;&lt;author&gt;Albrecht, B.&lt;/author&gt;&lt;author&gt;Bottani, A.&lt;/author&gt;&lt;author&gt;Devriendt, K.&lt;/author&gt;&lt;author&gt;Leipoldt, M.&lt;/author&gt;&lt;author&gt;Kohlhase, J.&lt;/author&gt;&lt;/authors&gt;&lt;/contributors&gt;&lt;auth-address&gt;Institut fur Humangenetik und Anthropologie, Universitat Freiburg, Freiburg, Germany.&lt;/auth-address&gt;&lt;titles&gt;&lt;title&gt;Detection of heterozygous SALL1 deletions by quantitative real time PCR proves the contribution of a SALL1 dosage effect in the pathogenesis of Townes-Brocks syndrome&lt;/title&gt;&lt;secondary-title&gt;Hum Mutat&lt;/secondary-title&gt;&lt;/titles&gt;&lt;periodical&gt;&lt;full-title&gt;Hum Mutat&lt;/full-title&gt;&lt;/periodical&gt;&lt;pages&gt;211-2&lt;/pages&gt;&lt;volume&gt;27&lt;/volume&gt;&lt;number&gt;2&lt;/number&gt;&lt;keywords&gt;&lt;keyword&gt;Abnormalities, Multiple/*genetics&lt;/keyword&gt;&lt;keyword&gt;Codon&lt;/keyword&gt;&lt;keyword&gt;DNA Mutational Analysis/*methods&lt;/keyword&gt;&lt;keyword&gt;Facies&lt;/keyword&gt;&lt;keyword&gt;Female&lt;/keyword&gt;&lt;keyword&gt;*Gene Dosage&lt;/keyword&gt;&lt;keyword&gt;Genes, Dominant&lt;/keyword&gt;&lt;keyword&gt;*Heterozygote&lt;/keyword&gt;&lt;keyword&gt;Homozygote&lt;/keyword&gt;&lt;keyword&gt;Humans&lt;/keyword&gt;&lt;keyword&gt;Male&lt;/keyword&gt;&lt;keyword&gt;Mutation&lt;/keyword&gt;&lt;keyword&gt;Phenotype&lt;/keyword&gt;&lt;keyword&gt;Point Mutation&lt;/keyword&gt;&lt;keyword&gt;Reverse Transcriptase Polymerase Chain Reaction/*methods&lt;/keyword&gt;&lt;keyword&gt;Syndrome&lt;/keyword&gt;&lt;keyword&gt;Transcription Factors/*genetics&lt;/keyword&gt;&lt;/keywords&gt;&lt;dates&gt;&lt;year&gt;2006&lt;/year&gt;&lt;pub-dates&gt;&lt;date&gt;Feb&lt;/date&gt;&lt;/pub-dates&gt;&lt;/dates&gt;&lt;isbn&gt;1098-1004 (Electronic)&amp;#xD;1059-7794 (Linking)&lt;/isbn&gt;&lt;accession-num&gt;16429401&lt;/accession-num&gt;&lt;urls&gt;&lt;related-urls&gt;&lt;url&gt;https://www.ncbi.nlm.nih.gov/pubmed/16429401&lt;/url&gt;&lt;/related-urls&gt;&lt;/urls&gt;&lt;electronic-resource-num&gt;10.1002/humu.9396&lt;/electronic-resource-num&gt;&lt;/record&gt;&lt;/Cite&gt;&lt;/EndNote&gt;</w:instrText>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3</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6EF01302" w14:textId="77777777">
        <w:trPr>
          <w:trHeight w:val="369"/>
          <w:jc w:val="center"/>
        </w:trPr>
        <w:tc>
          <w:tcPr>
            <w:tcW w:w="865" w:type="pct"/>
          </w:tcPr>
          <w:p w14:paraId="3A3D5EEE" w14:textId="77777777" w:rsidR="00B317D9" w:rsidRDefault="00DC49ED">
            <w:pPr>
              <w:spacing w:line="360" w:lineRule="auto"/>
              <w:textAlignment w:val="center"/>
              <w:rPr>
                <w:rFonts w:ascii="Book Antiqua" w:eastAsia="DengXian" w:hAnsi="Book Antiqua"/>
                <w:color w:val="000000"/>
                <w:lang w:bidi="ar"/>
              </w:rPr>
            </w:pPr>
            <w:proofErr w:type="gramStart"/>
            <w:r>
              <w:rPr>
                <w:rFonts w:ascii="Book Antiqua" w:eastAsia="DengXian" w:hAnsi="Book Antiqua"/>
                <w:color w:val="000000"/>
                <w:lang w:bidi="ar"/>
              </w:rPr>
              <w:t>p.Ser</w:t>
            </w:r>
            <w:proofErr w:type="gramEnd"/>
            <w:r>
              <w:rPr>
                <w:rFonts w:ascii="Book Antiqua" w:eastAsia="DengXian" w:hAnsi="Book Antiqua"/>
                <w:color w:val="000000"/>
                <w:lang w:bidi="ar"/>
              </w:rPr>
              <w:t>371X</w:t>
            </w:r>
          </w:p>
        </w:tc>
        <w:tc>
          <w:tcPr>
            <w:tcW w:w="570" w:type="pct"/>
          </w:tcPr>
          <w:p w14:paraId="5F6F9A5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5780D93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051901A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500" w:type="pct"/>
          </w:tcPr>
          <w:p w14:paraId="2B5FFBE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409" w:type="pct"/>
          </w:tcPr>
          <w:p w14:paraId="1C5020F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490D7F3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348" w:type="pct"/>
          </w:tcPr>
          <w:p w14:paraId="25D658D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2B1C081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525" w:type="pct"/>
          </w:tcPr>
          <w:p w14:paraId="6D6FA3E9"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r>
            <w:r>
              <w:rPr>
                <w:rFonts w:ascii="Book Antiqua" w:eastAsia="DengXian" w:hAnsi="Book Antiqua"/>
                <w:color w:val="000000"/>
                <w:vertAlign w:val="superscript"/>
                <w:lang w:bidi="ar"/>
              </w:rPr>
              <w:instrText xml:space="preserve"> ADDIN EN.CITE &lt;EndNote&gt;&lt;Cite&gt;&lt;Author&gt;van den Akker&lt;/Author&gt;&lt;Year&gt;2009&lt;/Year&gt;&lt;RecNum&gt;121&lt;/RecNum&gt;&lt;DisplayText&gt;&lt;style face="superscript"&gt;[32]&lt;/style&gt;&lt;/DisplayText&gt;&lt;record&gt;&lt;rec-number&gt;121&lt;/rec-number&gt;&lt;foreign-keys&gt;&lt;key app="EN" db-id="e025pw5e35efwwexr0lxzzvdtr5tv2xres0e" timestamp="1649739937"&gt;121&lt;/key&gt;&lt;/foreign-keys&gt;&lt;ref-type name="Journal Article"&gt;17&lt;/ref-type&gt;&lt;contributors&gt;&lt;authors&gt;&lt;author&gt;van den Akker, P. C.&lt;/author&gt;&lt;author&gt;van de Graaf, R.&lt;/author&gt;&lt;author&gt;Dooijes, D.&lt;/author&gt;&lt;author&gt;van Essen, A. J.&lt;/author&gt;&lt;/authors&gt;&lt;/contributors&gt;&lt;auth-address&gt;Department of Genetics, University Medical Center Groningen, University of Groningen, Groningen, The Netherlands. p.c.van.den.akker@medgen.umcg.nl&lt;/auth-address&gt;&lt;titles&gt;&lt;title&gt;Somatic mosaicism for the SALL1 mutation p.Ser371X in full-blown Townes-Brocks syndrome with Duane anomaly&lt;/title&gt;&lt;secondary-title&gt;Am J Med Genet A&lt;/secondary-title&gt;&lt;/titles&gt;&lt;periodical&gt;&lt;full-title&gt;Am J Med Genet A&lt;/full-title&gt;&lt;/periodical&gt;&lt;pages&gt;812-5&lt;/pages&gt;&lt;volume&gt;149A&lt;/volume&gt;&lt;number&gt;4&lt;/number&gt;&lt;keywords&gt;&lt;keyword&gt;Abnormalities, Multiple/*genetics/pathology&lt;/keyword&gt;&lt;keyword&gt;Capillaries/abnormalities&lt;/keyword&gt;&lt;keyword&gt;Child, Preschool&lt;/keyword&gt;&lt;keyword&gt;*Codon, Nonsense&lt;/keyword&gt;&lt;keyword&gt;Duane Retraction Syndrome/complications/*genetics&lt;/keyword&gt;&lt;keyword&gt;Ear, External/abnormalities&lt;/keyword&gt;&lt;keyword&gt;Fingers/abnormalities&lt;/keyword&gt;&lt;keyword&gt;Hearing Loss, Sensorineural/genetics&lt;/keyword&gt;&lt;keyword&gt;Humans&lt;/keyword&gt;&lt;keyword&gt;Male&lt;/keyword&gt;&lt;keyword&gt;*Mosaicism&lt;/keyword&gt;&lt;keyword&gt;Syndrome&lt;/keyword&gt;&lt;keyword&gt;Toes/abnormalities&lt;/keyword&gt;&lt;keyword&gt;Transcription Factors/*genetics&lt;/keyword&gt;&lt;keyword&gt;Urogenital Abnormalities/genetics&lt;/keyword&gt;&lt;/keywords&gt;&lt;dates&gt;&lt;year&gt;2009&lt;/year&gt;&lt;pub-dates&gt;&lt;date&gt;Feb 15&lt;/date&gt;&lt;/pub-dates&gt;&lt;/dates&gt;&lt;isbn&gt;1552-4833 (Electronic)&amp;#xD;1552-4825 (Linking)&lt;/isbn&gt;&lt;accession-num&gt;19291771&lt;/accession-num&gt;&lt;urls&gt;&lt;related-urls&gt;&lt;url&gt;https://www.ncbi.nlm.nih.gov/pubmed/19291771&lt;/url&gt;&lt;/related-urls&gt;&lt;/urls&gt;&lt;electronic-resource-num&gt;10.1002/ajmg.a.32738&lt;/electronic-resource-num&gt;&lt;/record&gt;&lt;/Cite&gt;&lt;/EndNote&gt;</w:instrText>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3</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3D6E6D44" w14:textId="77777777">
        <w:trPr>
          <w:trHeight w:val="369"/>
          <w:jc w:val="center"/>
        </w:trPr>
        <w:tc>
          <w:tcPr>
            <w:tcW w:w="865" w:type="pct"/>
          </w:tcPr>
          <w:p w14:paraId="0B162D30" w14:textId="77777777" w:rsidR="00B317D9" w:rsidRDefault="00DC49ED">
            <w:pPr>
              <w:spacing w:line="360" w:lineRule="auto"/>
              <w:textAlignment w:val="center"/>
              <w:rPr>
                <w:rFonts w:ascii="Book Antiqua" w:eastAsia="DengXian" w:hAnsi="Book Antiqua"/>
                <w:color w:val="000000"/>
                <w:lang w:bidi="ar"/>
              </w:rPr>
            </w:pPr>
            <w:proofErr w:type="gramStart"/>
            <w:r>
              <w:rPr>
                <w:rFonts w:ascii="Book Antiqua" w:eastAsia="DengXian" w:hAnsi="Book Antiqua"/>
                <w:color w:val="000000"/>
                <w:lang w:bidi="ar"/>
              </w:rPr>
              <w:t>p.Ser</w:t>
            </w:r>
            <w:proofErr w:type="gramEnd"/>
            <w:r>
              <w:rPr>
                <w:rFonts w:ascii="Book Antiqua" w:eastAsia="DengXian" w:hAnsi="Book Antiqua"/>
                <w:color w:val="000000"/>
                <w:lang w:bidi="ar"/>
              </w:rPr>
              <w:t>372X</w:t>
            </w:r>
          </w:p>
        </w:tc>
        <w:tc>
          <w:tcPr>
            <w:tcW w:w="570" w:type="pct"/>
          </w:tcPr>
          <w:p w14:paraId="6CD04ED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FA/N2</w:t>
            </w:r>
          </w:p>
        </w:tc>
        <w:tc>
          <w:tcPr>
            <w:tcW w:w="585" w:type="pct"/>
          </w:tcPr>
          <w:p w14:paraId="0E6DAE7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M/F</w:t>
            </w:r>
          </w:p>
        </w:tc>
        <w:tc>
          <w:tcPr>
            <w:tcW w:w="500" w:type="pct"/>
          </w:tcPr>
          <w:p w14:paraId="20CA66E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500" w:type="pct"/>
          </w:tcPr>
          <w:p w14:paraId="0FDA0F0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1/2</w:t>
            </w:r>
          </w:p>
        </w:tc>
        <w:tc>
          <w:tcPr>
            <w:tcW w:w="409" w:type="pct"/>
          </w:tcPr>
          <w:p w14:paraId="3B7E222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48" w:type="pct"/>
          </w:tcPr>
          <w:p w14:paraId="70F02F7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1/2</w:t>
            </w:r>
          </w:p>
        </w:tc>
        <w:tc>
          <w:tcPr>
            <w:tcW w:w="348" w:type="pct"/>
          </w:tcPr>
          <w:p w14:paraId="495AD70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50" w:type="pct"/>
          </w:tcPr>
          <w:p w14:paraId="3CF7204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525" w:type="pct"/>
          </w:tcPr>
          <w:p w14:paraId="6F9EE2C4"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r>
            <w:r>
              <w:rPr>
                <w:rFonts w:ascii="Book Antiqua" w:eastAsia="DengXian" w:hAnsi="Book Antiqua"/>
                <w:color w:val="000000"/>
                <w:vertAlign w:val="superscript"/>
                <w:lang w:bidi="ar"/>
              </w:rPr>
              <w:instrText xml:space="preserve"> ADDIN EN.CITE &lt;EndNote&gt;&lt;Cite&gt;&lt;Author&gt;Salerno&lt;/Author&gt;&lt;Year&gt;2000&lt;/Year&gt;&lt;RecNum&gt;107&lt;/RecNum&gt;&lt;DisplayText&gt;&lt;style face="superscript"&gt;[21]&lt;/style&gt;&lt;/DisplayText&gt;&lt;record&gt;&lt;rec-number&gt;107&lt;/rec-number&gt;&lt;foreign-keys&gt;&lt;key app="EN" db-id="e025pw5e35efwwexr0lxzzvdtr5tv2xres0e" timestamp="1649739553"&gt;107&lt;/key&gt;&lt;/foreign-keys&gt;&lt;ref-type name="Journal Article"&gt;17&lt;/ref-type&gt;&lt;contributors&gt;&lt;authors&gt;&lt;author&gt;Salerno, A.&lt;/author&gt;&lt;author&gt;Kohlhase, J.&lt;/author&gt;&lt;author&gt;Kaplan, B. S.&lt;/author&gt;&lt;/authors&gt;&lt;/contributors&gt;&lt;auth-address&gt;Department of Pediatrics, Children&amp;apos;s Hospital of Philadelphia, PA, USA.&lt;/auth-address&gt;&lt;titles&gt;&lt;title&gt;Townes-Brocks syndrome and renal dysplasia: a novel mutation in the SALL1 gene&lt;/title&gt;&lt;secondary-title&gt;Pediatr Nephrol&lt;/secondary-title&gt;&lt;/titles&gt;&lt;periodical&gt;&lt;full-title&gt;Pediatr Nephrol&lt;/full-title&gt;&lt;/periodical&gt;&lt;pages&gt;25-8&lt;/pages&gt;&lt;volume&gt;14&lt;/volume&gt;&lt;number&gt;1&lt;/number&gt;&lt;keywords&gt;&lt;keyword&gt;Abnormalities, Multiple/diagnostic imaging/*genetics&lt;/keyword&gt;&lt;keyword&gt;Adolescent&lt;/keyword&gt;&lt;keyword&gt;Anus, Imperforate/*genetics&lt;/keyword&gt;&lt;keyword&gt;DNA/genetics&lt;/keyword&gt;&lt;keyword&gt;DNA Mutational Analysis&lt;/keyword&gt;&lt;keyword&gt;Humans&lt;/keyword&gt;&lt;keyword&gt;Kidney Failure, Chronic/*genetics&lt;/keyword&gt;&lt;keyword&gt;Male&lt;/keyword&gt;&lt;keyword&gt;Mutation/*physiology&lt;/keyword&gt;&lt;keyword&gt;Radiography&lt;/keyword&gt;&lt;keyword&gt;Syndrome&lt;/keyword&gt;&lt;keyword&gt;Thumb/*abnormalities/diagnostic imaging&lt;/keyword&gt;&lt;keyword&gt;Transcription Factors/*genetics&lt;/keyword&gt;&lt;/keywords&gt;&lt;dates&gt;&lt;year&gt;2000&lt;/year&gt;&lt;pub-dates&gt;&lt;date&gt;Jan&lt;/date&gt;&lt;/pub-dates&gt;&lt;/dates&gt;&lt;isbn&gt;0931-041X (Print)&amp;#xD;0931-041X (Linking)&lt;/isbn&gt;&lt;accession-num&gt;10654325&lt;/accession-num&gt;&lt;urls&gt;&lt;related-urls&gt;&lt;url&gt;https://www.ncbi.nlm.nih.gov/pubmed/10654325&lt;/url&gt;&lt;/related-urls&gt;&lt;/urls&gt;&lt;electronic-resource-num&gt;10.1007/s004670050006&lt;/electronic-resource-num&gt;&lt;/record&gt;&lt;/Cite&gt;&lt;/EndNote&gt;</w:instrText>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17</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2D7D8E96" w14:textId="77777777">
        <w:trPr>
          <w:trHeight w:val="369"/>
          <w:jc w:val="center"/>
        </w:trPr>
        <w:tc>
          <w:tcPr>
            <w:tcW w:w="865" w:type="pct"/>
            <w:vMerge w:val="restart"/>
          </w:tcPr>
          <w:p w14:paraId="5062B17A" w14:textId="77777777" w:rsidR="00B317D9" w:rsidRDefault="00DC49ED">
            <w:pPr>
              <w:spacing w:line="360" w:lineRule="auto"/>
              <w:textAlignment w:val="center"/>
              <w:rPr>
                <w:rFonts w:ascii="Book Antiqua" w:eastAsia="DengXian" w:hAnsi="Book Antiqua"/>
                <w:color w:val="000000"/>
                <w:lang w:bidi="ar"/>
              </w:rPr>
            </w:pPr>
            <w:proofErr w:type="gramStart"/>
            <w:r>
              <w:rPr>
                <w:rFonts w:ascii="Book Antiqua" w:eastAsia="DengXian" w:hAnsi="Book Antiqua"/>
                <w:color w:val="000000"/>
                <w:lang w:bidi="ar"/>
              </w:rPr>
              <w:t>p.Lys</w:t>
            </w:r>
            <w:proofErr w:type="gramEnd"/>
            <w:r>
              <w:rPr>
                <w:rFonts w:ascii="Book Antiqua" w:eastAsia="DengXian" w:hAnsi="Book Antiqua"/>
                <w:color w:val="000000"/>
                <w:lang w:bidi="ar"/>
              </w:rPr>
              <w:t>419X</w:t>
            </w:r>
          </w:p>
        </w:tc>
        <w:tc>
          <w:tcPr>
            <w:tcW w:w="570" w:type="pct"/>
          </w:tcPr>
          <w:p w14:paraId="753F851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FA/N2</w:t>
            </w:r>
          </w:p>
        </w:tc>
        <w:tc>
          <w:tcPr>
            <w:tcW w:w="585" w:type="pct"/>
          </w:tcPr>
          <w:p w14:paraId="20E283A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2F</w:t>
            </w:r>
          </w:p>
        </w:tc>
        <w:tc>
          <w:tcPr>
            <w:tcW w:w="500" w:type="pct"/>
          </w:tcPr>
          <w:p w14:paraId="2CE24B1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2/2</w:t>
            </w:r>
          </w:p>
        </w:tc>
        <w:tc>
          <w:tcPr>
            <w:tcW w:w="500" w:type="pct"/>
          </w:tcPr>
          <w:p w14:paraId="00681AB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409" w:type="pct"/>
          </w:tcPr>
          <w:p w14:paraId="34D4772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48" w:type="pct"/>
          </w:tcPr>
          <w:p w14:paraId="55ECDDC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48" w:type="pct"/>
          </w:tcPr>
          <w:p w14:paraId="7B04064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1/2</w:t>
            </w:r>
          </w:p>
        </w:tc>
        <w:tc>
          <w:tcPr>
            <w:tcW w:w="350" w:type="pct"/>
          </w:tcPr>
          <w:p w14:paraId="6471075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525" w:type="pct"/>
          </w:tcPr>
          <w:p w14:paraId="5F327349"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themeColor="text1"/>
                <w:vertAlign w:val="superscript"/>
                <w:lang w:bidi="ar"/>
              </w:rPr>
              <w:fldChar w:fldCharType="begin"/>
            </w:r>
            <w:r>
              <w:rPr>
                <w:rFonts w:ascii="Book Antiqua" w:eastAsia="DengXian" w:hAnsi="Book Antiqua"/>
                <w:color w:val="000000" w:themeColor="text1"/>
                <w:vertAlign w:val="superscript"/>
                <w:lang w:bidi="ar"/>
              </w:rPr>
              <w:instrText xml:space="preserve"> ADDIN EN.CITE &lt;EndNote&gt;&lt;Cite&gt;&lt;Author&gt;Kosaki&lt;/Author&gt;&lt;Year&gt;2007&lt;/Year&gt;&lt;RecNum&gt;122&lt;/RecNum&gt;&lt;DisplayText&gt;&lt;style face="superscript"&gt;[33]&lt;/style&gt;&lt;/DisplayText&gt;&lt;record&gt;&lt;rec-number&gt;122&lt;/rec-number&gt;&lt;foreign-keys&gt;&lt;key app="EN" db-id="e025pw5e35efwwexr0lxzzvdtr5tv2xres0e" timestamp="1649739995"&gt;122&lt;/key&gt;&lt;/foreign-keys&gt;&lt;ref-type name="Journal Article"&gt;17&lt;/ref-type&gt;&lt;contributors&gt;&lt;authors&gt;&lt;author&gt;Kosaki, R.&lt;/author&gt;&lt;author&gt;Fujimaru, R.&lt;/author&gt;&lt;author&gt;Samejima, H.&lt;/author&gt;&lt;author&gt;Yamada, H.&lt;/author&gt;&lt;author&gt;Izumi, K.&lt;/author&gt;&lt;author&gt;Iijima, K.&lt;/author&gt;&lt;author&gt;Kosaki, K.&lt;/author&gt;&lt;/authors&gt;&lt;/contributors&gt;&lt;auth-address&gt;Department of Clinical and Molecular Genetics, National Center for Child Health and Development, Tokyo, Japan.&lt;/auth-address&gt;&lt;titles&gt;&lt;title&gt;Wide phenotypic variations within a family with SALL1 mutations: Isolated external ear abnormalities to Goldenhar syndrome&lt;/title&gt;&lt;secondary-title&gt;Am J Med Genet A&lt;/secondary-title&gt;&lt;/titles&gt;&lt;periodical&gt;&lt;full-title&gt;Am J Med Genet A&lt;/full-title&gt;&lt;/periodical&gt;&lt;pages&gt;1087-90&lt;/pages&gt;&lt;volume&gt;143A&lt;/volume&gt;&lt;number&gt;10&lt;/number&gt;&lt;keywords&gt;&lt;keyword&gt;Child, Preschool&lt;/keyword&gt;&lt;keyword&gt;DNA Mutational Analysis&lt;/keyword&gt;&lt;keyword&gt;Ear, External/*abnormalities&lt;/keyword&gt;&lt;keyword&gt;*Family&lt;/keyword&gt;&lt;keyword&gt;Female&lt;/keyword&gt;&lt;keyword&gt;Goldenhar Syndrome/*genetics&lt;/keyword&gt;&lt;keyword&gt;Humans&lt;/keyword&gt;&lt;keyword&gt;Phenotype&lt;/keyword&gt;&lt;keyword&gt;*Point Mutation&lt;/keyword&gt;&lt;keyword&gt;Siblings&lt;/keyword&gt;&lt;keyword&gt;Transcription Factors/*genetics&lt;/keyword&gt;&lt;/keywords&gt;&lt;dates&gt;&lt;year&gt;2007&lt;/year&gt;&lt;pub-dates&gt;&lt;date&gt;May 15&lt;/date&gt;&lt;/pub-dates&gt;&lt;/dates&gt;&lt;isbn&gt;1552-4825 (Print)&amp;#xD;1552-4825 (Linking)&lt;/isbn&gt;&lt;accession-num&gt;17431915&lt;/accession-num&gt;&lt;urls&gt;&lt;related-urls&gt;&lt;url&gt;https://www.ncbi.nlm.nih.gov/pubmed/17431915&lt;/url&gt;&lt;/related-urls&gt;&lt;/urls&gt;&lt;electronic-resource-num&gt;10.1002/ajmg.a.31700&lt;/electronic-resource-num&gt;&lt;/record&gt;&lt;/Cite&gt;&lt;/EndNote&gt;</w:instrText>
            </w:r>
            <w:r>
              <w:rPr>
                <w:rFonts w:ascii="Book Antiqua" w:eastAsia="DengXian" w:hAnsi="Book Antiqua"/>
                <w:color w:val="000000" w:themeColor="text1"/>
                <w:vertAlign w:val="superscript"/>
                <w:lang w:bidi="ar"/>
              </w:rPr>
              <w:fldChar w:fldCharType="separate"/>
            </w:r>
            <w:r>
              <w:rPr>
                <w:rFonts w:ascii="Book Antiqua" w:eastAsia="DengXian" w:hAnsi="Book Antiqua"/>
                <w:color w:val="000000" w:themeColor="text1"/>
                <w:vertAlign w:val="superscript"/>
                <w:lang w:bidi="ar"/>
              </w:rPr>
              <w:t>[</w:t>
            </w:r>
            <w:r>
              <w:rPr>
                <w:rFonts w:ascii="Book Antiqua" w:eastAsia="DengXian" w:hAnsi="Book Antiqua"/>
                <w:color w:val="000000" w:themeColor="text1"/>
                <w:vertAlign w:val="superscript"/>
                <w:lang w:eastAsia="zh-CN" w:bidi="ar"/>
              </w:rPr>
              <w:t>3</w:t>
            </w:r>
            <w:r>
              <w:rPr>
                <w:rFonts w:ascii="Book Antiqua" w:eastAsia="DengXian" w:hAnsi="Book Antiqua"/>
                <w:color w:val="000000" w:themeColor="text1"/>
                <w:vertAlign w:val="superscript"/>
                <w:lang w:bidi="ar"/>
              </w:rPr>
              <w:t>]</w:t>
            </w:r>
            <w:r>
              <w:rPr>
                <w:rFonts w:ascii="Book Antiqua" w:eastAsia="DengXian" w:hAnsi="Book Antiqua"/>
                <w:color w:val="000000" w:themeColor="text1"/>
                <w:vertAlign w:val="superscript"/>
                <w:lang w:bidi="ar"/>
              </w:rPr>
              <w:fldChar w:fldCharType="end"/>
            </w:r>
          </w:p>
        </w:tc>
      </w:tr>
      <w:tr w:rsidR="00B317D9" w14:paraId="4F706938" w14:textId="77777777">
        <w:trPr>
          <w:trHeight w:val="369"/>
          <w:jc w:val="center"/>
        </w:trPr>
        <w:tc>
          <w:tcPr>
            <w:tcW w:w="865" w:type="pct"/>
            <w:vMerge/>
          </w:tcPr>
          <w:p w14:paraId="44D3ECE1" w14:textId="77777777" w:rsidR="00B317D9" w:rsidRDefault="00B317D9">
            <w:pPr>
              <w:spacing w:line="360" w:lineRule="auto"/>
              <w:textAlignment w:val="center"/>
              <w:rPr>
                <w:rFonts w:ascii="Book Antiqua" w:eastAsia="DengXian" w:hAnsi="Book Antiqua"/>
                <w:color w:val="000000"/>
                <w:lang w:bidi="ar"/>
              </w:rPr>
            </w:pPr>
          </w:p>
        </w:tc>
        <w:tc>
          <w:tcPr>
            <w:tcW w:w="570" w:type="pct"/>
          </w:tcPr>
          <w:p w14:paraId="11334C2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FB/N2</w:t>
            </w:r>
          </w:p>
        </w:tc>
        <w:tc>
          <w:tcPr>
            <w:tcW w:w="585" w:type="pct"/>
          </w:tcPr>
          <w:p w14:paraId="77FD5AE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2F</w:t>
            </w:r>
          </w:p>
        </w:tc>
        <w:tc>
          <w:tcPr>
            <w:tcW w:w="500" w:type="pct"/>
          </w:tcPr>
          <w:p w14:paraId="4D94DE2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500" w:type="pct"/>
          </w:tcPr>
          <w:p w14:paraId="631B6BC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2/2</w:t>
            </w:r>
          </w:p>
        </w:tc>
        <w:tc>
          <w:tcPr>
            <w:tcW w:w="409" w:type="pct"/>
          </w:tcPr>
          <w:p w14:paraId="2E02F44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48" w:type="pct"/>
          </w:tcPr>
          <w:p w14:paraId="4261539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48" w:type="pct"/>
          </w:tcPr>
          <w:p w14:paraId="2AD0392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350" w:type="pct"/>
          </w:tcPr>
          <w:p w14:paraId="112E0FC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0/2</w:t>
            </w:r>
          </w:p>
        </w:tc>
        <w:tc>
          <w:tcPr>
            <w:tcW w:w="525" w:type="pct"/>
          </w:tcPr>
          <w:p w14:paraId="2F1EE628"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themeColor="text1"/>
                <w:vertAlign w:val="superscript"/>
                <w:lang w:bidi="ar"/>
              </w:rPr>
              <w:fldChar w:fldCharType="begin"/>
            </w:r>
            <w:r>
              <w:rPr>
                <w:rFonts w:ascii="Book Antiqua" w:eastAsia="DengXian" w:hAnsi="Book Antiqua"/>
                <w:color w:val="000000" w:themeColor="text1"/>
                <w:vertAlign w:val="superscript"/>
                <w:lang w:bidi="ar"/>
              </w:rPr>
              <w:instrText xml:space="preserve"> ADDIN EN.CITE &lt;EndNote&gt;&lt;Cite&gt;&lt;Author&gt;Sudo&lt;/Author&gt;&lt;Year&gt;2010&lt;/Year&gt;&lt;RecNum&gt;123&lt;/RecNum&gt;&lt;DisplayText&gt;&lt;style face="superscript"&gt;[34]&lt;/style&gt;&lt;/DisplayText&gt;&lt;record&gt;&lt;rec-number&gt;123&lt;/rec-number&gt;&lt;foreign-keys&gt;&lt;key app="EN" db-id="e025pw5e35efwwexr0lxzzvdtr5tv2xres0e" timestamp="1649740015"&gt;123&lt;/key&gt;&lt;/foreign-keys&gt;&lt;ref-type name="Journal Article"&gt;17&lt;/ref-type&gt;&lt;contributors&gt;&lt;authors&gt;&lt;author&gt;Sudo, Y.&lt;/author&gt;&lt;author&gt;Numakura, C.&lt;/author&gt;&lt;author&gt;Abe, A.&lt;/author&gt;&lt;author&gt;Aiba, S.&lt;/author&gt;&lt;author&gt;Matsunaga, A.&lt;/author&gt;&lt;author&gt;Hayasaka, K.&lt;/author&gt;&lt;/authors&gt;&lt;/contributors&gt;&lt;auth-address&gt;Department of Pediatrics, Yamagata University School of Medicine, Yamagata, Japan.&lt;/auth-address&gt;&lt;titles&gt;&lt;title&gt;Phenotypic variability in a family with Townes-Brocks syndrome&lt;/title&gt;&lt;secondary-title&gt;J Hum Genet&lt;/secondary-title&gt;&lt;/titles&gt;&lt;periodical&gt;&lt;full-title&gt;J Hum Genet&lt;/full-title&gt;&lt;/periodical&gt;&lt;pages&gt;550-1&lt;/pages&gt;&lt;volume&gt;55&lt;/volume&gt;&lt;number&gt;8&lt;/number&gt;&lt;edition&gt;20100603&lt;/edition&gt;&lt;keywords&gt;&lt;keyword&gt;Abnormalities, Multiple/*genetics&lt;/keyword&gt;&lt;keyword&gt;Child&lt;/keyword&gt;&lt;keyword&gt;Female&lt;/keyword&gt;&lt;keyword&gt;Genetic Variation/*genetics&lt;/keyword&gt;&lt;keyword&gt;Heterozygote&lt;/keyword&gt;&lt;keyword&gt;Homozygote&lt;/keyword&gt;&lt;keyword&gt;Humans&lt;/keyword&gt;&lt;keyword&gt;Male&lt;/keyword&gt;&lt;keyword&gt;Pedigree&lt;/keyword&gt;&lt;keyword&gt;*Phenotype&lt;/keyword&gt;&lt;keyword&gt;Syndrome&lt;/keyword&gt;&lt;/keywords&gt;&lt;dates&gt;&lt;year&gt;2010&lt;/year&gt;&lt;pub-dates&gt;&lt;date&gt;Aug&lt;/date&gt;&lt;/pub-dates&gt;&lt;/dates&gt;&lt;isbn&gt;1435-232X (Electronic)&amp;#xD;1434-5161 (Linking)&lt;/isbn&gt;&lt;accession-num&gt;20520617&lt;/accession-num&gt;&lt;urls&gt;&lt;related-urls&gt;&lt;url&gt;https://www.ncbi.nlm.nih.gov/pubmed/20520617&lt;/url&gt;&lt;/related-urls&gt;&lt;/urls&gt;&lt;electronic-resource-num&gt;10.1038/jhg.2010.64&lt;/electronic-resource-num&gt;&lt;/record&gt;&lt;/Cite&gt;&lt;/EndNote&gt;</w:instrText>
            </w:r>
            <w:r>
              <w:rPr>
                <w:rFonts w:ascii="Book Antiqua" w:eastAsia="DengXian" w:hAnsi="Book Antiqua"/>
                <w:color w:val="000000" w:themeColor="text1"/>
                <w:vertAlign w:val="superscript"/>
                <w:lang w:bidi="ar"/>
              </w:rPr>
              <w:fldChar w:fldCharType="separate"/>
            </w:r>
            <w:r>
              <w:rPr>
                <w:rFonts w:ascii="Book Antiqua" w:eastAsia="DengXian" w:hAnsi="Book Antiqua"/>
                <w:color w:val="000000" w:themeColor="text1"/>
                <w:vertAlign w:val="superscript"/>
                <w:lang w:bidi="ar"/>
              </w:rPr>
              <w:t>[</w:t>
            </w:r>
            <w:r>
              <w:rPr>
                <w:rFonts w:ascii="Book Antiqua" w:eastAsia="DengXian" w:hAnsi="Book Antiqua"/>
                <w:color w:val="000000" w:themeColor="text1"/>
                <w:vertAlign w:val="superscript"/>
                <w:lang w:eastAsia="zh-CN" w:bidi="ar"/>
              </w:rPr>
              <w:t>27</w:t>
            </w:r>
            <w:r>
              <w:rPr>
                <w:rFonts w:ascii="Book Antiqua" w:eastAsia="DengXian" w:hAnsi="Book Antiqua"/>
                <w:color w:val="000000" w:themeColor="text1"/>
                <w:vertAlign w:val="superscript"/>
                <w:lang w:bidi="ar"/>
              </w:rPr>
              <w:t>]</w:t>
            </w:r>
            <w:r>
              <w:rPr>
                <w:rFonts w:ascii="Book Antiqua" w:eastAsia="DengXian" w:hAnsi="Book Antiqua"/>
                <w:color w:val="000000" w:themeColor="text1"/>
                <w:vertAlign w:val="superscript"/>
                <w:lang w:bidi="ar"/>
              </w:rPr>
              <w:fldChar w:fldCharType="end"/>
            </w:r>
          </w:p>
        </w:tc>
      </w:tr>
      <w:tr w:rsidR="00B317D9" w14:paraId="1CDE4E24" w14:textId="77777777">
        <w:trPr>
          <w:trHeight w:val="369"/>
          <w:jc w:val="center"/>
        </w:trPr>
        <w:tc>
          <w:tcPr>
            <w:tcW w:w="865" w:type="pct"/>
          </w:tcPr>
          <w:p w14:paraId="26815745" w14:textId="77777777" w:rsidR="00B317D9" w:rsidRDefault="00DC49ED">
            <w:pPr>
              <w:spacing w:line="360" w:lineRule="auto"/>
              <w:textAlignment w:val="center"/>
              <w:rPr>
                <w:rFonts w:ascii="Book Antiqua" w:eastAsia="DengXian" w:hAnsi="Book Antiqua"/>
                <w:color w:val="000000"/>
                <w:lang w:bidi="ar"/>
              </w:rPr>
            </w:pPr>
            <w:proofErr w:type="gramStart"/>
            <w:r>
              <w:rPr>
                <w:rFonts w:ascii="Book Antiqua" w:eastAsia="DengXian" w:hAnsi="Book Antiqua"/>
                <w:color w:val="000000"/>
                <w:lang w:bidi="ar"/>
              </w:rPr>
              <w:t>p.Tyr</w:t>
            </w:r>
            <w:proofErr w:type="gramEnd"/>
            <w:r>
              <w:rPr>
                <w:rFonts w:ascii="Book Antiqua" w:eastAsia="DengXian" w:hAnsi="Book Antiqua"/>
                <w:color w:val="000000"/>
                <w:lang w:bidi="ar"/>
              </w:rPr>
              <w:t>503X</w:t>
            </w:r>
          </w:p>
        </w:tc>
        <w:tc>
          <w:tcPr>
            <w:tcW w:w="570" w:type="pct"/>
          </w:tcPr>
          <w:p w14:paraId="4AFDC84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04FA5B2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w:t>
            </w:r>
          </w:p>
        </w:tc>
        <w:tc>
          <w:tcPr>
            <w:tcW w:w="500" w:type="pct"/>
          </w:tcPr>
          <w:p w14:paraId="1388134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500" w:type="pct"/>
          </w:tcPr>
          <w:p w14:paraId="66586D6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409" w:type="pct"/>
          </w:tcPr>
          <w:p w14:paraId="6969BD6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18938F4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6FEC6A7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5BBE132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25F0AB09"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r>
            <w:r>
              <w:rPr>
                <w:rFonts w:ascii="Book Antiqua" w:eastAsia="DengXian" w:hAnsi="Book Antiqua"/>
                <w:color w:val="000000"/>
                <w:vertAlign w:val="superscript"/>
                <w:lang w:bidi="ar"/>
              </w:rPr>
              <w:instrText xml:space="preserve"> ADDIN EN.CITE &lt;EndNote&gt;&lt;Cite&gt;&lt;Author&gt;Blanck&lt;/Author&gt;&lt;Year&gt;2000&lt;/Year&gt;&lt;RecNum&gt;111&lt;/RecNum&gt;&lt;DisplayText&gt;&lt;style face="superscript"&gt;[25]&lt;/style&gt;&lt;/DisplayText&gt;&lt;record&gt;&lt;rec-number&gt;111&lt;/rec-number&gt;&lt;foreign-keys&gt;&lt;key app="EN" db-id="e025pw5e35efwwexr0lxzzvdtr5tv2xres0e" timestamp="1649739635"&gt;111&lt;/key&gt;&lt;/foreign-keys&gt;&lt;ref-type name="Journal Article"&gt;17&lt;/ref-type&gt;&lt;contributors&gt;&lt;authors&gt;&lt;author&gt;Blanck, C.&lt;/author&gt;&lt;author&gt;Kohlhase, J.&lt;/author&gt;&lt;author&gt;Engels, S.&lt;/author&gt;&lt;author&gt;Burfeind, P.&lt;/author&gt;&lt;author&gt;Engel, W.&lt;/author&gt;&lt;author&gt;Bottani, A.&lt;/author&gt;&lt;author&gt;Patel, M. S.&lt;/author&gt;&lt;author&gt;Kroes, H. Y.&lt;/author&gt;&lt;author&gt;Cobben, J. M.&lt;/author&gt;&lt;/authors&gt;&lt;/contributors&gt;&lt;titles&gt;&lt;title&gt;Three novel SALL1 mutations extend the mutational spectrum in Townes-Brocks syndrome&lt;/title&gt;&lt;secondary-title&gt;J Med Genet&lt;/secondary-title&gt;&lt;/titles&gt;&lt;periodical&gt;&lt;full-title&gt;J Med Genet&lt;/full-title&gt;&lt;abbr-1&gt;Journal of medical genetics&lt;/abbr-1&gt;&lt;/periodical&gt;&lt;pages&gt;303-7&lt;/pages&gt;&lt;volume&gt;37&lt;/volume&gt;&lt;number&gt;4&lt;/number&gt;&lt;keywords&gt;&lt;keyword&gt;Abnormalities, Multiple/*genetics/physiopathology&lt;/keyword&gt;&lt;keyword&gt;Adult&lt;/keyword&gt;&lt;keyword&gt;Anus, Imperforate/etiology/genetics&lt;/keyword&gt;&lt;keyword&gt;DNA Mutational Analysis&lt;/keyword&gt;&lt;keyword&gt;Female&lt;/keyword&gt;&lt;keyword&gt;Hearing Loss, Sensorineural/etiology/genetics&lt;/keyword&gt;&lt;keyword&gt;Humans&lt;/keyword&gt;&lt;keyword&gt;Male&lt;/keyword&gt;&lt;keyword&gt;Molecular Sequence Data&lt;/keyword&gt;&lt;keyword&gt;Mutation, Missense&lt;/keyword&gt;&lt;keyword&gt;Pedigree&lt;/keyword&gt;&lt;keyword&gt;Syndrome&lt;/keyword&gt;&lt;keyword&gt;Transcription Factors/*genetics&lt;/keyword&gt;&lt;/keywords&gt;&lt;dates&gt;&lt;year&gt;2000&lt;/year&gt;&lt;pub-dates&gt;&lt;date&gt;Apr&lt;/date&gt;&lt;/pub-dates&gt;&lt;/dates&gt;&lt;isbn&gt;0022-2593 (Print)&amp;#xD;0022-2593 (Linking)&lt;/isbn&gt;&lt;accession-num&gt;10819639&lt;/accession-num&gt;&lt;urls&gt;&lt;related-urls&gt;&lt;url&gt;https://www.ncbi.nlm.nih.gov/pubmed/10819639&lt;/url&gt;&lt;/related-urls&gt;&lt;/urls&gt;&lt;custom2&gt;PMC1734570&lt;/custom2&gt;&lt;electronic-resource-num&gt;10.1136/jmg.37.4.303&lt;/electronic-resource-num&gt;&lt;/record&gt;&lt;/Cite&gt;&lt;/EndNote&gt;</w:instrText>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21</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r>
              <w:rPr>
                <w:rFonts w:ascii="Book Antiqua" w:eastAsia="DengXian" w:hAnsi="Book Antiqua"/>
                <w:color w:val="000000"/>
                <w:vertAlign w:val="superscript"/>
                <w:lang w:bidi="ar"/>
              </w:rPr>
              <w:fldChar w:fldCharType="begin"/>
            </w:r>
            <w:r>
              <w:rPr>
                <w:rFonts w:ascii="Book Antiqua" w:eastAsia="DengXian" w:hAnsi="Book Antiqua"/>
                <w:color w:val="000000"/>
                <w:vertAlign w:val="superscript"/>
                <w:lang w:bidi="ar"/>
              </w:rPr>
              <w:instrText xml:space="preserve"> ADDIN  EN.CITE &lt;EndNote&gt;&lt;Cite&gt;&lt;Author&gt;Blanck&lt;/Author&gt;&lt;Year&gt;2000&lt;/Year&gt;&lt;RecNum&gt;59&lt;/RecNum&gt;&lt;DisplayText&gt;[18]&lt;/DisplayText&gt;&lt;record&gt;&lt;rec-number&gt;59&lt;/rec-number&gt;&lt;foreign-keys&gt;&lt;key app="EN" db-id="e025pw5e35efwwexr0lxzzvdtr5tv2xres0e" timestamp="1639462560"&gt;59&lt;/key&gt;&lt;/foreign-keys&gt;&lt;ref-type name="Journal Article"&gt;17&lt;/ref-type&gt;&lt;contributors&gt;&lt;authors&gt;&lt;author&gt;Blanck, C.&lt;/author&gt;&lt;author&gt;Kohlhase, J.&lt;/author&gt;&lt;author&gt;Engels, S.&lt;/author&gt;&lt;author&gt;Burfeind, P.&lt;/author&gt;&lt;author&gt;Engel, W.&lt;/author&gt;&lt;author&gt;Bottani, A.&lt;/author&gt;&lt;author&gt;Patel, M. S.&lt;/author&gt;&lt;author&gt;Kroes, H. Y.&lt;/author&gt;&lt;author&gt;Cobben, J. M.&lt;/author&gt;&lt;/authors&gt;&lt;/contributors&gt;&lt;titles&gt;&lt;title&gt;Three novel SALL1 mutations extend the mutational spectrum in Townes-Brocks syndrome&lt;/title&gt;&lt;secondary-title&gt;J Med Genet&lt;/secondary-title&gt;&lt;/titles&gt;&lt;periodical&gt;&lt;full-title&gt;J Med Genet&lt;/full-title&gt;&lt;abbr-1&gt;Journal of medical genetics&lt;/abbr-1&gt;&lt;/periodical&gt;&lt;pages&gt;303-7&lt;/pages&gt;&lt;volume&gt;37&lt;/volume&gt;&lt;number&gt;4&lt;/number&gt;&lt;edition&gt;2000/05/20&lt;/edition&gt;&lt;keywords&gt;&lt;keyword&gt;Abnormalities, Multiple/*genetics/physiopathology&lt;/keyword&gt;&lt;keyword&gt;Adult&lt;/keyword&gt;&lt;keyword&gt;Anus, Imperforate/etiology/genetics&lt;/keyword&gt;&lt;keyword&gt;DNA Mutational Analysis&lt;/keyword&gt;&lt;keyword&gt;Female&lt;/keyword&gt;&lt;keyword&gt;Hearing Loss, Sensorineural/etiology/genetics&lt;/keyword&gt;&lt;keyword&gt;Humans&lt;/keyword&gt;&lt;keyword&gt;Male&lt;/keyword&gt;&lt;keyword&gt;Molecular Sequence Data&lt;/keyword&gt;&lt;keyword&gt;Mutation, Missense&lt;/keyword&gt;&lt;keyword&gt;Pedigree&lt;/keyword&gt;&lt;keyword&gt;Syndrome&lt;/keyword&gt;&lt;keyword&gt;Transcription Factors/*genetics&lt;/keyword&gt;&lt;/keywords&gt;&lt;dates&gt;&lt;year&gt;2000&lt;/year&gt;&lt;pub-dates&gt;&lt;date&gt;Apr&lt;/date&gt;&lt;/pub-dates&gt;&lt;/dates&gt;&lt;isbn&gt;0022-2593 (Print)&amp;#xD;0022-2593 (Linking)&lt;/isbn&gt;&lt;accession-num&gt;10819639&lt;/accession-num&gt;&lt;urls&gt;&lt;related-urls&gt;&lt;url&gt;https://www.ncbi.nlm.nih.gov/pubmed/10819639&lt;/url&gt;&lt;/related-urls&gt;&lt;/urls&gt;&lt;custom2&gt;PMC1734570&lt;/custom2&gt;&lt;electronic-resource-num&gt;10.1136/jmg.37.4.303&lt;/electronic-resource-num&gt;&lt;/record&gt;&lt;/Cite&gt;&lt;/EndNote&gt;</w:instrText>
            </w:r>
            <w:r>
              <w:rPr>
                <w:rFonts w:ascii="Book Antiqua" w:eastAsia="DengXian" w:hAnsi="Book Antiqua"/>
                <w:color w:val="000000"/>
                <w:vertAlign w:val="superscript"/>
                <w:lang w:bidi="ar"/>
              </w:rPr>
              <w:fldChar w:fldCharType="end"/>
            </w:r>
          </w:p>
        </w:tc>
      </w:tr>
      <w:tr w:rsidR="00B317D9" w14:paraId="4C2BEF95" w14:textId="77777777">
        <w:trPr>
          <w:trHeight w:val="369"/>
          <w:jc w:val="center"/>
        </w:trPr>
        <w:tc>
          <w:tcPr>
            <w:tcW w:w="865" w:type="pct"/>
          </w:tcPr>
          <w:p w14:paraId="176874B3" w14:textId="77777777" w:rsidR="00B317D9" w:rsidRDefault="00DC49ED">
            <w:pPr>
              <w:spacing w:line="360" w:lineRule="auto"/>
              <w:textAlignment w:val="center"/>
              <w:rPr>
                <w:rFonts w:ascii="Book Antiqua" w:eastAsia="DengXian" w:hAnsi="Book Antiqua"/>
                <w:color w:val="000000"/>
                <w:lang w:bidi="ar"/>
              </w:rPr>
            </w:pPr>
            <w:proofErr w:type="gramStart"/>
            <w:r>
              <w:rPr>
                <w:rFonts w:ascii="Book Antiqua" w:eastAsia="DengXian" w:hAnsi="Book Antiqua"/>
                <w:color w:val="000000"/>
                <w:lang w:bidi="ar"/>
              </w:rPr>
              <w:t>p.Gln</w:t>
            </w:r>
            <w:proofErr w:type="gramEnd"/>
            <w:r>
              <w:rPr>
                <w:rFonts w:ascii="Book Antiqua" w:eastAsia="DengXian" w:hAnsi="Book Antiqua"/>
                <w:color w:val="000000"/>
                <w:lang w:bidi="ar"/>
              </w:rPr>
              <w:t>507X</w:t>
            </w:r>
          </w:p>
        </w:tc>
        <w:tc>
          <w:tcPr>
            <w:tcW w:w="570" w:type="pct"/>
          </w:tcPr>
          <w:p w14:paraId="1D51C4A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64F21B6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w:t>
            </w:r>
          </w:p>
        </w:tc>
        <w:tc>
          <w:tcPr>
            <w:tcW w:w="500" w:type="pct"/>
          </w:tcPr>
          <w:p w14:paraId="37120500"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500" w:type="pct"/>
          </w:tcPr>
          <w:p w14:paraId="4956AEE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409" w:type="pct"/>
          </w:tcPr>
          <w:p w14:paraId="1D8004C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5344C0C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0FA474C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350" w:type="pct"/>
          </w:tcPr>
          <w:p w14:paraId="331FB72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62C21EFE"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r>
            <w:r>
              <w:rPr>
                <w:rFonts w:ascii="Book Antiqua" w:eastAsia="DengXian" w:hAnsi="Book Antiqua"/>
                <w:color w:val="000000"/>
                <w:vertAlign w:val="superscript"/>
                <w:lang w:bidi="ar"/>
              </w:rPr>
              <w:instrText xml:space="preserve"> ADDIN EN.CITE &lt;EndNote&gt;&lt;Cite&gt;&lt;Author&gt;Reardon&lt;/Author&gt;&lt;Year&gt;2007&lt;/Year&gt;&lt;RecNum&gt;95&lt;/RecNum&gt;&lt;DisplayText&gt;&lt;style face="superscript"&gt;[4]&lt;/style&gt;&lt;/DisplayText&gt;&lt;record&gt;&lt;rec-number&gt;95&lt;/rec-number&gt;&lt;foreign-keys&gt;&lt;key app="EN" db-id="e025pw5e35efwwexr0lxzzvdtr5tv2xres0e" timestamp="1649738386"&gt;95&lt;/key&gt;&lt;/foreign-keys&gt;&lt;ref-type name="Journal Article"&gt;17&lt;/ref-type&gt;&lt;contributors&gt;&lt;authors&gt;&lt;author&gt;Reardon, W.&lt;/author&gt;&lt;author&gt;Casserly, L. F.&lt;/author&gt;&lt;author&gt;Birkenhager, R.&lt;/author&gt;&lt;author&gt;Kohlhase, J.&lt;/author&gt;&lt;/authors&gt;&lt;/contributors&gt;&lt;auth-address&gt;National Centre for Medical genetics, Our Lady&amp;apos;s Hospital for Sick Children, Crumlin, Dublin, Ireland. willie.reardon@olhsc.ie&lt;/auth-address&gt;&lt;titles&gt;&lt;title&gt;Kidney failure in Townes-Brocks syndrome: an under recognized phenomenon?&lt;/title&gt;&lt;secondary-title&gt;Am J Med Genet A&lt;/secondary-title&gt;&lt;/titles&gt;&lt;periodical&gt;&lt;full-title&gt;Am J Med Genet A&lt;/full-title&gt;&lt;/periodical&gt;&lt;pages&gt;2588-91&lt;/pages&gt;&lt;volume&gt;143A&lt;/volume&gt;&lt;number&gt;21&lt;/number&gt;&lt;keywords&gt;&lt;keyword&gt;Abnormalities, Multiple/*genetics&lt;/keyword&gt;&lt;keyword&gt;DNA Primers/chemistry&lt;/keyword&gt;&lt;keyword&gt;Female&lt;/keyword&gt;&lt;keyword&gt;Hand Deformities, Congenital/*genetics&lt;/keyword&gt;&lt;keyword&gt;Hearing Loss, Sensorineural/*genetics&lt;/keyword&gt;&lt;keyword&gt;Humans&lt;/keyword&gt;&lt;keyword&gt;Kidney/*abnormalities&lt;/keyword&gt;&lt;keyword&gt;Kidney Transplantation&lt;/keyword&gt;&lt;keyword&gt;Middle Aged&lt;/keyword&gt;&lt;keyword&gt;*Mutation&lt;/keyword&gt;&lt;keyword&gt;Phenotype&lt;/keyword&gt;&lt;keyword&gt;Renal Dialysis&lt;/keyword&gt;&lt;keyword&gt;Renal Insufficiency/*genetics/surgery&lt;/keyword&gt;&lt;keyword&gt;Syndrome&lt;/keyword&gt;&lt;keyword&gt;Transcription Factors/*genetics&lt;/keyword&gt;&lt;/keywords&gt;&lt;dates&gt;&lt;year&gt;2007&lt;/year&gt;&lt;pub-dates&gt;&lt;date&gt;Nov 1&lt;/date&gt;&lt;/pub-dates&gt;&lt;/dates&gt;&lt;isbn&gt;1552-4825 (Print)&amp;#xD;1552-4825 (Linking)&lt;/isbn&gt;&lt;accession-num&gt;17910067&lt;/accession-num&gt;&lt;urls&gt;&lt;related-urls&gt;&lt;url&gt;https://www.ncbi.nlm.nih.gov/pubmed/17910067&lt;/url&gt;&lt;/related-urls&gt;&lt;/urls&gt;&lt;electronic-resource-num&gt;10.1002/ajmg.a.31699&lt;/electronic-resource-num&gt;&lt;/record&gt;&lt;/Cite&gt;&lt;/EndNote&gt;</w:instrText>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3</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113311B0" w14:textId="77777777">
        <w:trPr>
          <w:trHeight w:val="369"/>
          <w:jc w:val="center"/>
        </w:trPr>
        <w:tc>
          <w:tcPr>
            <w:tcW w:w="865" w:type="pct"/>
          </w:tcPr>
          <w:p w14:paraId="4C9303E4" w14:textId="77777777" w:rsidR="00B317D9" w:rsidRDefault="00DC49ED">
            <w:pPr>
              <w:spacing w:line="360" w:lineRule="auto"/>
              <w:textAlignment w:val="center"/>
              <w:rPr>
                <w:rFonts w:ascii="Book Antiqua" w:eastAsia="DengXian" w:hAnsi="Book Antiqua"/>
                <w:color w:val="000000"/>
                <w:lang w:bidi="ar"/>
              </w:rPr>
            </w:pPr>
            <w:proofErr w:type="gramStart"/>
            <w:r>
              <w:rPr>
                <w:rFonts w:ascii="Book Antiqua" w:eastAsia="DengXian" w:hAnsi="Book Antiqua"/>
                <w:color w:val="000000"/>
                <w:lang w:bidi="ar"/>
              </w:rPr>
              <w:lastRenderedPageBreak/>
              <w:t>p.Gln</w:t>
            </w:r>
            <w:proofErr w:type="gramEnd"/>
            <w:r>
              <w:rPr>
                <w:rFonts w:ascii="Book Antiqua" w:eastAsia="DengXian" w:hAnsi="Book Antiqua"/>
                <w:color w:val="000000"/>
                <w:lang w:bidi="ar"/>
              </w:rPr>
              <w:t>927X</w:t>
            </w:r>
          </w:p>
        </w:tc>
        <w:tc>
          <w:tcPr>
            <w:tcW w:w="570" w:type="pct"/>
          </w:tcPr>
          <w:p w14:paraId="3F0916B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5AB9895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1AD6385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273CB08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409" w:type="pct"/>
          </w:tcPr>
          <w:p w14:paraId="5E4E2BF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77F8E67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348" w:type="pct"/>
          </w:tcPr>
          <w:p w14:paraId="22AF21C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33AEA29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4DA0142E"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r>
            <w:r>
              <w:rPr>
                <w:rFonts w:ascii="Book Antiqua" w:eastAsia="DengXian" w:hAnsi="Book Antiqua"/>
                <w:color w:val="000000"/>
                <w:vertAlign w:val="superscript"/>
                <w:lang w:bidi="ar"/>
              </w:rPr>
              <w:instrText xml:space="preserve"> ADDIN EN.CITE &lt;EndNote&gt;&lt;Cite&gt;&lt;Author&gt;Walter&lt;/Author&gt;&lt;Year&gt;2006&lt;/Year&gt;&lt;RecNum&gt;124&lt;/RecNum&gt;&lt;DisplayText&gt;&lt;style face="superscript"&gt;[35]&lt;/style&gt;&lt;/DisplayText&gt;&lt;record&gt;&lt;rec-number&gt;124&lt;/rec-number&gt;&lt;foreign-keys&gt;&lt;key app="EN" db-id="e025pw5e35efwwexr0lxzzvdtr5tv2xres0e" timestamp="1649740052"&gt;124&lt;/key&gt;&lt;/foreign-keys&gt;&lt;ref-type name="Journal Article"&gt;17&lt;/ref-type&gt;&lt;contributors&gt;&lt;authors&gt;&lt;author&gt;Walter, K. N.&lt;/author&gt;&lt;author&gt;Greenhalgh, K. L.&lt;/author&gt;&lt;author&gt;Newbury-Ecob, R. A.&lt;/author&gt;&lt;author&gt;Kohlhase, J.&lt;/author&gt;&lt;/authors&gt;&lt;/contributors&gt;&lt;auth-address&gt;Institut fur Humangenetik und Anthropologie, Universitat Freiburg, Freiburg, Germany.&lt;/auth-address&gt;&lt;titles&gt;&lt;title&gt;Mosaic trisomy 8 and Townes-Brocks syndrome due to a novel SALL1 mutation in the same patient&lt;/title&gt;&lt;secondary-title&gt;Am J Med Genet A&lt;/secondary-title&gt;&lt;/titles&gt;&lt;periodical&gt;&lt;full-title&gt;Am J Med Genet A&lt;/full-title&gt;&lt;/periodical&gt;&lt;pages&gt;649-51&lt;/pages&gt;&lt;volume&gt;140&lt;/volume&gt;&lt;number&gt;6&lt;/number&gt;&lt;keywords&gt;&lt;keyword&gt;Abnormalities, Multiple/*genetics/pathology&lt;/keyword&gt;&lt;keyword&gt;Adolescent&lt;/keyword&gt;&lt;keyword&gt;Anal Canal/abnormalities&lt;/keyword&gt;&lt;keyword&gt;Chromosomes, Human, Pair 8/*genetics&lt;/keyword&gt;&lt;keyword&gt;Codon, Nonsense&lt;/keyword&gt;&lt;keyword&gt;DNA Mutational Analysis&lt;/keyword&gt;&lt;keyword&gt;Family Health&lt;/keyword&gt;&lt;keyword&gt;Female&lt;/keyword&gt;&lt;keyword&gt;Foot Deformities, Congenital/pathology&lt;/keyword&gt;&lt;keyword&gt;Hand Deformities, Congenital/pathology&lt;/keyword&gt;&lt;keyword&gt;Humans&lt;/keyword&gt;&lt;keyword&gt;Karyotyping&lt;/keyword&gt;&lt;keyword&gt;Male&lt;/keyword&gt;&lt;keyword&gt;*Mosaicism&lt;/keyword&gt;&lt;keyword&gt;*Mutation&lt;/keyword&gt;&lt;keyword&gt;Pedigree&lt;/keyword&gt;&lt;keyword&gt;Syndrome&lt;/keyword&gt;&lt;keyword&gt;Transcription Factors/*genetics&lt;/keyword&gt;&lt;keyword&gt;*Trisomy&lt;/keyword&gt;&lt;/keywords&gt;&lt;dates&gt;&lt;year&gt;2006&lt;/year&gt;&lt;pub-dates&gt;&lt;date&gt;Mar 15&lt;/date&gt;&lt;/pub-dates&gt;&lt;/dates&gt;&lt;isbn&gt;1552-4825 (Print)&amp;#xD;1552-4825 (Linking)&lt;/isbn&gt;&lt;accession-num&gt;16470706&lt;/accession-num&gt;&lt;urls&gt;&lt;related-urls&gt;&lt;url&gt;https://www.ncbi.nlm.nih.gov/pubmed/16470706&lt;/url&gt;&lt;/related-urls&gt;&lt;/urls&gt;&lt;electronic-resource-num&gt;10.1002/ajmg.a.31136&lt;/electronic-resource-num&gt;&lt;/record&gt;&lt;/Cite&gt;&lt;/EndNote&gt;</w:instrText>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3</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681D689D" w14:textId="77777777">
        <w:trPr>
          <w:trHeight w:val="369"/>
          <w:jc w:val="center"/>
        </w:trPr>
        <w:tc>
          <w:tcPr>
            <w:tcW w:w="865" w:type="pct"/>
          </w:tcPr>
          <w:p w14:paraId="6F3A52C5" w14:textId="77777777" w:rsidR="00B317D9" w:rsidRDefault="00DC49ED">
            <w:pPr>
              <w:spacing w:line="360" w:lineRule="auto"/>
              <w:textAlignment w:val="center"/>
              <w:rPr>
                <w:rFonts w:ascii="Book Antiqua" w:eastAsia="DengXian" w:hAnsi="Book Antiqua"/>
                <w:color w:val="000000"/>
                <w:lang w:bidi="ar"/>
              </w:rPr>
            </w:pPr>
            <w:proofErr w:type="gramStart"/>
            <w:r>
              <w:rPr>
                <w:rFonts w:ascii="Book Antiqua" w:eastAsia="DengXian" w:hAnsi="Book Antiqua"/>
                <w:color w:val="000000"/>
                <w:lang w:bidi="ar"/>
              </w:rPr>
              <w:t>p.Arg</w:t>
            </w:r>
            <w:proofErr w:type="gramEnd"/>
            <w:r>
              <w:rPr>
                <w:rFonts w:ascii="Book Antiqua" w:eastAsia="DengXian" w:hAnsi="Book Antiqua"/>
                <w:color w:val="000000"/>
                <w:lang w:bidi="ar"/>
              </w:rPr>
              <w:t>1054X</w:t>
            </w:r>
          </w:p>
        </w:tc>
        <w:tc>
          <w:tcPr>
            <w:tcW w:w="570" w:type="pct"/>
          </w:tcPr>
          <w:p w14:paraId="2B86347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5698B96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w:t>
            </w:r>
          </w:p>
        </w:tc>
        <w:tc>
          <w:tcPr>
            <w:tcW w:w="500" w:type="pct"/>
          </w:tcPr>
          <w:p w14:paraId="3C0CEF3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5742128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409" w:type="pct"/>
          </w:tcPr>
          <w:p w14:paraId="1CCDC76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348" w:type="pct"/>
          </w:tcPr>
          <w:p w14:paraId="1D682FC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40FEED2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50" w:type="pct"/>
          </w:tcPr>
          <w:p w14:paraId="0EDD63B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525" w:type="pct"/>
          </w:tcPr>
          <w:p w14:paraId="5E4715D5"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themeColor="text1"/>
                <w:vertAlign w:val="superscript"/>
                <w:lang w:bidi="ar"/>
              </w:rPr>
              <w:fldChar w:fldCharType="begin">
                <w:fldData xml:space="preserve">PEVuZE5vdGU+PENpdGU+PEF1dGhvcj5Wb2RvcGl1dHo8L0F1dGhvcj48WWVhcj4yMDEzPC9ZZWFy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</w:fldData>
              </w:fldChar>
            </w:r>
            <w:r>
              <w:rPr>
                <w:rFonts w:ascii="Book Antiqua" w:eastAsia="DengXian" w:hAnsi="Book Antiqua"/>
                <w:color w:val="000000" w:themeColor="text1"/>
                <w:vertAlign w:val="superscript"/>
                <w:lang w:bidi="ar"/>
              </w:rPr>
              <w:instrText xml:space="preserve"> ADDIN EN.CITE </w:instrText>
            </w:r>
            <w:r>
              <w:rPr>
                <w:rFonts w:ascii="Book Antiqua" w:eastAsia="DengXian" w:hAnsi="Book Antiqua"/>
                <w:color w:val="000000" w:themeColor="text1"/>
                <w:vertAlign w:val="superscript"/>
                <w:lang w:bidi="ar"/>
              </w:rPr>
              <w:fldChar w:fldCharType="begin">
                <w:fldData xml:space="preserve">PEVuZE5vdGU+PENpdGU+PEF1dGhvcj5Wb2RvcGl1dHo8L0F1dGhvcj48WWVhcj4yMDEzPC9ZZWFy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</w:fldData>
              </w:fldChar>
            </w:r>
            <w:r>
              <w:rPr>
                <w:rFonts w:ascii="Book Antiqua" w:eastAsia="DengXian" w:hAnsi="Book Antiqua"/>
                <w:color w:val="000000" w:themeColor="text1"/>
                <w:vertAlign w:val="superscript"/>
                <w:lang w:bidi="ar"/>
              </w:rPr>
              <w:instrText xml:space="preserve"> ADDIN EN.CITE.DATA </w:instrText>
            </w:r>
            <w:r>
              <w:rPr>
                <w:rFonts w:ascii="Book Antiqua" w:eastAsia="DengXian" w:hAnsi="Book Antiqua"/>
                <w:color w:val="000000" w:themeColor="text1"/>
                <w:vertAlign w:val="superscript"/>
                <w:lang w:bidi="ar"/>
              </w:rPr>
            </w:r>
            <w:r>
              <w:rPr>
                <w:rFonts w:ascii="Book Antiqua" w:eastAsia="DengXian" w:hAnsi="Book Antiqua"/>
                <w:color w:val="000000" w:themeColor="text1"/>
                <w:vertAlign w:val="superscript"/>
                <w:lang w:bidi="ar"/>
              </w:rPr>
              <w:fldChar w:fldCharType="end"/>
            </w:r>
            <w:r>
              <w:rPr>
                <w:rFonts w:ascii="Book Antiqua" w:eastAsia="DengXian" w:hAnsi="Book Antiqua"/>
                <w:color w:val="000000" w:themeColor="text1"/>
                <w:vertAlign w:val="superscript"/>
                <w:lang w:bidi="ar"/>
              </w:rPr>
            </w:r>
            <w:r>
              <w:rPr>
                <w:rFonts w:ascii="Book Antiqua" w:eastAsia="DengXian" w:hAnsi="Book Antiqua"/>
                <w:color w:val="000000" w:themeColor="text1"/>
                <w:vertAlign w:val="superscript"/>
                <w:lang w:bidi="ar"/>
              </w:rPr>
              <w:fldChar w:fldCharType="separate"/>
            </w:r>
            <w:r>
              <w:rPr>
                <w:rFonts w:ascii="Book Antiqua" w:eastAsia="DengXian" w:hAnsi="Book Antiqua"/>
                <w:color w:val="000000" w:themeColor="text1"/>
                <w:vertAlign w:val="superscript"/>
                <w:lang w:bidi="ar"/>
              </w:rPr>
              <w:t>[</w:t>
            </w:r>
            <w:r>
              <w:rPr>
                <w:rFonts w:ascii="Book Antiqua" w:eastAsia="DengXian" w:hAnsi="Book Antiqua"/>
                <w:color w:val="000000" w:themeColor="text1"/>
                <w:vertAlign w:val="superscript"/>
                <w:lang w:eastAsia="zh-CN" w:bidi="ar"/>
              </w:rPr>
              <w:t>28</w:t>
            </w:r>
            <w:r>
              <w:rPr>
                <w:rFonts w:ascii="Book Antiqua" w:eastAsia="DengXian" w:hAnsi="Book Antiqua"/>
                <w:color w:val="000000" w:themeColor="text1"/>
                <w:vertAlign w:val="superscript"/>
                <w:lang w:bidi="ar"/>
              </w:rPr>
              <w:t>]</w:t>
            </w:r>
            <w:r>
              <w:rPr>
                <w:rFonts w:ascii="Book Antiqua" w:eastAsia="DengXian" w:hAnsi="Book Antiqua"/>
                <w:color w:val="000000" w:themeColor="text1"/>
                <w:vertAlign w:val="superscript"/>
                <w:lang w:bidi="ar"/>
              </w:rPr>
              <w:fldChar w:fldCharType="end"/>
            </w:r>
          </w:p>
        </w:tc>
      </w:tr>
      <w:tr w:rsidR="00B317D9" w14:paraId="61A53B2C" w14:textId="77777777">
        <w:trPr>
          <w:trHeight w:val="544"/>
          <w:jc w:val="center"/>
        </w:trPr>
        <w:tc>
          <w:tcPr>
            <w:tcW w:w="865" w:type="pct"/>
          </w:tcPr>
          <w:p w14:paraId="4B433FE0" w14:textId="77777777" w:rsidR="00B317D9" w:rsidRDefault="00DC49ED">
            <w:pPr>
              <w:spacing w:line="360" w:lineRule="auto"/>
              <w:textAlignment w:val="center"/>
              <w:rPr>
                <w:rFonts w:ascii="Book Antiqua" w:eastAsia="DengXian" w:hAnsi="Book Antiqua"/>
                <w:color w:val="000000"/>
                <w:lang w:eastAsia="zh-CN" w:bidi="ar"/>
              </w:rPr>
            </w:pPr>
            <w:r>
              <w:rPr>
                <w:rFonts w:ascii="Book Antiqua" w:eastAsia="DengXian" w:hAnsi="Book Antiqua"/>
                <w:color w:val="000000"/>
                <w:lang w:bidi="ar"/>
              </w:rPr>
              <w:t>Total</w:t>
            </w:r>
            <w:r>
              <w:rPr>
                <w:rFonts w:ascii="Book Antiqua" w:eastAsia="DengXian" w:hAnsi="Book Antiqua"/>
                <w:color w:val="000000"/>
                <w:lang w:eastAsia="zh-CN" w:bidi="ar"/>
              </w:rPr>
              <w:t xml:space="preserve"> (</w:t>
            </w:r>
            <w:r>
              <w:rPr>
                <w:rFonts w:ascii="Book Antiqua" w:eastAsia="DengXian" w:hAnsi="Book Antiqua"/>
                <w:color w:val="000000"/>
                <w:lang w:bidi="ar"/>
              </w:rPr>
              <w:t>%</w:t>
            </w:r>
            <w:r>
              <w:rPr>
                <w:rFonts w:ascii="Book Antiqua" w:eastAsia="DengXian" w:hAnsi="Book Antiqua"/>
                <w:color w:val="000000"/>
                <w:lang w:eastAsia="zh-CN" w:bidi="ar"/>
              </w:rPr>
              <w:t>)</w:t>
            </w:r>
          </w:p>
        </w:tc>
        <w:tc>
          <w:tcPr>
            <w:tcW w:w="570" w:type="pct"/>
          </w:tcPr>
          <w:p w14:paraId="6DF6635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F17/N27</w:t>
            </w:r>
          </w:p>
        </w:tc>
        <w:tc>
          <w:tcPr>
            <w:tcW w:w="585" w:type="pct"/>
          </w:tcPr>
          <w:p w14:paraId="204E012F"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13F/12M/2?</w:t>
            </w:r>
          </w:p>
        </w:tc>
        <w:tc>
          <w:tcPr>
            <w:tcW w:w="500" w:type="pct"/>
          </w:tcPr>
          <w:p w14:paraId="6B90363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10/27</w:t>
            </w:r>
            <w:r>
              <w:rPr>
                <w:rFonts w:ascii="Book Antiqua" w:eastAsia="DengXian" w:hAnsi="Book Antiqua"/>
                <w:color w:val="000000"/>
                <w:lang w:eastAsia="zh-CN" w:bidi="ar"/>
              </w:rPr>
              <w:t xml:space="preserve"> (</w:t>
            </w:r>
            <w:r>
              <w:rPr>
                <w:rFonts w:ascii="Book Antiqua" w:eastAsia="DengXian" w:hAnsi="Book Antiqua"/>
                <w:color w:val="000000"/>
                <w:lang w:bidi="ar"/>
              </w:rPr>
              <w:t>37</w:t>
            </w:r>
            <w:r>
              <w:rPr>
                <w:rFonts w:ascii="Book Antiqua" w:eastAsia="DengXian" w:hAnsi="Book Antiqua"/>
                <w:color w:val="000000"/>
                <w:lang w:eastAsia="zh-CN" w:bidi="ar"/>
              </w:rPr>
              <w:t>)</w:t>
            </w:r>
          </w:p>
        </w:tc>
        <w:tc>
          <w:tcPr>
            <w:tcW w:w="500" w:type="pct"/>
          </w:tcPr>
          <w:p w14:paraId="167D13D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7/27</w:t>
            </w:r>
            <w:r>
              <w:rPr>
                <w:rFonts w:ascii="Book Antiqua" w:eastAsia="DengXian" w:hAnsi="Book Antiqua"/>
                <w:color w:val="000000"/>
                <w:lang w:eastAsia="zh-CN" w:bidi="ar"/>
              </w:rPr>
              <w:t xml:space="preserve"> (</w:t>
            </w:r>
            <w:r>
              <w:rPr>
                <w:rFonts w:ascii="Book Antiqua" w:eastAsia="DengXian" w:hAnsi="Book Antiqua"/>
                <w:color w:val="000000"/>
                <w:lang w:bidi="ar"/>
              </w:rPr>
              <w:t>26</w:t>
            </w:r>
            <w:r>
              <w:rPr>
                <w:rFonts w:ascii="Book Antiqua" w:eastAsia="DengXian" w:hAnsi="Book Antiqua"/>
                <w:color w:val="000000"/>
                <w:lang w:eastAsia="zh-CN" w:bidi="ar"/>
              </w:rPr>
              <w:t>)</w:t>
            </w:r>
          </w:p>
        </w:tc>
        <w:tc>
          <w:tcPr>
            <w:tcW w:w="409" w:type="pct"/>
          </w:tcPr>
          <w:p w14:paraId="576F88CE" w14:textId="77777777" w:rsidR="00B317D9" w:rsidRDefault="00DC49ED">
            <w:pPr>
              <w:spacing w:line="360" w:lineRule="auto"/>
              <w:textAlignment w:val="center"/>
              <w:rPr>
                <w:rFonts w:ascii="Book Antiqua" w:eastAsia="DengXian" w:hAnsi="Book Antiqua"/>
                <w:color w:val="000000"/>
                <w:lang w:eastAsia="zh-CN" w:bidi="ar"/>
              </w:rPr>
            </w:pPr>
            <w:r>
              <w:rPr>
                <w:rFonts w:ascii="Book Antiqua" w:eastAsia="DengXian" w:hAnsi="Book Antiqua"/>
                <w:color w:val="000000"/>
                <w:lang w:bidi="ar"/>
              </w:rPr>
              <w:t>2/27</w:t>
            </w:r>
            <w:r>
              <w:rPr>
                <w:rFonts w:ascii="Book Antiqua" w:eastAsia="DengXian" w:hAnsi="Book Antiqua"/>
                <w:color w:val="000000"/>
                <w:lang w:eastAsia="zh-CN" w:bidi="ar"/>
              </w:rPr>
              <w:t xml:space="preserve"> (</w:t>
            </w:r>
            <w:r>
              <w:rPr>
                <w:rFonts w:ascii="Book Antiqua" w:eastAsia="DengXian" w:hAnsi="Book Antiqua"/>
                <w:color w:val="000000"/>
                <w:lang w:bidi="ar"/>
              </w:rPr>
              <w:t>7</w:t>
            </w:r>
            <w:r>
              <w:rPr>
                <w:rFonts w:ascii="Book Antiqua" w:eastAsia="DengXian" w:hAnsi="Book Antiqua"/>
                <w:color w:val="000000"/>
                <w:lang w:eastAsia="zh-CN" w:bidi="ar"/>
              </w:rPr>
              <w:t>)</w:t>
            </w:r>
          </w:p>
        </w:tc>
        <w:tc>
          <w:tcPr>
            <w:tcW w:w="348" w:type="pct"/>
          </w:tcPr>
          <w:p w14:paraId="6CE0354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5/27</w:t>
            </w:r>
            <w:r>
              <w:rPr>
                <w:rFonts w:ascii="Book Antiqua" w:eastAsia="DengXian" w:hAnsi="Book Antiqua"/>
                <w:color w:val="000000"/>
                <w:lang w:eastAsia="zh-CN" w:bidi="ar"/>
              </w:rPr>
              <w:t xml:space="preserve"> (</w:t>
            </w:r>
            <w:r>
              <w:rPr>
                <w:rFonts w:ascii="Book Antiqua" w:eastAsia="DengXian" w:hAnsi="Book Antiqua"/>
                <w:color w:val="000000"/>
                <w:lang w:bidi="ar"/>
              </w:rPr>
              <w:t>18</w:t>
            </w:r>
            <w:r>
              <w:rPr>
                <w:rFonts w:ascii="Book Antiqua" w:eastAsia="DengXian" w:hAnsi="Book Antiqua"/>
                <w:color w:val="000000"/>
                <w:lang w:eastAsia="zh-CN" w:bidi="ar"/>
              </w:rPr>
              <w:t>)</w:t>
            </w:r>
          </w:p>
        </w:tc>
        <w:tc>
          <w:tcPr>
            <w:tcW w:w="348" w:type="pct"/>
          </w:tcPr>
          <w:p w14:paraId="7068DAF4"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8/27</w:t>
            </w:r>
            <w:r>
              <w:rPr>
                <w:rFonts w:ascii="Book Antiqua" w:eastAsia="DengXian" w:hAnsi="Book Antiqua"/>
                <w:color w:val="000000"/>
                <w:lang w:eastAsia="zh-CN" w:bidi="ar"/>
              </w:rPr>
              <w:t xml:space="preserve"> (</w:t>
            </w:r>
            <w:r>
              <w:rPr>
                <w:rFonts w:ascii="Book Antiqua" w:eastAsia="DengXian" w:hAnsi="Book Antiqua"/>
                <w:color w:val="000000"/>
                <w:lang w:bidi="ar"/>
              </w:rPr>
              <w:t>30</w:t>
            </w:r>
            <w:r>
              <w:rPr>
                <w:rFonts w:ascii="Book Antiqua" w:eastAsia="DengXian" w:hAnsi="Book Antiqua"/>
                <w:color w:val="000000"/>
                <w:lang w:eastAsia="zh-CN" w:bidi="ar"/>
              </w:rPr>
              <w:t>)</w:t>
            </w:r>
          </w:p>
        </w:tc>
        <w:tc>
          <w:tcPr>
            <w:tcW w:w="350" w:type="pct"/>
          </w:tcPr>
          <w:p w14:paraId="01A4ADB8"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6/27</w:t>
            </w:r>
            <w:r>
              <w:rPr>
                <w:rFonts w:ascii="Book Antiqua" w:eastAsia="DengXian" w:hAnsi="Book Antiqua"/>
                <w:color w:val="000000"/>
                <w:lang w:eastAsia="zh-CN" w:bidi="ar"/>
              </w:rPr>
              <w:t xml:space="preserve"> (</w:t>
            </w:r>
            <w:r>
              <w:rPr>
                <w:rFonts w:ascii="Book Antiqua" w:eastAsia="DengXian" w:hAnsi="Book Antiqua"/>
                <w:color w:val="000000"/>
                <w:lang w:bidi="ar"/>
              </w:rPr>
              <w:t>22</w:t>
            </w:r>
            <w:r>
              <w:rPr>
                <w:rFonts w:ascii="Book Antiqua" w:eastAsia="DengXian" w:hAnsi="Book Antiqua"/>
                <w:color w:val="000000"/>
                <w:lang w:eastAsia="zh-CN" w:bidi="ar"/>
              </w:rPr>
              <w:t>)</w:t>
            </w:r>
          </w:p>
        </w:tc>
        <w:tc>
          <w:tcPr>
            <w:tcW w:w="525" w:type="pct"/>
          </w:tcPr>
          <w:p w14:paraId="25A90EB0" w14:textId="77777777" w:rsidR="00B317D9" w:rsidRDefault="00B317D9">
            <w:pPr>
              <w:spacing w:line="360" w:lineRule="auto"/>
              <w:textAlignment w:val="center"/>
              <w:rPr>
                <w:rFonts w:ascii="Book Antiqua" w:eastAsia="DengXian" w:hAnsi="Book Antiqua"/>
                <w:color w:val="000000"/>
                <w:vertAlign w:val="superscript"/>
                <w:lang w:bidi="ar"/>
              </w:rPr>
            </w:pPr>
          </w:p>
        </w:tc>
      </w:tr>
      <w:tr w:rsidR="00B317D9" w14:paraId="29822692" w14:textId="77777777">
        <w:trPr>
          <w:trHeight w:val="369"/>
          <w:jc w:val="center"/>
        </w:trPr>
        <w:tc>
          <w:tcPr>
            <w:tcW w:w="865" w:type="pct"/>
          </w:tcPr>
          <w:p w14:paraId="1ADBE60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 xml:space="preserve">del 3384 </w:t>
            </w:r>
            <w:proofErr w:type="spellStart"/>
            <w:r>
              <w:rPr>
                <w:rFonts w:ascii="Book Antiqua" w:eastAsia="DengXian" w:hAnsi="Book Antiqua"/>
                <w:color w:val="000000"/>
                <w:lang w:bidi="ar"/>
              </w:rPr>
              <w:t>dp</w:t>
            </w:r>
            <w:proofErr w:type="spellEnd"/>
          </w:p>
        </w:tc>
        <w:tc>
          <w:tcPr>
            <w:tcW w:w="570" w:type="pct"/>
          </w:tcPr>
          <w:p w14:paraId="01149761"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0E0008E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w:t>
            </w:r>
          </w:p>
        </w:tc>
        <w:tc>
          <w:tcPr>
            <w:tcW w:w="500" w:type="pct"/>
          </w:tcPr>
          <w:p w14:paraId="326172C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00" w:type="pct"/>
          </w:tcPr>
          <w:p w14:paraId="5F7C6BB5"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409" w:type="pct"/>
          </w:tcPr>
          <w:p w14:paraId="433CDE2D"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1124373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348" w:type="pct"/>
          </w:tcPr>
          <w:p w14:paraId="35673523"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350" w:type="pct"/>
          </w:tcPr>
          <w:p w14:paraId="536E58BB"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4B4ECFAE"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r>
            <w:r>
              <w:rPr>
                <w:rFonts w:ascii="Book Antiqua" w:eastAsia="DengXian" w:hAnsi="Book Antiqua"/>
                <w:color w:val="000000"/>
                <w:vertAlign w:val="superscript"/>
                <w:lang w:bidi="ar"/>
              </w:rPr>
              <w:instrText xml:space="preserve"> ADDIN EN.CITE &lt;EndNote&gt;&lt;Cite&gt;&lt;Author&gt;Borozdin&lt;/Author&gt;&lt;Year&gt;2006&lt;/Year&gt;&lt;RecNum&gt;119&lt;/RecNum&gt;&lt;DisplayText&gt;&lt;style face="superscript"&gt;[31]&lt;/style&gt;&lt;/DisplayText&gt;&lt;record&gt;&lt;rec-number&gt;119&lt;/rec-number&gt;&lt;foreign-keys&gt;&lt;key app="EN" db-id="e025pw5e35efwwexr0lxzzvdtr5tv2xres0e" timestamp="1649739862"&gt;119&lt;/key&gt;&lt;/foreign-keys&gt;&lt;ref-type name="Journal Article"&gt;17&lt;/ref-type&gt;&lt;contributors&gt;&lt;authors&gt;&lt;author&gt;Borozdin, W.&lt;/author&gt;&lt;author&gt;Steinmann, K.&lt;/author&gt;&lt;author&gt;Albrecht, B.&lt;/author&gt;&lt;author&gt;Bottani, A.&lt;/author&gt;&lt;author&gt;Devriendt, K.&lt;/author&gt;&lt;author&gt;Leipoldt, M.&lt;/author&gt;&lt;author&gt;Kohlhase, J.&lt;/author&gt;&lt;/authors&gt;&lt;/contributors&gt;&lt;auth-address&gt;Institut fur Humangenetik und Anthropologie, Universitat Freiburg, Freiburg, Germany.&lt;/auth-address&gt;&lt;titles&gt;&lt;title&gt;Detection of heterozygous SALL1 deletions by quantitative real time PCR proves the contribution of a SALL1 dosage effect in the pathogenesis of Townes-Brocks syndrome&lt;/title&gt;&lt;secondary-title&gt;Hum Mutat&lt;/secondary-title&gt;&lt;/titles&gt;&lt;periodical&gt;&lt;full-title&gt;Hum Mutat&lt;/full-title&gt;&lt;/periodical&gt;&lt;pages&gt;211-2&lt;/pages&gt;&lt;volume&gt;27&lt;/volume&gt;&lt;number&gt;2&lt;/number&gt;&lt;keywords&gt;&lt;keyword&gt;Abnormalities, Multiple/*genetics&lt;/keyword&gt;&lt;keyword&gt;Codon&lt;/keyword&gt;&lt;keyword&gt;DNA Mutational Analysis/*methods&lt;/keyword&gt;&lt;keyword&gt;Facies&lt;/keyword&gt;&lt;keyword&gt;Female&lt;/keyword&gt;&lt;keyword&gt;*Gene Dosage&lt;/keyword&gt;&lt;keyword&gt;Genes, Dominant&lt;/keyword&gt;&lt;keyword&gt;*Heterozygote&lt;/keyword&gt;&lt;keyword&gt;Homozygote&lt;/keyword&gt;&lt;keyword&gt;Humans&lt;/keyword&gt;&lt;keyword&gt;Male&lt;/keyword&gt;&lt;keyword&gt;Mutation&lt;/keyword&gt;&lt;keyword&gt;Phenotype&lt;/keyword&gt;&lt;keyword&gt;Point Mutation&lt;/keyword&gt;&lt;keyword&gt;Reverse Transcriptase Polymerase Chain Reaction/*methods&lt;/keyword&gt;&lt;keyword&gt;Syndrome&lt;/keyword&gt;&lt;keyword&gt;Transcription Factors/*genetics&lt;/keyword&gt;&lt;/keywords&gt;&lt;dates&gt;&lt;year&gt;2006&lt;/year&gt;&lt;pub-dates&gt;&lt;date&gt;Feb&lt;/date&gt;&lt;/pub-dates&gt;&lt;/dates&gt;&lt;isbn&gt;1098-1004 (Electronic)&amp;#xD;1059-7794 (Linking)&lt;/isbn&gt;&lt;accession-num&gt;16429401&lt;/accession-num&gt;&lt;urls&gt;&lt;related-urls&gt;&lt;url&gt;https://www.ncbi.nlm.nih.gov/pubmed/16429401&lt;/url&gt;&lt;/related-urls&gt;&lt;/urls&gt;&lt;electronic-resource-num&gt;10.1002/humu.9396&lt;/electronic-resource-num&gt;&lt;/record&gt;&lt;/Cite&gt;&lt;/EndNote&gt;</w:instrText>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3</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67FD6262" w14:textId="77777777">
        <w:trPr>
          <w:trHeight w:val="369"/>
          <w:jc w:val="center"/>
        </w:trPr>
        <w:tc>
          <w:tcPr>
            <w:tcW w:w="865" w:type="pct"/>
          </w:tcPr>
          <w:p w14:paraId="010E792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IVS2/19T</w:t>
            </w:r>
          </w:p>
        </w:tc>
        <w:tc>
          <w:tcPr>
            <w:tcW w:w="570" w:type="pct"/>
          </w:tcPr>
          <w:p w14:paraId="234A4C9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FA/N1</w:t>
            </w:r>
          </w:p>
        </w:tc>
        <w:tc>
          <w:tcPr>
            <w:tcW w:w="585" w:type="pct"/>
          </w:tcPr>
          <w:p w14:paraId="7468457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M</w:t>
            </w:r>
          </w:p>
        </w:tc>
        <w:tc>
          <w:tcPr>
            <w:tcW w:w="500" w:type="pct"/>
          </w:tcPr>
          <w:p w14:paraId="5F3EF0E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500" w:type="pct"/>
          </w:tcPr>
          <w:p w14:paraId="0CAD2617"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409" w:type="pct"/>
          </w:tcPr>
          <w:p w14:paraId="699AF51A"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78B9E1D9"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348" w:type="pct"/>
          </w:tcPr>
          <w:p w14:paraId="0E1A4842"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1/1</w:t>
            </w:r>
          </w:p>
        </w:tc>
        <w:tc>
          <w:tcPr>
            <w:tcW w:w="350" w:type="pct"/>
          </w:tcPr>
          <w:p w14:paraId="2152BA5C"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0/1</w:t>
            </w:r>
          </w:p>
        </w:tc>
        <w:tc>
          <w:tcPr>
            <w:tcW w:w="525" w:type="pct"/>
          </w:tcPr>
          <w:p w14:paraId="7DC41F9A" w14:textId="77777777" w:rsidR="00B317D9" w:rsidRDefault="00DC49ED">
            <w:pPr>
              <w:spacing w:line="360" w:lineRule="auto"/>
              <w:textAlignment w:val="center"/>
              <w:rPr>
                <w:rFonts w:ascii="Book Antiqua" w:eastAsia="DengXian" w:hAnsi="Book Antiqua"/>
                <w:color w:val="000000"/>
                <w:vertAlign w:val="superscript"/>
                <w:lang w:bidi="ar"/>
              </w:rPr>
            </w:pPr>
            <w:r>
              <w:rPr>
                <w:rFonts w:ascii="Book Antiqua" w:eastAsia="DengXian" w:hAnsi="Book Antiqua"/>
                <w:color w:val="000000"/>
                <w:vertAlign w:val="superscript"/>
                <w:lang w:bidi="ar"/>
              </w:rPr>
              <w:fldChar w:fldCharType="begin"/>
            </w:r>
            <w:r>
              <w:rPr>
                <w:rFonts w:ascii="Book Antiqua" w:eastAsia="DengXian" w:hAnsi="Book Antiqua"/>
                <w:color w:val="000000"/>
                <w:vertAlign w:val="superscript"/>
                <w:lang w:bidi="ar"/>
              </w:rPr>
              <w:instrText xml:space="preserve"> ADDIN EN.CITE &lt;EndNote&gt;&lt;Cite&gt;&lt;Author&gt;Blanck&lt;/Author&gt;&lt;Year&gt;2000&lt;/Year&gt;&lt;RecNum&gt;111&lt;/RecNum&gt;&lt;DisplayText&gt;&lt;style face="superscript"&gt;[25]&lt;/style&gt;&lt;/DisplayText&gt;&lt;record&gt;&lt;rec-number&gt;111&lt;/rec-number&gt;&lt;foreign-keys&gt;&lt;key app="EN" db-id="e025pw5e35efwwexr0lxzzvdtr5tv2xres0e" timestamp="1649739635"&gt;111&lt;/key&gt;&lt;/foreign-keys&gt;&lt;ref-type name="Journal Article"&gt;17&lt;/ref-type&gt;&lt;contributors&gt;&lt;authors&gt;&lt;author&gt;Blanck, C.&lt;/author&gt;&lt;author&gt;Kohlhase, J.&lt;/author&gt;&lt;author&gt;Engels, S.&lt;/author&gt;&lt;author&gt;Burfeind, P.&lt;/author&gt;&lt;author&gt;Engel, W.&lt;/author&gt;&lt;author&gt;Bottani, A.&lt;/author&gt;&lt;author&gt;Patel, M. S.&lt;/author&gt;&lt;author&gt;Kroes, H. Y.&lt;/author&gt;&lt;author&gt;Cobben, J. M.&lt;/author&gt;&lt;/authors&gt;&lt;/contributors&gt;&lt;titles&gt;&lt;title&gt;Three novel SALL1 mutations extend the mutational spectrum in Townes-Brocks syndrome&lt;/title&gt;&lt;secondary-title&gt;J Med Genet&lt;/secondary-title&gt;&lt;/titles&gt;&lt;periodical&gt;&lt;full-title&gt;J Med Genet&lt;/full-title&gt;&lt;abbr-1&gt;Journal of medical genetics&lt;/abbr-1&gt;&lt;/periodical&gt;&lt;pages&gt;303-7&lt;/pages&gt;&lt;volume&gt;37&lt;/volume&gt;&lt;number&gt;4&lt;/number&gt;&lt;keywords&gt;&lt;keyword&gt;Abnormalities, Multiple/*genetics/physiopathology&lt;/keyword&gt;&lt;keyword&gt;Adult&lt;/keyword&gt;&lt;keyword&gt;Anus, Imperforate/etiology/genetics&lt;/keyword&gt;&lt;keyword&gt;DNA Mutational Analysis&lt;/keyword&gt;&lt;keyword&gt;Female&lt;/keyword&gt;&lt;keyword&gt;Hearing Loss, Sensorineural/etiology/genetics&lt;/keyword&gt;&lt;keyword&gt;Humans&lt;/keyword&gt;&lt;keyword&gt;Male&lt;/keyword&gt;&lt;keyword&gt;Molecular Sequence Data&lt;/keyword&gt;&lt;keyword&gt;Mutation, Missense&lt;/keyword&gt;&lt;keyword&gt;Pedigree&lt;/keyword&gt;&lt;keyword&gt;Syndrome&lt;/keyword&gt;&lt;keyword&gt;Transcription Factors/*genetics&lt;/keyword&gt;&lt;/keywords&gt;&lt;dates&gt;&lt;year&gt;2000&lt;/year&gt;&lt;pub-dates&gt;&lt;date&gt;Apr&lt;/date&gt;&lt;/pub-dates&gt;&lt;/dates&gt;&lt;isbn&gt;0022-2593 (Print)&amp;#xD;0022-2593 (Linking)&lt;/isbn&gt;&lt;accession-num&gt;10819639&lt;/accession-num&gt;&lt;urls&gt;&lt;related-urls&gt;&lt;url&gt;https://www.ncbi.nlm.nih.gov/pubmed/10819639&lt;/url&gt;&lt;/related-urls&gt;&lt;/urls&gt;&lt;custom2&gt;PMC1734570&lt;/custom2&gt;&lt;electronic-resource-num&gt;10.1136/jmg.37.4.303&lt;/electronic-resource-num&gt;&lt;/record&gt;&lt;/Cite&gt;&lt;/EndNote&gt;</w:instrText>
            </w:r>
            <w:r>
              <w:rPr>
                <w:rFonts w:ascii="Book Antiqua" w:eastAsia="DengXian" w:hAnsi="Book Antiqua"/>
                <w:color w:val="000000"/>
                <w:vertAlign w:val="superscript"/>
                <w:lang w:bidi="ar"/>
              </w:rPr>
              <w:fldChar w:fldCharType="separate"/>
            </w:r>
            <w:r>
              <w:rPr>
                <w:rFonts w:ascii="Book Antiqua" w:eastAsia="DengXian" w:hAnsi="Book Antiqua"/>
                <w:color w:val="000000"/>
                <w:vertAlign w:val="superscript"/>
                <w:lang w:bidi="ar"/>
              </w:rPr>
              <w:t>[</w:t>
            </w:r>
            <w:r>
              <w:rPr>
                <w:rFonts w:ascii="Book Antiqua" w:eastAsia="DengXian" w:hAnsi="Book Antiqua"/>
                <w:color w:val="000000"/>
                <w:vertAlign w:val="superscript"/>
                <w:lang w:eastAsia="zh-CN" w:bidi="ar"/>
              </w:rPr>
              <w:t>21</w:t>
            </w:r>
            <w:r>
              <w:rPr>
                <w:rFonts w:ascii="Book Antiqua" w:eastAsia="DengXian" w:hAnsi="Book Antiqua"/>
                <w:color w:val="000000"/>
                <w:vertAlign w:val="superscript"/>
                <w:lang w:bidi="ar"/>
              </w:rPr>
              <w:t>]</w:t>
            </w:r>
            <w:r>
              <w:rPr>
                <w:rFonts w:ascii="Book Antiqua" w:eastAsia="DengXian" w:hAnsi="Book Antiqua"/>
                <w:color w:val="000000"/>
                <w:vertAlign w:val="superscript"/>
                <w:lang w:bidi="ar"/>
              </w:rPr>
              <w:fldChar w:fldCharType="end"/>
            </w:r>
          </w:p>
        </w:tc>
      </w:tr>
      <w:tr w:rsidR="00B317D9" w14:paraId="41148AB0" w14:textId="77777777">
        <w:trPr>
          <w:trHeight w:val="708"/>
          <w:jc w:val="center"/>
        </w:trPr>
        <w:tc>
          <w:tcPr>
            <w:tcW w:w="865" w:type="pct"/>
          </w:tcPr>
          <w:p w14:paraId="7EB44B2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Total</w:t>
            </w:r>
            <w:r>
              <w:rPr>
                <w:rFonts w:ascii="Book Antiqua" w:eastAsia="DengXian" w:hAnsi="Book Antiqua"/>
                <w:color w:val="000000"/>
                <w:lang w:eastAsia="zh-CN" w:bidi="ar"/>
              </w:rPr>
              <w:t xml:space="preserve"> (</w:t>
            </w:r>
            <w:r>
              <w:rPr>
                <w:rFonts w:ascii="Book Antiqua" w:eastAsia="DengXian" w:hAnsi="Book Antiqua"/>
                <w:color w:val="000000"/>
                <w:lang w:bidi="ar"/>
              </w:rPr>
              <w:t>%</w:t>
            </w:r>
            <w:r>
              <w:rPr>
                <w:rFonts w:ascii="Book Antiqua" w:eastAsia="DengXian" w:hAnsi="Book Antiqua"/>
                <w:color w:val="000000"/>
                <w:lang w:eastAsia="zh-CN" w:bidi="ar"/>
              </w:rPr>
              <w:t>)</w:t>
            </w:r>
          </w:p>
        </w:tc>
        <w:tc>
          <w:tcPr>
            <w:tcW w:w="570" w:type="pct"/>
          </w:tcPr>
          <w:p w14:paraId="65B3F32E"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F51/N76</w:t>
            </w:r>
          </w:p>
        </w:tc>
        <w:tc>
          <w:tcPr>
            <w:tcW w:w="585" w:type="pct"/>
          </w:tcPr>
          <w:p w14:paraId="438507A6" w14:textId="77777777" w:rsidR="00B317D9" w:rsidRDefault="00DC49ED">
            <w:pPr>
              <w:spacing w:line="360" w:lineRule="auto"/>
              <w:textAlignment w:val="center"/>
              <w:rPr>
                <w:rFonts w:ascii="Book Antiqua" w:eastAsia="DengXian" w:hAnsi="Book Antiqua"/>
                <w:color w:val="000000"/>
                <w:lang w:bidi="ar"/>
              </w:rPr>
            </w:pPr>
            <w:r>
              <w:rPr>
                <w:rFonts w:ascii="Book Antiqua" w:eastAsia="DengXian" w:hAnsi="Book Antiqua"/>
                <w:color w:val="000000"/>
                <w:lang w:bidi="ar"/>
              </w:rPr>
              <w:t>29F</w:t>
            </w:r>
            <w:r>
              <w:rPr>
                <w:rFonts w:ascii="Book Antiqua" w:eastAsia="DengXian" w:hAnsi="Book Antiqua"/>
                <w:color w:val="000000"/>
                <w:lang w:eastAsia="zh-CN" w:bidi="ar"/>
              </w:rPr>
              <w:t>/</w:t>
            </w:r>
            <w:r>
              <w:rPr>
                <w:rFonts w:ascii="Book Antiqua" w:eastAsia="DengXian" w:hAnsi="Book Antiqua"/>
                <w:color w:val="000000"/>
                <w:lang w:bidi="ar"/>
              </w:rPr>
              <w:t>44M/3?</w:t>
            </w:r>
          </w:p>
        </w:tc>
        <w:tc>
          <w:tcPr>
            <w:tcW w:w="500" w:type="pct"/>
          </w:tcPr>
          <w:p w14:paraId="61834046" w14:textId="77777777" w:rsidR="00B317D9" w:rsidRDefault="00DC49ED">
            <w:pPr>
              <w:spacing w:line="360" w:lineRule="auto"/>
              <w:textAlignment w:val="center"/>
              <w:rPr>
                <w:rFonts w:ascii="Book Antiqua" w:eastAsia="DengXian" w:hAnsi="Book Antiqua"/>
                <w:color w:val="000000"/>
                <w:lang w:eastAsia="zh-CN" w:bidi="ar"/>
              </w:rPr>
            </w:pPr>
            <w:r>
              <w:rPr>
                <w:rFonts w:ascii="Book Antiqua" w:eastAsia="DengXian" w:hAnsi="Book Antiqua"/>
                <w:color w:val="000000"/>
                <w:lang w:bidi="ar"/>
              </w:rPr>
              <w:t>25/76</w:t>
            </w:r>
            <w:r>
              <w:rPr>
                <w:rFonts w:ascii="Book Antiqua" w:eastAsia="DengXian" w:hAnsi="Book Antiqua"/>
                <w:color w:val="000000"/>
                <w:lang w:eastAsia="zh-CN" w:bidi="ar"/>
              </w:rPr>
              <w:t xml:space="preserve"> (</w:t>
            </w:r>
            <w:r>
              <w:rPr>
                <w:rFonts w:ascii="Book Antiqua" w:eastAsia="DengXian" w:hAnsi="Book Antiqua"/>
                <w:color w:val="000000"/>
                <w:lang w:bidi="ar"/>
              </w:rPr>
              <w:t>33</w:t>
            </w:r>
            <w:r>
              <w:rPr>
                <w:rFonts w:ascii="Book Antiqua" w:eastAsia="DengXian" w:hAnsi="Book Antiqua"/>
                <w:color w:val="000000"/>
                <w:lang w:eastAsia="zh-CN" w:bidi="ar"/>
              </w:rPr>
              <w:t>)</w:t>
            </w:r>
          </w:p>
        </w:tc>
        <w:tc>
          <w:tcPr>
            <w:tcW w:w="500" w:type="pct"/>
          </w:tcPr>
          <w:p w14:paraId="03459686" w14:textId="77777777" w:rsidR="00B317D9" w:rsidRDefault="00DC49ED">
            <w:pPr>
              <w:spacing w:line="360" w:lineRule="auto"/>
              <w:textAlignment w:val="center"/>
              <w:rPr>
                <w:rFonts w:ascii="Book Antiqua" w:eastAsia="DengXian" w:hAnsi="Book Antiqua"/>
                <w:color w:val="000000"/>
                <w:lang w:eastAsia="zh-CN" w:bidi="ar"/>
              </w:rPr>
            </w:pPr>
            <w:r>
              <w:rPr>
                <w:rFonts w:ascii="Book Antiqua" w:eastAsia="DengXian" w:hAnsi="Book Antiqua"/>
                <w:color w:val="000000"/>
                <w:lang w:bidi="ar"/>
              </w:rPr>
              <w:t>25/76</w:t>
            </w:r>
            <w:r>
              <w:rPr>
                <w:rFonts w:ascii="Book Antiqua" w:eastAsia="DengXian" w:hAnsi="Book Antiqua"/>
                <w:color w:val="000000"/>
                <w:lang w:eastAsia="zh-CN" w:bidi="ar"/>
              </w:rPr>
              <w:t xml:space="preserve"> (</w:t>
            </w:r>
            <w:r>
              <w:rPr>
                <w:rFonts w:ascii="Book Antiqua" w:eastAsia="DengXian" w:hAnsi="Book Antiqua"/>
                <w:color w:val="000000"/>
                <w:lang w:bidi="ar"/>
              </w:rPr>
              <w:t>33</w:t>
            </w:r>
            <w:r>
              <w:rPr>
                <w:rFonts w:ascii="Book Antiqua" w:eastAsia="DengXian" w:hAnsi="Book Antiqua"/>
                <w:color w:val="000000"/>
                <w:lang w:eastAsia="zh-CN" w:bidi="ar"/>
              </w:rPr>
              <w:t>)</w:t>
            </w:r>
          </w:p>
        </w:tc>
        <w:tc>
          <w:tcPr>
            <w:tcW w:w="409" w:type="pct"/>
          </w:tcPr>
          <w:p w14:paraId="1FAC4509" w14:textId="77777777" w:rsidR="00B317D9" w:rsidRDefault="00DC49ED">
            <w:pPr>
              <w:spacing w:line="360" w:lineRule="auto"/>
              <w:textAlignment w:val="center"/>
              <w:rPr>
                <w:rFonts w:ascii="Book Antiqua" w:eastAsia="DengXian" w:hAnsi="Book Antiqua"/>
                <w:color w:val="000000"/>
                <w:lang w:eastAsia="zh-CN" w:bidi="ar"/>
              </w:rPr>
            </w:pPr>
            <w:r>
              <w:rPr>
                <w:rFonts w:ascii="Book Antiqua" w:eastAsia="DengXian" w:hAnsi="Book Antiqua"/>
                <w:color w:val="000000"/>
                <w:lang w:bidi="ar"/>
              </w:rPr>
              <w:t>4/76</w:t>
            </w:r>
            <w:r>
              <w:rPr>
                <w:rFonts w:ascii="Book Antiqua" w:eastAsia="DengXian" w:hAnsi="Book Antiqua"/>
                <w:color w:val="000000"/>
                <w:lang w:eastAsia="zh-CN" w:bidi="ar"/>
              </w:rPr>
              <w:t xml:space="preserve"> (</w:t>
            </w:r>
            <w:r>
              <w:rPr>
                <w:rFonts w:ascii="Book Antiqua" w:eastAsia="DengXian" w:hAnsi="Book Antiqua"/>
                <w:color w:val="000000"/>
                <w:lang w:bidi="ar"/>
              </w:rPr>
              <w:t>5</w:t>
            </w:r>
            <w:r>
              <w:rPr>
                <w:rFonts w:ascii="Book Antiqua" w:eastAsia="DengXian" w:hAnsi="Book Antiqua"/>
                <w:color w:val="000000"/>
                <w:lang w:eastAsia="zh-CN" w:bidi="ar"/>
              </w:rPr>
              <w:t>)</w:t>
            </w:r>
          </w:p>
        </w:tc>
        <w:tc>
          <w:tcPr>
            <w:tcW w:w="348" w:type="pct"/>
          </w:tcPr>
          <w:p w14:paraId="2EE12026" w14:textId="77777777" w:rsidR="00B317D9" w:rsidRDefault="00DC49ED">
            <w:pPr>
              <w:spacing w:line="360" w:lineRule="auto"/>
              <w:textAlignment w:val="center"/>
              <w:rPr>
                <w:rFonts w:ascii="Book Antiqua" w:eastAsia="DengXian" w:hAnsi="Book Antiqua"/>
                <w:color w:val="000000"/>
                <w:lang w:eastAsia="zh-CN" w:bidi="ar"/>
              </w:rPr>
            </w:pPr>
            <w:r>
              <w:rPr>
                <w:rFonts w:ascii="Book Antiqua" w:eastAsia="DengXian" w:hAnsi="Book Antiqua"/>
                <w:color w:val="000000"/>
                <w:lang w:bidi="ar"/>
              </w:rPr>
              <w:t>17/76</w:t>
            </w:r>
            <w:r>
              <w:rPr>
                <w:rFonts w:ascii="Book Antiqua" w:eastAsia="DengXian" w:hAnsi="Book Antiqua"/>
                <w:color w:val="000000"/>
                <w:lang w:eastAsia="zh-CN" w:bidi="ar"/>
              </w:rPr>
              <w:t xml:space="preserve"> (</w:t>
            </w:r>
            <w:r>
              <w:rPr>
                <w:rFonts w:ascii="Book Antiqua" w:eastAsia="DengXian" w:hAnsi="Book Antiqua"/>
                <w:color w:val="000000"/>
                <w:lang w:bidi="ar"/>
              </w:rPr>
              <w:t>22</w:t>
            </w:r>
            <w:r>
              <w:rPr>
                <w:rFonts w:ascii="Book Antiqua" w:eastAsia="DengXian" w:hAnsi="Book Antiqua"/>
                <w:color w:val="000000"/>
                <w:lang w:eastAsia="zh-CN" w:bidi="ar"/>
              </w:rPr>
              <w:t>)</w:t>
            </w:r>
          </w:p>
        </w:tc>
        <w:tc>
          <w:tcPr>
            <w:tcW w:w="348" w:type="pct"/>
          </w:tcPr>
          <w:p w14:paraId="0D9B0CED" w14:textId="77777777" w:rsidR="00B317D9" w:rsidRDefault="00DC49ED">
            <w:pPr>
              <w:spacing w:line="360" w:lineRule="auto"/>
              <w:textAlignment w:val="center"/>
              <w:rPr>
                <w:rFonts w:ascii="Book Antiqua" w:eastAsia="DengXian" w:hAnsi="Book Antiqua"/>
                <w:color w:val="000000"/>
                <w:lang w:eastAsia="zh-CN" w:bidi="ar"/>
              </w:rPr>
            </w:pPr>
            <w:r>
              <w:rPr>
                <w:rFonts w:ascii="Book Antiqua" w:eastAsia="DengXian" w:hAnsi="Book Antiqua"/>
                <w:color w:val="000000"/>
                <w:lang w:bidi="ar"/>
              </w:rPr>
              <w:t>17/76</w:t>
            </w:r>
            <w:r>
              <w:rPr>
                <w:rFonts w:ascii="Book Antiqua" w:eastAsia="DengXian" w:hAnsi="Book Antiqua"/>
                <w:color w:val="000000"/>
                <w:lang w:eastAsia="zh-CN" w:bidi="ar"/>
              </w:rPr>
              <w:t xml:space="preserve"> (</w:t>
            </w:r>
            <w:r>
              <w:rPr>
                <w:rFonts w:ascii="Book Antiqua" w:eastAsia="DengXian" w:hAnsi="Book Antiqua"/>
                <w:color w:val="000000"/>
                <w:lang w:bidi="ar"/>
              </w:rPr>
              <w:t>22</w:t>
            </w:r>
            <w:r>
              <w:rPr>
                <w:rFonts w:ascii="Book Antiqua" w:eastAsia="DengXian" w:hAnsi="Book Antiqua"/>
                <w:color w:val="000000"/>
                <w:lang w:eastAsia="zh-CN" w:bidi="ar"/>
              </w:rPr>
              <w:t>)</w:t>
            </w:r>
          </w:p>
        </w:tc>
        <w:tc>
          <w:tcPr>
            <w:tcW w:w="350" w:type="pct"/>
          </w:tcPr>
          <w:p w14:paraId="104B9FA4" w14:textId="77777777" w:rsidR="00B317D9" w:rsidRDefault="00DC49ED">
            <w:pPr>
              <w:spacing w:line="360" w:lineRule="auto"/>
              <w:textAlignment w:val="center"/>
              <w:rPr>
                <w:rFonts w:ascii="Book Antiqua" w:eastAsia="DengXian" w:hAnsi="Book Antiqua"/>
                <w:color w:val="000000"/>
                <w:lang w:eastAsia="zh-CN" w:bidi="ar"/>
              </w:rPr>
            </w:pPr>
            <w:r>
              <w:rPr>
                <w:rFonts w:ascii="Book Antiqua" w:eastAsia="DengXian" w:hAnsi="Book Antiqua"/>
                <w:color w:val="000000"/>
                <w:lang w:bidi="ar"/>
              </w:rPr>
              <w:t>20/76</w:t>
            </w:r>
            <w:r>
              <w:rPr>
                <w:rFonts w:ascii="Book Antiqua" w:eastAsia="DengXian" w:hAnsi="Book Antiqua"/>
                <w:color w:val="000000"/>
                <w:lang w:eastAsia="zh-CN" w:bidi="ar"/>
              </w:rPr>
              <w:t xml:space="preserve"> (</w:t>
            </w:r>
            <w:r>
              <w:rPr>
                <w:rFonts w:ascii="Book Antiqua" w:eastAsia="DengXian" w:hAnsi="Book Antiqua"/>
                <w:color w:val="000000"/>
                <w:lang w:bidi="ar"/>
              </w:rPr>
              <w:t>26</w:t>
            </w:r>
            <w:r>
              <w:rPr>
                <w:rFonts w:ascii="Book Antiqua" w:eastAsia="DengXian" w:hAnsi="Book Antiqua"/>
                <w:color w:val="000000"/>
                <w:lang w:eastAsia="zh-CN" w:bidi="ar"/>
              </w:rPr>
              <w:t>)</w:t>
            </w:r>
          </w:p>
        </w:tc>
        <w:tc>
          <w:tcPr>
            <w:tcW w:w="525" w:type="pct"/>
          </w:tcPr>
          <w:p w14:paraId="40380B41" w14:textId="77777777" w:rsidR="00B317D9" w:rsidRDefault="00B317D9">
            <w:pPr>
              <w:spacing w:line="360" w:lineRule="auto"/>
              <w:textAlignment w:val="center"/>
              <w:rPr>
                <w:rFonts w:ascii="Book Antiqua" w:eastAsia="DengXian" w:hAnsi="Book Antiqua"/>
                <w:color w:val="000000"/>
                <w:vertAlign w:val="superscript"/>
                <w:lang w:bidi="ar"/>
              </w:rPr>
            </w:pPr>
          </w:p>
        </w:tc>
      </w:tr>
    </w:tbl>
    <w:p w14:paraId="4C19661E" w14:textId="77777777" w:rsidR="00B317D9" w:rsidRDefault="00DC49ED">
      <w:pPr>
        <w:spacing w:line="360" w:lineRule="auto"/>
        <w:jc w:val="both"/>
        <w:rPr>
          <w:rFonts w:ascii="Book Antiqua" w:hAnsi="Book Antiqua"/>
          <w:b/>
          <w:lang w:eastAsia="zh-CN"/>
        </w:rPr>
      </w:pPr>
      <w:r>
        <w:rPr>
          <w:rFonts w:ascii="Book Antiqua" w:eastAsia="DengXian" w:hAnsi="Book Antiqua"/>
          <w:color w:val="000000"/>
          <w:lang w:bidi="ar"/>
        </w:rPr>
        <w:t>BRA</w:t>
      </w:r>
      <w:r>
        <w:rPr>
          <w:rFonts w:ascii="Book Antiqua" w:eastAsia="DengXian" w:hAnsi="Book Antiqua"/>
          <w:color w:val="000000"/>
          <w:lang w:eastAsia="zh-CN" w:bidi="ar"/>
        </w:rPr>
        <w:t>: B</w:t>
      </w:r>
      <w:r>
        <w:rPr>
          <w:rFonts w:ascii="Book Antiqua" w:eastAsia="DengXian" w:hAnsi="Book Antiqua"/>
          <w:color w:val="000000"/>
          <w:lang w:bidi="ar"/>
        </w:rPr>
        <w:t>ilateral renal agenesis; URA</w:t>
      </w:r>
      <w:r>
        <w:rPr>
          <w:rFonts w:ascii="Book Antiqua" w:eastAsia="DengXian" w:hAnsi="Book Antiqua"/>
          <w:color w:val="000000"/>
          <w:lang w:eastAsia="zh-CN" w:bidi="ar"/>
        </w:rPr>
        <w:t>: U</w:t>
      </w:r>
      <w:r>
        <w:rPr>
          <w:rFonts w:ascii="Book Antiqua" w:eastAsia="DengXian" w:hAnsi="Book Antiqua"/>
          <w:color w:val="000000"/>
          <w:lang w:bidi="ar"/>
        </w:rPr>
        <w:t>nilateral renal agenesis; PK</w:t>
      </w:r>
      <w:r>
        <w:rPr>
          <w:rFonts w:ascii="Book Antiqua" w:eastAsia="DengXian" w:hAnsi="Book Antiqua"/>
          <w:color w:val="000000"/>
          <w:lang w:eastAsia="zh-CN" w:bidi="ar"/>
        </w:rPr>
        <w:t>: P</w:t>
      </w:r>
      <w:r>
        <w:rPr>
          <w:rFonts w:ascii="Book Antiqua" w:eastAsia="DengXian" w:hAnsi="Book Antiqua"/>
          <w:color w:val="000000"/>
          <w:lang w:bidi="ar"/>
        </w:rPr>
        <w:t>olycystic kidney; VR</w:t>
      </w:r>
      <w:r>
        <w:rPr>
          <w:rFonts w:ascii="Book Antiqua" w:eastAsia="DengXian" w:hAnsi="Book Antiqua"/>
          <w:color w:val="000000"/>
          <w:lang w:eastAsia="zh-CN" w:bidi="ar"/>
        </w:rPr>
        <w:t>:</w:t>
      </w:r>
      <w:r>
        <w:rPr>
          <w:rFonts w:ascii="Book Antiqua" w:eastAsia="DengXian" w:hAnsi="Book Antiqua"/>
          <w:color w:val="000000"/>
          <w:lang w:bidi="ar"/>
        </w:rPr>
        <w:t xml:space="preserve"> </w:t>
      </w:r>
      <w:r>
        <w:rPr>
          <w:rFonts w:ascii="Book Antiqua" w:eastAsia="DengXian" w:hAnsi="Book Antiqua"/>
          <w:color w:val="000000"/>
          <w:lang w:eastAsia="zh-CN" w:bidi="ar"/>
        </w:rPr>
        <w:t>V</w:t>
      </w:r>
      <w:r>
        <w:rPr>
          <w:rFonts w:ascii="Book Antiqua" w:eastAsia="DengXian" w:hAnsi="Book Antiqua"/>
          <w:color w:val="000000"/>
          <w:lang w:bidi="ar"/>
        </w:rPr>
        <w:t>esicoureteral reflux; RF</w:t>
      </w:r>
      <w:r>
        <w:rPr>
          <w:rFonts w:ascii="Book Antiqua" w:eastAsia="DengXian" w:hAnsi="Book Antiqua"/>
          <w:color w:val="000000"/>
          <w:lang w:eastAsia="zh-CN" w:bidi="ar"/>
        </w:rPr>
        <w:t>:</w:t>
      </w:r>
      <w:r>
        <w:rPr>
          <w:rFonts w:ascii="Book Antiqua" w:eastAsia="DengXian" w:hAnsi="Book Antiqua"/>
          <w:color w:val="000000"/>
          <w:lang w:bidi="ar"/>
        </w:rPr>
        <w:t xml:space="preserve"> Renal failure; RFI</w:t>
      </w:r>
      <w:r>
        <w:rPr>
          <w:rFonts w:ascii="Book Antiqua" w:eastAsia="DengXian" w:hAnsi="Book Antiqua"/>
          <w:color w:val="000000"/>
          <w:lang w:eastAsia="zh-CN" w:bidi="ar"/>
        </w:rPr>
        <w:t>: R</w:t>
      </w:r>
      <w:r>
        <w:rPr>
          <w:rFonts w:ascii="Book Antiqua" w:eastAsia="DengXian" w:hAnsi="Book Antiqua"/>
          <w:color w:val="000000"/>
          <w:lang w:bidi="ar"/>
        </w:rPr>
        <w:t>enal function impaired</w:t>
      </w:r>
      <w:r>
        <w:rPr>
          <w:rFonts w:ascii="Book Antiqua" w:eastAsia="DengXian" w:hAnsi="Book Antiqua"/>
          <w:color w:val="000000"/>
          <w:lang w:eastAsia="zh-CN" w:bidi="ar"/>
        </w:rPr>
        <w:t>;</w:t>
      </w:r>
      <w:r>
        <w:rPr>
          <w:rFonts w:ascii="Book Antiqua" w:eastAsia="DengXian" w:hAnsi="Book Antiqua"/>
          <w:color w:val="000000"/>
          <w:lang w:bidi="ar"/>
        </w:rPr>
        <w:t xml:space="preserve"> F/N: </w:t>
      </w:r>
      <w:r>
        <w:rPr>
          <w:rFonts w:ascii="Book Antiqua" w:eastAsia="DengXian" w:hAnsi="Book Antiqua"/>
          <w:color w:val="000000"/>
          <w:lang w:eastAsia="zh-CN" w:bidi="ar"/>
        </w:rPr>
        <w:t>F</w:t>
      </w:r>
      <w:r>
        <w:rPr>
          <w:rFonts w:ascii="Book Antiqua" w:eastAsia="DengXian" w:hAnsi="Book Antiqua"/>
          <w:color w:val="000000"/>
          <w:lang w:bidi="ar"/>
        </w:rPr>
        <w:t>amily</w:t>
      </w:r>
      <w:r>
        <w:rPr>
          <w:rFonts w:ascii="Book Antiqua" w:eastAsia="DengXian" w:hAnsi="Book Antiqua"/>
          <w:color w:val="000000"/>
          <w:lang w:eastAsia="zh-CN" w:bidi="ar"/>
        </w:rPr>
        <w:t>/</w:t>
      </w:r>
      <w:r>
        <w:rPr>
          <w:rFonts w:ascii="Book Antiqua" w:eastAsia="DengXian" w:hAnsi="Book Antiqua"/>
          <w:color w:val="000000"/>
          <w:lang w:bidi="ar"/>
        </w:rPr>
        <w:t>number of the patients.</w:t>
      </w:r>
    </w:p>
    <w:sectPr w:rsidR="00B317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80588" w14:textId="77777777" w:rsidR="00FA411A" w:rsidRDefault="00FA411A">
      <w:r>
        <w:separator/>
      </w:r>
    </w:p>
  </w:endnote>
  <w:endnote w:type="continuationSeparator" w:id="0">
    <w:p w14:paraId="26DE37DB" w14:textId="77777777" w:rsidR="00FA411A" w:rsidRDefault="00FA4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Garamond-Bold">
    <w:altName w:val="Segoe Print"/>
    <w:charset w:val="00"/>
    <w:family w:val="auto"/>
    <w:pitch w:val="default"/>
    <w:sig w:usb0="00000000" w:usb1="00000000" w:usb2="00000000" w:usb3="00000000" w:csb0="0000009F" w:csb1="00000000"/>
  </w:font>
  <w:font w:name="Garamond">
    <w:altName w:val="PMingLiU-ExtB"/>
    <w:panose1 w:val="02020404030301010803"/>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323470"/>
      <w:docPartObj>
        <w:docPartGallery w:val="AutoText"/>
      </w:docPartObj>
    </w:sdtPr>
    <w:sdtEndPr>
      <w:rPr>
        <w:rFonts w:ascii="Book Antiqua" w:hAnsi="Book Antiqua"/>
        <w:sz w:val="24"/>
        <w:szCs w:val="24"/>
      </w:rPr>
    </w:sdtEndPr>
    <w:sdtContent>
      <w:sdt>
        <w:sdtPr>
          <w:id w:val="-841243540"/>
          <w:docPartObj>
            <w:docPartGallery w:val="AutoText"/>
          </w:docPartObj>
        </w:sdtPr>
        <w:sdtEndPr>
          <w:rPr>
            <w:rFonts w:ascii="Book Antiqua" w:hAnsi="Book Antiqua"/>
            <w:sz w:val="24"/>
            <w:szCs w:val="24"/>
          </w:rPr>
        </w:sdtEndPr>
        <w:sdtContent>
          <w:p w14:paraId="3AFBB220" w14:textId="77777777" w:rsidR="00415321" w:rsidRDefault="00415321">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492F95">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492F95">
              <w:rPr>
                <w:rFonts w:ascii="Book Antiqua" w:hAnsi="Book Antiqua"/>
                <w:b/>
                <w:bCs/>
                <w:noProof/>
                <w:sz w:val="24"/>
                <w:szCs w:val="24"/>
              </w:rPr>
              <w:t>21</w:t>
            </w:r>
            <w:r>
              <w:rPr>
                <w:rFonts w:ascii="Book Antiqua" w:hAnsi="Book Antiqua"/>
                <w:b/>
                <w:bCs/>
                <w:sz w:val="24"/>
                <w:szCs w:val="24"/>
              </w:rPr>
              <w:fldChar w:fldCharType="end"/>
            </w:r>
          </w:p>
        </w:sdtContent>
      </w:sdt>
    </w:sdtContent>
  </w:sdt>
  <w:p w14:paraId="64ED4592" w14:textId="77777777" w:rsidR="00415321" w:rsidRDefault="0041532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BB7DB" w14:textId="77777777" w:rsidR="00FA411A" w:rsidRDefault="00FA411A">
      <w:r>
        <w:separator/>
      </w:r>
    </w:p>
  </w:footnote>
  <w:footnote w:type="continuationSeparator" w:id="0">
    <w:p w14:paraId="358FC264" w14:textId="77777777" w:rsidR="00FA411A" w:rsidRDefault="00FA411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GQzMjQ0MTJjOWZkMWM5NjJlYWNhY2MxNmE2ZTkwZmUifQ=="/>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025pw5e35efwwexr0lxzzvdtr5tv2xres0e&quot;&gt;My EndNote Library-Converted&lt;record-ids&gt;&lt;item&gt;94&lt;/item&gt;&lt;/record-ids&gt;&lt;/item&gt;&lt;/Libraries&gt;"/>
  </w:docVars>
  <w:rsids>
    <w:rsidRoot w:val="00A77B3E"/>
    <w:rsid w:val="00005D49"/>
    <w:rsid w:val="0004200C"/>
    <w:rsid w:val="000778F0"/>
    <w:rsid w:val="00092C26"/>
    <w:rsid w:val="000A27DB"/>
    <w:rsid w:val="000C1AFD"/>
    <w:rsid w:val="000E5A52"/>
    <w:rsid w:val="000F77FA"/>
    <w:rsid w:val="00122102"/>
    <w:rsid w:val="0016063F"/>
    <w:rsid w:val="001A3619"/>
    <w:rsid w:val="001A68F9"/>
    <w:rsid w:val="001A76B1"/>
    <w:rsid w:val="001F5012"/>
    <w:rsid w:val="00207130"/>
    <w:rsid w:val="002335AB"/>
    <w:rsid w:val="00245DA7"/>
    <w:rsid w:val="0027038F"/>
    <w:rsid w:val="00275CED"/>
    <w:rsid w:val="00294880"/>
    <w:rsid w:val="002A1D6C"/>
    <w:rsid w:val="002A2060"/>
    <w:rsid w:val="002A6A79"/>
    <w:rsid w:val="002C1477"/>
    <w:rsid w:val="002C1615"/>
    <w:rsid w:val="00301853"/>
    <w:rsid w:val="00330EE2"/>
    <w:rsid w:val="003456A4"/>
    <w:rsid w:val="00353C11"/>
    <w:rsid w:val="003D3A40"/>
    <w:rsid w:val="003D5326"/>
    <w:rsid w:val="003D6B94"/>
    <w:rsid w:val="00401CE6"/>
    <w:rsid w:val="00412FC0"/>
    <w:rsid w:val="00415321"/>
    <w:rsid w:val="00426FC9"/>
    <w:rsid w:val="004328F1"/>
    <w:rsid w:val="00437349"/>
    <w:rsid w:val="00492F95"/>
    <w:rsid w:val="004973F3"/>
    <w:rsid w:val="004C51F5"/>
    <w:rsid w:val="00505FB4"/>
    <w:rsid w:val="005276CE"/>
    <w:rsid w:val="005C2044"/>
    <w:rsid w:val="00610BE9"/>
    <w:rsid w:val="0061534B"/>
    <w:rsid w:val="0061600D"/>
    <w:rsid w:val="00632C6C"/>
    <w:rsid w:val="006521F1"/>
    <w:rsid w:val="00656E03"/>
    <w:rsid w:val="006822AD"/>
    <w:rsid w:val="00686A09"/>
    <w:rsid w:val="006C7304"/>
    <w:rsid w:val="00700DAB"/>
    <w:rsid w:val="0072501F"/>
    <w:rsid w:val="00746FA6"/>
    <w:rsid w:val="007624A7"/>
    <w:rsid w:val="00770E30"/>
    <w:rsid w:val="00783031"/>
    <w:rsid w:val="007B5FBB"/>
    <w:rsid w:val="007E1E23"/>
    <w:rsid w:val="008214E3"/>
    <w:rsid w:val="00876B47"/>
    <w:rsid w:val="00893349"/>
    <w:rsid w:val="008A51C3"/>
    <w:rsid w:val="008B100A"/>
    <w:rsid w:val="008B7775"/>
    <w:rsid w:val="008C64EF"/>
    <w:rsid w:val="008E69BC"/>
    <w:rsid w:val="008F6C67"/>
    <w:rsid w:val="00920D90"/>
    <w:rsid w:val="0093337A"/>
    <w:rsid w:val="00943640"/>
    <w:rsid w:val="00976113"/>
    <w:rsid w:val="0097720A"/>
    <w:rsid w:val="0098350D"/>
    <w:rsid w:val="009859F6"/>
    <w:rsid w:val="00986923"/>
    <w:rsid w:val="00994CA1"/>
    <w:rsid w:val="00994D35"/>
    <w:rsid w:val="009C04BF"/>
    <w:rsid w:val="009F0991"/>
    <w:rsid w:val="009F09C5"/>
    <w:rsid w:val="009F3EC6"/>
    <w:rsid w:val="00A174C2"/>
    <w:rsid w:val="00A207B6"/>
    <w:rsid w:val="00A35CC2"/>
    <w:rsid w:val="00A66461"/>
    <w:rsid w:val="00A73816"/>
    <w:rsid w:val="00A77B3E"/>
    <w:rsid w:val="00A933A1"/>
    <w:rsid w:val="00AD0C3C"/>
    <w:rsid w:val="00AD4B33"/>
    <w:rsid w:val="00B16A9F"/>
    <w:rsid w:val="00B227A9"/>
    <w:rsid w:val="00B317D9"/>
    <w:rsid w:val="00B5383D"/>
    <w:rsid w:val="00B55603"/>
    <w:rsid w:val="00B71C3B"/>
    <w:rsid w:val="00B76270"/>
    <w:rsid w:val="00B76E23"/>
    <w:rsid w:val="00BA5590"/>
    <w:rsid w:val="00BB3F35"/>
    <w:rsid w:val="00BB75E3"/>
    <w:rsid w:val="00BC6DA1"/>
    <w:rsid w:val="00BF4C46"/>
    <w:rsid w:val="00C16680"/>
    <w:rsid w:val="00C24A93"/>
    <w:rsid w:val="00C262DA"/>
    <w:rsid w:val="00C43624"/>
    <w:rsid w:val="00C7019E"/>
    <w:rsid w:val="00C73215"/>
    <w:rsid w:val="00C81C4A"/>
    <w:rsid w:val="00CA2A55"/>
    <w:rsid w:val="00CB1E93"/>
    <w:rsid w:val="00CC2110"/>
    <w:rsid w:val="00D2163F"/>
    <w:rsid w:val="00D439C6"/>
    <w:rsid w:val="00D8553B"/>
    <w:rsid w:val="00D94D2E"/>
    <w:rsid w:val="00DA08D4"/>
    <w:rsid w:val="00DC49ED"/>
    <w:rsid w:val="00DF7DDD"/>
    <w:rsid w:val="00E67905"/>
    <w:rsid w:val="00EB0797"/>
    <w:rsid w:val="00EE2809"/>
    <w:rsid w:val="00EF1ADC"/>
    <w:rsid w:val="00F322DA"/>
    <w:rsid w:val="00F63728"/>
    <w:rsid w:val="00F70333"/>
    <w:rsid w:val="00F967D9"/>
    <w:rsid w:val="00F96CFF"/>
    <w:rsid w:val="00FA2469"/>
    <w:rsid w:val="00FA411A"/>
    <w:rsid w:val="00FC3770"/>
    <w:rsid w:val="00FD112C"/>
    <w:rsid w:val="00FE367E"/>
    <w:rsid w:val="00FF3611"/>
    <w:rsid w:val="25A246E2"/>
    <w:rsid w:val="5D4916B1"/>
    <w:rsid w:val="703F03D5"/>
    <w:rsid w:val="775A4D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7EE303"/>
  <w15:docId w15:val="{27F3B43E-5835-4737-A51D-9369706C1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widowControl w:val="0"/>
      <w:jc w:val="both"/>
    </w:pPr>
    <w:rPr>
      <w:rFonts w:asciiTheme="minorHAnsi" w:hAnsiTheme="minorHAnsi" w:cstheme="minorBidi"/>
      <w:kern w:val="2"/>
      <w:sz w:val="20"/>
      <w:szCs w:val="20"/>
      <w:lang w:val="en-GB" w:eastAsia="zh-CN"/>
    </w:rPr>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customStyle="1" w:styleId="aa">
    <w:name w:val="页眉 字符"/>
    <w:basedOn w:val="a0"/>
    <w:link w:val="a9"/>
    <w:qFormat/>
    <w:rPr>
      <w:sz w:val="18"/>
      <w:szCs w:val="18"/>
      <w:lang w:eastAsia="en-US"/>
    </w:rPr>
  </w:style>
  <w:style w:type="character" w:customStyle="1" w:styleId="a8">
    <w:name w:val="页脚 字符"/>
    <w:basedOn w:val="a0"/>
    <w:link w:val="a7"/>
    <w:uiPriority w:val="99"/>
    <w:qFormat/>
    <w:rPr>
      <w:sz w:val="18"/>
      <w:szCs w:val="18"/>
      <w:lang w:eastAsia="en-US"/>
    </w:rPr>
  </w:style>
  <w:style w:type="character" w:customStyle="1" w:styleId="a6">
    <w:name w:val="批注框文本 字符"/>
    <w:basedOn w:val="a0"/>
    <w:link w:val="a5"/>
    <w:qFormat/>
    <w:rPr>
      <w:sz w:val="18"/>
      <w:szCs w:val="18"/>
      <w:lang w:eastAsia="en-US"/>
    </w:rPr>
  </w:style>
  <w:style w:type="character" w:customStyle="1" w:styleId="a4">
    <w:name w:val="批注文字 字符"/>
    <w:basedOn w:val="a0"/>
    <w:link w:val="a3"/>
    <w:uiPriority w:val="99"/>
    <w:qFormat/>
    <w:rPr>
      <w:rFonts w:asciiTheme="minorHAnsi" w:hAnsiTheme="minorHAnsi" w:cstheme="minorBidi"/>
      <w:kern w:val="2"/>
      <w:lang w:val="en-GB"/>
    </w:rPr>
  </w:style>
  <w:style w:type="character" w:customStyle="1" w:styleId="ac">
    <w:name w:val="批注主题 字符"/>
    <w:basedOn w:val="a4"/>
    <w:link w:val="ab"/>
    <w:qFormat/>
    <w:rPr>
      <w:rFonts w:asciiTheme="minorHAnsi" w:hAnsiTheme="minorHAnsi" w:cstheme="minorBidi"/>
      <w:b/>
      <w:bCs/>
      <w:kern w:val="2"/>
      <w:lang w:val="en-GB"/>
    </w:rPr>
  </w:style>
  <w:style w:type="paragraph" w:customStyle="1" w:styleId="EndNoteBibliographyTitle">
    <w:name w:val="EndNote Bibliography Title"/>
    <w:basedOn w:val="a"/>
    <w:link w:val="EndNoteBibliographyTitleChar"/>
    <w:qFormat/>
    <w:pPr>
      <w:widowControl w:val="0"/>
      <w:jc w:val="center"/>
    </w:pPr>
    <w:rPr>
      <w:rFonts w:ascii="Calibri" w:hAnsi="Calibri" w:cs="Calibri"/>
      <w:kern w:val="2"/>
      <w:sz w:val="20"/>
      <w:lang w:val="en-GB" w:eastAsia="zh-CN"/>
    </w:rPr>
  </w:style>
  <w:style w:type="character" w:customStyle="1" w:styleId="EndNoteBibliographyTitleChar">
    <w:name w:val="EndNote Bibliography Title Char"/>
    <w:basedOn w:val="a0"/>
    <w:link w:val="EndNoteBibliographyTitle"/>
    <w:qFormat/>
    <w:rPr>
      <w:rFonts w:ascii="Calibri" w:hAnsi="Calibri" w:cs="Calibri"/>
      <w:kern w:val="2"/>
      <w:szCs w:val="24"/>
      <w:lang w:val="en-GB"/>
    </w:rPr>
  </w:style>
  <w:style w:type="paragraph" w:customStyle="1" w:styleId="EndNoteBibliography">
    <w:name w:val="EndNote Bibliography"/>
    <w:basedOn w:val="a"/>
    <w:link w:val="EndNoteBibliographyChar"/>
    <w:qFormat/>
    <w:pPr>
      <w:widowControl w:val="0"/>
      <w:jc w:val="both"/>
    </w:pPr>
    <w:rPr>
      <w:rFonts w:ascii="Calibri" w:hAnsi="Calibri" w:cs="Calibri"/>
      <w:kern w:val="2"/>
      <w:sz w:val="20"/>
      <w:lang w:val="en-GB" w:eastAsia="zh-CN"/>
    </w:rPr>
  </w:style>
  <w:style w:type="character" w:customStyle="1" w:styleId="EndNoteBibliographyChar">
    <w:name w:val="EndNote Bibliography Char"/>
    <w:basedOn w:val="a0"/>
    <w:link w:val="EndNoteBibliography"/>
    <w:qFormat/>
    <w:rPr>
      <w:rFonts w:ascii="Calibri" w:hAnsi="Calibri" w:cs="Calibri"/>
      <w:kern w:val="2"/>
      <w:szCs w:val="24"/>
      <w:lang w:val="en-GB"/>
    </w:rPr>
  </w:style>
  <w:style w:type="paragraph" w:styleId="ad">
    <w:name w:val="Revision"/>
    <w:hidden/>
    <w:uiPriority w:val="99"/>
    <w:semiHidden/>
    <w:rsid w:val="00B227A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9773</Words>
  <Characters>55711</Characters>
  <Application>Microsoft Office Word</Application>
  <DocSecurity>0</DocSecurity>
  <Lines>464</Lines>
  <Paragraphs>130</Paragraphs>
  <ScaleCrop>false</ScaleCrop>
  <Company>微软中国</Company>
  <LinksUpToDate>false</LinksUpToDate>
  <CharactersWithSpaces>65354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刘琳</dc:creator>
  <cp:lastModifiedBy>Liansheng</cp:lastModifiedBy>
  <cp:revision>2</cp:revision>
  <dcterms:created xsi:type="dcterms:W3CDTF">2022-05-27T21:19:00Z</dcterms:created>
  <dcterms:modified xsi:type="dcterms:W3CDTF">2022-05-27T21:19:00Z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77739522252E4F01B553539CE8295D3C</vt:lpwstr>
  </property>
</Properties>
</file>