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174D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Name of Journal: </w:t>
      </w:r>
      <w:r w:rsidRPr="00BD4C36">
        <w:rPr>
          <w:rFonts w:ascii="Book Antiqua" w:eastAsia="Book Antiqua" w:hAnsi="Book Antiqua" w:cs="Book Antiqua"/>
          <w:i/>
          <w:color w:val="000000"/>
        </w:rPr>
        <w:t>World Journal of Clinical Cases</w:t>
      </w:r>
    </w:p>
    <w:p w14:paraId="096C1E92"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Manuscript NO: </w:t>
      </w:r>
      <w:r w:rsidRPr="00BD4C36">
        <w:rPr>
          <w:rFonts w:ascii="Book Antiqua" w:eastAsia="Book Antiqua" w:hAnsi="Book Antiqua" w:cs="Book Antiqua"/>
          <w:color w:val="000000"/>
        </w:rPr>
        <w:t>73840</w:t>
      </w:r>
    </w:p>
    <w:p w14:paraId="13DD7EF0"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Manuscript Type: </w:t>
      </w:r>
      <w:r w:rsidRPr="00BD4C36">
        <w:rPr>
          <w:rFonts w:ascii="Book Antiqua" w:eastAsia="Book Antiqua" w:hAnsi="Book Antiqua" w:cs="Book Antiqua"/>
          <w:color w:val="000000"/>
        </w:rPr>
        <w:t>CASE REPORT</w:t>
      </w:r>
    </w:p>
    <w:p w14:paraId="335B83FF" w14:textId="77777777" w:rsidR="008668E6" w:rsidRPr="00BD4C36" w:rsidRDefault="008668E6">
      <w:pPr>
        <w:spacing w:line="360" w:lineRule="auto"/>
        <w:jc w:val="both"/>
        <w:rPr>
          <w:rFonts w:ascii="Book Antiqua" w:hAnsi="Book Antiqua"/>
        </w:rPr>
      </w:pPr>
    </w:p>
    <w:p w14:paraId="58E39A10"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New </w:t>
      </w:r>
      <w:r w:rsidRPr="00BD4C36">
        <w:rPr>
          <w:rFonts w:ascii="Book Antiqua" w:hAnsi="Book Antiqua" w:cs="Book Antiqua"/>
          <w:b/>
          <w:bCs/>
          <w:color w:val="000000"/>
          <w:lang w:eastAsia="zh-CN"/>
        </w:rPr>
        <w:t>a</w:t>
      </w:r>
      <w:r w:rsidRPr="00BD4C36">
        <w:rPr>
          <w:rFonts w:ascii="Book Antiqua" w:eastAsia="Book Antiqua" w:hAnsi="Book Antiqua" w:cs="Book Antiqua"/>
          <w:b/>
          <w:bCs/>
          <w:color w:val="000000"/>
        </w:rPr>
        <w:t xml:space="preserve">pproach for the </w:t>
      </w:r>
      <w:r w:rsidRPr="00BD4C36">
        <w:rPr>
          <w:rFonts w:ascii="Book Antiqua" w:hAnsi="Book Antiqua" w:cs="Book Antiqua"/>
          <w:b/>
          <w:bCs/>
          <w:color w:val="000000"/>
          <w:lang w:eastAsia="zh-CN"/>
        </w:rPr>
        <w:t>t</w:t>
      </w:r>
      <w:r w:rsidRPr="00BD4C36">
        <w:rPr>
          <w:rFonts w:ascii="Book Antiqua" w:eastAsia="Book Antiqua" w:hAnsi="Book Antiqua" w:cs="Book Antiqua"/>
          <w:b/>
          <w:bCs/>
          <w:color w:val="000000"/>
        </w:rPr>
        <w:t xml:space="preserve">reatment of </w:t>
      </w:r>
      <w:r w:rsidRPr="00BD4C36">
        <w:rPr>
          <w:rFonts w:ascii="Book Antiqua" w:hAnsi="Book Antiqua" w:cs="Book Antiqua"/>
          <w:b/>
          <w:bCs/>
          <w:color w:val="000000"/>
          <w:lang w:eastAsia="zh-CN"/>
        </w:rPr>
        <w:t>v</w:t>
      </w:r>
      <w:r w:rsidRPr="00BD4C36">
        <w:rPr>
          <w:rFonts w:ascii="Book Antiqua" w:eastAsia="Book Antiqua" w:hAnsi="Book Antiqua" w:cs="Book Antiqua"/>
          <w:b/>
          <w:bCs/>
          <w:color w:val="000000"/>
        </w:rPr>
        <w:t xml:space="preserve">ertical </w:t>
      </w:r>
      <w:r w:rsidRPr="00BD4C36">
        <w:rPr>
          <w:rFonts w:ascii="Book Antiqua" w:hAnsi="Book Antiqua" w:cs="Book Antiqua"/>
          <w:b/>
          <w:bCs/>
          <w:color w:val="000000"/>
          <w:lang w:eastAsia="zh-CN"/>
        </w:rPr>
        <w:t>r</w:t>
      </w:r>
      <w:r w:rsidRPr="00BD4C36">
        <w:rPr>
          <w:rFonts w:ascii="Book Antiqua" w:eastAsia="Book Antiqua" w:hAnsi="Book Antiqua" w:cs="Book Antiqua"/>
          <w:b/>
          <w:bCs/>
          <w:color w:val="000000"/>
        </w:rPr>
        <w:t xml:space="preserve">oot </w:t>
      </w:r>
      <w:r w:rsidRPr="00BD4C36">
        <w:rPr>
          <w:rFonts w:ascii="Book Antiqua" w:hAnsi="Book Antiqua" w:cs="Book Antiqua"/>
          <w:b/>
          <w:bCs/>
          <w:color w:val="000000"/>
          <w:lang w:eastAsia="zh-CN"/>
        </w:rPr>
        <w:t>f</w:t>
      </w:r>
      <w:r w:rsidRPr="00BD4C36">
        <w:rPr>
          <w:rFonts w:ascii="Book Antiqua" w:eastAsia="Book Antiqua" w:hAnsi="Book Antiqua" w:cs="Book Antiqua"/>
          <w:b/>
          <w:bCs/>
          <w:color w:val="000000"/>
        </w:rPr>
        <w:t xml:space="preserve">racture of teeth: </w:t>
      </w:r>
      <w:r w:rsidRPr="00BD4C36">
        <w:rPr>
          <w:rFonts w:ascii="Book Antiqua" w:eastAsia="Book Antiqua" w:hAnsi="Book Antiqua" w:cs="Book Antiqua"/>
          <w:b/>
          <w:color w:val="000000"/>
        </w:rPr>
        <w:t>A case report and review of literature</w:t>
      </w:r>
    </w:p>
    <w:p w14:paraId="2E9A3C25" w14:textId="77777777" w:rsidR="008668E6" w:rsidRPr="00BD4C36" w:rsidRDefault="008668E6">
      <w:pPr>
        <w:spacing w:line="360" w:lineRule="auto"/>
        <w:jc w:val="both"/>
        <w:rPr>
          <w:rFonts w:ascii="Book Antiqua" w:hAnsi="Book Antiqua"/>
        </w:rPr>
      </w:pPr>
    </w:p>
    <w:p w14:paraId="6E02133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Zhong X </w:t>
      </w:r>
      <w:r w:rsidRPr="00BD4C36">
        <w:rPr>
          <w:rFonts w:ascii="Book Antiqua" w:hAnsi="Book Antiqua" w:cs="Book Antiqua"/>
          <w:i/>
          <w:color w:val="000000"/>
          <w:lang w:eastAsia="zh-CN"/>
        </w:rPr>
        <w:t>et al</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 xml:space="preserve">Treatment of </w:t>
      </w:r>
      <w:r w:rsidRPr="00BD4C36">
        <w:rPr>
          <w:rFonts w:ascii="Book Antiqua" w:hAnsi="Book Antiqua" w:cs="Book Antiqua"/>
          <w:color w:val="000000"/>
          <w:lang w:eastAsia="zh-CN"/>
        </w:rPr>
        <w:t>v</w:t>
      </w:r>
      <w:r w:rsidRPr="00BD4C36">
        <w:rPr>
          <w:rFonts w:ascii="Book Antiqua" w:eastAsia="Book Antiqua" w:hAnsi="Book Antiqua" w:cs="Book Antiqua"/>
          <w:color w:val="000000"/>
        </w:rPr>
        <w:t xml:space="preserve">ertical </w:t>
      </w:r>
      <w:r w:rsidRPr="00BD4C36">
        <w:rPr>
          <w:rFonts w:ascii="Book Antiqua" w:hAnsi="Book Antiqua" w:cs="Book Antiqua"/>
          <w:color w:val="000000"/>
          <w:lang w:eastAsia="zh-CN"/>
        </w:rPr>
        <w:t>r</w:t>
      </w:r>
      <w:r w:rsidRPr="00BD4C36">
        <w:rPr>
          <w:rFonts w:ascii="Book Antiqua" w:eastAsia="Book Antiqua" w:hAnsi="Book Antiqua" w:cs="Book Antiqua"/>
          <w:color w:val="000000"/>
        </w:rPr>
        <w:t xml:space="preserve">oot </w:t>
      </w:r>
      <w:r w:rsidRPr="00BD4C36">
        <w:rPr>
          <w:rFonts w:ascii="Book Antiqua" w:hAnsi="Book Antiqua" w:cs="Book Antiqua"/>
          <w:color w:val="000000"/>
          <w:lang w:eastAsia="zh-CN"/>
        </w:rPr>
        <w:t>f</w:t>
      </w:r>
      <w:r w:rsidRPr="00BD4C36">
        <w:rPr>
          <w:rFonts w:ascii="Book Antiqua" w:eastAsia="Book Antiqua" w:hAnsi="Book Antiqua" w:cs="Book Antiqua"/>
          <w:color w:val="000000"/>
        </w:rPr>
        <w:t>racture of teeth</w:t>
      </w:r>
    </w:p>
    <w:p w14:paraId="60A8BCB0" w14:textId="77777777" w:rsidR="008668E6" w:rsidRPr="00BD4C36" w:rsidRDefault="008668E6">
      <w:pPr>
        <w:spacing w:line="360" w:lineRule="auto"/>
        <w:jc w:val="both"/>
        <w:rPr>
          <w:rFonts w:ascii="Book Antiqua" w:hAnsi="Book Antiqua"/>
        </w:rPr>
      </w:pPr>
    </w:p>
    <w:p w14:paraId="445B8853" w14:textId="77777777" w:rsidR="008668E6" w:rsidRPr="00BD4C36" w:rsidRDefault="00AD297F">
      <w:pPr>
        <w:spacing w:line="360" w:lineRule="auto"/>
        <w:jc w:val="both"/>
        <w:rPr>
          <w:rFonts w:ascii="Book Antiqua" w:hAnsi="Book Antiqua"/>
        </w:rPr>
      </w:pPr>
      <w:proofErr w:type="spellStart"/>
      <w:r w:rsidRPr="00BD4C36">
        <w:rPr>
          <w:rFonts w:ascii="Book Antiqua" w:eastAsia="Book Antiqua" w:hAnsi="Book Antiqua" w:cs="Book Antiqua"/>
          <w:color w:val="000000"/>
        </w:rPr>
        <w:t>Xue</w:t>
      </w:r>
      <w:proofErr w:type="spellEnd"/>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Zhong</w:t>
      </w:r>
      <w:proofErr w:type="spellEnd"/>
      <w:r w:rsidRPr="00BD4C36">
        <w:rPr>
          <w:rFonts w:ascii="Book Antiqua" w:eastAsia="Book Antiqua" w:hAnsi="Book Antiqua" w:cs="Book Antiqua"/>
          <w:color w:val="000000"/>
        </w:rPr>
        <w:t>, Ping Yan, Wei Fan</w:t>
      </w:r>
    </w:p>
    <w:p w14:paraId="0689B092" w14:textId="77777777" w:rsidR="008668E6" w:rsidRPr="00BD4C36" w:rsidRDefault="008668E6">
      <w:pPr>
        <w:spacing w:line="360" w:lineRule="auto"/>
        <w:jc w:val="both"/>
        <w:rPr>
          <w:rFonts w:ascii="Book Antiqua" w:hAnsi="Book Antiqua"/>
        </w:rPr>
      </w:pPr>
    </w:p>
    <w:p w14:paraId="6B479166" w14:textId="77777777" w:rsidR="008668E6" w:rsidRPr="00BD4C36" w:rsidRDefault="00AD297F">
      <w:pPr>
        <w:spacing w:line="360" w:lineRule="auto"/>
        <w:jc w:val="both"/>
        <w:rPr>
          <w:rFonts w:ascii="Book Antiqua" w:hAnsi="Book Antiqua"/>
        </w:rPr>
      </w:pPr>
      <w:proofErr w:type="spellStart"/>
      <w:r w:rsidRPr="00BD4C36">
        <w:rPr>
          <w:rFonts w:ascii="Book Antiqua" w:eastAsia="Book Antiqua" w:hAnsi="Book Antiqua" w:cs="Book Antiqua"/>
          <w:b/>
          <w:bCs/>
          <w:color w:val="000000"/>
        </w:rPr>
        <w:t>Xue</w:t>
      </w:r>
      <w:proofErr w:type="spellEnd"/>
      <w:r w:rsidRPr="00BD4C36">
        <w:rPr>
          <w:rFonts w:ascii="Book Antiqua" w:eastAsia="Book Antiqua" w:hAnsi="Book Antiqua" w:cs="Book Antiqua"/>
          <w:b/>
          <w:bCs/>
          <w:color w:val="000000"/>
        </w:rPr>
        <w:t xml:space="preserve"> </w:t>
      </w:r>
      <w:proofErr w:type="spellStart"/>
      <w:r w:rsidRPr="00BD4C36">
        <w:rPr>
          <w:rFonts w:ascii="Book Antiqua" w:eastAsia="Book Antiqua" w:hAnsi="Book Antiqua" w:cs="Book Antiqua"/>
          <w:b/>
          <w:bCs/>
          <w:color w:val="000000"/>
        </w:rPr>
        <w:t>Zhong</w:t>
      </w:r>
      <w:proofErr w:type="spellEnd"/>
      <w:r w:rsidRPr="00BD4C36">
        <w:rPr>
          <w:rFonts w:ascii="Book Antiqua" w:eastAsia="Book Antiqua" w:hAnsi="Book Antiqua" w:cs="Book Antiqua"/>
          <w:b/>
          <w:bCs/>
          <w:color w:val="000000"/>
        </w:rPr>
        <w:t xml:space="preserve">, Ping Yan, Wei Fan, </w:t>
      </w:r>
      <w:r w:rsidRPr="00BD4C36">
        <w:rPr>
          <w:rFonts w:ascii="Book Antiqua" w:eastAsia="Book Antiqua" w:hAnsi="Book Antiqua" w:cs="Book Antiqua"/>
          <w:color w:val="000000"/>
        </w:rPr>
        <w:t xml:space="preserve">School </w:t>
      </w:r>
      <w:r w:rsidRPr="00BD4C36">
        <w:rPr>
          <w:rFonts w:ascii="Book Antiqua" w:hAnsi="Book Antiqua" w:cs="Book Antiqua" w:hint="eastAsia"/>
          <w:color w:val="000000"/>
          <w:lang w:eastAsia="zh-CN"/>
        </w:rPr>
        <w:t>and</w:t>
      </w:r>
      <w:r w:rsidRPr="00BD4C36">
        <w:rPr>
          <w:rFonts w:ascii="Book Antiqua" w:eastAsia="Book Antiqua" w:hAnsi="Book Antiqua" w:cs="Book Antiqua"/>
          <w:color w:val="000000"/>
        </w:rPr>
        <w:t xml:space="preserve"> Hospital of Stomatology, Wuhan University, Wuhan 430079, Hubei</w:t>
      </w:r>
      <w:r w:rsidRPr="00BD4C36">
        <w:rPr>
          <w:rFonts w:ascii="Book Antiqua" w:hAnsi="Book Antiqua" w:cs="Book Antiqua" w:hint="eastAsia"/>
          <w:color w:val="000000"/>
          <w:lang w:eastAsia="zh-CN"/>
        </w:rPr>
        <w:t xml:space="preserve"> Province</w:t>
      </w:r>
      <w:r w:rsidRPr="00BD4C36">
        <w:rPr>
          <w:rFonts w:ascii="Book Antiqua" w:eastAsia="Book Antiqua" w:hAnsi="Book Antiqua" w:cs="Book Antiqua"/>
          <w:color w:val="000000"/>
        </w:rPr>
        <w:t>, China</w:t>
      </w:r>
    </w:p>
    <w:p w14:paraId="33A1F762" w14:textId="77777777" w:rsidR="008668E6" w:rsidRPr="00BD4C36" w:rsidRDefault="008668E6">
      <w:pPr>
        <w:spacing w:line="360" w:lineRule="auto"/>
        <w:jc w:val="both"/>
        <w:rPr>
          <w:rFonts w:ascii="Book Antiqua" w:hAnsi="Book Antiqua"/>
        </w:rPr>
      </w:pPr>
    </w:p>
    <w:p w14:paraId="679C31D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Author contributions: </w:t>
      </w:r>
      <w:r w:rsidRPr="00BD4C36">
        <w:rPr>
          <w:rFonts w:ascii="Book Antiqua" w:eastAsia="Book Antiqua" w:hAnsi="Book Antiqua" w:cs="Book Antiqua"/>
          <w:color w:val="000000"/>
        </w:rPr>
        <w:t>Zhong X collected the information, assisted in the treatment of this case, and prepared the manuscript; Fan W and Yan P designed the treatment procedure, performed the surgery, and reviewed the manuscript.</w:t>
      </w:r>
    </w:p>
    <w:p w14:paraId="6E3194CB" w14:textId="77777777" w:rsidR="008668E6" w:rsidRPr="00BD4C36" w:rsidRDefault="008668E6">
      <w:pPr>
        <w:spacing w:line="360" w:lineRule="auto"/>
        <w:jc w:val="both"/>
        <w:rPr>
          <w:rFonts w:ascii="Book Antiqua" w:hAnsi="Book Antiqua"/>
        </w:rPr>
      </w:pPr>
    </w:p>
    <w:p w14:paraId="7F2621B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Corresponding author: Wei Fan, PhD, Chief Physician, Reader (Associate Professor), </w:t>
      </w:r>
      <w:r w:rsidRPr="00BD4C36">
        <w:rPr>
          <w:rFonts w:ascii="Book Antiqua" w:eastAsia="Book Antiqua" w:hAnsi="Book Antiqua" w:cs="Book Antiqua"/>
          <w:color w:val="000000"/>
        </w:rPr>
        <w:t xml:space="preserve">School </w:t>
      </w:r>
      <w:r w:rsidRPr="00BD4C36">
        <w:rPr>
          <w:rFonts w:ascii="Book Antiqua" w:hAnsi="Book Antiqua" w:cs="Book Antiqua" w:hint="eastAsia"/>
          <w:color w:val="000000"/>
          <w:lang w:eastAsia="zh-CN"/>
        </w:rPr>
        <w:t>and</w:t>
      </w:r>
      <w:r w:rsidRPr="00BD4C36">
        <w:rPr>
          <w:rFonts w:ascii="Book Antiqua" w:eastAsia="Book Antiqua" w:hAnsi="Book Antiqua" w:cs="Book Antiqua"/>
          <w:color w:val="000000"/>
        </w:rPr>
        <w:t xml:space="preserve"> Hospital of Stomatology, Wuhan University, </w:t>
      </w:r>
      <w:r w:rsidRPr="00BD4C36">
        <w:rPr>
          <w:rFonts w:ascii="Book Antiqua" w:hAnsi="Book Antiqua" w:cs="Book Antiqua" w:hint="eastAsia"/>
          <w:color w:val="000000"/>
          <w:lang w:eastAsia="zh-CN"/>
        </w:rPr>
        <w:t xml:space="preserve">No. </w:t>
      </w:r>
      <w:r w:rsidRPr="00BD4C36">
        <w:rPr>
          <w:rFonts w:ascii="Book Antiqua" w:eastAsia="Book Antiqua" w:hAnsi="Book Antiqua" w:cs="Book Antiqua"/>
          <w:color w:val="000000"/>
        </w:rPr>
        <w:t xml:space="preserve">237 </w:t>
      </w:r>
      <w:proofErr w:type="spellStart"/>
      <w:r w:rsidRPr="00BD4C36">
        <w:rPr>
          <w:rFonts w:ascii="Book Antiqua" w:eastAsia="Book Antiqua" w:hAnsi="Book Antiqua" w:cs="Book Antiqua"/>
          <w:color w:val="000000"/>
        </w:rPr>
        <w:t>Luoyu</w:t>
      </w:r>
      <w:proofErr w:type="spellEnd"/>
      <w:r w:rsidRPr="00BD4C36">
        <w:rPr>
          <w:rFonts w:ascii="Book Antiqua" w:eastAsia="Book Antiqua" w:hAnsi="Book Antiqua" w:cs="Book Antiqua"/>
          <w:color w:val="000000"/>
        </w:rPr>
        <w:t xml:space="preserve"> Road, Wuhan 430079, Hubei</w:t>
      </w:r>
      <w:r w:rsidRPr="00BD4C36">
        <w:rPr>
          <w:rFonts w:ascii="Book Antiqua" w:hAnsi="Book Antiqua" w:cs="Book Antiqua" w:hint="eastAsia"/>
          <w:color w:val="000000"/>
          <w:lang w:eastAsia="zh-CN"/>
        </w:rPr>
        <w:t xml:space="preserve"> Province</w:t>
      </w:r>
      <w:r w:rsidRPr="00BD4C36">
        <w:rPr>
          <w:rFonts w:ascii="Book Antiqua" w:eastAsia="Book Antiqua" w:hAnsi="Book Antiqua" w:cs="Book Antiqua"/>
          <w:color w:val="000000"/>
        </w:rPr>
        <w:t>, China. weifan@whu.edu.cn</w:t>
      </w:r>
    </w:p>
    <w:p w14:paraId="74E82798" w14:textId="77777777" w:rsidR="008668E6" w:rsidRPr="00BD4C36" w:rsidRDefault="008668E6">
      <w:pPr>
        <w:spacing w:line="360" w:lineRule="auto"/>
        <w:jc w:val="both"/>
        <w:rPr>
          <w:rFonts w:ascii="Book Antiqua" w:hAnsi="Book Antiqua"/>
        </w:rPr>
      </w:pPr>
    </w:p>
    <w:p w14:paraId="0943E26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Received: </w:t>
      </w:r>
      <w:r w:rsidRPr="00BD4C36">
        <w:rPr>
          <w:rFonts w:ascii="Book Antiqua" w:eastAsia="Book Antiqua" w:hAnsi="Book Antiqua" w:cs="Book Antiqua"/>
          <w:color w:val="000000"/>
        </w:rPr>
        <w:t>December 15, 2021</w:t>
      </w:r>
    </w:p>
    <w:p w14:paraId="0C50C6A9"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Revised: </w:t>
      </w:r>
      <w:r w:rsidRPr="00BD4C36">
        <w:rPr>
          <w:rFonts w:ascii="Book Antiqua" w:eastAsia="Book Antiqua" w:hAnsi="Book Antiqua" w:cs="Book Antiqua"/>
          <w:color w:val="000000"/>
        </w:rPr>
        <w:t>January 31, 2022</w:t>
      </w:r>
    </w:p>
    <w:p w14:paraId="11E1FAF1" w14:textId="1EA51B88"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Accepted: </w:t>
      </w:r>
      <w:r w:rsidR="006602AC" w:rsidRPr="00BD4C36">
        <w:rPr>
          <w:rFonts w:ascii="Book Antiqua" w:eastAsia="Book Antiqua" w:hAnsi="Book Antiqua" w:cs="Book Antiqua"/>
          <w:color w:val="000000"/>
        </w:rPr>
        <w:t>April 4, 2022</w:t>
      </w:r>
    </w:p>
    <w:p w14:paraId="2564B636" w14:textId="4F5CE50C"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Published online: </w:t>
      </w:r>
      <w:r w:rsidR="00AE5762" w:rsidRPr="00BD4C36">
        <w:rPr>
          <w:rFonts w:ascii="Book Antiqua" w:hAnsi="Book Antiqua"/>
          <w:color w:val="000000"/>
          <w:shd w:val="clear" w:color="auto" w:fill="FFFFFF"/>
        </w:rPr>
        <w:t>June 16, 2022</w:t>
      </w:r>
    </w:p>
    <w:p w14:paraId="23AEF41C" w14:textId="77777777" w:rsidR="008668E6" w:rsidRPr="00BD4C36" w:rsidRDefault="008668E6">
      <w:pPr>
        <w:spacing w:line="360" w:lineRule="auto"/>
        <w:jc w:val="both"/>
        <w:rPr>
          <w:rFonts w:ascii="Book Antiqua" w:hAnsi="Book Antiqua"/>
        </w:rPr>
        <w:sectPr w:rsidR="008668E6" w:rsidRPr="00BD4C36">
          <w:footerReference w:type="default" r:id="rId8"/>
          <w:pgSz w:w="12240" w:h="15840"/>
          <w:pgMar w:top="1440" w:right="1440" w:bottom="1440" w:left="1440" w:header="720" w:footer="720" w:gutter="0"/>
          <w:cols w:space="720"/>
          <w:docGrid w:linePitch="360"/>
        </w:sectPr>
      </w:pPr>
    </w:p>
    <w:p w14:paraId="09D79C62"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lastRenderedPageBreak/>
        <w:t>Abstract</w:t>
      </w:r>
    </w:p>
    <w:p w14:paraId="2F9716A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BACKGROUND</w:t>
      </w:r>
    </w:p>
    <w:p w14:paraId="524C96E0"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Vertical root fracture (VRF) is one of the most common reasons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for tooth extraction,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although various methods have been applied for saving teeth with VRF.</w:t>
      </w:r>
    </w:p>
    <w:p w14:paraId="5F44EE88" w14:textId="77777777" w:rsidR="008668E6" w:rsidRPr="00BD4C36" w:rsidRDefault="008668E6">
      <w:pPr>
        <w:spacing w:line="360" w:lineRule="auto"/>
        <w:jc w:val="both"/>
        <w:rPr>
          <w:rFonts w:ascii="Book Antiqua" w:hAnsi="Book Antiqua"/>
        </w:rPr>
      </w:pPr>
    </w:p>
    <w:p w14:paraId="727FCB78"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CASE SUMMARY</w:t>
      </w:r>
    </w:p>
    <w:p w14:paraId="2BADA24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This </w:t>
      </w:r>
      <w:r w:rsidRPr="00BD4C36">
        <w:rPr>
          <w:rFonts w:ascii="Book Antiqua" w:eastAsia="Book Antiqua" w:hAnsi="Book Antiqua" w:cs="Book Antiqua"/>
          <w:color w:val="000000"/>
          <w:shd w:val="clear" w:color="auto" w:fill="FFFFFF"/>
        </w:rPr>
        <w:t xml:space="preserve">case </w:t>
      </w:r>
      <w:r w:rsidRPr="00BD4C36">
        <w:rPr>
          <w:rFonts w:ascii="Book Antiqua" w:eastAsia="Book Antiqua" w:hAnsi="Book Antiqua" w:cs="Book Antiqua"/>
          <w:color w:val="000000"/>
        </w:rPr>
        <w:t>report describes 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woman who had a sinus tract 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labial gingiva of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left maxillary central incisor</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for past two months. Periodontal probing revealed an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8–10 mm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deep,</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narrow,</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isolated pocket on the palatal side of the tooth. </w:t>
      </w:r>
      <w:r w:rsidRPr="00BD4C36">
        <w:rPr>
          <w:rFonts w:ascii="Book Antiqua" w:eastAsia="Book Antiqua" w:hAnsi="Book Antiqua" w:cs="Book Antiqua"/>
          <w:color w:val="000000"/>
          <w:shd w:val="clear" w:color="auto" w:fill="FFFFFF"/>
        </w:rPr>
        <w:t>Clinical and radiographic examination confirmed</w:t>
      </w:r>
      <w:r w:rsidRPr="00BD4C36">
        <w:rPr>
          <w:rFonts w:ascii="Book Antiqua" w:hAnsi="Book Antiqua" w:cs="Book Antiqua" w:hint="eastAsia"/>
          <w:color w:val="000000"/>
          <w:shd w:val="clear" w:color="auto" w:fill="FFFFFF"/>
          <w:lang w:eastAsia="zh-CN"/>
        </w:rPr>
        <w:t xml:space="preserve"> </w:t>
      </w:r>
      <w:r w:rsidRPr="00BD4C36">
        <w:rPr>
          <w:rFonts w:ascii="Book Antiqua" w:eastAsia="Book Antiqua" w:hAnsi="Book Antiqua" w:cs="Book Antiqua"/>
          <w:color w:val="000000"/>
          <w:shd w:val="clear" w:color="auto" w:fill="FFFFFF"/>
        </w:rPr>
        <w:t xml:space="preserve">a </w:t>
      </w:r>
      <w:r w:rsidRPr="00BD4C36">
        <w:rPr>
          <w:rFonts w:ascii="Book Antiqua" w:eastAsia="Book Antiqua" w:hAnsi="Book Antiqua" w:cs="Book Antiqua"/>
          <w:color w:val="000000"/>
        </w:rPr>
        <w:t>longitudinal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root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fracture. 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new approach using a combination of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resin and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through intentional replantation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was used for the treatment of the tooth. At one-year follow-up, the tooth remained asymptomatic with normal periodontal probing depth,</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and radiographic images showed almost normal bone and periodontal structures around the root. </w:t>
      </w:r>
    </w:p>
    <w:p w14:paraId="3F380012" w14:textId="77777777" w:rsidR="008668E6" w:rsidRPr="00BD4C36" w:rsidRDefault="008668E6">
      <w:pPr>
        <w:spacing w:line="360" w:lineRule="auto"/>
        <w:jc w:val="both"/>
        <w:rPr>
          <w:rFonts w:ascii="Book Antiqua" w:hAnsi="Book Antiqua"/>
        </w:rPr>
      </w:pPr>
    </w:p>
    <w:p w14:paraId="626790C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CONCLUSION</w:t>
      </w:r>
    </w:p>
    <w:p w14:paraId="3A2ACF48"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This new approach may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be developed as an effective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method for saving</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teeth with VRF.</w:t>
      </w:r>
    </w:p>
    <w:p w14:paraId="175EC996" w14:textId="77777777" w:rsidR="008668E6" w:rsidRPr="00BD4C36" w:rsidRDefault="008668E6">
      <w:pPr>
        <w:spacing w:line="360" w:lineRule="auto"/>
        <w:jc w:val="both"/>
        <w:rPr>
          <w:rFonts w:ascii="Book Antiqua" w:hAnsi="Book Antiqua"/>
        </w:rPr>
      </w:pPr>
    </w:p>
    <w:p w14:paraId="2A683D7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Key Words: </w:t>
      </w:r>
      <w:r w:rsidRPr="00BD4C36">
        <w:rPr>
          <w:rFonts w:ascii="Book Antiqua" w:hAnsi="Book Antiqua" w:cs="Book Antiqua" w:hint="eastAsia"/>
          <w:color w:val="000000"/>
          <w:lang w:eastAsia="zh-CN"/>
        </w:rPr>
        <w:t>V</w:t>
      </w:r>
      <w:r w:rsidRPr="00BD4C36">
        <w:rPr>
          <w:rFonts w:ascii="Book Antiqua" w:eastAsia="Book Antiqua" w:hAnsi="Book Antiqua" w:cs="Book Antiqua"/>
          <w:color w:val="000000"/>
        </w:rPr>
        <w:t xml:space="preserve">ertical root fracture; </w:t>
      </w:r>
      <w:r w:rsidRPr="00BD4C36">
        <w:rPr>
          <w:rFonts w:ascii="Book Antiqua" w:hAnsi="Book Antiqua" w:cs="Book Antiqua" w:hint="eastAsia"/>
          <w:color w:val="000000"/>
          <w:lang w:eastAsia="zh-CN"/>
        </w:rPr>
        <w:t>I</w:t>
      </w:r>
      <w:r w:rsidRPr="00BD4C36">
        <w:rPr>
          <w:rFonts w:ascii="Book Antiqua" w:eastAsia="Book Antiqua" w:hAnsi="Book Antiqua" w:cs="Book Antiqua"/>
          <w:color w:val="000000"/>
        </w:rPr>
        <w:t xml:space="preserve">ntentional replantation;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w:t>
      </w:r>
      <w:r w:rsidRPr="00BD4C36">
        <w:rPr>
          <w:rFonts w:ascii="Book Antiqua" w:hAnsi="Book Antiqua" w:cs="Book Antiqua" w:hint="eastAsia"/>
          <w:color w:val="000000"/>
          <w:lang w:eastAsia="zh-CN"/>
        </w:rPr>
        <w:t>R</w:t>
      </w:r>
      <w:r w:rsidRPr="00BD4C36">
        <w:rPr>
          <w:rFonts w:ascii="Book Antiqua" w:eastAsia="Book Antiqua" w:hAnsi="Book Antiqua" w:cs="Book Antiqua"/>
          <w:color w:val="000000"/>
        </w:rPr>
        <w:t xml:space="preserve">esin; </w:t>
      </w:r>
      <w:r w:rsidRPr="00BD4C36">
        <w:rPr>
          <w:rFonts w:ascii="Book Antiqua" w:hAnsi="Book Antiqua" w:cs="Book Antiqua" w:hint="eastAsia"/>
          <w:color w:val="000000"/>
          <w:lang w:eastAsia="zh-CN"/>
        </w:rPr>
        <w:t>T</w:t>
      </w:r>
      <w:r w:rsidRPr="00BD4C36">
        <w:rPr>
          <w:rFonts w:ascii="Book Antiqua" w:eastAsia="Book Antiqua" w:hAnsi="Book Antiqua" w:cs="Book Antiqua"/>
          <w:color w:val="000000"/>
        </w:rPr>
        <w:t xml:space="preserve">eeth; </w:t>
      </w:r>
      <w:r w:rsidRPr="00BD4C36">
        <w:rPr>
          <w:rFonts w:ascii="Book Antiqua" w:hAnsi="Book Antiqua" w:cs="Book Antiqua" w:hint="eastAsia"/>
          <w:color w:val="000000"/>
          <w:lang w:eastAsia="zh-CN"/>
        </w:rPr>
        <w:t>T</w:t>
      </w:r>
      <w:r w:rsidRPr="00BD4C36">
        <w:rPr>
          <w:rFonts w:ascii="Book Antiqua" w:eastAsia="Book Antiqua" w:hAnsi="Book Antiqua" w:cs="Book Antiqua"/>
          <w:color w:val="000000"/>
        </w:rPr>
        <w:t xml:space="preserve">reatment; </w:t>
      </w:r>
      <w:r w:rsidRPr="00BD4C36">
        <w:rPr>
          <w:rFonts w:ascii="Book Antiqua" w:hAnsi="Book Antiqua" w:cs="Book Antiqua" w:hint="eastAsia"/>
          <w:color w:val="000000"/>
          <w:lang w:eastAsia="zh-CN"/>
        </w:rPr>
        <w:t>C</w:t>
      </w:r>
      <w:r w:rsidRPr="00BD4C36">
        <w:rPr>
          <w:rFonts w:ascii="Book Antiqua" w:eastAsia="Book Antiqua" w:hAnsi="Book Antiqua" w:cs="Book Antiqua"/>
          <w:color w:val="000000"/>
        </w:rPr>
        <w:t>ase report</w:t>
      </w:r>
    </w:p>
    <w:p w14:paraId="7C0A93A8" w14:textId="77777777" w:rsidR="008668E6" w:rsidRDefault="008668E6">
      <w:pPr>
        <w:spacing w:line="360" w:lineRule="auto"/>
        <w:jc w:val="both"/>
        <w:rPr>
          <w:rFonts w:ascii="Book Antiqua" w:hAnsi="Book Antiqua"/>
          <w:lang w:eastAsia="zh-CN"/>
        </w:rPr>
      </w:pPr>
    </w:p>
    <w:p w14:paraId="02925ABD" w14:textId="77777777" w:rsidR="001A046C" w:rsidRPr="00026CB8" w:rsidRDefault="001A046C" w:rsidP="001A046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13DEB5B" w14:textId="77777777" w:rsidR="00C87E95" w:rsidRPr="001A046C" w:rsidRDefault="00C87E95">
      <w:pPr>
        <w:spacing w:line="360" w:lineRule="auto"/>
        <w:jc w:val="both"/>
        <w:rPr>
          <w:rFonts w:ascii="Book Antiqua" w:hAnsi="Book Antiqua"/>
          <w:lang w:eastAsia="zh-CN"/>
        </w:rPr>
      </w:pPr>
    </w:p>
    <w:p w14:paraId="1780D629" w14:textId="6DFEFCC1" w:rsidR="00C87E95" w:rsidRPr="006D290E" w:rsidRDefault="004C069A">
      <w:pPr>
        <w:spacing w:line="360" w:lineRule="auto"/>
        <w:jc w:val="both"/>
        <w:rPr>
          <w:rFonts w:ascii="Book Antiqua" w:hAnsi="Book Antiqua" w:cs="Book Antiqua"/>
          <w:color w:val="000000" w:themeColor="text1"/>
          <w:lang w:eastAsia="zh-CN"/>
        </w:rPr>
      </w:pPr>
      <w:r w:rsidRPr="00FC36FA">
        <w:rPr>
          <w:rFonts w:ascii="Book Antiqua" w:eastAsia="Book Antiqua" w:hAnsi="Book Antiqua" w:cs="Book Antiqua"/>
          <w:b/>
          <w:color w:val="000000"/>
        </w:rPr>
        <w:t xml:space="preserve">Citation: </w:t>
      </w:r>
      <w:proofErr w:type="spellStart"/>
      <w:r w:rsidR="00AD297F" w:rsidRPr="00BD4C36">
        <w:rPr>
          <w:rFonts w:ascii="Book Antiqua" w:eastAsia="Book Antiqua" w:hAnsi="Book Antiqua" w:cs="Book Antiqua"/>
          <w:color w:val="000000"/>
        </w:rPr>
        <w:t>Zhong</w:t>
      </w:r>
      <w:proofErr w:type="spellEnd"/>
      <w:r w:rsidR="00AD297F" w:rsidRPr="00BD4C36">
        <w:rPr>
          <w:rFonts w:ascii="Book Antiqua" w:eastAsia="Book Antiqua" w:hAnsi="Book Antiqua" w:cs="Book Antiqua"/>
          <w:color w:val="000000"/>
        </w:rPr>
        <w:t xml:space="preserve"> X, Yan P, Fan W. </w:t>
      </w:r>
      <w:r w:rsidR="00AD297F" w:rsidRPr="00BD4C36">
        <w:rPr>
          <w:rFonts w:ascii="Book Antiqua" w:eastAsia="Book Antiqua" w:hAnsi="Book Antiqua" w:cs="Book Antiqua"/>
          <w:bCs/>
          <w:color w:val="000000"/>
        </w:rPr>
        <w:t xml:space="preserve">New </w:t>
      </w:r>
      <w:r w:rsidR="00AD297F" w:rsidRPr="00BD4C36">
        <w:rPr>
          <w:rFonts w:ascii="Book Antiqua" w:hAnsi="Book Antiqua" w:cs="Book Antiqua"/>
          <w:bCs/>
          <w:color w:val="000000"/>
          <w:lang w:eastAsia="zh-CN"/>
        </w:rPr>
        <w:t>a</w:t>
      </w:r>
      <w:r w:rsidR="00AD297F" w:rsidRPr="00BD4C36">
        <w:rPr>
          <w:rFonts w:ascii="Book Antiqua" w:eastAsia="Book Antiqua" w:hAnsi="Book Antiqua" w:cs="Book Antiqua"/>
          <w:bCs/>
          <w:color w:val="000000"/>
        </w:rPr>
        <w:t xml:space="preserve">pproach for the </w:t>
      </w:r>
      <w:r w:rsidR="00AD297F" w:rsidRPr="00BD4C36">
        <w:rPr>
          <w:rFonts w:ascii="Book Antiqua" w:hAnsi="Book Antiqua" w:cs="Book Antiqua"/>
          <w:bCs/>
          <w:color w:val="000000"/>
          <w:lang w:eastAsia="zh-CN"/>
        </w:rPr>
        <w:t>t</w:t>
      </w:r>
      <w:r w:rsidR="00AD297F" w:rsidRPr="00BD4C36">
        <w:rPr>
          <w:rFonts w:ascii="Book Antiqua" w:eastAsia="Book Antiqua" w:hAnsi="Book Antiqua" w:cs="Book Antiqua"/>
          <w:bCs/>
          <w:color w:val="000000"/>
        </w:rPr>
        <w:t xml:space="preserve">reatment of </w:t>
      </w:r>
      <w:r w:rsidR="00AD297F" w:rsidRPr="00BD4C36">
        <w:rPr>
          <w:rFonts w:ascii="Book Antiqua" w:hAnsi="Book Antiqua" w:cs="Book Antiqua"/>
          <w:bCs/>
          <w:color w:val="000000"/>
          <w:lang w:eastAsia="zh-CN"/>
        </w:rPr>
        <w:t>v</w:t>
      </w:r>
      <w:r w:rsidR="00AD297F" w:rsidRPr="00BD4C36">
        <w:rPr>
          <w:rFonts w:ascii="Book Antiqua" w:eastAsia="Book Antiqua" w:hAnsi="Book Antiqua" w:cs="Book Antiqua"/>
          <w:bCs/>
          <w:color w:val="000000"/>
        </w:rPr>
        <w:t xml:space="preserve">ertical </w:t>
      </w:r>
      <w:r w:rsidR="00AD297F" w:rsidRPr="00BD4C36">
        <w:rPr>
          <w:rFonts w:ascii="Book Antiqua" w:hAnsi="Book Antiqua" w:cs="Book Antiqua"/>
          <w:bCs/>
          <w:color w:val="000000"/>
          <w:lang w:eastAsia="zh-CN"/>
        </w:rPr>
        <w:t>r</w:t>
      </w:r>
      <w:r w:rsidR="00AD297F" w:rsidRPr="00BD4C36">
        <w:rPr>
          <w:rFonts w:ascii="Book Antiqua" w:eastAsia="Book Antiqua" w:hAnsi="Book Antiqua" w:cs="Book Antiqua"/>
          <w:bCs/>
          <w:color w:val="000000"/>
        </w:rPr>
        <w:t xml:space="preserve">oot </w:t>
      </w:r>
      <w:r w:rsidR="00AD297F" w:rsidRPr="00BD4C36">
        <w:rPr>
          <w:rFonts w:ascii="Book Antiqua" w:hAnsi="Book Antiqua" w:cs="Book Antiqua"/>
          <w:bCs/>
          <w:color w:val="000000"/>
          <w:lang w:eastAsia="zh-CN"/>
        </w:rPr>
        <w:t>f</w:t>
      </w:r>
      <w:r w:rsidR="00AD297F" w:rsidRPr="00BD4C36">
        <w:rPr>
          <w:rFonts w:ascii="Book Antiqua" w:eastAsia="Book Antiqua" w:hAnsi="Book Antiqua" w:cs="Book Antiqua"/>
          <w:bCs/>
          <w:color w:val="000000"/>
        </w:rPr>
        <w:t xml:space="preserve">racture of teeth: </w:t>
      </w:r>
      <w:r w:rsidR="00AD297F" w:rsidRPr="00BD4C36">
        <w:rPr>
          <w:rFonts w:ascii="Book Antiqua" w:eastAsia="Book Antiqua" w:hAnsi="Book Antiqua" w:cs="Book Antiqua"/>
          <w:color w:val="000000"/>
        </w:rPr>
        <w:t xml:space="preserve">A case report and review of literature. </w:t>
      </w:r>
      <w:r w:rsidR="00AD297F" w:rsidRPr="00BD4C36">
        <w:rPr>
          <w:rFonts w:ascii="Book Antiqua" w:eastAsia="Book Antiqua" w:hAnsi="Book Antiqua" w:cs="Book Antiqua"/>
          <w:i/>
          <w:iCs/>
          <w:color w:val="000000"/>
        </w:rPr>
        <w:t>World J Clin Cases</w:t>
      </w:r>
      <w:r w:rsidR="00AD297F" w:rsidRPr="00BD4C36">
        <w:rPr>
          <w:rFonts w:ascii="Book Antiqua" w:eastAsia="Book Antiqua" w:hAnsi="Book Antiqua" w:cs="Book Antiqua"/>
          <w:color w:val="000000"/>
        </w:rPr>
        <w:t xml:space="preserve"> 2022; </w:t>
      </w:r>
      <w:r w:rsidR="00AE6504" w:rsidRPr="00BD4C36">
        <w:rPr>
          <w:rFonts w:ascii="Book Antiqua" w:eastAsia="Book Antiqua" w:hAnsi="Book Antiqua" w:cs="Book Antiqua"/>
          <w:color w:val="000000" w:themeColor="text1"/>
        </w:rPr>
        <w:t xml:space="preserve">10(17): </w:t>
      </w:r>
      <w:r w:rsidR="006D290E">
        <w:rPr>
          <w:rFonts w:ascii="Book Antiqua" w:hAnsi="Book Antiqua" w:cs="Book Antiqua" w:hint="eastAsia"/>
          <w:color w:val="000000" w:themeColor="text1"/>
          <w:lang w:eastAsia="zh-CN"/>
        </w:rPr>
        <w:t>5816</w:t>
      </w:r>
      <w:r w:rsidR="00AE6504" w:rsidRPr="00BD4C36">
        <w:rPr>
          <w:rFonts w:ascii="Book Antiqua" w:eastAsia="Book Antiqua" w:hAnsi="Book Antiqua" w:cs="Book Antiqua"/>
          <w:color w:val="000000" w:themeColor="text1"/>
        </w:rPr>
        <w:t>-</w:t>
      </w:r>
      <w:r w:rsidR="006D290E">
        <w:rPr>
          <w:rFonts w:ascii="Book Antiqua" w:hAnsi="Book Antiqua" w:cs="Book Antiqua" w:hint="eastAsia"/>
          <w:color w:val="000000" w:themeColor="text1"/>
          <w:lang w:eastAsia="zh-CN"/>
        </w:rPr>
        <w:t>5824</w:t>
      </w:r>
    </w:p>
    <w:p w14:paraId="3BE8D560" w14:textId="7BAF7F4F" w:rsidR="00C87E95" w:rsidRDefault="00AE6504">
      <w:pPr>
        <w:spacing w:line="360" w:lineRule="auto"/>
        <w:jc w:val="both"/>
        <w:rPr>
          <w:rFonts w:ascii="Book Antiqua" w:hAnsi="Book Antiqua" w:cs="Book Antiqua"/>
          <w:color w:val="000000" w:themeColor="text1"/>
          <w:lang w:eastAsia="zh-CN"/>
        </w:rPr>
      </w:pPr>
      <w:r w:rsidRPr="00C87E95">
        <w:rPr>
          <w:rFonts w:ascii="Book Antiqua" w:eastAsia="Book Antiqua" w:hAnsi="Book Antiqua" w:cs="Book Antiqua"/>
          <w:b/>
          <w:color w:val="000000" w:themeColor="text1"/>
        </w:rPr>
        <w:t xml:space="preserve">URL: </w:t>
      </w:r>
      <w:r w:rsidR="00C87E95" w:rsidRPr="00C87E95">
        <w:rPr>
          <w:rFonts w:ascii="Book Antiqua" w:eastAsia="Book Antiqua" w:hAnsi="Book Antiqua" w:cs="Book Antiqua"/>
          <w:color w:val="000000" w:themeColor="text1"/>
        </w:rPr>
        <w:t>https://www.wjgnet.com/2307-8960/full/v10/i17/</w:t>
      </w:r>
      <w:r w:rsidR="006D290E">
        <w:rPr>
          <w:rFonts w:ascii="Book Antiqua" w:hAnsi="Book Antiqua" w:cs="Book Antiqua" w:hint="eastAsia"/>
          <w:color w:val="000000" w:themeColor="text1"/>
          <w:lang w:eastAsia="zh-CN"/>
        </w:rPr>
        <w:t>5816</w:t>
      </w:r>
      <w:r w:rsidR="00C87E95" w:rsidRPr="00C87E95">
        <w:rPr>
          <w:rFonts w:ascii="Book Antiqua" w:eastAsia="Book Antiqua" w:hAnsi="Book Antiqua" w:cs="Book Antiqua"/>
          <w:color w:val="000000" w:themeColor="text1"/>
        </w:rPr>
        <w:t>.htm</w:t>
      </w:r>
    </w:p>
    <w:p w14:paraId="3CCF9249" w14:textId="19968A42" w:rsidR="008668E6" w:rsidRPr="006D290E" w:rsidRDefault="00AE6504">
      <w:pPr>
        <w:spacing w:line="360" w:lineRule="auto"/>
        <w:jc w:val="both"/>
        <w:rPr>
          <w:rFonts w:ascii="Book Antiqua" w:hAnsi="Book Antiqua"/>
          <w:lang w:eastAsia="zh-CN"/>
        </w:rPr>
      </w:pPr>
      <w:r w:rsidRPr="00C87E95">
        <w:rPr>
          <w:rFonts w:ascii="Book Antiqua" w:eastAsia="Book Antiqua" w:hAnsi="Book Antiqua" w:cs="Book Antiqua"/>
          <w:b/>
          <w:color w:val="000000" w:themeColor="text1"/>
        </w:rPr>
        <w:t xml:space="preserve">DOI: </w:t>
      </w:r>
      <w:r w:rsidRPr="00BD4C36">
        <w:rPr>
          <w:rFonts w:ascii="Book Antiqua" w:eastAsia="Book Antiqua" w:hAnsi="Book Antiqua" w:cs="Book Antiqua"/>
          <w:color w:val="000000" w:themeColor="text1"/>
        </w:rPr>
        <w:t>https://dx.doi.org/10.12998/wjcc.v10.i17.</w:t>
      </w:r>
      <w:r w:rsidR="006D290E">
        <w:rPr>
          <w:rFonts w:ascii="Book Antiqua" w:hAnsi="Book Antiqua" w:cs="Book Antiqua" w:hint="eastAsia"/>
          <w:color w:val="000000" w:themeColor="text1"/>
          <w:lang w:eastAsia="zh-CN"/>
        </w:rPr>
        <w:t>5816</w:t>
      </w:r>
    </w:p>
    <w:p w14:paraId="022BD6E9" w14:textId="77777777" w:rsidR="008668E6" w:rsidRPr="00BD4C36" w:rsidRDefault="008668E6">
      <w:pPr>
        <w:spacing w:line="360" w:lineRule="auto"/>
        <w:jc w:val="both"/>
        <w:rPr>
          <w:rFonts w:ascii="Book Antiqua" w:hAnsi="Book Antiqua"/>
        </w:rPr>
      </w:pPr>
    </w:p>
    <w:p w14:paraId="66E05AB2"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Core Tip: </w:t>
      </w:r>
      <w:r w:rsidRPr="00BD4C36">
        <w:rPr>
          <w:rFonts w:ascii="Book Antiqua" w:eastAsia="Book Antiqua" w:hAnsi="Book Antiqua" w:cs="Book Antiqua"/>
          <w:color w:val="000000"/>
        </w:rPr>
        <w:t xml:space="preserve">This case report proposes a new approach for the treatment of teeth with vertical root fracture (VRF) using both resin and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through intentional replantation. This approach may be developed as an effective method to save teeth with VRF.</w:t>
      </w:r>
    </w:p>
    <w:p w14:paraId="48044565" w14:textId="77777777" w:rsidR="008668E6" w:rsidRPr="00BD4C36" w:rsidRDefault="00AD297F">
      <w:pPr>
        <w:spacing w:line="360" w:lineRule="auto"/>
        <w:jc w:val="both"/>
        <w:rPr>
          <w:rFonts w:ascii="Book Antiqua" w:hAnsi="Book Antiqua"/>
        </w:rPr>
      </w:pPr>
      <w:r w:rsidRPr="00BD4C36">
        <w:rPr>
          <w:rFonts w:ascii="Book Antiqua" w:hAnsi="Book Antiqua"/>
        </w:rPr>
        <w:br w:type="page"/>
      </w:r>
      <w:r w:rsidRPr="00BD4C36">
        <w:rPr>
          <w:rFonts w:ascii="Book Antiqua" w:eastAsia="Book Antiqua" w:hAnsi="Book Antiqua" w:cs="Book Antiqua"/>
          <w:b/>
          <w:caps/>
          <w:color w:val="000000"/>
          <w:u w:val="single"/>
        </w:rPr>
        <w:lastRenderedPageBreak/>
        <w:t>INTRODUCTION</w:t>
      </w:r>
    </w:p>
    <w:p w14:paraId="66E6FF4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Vertical root fracture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(VRF) is a longitudinally oriented fracture of the root and can be classified as an incomplete or</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complete VRF based on the degree of separation of the fragments according to </w:t>
      </w:r>
      <w:proofErr w:type="spellStart"/>
      <w:r w:rsidRPr="00BD4C36">
        <w:rPr>
          <w:rFonts w:ascii="Book Antiqua" w:eastAsia="Book Antiqua" w:hAnsi="Book Antiqua" w:cs="Book Antiqua"/>
          <w:color w:val="000000"/>
        </w:rPr>
        <w:t>Leubke’s</w:t>
      </w:r>
      <w:proofErr w:type="spellEnd"/>
      <w:r w:rsidRPr="00BD4C36">
        <w:rPr>
          <w:rFonts w:ascii="Book Antiqua" w:eastAsia="Book Antiqua" w:hAnsi="Book Antiqua" w:cs="Book Antiqua"/>
          <w:color w:val="000000"/>
        </w:rPr>
        <w:t xml:space="preserve"> classification</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1-4</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VRF is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 serious complication with poor prognosis in endodontically treated teeth. 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overall prevalence of VRF reported in retrospective studies is 3%–5%, but the prevalence of VRF in endodontically treated teeth is approximately 3.69%–25%</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1,3</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Even if extraction is usually the first choice of management for teeth with VRF, various other methods to preserve the teeth have also been described in many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case reports, such as using adhesive composite resin</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4-6</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CO</w:t>
      </w:r>
      <w:r w:rsidRPr="00BD4C36">
        <w:rPr>
          <w:rFonts w:ascii="Book Antiqua" w:eastAsia="Book Antiqua" w:hAnsi="Book Antiqua" w:cs="Book Antiqua"/>
          <w:color w:val="000000"/>
          <w:vertAlign w:val="subscript"/>
        </w:rPr>
        <w:t xml:space="preserve">2 </w:t>
      </w:r>
      <w:r w:rsidRPr="00BD4C36">
        <w:rPr>
          <w:rFonts w:ascii="Book Antiqua" w:eastAsia="Book Antiqua" w:hAnsi="Book Antiqua" w:cs="Book Antiqua"/>
          <w:color w:val="000000"/>
        </w:rPr>
        <w:t xml:space="preserve">and </w:t>
      </w:r>
      <w:proofErr w:type="spellStart"/>
      <w:r w:rsidRPr="00BD4C36">
        <w:rPr>
          <w:rFonts w:ascii="Book Antiqua" w:eastAsia="Book Antiqua" w:hAnsi="Book Antiqua" w:cs="Book Antiqua"/>
          <w:color w:val="000000"/>
        </w:rPr>
        <w:t>Nd:YAG</w:t>
      </w:r>
      <w:proofErr w:type="spellEnd"/>
      <w:r w:rsidRPr="00BD4C36">
        <w:rPr>
          <w:rFonts w:ascii="Book Antiqua" w:eastAsia="Book Antiqua" w:hAnsi="Book Antiqua" w:cs="Book Antiqua"/>
          <w:color w:val="000000"/>
        </w:rPr>
        <w:t xml:space="preserve"> laser</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7</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mineral trioxide aggregates (MTAs)</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8</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9</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and </w:t>
      </w:r>
      <w:proofErr w:type="spellStart"/>
      <w:r w:rsidRPr="00BD4C36">
        <w:rPr>
          <w:rFonts w:ascii="Book Antiqua" w:eastAsia="Book Antiqua" w:hAnsi="Book Antiqua" w:cs="Book Antiqua"/>
          <w:color w:val="000000"/>
        </w:rPr>
        <w:t>biodentine</w:t>
      </w:r>
      <w:proofErr w:type="spellEnd"/>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10</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11</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w:t>
      </w:r>
    </w:p>
    <w:p w14:paraId="46DCC4A6"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Adhesive composite resin is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commonly used to bond fractured segments owing to their superior adhesive strength. Intentional replantation combined with</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bonding of fractured segments using adhesive composite resin has been reported as a successful treatment method for preserving teeth with VRF. Despite this, owing to the poor tissue attachment to</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resin surface, deep and narrow periodontal pockets along 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bonded fracture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could easily recur.</w:t>
      </w:r>
    </w:p>
    <w:p w14:paraId="1E70FD6E" w14:textId="77777777" w:rsidR="008668E6" w:rsidRPr="00BD4C36" w:rsidRDefault="00AD297F">
      <w:pPr>
        <w:spacing w:line="360" w:lineRule="auto"/>
        <w:ind w:firstLine="420"/>
        <w:jc w:val="both"/>
        <w:rPr>
          <w:rFonts w:ascii="Book Antiqua" w:hAnsi="Book Antiqua"/>
        </w:rPr>
      </w:pP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is a ready-to-use calcium silicate-based </w:t>
      </w:r>
      <w:proofErr w:type="spellStart"/>
      <w:r w:rsidRPr="00BD4C36">
        <w:rPr>
          <w:rFonts w:ascii="Book Antiqua" w:eastAsia="Book Antiqua" w:hAnsi="Book Antiqua" w:cs="Book Antiqua"/>
          <w:color w:val="000000"/>
        </w:rPr>
        <w:t>bioceramic</w:t>
      </w:r>
      <w:proofErr w:type="spellEnd"/>
      <w:r w:rsidRPr="00BD4C36">
        <w:rPr>
          <w:rFonts w:ascii="Book Antiqua" w:eastAsia="Book Antiqua" w:hAnsi="Book Antiqua" w:cs="Book Antiqua"/>
          <w:color w:val="000000"/>
        </w:rPr>
        <w:t xml:space="preserve"> material suitable for repairing various root canal perforations or resorptions because of its ability to induce tissue attachment and mineralization</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12-15</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Based on its excellent biological features,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is an ideal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material for repairing VRF. However, the bond strength between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and dentin is not as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strong as that of the adhesive composite resin when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holding</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fractured segments in position</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16</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w:t>
      </w:r>
    </w:p>
    <w:p w14:paraId="6FB738BA"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 xml:space="preserve">Based on these concerns, in the present case combination of adhesive composite resin and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was used to repair 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VRF through intentional replantation. This new approach may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be developed as an effective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method for saving teeth with VRF.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This case report was prepared according to the Preferred Reporting Items for Case Reports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in Endodontics (PRICE) 2020</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17</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w:t>
      </w:r>
    </w:p>
    <w:p w14:paraId="63083A9E" w14:textId="77777777" w:rsidR="008668E6" w:rsidRPr="00BD4C36" w:rsidRDefault="008668E6">
      <w:pPr>
        <w:spacing w:line="360" w:lineRule="auto"/>
        <w:ind w:firstLine="420"/>
        <w:jc w:val="both"/>
        <w:rPr>
          <w:rFonts w:ascii="Book Antiqua" w:hAnsi="Book Antiqua"/>
        </w:rPr>
      </w:pPr>
    </w:p>
    <w:p w14:paraId="4DBDB3C3"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t>CASE PRESENTATION</w:t>
      </w:r>
    </w:p>
    <w:p w14:paraId="01A61D0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lastRenderedPageBreak/>
        <w:t>Chief complaints</w:t>
      </w:r>
    </w:p>
    <w:p w14:paraId="5CB55410"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A 27-year-old Chinese woman was referred to our department for treatment of pustules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labial gingiva of the maxillary anterior teeth. </w:t>
      </w:r>
    </w:p>
    <w:p w14:paraId="3366C993" w14:textId="77777777" w:rsidR="008668E6" w:rsidRPr="00BD4C36" w:rsidRDefault="008668E6">
      <w:pPr>
        <w:spacing w:line="360" w:lineRule="auto"/>
        <w:jc w:val="both"/>
        <w:rPr>
          <w:rFonts w:ascii="Book Antiqua" w:hAnsi="Book Antiqua"/>
        </w:rPr>
      </w:pPr>
    </w:p>
    <w:p w14:paraId="094FD09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History of present illness</w:t>
      </w:r>
    </w:p>
    <w:p w14:paraId="5601EF92"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The pustule occurred two months ago, and the patient reported that tooth #9 (left maxillary central incisor) had undergone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root canal treatment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(RCT) and full crown restoration several years ago. </w:t>
      </w:r>
    </w:p>
    <w:p w14:paraId="23508F27" w14:textId="77777777" w:rsidR="008668E6" w:rsidRPr="00BD4C36" w:rsidRDefault="008668E6">
      <w:pPr>
        <w:spacing w:line="360" w:lineRule="auto"/>
        <w:jc w:val="both"/>
        <w:rPr>
          <w:rFonts w:ascii="Book Antiqua" w:hAnsi="Book Antiqua"/>
        </w:rPr>
      </w:pPr>
    </w:p>
    <w:p w14:paraId="6490A03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History of past illness</w:t>
      </w:r>
    </w:p>
    <w:p w14:paraId="1B5F17A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The patient denied any relevant past medical history. </w:t>
      </w:r>
    </w:p>
    <w:p w14:paraId="2A1C1C72" w14:textId="77777777" w:rsidR="008668E6" w:rsidRPr="00BD4C36" w:rsidRDefault="008668E6">
      <w:pPr>
        <w:spacing w:line="360" w:lineRule="auto"/>
        <w:jc w:val="both"/>
        <w:rPr>
          <w:rFonts w:ascii="Book Antiqua" w:hAnsi="Book Antiqua"/>
          <w:lang w:eastAsia="zh-CN"/>
        </w:rPr>
      </w:pPr>
    </w:p>
    <w:p w14:paraId="137BF7AA"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Personal and family history</w:t>
      </w:r>
    </w:p>
    <w:p w14:paraId="15D8FBB8"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No relevant personal and family history.</w:t>
      </w:r>
    </w:p>
    <w:p w14:paraId="403D75D8" w14:textId="77777777" w:rsidR="008668E6" w:rsidRPr="00BD4C36" w:rsidRDefault="008668E6">
      <w:pPr>
        <w:spacing w:line="360" w:lineRule="auto"/>
        <w:jc w:val="both"/>
        <w:rPr>
          <w:rFonts w:ascii="Book Antiqua" w:hAnsi="Book Antiqua"/>
          <w:lang w:eastAsia="zh-CN"/>
        </w:rPr>
      </w:pPr>
    </w:p>
    <w:p w14:paraId="10DEBB8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Physical examination</w:t>
      </w:r>
    </w:p>
    <w:p w14:paraId="4BCE197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Intraoral examination revealed that tooth #9 was restored with a full crown and that there was a sinus tract 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labial gingival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mucosa near the apical area of tooth #9</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1A). The tooth was sensitive to vertical percussion and did not respond to thermal testing. Periodontal probing revealed an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8–10 mm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deep narrow isolated pocket on the palatal side of the tooth (Figure 1B).</w:t>
      </w:r>
    </w:p>
    <w:p w14:paraId="3CB4C79F" w14:textId="77777777" w:rsidR="008668E6" w:rsidRPr="00BD4C36" w:rsidRDefault="008668E6">
      <w:pPr>
        <w:spacing w:line="360" w:lineRule="auto"/>
        <w:jc w:val="both"/>
        <w:rPr>
          <w:rFonts w:ascii="Book Antiqua" w:hAnsi="Book Antiqua"/>
        </w:rPr>
      </w:pPr>
    </w:p>
    <w:p w14:paraId="7E5AF839"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Laboratory examinations</w:t>
      </w:r>
    </w:p>
    <w:p w14:paraId="02F19E4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The results of laboratory examinations were within normal range.</w:t>
      </w:r>
    </w:p>
    <w:p w14:paraId="0A515E6A" w14:textId="77777777" w:rsidR="008668E6" w:rsidRPr="00BD4C36" w:rsidRDefault="008668E6">
      <w:pPr>
        <w:spacing w:line="360" w:lineRule="auto"/>
        <w:jc w:val="both"/>
        <w:rPr>
          <w:rFonts w:ascii="Book Antiqua" w:hAnsi="Book Antiqua"/>
        </w:rPr>
      </w:pPr>
    </w:p>
    <w:p w14:paraId="6E9FB57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i/>
          <w:color w:val="000000"/>
        </w:rPr>
        <w:t>Imaging examinations</w:t>
      </w:r>
    </w:p>
    <w:p w14:paraId="00018678" w14:textId="77777777" w:rsidR="008668E6" w:rsidRPr="00BD4C36" w:rsidRDefault="00AD297F">
      <w:pPr>
        <w:spacing w:line="360" w:lineRule="auto"/>
        <w:jc w:val="both"/>
        <w:rPr>
          <w:rFonts w:ascii="Book Antiqua" w:hAnsi="Book Antiqua"/>
        </w:rPr>
      </w:pPr>
      <w:r w:rsidRPr="00BD4C36">
        <w:rPr>
          <w:rFonts w:ascii="Book Antiqua" w:hAnsi="Book Antiqua" w:cs="Book Antiqua"/>
          <w:color w:val="000000"/>
          <w:lang w:eastAsia="zh-CN"/>
        </w:rPr>
        <w:t>C</w:t>
      </w:r>
      <w:r w:rsidRPr="00BD4C36">
        <w:rPr>
          <w:rFonts w:ascii="Book Antiqua" w:eastAsia="Book Antiqua" w:hAnsi="Book Antiqua" w:cs="Book Antiqua"/>
          <w:color w:val="000000"/>
        </w:rPr>
        <w:t>one beam computed tomography (CBCT) (J</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Morita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Corporation, Kyoto, Japan) images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confirmed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that the tooth had undergone RCT, and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 vertical fracture line on the palatal side of the root was identified from the cervical area to the apex</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1C</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and D). </w:t>
      </w:r>
      <w:r w:rsidRPr="00BD4C36">
        <w:rPr>
          <w:rFonts w:ascii="Book Antiqua" w:eastAsia="Book Antiqua" w:hAnsi="Book Antiqua" w:cs="Book Antiqua"/>
          <w:color w:val="000000"/>
        </w:rPr>
        <w:lastRenderedPageBreak/>
        <w:t>Furthermore, there was a large area of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bone destruction around the apical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palatal sides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of the root (Figure 1E).</w:t>
      </w:r>
    </w:p>
    <w:p w14:paraId="559051AE" w14:textId="77777777" w:rsidR="008668E6" w:rsidRPr="00BD4C36" w:rsidRDefault="008668E6">
      <w:pPr>
        <w:spacing w:line="360" w:lineRule="auto"/>
        <w:jc w:val="both"/>
        <w:rPr>
          <w:rFonts w:ascii="Book Antiqua" w:hAnsi="Book Antiqua"/>
        </w:rPr>
      </w:pPr>
    </w:p>
    <w:p w14:paraId="1C9A60D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t>FINAL DIAGNOSIS</w:t>
      </w:r>
    </w:p>
    <w:p w14:paraId="6983187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Based on clinical and CBCT examinations, the final diagnosis of tooth #9 was VRF. </w:t>
      </w:r>
    </w:p>
    <w:p w14:paraId="654F4634" w14:textId="77777777" w:rsidR="008668E6" w:rsidRPr="00BD4C36" w:rsidRDefault="008668E6">
      <w:pPr>
        <w:spacing w:line="360" w:lineRule="auto"/>
        <w:jc w:val="both"/>
        <w:rPr>
          <w:rFonts w:ascii="Book Antiqua" w:hAnsi="Book Antiqua"/>
        </w:rPr>
      </w:pPr>
    </w:p>
    <w:p w14:paraId="2D452E1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t>TREATMENT</w:t>
      </w:r>
    </w:p>
    <w:p w14:paraId="5205926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After communicating with the patient, the intentional replantation method was selected for the treatment of the tooth,</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informed consent was obtained. However, the prognosis of this treatment was unpredictable at the moment. The timeline of the treatment and review of this case is summarized in Table 1.</w:t>
      </w:r>
    </w:p>
    <w:p w14:paraId="3ACE4ACA"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After local anesthesia, tooth #9 was extracted carefully with dental forceps only touching the crown of the tooth, and then the root of the tooth was covered with wet gauze saturated with normal saline throughout the procedure. The vertical fracture line was observed under a dental microscope (</w:t>
      </w:r>
      <w:proofErr w:type="spellStart"/>
      <w:r w:rsidRPr="00BD4C36">
        <w:rPr>
          <w:rFonts w:ascii="Book Antiqua" w:eastAsia="Book Antiqua" w:hAnsi="Book Antiqua" w:cs="Book Antiqua"/>
          <w:color w:val="000000"/>
        </w:rPr>
        <w:t>Zumax</w:t>
      </w:r>
      <w:proofErr w:type="spellEnd"/>
      <w:r w:rsidRPr="00BD4C36">
        <w:rPr>
          <w:rFonts w:ascii="Book Antiqua" w:eastAsia="Book Antiqua" w:hAnsi="Book Antiqua" w:cs="Book Antiqua"/>
          <w:color w:val="000000"/>
        </w:rPr>
        <w:t xml:space="preserve"> Medical Co. Ltd., Suzhou, China) after granulation tissue was carefully removed using a curette (Figure 2A). The apical 3 mm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of the root was excised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2B). A 3-mm retrograde canal cavity was prepared using an ultrasonic tip</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and filled with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Plus (Innovative </w:t>
      </w:r>
      <w:proofErr w:type="spellStart"/>
      <w:r w:rsidRPr="00BD4C36">
        <w:rPr>
          <w:rFonts w:ascii="Book Antiqua" w:eastAsia="Book Antiqua" w:hAnsi="Book Antiqua" w:cs="Book Antiqua"/>
          <w:color w:val="000000"/>
        </w:rPr>
        <w:t>Bioceramix</w:t>
      </w:r>
      <w:proofErr w:type="spellEnd"/>
      <w:r w:rsidRPr="00BD4C36">
        <w:rPr>
          <w:rFonts w:ascii="Book Antiqua" w:eastAsia="Book Antiqua" w:hAnsi="Book Antiqua" w:cs="Book Antiqua"/>
          <w:color w:val="000000"/>
        </w:rPr>
        <w:t xml:space="preserve"> Inc., Vancouver, Canada) (Figure 2C). The vertical fracture line was then evenly enlarged to approximately 1.5 mm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in width using a high-speed handpiece with a fissure bur along the fracture line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2D). To enhance fixation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strength, two trapezoidal retention forms were prepared on both sides of the fracture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line at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coronal 1/3 and apical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1/3 of the line. The width of 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outer side of the trapezoidal retention form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was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approximately 3 mm and the width of 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inner side was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approximately 2 mm. The depth of the retention form was approximately 2 mm. After applying</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bonding agent, a light-cure composite resin (</w:t>
      </w:r>
      <w:proofErr w:type="spellStart"/>
      <w:r w:rsidRPr="00BD4C36">
        <w:rPr>
          <w:rFonts w:ascii="Book Antiqua" w:eastAsia="Book Antiqua" w:hAnsi="Book Antiqua" w:cs="Book Antiqua"/>
          <w:color w:val="000000"/>
        </w:rPr>
        <w:t>Ketac</w:t>
      </w:r>
      <w:proofErr w:type="spellEnd"/>
      <w:r w:rsidRPr="00BD4C36">
        <w:rPr>
          <w:rFonts w:ascii="Book Antiqua" w:eastAsia="Book Antiqua" w:hAnsi="Book Antiqua" w:cs="Book Antiqua"/>
          <w:color w:val="000000"/>
        </w:rPr>
        <w:t xml:space="preserve"> Molar </w:t>
      </w:r>
      <w:proofErr w:type="spellStart"/>
      <w:r w:rsidRPr="00BD4C36">
        <w:rPr>
          <w:rFonts w:ascii="Book Antiqua" w:eastAsia="Book Antiqua" w:hAnsi="Book Antiqua" w:cs="Book Antiqua"/>
          <w:color w:val="000000"/>
        </w:rPr>
        <w:t>Easymix</w:t>
      </w:r>
      <w:proofErr w:type="spellEnd"/>
      <w:r w:rsidRPr="00BD4C36">
        <w:rPr>
          <w:rFonts w:ascii="Book Antiqua" w:eastAsia="Book Antiqua" w:hAnsi="Book Antiqua" w:cs="Book Antiqua"/>
          <w:color w:val="000000"/>
        </w:rPr>
        <w:t>; 3M ESPE, St Paul, MN)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was filled into the fracture line and retention form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2E). After the resin was cured, 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surface resin was removed to a depth of approximately 1 mm</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using a fissure bur,</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and the rest of the resin surface was covered with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Plus (Figure 2F). The tooth was </w:t>
      </w:r>
      <w:r w:rsidRPr="00BD4C36">
        <w:rPr>
          <w:rFonts w:ascii="Book Antiqua" w:eastAsia="Book Antiqua" w:hAnsi="Book Antiqua" w:cs="Book Antiqua"/>
          <w:color w:val="000000"/>
        </w:rPr>
        <w:lastRenderedPageBreak/>
        <w:t>then cleaned with normal saline and replanted into the root socket using gentle pressure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2G). The tooth was splinted to the adjacent teeth using a ligation wire. The occlusion was checked after replantation, and using occlusal adjustment, early contact in centric occlusion and lateral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or protrusive movements were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avoided. Posttreatment, oral hygiene instructions were provided to the patient.</w:t>
      </w:r>
    </w:p>
    <w:p w14:paraId="17180B44" w14:textId="77777777" w:rsidR="008668E6" w:rsidRPr="00BD4C36" w:rsidRDefault="008668E6">
      <w:pPr>
        <w:spacing w:line="360" w:lineRule="auto"/>
        <w:ind w:firstLine="420"/>
        <w:jc w:val="both"/>
        <w:rPr>
          <w:rFonts w:ascii="Book Antiqua" w:hAnsi="Book Antiqua"/>
        </w:rPr>
      </w:pPr>
    </w:p>
    <w:p w14:paraId="1074E80D"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t>OUTCOME AND FOLLOW-UP</w:t>
      </w:r>
    </w:p>
    <w:p w14:paraId="6FF704F9"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An immediate postoperative radiograph (</w:t>
      </w:r>
      <w:proofErr w:type="spellStart"/>
      <w:r w:rsidRPr="00BD4C36">
        <w:rPr>
          <w:rFonts w:ascii="Book Antiqua" w:eastAsia="Book Antiqua" w:hAnsi="Book Antiqua" w:cs="Book Antiqua"/>
          <w:color w:val="000000"/>
        </w:rPr>
        <w:t>Kavo</w:t>
      </w:r>
      <w:proofErr w:type="spellEnd"/>
      <w:r w:rsidRPr="00BD4C36">
        <w:rPr>
          <w:rFonts w:ascii="Book Antiqua" w:eastAsia="Book Antiqua" w:hAnsi="Book Antiqua" w:cs="Book Antiqua"/>
          <w:color w:val="000000"/>
        </w:rPr>
        <w:t xml:space="preserve"> Focus, </w:t>
      </w:r>
      <w:proofErr w:type="spellStart"/>
      <w:r w:rsidRPr="00BD4C36">
        <w:rPr>
          <w:rFonts w:ascii="Book Antiqua" w:eastAsia="Book Antiqua" w:hAnsi="Book Antiqua" w:cs="Book Antiqua"/>
          <w:color w:val="000000"/>
        </w:rPr>
        <w:t>Tuusula</w:t>
      </w:r>
      <w:proofErr w:type="spellEnd"/>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Uusima</w:t>
      </w:r>
      <w:proofErr w:type="spellEnd"/>
      <w:r w:rsidRPr="00BD4C36">
        <w:rPr>
          <w:rFonts w:ascii="Book Antiqua" w:eastAsia="Book Antiqua" w:hAnsi="Book Antiqua" w:cs="Book Antiqua"/>
          <w:color w:val="000000"/>
        </w:rPr>
        <w:t>, Finland)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was obtained to confirm the correct position of tooth #9</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3A). The follow-up examinations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were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scheduled at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one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month, three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months, six</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months,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one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year after the treatment. At the one-month follow-up, the mobility of tooth #9 returned to the normal range and the ligation wire was removed. The radiograph showed slightly reduced apical radiolucency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3B). At three-month</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recall, the radiograph revealed that the periapical and periodontal radiolucency was significantly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reduced (Figure 3C).</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At six-month follow-up, radiography and CBCT revealed significant bone regeneration around the root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3D</w:t>
      </w:r>
      <w:r w:rsidRPr="00BD4C36">
        <w:rPr>
          <w:rFonts w:ascii="Book Antiqua" w:hAnsi="Book Antiqua" w:cs="Book Antiqua" w:hint="eastAsia"/>
          <w:color w:val="000000"/>
          <w:lang w:eastAsia="zh-CN"/>
        </w:rPr>
        <w:t>-F</w:t>
      </w:r>
      <w:r w:rsidRPr="00BD4C36">
        <w:rPr>
          <w:rFonts w:ascii="Book Antiqua" w:eastAsia="Book Antiqua" w:hAnsi="Book Antiqua" w:cs="Book Antiqua"/>
          <w:color w:val="000000"/>
        </w:rPr>
        <w:t>). The tooth was asymptomatic, with a normal gingival appearance, periodontal probing depth, and mobility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3</w:t>
      </w:r>
      <w:r w:rsidRPr="00BD4C36">
        <w:rPr>
          <w:rFonts w:ascii="Book Antiqua" w:hAnsi="Book Antiqua" w:cs="Book Antiqua" w:hint="eastAsia"/>
          <w:color w:val="000000"/>
          <w:lang w:eastAsia="zh-CN"/>
        </w:rPr>
        <w:t xml:space="preserve">G </w:t>
      </w:r>
      <w:r w:rsidRPr="00BD4C36">
        <w:rPr>
          <w:rFonts w:ascii="Book Antiqua" w:eastAsia="Book Antiqua" w:hAnsi="Book Antiqua" w:cs="Book Antiqua"/>
          <w:color w:val="000000"/>
        </w:rPr>
        <w:t xml:space="preserve">and </w:t>
      </w:r>
      <w:r w:rsidRPr="00BD4C36">
        <w:rPr>
          <w:rFonts w:ascii="Book Antiqua" w:hAnsi="Book Antiqua" w:cs="Book Antiqua" w:hint="eastAsia"/>
          <w:color w:val="000000"/>
          <w:lang w:eastAsia="zh-CN"/>
        </w:rPr>
        <w:t>H</w:t>
      </w:r>
      <w:r w:rsidRPr="00BD4C36">
        <w:rPr>
          <w:rFonts w:ascii="Book Antiqua" w:eastAsia="Book Antiqua" w:hAnsi="Book Antiqua" w:cs="Book Antiqua"/>
          <w:color w:val="000000"/>
        </w:rPr>
        <w:t>). At the one-year follow-up, the tooth remained asymptomatic with normal gingival appearance, periodontal probing depth, and mobility (Figure 4A</w:t>
      </w:r>
      <w:r w:rsidRPr="00BD4C36">
        <w:rPr>
          <w:rFonts w:ascii="Book Antiqua" w:hAnsi="Book Antiqua" w:cs="Book Antiqua" w:hint="eastAsia"/>
          <w:color w:val="000000"/>
          <w:lang w:eastAsia="zh-CN"/>
        </w:rPr>
        <w:t xml:space="preserve"> and </w:t>
      </w:r>
      <w:r w:rsidRPr="00BD4C36">
        <w:rPr>
          <w:rFonts w:ascii="Book Antiqua" w:eastAsia="Book Antiqua" w:hAnsi="Book Antiqua" w:cs="Book Antiqua"/>
          <w:color w:val="000000"/>
        </w:rPr>
        <w:t>B). The radiograph, together with the CBCT image, showed almost normal bone and periodontal structures around the root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(Figure 4C</w:t>
      </w:r>
      <w:r w:rsidRPr="00BD4C36">
        <w:rPr>
          <w:rFonts w:ascii="Book Antiqua" w:hAnsi="Book Antiqua" w:cs="Book Antiqua" w:hint="eastAsia"/>
          <w:color w:val="000000"/>
          <w:lang w:eastAsia="zh-CN"/>
        </w:rPr>
        <w:t>-</w:t>
      </w:r>
      <w:r w:rsidRPr="00BD4C36">
        <w:rPr>
          <w:rFonts w:ascii="Book Antiqua" w:eastAsia="Book Antiqua" w:hAnsi="Book Antiqua" w:cs="Book Antiqua"/>
          <w:color w:val="000000"/>
        </w:rPr>
        <w:t>E), and the patient was satisfied with the treatment outcome.</w:t>
      </w:r>
    </w:p>
    <w:p w14:paraId="7286C4E2" w14:textId="77777777" w:rsidR="008668E6" w:rsidRPr="00BD4C36" w:rsidRDefault="008668E6">
      <w:pPr>
        <w:spacing w:line="360" w:lineRule="auto"/>
        <w:jc w:val="both"/>
        <w:rPr>
          <w:rFonts w:ascii="Book Antiqua" w:hAnsi="Book Antiqua"/>
        </w:rPr>
      </w:pPr>
    </w:p>
    <w:p w14:paraId="373BF8D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t>DISCUSSION</w:t>
      </w:r>
    </w:p>
    <w:p w14:paraId="12C5B80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Intentional replantation is regarded as the last option for the treatment of periodontitis, pulpitis, and post-traumatic cases, and is defined as the intentional removal of a tooth and replantation into original socket,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fixation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i/>
          <w:iCs/>
          <w:color w:val="000000"/>
        </w:rPr>
        <w:t>in situ</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after evaluation and treatment</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18</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This procedure allows the extracted tooth to be treated </w:t>
      </w:r>
      <w:proofErr w:type="spellStart"/>
      <w:r w:rsidRPr="00BD4C36">
        <w:rPr>
          <w:rFonts w:ascii="Book Antiqua" w:eastAsia="Book Antiqua" w:hAnsi="Book Antiqua" w:cs="Book Antiqua"/>
          <w:color w:val="000000"/>
        </w:rPr>
        <w:t>extraorally</w:t>
      </w:r>
      <w:proofErr w:type="spellEnd"/>
      <w:r w:rsidRPr="00BD4C36">
        <w:rPr>
          <w:rFonts w:ascii="Book Antiqua" w:eastAsia="Book Antiqua" w:hAnsi="Book Antiqua" w:cs="Book Antiqua"/>
          <w:color w:val="000000"/>
        </w:rPr>
        <w: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the infected tissue to</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be thoroughly removed under a microscope</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6</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In the present case, the left maxillary central incisor was vertically fractured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large amount of granulation </w:t>
      </w:r>
      <w:r w:rsidRPr="00BD4C36">
        <w:rPr>
          <w:rFonts w:ascii="Book Antiqua" w:eastAsia="Book Antiqua" w:hAnsi="Book Antiqua" w:cs="Book Antiqua"/>
          <w:color w:val="000000"/>
        </w:rPr>
        <w:lastRenderedPageBreak/>
        <w:t>tissue was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found around the fracture line and apex. To remove the infected tissue and repair the fracture more accurately, an intentional replantation method was used for the treatment. After tooth extraction, both the root apex and fracture line were cleaned and treated.</w:t>
      </w:r>
    </w:p>
    <w:p w14:paraId="4632BF29"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Factors that may affect the prognosis of VRF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treatment include the reattachment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of periodontal tissue, alveolar bone regeneration, proper sealing of the fracture line, and prevention of refracture.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use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of adhesive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composite resin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has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been widely reported in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literature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for the treatment of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VRF</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4-6,19-23</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The ideal bonding and repair</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material for VRF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should have the following features to allow periodontal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tissue attachment: sufficient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fixation strength, short setting time, easy application, </w:t>
      </w:r>
      <w:proofErr w:type="spellStart"/>
      <w:r w:rsidRPr="00BD4C36">
        <w:rPr>
          <w:rFonts w:ascii="Book Antiqua" w:eastAsia="Book Antiqua" w:hAnsi="Book Antiqua" w:cs="Book Antiqua"/>
          <w:color w:val="000000"/>
        </w:rPr>
        <w:t>hydrophilicity</w:t>
      </w:r>
      <w:proofErr w:type="spellEnd"/>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bacteriostaticity</w:t>
      </w:r>
      <w:proofErr w:type="spellEnd"/>
      <w:r w:rsidRPr="00BD4C36">
        <w:rPr>
          <w:rFonts w:ascii="Book Antiqua" w:eastAsia="Book Antiqua" w:hAnsi="Book Antiqua" w:cs="Book Antiqua"/>
          <w:color w:val="000000"/>
        </w:rPr>
        <w:t>, and biocompatibility</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24</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Recently, 4-methacryloxyethyl </w:t>
      </w:r>
      <w:proofErr w:type="spellStart"/>
      <w:r w:rsidRPr="00BD4C36">
        <w:rPr>
          <w:rFonts w:ascii="Book Antiqua" w:eastAsia="Book Antiqua" w:hAnsi="Book Antiqua" w:cs="Book Antiqua"/>
          <w:color w:val="000000"/>
        </w:rPr>
        <w:t>trimellitate</w:t>
      </w:r>
      <w:proofErr w:type="spellEnd"/>
      <w:r w:rsidRPr="00BD4C36">
        <w:rPr>
          <w:rFonts w:ascii="Book Antiqua" w:eastAsia="Book Antiqua" w:hAnsi="Book Antiqua" w:cs="Book Antiqua"/>
          <w:color w:val="000000"/>
        </w:rPr>
        <w:t xml:space="preserve"> anhydride/methyl methacrylate-tri-n-</w:t>
      </w:r>
      <w:proofErr w:type="spellStart"/>
      <w:r w:rsidRPr="00BD4C36">
        <w:rPr>
          <w:rFonts w:ascii="Book Antiqua" w:eastAsia="Book Antiqua" w:hAnsi="Book Antiqua" w:cs="Book Antiqua"/>
          <w:color w:val="000000"/>
        </w:rPr>
        <w:t>butylborane</w:t>
      </w:r>
      <w:proofErr w:type="spellEnd"/>
      <w:r w:rsidRPr="00BD4C36">
        <w:rPr>
          <w:rFonts w:ascii="Book Antiqua" w:eastAsia="Book Antiqua" w:hAnsi="Book Antiqua" w:cs="Book Antiqua"/>
          <w:color w:val="000000"/>
        </w:rPr>
        <w:t xml:space="preserve"> (4-META/MMA-TBB) resin, a self-cure adhesive resin cement, has been primarily used for splinting mobile teeth or treating fractured teeth with successful reconstruction outcomes</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6,23</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In addition to the advantages of adhesive properties to dentin, Tanaka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i/>
          <w:color w:val="000000"/>
        </w:rPr>
        <w:t>et al</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24</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reported that 4-META/MMATBB resin adheres to cementum by inducing the formation of hybridized cementum in the short term, which can provide a good seal</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for bonding vertically fractured roots. However, </w:t>
      </w:r>
      <w:proofErr w:type="spellStart"/>
      <w:r w:rsidRPr="00BD4C36">
        <w:rPr>
          <w:rFonts w:ascii="Book Antiqua" w:eastAsia="Book Antiqua" w:hAnsi="Book Antiqua" w:cs="Book Antiqua"/>
          <w:color w:val="000000"/>
        </w:rPr>
        <w:t>Sugaya</w:t>
      </w:r>
      <w:proofErr w:type="spellEnd"/>
      <w:r w:rsidRPr="00BD4C36">
        <w:rPr>
          <w:rFonts w:ascii="Book Antiqua" w:eastAsia="Book Antiqua" w:hAnsi="Book Antiqua" w:cs="Book Antiqua"/>
          <w:color w:val="000000"/>
        </w:rPr>
        <w:t xml:space="preserve"> </w:t>
      </w:r>
      <w:r w:rsidRPr="00BD4C36">
        <w:rPr>
          <w:rFonts w:ascii="Book Antiqua" w:eastAsia="Book Antiqua" w:hAnsi="Book Antiqua" w:cs="Book Antiqua"/>
          <w:i/>
          <w:iCs/>
          <w:color w:val="000000"/>
        </w:rPr>
        <w:t>et al</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w:t>
      </w:r>
      <w:r w:rsidRPr="00BD4C36">
        <w:rPr>
          <w:rFonts w:ascii="Book Antiqua" w:hAnsi="Book Antiqua" w:cs="Book Antiqua" w:hint="eastAsia"/>
          <w:color w:val="000000"/>
          <w:vertAlign w:val="superscript"/>
          <w:lang w:eastAsia="zh-CN"/>
        </w:rPr>
        <w:t>5]</w:t>
      </w:r>
      <w:r w:rsidRPr="00BD4C36">
        <w:rPr>
          <w:rFonts w:ascii="Book Antiqua" w:eastAsia="Book Antiqua" w:hAnsi="Book Antiqua" w:cs="Book Antiqua"/>
          <w:color w:val="000000"/>
        </w:rPr>
        <w:t xml:space="preserve"> found no cementum-like hard tissue formation on the 4-META/MMA-TBB resin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surface,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it was difficult to control polymerization of the material.</w:t>
      </w:r>
    </w:p>
    <w:p w14:paraId="23DC6C13"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 xml:space="preserve">In contrast, the endodontic reparation cement </w:t>
      </w:r>
      <w:proofErr w:type="spellStart"/>
      <w:r w:rsidRPr="00BD4C36">
        <w:rPr>
          <w:rFonts w:ascii="Book Antiqua" w:eastAsia="Book Antiqua" w:hAnsi="Book Antiqua" w:cs="Book Antiqua"/>
          <w:color w:val="000000"/>
        </w:rPr>
        <w:t>ProRoot</w:t>
      </w:r>
      <w:proofErr w:type="spellEnd"/>
      <w:r w:rsidRPr="00BD4C36">
        <w:rPr>
          <w:rFonts w:ascii="Book Antiqua" w:eastAsia="Book Antiqua" w:hAnsi="Book Antiqua" w:cs="Book Antiqua"/>
          <w:color w:val="000000"/>
        </w:rPr>
        <w:t xml:space="preserve"> MTA</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8</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9</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and </w:t>
      </w:r>
      <w:proofErr w:type="spellStart"/>
      <w:r w:rsidRPr="00BD4C36">
        <w:rPr>
          <w:rFonts w:ascii="Book Antiqua" w:eastAsia="Book Antiqua" w:hAnsi="Book Antiqua" w:cs="Book Antiqua"/>
          <w:color w:val="000000"/>
        </w:rPr>
        <w:t>Biodentine</w:t>
      </w:r>
      <w:proofErr w:type="spellEnd"/>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10</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11</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have also been used for the treatment of VRF. These materials showed an effective seal against dentin and cementum and could promote biological repair and regeneration of periodontal tissue. Compared with MTA, </w:t>
      </w:r>
      <w:proofErr w:type="spellStart"/>
      <w:r w:rsidRPr="00BD4C36">
        <w:rPr>
          <w:rFonts w:ascii="Book Antiqua" w:eastAsia="Book Antiqua" w:hAnsi="Book Antiqua" w:cs="Book Antiqua"/>
          <w:color w:val="000000"/>
        </w:rPr>
        <w:t>Biodentine</w:t>
      </w:r>
      <w:proofErr w:type="spellEnd"/>
      <w:r w:rsidRPr="00BD4C36">
        <w:rPr>
          <w:rFonts w:ascii="Book Antiqua" w:eastAsia="Book Antiqua" w:hAnsi="Book Antiqua" w:cs="Book Antiqua"/>
          <w:color w:val="000000"/>
        </w:rPr>
        <w:t xml:space="preserve"> has a shorter setting time, is resistant to hydrolysis during setting, and releases more calcium and silicon,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which is beneficial for the mineralization of bone and dentin</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11</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Similarly,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is a hydrophilic calcium silicate-based </w:t>
      </w:r>
      <w:proofErr w:type="spellStart"/>
      <w:r w:rsidRPr="00BD4C36">
        <w:rPr>
          <w:rFonts w:ascii="Book Antiqua" w:eastAsia="Book Antiqua" w:hAnsi="Book Antiqua" w:cs="Book Antiqua"/>
          <w:color w:val="000000"/>
        </w:rPr>
        <w:t>bioceramic</w:t>
      </w:r>
      <w:proofErr w:type="spellEnd"/>
      <w:r w:rsidRPr="00BD4C36">
        <w:rPr>
          <w:rFonts w:ascii="Book Antiqua" w:eastAsia="Book Antiqua" w:hAnsi="Book Antiqua" w:cs="Book Antiqua"/>
          <w:color w:val="000000"/>
        </w:rPr>
        <w:t xml:space="preserve"> material.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has excellent mechanical properties, sealing ability, and antibacterial activity</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15,26</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xml:space="preserve">. Moreover,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exhibits outstanding biological characteristics. Mahmood </w:t>
      </w:r>
      <w:r w:rsidRPr="00BD4C36">
        <w:rPr>
          <w:rFonts w:ascii="Book Antiqua" w:eastAsia="Book Antiqua" w:hAnsi="Book Antiqua" w:cs="Book Antiqua"/>
          <w:i/>
          <w:iCs/>
          <w:color w:val="000000"/>
        </w:rPr>
        <w:t>et al</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27</w:t>
      </w:r>
      <w:r w:rsidRPr="00BD4C36">
        <w:rPr>
          <w:rFonts w:ascii="Book Antiqua" w:hAnsi="Book Antiqua" w:cs="Book Antiqua" w:hint="eastAsia"/>
          <w:color w:val="000000"/>
          <w:vertAlign w:val="superscript"/>
          <w:lang w:eastAsia="zh-CN"/>
        </w:rPr>
        <w: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reported high </w:t>
      </w:r>
      <w:r w:rsidRPr="00BD4C36">
        <w:rPr>
          <w:rFonts w:ascii="Book Antiqua" w:eastAsia="Book Antiqua" w:hAnsi="Book Antiqua" w:cs="Book Antiqua"/>
          <w:color w:val="000000"/>
        </w:rPr>
        <w:lastRenderedPageBreak/>
        <w:t xml:space="preserve">biocompatibility and desired repair of pulpal and periodontal tissues after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treatment of lateral perforations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in the roots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of rat incisors. Due to the biocompatibility of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the satisfactory bonding strength of the adhesive composite resin, this study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combined these two materials to repair vertical fractures. Furthermore,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repeated stress overloading can result in fatigue failure of</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tooth structure. Even normal functional stresses might result in VRF </w:t>
      </w:r>
      <w:r w:rsidRPr="00BD4C36">
        <w:rPr>
          <w:rStyle w:val="15"/>
          <w:rFonts w:ascii="Book Antiqua" w:eastAsia="Book Antiqua" w:hAnsi="Book Antiqua" w:cs="Book Antiqua"/>
          <w:color w:val="000000"/>
        </w:rPr>
        <w:t>in case of</w:t>
      </w:r>
      <w:r w:rsidRPr="00BD4C36">
        <w:rPr>
          <w:rFonts w:ascii="Book Antiqua" w:eastAsia="Book Antiqua" w:hAnsi="Book Antiqua" w:cs="Book Antiqua"/>
          <w:color w:val="000000"/>
        </w:rPr>
        <w:t xml:space="preserve"> tooth structure with reduced mechanical properties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caused by aging, pulp necrosis, and endodontic therapy</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28</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rPr>
        <w:t>. It is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crucial to enhance the fixation strength of the vertical fracture line during</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the treatment of VRF to reduce the possibility of future refracture. However, even though composite resin has a stronger bonding strength than </w:t>
      </w:r>
      <w:proofErr w:type="spellStart"/>
      <w:r w:rsidRPr="00BD4C36">
        <w:rPr>
          <w:rFonts w:ascii="Book Antiqua" w:eastAsia="Book Antiqua" w:hAnsi="Book Antiqua" w:cs="Book Antiqua"/>
          <w:color w:val="000000"/>
        </w:rPr>
        <w:t>bioceramic</w:t>
      </w:r>
      <w:proofErr w:type="spellEnd"/>
      <w:r w:rsidRPr="00BD4C36">
        <w:rPr>
          <w:rFonts w:ascii="Book Antiqua" w:eastAsia="Book Antiqua" w:hAnsi="Book Antiqua" w:cs="Book Antiqua"/>
          <w:color w:val="000000"/>
        </w:rPr>
        <w:t xml:space="preserve"> materials</w:t>
      </w:r>
      <w:r w:rsidRPr="00BD4C36">
        <w:rPr>
          <w:rFonts w:ascii="Book Antiqua" w:hAnsi="Book Antiqua" w:cs="Book Antiqua" w:hint="eastAsia"/>
          <w:color w:val="000000"/>
          <w:vertAlign w:val="superscript"/>
          <w:lang w:eastAsia="zh-CN"/>
        </w:rPr>
        <w:t>[</w:t>
      </w:r>
      <w:r w:rsidRPr="00BD4C36">
        <w:rPr>
          <w:rFonts w:ascii="Book Antiqua" w:eastAsia="Book Antiqua" w:hAnsi="Book Antiqua" w:cs="Book Antiqua"/>
          <w:color w:val="000000"/>
          <w:vertAlign w:val="superscript"/>
        </w:rPr>
        <w:t>2</w:t>
      </w:r>
      <w:r w:rsidRPr="00BD4C36">
        <w:rPr>
          <w:rFonts w:ascii="Book Antiqua" w:hAnsi="Book Antiqua" w:cs="Book Antiqua" w:hint="eastAsia"/>
          <w:color w:val="000000"/>
          <w:vertAlign w:val="superscript"/>
          <w:lang w:eastAsia="zh-CN"/>
        </w:rPr>
        <w:t>9]</w:t>
      </w:r>
      <w:r w:rsidRPr="00BD4C36">
        <w:rPr>
          <w:rFonts w:ascii="Book Antiqua" w:eastAsia="Book Antiqua" w:hAnsi="Book Antiqua" w:cs="Book Antiqua"/>
          <w:color w:val="000000"/>
        </w:rPr>
        <w:t>, fixation strength is also closely related to the shape of the defect. Studies have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confirmed that the retention form is necessary to improve fixation strength,</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the design of the retention form could effectively increase the contact area and enhance the retention force of the repair materials</w:t>
      </w:r>
      <w:r w:rsidRPr="00BD4C36">
        <w:rPr>
          <w:rFonts w:ascii="Book Antiqua" w:hAnsi="Book Antiqua" w:cs="Book Antiqua" w:hint="eastAsia"/>
          <w:color w:val="000000"/>
          <w:vertAlign w:val="superscript"/>
          <w:lang w:eastAsia="zh-CN"/>
        </w:rPr>
        <w:t>[30]</w:t>
      </w:r>
      <w:r w:rsidRPr="00BD4C36">
        <w:rPr>
          <w:rFonts w:ascii="Book Antiqua" w:eastAsia="Book Antiqua" w:hAnsi="Book Antiqua" w:cs="Book Antiqua"/>
          <w:color w:val="000000"/>
        </w:rPr>
        <w:t>. Consequently, two trapezoidal retention forms were prepared on both sides of the fracture line to obtain a higher fixation strength and reduce the possibility of future refracture (Figure 5).</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After the fracture line and retention form were filled with resin, a thin layer of surface resin was evenly removed,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and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was applied on top of it so that both, bonding strength and a pro-osteogenic surface could be achieved. In addition, occlusal adjustment was performed to facilitate the recovery of the replanted tooth.</w:t>
      </w:r>
    </w:p>
    <w:p w14:paraId="5A2AE91F" w14:textId="77777777" w:rsidR="008668E6" w:rsidRPr="00BD4C36" w:rsidRDefault="00AD297F">
      <w:pPr>
        <w:spacing w:line="360" w:lineRule="auto"/>
        <w:ind w:firstLine="420"/>
        <w:jc w:val="both"/>
        <w:rPr>
          <w:rFonts w:ascii="Book Antiqua" w:hAnsi="Book Antiqua"/>
        </w:rPr>
      </w:pPr>
      <w:r w:rsidRPr="00BD4C36">
        <w:rPr>
          <w:rFonts w:ascii="Book Antiqua" w:eastAsia="Book Antiqua" w:hAnsi="Book Antiqua" w:cs="Book Antiqua"/>
          <w:color w:val="000000"/>
        </w:rPr>
        <w:t>The difference in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follow-up period may have influenced the judgment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of the treatment results. Through a follow-up study of 1000 cases treated by endodontic surgery, </w:t>
      </w:r>
      <w:proofErr w:type="spellStart"/>
      <w:r w:rsidRPr="00BD4C36">
        <w:rPr>
          <w:rFonts w:ascii="Book Antiqua" w:eastAsia="Book Antiqua" w:hAnsi="Book Antiqua" w:cs="Book Antiqua"/>
          <w:color w:val="000000"/>
        </w:rPr>
        <w:t>Rud</w:t>
      </w:r>
      <w:proofErr w:type="spellEnd"/>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i/>
          <w:color w:val="000000"/>
        </w:rPr>
        <w:t>et al</w:t>
      </w:r>
      <w:r w:rsidRPr="00BD4C36">
        <w:rPr>
          <w:rFonts w:ascii="Book Antiqua" w:hAnsi="Book Antiqua" w:cs="Book Antiqua" w:hint="eastAsia"/>
          <w:color w:val="000000"/>
          <w:vertAlign w:val="superscript"/>
          <w:lang w:eastAsia="zh-CN"/>
        </w:rPr>
        <w:t>[31]</w:t>
      </w:r>
      <w:r w:rsidRPr="00BD4C36">
        <w:rPr>
          <w:rFonts w:ascii="Book Antiqua" w:eastAsia="Book Antiqua" w:hAnsi="Book Antiqua" w:cs="Book Antiqua"/>
          <w:color w:val="000000"/>
        </w:rPr>
        <w:t xml:space="preserve"> reported that a standard follow-up should be at one year after the operation because most changes take place within</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first year after the operation, and very few cases that are successful at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one-year recall shift to questionable or failed</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treatment outcomes in subsequent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follow-ups</w:t>
      </w:r>
      <w:r w:rsidRPr="00BD4C36">
        <w:rPr>
          <w:rFonts w:ascii="Book Antiqua" w:hAnsi="Book Antiqua" w:cs="Book Antiqua" w:hint="eastAsia"/>
          <w:color w:val="000000"/>
          <w:vertAlign w:val="superscript"/>
          <w:lang w:eastAsia="zh-CN"/>
        </w:rPr>
        <w:t>[31]</w:t>
      </w:r>
      <w:r w:rsidRPr="00BD4C36">
        <w:rPr>
          <w:rFonts w:ascii="Book Antiqua" w:eastAsia="Book Antiqua" w:hAnsi="Book Antiqua" w:cs="Book Antiqua"/>
          <w:color w:val="000000"/>
        </w:rPr>
        <w:t>. Therefore,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one-year follow-up in this case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might be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sufficient to demonstrate the primary treatment outcome,</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although a longer observation period is still necessary.</w:t>
      </w:r>
    </w:p>
    <w:p w14:paraId="3B3E2A65" w14:textId="77777777" w:rsidR="008668E6" w:rsidRPr="00BD4C36" w:rsidRDefault="008668E6">
      <w:pPr>
        <w:spacing w:line="360" w:lineRule="auto"/>
        <w:ind w:firstLine="420"/>
        <w:jc w:val="both"/>
        <w:rPr>
          <w:rFonts w:ascii="Book Antiqua" w:hAnsi="Book Antiqua"/>
        </w:rPr>
      </w:pPr>
    </w:p>
    <w:p w14:paraId="5AED404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aps/>
          <w:color w:val="000000"/>
          <w:u w:val="single"/>
        </w:rPr>
        <w:lastRenderedPageBreak/>
        <w:t>CONCLUSION</w:t>
      </w:r>
    </w:p>
    <w:p w14:paraId="5AC6D61A"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In summary, the new approach in this study</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 xml:space="preserve">successfully combined the resin and </w:t>
      </w:r>
      <w:proofErr w:type="spellStart"/>
      <w:r w:rsidRPr="00BD4C36">
        <w:rPr>
          <w:rFonts w:ascii="Book Antiqua" w:eastAsia="Book Antiqua" w:hAnsi="Book Antiqua" w:cs="Book Antiqua"/>
          <w:color w:val="000000"/>
        </w:rPr>
        <w:t>bioceramic</w:t>
      </w:r>
      <w:proofErr w:type="spellEnd"/>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material to repair</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VRF through a</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retention form on both sides of the fracture and the intentional replantation method. Additional clinical applications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and longer observation times are necessary to further test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the outcomes of this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approach. This</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approach may provide a new treatment design for VRF.</w:t>
      </w:r>
    </w:p>
    <w:p w14:paraId="19109125" w14:textId="77777777" w:rsidR="008668E6" w:rsidRPr="00BD4C36" w:rsidRDefault="008668E6">
      <w:pPr>
        <w:spacing w:line="360" w:lineRule="auto"/>
        <w:jc w:val="both"/>
        <w:rPr>
          <w:rFonts w:ascii="Book Antiqua" w:hAnsi="Book Antiqua"/>
        </w:rPr>
      </w:pPr>
    </w:p>
    <w:p w14:paraId="2B9CE8E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REFERENCES</w:t>
      </w:r>
    </w:p>
    <w:p w14:paraId="3DA06D3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 </w:t>
      </w:r>
      <w:r w:rsidRPr="00BD4C36">
        <w:rPr>
          <w:rFonts w:ascii="Book Antiqua" w:eastAsia="Book Antiqua" w:hAnsi="Book Antiqua" w:cs="Book Antiqua"/>
          <w:b/>
          <w:bCs/>
          <w:color w:val="000000"/>
        </w:rPr>
        <w:t>Liao WC</w:t>
      </w:r>
      <w:r w:rsidRPr="00BD4C36">
        <w:rPr>
          <w:rFonts w:ascii="Book Antiqua" w:eastAsia="Book Antiqua" w:hAnsi="Book Antiqua" w:cs="Book Antiqua"/>
          <w:color w:val="000000"/>
        </w:rPr>
        <w:t xml:space="preserve">, Chen CH, Pan YH, Chang MC, </w:t>
      </w:r>
      <w:proofErr w:type="spellStart"/>
      <w:r w:rsidRPr="00BD4C36">
        <w:rPr>
          <w:rFonts w:ascii="Book Antiqua" w:eastAsia="Book Antiqua" w:hAnsi="Book Antiqua" w:cs="Book Antiqua"/>
          <w:color w:val="000000"/>
        </w:rPr>
        <w:t>Jeng</w:t>
      </w:r>
      <w:proofErr w:type="spellEnd"/>
      <w:r w:rsidRPr="00BD4C36">
        <w:rPr>
          <w:rFonts w:ascii="Book Antiqua" w:eastAsia="Book Antiqua" w:hAnsi="Book Antiqua" w:cs="Book Antiqua"/>
          <w:color w:val="000000"/>
        </w:rPr>
        <w:t xml:space="preserve"> JH. Vertical Root Fracture in Non-Endodontically and Endodontically Treated Teeth: Current Understanding and Future Challenge. </w:t>
      </w:r>
      <w:r w:rsidRPr="00BD4C36">
        <w:rPr>
          <w:rFonts w:ascii="Book Antiqua" w:eastAsia="Book Antiqua" w:hAnsi="Book Antiqua" w:cs="Book Antiqua"/>
          <w:i/>
          <w:iCs/>
          <w:color w:val="000000"/>
        </w:rPr>
        <w:t>J Pers Med</w:t>
      </w:r>
      <w:r w:rsidRPr="00BD4C36">
        <w:rPr>
          <w:rFonts w:ascii="Book Antiqua" w:eastAsia="Book Antiqua" w:hAnsi="Book Antiqua" w:cs="Book Antiqua"/>
          <w:color w:val="000000"/>
        </w:rPr>
        <w:t xml:space="preserve"> 2021; </w:t>
      </w:r>
      <w:r w:rsidRPr="00BD4C36">
        <w:rPr>
          <w:rFonts w:ascii="Book Antiqua" w:eastAsia="Book Antiqua" w:hAnsi="Book Antiqua" w:cs="Book Antiqua"/>
          <w:b/>
          <w:bCs/>
          <w:color w:val="000000"/>
        </w:rPr>
        <w:t>11</w:t>
      </w:r>
      <w:r w:rsidRPr="00BD4C36">
        <w:rPr>
          <w:rFonts w:ascii="Book Antiqua" w:eastAsia="Book Antiqua" w:hAnsi="Book Antiqua" w:cs="Book Antiqua"/>
          <w:color w:val="000000"/>
        </w:rPr>
        <w:t xml:space="preserve"> [PMID: 34945847 DOI: 10.3390/jpm11121375]</w:t>
      </w:r>
    </w:p>
    <w:p w14:paraId="4E8ABBC2"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 </w:t>
      </w:r>
      <w:r w:rsidRPr="00BD4C36">
        <w:rPr>
          <w:rFonts w:ascii="Book Antiqua" w:eastAsia="Book Antiqua" w:hAnsi="Book Antiqua" w:cs="Book Antiqua"/>
          <w:b/>
          <w:color w:val="000000"/>
        </w:rPr>
        <w:t>Colleagues for excellence</w:t>
      </w:r>
      <w:r w:rsidRPr="00BD4C36">
        <w:rPr>
          <w:rFonts w:ascii="Book Antiqua" w:eastAsia="Book Antiqua" w:hAnsi="Book Antiqua" w:cs="Book Antiqua"/>
          <w:color w:val="000000"/>
        </w:rPr>
        <w:t>. Cracking the cracked tooth code: detection and treatment of various longitudinal tooth fractures. Chicago: American Association of Endodontics; 2008</w:t>
      </w:r>
    </w:p>
    <w:p w14:paraId="3B51E71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3 </w:t>
      </w:r>
      <w:r w:rsidRPr="00BD4C36">
        <w:rPr>
          <w:rFonts w:ascii="Book Antiqua" w:eastAsia="Book Antiqua" w:hAnsi="Book Antiqua" w:cs="Book Antiqua"/>
          <w:b/>
          <w:bCs/>
          <w:color w:val="000000"/>
        </w:rPr>
        <w:t>Dhawan A</w:t>
      </w:r>
      <w:r w:rsidRPr="00C87E95">
        <w:rPr>
          <w:rFonts w:ascii="Book Antiqua" w:eastAsia="Book Antiqua" w:hAnsi="Book Antiqua" w:cs="Book Antiqua"/>
          <w:bCs/>
          <w:color w:val="000000"/>
        </w:rPr>
        <w:t>,</w:t>
      </w:r>
      <w:r w:rsidRPr="00C87E95">
        <w:rPr>
          <w:rFonts w:ascii="Book Antiqua" w:eastAsia="Book Antiqua" w:hAnsi="Book Antiqua" w:cs="Book Antiqua"/>
          <w:color w:val="000000"/>
        </w:rPr>
        <w:t xml:space="preserve"> </w:t>
      </w:r>
      <w:r w:rsidRPr="00BD4C36">
        <w:rPr>
          <w:rFonts w:ascii="Book Antiqua" w:eastAsia="Book Antiqua" w:hAnsi="Book Antiqua" w:cs="Book Antiqua"/>
          <w:color w:val="000000"/>
        </w:rPr>
        <w:t xml:space="preserve">Gupta S, Mittal R. Vertical root fractures: An update review. </w:t>
      </w:r>
      <w:r w:rsidRPr="00BD4C36">
        <w:rPr>
          <w:rFonts w:ascii="Book Antiqua" w:eastAsia="Book Antiqua" w:hAnsi="Book Antiqua" w:cs="Book Antiqua"/>
          <w:i/>
          <w:color w:val="000000"/>
        </w:rPr>
        <w:t xml:space="preserve">J Res Dent </w:t>
      </w:r>
      <w:r w:rsidRPr="00BD4C36">
        <w:rPr>
          <w:rFonts w:ascii="Book Antiqua" w:eastAsia="Book Antiqua" w:hAnsi="Book Antiqua" w:cs="Book Antiqua"/>
          <w:color w:val="000000"/>
        </w:rPr>
        <w:t>2014;</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b/>
          <w:bCs/>
          <w:color w:val="000000"/>
        </w:rPr>
        <w:t>2</w:t>
      </w:r>
      <w:r w:rsidRPr="00BD4C36">
        <w:rPr>
          <w:rFonts w:ascii="Book Antiqua" w:eastAsia="Book Antiqua" w:hAnsi="Book Antiqua" w:cs="Book Antiqua"/>
          <w:color w:val="000000"/>
        </w:rPr>
        <w:t>:</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107-</w:t>
      </w:r>
      <w:r w:rsidRPr="00BD4C36">
        <w:rPr>
          <w:rFonts w:ascii="Book Antiqua" w:hAnsi="Book Antiqua" w:cs="Book Antiqua" w:hint="eastAsia"/>
          <w:color w:val="000000"/>
          <w:lang w:eastAsia="zh-CN"/>
        </w:rPr>
        <w:t>1</w:t>
      </w:r>
      <w:r w:rsidRPr="00BD4C36">
        <w:rPr>
          <w:rFonts w:ascii="Book Antiqua" w:eastAsia="Book Antiqua" w:hAnsi="Book Antiqua" w:cs="Book Antiqua"/>
          <w:color w:val="000000"/>
        </w:rPr>
        <w:t>13 [DOI:</w:t>
      </w:r>
      <w:r w:rsidRPr="00BD4C36">
        <w:rPr>
          <w:rFonts w:ascii="Book Antiqua" w:hAnsi="Book Antiqua" w:cs="Book Antiqua" w:hint="eastAsia"/>
          <w:color w:val="000000"/>
          <w:lang w:eastAsia="zh-CN"/>
        </w:rPr>
        <w:t xml:space="preserve"> </w:t>
      </w:r>
      <w:r w:rsidRPr="00BD4C36">
        <w:rPr>
          <w:rFonts w:ascii="Book Antiqua" w:eastAsia="Book Antiqua" w:hAnsi="Book Antiqua" w:cs="Book Antiqua"/>
          <w:color w:val="000000"/>
        </w:rPr>
        <w:t>10.4103/2321-4619.143457]</w:t>
      </w:r>
    </w:p>
    <w:p w14:paraId="501ACFC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4 </w:t>
      </w:r>
      <w:proofErr w:type="spellStart"/>
      <w:r w:rsidRPr="00BD4C36">
        <w:rPr>
          <w:rFonts w:ascii="Book Antiqua" w:eastAsia="Book Antiqua" w:hAnsi="Book Antiqua" w:cs="Book Antiqua"/>
          <w:b/>
          <w:bCs/>
          <w:color w:val="000000"/>
        </w:rPr>
        <w:t>Kallel</w:t>
      </w:r>
      <w:proofErr w:type="spellEnd"/>
      <w:r w:rsidRPr="00BD4C36">
        <w:rPr>
          <w:rFonts w:ascii="Book Antiqua" w:eastAsia="Book Antiqua" w:hAnsi="Book Antiqua" w:cs="Book Antiqua"/>
          <w:b/>
          <w:bCs/>
          <w:color w:val="000000"/>
        </w:rPr>
        <w:t xml:space="preserve"> I</w:t>
      </w:r>
      <w:r w:rsidRPr="00BD4C36">
        <w:rPr>
          <w:rFonts w:ascii="Book Antiqua" w:eastAsia="Book Antiqua" w:hAnsi="Book Antiqua" w:cs="Book Antiqua"/>
          <w:color w:val="000000"/>
        </w:rPr>
        <w:t xml:space="preserve">, Moussaoui E, </w:t>
      </w:r>
      <w:proofErr w:type="spellStart"/>
      <w:r w:rsidRPr="00BD4C36">
        <w:rPr>
          <w:rFonts w:ascii="Book Antiqua" w:eastAsia="Book Antiqua" w:hAnsi="Book Antiqua" w:cs="Book Antiqua"/>
          <w:color w:val="000000"/>
        </w:rPr>
        <w:t>Chtioui</w:t>
      </w:r>
      <w:proofErr w:type="spellEnd"/>
      <w:r w:rsidRPr="00BD4C36">
        <w:rPr>
          <w:rFonts w:ascii="Book Antiqua" w:eastAsia="Book Antiqua" w:hAnsi="Book Antiqua" w:cs="Book Antiqua"/>
          <w:color w:val="000000"/>
        </w:rPr>
        <w:t xml:space="preserve"> F, </w:t>
      </w:r>
      <w:proofErr w:type="spellStart"/>
      <w:r w:rsidRPr="00BD4C36">
        <w:rPr>
          <w:rFonts w:ascii="Book Antiqua" w:eastAsia="Book Antiqua" w:hAnsi="Book Antiqua" w:cs="Book Antiqua"/>
          <w:color w:val="000000"/>
        </w:rPr>
        <w:t>Douki</w:t>
      </w:r>
      <w:proofErr w:type="spellEnd"/>
      <w:r w:rsidRPr="00BD4C36">
        <w:rPr>
          <w:rFonts w:ascii="Book Antiqua" w:eastAsia="Book Antiqua" w:hAnsi="Book Antiqua" w:cs="Book Antiqua"/>
          <w:color w:val="000000"/>
        </w:rPr>
        <w:t xml:space="preserve"> N. Diagnosis and </w:t>
      </w:r>
      <w:proofErr w:type="spellStart"/>
      <w:r w:rsidRPr="00BD4C36">
        <w:rPr>
          <w:rFonts w:ascii="Book Antiqua" w:eastAsia="Book Antiqua" w:hAnsi="Book Antiqua" w:cs="Book Antiqua"/>
          <w:color w:val="000000"/>
        </w:rPr>
        <w:t>Managment</w:t>
      </w:r>
      <w:proofErr w:type="spellEnd"/>
      <w:r w:rsidRPr="00BD4C36">
        <w:rPr>
          <w:rFonts w:ascii="Book Antiqua" w:eastAsia="Book Antiqua" w:hAnsi="Book Antiqua" w:cs="Book Antiqua"/>
          <w:color w:val="000000"/>
        </w:rPr>
        <w:t xml:space="preserve"> of Maxillary Incisor with Vertical Root Fracture: A Clinical Report with Three-Year Follow-Up. </w:t>
      </w:r>
      <w:r w:rsidRPr="00BD4C36">
        <w:rPr>
          <w:rFonts w:ascii="Book Antiqua" w:eastAsia="Book Antiqua" w:hAnsi="Book Antiqua" w:cs="Book Antiqua"/>
          <w:i/>
          <w:iCs/>
          <w:color w:val="000000"/>
        </w:rPr>
        <w:t>Case Rep Dent</w:t>
      </w:r>
      <w:r w:rsidRPr="00BD4C36">
        <w:rPr>
          <w:rFonts w:ascii="Book Antiqua" w:eastAsia="Book Antiqua" w:hAnsi="Book Antiqua" w:cs="Book Antiqua"/>
          <w:color w:val="000000"/>
        </w:rPr>
        <w:t xml:space="preserve"> 2018; </w:t>
      </w:r>
      <w:r w:rsidRPr="00BD4C36">
        <w:rPr>
          <w:rFonts w:ascii="Book Antiqua" w:eastAsia="Book Antiqua" w:hAnsi="Book Antiqua" w:cs="Book Antiqua"/>
          <w:b/>
          <w:bCs/>
          <w:color w:val="000000"/>
        </w:rPr>
        <w:t>2018</w:t>
      </w:r>
      <w:r w:rsidRPr="00BD4C36">
        <w:rPr>
          <w:rFonts w:ascii="Book Antiqua" w:eastAsia="Book Antiqua" w:hAnsi="Book Antiqua" w:cs="Book Antiqua"/>
          <w:color w:val="000000"/>
        </w:rPr>
        <w:t>: 4056390 [PMID: 29552361 DOI: 10.1155/2018/4056390]</w:t>
      </w:r>
    </w:p>
    <w:p w14:paraId="2FA27D4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5 </w:t>
      </w:r>
      <w:r w:rsidRPr="00BD4C36">
        <w:rPr>
          <w:rFonts w:ascii="Book Antiqua" w:eastAsia="Book Antiqua" w:hAnsi="Book Antiqua" w:cs="Book Antiqua"/>
          <w:b/>
          <w:bCs/>
          <w:color w:val="000000"/>
        </w:rPr>
        <w:t>Kawai K</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Masaka</w:t>
      </w:r>
      <w:proofErr w:type="spellEnd"/>
      <w:r w:rsidRPr="00BD4C36">
        <w:rPr>
          <w:rFonts w:ascii="Book Antiqua" w:eastAsia="Book Antiqua" w:hAnsi="Book Antiqua" w:cs="Book Antiqua"/>
          <w:color w:val="000000"/>
        </w:rPr>
        <w:t xml:space="preserve"> N. Vertical root fracture treated by bonding fragments and rotational replantation. </w:t>
      </w:r>
      <w:r w:rsidRPr="00BD4C36">
        <w:rPr>
          <w:rFonts w:ascii="Book Antiqua" w:eastAsia="Book Antiqua" w:hAnsi="Book Antiqua" w:cs="Book Antiqua"/>
          <w:i/>
          <w:iCs/>
          <w:color w:val="000000"/>
        </w:rPr>
        <w:t xml:space="preserve">Dent </w:t>
      </w:r>
      <w:proofErr w:type="spellStart"/>
      <w:r w:rsidRPr="00BD4C36">
        <w:rPr>
          <w:rFonts w:ascii="Book Antiqua" w:eastAsia="Book Antiqua" w:hAnsi="Book Antiqua" w:cs="Book Antiqua"/>
          <w:i/>
          <w:iCs/>
          <w:color w:val="000000"/>
        </w:rPr>
        <w:t>Traumatol</w:t>
      </w:r>
      <w:proofErr w:type="spellEnd"/>
      <w:r w:rsidRPr="00BD4C36">
        <w:rPr>
          <w:rFonts w:ascii="Book Antiqua" w:eastAsia="Book Antiqua" w:hAnsi="Book Antiqua" w:cs="Book Antiqua"/>
          <w:color w:val="000000"/>
        </w:rPr>
        <w:t xml:space="preserve"> 2002; </w:t>
      </w:r>
      <w:r w:rsidRPr="00BD4C36">
        <w:rPr>
          <w:rFonts w:ascii="Book Antiqua" w:eastAsia="Book Antiqua" w:hAnsi="Book Antiqua" w:cs="Book Antiqua"/>
          <w:b/>
          <w:bCs/>
          <w:color w:val="000000"/>
        </w:rPr>
        <w:t>18</w:t>
      </w:r>
      <w:r w:rsidRPr="00BD4C36">
        <w:rPr>
          <w:rFonts w:ascii="Book Antiqua" w:eastAsia="Book Antiqua" w:hAnsi="Book Antiqua" w:cs="Book Antiqua"/>
          <w:color w:val="000000"/>
        </w:rPr>
        <w:t>: 42-45 [PMID: 11841465 DOI: 10.1034/j.1600-9657.2002.180106.x]</w:t>
      </w:r>
    </w:p>
    <w:p w14:paraId="07ADFC0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6 </w:t>
      </w:r>
      <w:proofErr w:type="spellStart"/>
      <w:r w:rsidRPr="00BD4C36">
        <w:rPr>
          <w:rFonts w:ascii="Book Antiqua" w:eastAsia="Book Antiqua" w:hAnsi="Book Antiqua" w:cs="Book Antiqua"/>
          <w:b/>
          <w:bCs/>
          <w:color w:val="000000"/>
        </w:rPr>
        <w:t>Okaguchi</w:t>
      </w:r>
      <w:proofErr w:type="spellEnd"/>
      <w:r w:rsidRPr="00BD4C36">
        <w:rPr>
          <w:rFonts w:ascii="Book Antiqua" w:eastAsia="Book Antiqua" w:hAnsi="Book Antiqua" w:cs="Book Antiqua"/>
          <w:b/>
          <w:bCs/>
          <w:color w:val="000000"/>
        </w:rPr>
        <w:t xml:space="preserve"> M</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Kuo</w:t>
      </w:r>
      <w:proofErr w:type="spellEnd"/>
      <w:r w:rsidRPr="00BD4C36">
        <w:rPr>
          <w:rFonts w:ascii="Book Antiqua" w:eastAsia="Book Antiqua" w:hAnsi="Book Antiqua" w:cs="Book Antiqua"/>
          <w:color w:val="000000"/>
        </w:rPr>
        <w:t xml:space="preserve"> T, Ho YC. Successful treatment of vertical root fracture through intentional replantation and root fragment bonding with 4-META/MMA-TBB resin.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Formos</w:t>
      </w:r>
      <w:proofErr w:type="spellEnd"/>
      <w:r w:rsidRPr="00BD4C36">
        <w:rPr>
          <w:rFonts w:ascii="Book Antiqua" w:eastAsia="Book Antiqua" w:hAnsi="Book Antiqua" w:cs="Book Antiqua"/>
          <w:i/>
          <w:iCs/>
          <w:color w:val="000000"/>
        </w:rPr>
        <w:t xml:space="preserve"> Med </w:t>
      </w:r>
      <w:proofErr w:type="spellStart"/>
      <w:r w:rsidRPr="00BD4C36">
        <w:rPr>
          <w:rFonts w:ascii="Book Antiqua" w:eastAsia="Book Antiqua" w:hAnsi="Book Antiqua" w:cs="Book Antiqua"/>
          <w:i/>
          <w:iCs/>
          <w:color w:val="000000"/>
        </w:rPr>
        <w:t>Assoc</w:t>
      </w:r>
      <w:proofErr w:type="spellEnd"/>
      <w:r w:rsidRPr="00BD4C36">
        <w:rPr>
          <w:rFonts w:ascii="Book Antiqua" w:eastAsia="Book Antiqua" w:hAnsi="Book Antiqua" w:cs="Book Antiqua"/>
          <w:color w:val="000000"/>
        </w:rPr>
        <w:t xml:space="preserve"> 2019; </w:t>
      </w:r>
      <w:r w:rsidRPr="00BD4C36">
        <w:rPr>
          <w:rFonts w:ascii="Book Antiqua" w:eastAsia="Book Antiqua" w:hAnsi="Book Antiqua" w:cs="Book Antiqua"/>
          <w:b/>
          <w:bCs/>
          <w:color w:val="000000"/>
        </w:rPr>
        <w:t>118</w:t>
      </w:r>
      <w:r w:rsidRPr="00BD4C36">
        <w:rPr>
          <w:rFonts w:ascii="Book Antiqua" w:eastAsia="Book Antiqua" w:hAnsi="Book Antiqua" w:cs="Book Antiqua"/>
          <w:color w:val="000000"/>
        </w:rPr>
        <w:t>: 671-678 [PMID: 30145002 DOI: 10.1016/j.jfma.2018.08.004]</w:t>
      </w:r>
    </w:p>
    <w:p w14:paraId="38AA07C3"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7 </w:t>
      </w:r>
      <w:r w:rsidRPr="00BD4C36">
        <w:rPr>
          <w:rFonts w:ascii="Book Antiqua" w:eastAsia="Book Antiqua" w:hAnsi="Book Antiqua" w:cs="Book Antiqua"/>
          <w:b/>
          <w:bCs/>
          <w:color w:val="000000"/>
        </w:rPr>
        <w:t>Arakawa S</w:t>
      </w:r>
      <w:r w:rsidRPr="00BD4C36">
        <w:rPr>
          <w:rFonts w:ascii="Book Antiqua" w:eastAsia="Book Antiqua" w:hAnsi="Book Antiqua" w:cs="Book Antiqua"/>
          <w:color w:val="000000"/>
        </w:rPr>
        <w:t xml:space="preserve">, Cobb CM, </w:t>
      </w:r>
      <w:proofErr w:type="spellStart"/>
      <w:r w:rsidRPr="00BD4C36">
        <w:rPr>
          <w:rFonts w:ascii="Book Antiqua" w:eastAsia="Book Antiqua" w:hAnsi="Book Antiqua" w:cs="Book Antiqua"/>
          <w:color w:val="000000"/>
        </w:rPr>
        <w:t>Rapley</w:t>
      </w:r>
      <w:proofErr w:type="spellEnd"/>
      <w:r w:rsidRPr="00BD4C36">
        <w:rPr>
          <w:rFonts w:ascii="Book Antiqua" w:eastAsia="Book Antiqua" w:hAnsi="Book Antiqua" w:cs="Book Antiqua"/>
          <w:color w:val="000000"/>
        </w:rPr>
        <w:t xml:space="preserve"> JW, </w:t>
      </w:r>
      <w:proofErr w:type="spellStart"/>
      <w:r w:rsidRPr="00BD4C36">
        <w:rPr>
          <w:rFonts w:ascii="Book Antiqua" w:eastAsia="Book Antiqua" w:hAnsi="Book Antiqua" w:cs="Book Antiqua"/>
          <w:color w:val="000000"/>
        </w:rPr>
        <w:t>Killoy</w:t>
      </w:r>
      <w:proofErr w:type="spellEnd"/>
      <w:r w:rsidRPr="00BD4C36">
        <w:rPr>
          <w:rFonts w:ascii="Book Antiqua" w:eastAsia="Book Antiqua" w:hAnsi="Book Antiqua" w:cs="Book Antiqua"/>
          <w:color w:val="000000"/>
        </w:rPr>
        <w:t xml:space="preserve"> WJ, Spencer P. Treatment of root fracture by CO2 and </w:t>
      </w:r>
      <w:proofErr w:type="spellStart"/>
      <w:r w:rsidRPr="00BD4C36">
        <w:rPr>
          <w:rFonts w:ascii="Book Antiqua" w:eastAsia="Book Antiqua" w:hAnsi="Book Antiqua" w:cs="Book Antiqua"/>
          <w:color w:val="000000"/>
        </w:rPr>
        <w:t>Nd:YAG</w:t>
      </w:r>
      <w:proofErr w:type="spellEnd"/>
      <w:r w:rsidRPr="00BD4C36">
        <w:rPr>
          <w:rFonts w:ascii="Book Antiqua" w:eastAsia="Book Antiqua" w:hAnsi="Book Antiqua" w:cs="Book Antiqua"/>
          <w:color w:val="000000"/>
        </w:rPr>
        <w:t xml:space="preserve"> lasers: an </w:t>
      </w:r>
      <w:r w:rsidRPr="00BD4C36">
        <w:rPr>
          <w:rFonts w:ascii="Book Antiqua" w:eastAsia="Book Antiqua" w:hAnsi="Book Antiqua" w:cs="Book Antiqua"/>
          <w:i/>
          <w:iCs/>
          <w:color w:val="000000"/>
        </w:rPr>
        <w:t>in vitro</w:t>
      </w:r>
      <w:r w:rsidRPr="00BD4C36">
        <w:rPr>
          <w:rFonts w:ascii="Book Antiqua" w:eastAsia="Book Antiqua" w:hAnsi="Book Antiqua" w:cs="Book Antiqua"/>
          <w:color w:val="000000"/>
        </w:rPr>
        <w:t xml:space="preserve"> study.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color w:val="000000"/>
        </w:rPr>
        <w:t xml:space="preserve"> 1996; </w:t>
      </w:r>
      <w:r w:rsidRPr="00BD4C36">
        <w:rPr>
          <w:rFonts w:ascii="Book Antiqua" w:eastAsia="Book Antiqua" w:hAnsi="Book Antiqua" w:cs="Book Antiqua"/>
          <w:b/>
          <w:bCs/>
          <w:color w:val="000000"/>
        </w:rPr>
        <w:t>22</w:t>
      </w:r>
      <w:r w:rsidRPr="00BD4C36">
        <w:rPr>
          <w:rFonts w:ascii="Book Antiqua" w:eastAsia="Book Antiqua" w:hAnsi="Book Antiqua" w:cs="Book Antiqua"/>
          <w:color w:val="000000"/>
        </w:rPr>
        <w:t>: 662-667 [PMID: 9220751 DOI: 10.1016/S0099-2399(96)80060-4]</w:t>
      </w:r>
    </w:p>
    <w:p w14:paraId="6DF8834D"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lastRenderedPageBreak/>
        <w:t xml:space="preserve">8 </w:t>
      </w:r>
      <w:proofErr w:type="spellStart"/>
      <w:r w:rsidRPr="00BD4C36">
        <w:rPr>
          <w:rFonts w:ascii="Book Antiqua" w:eastAsia="Book Antiqua" w:hAnsi="Book Antiqua" w:cs="Book Antiqua"/>
          <w:b/>
          <w:bCs/>
          <w:color w:val="000000"/>
        </w:rPr>
        <w:t>Taschieri</w:t>
      </w:r>
      <w:proofErr w:type="spellEnd"/>
      <w:r w:rsidRPr="00BD4C36">
        <w:rPr>
          <w:rFonts w:ascii="Book Antiqua" w:eastAsia="Book Antiqua" w:hAnsi="Book Antiqua" w:cs="Book Antiqua"/>
          <w:b/>
          <w:bCs/>
          <w:color w:val="000000"/>
        </w:rPr>
        <w:t xml:space="preserve"> S</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Tamse</w:t>
      </w:r>
      <w:proofErr w:type="spellEnd"/>
      <w:r w:rsidRPr="00BD4C36">
        <w:rPr>
          <w:rFonts w:ascii="Book Antiqua" w:eastAsia="Book Antiqua" w:hAnsi="Book Antiqua" w:cs="Book Antiqua"/>
          <w:color w:val="000000"/>
        </w:rPr>
        <w:t xml:space="preserve"> A, Del </w:t>
      </w:r>
      <w:proofErr w:type="spellStart"/>
      <w:r w:rsidRPr="00BD4C36">
        <w:rPr>
          <w:rFonts w:ascii="Book Antiqua" w:eastAsia="Book Antiqua" w:hAnsi="Book Antiqua" w:cs="Book Antiqua"/>
          <w:color w:val="000000"/>
        </w:rPr>
        <w:t>Fabbro</w:t>
      </w:r>
      <w:proofErr w:type="spellEnd"/>
      <w:r w:rsidRPr="00BD4C36">
        <w:rPr>
          <w:rFonts w:ascii="Book Antiqua" w:eastAsia="Book Antiqua" w:hAnsi="Book Antiqua" w:cs="Book Antiqua"/>
          <w:color w:val="000000"/>
        </w:rPr>
        <w:t xml:space="preserve"> M, </w:t>
      </w:r>
      <w:proofErr w:type="spellStart"/>
      <w:r w:rsidRPr="00BD4C36">
        <w:rPr>
          <w:rFonts w:ascii="Book Antiqua" w:eastAsia="Book Antiqua" w:hAnsi="Book Antiqua" w:cs="Book Antiqua"/>
          <w:color w:val="000000"/>
        </w:rPr>
        <w:t>Rosano</w:t>
      </w:r>
      <w:proofErr w:type="spellEnd"/>
      <w:r w:rsidRPr="00BD4C36">
        <w:rPr>
          <w:rFonts w:ascii="Book Antiqua" w:eastAsia="Book Antiqua" w:hAnsi="Book Antiqua" w:cs="Book Antiqua"/>
          <w:color w:val="000000"/>
        </w:rPr>
        <w:t xml:space="preserve"> G, </w:t>
      </w:r>
      <w:proofErr w:type="spellStart"/>
      <w:r w:rsidRPr="00BD4C36">
        <w:rPr>
          <w:rFonts w:ascii="Book Antiqua" w:eastAsia="Book Antiqua" w:hAnsi="Book Antiqua" w:cs="Book Antiqua"/>
          <w:color w:val="000000"/>
        </w:rPr>
        <w:t>Tsesis</w:t>
      </w:r>
      <w:proofErr w:type="spellEnd"/>
      <w:r w:rsidRPr="00BD4C36">
        <w:rPr>
          <w:rFonts w:ascii="Book Antiqua" w:eastAsia="Book Antiqua" w:hAnsi="Book Antiqua" w:cs="Book Antiqua"/>
          <w:color w:val="000000"/>
        </w:rPr>
        <w:t xml:space="preserve"> I. A new surgical technique for preservation of endodontically treated teeth with coronally located vertical root fractures: a prospective case series. </w:t>
      </w:r>
      <w:r w:rsidRPr="00BD4C36">
        <w:rPr>
          <w:rFonts w:ascii="Book Antiqua" w:eastAsia="Book Antiqua" w:hAnsi="Book Antiqua" w:cs="Book Antiqua"/>
          <w:i/>
          <w:iCs/>
          <w:color w:val="000000"/>
        </w:rPr>
        <w:t xml:space="preserve">Oral Surg Oral Med Oral </w:t>
      </w:r>
      <w:proofErr w:type="spellStart"/>
      <w:r w:rsidRPr="00BD4C36">
        <w:rPr>
          <w:rFonts w:ascii="Book Antiqua" w:eastAsia="Book Antiqua" w:hAnsi="Book Antiqua" w:cs="Book Antiqua"/>
          <w:i/>
          <w:iCs/>
          <w:color w:val="000000"/>
        </w:rPr>
        <w:t>Pathol</w:t>
      </w:r>
      <w:proofErr w:type="spellEnd"/>
      <w:r w:rsidRPr="00BD4C36">
        <w:rPr>
          <w:rFonts w:ascii="Book Antiqua" w:eastAsia="Book Antiqua" w:hAnsi="Book Antiqua" w:cs="Book Antiqua"/>
          <w:i/>
          <w:iCs/>
          <w:color w:val="000000"/>
        </w:rPr>
        <w:t xml:space="preserve"> Oral </w:t>
      </w:r>
      <w:proofErr w:type="spellStart"/>
      <w:r w:rsidRPr="00BD4C36">
        <w:rPr>
          <w:rFonts w:ascii="Book Antiqua" w:eastAsia="Book Antiqua" w:hAnsi="Book Antiqua" w:cs="Book Antiqua"/>
          <w:i/>
          <w:iCs/>
          <w:color w:val="000000"/>
        </w:rPr>
        <w:t>Radiol</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color w:val="000000"/>
        </w:rPr>
        <w:t xml:space="preserve"> 2010; </w:t>
      </w:r>
      <w:r w:rsidRPr="00BD4C36">
        <w:rPr>
          <w:rFonts w:ascii="Book Antiqua" w:eastAsia="Book Antiqua" w:hAnsi="Book Antiqua" w:cs="Book Antiqua"/>
          <w:b/>
          <w:bCs/>
          <w:color w:val="000000"/>
        </w:rPr>
        <w:t>110</w:t>
      </w:r>
      <w:r w:rsidRPr="00BD4C36">
        <w:rPr>
          <w:rFonts w:ascii="Book Antiqua" w:eastAsia="Book Antiqua" w:hAnsi="Book Antiqua" w:cs="Book Antiqua"/>
          <w:color w:val="000000"/>
        </w:rPr>
        <w:t>: e45-e52 [PMID: 21112525 DOI: 10.1016/j.tripleo.2010.07.014]</w:t>
      </w:r>
    </w:p>
    <w:p w14:paraId="71D21B6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9 </w:t>
      </w:r>
      <w:proofErr w:type="spellStart"/>
      <w:r w:rsidRPr="00BD4C36">
        <w:rPr>
          <w:rFonts w:ascii="Book Antiqua" w:eastAsia="Book Antiqua" w:hAnsi="Book Antiqua" w:cs="Book Antiqua"/>
          <w:b/>
          <w:bCs/>
          <w:color w:val="000000"/>
        </w:rPr>
        <w:t>Taschieri</w:t>
      </w:r>
      <w:proofErr w:type="spellEnd"/>
      <w:r w:rsidRPr="00BD4C36">
        <w:rPr>
          <w:rFonts w:ascii="Book Antiqua" w:eastAsia="Book Antiqua" w:hAnsi="Book Antiqua" w:cs="Book Antiqua"/>
          <w:b/>
          <w:bCs/>
          <w:color w:val="000000"/>
        </w:rPr>
        <w:t xml:space="preserve"> S</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Bortolin</w:t>
      </w:r>
      <w:proofErr w:type="spellEnd"/>
      <w:r w:rsidRPr="00BD4C36">
        <w:rPr>
          <w:rFonts w:ascii="Book Antiqua" w:eastAsia="Book Antiqua" w:hAnsi="Book Antiqua" w:cs="Book Antiqua"/>
          <w:color w:val="000000"/>
        </w:rPr>
        <w:t xml:space="preserve"> M, Weinstein T, Del </w:t>
      </w:r>
      <w:proofErr w:type="spellStart"/>
      <w:r w:rsidRPr="00BD4C36">
        <w:rPr>
          <w:rFonts w:ascii="Book Antiqua" w:eastAsia="Book Antiqua" w:hAnsi="Book Antiqua" w:cs="Book Antiqua"/>
          <w:color w:val="000000"/>
        </w:rPr>
        <w:t>Fabbro</w:t>
      </w:r>
      <w:proofErr w:type="spellEnd"/>
      <w:r w:rsidRPr="00BD4C36">
        <w:rPr>
          <w:rFonts w:ascii="Book Antiqua" w:eastAsia="Book Antiqua" w:hAnsi="Book Antiqua" w:cs="Book Antiqua"/>
          <w:color w:val="000000"/>
        </w:rPr>
        <w:t xml:space="preserve"> M. Preservation of an injured vital tooth using ultrasonic device and mineral trioxide aggregate. </w:t>
      </w:r>
      <w:r w:rsidRPr="00BD4C36">
        <w:rPr>
          <w:rFonts w:ascii="Book Antiqua" w:eastAsia="Book Antiqua" w:hAnsi="Book Antiqua" w:cs="Book Antiqua"/>
          <w:i/>
          <w:iCs/>
          <w:color w:val="000000"/>
        </w:rPr>
        <w:t xml:space="preserve">Minerva </w:t>
      </w:r>
      <w:proofErr w:type="spellStart"/>
      <w:r w:rsidRPr="00BD4C36">
        <w:rPr>
          <w:rFonts w:ascii="Book Antiqua" w:eastAsia="Book Antiqua" w:hAnsi="Book Antiqua" w:cs="Book Antiqua"/>
          <w:i/>
          <w:iCs/>
          <w:color w:val="000000"/>
        </w:rPr>
        <w:t>Stomatol</w:t>
      </w:r>
      <w:proofErr w:type="spellEnd"/>
      <w:r w:rsidRPr="00BD4C36">
        <w:rPr>
          <w:rFonts w:ascii="Book Antiqua" w:eastAsia="Book Antiqua" w:hAnsi="Book Antiqua" w:cs="Book Antiqua"/>
          <w:color w:val="000000"/>
        </w:rPr>
        <w:t xml:space="preserve"> 2011; </w:t>
      </w:r>
      <w:r w:rsidRPr="00BD4C36">
        <w:rPr>
          <w:rFonts w:ascii="Book Antiqua" w:eastAsia="Book Antiqua" w:hAnsi="Book Antiqua" w:cs="Book Antiqua"/>
          <w:b/>
          <w:bCs/>
          <w:color w:val="000000"/>
        </w:rPr>
        <w:t>60</w:t>
      </w:r>
      <w:r w:rsidRPr="00BD4C36">
        <w:rPr>
          <w:rFonts w:ascii="Book Antiqua" w:eastAsia="Book Antiqua" w:hAnsi="Book Antiqua" w:cs="Book Antiqua"/>
          <w:color w:val="000000"/>
        </w:rPr>
        <w:t>: 467-477 [PMID: 21956353]</w:t>
      </w:r>
    </w:p>
    <w:p w14:paraId="2472372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10 </w:t>
      </w:r>
      <w:proofErr w:type="spellStart"/>
      <w:r w:rsidRPr="00BD4C36">
        <w:rPr>
          <w:rFonts w:ascii="Book Antiqua" w:eastAsia="Book Antiqua" w:hAnsi="Book Antiqua" w:cs="Book Antiqua"/>
          <w:b/>
          <w:bCs/>
          <w:color w:val="000000"/>
        </w:rPr>
        <w:t>Hadrossek</w:t>
      </w:r>
      <w:proofErr w:type="spellEnd"/>
      <w:r w:rsidRPr="00BD4C36">
        <w:rPr>
          <w:rFonts w:ascii="Book Antiqua" w:eastAsia="Book Antiqua" w:hAnsi="Book Antiqua" w:cs="Book Antiqua"/>
          <w:b/>
          <w:bCs/>
          <w:color w:val="000000"/>
        </w:rPr>
        <w:t xml:space="preserve"> PH</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Dammaschke</w:t>
      </w:r>
      <w:proofErr w:type="spellEnd"/>
      <w:r w:rsidRPr="00BD4C36">
        <w:rPr>
          <w:rFonts w:ascii="Book Antiqua" w:eastAsia="Book Antiqua" w:hAnsi="Book Antiqua" w:cs="Book Antiqua"/>
          <w:color w:val="000000"/>
        </w:rPr>
        <w:t xml:space="preserve"> T. New treatment option for an incomplete vertical root fracture--a preliminary case report. </w:t>
      </w:r>
      <w:r w:rsidRPr="00BD4C36">
        <w:rPr>
          <w:rFonts w:ascii="Book Antiqua" w:eastAsia="Book Antiqua" w:hAnsi="Book Antiqua" w:cs="Book Antiqua"/>
          <w:i/>
          <w:iCs/>
          <w:color w:val="000000"/>
        </w:rPr>
        <w:t>Head Face Med</w:t>
      </w:r>
      <w:r w:rsidRPr="00BD4C36">
        <w:rPr>
          <w:rFonts w:ascii="Book Antiqua" w:eastAsia="Book Antiqua" w:hAnsi="Book Antiqua" w:cs="Book Antiqua"/>
          <w:color w:val="000000"/>
        </w:rPr>
        <w:t xml:space="preserve"> 2014; </w:t>
      </w:r>
      <w:r w:rsidRPr="00BD4C36">
        <w:rPr>
          <w:rFonts w:ascii="Book Antiqua" w:eastAsia="Book Antiqua" w:hAnsi="Book Antiqua" w:cs="Book Antiqua"/>
          <w:b/>
          <w:bCs/>
          <w:color w:val="000000"/>
        </w:rPr>
        <w:t>10</w:t>
      </w:r>
      <w:r w:rsidRPr="00BD4C36">
        <w:rPr>
          <w:rFonts w:ascii="Book Antiqua" w:eastAsia="Book Antiqua" w:hAnsi="Book Antiqua" w:cs="Book Antiqua"/>
          <w:color w:val="000000"/>
        </w:rPr>
        <w:t>: 9 [PMID: 24670232 DOI: 10.1186/1746-160X-10-9]</w:t>
      </w:r>
    </w:p>
    <w:p w14:paraId="4CB9B87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11 </w:t>
      </w:r>
      <w:proofErr w:type="spellStart"/>
      <w:r w:rsidRPr="00BD4C36">
        <w:rPr>
          <w:rFonts w:ascii="Book Antiqua" w:eastAsia="Book Antiqua" w:hAnsi="Book Antiqua" w:cs="Book Antiqua"/>
          <w:b/>
          <w:bCs/>
          <w:color w:val="000000"/>
        </w:rPr>
        <w:t>Baranwal</w:t>
      </w:r>
      <w:proofErr w:type="spellEnd"/>
      <w:r w:rsidRPr="00BD4C36">
        <w:rPr>
          <w:rFonts w:ascii="Book Antiqua" w:eastAsia="Book Antiqua" w:hAnsi="Book Antiqua" w:cs="Book Antiqua"/>
          <w:b/>
          <w:bCs/>
          <w:color w:val="000000"/>
        </w:rPr>
        <w:t xml:space="preserve"> HC</w:t>
      </w:r>
      <w:r w:rsidRPr="00BD4C36">
        <w:rPr>
          <w:rFonts w:ascii="Book Antiqua" w:eastAsia="Book Antiqua" w:hAnsi="Book Antiqua" w:cs="Book Antiqua"/>
          <w:color w:val="000000"/>
        </w:rPr>
        <w:t xml:space="preserve">, Singh N, Kumar N, Garg R, Yadav J, Tripathi R. New Approach in the Management of Vertical Root Fracture with the Help of </w:t>
      </w:r>
      <w:proofErr w:type="spellStart"/>
      <w:r w:rsidRPr="00BD4C36">
        <w:rPr>
          <w:rFonts w:ascii="Book Antiqua" w:eastAsia="Book Antiqua" w:hAnsi="Book Antiqua" w:cs="Book Antiqua"/>
          <w:color w:val="000000"/>
        </w:rPr>
        <w:t>Biodentine</w:t>
      </w:r>
      <w:proofErr w:type="spellEnd"/>
      <w:r w:rsidRPr="00BD4C36">
        <w:rPr>
          <w:rFonts w:ascii="Book Antiqua" w:eastAsia="Book Antiqua" w:hAnsi="Book Antiqua" w:cs="Book Antiqua"/>
          <w:color w:val="000000"/>
        </w:rPr>
        <w:t xml:space="preserve"> and CBCT. </w:t>
      </w:r>
      <w:r w:rsidRPr="00BD4C36">
        <w:rPr>
          <w:rFonts w:ascii="Book Antiqua" w:eastAsia="Book Antiqua" w:hAnsi="Book Antiqua" w:cs="Book Antiqua"/>
          <w:i/>
          <w:iCs/>
          <w:color w:val="000000"/>
        </w:rPr>
        <w:t>Case Rep Dent</w:t>
      </w:r>
      <w:r w:rsidRPr="00BD4C36">
        <w:rPr>
          <w:rFonts w:ascii="Book Antiqua" w:eastAsia="Book Antiqua" w:hAnsi="Book Antiqua" w:cs="Book Antiqua"/>
          <w:color w:val="000000"/>
        </w:rPr>
        <w:t xml:space="preserve"> 2020; </w:t>
      </w:r>
      <w:r w:rsidRPr="00BD4C36">
        <w:rPr>
          <w:rFonts w:ascii="Book Antiqua" w:eastAsia="Book Antiqua" w:hAnsi="Book Antiqua" w:cs="Book Antiqua"/>
          <w:b/>
          <w:bCs/>
          <w:color w:val="000000"/>
        </w:rPr>
        <w:t>2020</w:t>
      </w:r>
      <w:r w:rsidRPr="00BD4C36">
        <w:rPr>
          <w:rFonts w:ascii="Book Antiqua" w:eastAsia="Book Antiqua" w:hAnsi="Book Antiqua" w:cs="Book Antiqua"/>
          <w:color w:val="000000"/>
        </w:rPr>
        <w:t>: 2806324 [PMID: 33005457 DOI: 10.1155/2020/2806324]</w:t>
      </w:r>
    </w:p>
    <w:p w14:paraId="0BE59D8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12 </w:t>
      </w:r>
      <w:r w:rsidRPr="00BD4C36">
        <w:rPr>
          <w:rFonts w:ascii="Book Antiqua" w:eastAsia="Book Antiqua" w:hAnsi="Book Antiqua" w:cs="Book Antiqua"/>
          <w:b/>
          <w:bCs/>
          <w:color w:val="000000"/>
        </w:rPr>
        <w:t>Lee GW</w:t>
      </w:r>
      <w:r w:rsidRPr="00BD4C36">
        <w:rPr>
          <w:rFonts w:ascii="Book Antiqua" w:eastAsia="Book Antiqua" w:hAnsi="Book Antiqua" w:cs="Book Antiqua"/>
          <w:color w:val="000000"/>
        </w:rPr>
        <w:t xml:space="preserve">, Yoon JH, Jang JH, Chang HS, Hwang YC, Hwang IN, Oh WM, Lee BN. Effects of newly-developed retrograde filling material on osteoblastic differentiation in vitro. </w:t>
      </w:r>
      <w:r w:rsidRPr="00BD4C36">
        <w:rPr>
          <w:rFonts w:ascii="Book Antiqua" w:eastAsia="Book Antiqua" w:hAnsi="Book Antiqua" w:cs="Book Antiqua"/>
          <w:i/>
          <w:iCs/>
          <w:color w:val="000000"/>
        </w:rPr>
        <w:t>Dent Mater J</w:t>
      </w:r>
      <w:r w:rsidRPr="00BD4C36">
        <w:rPr>
          <w:rFonts w:ascii="Book Antiqua" w:eastAsia="Book Antiqua" w:hAnsi="Book Antiqua" w:cs="Book Antiqua"/>
          <w:color w:val="000000"/>
        </w:rPr>
        <w:t xml:space="preserve"> 2019; </w:t>
      </w:r>
      <w:r w:rsidRPr="00BD4C36">
        <w:rPr>
          <w:rFonts w:ascii="Book Antiqua" w:eastAsia="Book Antiqua" w:hAnsi="Book Antiqua" w:cs="Book Antiqua"/>
          <w:b/>
          <w:bCs/>
          <w:color w:val="000000"/>
        </w:rPr>
        <w:t>38</w:t>
      </w:r>
      <w:r w:rsidRPr="00BD4C36">
        <w:rPr>
          <w:rFonts w:ascii="Book Antiqua" w:eastAsia="Book Antiqua" w:hAnsi="Book Antiqua" w:cs="Book Antiqua"/>
          <w:color w:val="000000"/>
        </w:rPr>
        <w:t>: 528-533 [PMID: 30971649 DOI: 10.4012/dmj.2018-124]</w:t>
      </w:r>
    </w:p>
    <w:p w14:paraId="02D8C253"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13 </w:t>
      </w:r>
      <w:r w:rsidRPr="00BD4C36">
        <w:rPr>
          <w:rFonts w:ascii="Book Antiqua" w:eastAsia="Book Antiqua" w:hAnsi="Book Antiqua" w:cs="Book Antiqua"/>
          <w:b/>
          <w:bCs/>
          <w:color w:val="000000"/>
        </w:rPr>
        <w:t>Yang Y</w:t>
      </w:r>
      <w:r w:rsidRPr="00BD4C36">
        <w:rPr>
          <w:rFonts w:ascii="Book Antiqua" w:eastAsia="Book Antiqua" w:hAnsi="Book Antiqua" w:cs="Book Antiqua"/>
          <w:color w:val="000000"/>
        </w:rPr>
        <w:t xml:space="preserve">, Xia B, Xu Z, Dou G, Lei Y, Yong W. The effect of partial </w:t>
      </w:r>
      <w:proofErr w:type="spellStart"/>
      <w:r w:rsidRPr="00BD4C36">
        <w:rPr>
          <w:rFonts w:ascii="Book Antiqua" w:eastAsia="Book Antiqua" w:hAnsi="Book Antiqua" w:cs="Book Antiqua"/>
          <w:color w:val="000000"/>
        </w:rPr>
        <w:t>pulpotomy</w:t>
      </w:r>
      <w:proofErr w:type="spellEnd"/>
      <w:r w:rsidRPr="00BD4C36">
        <w:rPr>
          <w:rFonts w:ascii="Book Antiqua" w:eastAsia="Book Antiqua" w:hAnsi="Book Antiqua" w:cs="Book Antiqua"/>
          <w:color w:val="000000"/>
        </w:rPr>
        <w:t xml:space="preserve"> with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in traumatized immature permanent teeth: A randomized prospective controlled trial. </w:t>
      </w:r>
      <w:r w:rsidRPr="00BD4C36">
        <w:rPr>
          <w:rFonts w:ascii="Book Antiqua" w:eastAsia="Book Antiqua" w:hAnsi="Book Antiqua" w:cs="Book Antiqua"/>
          <w:i/>
          <w:iCs/>
          <w:color w:val="000000"/>
        </w:rPr>
        <w:t xml:space="preserve">Dent </w:t>
      </w:r>
      <w:proofErr w:type="spellStart"/>
      <w:r w:rsidRPr="00BD4C36">
        <w:rPr>
          <w:rFonts w:ascii="Book Antiqua" w:eastAsia="Book Antiqua" w:hAnsi="Book Antiqua" w:cs="Book Antiqua"/>
          <w:i/>
          <w:iCs/>
          <w:color w:val="000000"/>
        </w:rPr>
        <w:t>Traumatol</w:t>
      </w:r>
      <w:proofErr w:type="spellEnd"/>
      <w:r w:rsidRPr="00BD4C36">
        <w:rPr>
          <w:rFonts w:ascii="Book Antiqua" w:eastAsia="Book Antiqua" w:hAnsi="Book Antiqua" w:cs="Book Antiqua"/>
          <w:color w:val="000000"/>
        </w:rPr>
        <w:t xml:space="preserve"> 2020; </w:t>
      </w:r>
      <w:r w:rsidRPr="00BD4C36">
        <w:rPr>
          <w:rFonts w:ascii="Book Antiqua" w:eastAsia="Book Antiqua" w:hAnsi="Book Antiqua" w:cs="Book Antiqua"/>
          <w:b/>
          <w:bCs/>
          <w:color w:val="000000"/>
        </w:rPr>
        <w:t>36</w:t>
      </w:r>
      <w:r w:rsidRPr="00BD4C36">
        <w:rPr>
          <w:rFonts w:ascii="Book Antiqua" w:eastAsia="Book Antiqua" w:hAnsi="Book Antiqua" w:cs="Book Antiqua"/>
          <w:color w:val="000000"/>
        </w:rPr>
        <w:t>: 518-525 [PMID: 32348009 DOI: 10.1111/edt.12563]</w:t>
      </w:r>
    </w:p>
    <w:p w14:paraId="50A396C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14 </w:t>
      </w:r>
      <w:proofErr w:type="spellStart"/>
      <w:r w:rsidRPr="00BD4C36">
        <w:rPr>
          <w:rFonts w:ascii="Book Antiqua" w:eastAsia="Book Antiqua" w:hAnsi="Book Antiqua" w:cs="Book Antiqua"/>
          <w:b/>
          <w:bCs/>
          <w:color w:val="000000"/>
        </w:rPr>
        <w:t>Mahgoub</w:t>
      </w:r>
      <w:proofErr w:type="spellEnd"/>
      <w:r w:rsidRPr="00BD4C36">
        <w:rPr>
          <w:rFonts w:ascii="Book Antiqua" w:eastAsia="Book Antiqua" w:hAnsi="Book Antiqua" w:cs="Book Antiqua"/>
          <w:b/>
          <w:bCs/>
          <w:color w:val="000000"/>
        </w:rPr>
        <w:t xml:space="preserve"> N</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Alqadasi</w:t>
      </w:r>
      <w:proofErr w:type="spellEnd"/>
      <w:r w:rsidRPr="00BD4C36">
        <w:rPr>
          <w:rFonts w:ascii="Book Antiqua" w:eastAsia="Book Antiqua" w:hAnsi="Book Antiqua" w:cs="Book Antiqua"/>
          <w:color w:val="000000"/>
        </w:rPr>
        <w:t xml:space="preserve"> B, </w:t>
      </w:r>
      <w:proofErr w:type="spellStart"/>
      <w:r w:rsidRPr="00BD4C36">
        <w:rPr>
          <w:rFonts w:ascii="Book Antiqua" w:eastAsia="Book Antiqua" w:hAnsi="Book Antiqua" w:cs="Book Antiqua"/>
          <w:color w:val="000000"/>
        </w:rPr>
        <w:t>Aldhorae</w:t>
      </w:r>
      <w:proofErr w:type="spellEnd"/>
      <w:r w:rsidRPr="00BD4C36">
        <w:rPr>
          <w:rFonts w:ascii="Book Antiqua" w:eastAsia="Book Antiqua" w:hAnsi="Book Antiqua" w:cs="Book Antiqua"/>
          <w:color w:val="000000"/>
        </w:rPr>
        <w:t xml:space="preserve"> K, </w:t>
      </w:r>
      <w:proofErr w:type="spellStart"/>
      <w:r w:rsidRPr="00BD4C36">
        <w:rPr>
          <w:rFonts w:ascii="Book Antiqua" w:eastAsia="Book Antiqua" w:hAnsi="Book Antiqua" w:cs="Book Antiqua"/>
          <w:color w:val="000000"/>
        </w:rPr>
        <w:t>Assiry</w:t>
      </w:r>
      <w:proofErr w:type="spellEnd"/>
      <w:r w:rsidRPr="00BD4C36">
        <w:rPr>
          <w:rFonts w:ascii="Book Antiqua" w:eastAsia="Book Antiqua" w:hAnsi="Book Antiqua" w:cs="Book Antiqua"/>
          <w:color w:val="000000"/>
        </w:rPr>
        <w:t xml:space="preserve"> A, </w:t>
      </w:r>
      <w:proofErr w:type="spellStart"/>
      <w:r w:rsidRPr="00BD4C36">
        <w:rPr>
          <w:rFonts w:ascii="Book Antiqua" w:eastAsia="Book Antiqua" w:hAnsi="Book Antiqua" w:cs="Book Antiqua"/>
          <w:color w:val="000000"/>
        </w:rPr>
        <w:t>Altawili</w:t>
      </w:r>
      <w:proofErr w:type="spellEnd"/>
      <w:r w:rsidRPr="00BD4C36">
        <w:rPr>
          <w:rFonts w:ascii="Book Antiqua" w:eastAsia="Book Antiqua" w:hAnsi="Book Antiqua" w:cs="Book Antiqua"/>
          <w:color w:val="000000"/>
        </w:rPr>
        <w:t xml:space="preserve"> ZM, Tao Hong. Comparison between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 (</w:t>
      </w:r>
      <w:proofErr w:type="spellStart"/>
      <w:r w:rsidRPr="00BD4C36">
        <w:rPr>
          <w:rFonts w:ascii="Book Antiqua" w:eastAsia="Book Antiqua" w:hAnsi="Book Antiqua" w:cs="Book Antiqua"/>
          <w:color w:val="000000"/>
        </w:rPr>
        <w:t>EndoSequence</w:t>
      </w:r>
      <w:proofErr w:type="spellEnd"/>
      <w:r w:rsidRPr="00BD4C36">
        <w:rPr>
          <w:rFonts w:ascii="Book Antiqua" w:eastAsia="Book Antiqua" w:hAnsi="Book Antiqua" w:cs="Book Antiqua"/>
          <w:color w:val="000000"/>
        </w:rPr>
        <w:t xml:space="preserve"> Root Repair Material) and Mineral Trioxide Aggregate as Pulp-capping Agents: A Systematic Review.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Int</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Soc</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Prev</w:t>
      </w:r>
      <w:proofErr w:type="spellEnd"/>
      <w:r w:rsidRPr="00BD4C36">
        <w:rPr>
          <w:rFonts w:ascii="Book Antiqua" w:eastAsia="Book Antiqua" w:hAnsi="Book Antiqua" w:cs="Book Antiqua"/>
          <w:i/>
          <w:iCs/>
          <w:color w:val="000000"/>
        </w:rPr>
        <w:t xml:space="preserve"> Community Dent</w:t>
      </w:r>
      <w:r w:rsidRPr="00BD4C36">
        <w:rPr>
          <w:rFonts w:ascii="Book Antiqua" w:eastAsia="Book Antiqua" w:hAnsi="Book Antiqua" w:cs="Book Antiqua"/>
          <w:color w:val="000000"/>
        </w:rPr>
        <w:t xml:space="preserve"> 2019; </w:t>
      </w:r>
      <w:r w:rsidRPr="00BD4C36">
        <w:rPr>
          <w:rFonts w:ascii="Book Antiqua" w:eastAsia="Book Antiqua" w:hAnsi="Book Antiqua" w:cs="Book Antiqua"/>
          <w:b/>
          <w:bCs/>
          <w:color w:val="000000"/>
        </w:rPr>
        <w:t>9</w:t>
      </w:r>
      <w:r w:rsidRPr="00BD4C36">
        <w:rPr>
          <w:rFonts w:ascii="Book Antiqua" w:eastAsia="Book Antiqua" w:hAnsi="Book Antiqua" w:cs="Book Antiqua"/>
          <w:color w:val="000000"/>
        </w:rPr>
        <w:t>: 542-552 [PMID: 32039073 DOI: 10.4103/jispcd.JISPCD_249_19]</w:t>
      </w:r>
    </w:p>
    <w:p w14:paraId="2EDD66E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15 </w:t>
      </w:r>
      <w:proofErr w:type="spellStart"/>
      <w:r w:rsidRPr="00BD4C36">
        <w:rPr>
          <w:rFonts w:ascii="Book Antiqua" w:eastAsia="Book Antiqua" w:hAnsi="Book Antiqua" w:cs="Book Antiqua"/>
          <w:b/>
          <w:bCs/>
          <w:color w:val="000000"/>
        </w:rPr>
        <w:t>Jeevani</w:t>
      </w:r>
      <w:proofErr w:type="spellEnd"/>
      <w:r w:rsidRPr="00BD4C36">
        <w:rPr>
          <w:rFonts w:ascii="Book Antiqua" w:eastAsia="Book Antiqua" w:hAnsi="Book Antiqua" w:cs="Book Antiqua"/>
          <w:b/>
          <w:bCs/>
          <w:color w:val="000000"/>
        </w:rPr>
        <w:t xml:space="preserve"> E</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Jayaprakash</w:t>
      </w:r>
      <w:proofErr w:type="spellEnd"/>
      <w:r w:rsidRPr="00BD4C36">
        <w:rPr>
          <w:rFonts w:ascii="Book Antiqua" w:eastAsia="Book Antiqua" w:hAnsi="Book Antiqua" w:cs="Book Antiqua"/>
          <w:color w:val="000000"/>
        </w:rPr>
        <w:t xml:space="preserve"> T, </w:t>
      </w:r>
      <w:proofErr w:type="spellStart"/>
      <w:r w:rsidRPr="00BD4C36">
        <w:rPr>
          <w:rFonts w:ascii="Book Antiqua" w:eastAsia="Book Antiqua" w:hAnsi="Book Antiqua" w:cs="Book Antiqua"/>
          <w:color w:val="000000"/>
        </w:rPr>
        <w:t>Bolla</w:t>
      </w:r>
      <w:proofErr w:type="spellEnd"/>
      <w:r w:rsidRPr="00BD4C36">
        <w:rPr>
          <w:rFonts w:ascii="Book Antiqua" w:eastAsia="Book Antiqua" w:hAnsi="Book Antiqua" w:cs="Book Antiqua"/>
          <w:color w:val="000000"/>
        </w:rPr>
        <w:t xml:space="preserve"> N, </w:t>
      </w:r>
      <w:proofErr w:type="spellStart"/>
      <w:r w:rsidRPr="00BD4C36">
        <w:rPr>
          <w:rFonts w:ascii="Book Antiqua" w:eastAsia="Book Antiqua" w:hAnsi="Book Antiqua" w:cs="Book Antiqua"/>
          <w:color w:val="000000"/>
        </w:rPr>
        <w:t>Vemuri</w:t>
      </w:r>
      <w:proofErr w:type="spellEnd"/>
      <w:r w:rsidRPr="00BD4C36">
        <w:rPr>
          <w:rFonts w:ascii="Book Antiqua" w:eastAsia="Book Antiqua" w:hAnsi="Book Antiqua" w:cs="Book Antiqua"/>
          <w:color w:val="000000"/>
        </w:rPr>
        <w:t xml:space="preserve"> S, Sunil CR, </w:t>
      </w:r>
      <w:proofErr w:type="spellStart"/>
      <w:r w:rsidRPr="00BD4C36">
        <w:rPr>
          <w:rFonts w:ascii="Book Antiqua" w:eastAsia="Book Antiqua" w:hAnsi="Book Antiqua" w:cs="Book Antiqua"/>
          <w:color w:val="000000"/>
        </w:rPr>
        <w:t>Kalluru</w:t>
      </w:r>
      <w:proofErr w:type="spellEnd"/>
      <w:r w:rsidRPr="00BD4C36">
        <w:rPr>
          <w:rFonts w:ascii="Book Antiqua" w:eastAsia="Book Antiqua" w:hAnsi="Book Antiqua" w:cs="Book Antiqua"/>
          <w:color w:val="000000"/>
        </w:rPr>
        <w:t xml:space="preserve"> RS. "Evaluation of sealing ability of MM-MTA, </w:t>
      </w:r>
      <w:proofErr w:type="spellStart"/>
      <w:r w:rsidRPr="00BD4C36">
        <w:rPr>
          <w:rFonts w:ascii="Book Antiqua" w:eastAsia="Book Antiqua" w:hAnsi="Book Antiqua" w:cs="Book Antiqua"/>
          <w:color w:val="000000"/>
        </w:rPr>
        <w:t>Endosequence</w:t>
      </w:r>
      <w:proofErr w:type="spellEnd"/>
      <w:r w:rsidRPr="00BD4C36">
        <w:rPr>
          <w:rFonts w:ascii="Book Antiqua" w:eastAsia="Book Antiqua" w:hAnsi="Book Antiqua" w:cs="Book Antiqua"/>
          <w:color w:val="000000"/>
        </w:rPr>
        <w:t xml:space="preserve">, and </w:t>
      </w:r>
      <w:proofErr w:type="spellStart"/>
      <w:r w:rsidRPr="00BD4C36">
        <w:rPr>
          <w:rFonts w:ascii="Book Antiqua" w:eastAsia="Book Antiqua" w:hAnsi="Book Antiqua" w:cs="Book Antiqua"/>
          <w:color w:val="000000"/>
        </w:rPr>
        <w:t>biodentine</w:t>
      </w:r>
      <w:proofErr w:type="spellEnd"/>
      <w:r w:rsidRPr="00BD4C36">
        <w:rPr>
          <w:rFonts w:ascii="Book Antiqua" w:eastAsia="Book Antiqua" w:hAnsi="Book Antiqua" w:cs="Book Antiqua"/>
          <w:color w:val="000000"/>
        </w:rPr>
        <w:t xml:space="preserve"> as furcation repair materials: UV spectrophotometric analysis".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Conserv</w:t>
      </w:r>
      <w:proofErr w:type="spellEnd"/>
      <w:r w:rsidRPr="00BD4C36">
        <w:rPr>
          <w:rFonts w:ascii="Book Antiqua" w:eastAsia="Book Antiqua" w:hAnsi="Book Antiqua" w:cs="Book Antiqua"/>
          <w:i/>
          <w:iCs/>
          <w:color w:val="000000"/>
        </w:rPr>
        <w:t xml:space="preserve"> Dent</w:t>
      </w:r>
      <w:r w:rsidRPr="00BD4C36">
        <w:rPr>
          <w:rFonts w:ascii="Book Antiqua" w:eastAsia="Book Antiqua" w:hAnsi="Book Antiqua" w:cs="Book Antiqua"/>
          <w:color w:val="000000"/>
        </w:rPr>
        <w:t xml:space="preserve"> 2014; </w:t>
      </w:r>
      <w:r w:rsidRPr="00BD4C36">
        <w:rPr>
          <w:rFonts w:ascii="Book Antiqua" w:eastAsia="Book Antiqua" w:hAnsi="Book Antiqua" w:cs="Book Antiqua"/>
          <w:b/>
          <w:bCs/>
          <w:color w:val="000000"/>
        </w:rPr>
        <w:t>17</w:t>
      </w:r>
      <w:r w:rsidRPr="00BD4C36">
        <w:rPr>
          <w:rFonts w:ascii="Book Antiqua" w:eastAsia="Book Antiqua" w:hAnsi="Book Antiqua" w:cs="Book Antiqua"/>
          <w:color w:val="000000"/>
        </w:rPr>
        <w:t>: 340-343 [PMID: 25125846 DOI: 10.4103/0972-0707.136449]</w:t>
      </w:r>
    </w:p>
    <w:p w14:paraId="7EC2A03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lastRenderedPageBreak/>
        <w:t xml:space="preserve">16 </w:t>
      </w:r>
      <w:proofErr w:type="spellStart"/>
      <w:r w:rsidRPr="00BD4C36">
        <w:rPr>
          <w:rFonts w:ascii="Book Antiqua" w:eastAsia="Book Antiqua" w:hAnsi="Book Antiqua" w:cs="Book Antiqua"/>
          <w:b/>
          <w:bCs/>
          <w:color w:val="000000"/>
        </w:rPr>
        <w:t>Hursh</w:t>
      </w:r>
      <w:proofErr w:type="spellEnd"/>
      <w:r w:rsidRPr="00BD4C36">
        <w:rPr>
          <w:rFonts w:ascii="Book Antiqua" w:eastAsia="Book Antiqua" w:hAnsi="Book Antiqua" w:cs="Book Antiqua"/>
          <w:b/>
          <w:bCs/>
          <w:color w:val="000000"/>
        </w:rPr>
        <w:t xml:space="preserve"> KA</w:t>
      </w:r>
      <w:r w:rsidRPr="00BD4C36">
        <w:rPr>
          <w:rFonts w:ascii="Book Antiqua" w:eastAsia="Book Antiqua" w:hAnsi="Book Antiqua" w:cs="Book Antiqua"/>
          <w:color w:val="000000"/>
        </w:rPr>
        <w:t xml:space="preserve">, Kirkpatrick TC, Cardon JW, Brewster JA, Black SW, </w:t>
      </w:r>
      <w:proofErr w:type="spellStart"/>
      <w:r w:rsidRPr="00BD4C36">
        <w:rPr>
          <w:rFonts w:ascii="Book Antiqua" w:eastAsia="Book Antiqua" w:hAnsi="Book Antiqua" w:cs="Book Antiqua"/>
          <w:color w:val="000000"/>
        </w:rPr>
        <w:t>Himel</w:t>
      </w:r>
      <w:proofErr w:type="spellEnd"/>
      <w:r w:rsidRPr="00BD4C36">
        <w:rPr>
          <w:rFonts w:ascii="Book Antiqua" w:eastAsia="Book Antiqua" w:hAnsi="Book Antiqua" w:cs="Book Antiqua"/>
          <w:color w:val="000000"/>
        </w:rPr>
        <w:t xml:space="preserve"> VT, </w:t>
      </w:r>
      <w:proofErr w:type="spellStart"/>
      <w:r w:rsidRPr="00BD4C36">
        <w:rPr>
          <w:rFonts w:ascii="Book Antiqua" w:eastAsia="Book Antiqua" w:hAnsi="Book Antiqua" w:cs="Book Antiqua"/>
          <w:color w:val="000000"/>
        </w:rPr>
        <w:t>Sabey</w:t>
      </w:r>
      <w:proofErr w:type="spellEnd"/>
      <w:r w:rsidRPr="00BD4C36">
        <w:rPr>
          <w:rFonts w:ascii="Book Antiqua" w:eastAsia="Book Antiqua" w:hAnsi="Book Antiqua" w:cs="Book Antiqua"/>
          <w:color w:val="000000"/>
        </w:rPr>
        <w:t xml:space="preserve"> KA. Shear Bond Comparison between 4 </w:t>
      </w:r>
      <w:proofErr w:type="spellStart"/>
      <w:r w:rsidRPr="00BD4C36">
        <w:rPr>
          <w:rFonts w:ascii="Book Antiqua" w:eastAsia="Book Antiqua" w:hAnsi="Book Antiqua" w:cs="Book Antiqua"/>
          <w:color w:val="000000"/>
        </w:rPr>
        <w:t>Bioceramic</w:t>
      </w:r>
      <w:proofErr w:type="spellEnd"/>
      <w:r w:rsidRPr="00BD4C36">
        <w:rPr>
          <w:rFonts w:ascii="Book Antiqua" w:eastAsia="Book Antiqua" w:hAnsi="Book Antiqua" w:cs="Book Antiqua"/>
          <w:color w:val="000000"/>
        </w:rPr>
        <w:t xml:space="preserve"> Materials and Dual-cure Composite Resin.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color w:val="000000"/>
        </w:rPr>
        <w:t xml:space="preserve"> 2019; </w:t>
      </w:r>
      <w:r w:rsidRPr="00BD4C36">
        <w:rPr>
          <w:rFonts w:ascii="Book Antiqua" w:eastAsia="Book Antiqua" w:hAnsi="Book Antiqua" w:cs="Book Antiqua"/>
          <w:b/>
          <w:bCs/>
          <w:color w:val="000000"/>
        </w:rPr>
        <w:t>45</w:t>
      </w:r>
      <w:r w:rsidRPr="00BD4C36">
        <w:rPr>
          <w:rFonts w:ascii="Book Antiqua" w:eastAsia="Book Antiqua" w:hAnsi="Book Antiqua" w:cs="Book Antiqua"/>
          <w:color w:val="000000"/>
        </w:rPr>
        <w:t>: 1378-1383 [PMID: 31492579 DOI: 10.1016/j.joen.2019.07.008]</w:t>
      </w:r>
    </w:p>
    <w:p w14:paraId="0B8A0D98"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17 </w:t>
      </w:r>
      <w:proofErr w:type="spellStart"/>
      <w:r w:rsidRPr="00BD4C36">
        <w:rPr>
          <w:rFonts w:ascii="Book Antiqua" w:eastAsia="Book Antiqua" w:hAnsi="Book Antiqua" w:cs="Book Antiqua"/>
          <w:b/>
          <w:bCs/>
          <w:color w:val="000000"/>
        </w:rPr>
        <w:t>Nagendrababu</w:t>
      </w:r>
      <w:proofErr w:type="spellEnd"/>
      <w:r w:rsidRPr="00BD4C36">
        <w:rPr>
          <w:rFonts w:ascii="Book Antiqua" w:eastAsia="Book Antiqua" w:hAnsi="Book Antiqua" w:cs="Book Antiqua"/>
          <w:b/>
          <w:bCs/>
          <w:color w:val="000000"/>
        </w:rPr>
        <w:t xml:space="preserve"> V</w:t>
      </w:r>
      <w:r w:rsidRPr="00BD4C36">
        <w:rPr>
          <w:rFonts w:ascii="Book Antiqua" w:eastAsia="Book Antiqua" w:hAnsi="Book Antiqua" w:cs="Book Antiqua"/>
          <w:color w:val="000000"/>
        </w:rPr>
        <w:t xml:space="preserve">, Chong BS, McCabe P, Shah PK, </w:t>
      </w:r>
      <w:proofErr w:type="spellStart"/>
      <w:r w:rsidRPr="00BD4C36">
        <w:rPr>
          <w:rFonts w:ascii="Book Antiqua" w:eastAsia="Book Antiqua" w:hAnsi="Book Antiqua" w:cs="Book Antiqua"/>
          <w:color w:val="000000"/>
        </w:rPr>
        <w:t>Priya</w:t>
      </w:r>
      <w:proofErr w:type="spellEnd"/>
      <w:r w:rsidRPr="00BD4C36">
        <w:rPr>
          <w:rFonts w:ascii="Book Antiqua" w:eastAsia="Book Antiqua" w:hAnsi="Book Antiqua" w:cs="Book Antiqua"/>
          <w:color w:val="000000"/>
        </w:rPr>
        <w:t xml:space="preserve"> E, </w:t>
      </w:r>
      <w:proofErr w:type="spellStart"/>
      <w:r w:rsidRPr="00BD4C36">
        <w:rPr>
          <w:rFonts w:ascii="Book Antiqua" w:eastAsia="Book Antiqua" w:hAnsi="Book Antiqua" w:cs="Book Antiqua"/>
          <w:color w:val="000000"/>
        </w:rPr>
        <w:t>Jayaraman</w:t>
      </w:r>
      <w:proofErr w:type="spellEnd"/>
      <w:r w:rsidRPr="00BD4C36">
        <w:rPr>
          <w:rFonts w:ascii="Book Antiqua" w:eastAsia="Book Antiqua" w:hAnsi="Book Antiqua" w:cs="Book Antiqua"/>
          <w:color w:val="000000"/>
        </w:rPr>
        <w:t xml:space="preserve"> J, </w:t>
      </w:r>
      <w:proofErr w:type="spellStart"/>
      <w:r w:rsidRPr="00BD4C36">
        <w:rPr>
          <w:rFonts w:ascii="Book Antiqua" w:eastAsia="Book Antiqua" w:hAnsi="Book Antiqua" w:cs="Book Antiqua"/>
          <w:color w:val="000000"/>
        </w:rPr>
        <w:t>Pulikkotil</w:t>
      </w:r>
      <w:proofErr w:type="spellEnd"/>
      <w:r w:rsidRPr="00BD4C36">
        <w:rPr>
          <w:rFonts w:ascii="Book Antiqua" w:eastAsia="Book Antiqua" w:hAnsi="Book Antiqua" w:cs="Book Antiqua"/>
          <w:color w:val="000000"/>
        </w:rPr>
        <w:t xml:space="preserve"> SJ, </w:t>
      </w:r>
      <w:proofErr w:type="spellStart"/>
      <w:r w:rsidRPr="00BD4C36">
        <w:rPr>
          <w:rFonts w:ascii="Book Antiqua" w:eastAsia="Book Antiqua" w:hAnsi="Book Antiqua" w:cs="Book Antiqua"/>
          <w:color w:val="000000"/>
        </w:rPr>
        <w:t>Setzer</w:t>
      </w:r>
      <w:proofErr w:type="spellEnd"/>
      <w:r w:rsidRPr="00BD4C36">
        <w:rPr>
          <w:rFonts w:ascii="Book Antiqua" w:eastAsia="Book Antiqua" w:hAnsi="Book Antiqua" w:cs="Book Antiqua"/>
          <w:color w:val="000000"/>
        </w:rPr>
        <w:t xml:space="preserve"> FC, </w:t>
      </w:r>
      <w:proofErr w:type="spellStart"/>
      <w:r w:rsidRPr="00BD4C36">
        <w:rPr>
          <w:rFonts w:ascii="Book Antiqua" w:eastAsia="Book Antiqua" w:hAnsi="Book Antiqua" w:cs="Book Antiqua"/>
          <w:color w:val="000000"/>
        </w:rPr>
        <w:t>Sunde</w:t>
      </w:r>
      <w:proofErr w:type="spellEnd"/>
      <w:r w:rsidRPr="00BD4C36">
        <w:rPr>
          <w:rFonts w:ascii="Book Antiqua" w:eastAsia="Book Antiqua" w:hAnsi="Book Antiqua" w:cs="Book Antiqua"/>
          <w:color w:val="000000"/>
        </w:rPr>
        <w:t xml:space="preserve"> PT, </w:t>
      </w:r>
      <w:proofErr w:type="spellStart"/>
      <w:r w:rsidRPr="00BD4C36">
        <w:rPr>
          <w:rFonts w:ascii="Book Antiqua" w:eastAsia="Book Antiqua" w:hAnsi="Book Antiqua" w:cs="Book Antiqua"/>
          <w:color w:val="000000"/>
        </w:rPr>
        <w:t>Dummer</w:t>
      </w:r>
      <w:proofErr w:type="spellEnd"/>
      <w:r w:rsidRPr="00BD4C36">
        <w:rPr>
          <w:rFonts w:ascii="Book Antiqua" w:eastAsia="Book Antiqua" w:hAnsi="Book Antiqua" w:cs="Book Antiqua"/>
          <w:color w:val="000000"/>
        </w:rPr>
        <w:t xml:space="preserve"> PMH. PRICE 2020 guidelines for reporting case reports in Endodontics: a consensus-based development. </w:t>
      </w:r>
      <w:proofErr w:type="spellStart"/>
      <w:r w:rsidRPr="00BD4C36">
        <w:rPr>
          <w:rFonts w:ascii="Book Antiqua" w:eastAsia="Book Antiqua" w:hAnsi="Book Antiqua" w:cs="Book Antiqua"/>
          <w:i/>
          <w:iCs/>
          <w:color w:val="000000"/>
        </w:rPr>
        <w:t>Int</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i/>
          <w:iCs/>
          <w:color w:val="000000"/>
        </w:rPr>
        <w:t xml:space="preserve"> J</w:t>
      </w:r>
      <w:r w:rsidRPr="00BD4C36">
        <w:rPr>
          <w:rFonts w:ascii="Book Antiqua" w:eastAsia="Book Antiqua" w:hAnsi="Book Antiqua" w:cs="Book Antiqua"/>
          <w:color w:val="000000"/>
        </w:rPr>
        <w:t xml:space="preserve"> 2020; </w:t>
      </w:r>
      <w:r w:rsidRPr="00BD4C36">
        <w:rPr>
          <w:rFonts w:ascii="Book Antiqua" w:eastAsia="Book Antiqua" w:hAnsi="Book Antiqua" w:cs="Book Antiqua"/>
          <w:b/>
          <w:bCs/>
          <w:color w:val="000000"/>
        </w:rPr>
        <w:t>53</w:t>
      </w:r>
      <w:r w:rsidRPr="00BD4C36">
        <w:rPr>
          <w:rFonts w:ascii="Book Antiqua" w:eastAsia="Book Antiqua" w:hAnsi="Book Antiqua" w:cs="Book Antiqua"/>
          <w:color w:val="000000"/>
        </w:rPr>
        <w:t>: 619-626 [PMID: 32090342 DOI: 10.1111/iej.13285]</w:t>
      </w:r>
    </w:p>
    <w:p w14:paraId="4A3833F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18 </w:t>
      </w:r>
      <w:r w:rsidRPr="00BD4C36">
        <w:rPr>
          <w:rFonts w:ascii="Book Antiqua" w:eastAsia="Book Antiqua" w:hAnsi="Book Antiqua" w:cs="Book Antiqua"/>
          <w:b/>
          <w:bCs/>
          <w:color w:val="000000"/>
        </w:rPr>
        <w:t>Wang L</w:t>
      </w:r>
      <w:r w:rsidRPr="00BD4C36">
        <w:rPr>
          <w:rFonts w:ascii="Book Antiqua" w:eastAsia="Book Antiqua" w:hAnsi="Book Antiqua" w:cs="Book Antiqua"/>
          <w:color w:val="000000"/>
        </w:rPr>
        <w:t xml:space="preserve">, Jiang H, Bai Y, Luo Q, Wu H, Liu H. Clinical outcomes after intentional replantation of permanent teeth: A systematic review. </w:t>
      </w:r>
      <w:proofErr w:type="spellStart"/>
      <w:r w:rsidRPr="00BD4C36">
        <w:rPr>
          <w:rFonts w:ascii="Book Antiqua" w:eastAsia="Book Antiqua" w:hAnsi="Book Antiqua" w:cs="Book Antiqua"/>
          <w:i/>
          <w:iCs/>
          <w:color w:val="000000"/>
        </w:rPr>
        <w:t>Bosn</w:t>
      </w:r>
      <w:proofErr w:type="spellEnd"/>
      <w:r w:rsidRPr="00BD4C36">
        <w:rPr>
          <w:rFonts w:ascii="Book Antiqua" w:eastAsia="Book Antiqua" w:hAnsi="Book Antiqua" w:cs="Book Antiqua"/>
          <w:i/>
          <w:iCs/>
          <w:color w:val="000000"/>
        </w:rPr>
        <w:t xml:space="preserve"> J Basic Med Sci</w:t>
      </w:r>
      <w:r w:rsidRPr="00BD4C36">
        <w:rPr>
          <w:rFonts w:ascii="Book Antiqua" w:eastAsia="Book Antiqua" w:hAnsi="Book Antiqua" w:cs="Book Antiqua"/>
          <w:color w:val="000000"/>
        </w:rPr>
        <w:t xml:space="preserve"> 2020; </w:t>
      </w:r>
      <w:r w:rsidRPr="00BD4C36">
        <w:rPr>
          <w:rFonts w:ascii="Book Antiqua" w:eastAsia="Book Antiqua" w:hAnsi="Book Antiqua" w:cs="Book Antiqua"/>
          <w:b/>
          <w:bCs/>
          <w:color w:val="000000"/>
        </w:rPr>
        <w:t>20</w:t>
      </w:r>
      <w:r w:rsidRPr="00BD4C36">
        <w:rPr>
          <w:rFonts w:ascii="Book Antiqua" w:eastAsia="Book Antiqua" w:hAnsi="Book Antiqua" w:cs="Book Antiqua"/>
          <w:color w:val="000000"/>
        </w:rPr>
        <w:t>: 13-20 [PMID: 30684952 DOI: 10.17305/bjbms.2019.3937]</w:t>
      </w:r>
    </w:p>
    <w:p w14:paraId="692F84D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19 </w:t>
      </w:r>
      <w:proofErr w:type="spellStart"/>
      <w:r w:rsidRPr="00BD4C36">
        <w:rPr>
          <w:rFonts w:ascii="Book Antiqua" w:eastAsia="Book Antiqua" w:hAnsi="Book Antiqua" w:cs="Book Antiqua"/>
          <w:b/>
          <w:bCs/>
          <w:color w:val="000000"/>
        </w:rPr>
        <w:t>Oztürk</w:t>
      </w:r>
      <w:proofErr w:type="spellEnd"/>
      <w:r w:rsidRPr="00BD4C36">
        <w:rPr>
          <w:rFonts w:ascii="Book Antiqua" w:eastAsia="Book Antiqua" w:hAnsi="Book Antiqua" w:cs="Book Antiqua"/>
          <w:b/>
          <w:bCs/>
          <w:color w:val="000000"/>
        </w:rPr>
        <w:t xml:space="preserve"> M</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Unal</w:t>
      </w:r>
      <w:proofErr w:type="spellEnd"/>
      <w:r w:rsidRPr="00BD4C36">
        <w:rPr>
          <w:rFonts w:ascii="Book Antiqua" w:eastAsia="Book Antiqua" w:hAnsi="Book Antiqua" w:cs="Book Antiqua"/>
          <w:color w:val="000000"/>
        </w:rPr>
        <w:t xml:space="preserve"> GC. A successful treatment of vertical root fracture: a case report and 4-year follow-up. </w:t>
      </w:r>
      <w:r w:rsidRPr="00BD4C36">
        <w:rPr>
          <w:rFonts w:ascii="Book Antiqua" w:eastAsia="Book Antiqua" w:hAnsi="Book Antiqua" w:cs="Book Antiqua"/>
          <w:i/>
          <w:iCs/>
          <w:color w:val="000000"/>
        </w:rPr>
        <w:t xml:space="preserve">Dent </w:t>
      </w:r>
      <w:proofErr w:type="spellStart"/>
      <w:r w:rsidRPr="00BD4C36">
        <w:rPr>
          <w:rFonts w:ascii="Book Antiqua" w:eastAsia="Book Antiqua" w:hAnsi="Book Antiqua" w:cs="Book Antiqua"/>
          <w:i/>
          <w:iCs/>
          <w:color w:val="000000"/>
        </w:rPr>
        <w:t>Traumatol</w:t>
      </w:r>
      <w:proofErr w:type="spellEnd"/>
      <w:r w:rsidRPr="00BD4C36">
        <w:rPr>
          <w:rFonts w:ascii="Book Antiqua" w:eastAsia="Book Antiqua" w:hAnsi="Book Antiqua" w:cs="Book Antiqua"/>
          <w:color w:val="000000"/>
        </w:rPr>
        <w:t xml:space="preserve"> 2008; </w:t>
      </w:r>
      <w:r w:rsidRPr="00BD4C36">
        <w:rPr>
          <w:rFonts w:ascii="Book Antiqua" w:eastAsia="Book Antiqua" w:hAnsi="Book Antiqua" w:cs="Book Antiqua"/>
          <w:b/>
          <w:bCs/>
          <w:color w:val="000000"/>
        </w:rPr>
        <w:t>24</w:t>
      </w:r>
      <w:r w:rsidRPr="00BD4C36">
        <w:rPr>
          <w:rFonts w:ascii="Book Antiqua" w:eastAsia="Book Antiqua" w:hAnsi="Book Antiqua" w:cs="Book Antiqua"/>
          <w:color w:val="000000"/>
        </w:rPr>
        <w:t>: e56-e60 [PMID: 18821949 DOI: 10.1111/j.1600-9657.2008.00705.x]</w:t>
      </w:r>
    </w:p>
    <w:p w14:paraId="5F07353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20 </w:t>
      </w:r>
      <w:proofErr w:type="spellStart"/>
      <w:r w:rsidRPr="00BD4C36">
        <w:rPr>
          <w:rFonts w:ascii="Book Antiqua" w:eastAsia="Book Antiqua" w:hAnsi="Book Antiqua" w:cs="Book Antiqua"/>
          <w:b/>
          <w:bCs/>
          <w:color w:val="000000"/>
        </w:rPr>
        <w:t>Moradi</w:t>
      </w:r>
      <w:proofErr w:type="spellEnd"/>
      <w:r w:rsidRPr="00BD4C36">
        <w:rPr>
          <w:rFonts w:ascii="Book Antiqua" w:eastAsia="Book Antiqua" w:hAnsi="Book Antiqua" w:cs="Book Antiqua"/>
          <w:b/>
          <w:bCs/>
          <w:color w:val="000000"/>
        </w:rPr>
        <w:t xml:space="preserve"> </w:t>
      </w:r>
      <w:proofErr w:type="spellStart"/>
      <w:r w:rsidRPr="00BD4C36">
        <w:rPr>
          <w:rFonts w:ascii="Book Antiqua" w:eastAsia="Book Antiqua" w:hAnsi="Book Antiqua" w:cs="Book Antiqua"/>
          <w:b/>
          <w:bCs/>
          <w:color w:val="000000"/>
        </w:rPr>
        <w:t>Majd</w:t>
      </w:r>
      <w:proofErr w:type="spellEnd"/>
      <w:r w:rsidRPr="00BD4C36">
        <w:rPr>
          <w:rFonts w:ascii="Book Antiqua" w:eastAsia="Book Antiqua" w:hAnsi="Book Antiqua" w:cs="Book Antiqua"/>
          <w:b/>
          <w:bCs/>
          <w:color w:val="000000"/>
        </w:rPr>
        <w:t xml:space="preserve"> N</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Akhtari</w:t>
      </w:r>
      <w:proofErr w:type="spellEnd"/>
      <w:r w:rsidRPr="00BD4C36">
        <w:rPr>
          <w:rFonts w:ascii="Book Antiqua" w:eastAsia="Book Antiqua" w:hAnsi="Book Antiqua" w:cs="Book Antiqua"/>
          <w:color w:val="000000"/>
        </w:rPr>
        <w:t xml:space="preserve"> F, </w:t>
      </w:r>
      <w:proofErr w:type="spellStart"/>
      <w:r w:rsidRPr="00BD4C36">
        <w:rPr>
          <w:rFonts w:ascii="Book Antiqua" w:eastAsia="Book Antiqua" w:hAnsi="Book Antiqua" w:cs="Book Antiqua"/>
          <w:color w:val="000000"/>
        </w:rPr>
        <w:t>Araghi</w:t>
      </w:r>
      <w:proofErr w:type="spellEnd"/>
      <w:r w:rsidRPr="00BD4C36">
        <w:rPr>
          <w:rFonts w:ascii="Book Antiqua" w:eastAsia="Book Antiqua" w:hAnsi="Book Antiqua" w:cs="Book Antiqua"/>
          <w:color w:val="000000"/>
        </w:rPr>
        <w:t xml:space="preserve"> S, </w:t>
      </w:r>
      <w:proofErr w:type="spellStart"/>
      <w:r w:rsidRPr="00BD4C36">
        <w:rPr>
          <w:rFonts w:ascii="Book Antiqua" w:eastAsia="Book Antiqua" w:hAnsi="Book Antiqua" w:cs="Book Antiqua"/>
          <w:color w:val="000000"/>
        </w:rPr>
        <w:t>Homayouni</w:t>
      </w:r>
      <w:proofErr w:type="spellEnd"/>
      <w:r w:rsidRPr="00BD4C36">
        <w:rPr>
          <w:rFonts w:ascii="Book Antiqua" w:eastAsia="Book Antiqua" w:hAnsi="Book Antiqua" w:cs="Book Antiqua"/>
          <w:color w:val="000000"/>
        </w:rPr>
        <w:t xml:space="preserve"> H. Treatment of a vertical root fracture using dual-curing resin cement: a case report. </w:t>
      </w:r>
      <w:r w:rsidRPr="00BD4C36">
        <w:rPr>
          <w:rFonts w:ascii="Book Antiqua" w:eastAsia="Book Antiqua" w:hAnsi="Book Antiqua" w:cs="Book Antiqua"/>
          <w:i/>
          <w:iCs/>
          <w:color w:val="000000"/>
        </w:rPr>
        <w:t>Case Rep Dent</w:t>
      </w:r>
      <w:r w:rsidRPr="00BD4C36">
        <w:rPr>
          <w:rFonts w:ascii="Book Antiqua" w:eastAsia="Book Antiqua" w:hAnsi="Book Antiqua" w:cs="Book Antiqua"/>
          <w:color w:val="000000"/>
        </w:rPr>
        <w:t xml:space="preserve"> 2012; </w:t>
      </w:r>
      <w:r w:rsidRPr="00BD4C36">
        <w:rPr>
          <w:rFonts w:ascii="Book Antiqua" w:eastAsia="Book Antiqua" w:hAnsi="Book Antiqua" w:cs="Book Antiqua"/>
          <w:b/>
          <w:bCs/>
          <w:color w:val="000000"/>
        </w:rPr>
        <w:t>2012</w:t>
      </w:r>
      <w:r w:rsidRPr="00BD4C36">
        <w:rPr>
          <w:rFonts w:ascii="Book Antiqua" w:eastAsia="Book Antiqua" w:hAnsi="Book Antiqua" w:cs="Book Antiqua"/>
          <w:color w:val="000000"/>
        </w:rPr>
        <w:t>: 985215 [PMID: 23316397 DOI: 10.1155/2012/985215]</w:t>
      </w:r>
    </w:p>
    <w:p w14:paraId="32908EE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21 </w:t>
      </w:r>
      <w:proofErr w:type="spellStart"/>
      <w:r w:rsidRPr="00BD4C36">
        <w:rPr>
          <w:rFonts w:ascii="Book Antiqua" w:eastAsia="Book Antiqua" w:hAnsi="Book Antiqua" w:cs="Book Antiqua"/>
          <w:b/>
          <w:bCs/>
          <w:color w:val="000000"/>
        </w:rPr>
        <w:t>Arikan</w:t>
      </w:r>
      <w:proofErr w:type="spellEnd"/>
      <w:r w:rsidRPr="00BD4C36">
        <w:rPr>
          <w:rFonts w:ascii="Book Antiqua" w:eastAsia="Book Antiqua" w:hAnsi="Book Antiqua" w:cs="Book Antiqua"/>
          <w:b/>
          <w:bCs/>
          <w:color w:val="000000"/>
        </w:rPr>
        <w:t xml:space="preserve"> F</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Franko</w:t>
      </w:r>
      <w:proofErr w:type="spellEnd"/>
      <w:r w:rsidRPr="00BD4C36">
        <w:rPr>
          <w:rFonts w:ascii="Book Antiqua" w:eastAsia="Book Antiqua" w:hAnsi="Book Antiqua" w:cs="Book Antiqua"/>
          <w:color w:val="000000"/>
        </w:rPr>
        <w:t xml:space="preserve"> M, </w:t>
      </w:r>
      <w:proofErr w:type="spellStart"/>
      <w:r w:rsidRPr="00BD4C36">
        <w:rPr>
          <w:rFonts w:ascii="Book Antiqua" w:eastAsia="Book Antiqua" w:hAnsi="Book Antiqua" w:cs="Book Antiqua"/>
          <w:color w:val="000000"/>
        </w:rPr>
        <w:t>Gürkan</w:t>
      </w:r>
      <w:proofErr w:type="spellEnd"/>
      <w:r w:rsidRPr="00BD4C36">
        <w:rPr>
          <w:rFonts w:ascii="Book Antiqua" w:eastAsia="Book Antiqua" w:hAnsi="Book Antiqua" w:cs="Book Antiqua"/>
          <w:color w:val="000000"/>
        </w:rPr>
        <w:t xml:space="preserve"> A. Replantation of a vertically fractured maxillary central incisor after repair with adhesive resin. </w:t>
      </w:r>
      <w:proofErr w:type="spellStart"/>
      <w:r w:rsidRPr="00BD4C36">
        <w:rPr>
          <w:rFonts w:ascii="Book Antiqua" w:eastAsia="Book Antiqua" w:hAnsi="Book Antiqua" w:cs="Book Antiqua"/>
          <w:i/>
          <w:iCs/>
          <w:color w:val="000000"/>
        </w:rPr>
        <w:t>Int</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i/>
          <w:iCs/>
          <w:color w:val="000000"/>
        </w:rPr>
        <w:t xml:space="preserve"> J</w:t>
      </w:r>
      <w:r w:rsidRPr="00BD4C36">
        <w:rPr>
          <w:rFonts w:ascii="Book Antiqua" w:eastAsia="Book Antiqua" w:hAnsi="Book Antiqua" w:cs="Book Antiqua"/>
          <w:color w:val="000000"/>
        </w:rPr>
        <w:t xml:space="preserve"> 2008; </w:t>
      </w:r>
      <w:r w:rsidRPr="00BD4C36">
        <w:rPr>
          <w:rFonts w:ascii="Book Antiqua" w:eastAsia="Book Antiqua" w:hAnsi="Book Antiqua" w:cs="Book Antiqua"/>
          <w:b/>
          <w:bCs/>
          <w:color w:val="000000"/>
        </w:rPr>
        <w:t>41</w:t>
      </w:r>
      <w:r w:rsidRPr="00BD4C36">
        <w:rPr>
          <w:rFonts w:ascii="Book Antiqua" w:eastAsia="Book Antiqua" w:hAnsi="Book Antiqua" w:cs="Book Antiqua"/>
          <w:color w:val="000000"/>
        </w:rPr>
        <w:t>: 173-179 [PMID: 18042224 DOI: 10.1111/j.1365-2591.2007.01334.x]</w:t>
      </w:r>
    </w:p>
    <w:p w14:paraId="6EC67E7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22 </w:t>
      </w:r>
      <w:proofErr w:type="spellStart"/>
      <w:r w:rsidRPr="00BD4C36">
        <w:rPr>
          <w:rFonts w:ascii="Book Antiqua" w:eastAsia="Book Antiqua" w:hAnsi="Book Antiqua" w:cs="Book Antiqua"/>
          <w:b/>
          <w:bCs/>
          <w:color w:val="000000"/>
        </w:rPr>
        <w:t>Dogan</w:t>
      </w:r>
      <w:proofErr w:type="spellEnd"/>
      <w:r w:rsidRPr="00BD4C36">
        <w:rPr>
          <w:rFonts w:ascii="Book Antiqua" w:eastAsia="Book Antiqua" w:hAnsi="Book Antiqua" w:cs="Book Antiqua"/>
          <w:b/>
          <w:bCs/>
          <w:color w:val="000000"/>
        </w:rPr>
        <w:t xml:space="preserve"> MC,</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Akgun</w:t>
      </w:r>
      <w:proofErr w:type="spellEnd"/>
      <w:r w:rsidRPr="00BD4C36">
        <w:rPr>
          <w:rFonts w:ascii="Book Antiqua" w:eastAsia="Book Antiqua" w:hAnsi="Book Antiqua" w:cs="Book Antiqua"/>
          <w:color w:val="000000"/>
        </w:rPr>
        <w:t xml:space="preserve"> EO, </w:t>
      </w:r>
      <w:proofErr w:type="spellStart"/>
      <w:r w:rsidRPr="00BD4C36">
        <w:rPr>
          <w:rFonts w:ascii="Book Antiqua" w:eastAsia="Book Antiqua" w:hAnsi="Book Antiqua" w:cs="Book Antiqua"/>
          <w:color w:val="000000"/>
        </w:rPr>
        <w:t>Yoldas</w:t>
      </w:r>
      <w:proofErr w:type="spellEnd"/>
      <w:r w:rsidRPr="00BD4C36">
        <w:rPr>
          <w:rFonts w:ascii="Book Antiqua" w:eastAsia="Book Antiqua" w:hAnsi="Book Antiqua" w:cs="Book Antiqua"/>
          <w:color w:val="000000"/>
        </w:rPr>
        <w:t xml:space="preserve"> HO. Adhesive tooth fragment reattachment with intentional replantation: 36-month follow-up. </w:t>
      </w:r>
      <w:r w:rsidRPr="00BD4C36">
        <w:rPr>
          <w:rFonts w:ascii="Book Antiqua" w:eastAsia="Book Antiqua" w:hAnsi="Book Antiqua" w:cs="Book Antiqua"/>
          <w:i/>
          <w:color w:val="000000"/>
        </w:rPr>
        <w:t xml:space="preserve">Dent </w:t>
      </w:r>
      <w:proofErr w:type="spellStart"/>
      <w:r w:rsidRPr="00BD4C36">
        <w:rPr>
          <w:rFonts w:ascii="Book Antiqua" w:eastAsia="Book Antiqua" w:hAnsi="Book Antiqua" w:cs="Book Antiqua"/>
          <w:i/>
          <w:color w:val="000000"/>
        </w:rPr>
        <w:t>Traumatol</w:t>
      </w:r>
      <w:proofErr w:type="spellEnd"/>
      <w:r w:rsidRPr="00BD4C36">
        <w:rPr>
          <w:rFonts w:ascii="Book Antiqua" w:eastAsia="Book Antiqua" w:hAnsi="Book Antiqua" w:cs="Book Antiqua"/>
          <w:color w:val="000000"/>
        </w:rPr>
        <w:t xml:space="preserve"> 2013; </w:t>
      </w:r>
      <w:r w:rsidRPr="00BD4C36">
        <w:rPr>
          <w:rFonts w:ascii="Book Antiqua" w:eastAsia="Book Antiqua" w:hAnsi="Book Antiqua" w:cs="Book Antiqua"/>
          <w:b/>
          <w:color w:val="000000"/>
        </w:rPr>
        <w:t>29:</w:t>
      </w:r>
      <w:r w:rsidRPr="00BD4C36">
        <w:rPr>
          <w:rFonts w:ascii="Book Antiqua" w:eastAsia="Book Antiqua" w:hAnsi="Book Antiqua" w:cs="Book Antiqua"/>
          <w:color w:val="000000"/>
        </w:rPr>
        <w:t xml:space="preserve"> 238-242 [DOI: 10.1111/j.1600-9657.2012.01144.x]</w:t>
      </w:r>
    </w:p>
    <w:p w14:paraId="4FEF946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23 </w:t>
      </w:r>
      <w:proofErr w:type="spellStart"/>
      <w:r w:rsidRPr="00BD4C36">
        <w:rPr>
          <w:rFonts w:ascii="Book Antiqua" w:eastAsia="Book Antiqua" w:hAnsi="Book Antiqua" w:cs="Book Antiqua"/>
          <w:b/>
          <w:bCs/>
          <w:color w:val="000000"/>
        </w:rPr>
        <w:t>Unver</w:t>
      </w:r>
      <w:proofErr w:type="spellEnd"/>
      <w:r w:rsidRPr="00BD4C36">
        <w:rPr>
          <w:rFonts w:ascii="Book Antiqua" w:eastAsia="Book Antiqua" w:hAnsi="Book Antiqua" w:cs="Book Antiqua"/>
          <w:b/>
          <w:bCs/>
          <w:color w:val="000000"/>
        </w:rPr>
        <w:t xml:space="preserve"> S</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Onay</w:t>
      </w:r>
      <w:proofErr w:type="spellEnd"/>
      <w:r w:rsidRPr="00BD4C36">
        <w:rPr>
          <w:rFonts w:ascii="Book Antiqua" w:eastAsia="Book Antiqua" w:hAnsi="Book Antiqua" w:cs="Book Antiqua"/>
          <w:color w:val="000000"/>
        </w:rPr>
        <w:t xml:space="preserve"> EO, </w:t>
      </w:r>
      <w:proofErr w:type="spellStart"/>
      <w:r w:rsidRPr="00BD4C36">
        <w:rPr>
          <w:rFonts w:ascii="Book Antiqua" w:eastAsia="Book Antiqua" w:hAnsi="Book Antiqua" w:cs="Book Antiqua"/>
          <w:color w:val="000000"/>
        </w:rPr>
        <w:t>Ungor</w:t>
      </w:r>
      <w:proofErr w:type="spellEnd"/>
      <w:r w:rsidRPr="00BD4C36">
        <w:rPr>
          <w:rFonts w:ascii="Book Antiqua" w:eastAsia="Book Antiqua" w:hAnsi="Book Antiqua" w:cs="Book Antiqua"/>
          <w:color w:val="000000"/>
        </w:rPr>
        <w:t xml:space="preserve"> M. Intentional re-plantation of a vertically fractured tooth repaired with an adhesive resin. </w:t>
      </w:r>
      <w:proofErr w:type="spellStart"/>
      <w:r w:rsidRPr="00BD4C36">
        <w:rPr>
          <w:rFonts w:ascii="Book Antiqua" w:eastAsia="Book Antiqua" w:hAnsi="Book Antiqua" w:cs="Book Antiqua"/>
          <w:i/>
          <w:iCs/>
          <w:color w:val="000000"/>
        </w:rPr>
        <w:t>Int</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i/>
          <w:iCs/>
          <w:color w:val="000000"/>
        </w:rPr>
        <w:t xml:space="preserve"> J</w:t>
      </w:r>
      <w:r w:rsidRPr="00BD4C36">
        <w:rPr>
          <w:rFonts w:ascii="Book Antiqua" w:eastAsia="Book Antiqua" w:hAnsi="Book Antiqua" w:cs="Book Antiqua"/>
          <w:color w:val="000000"/>
        </w:rPr>
        <w:t xml:space="preserve"> 2011; </w:t>
      </w:r>
      <w:r w:rsidRPr="00BD4C36">
        <w:rPr>
          <w:rFonts w:ascii="Book Antiqua" w:eastAsia="Book Antiqua" w:hAnsi="Book Antiqua" w:cs="Book Antiqua"/>
          <w:b/>
          <w:bCs/>
          <w:color w:val="000000"/>
        </w:rPr>
        <w:t>44</w:t>
      </w:r>
      <w:r w:rsidRPr="00BD4C36">
        <w:rPr>
          <w:rFonts w:ascii="Book Antiqua" w:eastAsia="Book Antiqua" w:hAnsi="Book Antiqua" w:cs="Book Antiqua"/>
          <w:color w:val="000000"/>
        </w:rPr>
        <w:t>: 1069-1078 [PMID: 21902699 DOI: 10.1111/j.1365-2591.2011.01922.x]</w:t>
      </w:r>
    </w:p>
    <w:p w14:paraId="351DB56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24 </w:t>
      </w:r>
      <w:r w:rsidRPr="00BD4C36">
        <w:rPr>
          <w:rFonts w:ascii="Book Antiqua" w:eastAsia="Book Antiqua" w:hAnsi="Book Antiqua" w:cs="Book Antiqua"/>
          <w:b/>
          <w:bCs/>
          <w:color w:val="000000"/>
        </w:rPr>
        <w:t>Tanaka S</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Sugaya</w:t>
      </w:r>
      <w:proofErr w:type="spellEnd"/>
      <w:r w:rsidRPr="00BD4C36">
        <w:rPr>
          <w:rFonts w:ascii="Book Antiqua" w:eastAsia="Book Antiqua" w:hAnsi="Book Antiqua" w:cs="Book Antiqua"/>
          <w:color w:val="000000"/>
        </w:rPr>
        <w:t xml:space="preserve"> T, </w:t>
      </w:r>
      <w:proofErr w:type="spellStart"/>
      <w:r w:rsidRPr="00BD4C36">
        <w:rPr>
          <w:rFonts w:ascii="Book Antiqua" w:eastAsia="Book Antiqua" w:hAnsi="Book Antiqua" w:cs="Book Antiqua"/>
          <w:color w:val="000000"/>
        </w:rPr>
        <w:t>Kawanami</w:t>
      </w:r>
      <w:proofErr w:type="spellEnd"/>
      <w:r w:rsidRPr="00BD4C36">
        <w:rPr>
          <w:rFonts w:ascii="Book Antiqua" w:eastAsia="Book Antiqua" w:hAnsi="Book Antiqua" w:cs="Book Antiqua"/>
          <w:color w:val="000000"/>
        </w:rPr>
        <w:t xml:space="preserve"> M, </w:t>
      </w:r>
      <w:proofErr w:type="spellStart"/>
      <w:r w:rsidRPr="00BD4C36">
        <w:rPr>
          <w:rFonts w:ascii="Book Antiqua" w:eastAsia="Book Antiqua" w:hAnsi="Book Antiqua" w:cs="Book Antiqua"/>
          <w:color w:val="000000"/>
        </w:rPr>
        <w:t>Nodasaka</w:t>
      </w:r>
      <w:proofErr w:type="spellEnd"/>
      <w:r w:rsidRPr="00BD4C36">
        <w:rPr>
          <w:rFonts w:ascii="Book Antiqua" w:eastAsia="Book Antiqua" w:hAnsi="Book Antiqua" w:cs="Book Antiqua"/>
          <w:color w:val="000000"/>
        </w:rPr>
        <w:t xml:space="preserve"> Y, Yamamoto T, Noguchi H, Tanaka Y, Ikeda T, Sano H, Sidhu SK. Hybrid layer seals the cementum/4-META/MMA-TBB resin interface. </w:t>
      </w:r>
      <w:r w:rsidRPr="00BD4C36">
        <w:rPr>
          <w:rFonts w:ascii="Book Antiqua" w:eastAsia="Book Antiqua" w:hAnsi="Book Antiqua" w:cs="Book Antiqua"/>
          <w:i/>
          <w:iCs/>
          <w:color w:val="000000"/>
        </w:rPr>
        <w:t xml:space="preserve">J Biomed Mater Res B </w:t>
      </w:r>
      <w:proofErr w:type="spellStart"/>
      <w:r w:rsidRPr="00BD4C36">
        <w:rPr>
          <w:rFonts w:ascii="Book Antiqua" w:eastAsia="Book Antiqua" w:hAnsi="Book Antiqua" w:cs="Book Antiqua"/>
          <w:i/>
          <w:iCs/>
          <w:color w:val="000000"/>
        </w:rPr>
        <w:t>Appl</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Biomater</w:t>
      </w:r>
      <w:proofErr w:type="spellEnd"/>
      <w:r w:rsidRPr="00BD4C36">
        <w:rPr>
          <w:rFonts w:ascii="Book Antiqua" w:eastAsia="Book Antiqua" w:hAnsi="Book Antiqua" w:cs="Book Antiqua"/>
          <w:color w:val="000000"/>
        </w:rPr>
        <w:t xml:space="preserve"> 2007; </w:t>
      </w:r>
      <w:r w:rsidRPr="00BD4C36">
        <w:rPr>
          <w:rFonts w:ascii="Book Antiqua" w:eastAsia="Book Antiqua" w:hAnsi="Book Antiqua" w:cs="Book Antiqua"/>
          <w:b/>
          <w:bCs/>
          <w:color w:val="000000"/>
        </w:rPr>
        <w:t>80</w:t>
      </w:r>
      <w:r w:rsidRPr="00BD4C36">
        <w:rPr>
          <w:rFonts w:ascii="Book Antiqua" w:eastAsia="Book Antiqua" w:hAnsi="Book Antiqua" w:cs="Book Antiqua"/>
          <w:color w:val="000000"/>
        </w:rPr>
        <w:t>: 140-145 [PMID: 16680694 DOI: 10.1002/jbm.b.30578]</w:t>
      </w:r>
    </w:p>
    <w:p w14:paraId="4FC4CC7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lastRenderedPageBreak/>
        <w:t xml:space="preserve">25 </w:t>
      </w:r>
      <w:proofErr w:type="spellStart"/>
      <w:r w:rsidRPr="00BD4C36">
        <w:rPr>
          <w:rFonts w:ascii="Book Antiqua" w:eastAsia="Book Antiqua" w:hAnsi="Book Antiqua" w:cs="Book Antiqua"/>
          <w:b/>
          <w:bCs/>
          <w:color w:val="000000"/>
        </w:rPr>
        <w:t>Sugaya</w:t>
      </w:r>
      <w:proofErr w:type="spellEnd"/>
      <w:r w:rsidRPr="00BD4C36">
        <w:rPr>
          <w:rFonts w:ascii="Book Antiqua" w:eastAsia="Book Antiqua" w:hAnsi="Book Antiqua" w:cs="Book Antiqua"/>
          <w:b/>
          <w:bCs/>
          <w:color w:val="000000"/>
        </w:rPr>
        <w:t xml:space="preserve"> T</w:t>
      </w:r>
      <w:r w:rsidRPr="00BD4C36">
        <w:rPr>
          <w:rFonts w:ascii="Book Antiqua" w:eastAsia="Book Antiqua" w:hAnsi="Book Antiqua" w:cs="Book Antiqua"/>
          <w:color w:val="000000"/>
        </w:rPr>
        <w:t xml:space="preserve">, Tomita M, Motoki Y, Zaman K, Miyaji H, </w:t>
      </w:r>
      <w:proofErr w:type="spellStart"/>
      <w:r w:rsidRPr="00BD4C36">
        <w:rPr>
          <w:rFonts w:ascii="Book Antiqua" w:eastAsia="Book Antiqua" w:hAnsi="Book Antiqua" w:cs="Book Antiqua"/>
          <w:color w:val="000000"/>
        </w:rPr>
        <w:t>Kawanami</w:t>
      </w:r>
      <w:proofErr w:type="spellEnd"/>
      <w:r w:rsidRPr="00BD4C36">
        <w:rPr>
          <w:rFonts w:ascii="Book Antiqua" w:eastAsia="Book Antiqua" w:hAnsi="Book Antiqua" w:cs="Book Antiqua"/>
          <w:color w:val="000000"/>
        </w:rPr>
        <w:t xml:space="preserve"> M. Periodontal tissue repair after sealing of the gap in vertical root fracture. </w:t>
      </w:r>
      <w:r w:rsidRPr="00BD4C36">
        <w:rPr>
          <w:rFonts w:ascii="Book Antiqua" w:eastAsia="Book Antiqua" w:hAnsi="Book Antiqua" w:cs="Book Antiqua"/>
          <w:i/>
          <w:iCs/>
          <w:color w:val="000000"/>
        </w:rPr>
        <w:t>Odontology</w:t>
      </w:r>
      <w:r w:rsidRPr="00BD4C36">
        <w:rPr>
          <w:rFonts w:ascii="Book Antiqua" w:eastAsia="Book Antiqua" w:hAnsi="Book Antiqua" w:cs="Book Antiqua"/>
          <w:color w:val="000000"/>
        </w:rPr>
        <w:t xml:space="preserve"> 2017; </w:t>
      </w:r>
      <w:r w:rsidRPr="00BD4C36">
        <w:rPr>
          <w:rFonts w:ascii="Book Antiqua" w:eastAsia="Book Antiqua" w:hAnsi="Book Antiqua" w:cs="Book Antiqua"/>
          <w:b/>
          <w:bCs/>
          <w:color w:val="000000"/>
        </w:rPr>
        <w:t>105</w:t>
      </w:r>
      <w:r w:rsidRPr="00BD4C36">
        <w:rPr>
          <w:rFonts w:ascii="Book Antiqua" w:eastAsia="Book Antiqua" w:hAnsi="Book Antiqua" w:cs="Book Antiqua"/>
          <w:color w:val="000000"/>
        </w:rPr>
        <w:t>: 202-207 [PMID: 27655624 DOI: 10.1007/s10266-016-0270-5]</w:t>
      </w:r>
    </w:p>
    <w:p w14:paraId="4BE3E258"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26 </w:t>
      </w:r>
      <w:proofErr w:type="spellStart"/>
      <w:r w:rsidRPr="00BD4C36">
        <w:rPr>
          <w:rFonts w:ascii="Book Antiqua" w:eastAsia="Book Antiqua" w:hAnsi="Book Antiqua" w:cs="Book Antiqua"/>
          <w:b/>
          <w:bCs/>
          <w:color w:val="000000"/>
        </w:rPr>
        <w:t>Elshamy</w:t>
      </w:r>
      <w:proofErr w:type="spellEnd"/>
      <w:r w:rsidRPr="00BD4C36">
        <w:rPr>
          <w:rFonts w:ascii="Book Antiqua" w:eastAsia="Book Antiqua" w:hAnsi="Book Antiqua" w:cs="Book Antiqua"/>
          <w:b/>
          <w:bCs/>
          <w:color w:val="000000"/>
        </w:rPr>
        <w:t xml:space="preserve"> FM</w:t>
      </w:r>
      <w:r w:rsidRPr="00BD4C36">
        <w:rPr>
          <w:rFonts w:ascii="Book Antiqua" w:eastAsia="Book Antiqua" w:hAnsi="Book Antiqua" w:cs="Book Antiqua"/>
          <w:color w:val="000000"/>
        </w:rPr>
        <w:t xml:space="preserve">, Singh G, </w:t>
      </w:r>
      <w:proofErr w:type="spellStart"/>
      <w:r w:rsidRPr="00BD4C36">
        <w:rPr>
          <w:rFonts w:ascii="Book Antiqua" w:eastAsia="Book Antiqua" w:hAnsi="Book Antiqua" w:cs="Book Antiqua"/>
          <w:color w:val="000000"/>
        </w:rPr>
        <w:t>Elraih</w:t>
      </w:r>
      <w:proofErr w:type="spellEnd"/>
      <w:r w:rsidRPr="00BD4C36">
        <w:rPr>
          <w:rFonts w:ascii="Book Antiqua" w:eastAsia="Book Antiqua" w:hAnsi="Book Antiqua" w:cs="Book Antiqua"/>
          <w:color w:val="000000"/>
        </w:rPr>
        <w:t xml:space="preserve"> H, Gupta I, Idris FA. Antibacterial Effect of New </w:t>
      </w:r>
      <w:proofErr w:type="spellStart"/>
      <w:r w:rsidRPr="00BD4C36">
        <w:rPr>
          <w:rFonts w:ascii="Book Antiqua" w:eastAsia="Book Antiqua" w:hAnsi="Book Antiqua" w:cs="Book Antiqua"/>
          <w:color w:val="000000"/>
        </w:rPr>
        <w:t>Bioceramic</w:t>
      </w:r>
      <w:proofErr w:type="spellEnd"/>
      <w:r w:rsidRPr="00BD4C36">
        <w:rPr>
          <w:rFonts w:ascii="Book Antiqua" w:eastAsia="Book Antiqua" w:hAnsi="Book Antiqua" w:cs="Book Antiqua"/>
          <w:color w:val="000000"/>
        </w:rPr>
        <w:t xml:space="preserve"> Pulp Capping Material on the Main Cariogenic Bacteria.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Contemp</w:t>
      </w:r>
      <w:proofErr w:type="spellEnd"/>
      <w:r w:rsidRPr="00BD4C36">
        <w:rPr>
          <w:rFonts w:ascii="Book Antiqua" w:eastAsia="Book Antiqua" w:hAnsi="Book Antiqua" w:cs="Book Antiqua"/>
          <w:i/>
          <w:iCs/>
          <w:color w:val="000000"/>
        </w:rPr>
        <w:t xml:space="preserve"> Dent </w:t>
      </w:r>
      <w:proofErr w:type="spellStart"/>
      <w:r w:rsidRPr="00BD4C36">
        <w:rPr>
          <w:rFonts w:ascii="Book Antiqua" w:eastAsia="Book Antiqua" w:hAnsi="Book Antiqua" w:cs="Book Antiqua"/>
          <w:i/>
          <w:iCs/>
          <w:color w:val="000000"/>
        </w:rPr>
        <w:t>Pract</w:t>
      </w:r>
      <w:proofErr w:type="spellEnd"/>
      <w:r w:rsidRPr="00BD4C36">
        <w:rPr>
          <w:rFonts w:ascii="Book Antiqua" w:eastAsia="Book Antiqua" w:hAnsi="Book Antiqua" w:cs="Book Antiqua"/>
          <w:color w:val="000000"/>
        </w:rPr>
        <w:t xml:space="preserve"> 2016; </w:t>
      </w:r>
      <w:r w:rsidRPr="00BD4C36">
        <w:rPr>
          <w:rFonts w:ascii="Book Antiqua" w:eastAsia="Book Antiqua" w:hAnsi="Book Antiqua" w:cs="Book Antiqua"/>
          <w:b/>
          <w:bCs/>
          <w:color w:val="000000"/>
        </w:rPr>
        <w:t>17</w:t>
      </w:r>
      <w:r w:rsidRPr="00BD4C36">
        <w:rPr>
          <w:rFonts w:ascii="Book Antiqua" w:eastAsia="Book Antiqua" w:hAnsi="Book Antiqua" w:cs="Book Antiqua"/>
          <w:color w:val="000000"/>
        </w:rPr>
        <w:t>: 349-353 [PMID: 27443359 DOI: 10.5005/jp-journals-10024-1854]</w:t>
      </w:r>
    </w:p>
    <w:p w14:paraId="006F14E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27 </w:t>
      </w:r>
      <w:proofErr w:type="spellStart"/>
      <w:r w:rsidRPr="00BD4C36">
        <w:rPr>
          <w:rFonts w:ascii="Book Antiqua" w:eastAsia="Book Antiqua" w:hAnsi="Book Antiqua" w:cs="Book Antiqua"/>
          <w:b/>
          <w:bCs/>
          <w:color w:val="000000"/>
        </w:rPr>
        <w:t>Mahmood</w:t>
      </w:r>
      <w:proofErr w:type="spellEnd"/>
      <w:r w:rsidRPr="00BD4C36">
        <w:rPr>
          <w:rFonts w:ascii="Book Antiqua" w:eastAsia="Book Antiqua" w:hAnsi="Book Antiqua" w:cs="Book Antiqua"/>
          <w:b/>
          <w:bCs/>
          <w:color w:val="000000"/>
        </w:rPr>
        <w:t xml:space="preserve"> </w:t>
      </w:r>
      <w:proofErr w:type="spellStart"/>
      <w:r w:rsidRPr="00BD4C36">
        <w:rPr>
          <w:rFonts w:ascii="Book Antiqua" w:eastAsia="Book Antiqua" w:hAnsi="Book Antiqua" w:cs="Book Antiqua"/>
          <w:b/>
          <w:bCs/>
          <w:color w:val="000000"/>
        </w:rPr>
        <w:t>Talabani</w:t>
      </w:r>
      <w:proofErr w:type="spellEnd"/>
      <w:r w:rsidRPr="00BD4C36">
        <w:rPr>
          <w:rFonts w:ascii="Book Antiqua" w:eastAsia="Book Antiqua" w:hAnsi="Book Antiqua" w:cs="Book Antiqua"/>
          <w:b/>
          <w:bCs/>
          <w:color w:val="000000"/>
        </w:rPr>
        <w:t xml:space="preserve"> R</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Taha</w:t>
      </w:r>
      <w:proofErr w:type="spellEnd"/>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Garib</w:t>
      </w:r>
      <w:proofErr w:type="spellEnd"/>
      <w:r w:rsidRPr="00BD4C36">
        <w:rPr>
          <w:rFonts w:ascii="Book Antiqua" w:eastAsia="Book Antiqua" w:hAnsi="Book Antiqua" w:cs="Book Antiqua"/>
          <w:color w:val="000000"/>
        </w:rPr>
        <w:t xml:space="preserve"> B, </w:t>
      </w:r>
      <w:proofErr w:type="spellStart"/>
      <w:r w:rsidRPr="00BD4C36">
        <w:rPr>
          <w:rFonts w:ascii="Book Antiqua" w:eastAsia="Book Antiqua" w:hAnsi="Book Antiqua" w:cs="Book Antiqua"/>
          <w:color w:val="000000"/>
        </w:rPr>
        <w:t>Masaeli</w:t>
      </w:r>
      <w:proofErr w:type="spellEnd"/>
      <w:r w:rsidRPr="00BD4C36">
        <w:rPr>
          <w:rFonts w:ascii="Book Antiqua" w:eastAsia="Book Antiqua" w:hAnsi="Book Antiqua" w:cs="Book Antiqua"/>
          <w:color w:val="000000"/>
        </w:rPr>
        <w:t xml:space="preserve"> R. The Response of the Pulp-Dentine Complex, PDL, and Bone to Three Calcium Silicate-Based Cements: A Histological Study in an Animal Rat Model. </w:t>
      </w:r>
      <w:proofErr w:type="spellStart"/>
      <w:r w:rsidRPr="00BD4C36">
        <w:rPr>
          <w:rFonts w:ascii="Book Antiqua" w:eastAsia="Book Antiqua" w:hAnsi="Book Antiqua" w:cs="Book Antiqua"/>
          <w:i/>
          <w:iCs/>
          <w:color w:val="000000"/>
        </w:rPr>
        <w:t>Bioinorg</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Chem</w:t>
      </w:r>
      <w:proofErr w:type="spellEnd"/>
      <w:r w:rsidRPr="00BD4C36">
        <w:rPr>
          <w:rFonts w:ascii="Book Antiqua" w:eastAsia="Book Antiqua" w:hAnsi="Book Antiqua" w:cs="Book Antiqua"/>
          <w:i/>
          <w:iCs/>
          <w:color w:val="000000"/>
        </w:rPr>
        <w:t xml:space="preserve"> </w:t>
      </w:r>
      <w:proofErr w:type="spellStart"/>
      <w:r w:rsidRPr="00BD4C36">
        <w:rPr>
          <w:rFonts w:ascii="Book Antiqua" w:eastAsia="Book Antiqua" w:hAnsi="Book Antiqua" w:cs="Book Antiqua"/>
          <w:i/>
          <w:iCs/>
          <w:color w:val="000000"/>
        </w:rPr>
        <w:t>Appl</w:t>
      </w:r>
      <w:proofErr w:type="spellEnd"/>
      <w:r w:rsidRPr="00BD4C36">
        <w:rPr>
          <w:rFonts w:ascii="Book Antiqua" w:eastAsia="Book Antiqua" w:hAnsi="Book Antiqua" w:cs="Book Antiqua"/>
          <w:color w:val="000000"/>
        </w:rPr>
        <w:t xml:space="preserve"> 2020; </w:t>
      </w:r>
      <w:r w:rsidRPr="00BD4C36">
        <w:rPr>
          <w:rFonts w:ascii="Book Antiqua" w:eastAsia="Book Antiqua" w:hAnsi="Book Antiqua" w:cs="Book Antiqua"/>
          <w:b/>
          <w:bCs/>
          <w:color w:val="000000"/>
        </w:rPr>
        <w:t>2020</w:t>
      </w:r>
      <w:r w:rsidRPr="00BD4C36">
        <w:rPr>
          <w:rFonts w:ascii="Book Antiqua" w:eastAsia="Book Antiqua" w:hAnsi="Book Antiqua" w:cs="Book Antiqua"/>
          <w:color w:val="000000"/>
        </w:rPr>
        <w:t>: 9582165 [PMID: 32351551 DOI: 10.1155/2020/9582165]</w:t>
      </w:r>
    </w:p>
    <w:p w14:paraId="4081879B"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28 </w:t>
      </w:r>
      <w:r w:rsidRPr="00BD4C36">
        <w:rPr>
          <w:rFonts w:ascii="Book Antiqua" w:eastAsia="Book Antiqua" w:hAnsi="Book Antiqua" w:cs="Book Antiqua"/>
          <w:b/>
          <w:bCs/>
          <w:color w:val="000000"/>
        </w:rPr>
        <w:t>Tang W</w:t>
      </w:r>
      <w:r w:rsidRPr="00BD4C36">
        <w:rPr>
          <w:rFonts w:ascii="Book Antiqua" w:eastAsia="Book Antiqua" w:hAnsi="Book Antiqua" w:cs="Book Antiqua"/>
          <w:color w:val="000000"/>
        </w:rPr>
        <w:t xml:space="preserve">, Wu Y, </w:t>
      </w:r>
      <w:proofErr w:type="spellStart"/>
      <w:r w:rsidRPr="00BD4C36">
        <w:rPr>
          <w:rFonts w:ascii="Book Antiqua" w:eastAsia="Book Antiqua" w:hAnsi="Book Antiqua" w:cs="Book Antiqua"/>
          <w:color w:val="000000"/>
        </w:rPr>
        <w:t>Smales</w:t>
      </w:r>
      <w:proofErr w:type="spellEnd"/>
      <w:r w:rsidRPr="00BD4C36">
        <w:rPr>
          <w:rFonts w:ascii="Book Antiqua" w:eastAsia="Book Antiqua" w:hAnsi="Book Antiqua" w:cs="Book Antiqua"/>
          <w:color w:val="000000"/>
        </w:rPr>
        <w:t xml:space="preserve"> RJ. Identifying and reducing risks for potential fractures in endodontically treated teeth.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Endod</w:t>
      </w:r>
      <w:proofErr w:type="spellEnd"/>
      <w:r w:rsidRPr="00BD4C36">
        <w:rPr>
          <w:rFonts w:ascii="Book Antiqua" w:eastAsia="Book Antiqua" w:hAnsi="Book Antiqua" w:cs="Book Antiqua"/>
          <w:color w:val="000000"/>
        </w:rPr>
        <w:t xml:space="preserve"> 2010; </w:t>
      </w:r>
      <w:r w:rsidRPr="00BD4C36">
        <w:rPr>
          <w:rFonts w:ascii="Book Antiqua" w:eastAsia="Book Antiqua" w:hAnsi="Book Antiqua" w:cs="Book Antiqua"/>
          <w:b/>
          <w:bCs/>
          <w:color w:val="000000"/>
        </w:rPr>
        <w:t>36</w:t>
      </w:r>
      <w:r w:rsidRPr="00BD4C36">
        <w:rPr>
          <w:rFonts w:ascii="Book Antiqua" w:eastAsia="Book Antiqua" w:hAnsi="Book Antiqua" w:cs="Book Antiqua"/>
          <w:color w:val="000000"/>
        </w:rPr>
        <w:t>: 609-617 [PMID: 20307732 DOI: 10.1016/j.joen.2009.12.002]</w:t>
      </w:r>
    </w:p>
    <w:p w14:paraId="443C2D29"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29 </w:t>
      </w:r>
      <w:proofErr w:type="spellStart"/>
      <w:r w:rsidRPr="00BD4C36">
        <w:rPr>
          <w:rFonts w:ascii="Book Antiqua" w:eastAsia="Book Antiqua" w:hAnsi="Book Antiqua" w:cs="Book Antiqua"/>
          <w:b/>
          <w:bCs/>
          <w:color w:val="000000"/>
        </w:rPr>
        <w:t>Kaup</w:t>
      </w:r>
      <w:proofErr w:type="spellEnd"/>
      <w:r w:rsidRPr="00BD4C36">
        <w:rPr>
          <w:rFonts w:ascii="Book Antiqua" w:eastAsia="Book Antiqua" w:hAnsi="Book Antiqua" w:cs="Book Antiqua"/>
          <w:b/>
          <w:bCs/>
          <w:color w:val="000000"/>
        </w:rPr>
        <w:t xml:space="preserve"> M</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Dammann</w:t>
      </w:r>
      <w:proofErr w:type="spellEnd"/>
      <w:r w:rsidRPr="00BD4C36">
        <w:rPr>
          <w:rFonts w:ascii="Book Antiqua" w:eastAsia="Book Antiqua" w:hAnsi="Book Antiqua" w:cs="Book Antiqua"/>
          <w:color w:val="000000"/>
        </w:rPr>
        <w:t xml:space="preserve"> CH, </w:t>
      </w:r>
      <w:proofErr w:type="spellStart"/>
      <w:r w:rsidRPr="00BD4C36">
        <w:rPr>
          <w:rFonts w:ascii="Book Antiqua" w:eastAsia="Book Antiqua" w:hAnsi="Book Antiqua" w:cs="Book Antiqua"/>
          <w:color w:val="000000"/>
        </w:rPr>
        <w:t>Schäfer</w:t>
      </w:r>
      <w:proofErr w:type="spellEnd"/>
      <w:r w:rsidRPr="00BD4C36">
        <w:rPr>
          <w:rFonts w:ascii="Book Antiqua" w:eastAsia="Book Antiqua" w:hAnsi="Book Antiqua" w:cs="Book Antiqua"/>
          <w:color w:val="000000"/>
        </w:rPr>
        <w:t xml:space="preserve"> E, </w:t>
      </w:r>
      <w:proofErr w:type="spellStart"/>
      <w:r w:rsidRPr="00BD4C36">
        <w:rPr>
          <w:rFonts w:ascii="Book Antiqua" w:eastAsia="Book Antiqua" w:hAnsi="Book Antiqua" w:cs="Book Antiqua"/>
          <w:color w:val="000000"/>
        </w:rPr>
        <w:t>Dammaschke</w:t>
      </w:r>
      <w:proofErr w:type="spellEnd"/>
      <w:r w:rsidRPr="00BD4C36">
        <w:rPr>
          <w:rFonts w:ascii="Book Antiqua" w:eastAsia="Book Antiqua" w:hAnsi="Book Antiqua" w:cs="Book Antiqua"/>
          <w:color w:val="000000"/>
        </w:rPr>
        <w:t xml:space="preserve"> T. Shear bond strength of </w:t>
      </w:r>
      <w:proofErr w:type="spellStart"/>
      <w:r w:rsidRPr="00BD4C36">
        <w:rPr>
          <w:rFonts w:ascii="Book Antiqua" w:eastAsia="Book Antiqua" w:hAnsi="Book Antiqua" w:cs="Book Antiqua"/>
          <w:color w:val="000000"/>
        </w:rPr>
        <w:t>Biodentine</w:t>
      </w:r>
      <w:proofErr w:type="spellEnd"/>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ProRoot</w:t>
      </w:r>
      <w:proofErr w:type="spellEnd"/>
      <w:r w:rsidRPr="00BD4C36">
        <w:rPr>
          <w:rFonts w:ascii="Book Antiqua" w:eastAsia="Book Antiqua" w:hAnsi="Book Antiqua" w:cs="Book Antiqua"/>
          <w:color w:val="000000"/>
        </w:rPr>
        <w:t xml:space="preserve"> MTA, glass ionomer cement and composite resin on human dentine ex vivo. </w:t>
      </w:r>
      <w:r w:rsidRPr="00BD4C36">
        <w:rPr>
          <w:rFonts w:ascii="Book Antiqua" w:eastAsia="Book Antiqua" w:hAnsi="Book Antiqua" w:cs="Book Antiqua"/>
          <w:i/>
          <w:iCs/>
          <w:color w:val="000000"/>
        </w:rPr>
        <w:t>Head Face Med</w:t>
      </w:r>
      <w:r w:rsidRPr="00BD4C36">
        <w:rPr>
          <w:rFonts w:ascii="Book Antiqua" w:eastAsia="Book Antiqua" w:hAnsi="Book Antiqua" w:cs="Book Antiqua"/>
          <w:color w:val="000000"/>
        </w:rPr>
        <w:t xml:space="preserve"> 2015; </w:t>
      </w:r>
      <w:r w:rsidRPr="00BD4C36">
        <w:rPr>
          <w:rFonts w:ascii="Book Antiqua" w:eastAsia="Book Antiqua" w:hAnsi="Book Antiqua" w:cs="Book Antiqua"/>
          <w:b/>
          <w:bCs/>
          <w:color w:val="000000"/>
        </w:rPr>
        <w:t>11</w:t>
      </w:r>
      <w:r w:rsidRPr="00BD4C36">
        <w:rPr>
          <w:rFonts w:ascii="Book Antiqua" w:eastAsia="Book Antiqua" w:hAnsi="Book Antiqua" w:cs="Book Antiqua"/>
          <w:color w:val="000000"/>
        </w:rPr>
        <w:t>: 14 [PMID: 25908430 DOI: 10.1186/s13005-015-0071-z]</w:t>
      </w:r>
    </w:p>
    <w:p w14:paraId="539D59C1"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30 </w:t>
      </w:r>
      <w:proofErr w:type="spellStart"/>
      <w:r w:rsidRPr="00BD4C36">
        <w:rPr>
          <w:rFonts w:ascii="Book Antiqua" w:eastAsia="Book Antiqua" w:hAnsi="Book Antiqua" w:cs="Book Antiqua"/>
          <w:b/>
          <w:bCs/>
          <w:color w:val="000000"/>
        </w:rPr>
        <w:t>Gilboe</w:t>
      </w:r>
      <w:proofErr w:type="spellEnd"/>
      <w:r w:rsidRPr="00BD4C36">
        <w:rPr>
          <w:rFonts w:ascii="Book Antiqua" w:eastAsia="Book Antiqua" w:hAnsi="Book Antiqua" w:cs="Book Antiqua"/>
          <w:b/>
          <w:bCs/>
          <w:color w:val="000000"/>
        </w:rPr>
        <w:t xml:space="preserve"> DB</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Teteruck</w:t>
      </w:r>
      <w:proofErr w:type="spellEnd"/>
      <w:r w:rsidRPr="00BD4C36">
        <w:rPr>
          <w:rFonts w:ascii="Book Antiqua" w:eastAsia="Book Antiqua" w:hAnsi="Book Antiqua" w:cs="Book Antiqua"/>
          <w:color w:val="000000"/>
        </w:rPr>
        <w:t xml:space="preserve"> WR. Fundamentals of </w:t>
      </w:r>
      <w:proofErr w:type="spellStart"/>
      <w:r w:rsidRPr="00BD4C36">
        <w:rPr>
          <w:rFonts w:ascii="Book Antiqua" w:eastAsia="Book Antiqua" w:hAnsi="Book Antiqua" w:cs="Book Antiqua"/>
          <w:color w:val="000000"/>
        </w:rPr>
        <w:t>extracoronal</w:t>
      </w:r>
      <w:proofErr w:type="spellEnd"/>
      <w:r w:rsidRPr="00BD4C36">
        <w:rPr>
          <w:rFonts w:ascii="Book Antiqua" w:eastAsia="Book Antiqua" w:hAnsi="Book Antiqua" w:cs="Book Antiqua"/>
          <w:color w:val="000000"/>
        </w:rPr>
        <w:t xml:space="preserve"> tooth preparation. Part I. Retention and resistance form. 1974. </w:t>
      </w:r>
      <w:r w:rsidRPr="00BD4C36">
        <w:rPr>
          <w:rFonts w:ascii="Book Antiqua" w:eastAsia="Book Antiqua" w:hAnsi="Book Antiqua" w:cs="Book Antiqua"/>
          <w:i/>
          <w:iCs/>
          <w:color w:val="000000"/>
        </w:rPr>
        <w:t xml:space="preserve">J </w:t>
      </w:r>
      <w:proofErr w:type="spellStart"/>
      <w:r w:rsidRPr="00BD4C36">
        <w:rPr>
          <w:rFonts w:ascii="Book Antiqua" w:eastAsia="Book Antiqua" w:hAnsi="Book Antiqua" w:cs="Book Antiqua"/>
          <w:i/>
          <w:iCs/>
          <w:color w:val="000000"/>
        </w:rPr>
        <w:t>Prosthet</w:t>
      </w:r>
      <w:proofErr w:type="spellEnd"/>
      <w:r w:rsidRPr="00BD4C36">
        <w:rPr>
          <w:rFonts w:ascii="Book Antiqua" w:eastAsia="Book Antiqua" w:hAnsi="Book Antiqua" w:cs="Book Antiqua"/>
          <w:i/>
          <w:iCs/>
          <w:color w:val="000000"/>
        </w:rPr>
        <w:t xml:space="preserve"> Dent</w:t>
      </w:r>
      <w:r w:rsidRPr="00BD4C36">
        <w:rPr>
          <w:rFonts w:ascii="Book Antiqua" w:eastAsia="Book Antiqua" w:hAnsi="Book Antiqua" w:cs="Book Antiqua"/>
          <w:color w:val="000000"/>
        </w:rPr>
        <w:t xml:space="preserve"> 2005; </w:t>
      </w:r>
      <w:r w:rsidRPr="00BD4C36">
        <w:rPr>
          <w:rFonts w:ascii="Book Antiqua" w:eastAsia="Book Antiqua" w:hAnsi="Book Antiqua" w:cs="Book Antiqua"/>
          <w:b/>
          <w:bCs/>
          <w:color w:val="000000"/>
        </w:rPr>
        <w:t>94</w:t>
      </w:r>
      <w:r w:rsidRPr="00BD4C36">
        <w:rPr>
          <w:rFonts w:ascii="Book Antiqua" w:eastAsia="Book Antiqua" w:hAnsi="Book Antiqua" w:cs="Book Antiqua"/>
          <w:color w:val="000000"/>
        </w:rPr>
        <w:t>: 105-107 [PMID: 16046962 DOI: 10.1016/j.prosdent.2005.02.018]</w:t>
      </w:r>
    </w:p>
    <w:p w14:paraId="5689357A"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 xml:space="preserve">31 </w:t>
      </w:r>
      <w:proofErr w:type="spellStart"/>
      <w:r w:rsidRPr="00BD4C36">
        <w:rPr>
          <w:rFonts w:ascii="Book Antiqua" w:eastAsia="Book Antiqua" w:hAnsi="Book Antiqua" w:cs="Book Antiqua"/>
          <w:b/>
          <w:bCs/>
          <w:color w:val="000000"/>
        </w:rPr>
        <w:t>Rud</w:t>
      </w:r>
      <w:proofErr w:type="spellEnd"/>
      <w:r w:rsidRPr="00BD4C36">
        <w:rPr>
          <w:rFonts w:ascii="Book Antiqua" w:eastAsia="Book Antiqua" w:hAnsi="Book Antiqua" w:cs="Book Antiqua"/>
          <w:b/>
          <w:bCs/>
          <w:color w:val="000000"/>
        </w:rPr>
        <w:t xml:space="preserve"> J</w:t>
      </w:r>
      <w:r w:rsidRPr="00BD4C36">
        <w:rPr>
          <w:rFonts w:ascii="Book Antiqua" w:eastAsia="Book Antiqua" w:hAnsi="Book Antiqua" w:cs="Book Antiqua"/>
          <w:color w:val="000000"/>
        </w:rPr>
        <w:t xml:space="preserve">, </w:t>
      </w:r>
      <w:proofErr w:type="spellStart"/>
      <w:r w:rsidRPr="00BD4C36">
        <w:rPr>
          <w:rFonts w:ascii="Book Antiqua" w:eastAsia="Book Antiqua" w:hAnsi="Book Antiqua" w:cs="Book Antiqua"/>
          <w:color w:val="000000"/>
        </w:rPr>
        <w:t>Andreasen</w:t>
      </w:r>
      <w:proofErr w:type="spellEnd"/>
      <w:r w:rsidRPr="00BD4C36">
        <w:rPr>
          <w:rFonts w:ascii="Book Antiqua" w:eastAsia="Book Antiqua" w:hAnsi="Book Antiqua" w:cs="Book Antiqua"/>
          <w:color w:val="000000"/>
        </w:rPr>
        <w:t xml:space="preserve"> JO, Jensen JE. A follow-up study of 1,000 cases treated by endodontic surgery. </w:t>
      </w:r>
      <w:r w:rsidRPr="00BD4C36">
        <w:rPr>
          <w:rFonts w:ascii="Book Antiqua" w:eastAsia="Book Antiqua" w:hAnsi="Book Antiqua" w:cs="Book Antiqua"/>
          <w:i/>
          <w:iCs/>
          <w:color w:val="000000"/>
        </w:rPr>
        <w:t>Int J Oral Surg</w:t>
      </w:r>
      <w:r w:rsidRPr="00BD4C36">
        <w:rPr>
          <w:rFonts w:ascii="Book Antiqua" w:eastAsia="Book Antiqua" w:hAnsi="Book Antiqua" w:cs="Book Antiqua"/>
          <w:color w:val="000000"/>
        </w:rPr>
        <w:t xml:space="preserve"> 1972; </w:t>
      </w:r>
      <w:r w:rsidRPr="00BD4C36">
        <w:rPr>
          <w:rFonts w:ascii="Book Antiqua" w:eastAsia="Book Antiqua" w:hAnsi="Book Antiqua" w:cs="Book Antiqua"/>
          <w:b/>
          <w:bCs/>
          <w:color w:val="000000"/>
        </w:rPr>
        <w:t>1</w:t>
      </w:r>
      <w:r w:rsidRPr="00BD4C36">
        <w:rPr>
          <w:rFonts w:ascii="Book Antiqua" w:eastAsia="Book Antiqua" w:hAnsi="Book Antiqua" w:cs="Book Antiqua"/>
          <w:color w:val="000000"/>
        </w:rPr>
        <w:t>: 215-228 [PMID: 4199169 DOI: 10.1016/s0300-9785(72)80014-0]</w:t>
      </w:r>
    </w:p>
    <w:p w14:paraId="68D56687" w14:textId="77777777" w:rsidR="008668E6" w:rsidRPr="00BD4C36" w:rsidRDefault="008668E6">
      <w:pPr>
        <w:spacing w:line="360" w:lineRule="auto"/>
        <w:jc w:val="both"/>
        <w:rPr>
          <w:rFonts w:ascii="Book Antiqua" w:hAnsi="Book Antiqua"/>
        </w:rPr>
        <w:sectPr w:rsidR="008668E6" w:rsidRPr="00BD4C36">
          <w:pgSz w:w="12240" w:h="15840"/>
          <w:pgMar w:top="1440" w:right="1440" w:bottom="1440" w:left="1440" w:header="720" w:footer="720" w:gutter="0"/>
          <w:cols w:space="720"/>
          <w:docGrid w:linePitch="360"/>
        </w:sectPr>
      </w:pPr>
    </w:p>
    <w:p w14:paraId="5DCB47B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lastRenderedPageBreak/>
        <w:t>Footnotes</w:t>
      </w:r>
    </w:p>
    <w:p w14:paraId="5A8C4A2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Informed consent statement: </w:t>
      </w:r>
      <w:r w:rsidRPr="00BD4C36">
        <w:rPr>
          <w:rFonts w:ascii="Book Antiqua" w:eastAsia="Book Antiqua" w:hAnsi="Book Antiqua" w:cs="Book Antiqua"/>
          <w:color w:val="000000"/>
        </w:rPr>
        <w:t>Signed informed consent has been obtained from the patient.</w:t>
      </w:r>
    </w:p>
    <w:p w14:paraId="53054C86" w14:textId="77777777" w:rsidR="008668E6" w:rsidRPr="00BD4C36" w:rsidRDefault="008668E6">
      <w:pPr>
        <w:spacing w:line="360" w:lineRule="auto"/>
        <w:jc w:val="both"/>
        <w:rPr>
          <w:rFonts w:ascii="Book Antiqua" w:hAnsi="Book Antiqua"/>
        </w:rPr>
      </w:pPr>
    </w:p>
    <w:p w14:paraId="0D559DC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Conflict-of-interest statement: </w:t>
      </w:r>
      <w:r w:rsidRPr="00BD4C36">
        <w:rPr>
          <w:rFonts w:ascii="Book Antiqua" w:eastAsia="Book Antiqua" w:hAnsi="Book Antiqua" w:cs="Book Antiqua"/>
          <w:color w:val="000000"/>
        </w:rPr>
        <w:t>The authors declare no conflicts of interest.</w:t>
      </w:r>
    </w:p>
    <w:p w14:paraId="2892A0C1" w14:textId="77777777" w:rsidR="008668E6" w:rsidRPr="00BD4C36" w:rsidRDefault="008668E6">
      <w:pPr>
        <w:spacing w:line="360" w:lineRule="auto"/>
        <w:jc w:val="both"/>
        <w:rPr>
          <w:rFonts w:ascii="Book Antiqua" w:hAnsi="Book Antiqua"/>
        </w:rPr>
      </w:pPr>
    </w:p>
    <w:p w14:paraId="1C2DCE3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CARE Checklist (2016) statement: </w:t>
      </w:r>
      <w:r w:rsidRPr="00BD4C36">
        <w:rPr>
          <w:rFonts w:ascii="Book Antiqua" w:eastAsia="Book Antiqua" w:hAnsi="Book Antiqua" w:cs="Book Antiqua"/>
          <w:color w:val="000000"/>
        </w:rPr>
        <w:t>The authors have read the CARE Checklist (2016), and the manuscript was prepared and revised according to the CARE Checklist (2016).</w:t>
      </w:r>
    </w:p>
    <w:p w14:paraId="244C5C50" w14:textId="77777777" w:rsidR="008668E6" w:rsidRPr="00BD4C36" w:rsidRDefault="008668E6">
      <w:pPr>
        <w:spacing w:line="360" w:lineRule="auto"/>
        <w:jc w:val="both"/>
        <w:rPr>
          <w:rFonts w:ascii="Book Antiqua" w:hAnsi="Book Antiqua"/>
        </w:rPr>
      </w:pPr>
    </w:p>
    <w:p w14:paraId="207E1E1D"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 xml:space="preserve">Open-Access: </w:t>
      </w:r>
      <w:r w:rsidRPr="00BD4C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D4C36">
        <w:rPr>
          <w:rFonts w:ascii="Book Antiqua" w:eastAsia="Book Antiqua" w:hAnsi="Book Antiqua" w:cs="Book Antiqua"/>
          <w:color w:val="000000"/>
        </w:rPr>
        <w:t>NonCommercial</w:t>
      </w:r>
      <w:proofErr w:type="spellEnd"/>
      <w:r w:rsidRPr="00BD4C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560917" w14:textId="77777777" w:rsidR="008668E6" w:rsidRPr="00BD4C36" w:rsidRDefault="008668E6">
      <w:pPr>
        <w:spacing w:line="360" w:lineRule="auto"/>
        <w:jc w:val="both"/>
        <w:rPr>
          <w:rFonts w:ascii="Book Antiqua" w:hAnsi="Book Antiqua"/>
        </w:rPr>
      </w:pPr>
    </w:p>
    <w:p w14:paraId="41F02E8E" w14:textId="1C128BA4" w:rsidR="008668E6" w:rsidRPr="00C87E95"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color w:val="000000"/>
        </w:rPr>
        <w:t xml:space="preserve">Provenance and peer review: </w:t>
      </w:r>
      <w:r w:rsidRPr="00BD4C36">
        <w:rPr>
          <w:rFonts w:ascii="Book Antiqua" w:eastAsia="Book Antiqua" w:hAnsi="Book Antiqua" w:cs="Book Antiqua"/>
          <w:color w:val="000000"/>
        </w:rPr>
        <w:t xml:space="preserve">Unsolicited article; </w:t>
      </w:r>
      <w:proofErr w:type="gramStart"/>
      <w:r w:rsidRPr="00BD4C36">
        <w:rPr>
          <w:rFonts w:ascii="Book Antiqua" w:eastAsia="Book Antiqua" w:hAnsi="Book Antiqua" w:cs="Book Antiqua"/>
          <w:color w:val="000000"/>
        </w:rPr>
        <w:t>Externally</w:t>
      </w:r>
      <w:proofErr w:type="gramEnd"/>
      <w:r w:rsidRPr="00BD4C36">
        <w:rPr>
          <w:rFonts w:ascii="Book Antiqua" w:eastAsia="Book Antiqua" w:hAnsi="Book Antiqua" w:cs="Book Antiqua"/>
          <w:color w:val="000000"/>
        </w:rPr>
        <w:t xml:space="preserve"> peer reviewed.</w:t>
      </w:r>
    </w:p>
    <w:p w14:paraId="6F4415AA" w14:textId="0E83D2A5" w:rsidR="008668E6" w:rsidRPr="00C87E95"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color w:val="000000"/>
        </w:rPr>
        <w:t xml:space="preserve">Peer-review model: </w:t>
      </w:r>
      <w:r w:rsidRPr="00BD4C36">
        <w:rPr>
          <w:rFonts w:ascii="Book Antiqua" w:eastAsia="Book Antiqua" w:hAnsi="Book Antiqua" w:cs="Book Antiqua"/>
          <w:color w:val="000000"/>
        </w:rPr>
        <w:t>Single blind</w:t>
      </w:r>
    </w:p>
    <w:p w14:paraId="22001EDC"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Corresponding Author's Membership in Professional Societies: </w:t>
      </w:r>
      <w:r w:rsidRPr="00BD4C36">
        <w:rPr>
          <w:rFonts w:ascii="Book Antiqua" w:eastAsia="Book Antiqua" w:hAnsi="Book Antiqua" w:cs="Book Antiqua"/>
          <w:color w:val="000000"/>
        </w:rPr>
        <w:t xml:space="preserve">Chinese </w:t>
      </w:r>
      <w:proofErr w:type="spellStart"/>
      <w:r w:rsidRPr="00BD4C36">
        <w:rPr>
          <w:rFonts w:ascii="Book Antiqua" w:eastAsia="Book Antiqua" w:hAnsi="Book Antiqua" w:cs="Book Antiqua"/>
          <w:color w:val="000000"/>
        </w:rPr>
        <w:t>Stomatological</w:t>
      </w:r>
      <w:proofErr w:type="spellEnd"/>
      <w:r w:rsidRPr="00BD4C36">
        <w:rPr>
          <w:rFonts w:ascii="Book Antiqua" w:eastAsia="Book Antiqua" w:hAnsi="Book Antiqua" w:cs="Book Antiqua"/>
          <w:color w:val="000000"/>
        </w:rPr>
        <w:t xml:space="preserve"> Association, </w:t>
      </w:r>
      <w:r w:rsidRPr="00BD4C36">
        <w:rPr>
          <w:rFonts w:ascii="Book Antiqua" w:hAnsi="Book Antiqua" w:cs="Book Antiqua" w:hint="eastAsia"/>
          <w:color w:val="000000"/>
          <w:lang w:eastAsia="zh-CN"/>
        </w:rPr>
        <w:t xml:space="preserve">No. </w:t>
      </w:r>
      <w:r w:rsidRPr="00BD4C36">
        <w:rPr>
          <w:rFonts w:ascii="Book Antiqua" w:eastAsia="Book Antiqua" w:hAnsi="Book Antiqua" w:cs="Book Antiqua"/>
          <w:color w:val="000000"/>
        </w:rPr>
        <w:t>010515.</w:t>
      </w:r>
    </w:p>
    <w:p w14:paraId="79AC9A63" w14:textId="77777777" w:rsidR="008668E6" w:rsidRPr="00BD4C36" w:rsidRDefault="008668E6">
      <w:pPr>
        <w:spacing w:line="360" w:lineRule="auto"/>
        <w:jc w:val="both"/>
        <w:rPr>
          <w:rFonts w:ascii="Book Antiqua" w:hAnsi="Book Antiqua"/>
        </w:rPr>
      </w:pPr>
    </w:p>
    <w:p w14:paraId="6DABB834"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Peer-review started: </w:t>
      </w:r>
      <w:r w:rsidRPr="00BD4C36">
        <w:rPr>
          <w:rFonts w:ascii="Book Antiqua" w:eastAsia="Book Antiqua" w:hAnsi="Book Antiqua" w:cs="Book Antiqua"/>
          <w:color w:val="000000"/>
        </w:rPr>
        <w:t>December 15, 2021</w:t>
      </w:r>
    </w:p>
    <w:p w14:paraId="6FC6A6FD"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First decision: </w:t>
      </w:r>
      <w:r w:rsidRPr="00BD4C36">
        <w:rPr>
          <w:rFonts w:ascii="Book Antiqua" w:eastAsia="Book Antiqua" w:hAnsi="Book Antiqua" w:cs="Book Antiqua"/>
          <w:color w:val="000000"/>
        </w:rPr>
        <w:t>January 26, 2022</w:t>
      </w:r>
    </w:p>
    <w:p w14:paraId="33011ABE" w14:textId="7834D1B6"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Article in press: </w:t>
      </w:r>
      <w:r w:rsidR="00EC6259" w:rsidRPr="00BD4C36">
        <w:rPr>
          <w:rFonts w:ascii="Book Antiqua" w:eastAsia="Book Antiqua" w:hAnsi="Book Antiqua" w:cs="Book Antiqua"/>
          <w:color w:val="000000"/>
        </w:rPr>
        <w:t>April 4, 2022</w:t>
      </w:r>
    </w:p>
    <w:p w14:paraId="4C6BB4FA" w14:textId="77777777" w:rsidR="008668E6" w:rsidRPr="00BD4C36" w:rsidRDefault="008668E6">
      <w:pPr>
        <w:spacing w:line="360" w:lineRule="auto"/>
        <w:jc w:val="both"/>
        <w:rPr>
          <w:rFonts w:ascii="Book Antiqua" w:hAnsi="Book Antiqua"/>
        </w:rPr>
      </w:pPr>
    </w:p>
    <w:p w14:paraId="5B0ABF5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Specialty type: </w:t>
      </w:r>
      <w:bookmarkStart w:id="0" w:name="_Hlk71726650"/>
      <w:bookmarkStart w:id="1" w:name="OLE_LINK2066"/>
      <w:bookmarkStart w:id="2" w:name="OLE_LINK1953"/>
      <w:bookmarkStart w:id="3" w:name="OLE_LINK1952"/>
      <w:r w:rsidRPr="00BD4C36">
        <w:rPr>
          <w:rFonts w:ascii="Book Antiqua" w:eastAsia="微软雅黑" w:hAnsi="Book Antiqua" w:cs="宋体"/>
        </w:rPr>
        <w:t>Medicine, research and experimenta</w:t>
      </w:r>
      <w:bookmarkEnd w:id="0"/>
      <w:r w:rsidRPr="00BD4C36">
        <w:rPr>
          <w:rFonts w:ascii="Book Antiqua" w:eastAsia="微软雅黑" w:hAnsi="Book Antiqua" w:cs="宋体"/>
        </w:rPr>
        <w:t>l</w:t>
      </w:r>
      <w:bookmarkEnd w:id="1"/>
      <w:bookmarkEnd w:id="2"/>
      <w:bookmarkEnd w:id="3"/>
    </w:p>
    <w:p w14:paraId="465C9693"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 xml:space="preserve">Country/Territory of origin: </w:t>
      </w:r>
      <w:r w:rsidRPr="00BD4C36">
        <w:rPr>
          <w:rFonts w:ascii="Book Antiqua" w:eastAsia="Book Antiqua" w:hAnsi="Book Antiqua" w:cs="Book Antiqua"/>
          <w:color w:val="000000"/>
        </w:rPr>
        <w:t>China</w:t>
      </w:r>
    </w:p>
    <w:p w14:paraId="690950EE"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color w:val="000000"/>
        </w:rPr>
        <w:t>Peer-review report’s scientific quality classification</w:t>
      </w:r>
    </w:p>
    <w:p w14:paraId="257297E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lastRenderedPageBreak/>
        <w:t>Grade A (Excellent): 0</w:t>
      </w:r>
    </w:p>
    <w:p w14:paraId="383A1970"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Grade B (Very good): B</w:t>
      </w:r>
    </w:p>
    <w:p w14:paraId="27EEB116"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Grade C (Good): C</w:t>
      </w:r>
    </w:p>
    <w:p w14:paraId="0B0C52D7"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Grade D (Fair): 0</w:t>
      </w:r>
    </w:p>
    <w:p w14:paraId="72D2BE45"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color w:val="000000"/>
        </w:rPr>
        <w:t>Grade E (Poor): 0</w:t>
      </w:r>
    </w:p>
    <w:p w14:paraId="19DA57CD" w14:textId="77777777" w:rsidR="008668E6" w:rsidRPr="00BD4C36" w:rsidRDefault="008668E6">
      <w:pPr>
        <w:spacing w:line="360" w:lineRule="auto"/>
        <w:jc w:val="both"/>
        <w:rPr>
          <w:rFonts w:ascii="Book Antiqua" w:hAnsi="Book Antiqua"/>
        </w:rPr>
      </w:pPr>
    </w:p>
    <w:p w14:paraId="68671B54" w14:textId="77777777" w:rsidR="008668E6" w:rsidRPr="00BD4C36"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color w:val="000000"/>
        </w:rPr>
        <w:t xml:space="preserve">P-Reviewer: </w:t>
      </w:r>
      <w:proofErr w:type="spellStart"/>
      <w:r w:rsidRPr="00BD4C36">
        <w:rPr>
          <w:rFonts w:ascii="Book Antiqua" w:eastAsia="Book Antiqua" w:hAnsi="Book Antiqua" w:cs="Book Antiqua"/>
          <w:color w:val="000000"/>
        </w:rPr>
        <w:t>Garg</w:t>
      </w:r>
      <w:proofErr w:type="spellEnd"/>
      <w:r w:rsidRPr="00BD4C36">
        <w:rPr>
          <w:rFonts w:ascii="Book Antiqua" w:eastAsia="Book Antiqua" w:hAnsi="Book Antiqua" w:cs="Book Antiqua"/>
          <w:color w:val="000000"/>
        </w:rPr>
        <w:t xml:space="preserve"> P, India; </w:t>
      </w:r>
      <w:proofErr w:type="spellStart"/>
      <w:r w:rsidRPr="00BD4C36">
        <w:rPr>
          <w:rFonts w:ascii="Book Antiqua" w:eastAsia="Book Antiqua" w:hAnsi="Book Antiqua" w:cs="Book Antiqua"/>
          <w:color w:val="000000"/>
        </w:rPr>
        <w:t>Kukiattrakoon</w:t>
      </w:r>
      <w:proofErr w:type="spellEnd"/>
      <w:r w:rsidRPr="00BD4C36">
        <w:rPr>
          <w:rFonts w:ascii="Book Antiqua" w:eastAsia="Book Antiqua" w:hAnsi="Book Antiqua" w:cs="Book Antiqua"/>
          <w:color w:val="000000"/>
        </w:rPr>
        <w:t xml:space="preserve"> B, Thailand</w:t>
      </w:r>
      <w:r w:rsidRPr="00BD4C36">
        <w:rPr>
          <w:rFonts w:ascii="Book Antiqua" w:eastAsia="Book Antiqua" w:hAnsi="Book Antiqua" w:cs="Book Antiqua"/>
          <w:b/>
          <w:color w:val="000000"/>
        </w:rPr>
        <w:t xml:space="preserve"> S-Editor: </w:t>
      </w:r>
      <w:r w:rsidRPr="00BD4C36">
        <w:rPr>
          <w:rFonts w:ascii="Book Antiqua" w:eastAsia="Book Antiqua" w:hAnsi="Book Antiqua" w:cs="Book Antiqua"/>
          <w:color w:val="000000"/>
        </w:rPr>
        <w:t>Fan JR</w:t>
      </w:r>
      <w:r w:rsidRPr="00BD4C36">
        <w:rPr>
          <w:rFonts w:ascii="Book Antiqua" w:eastAsia="Book Antiqua" w:hAnsi="Book Antiqua" w:cs="Book Antiqua"/>
          <w:b/>
          <w:color w:val="000000"/>
        </w:rPr>
        <w:t xml:space="preserve"> L-Editor: </w:t>
      </w:r>
      <w:r w:rsidRPr="00BD4C36">
        <w:rPr>
          <w:rFonts w:ascii="Book Antiqua" w:hAnsi="Book Antiqua" w:cs="Book Antiqua" w:hint="eastAsia"/>
          <w:color w:val="000000"/>
          <w:lang w:eastAsia="zh-CN"/>
        </w:rPr>
        <w:t>A</w:t>
      </w:r>
      <w:r w:rsidRPr="00BD4C36">
        <w:rPr>
          <w:rFonts w:ascii="Book Antiqua" w:eastAsia="Book Antiqua" w:hAnsi="Book Antiqua" w:cs="Book Antiqua"/>
          <w:b/>
          <w:color w:val="000000"/>
        </w:rPr>
        <w:t xml:space="preserve"> P-Editor: </w:t>
      </w:r>
      <w:r w:rsidRPr="00BD4C36">
        <w:rPr>
          <w:rFonts w:ascii="Book Antiqua" w:eastAsia="Book Antiqua" w:hAnsi="Book Antiqua" w:cs="Book Antiqua"/>
          <w:color w:val="000000"/>
        </w:rPr>
        <w:t>Fan JR</w:t>
      </w:r>
    </w:p>
    <w:p w14:paraId="569046C6" w14:textId="77777777" w:rsidR="008668E6" w:rsidRPr="00BD4C36" w:rsidRDefault="008668E6">
      <w:pPr>
        <w:spacing w:line="360" w:lineRule="auto"/>
        <w:jc w:val="both"/>
        <w:rPr>
          <w:rFonts w:ascii="Book Antiqua" w:hAnsi="Book Antiqua"/>
          <w:lang w:eastAsia="zh-CN"/>
        </w:rPr>
        <w:sectPr w:rsidR="008668E6" w:rsidRPr="00BD4C36">
          <w:pgSz w:w="12240" w:h="15840"/>
          <w:pgMar w:top="1440" w:right="1440" w:bottom="1440" w:left="1440" w:header="720" w:footer="720" w:gutter="0"/>
          <w:cols w:space="720"/>
          <w:docGrid w:linePitch="360"/>
        </w:sectPr>
      </w:pPr>
    </w:p>
    <w:p w14:paraId="77F7EAED" w14:textId="77777777" w:rsidR="008668E6" w:rsidRPr="00BD4C36" w:rsidRDefault="00AD297F">
      <w:pPr>
        <w:spacing w:line="360" w:lineRule="auto"/>
        <w:jc w:val="both"/>
        <w:rPr>
          <w:rFonts w:ascii="Book Antiqua" w:hAnsi="Book Antiqua" w:cs="Book Antiqua"/>
          <w:b/>
          <w:color w:val="000000"/>
          <w:lang w:eastAsia="zh-CN"/>
        </w:rPr>
      </w:pPr>
      <w:r w:rsidRPr="00BD4C36">
        <w:rPr>
          <w:rFonts w:ascii="Book Antiqua" w:eastAsia="Book Antiqua" w:hAnsi="Book Antiqua" w:cs="Book Antiqua"/>
          <w:b/>
          <w:color w:val="000000"/>
        </w:rPr>
        <w:lastRenderedPageBreak/>
        <w:t>Figure Legends</w:t>
      </w:r>
    </w:p>
    <w:p w14:paraId="7CFC6D7F" w14:textId="77777777" w:rsidR="008668E6" w:rsidRPr="00BD4C36" w:rsidRDefault="0039615F">
      <w:pPr>
        <w:spacing w:line="360" w:lineRule="auto"/>
        <w:jc w:val="both"/>
        <w:rPr>
          <w:rFonts w:ascii="Book Antiqua" w:hAnsi="Book Antiqua"/>
          <w:lang w:eastAsia="zh-CN"/>
        </w:rPr>
      </w:pPr>
      <w:bookmarkStart w:id="4" w:name="_GoBack"/>
      <w:r w:rsidRPr="00BD4C36">
        <w:rPr>
          <w:rFonts w:ascii="Book Antiqua" w:hAnsi="Book Antiqua"/>
          <w:noProof/>
          <w:lang w:eastAsia="zh-CN"/>
        </w:rPr>
        <w:drawing>
          <wp:inline distT="0" distB="0" distL="0" distR="0" wp14:anchorId="50C021BC" wp14:editId="48FB7DFF">
            <wp:extent cx="5943600" cy="3015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40\73840-PDF\73840-Figures\73840-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015525"/>
                    </a:xfrm>
                    <a:prstGeom prst="rect">
                      <a:avLst/>
                    </a:prstGeom>
                    <a:noFill/>
                    <a:ln>
                      <a:noFill/>
                    </a:ln>
                  </pic:spPr>
                </pic:pic>
              </a:graphicData>
            </a:graphic>
          </wp:inline>
        </w:drawing>
      </w:r>
      <w:bookmarkEnd w:id="4"/>
    </w:p>
    <w:p w14:paraId="7B019473" w14:textId="77777777" w:rsidR="008668E6" w:rsidRPr="00BD4C36"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bCs/>
          <w:color w:val="000000"/>
        </w:rPr>
        <w:t>Figure</w:t>
      </w:r>
      <w:r w:rsidRPr="00BD4C36">
        <w:rPr>
          <w:rFonts w:ascii="Book Antiqua" w:eastAsia="Book Antiqua" w:hAnsi="Book Antiqua" w:cs="Book Antiqua"/>
          <w:b/>
          <w:color w:val="000000"/>
        </w:rPr>
        <w:t xml:space="preserve"> 1 Preoperative images. </w:t>
      </w:r>
      <w:r w:rsidRPr="00BD4C36">
        <w:rPr>
          <w:rFonts w:ascii="Book Antiqua" w:eastAsia="Book Antiqua" w:hAnsi="Book Antiqua" w:cs="Book Antiqua"/>
          <w:color w:val="000000"/>
        </w:rPr>
        <w:t>A:</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Sinus on the labial gingival</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mucosa near the apical region of tooth #9; B:</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Deep narrow isolated pocket on the palatal aspect of tooth #9; C:</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 cone beam computed tomography (CBCT) cross-sectional image showing a fracture line (arrowhead) on the palatal aspect of tooth #9;</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D:</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 CBCT</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coronal-section</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image showing a fracture line (arrowhead) from the cervical region to the apex; 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 CBCT</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sagittal-section image showing a large region of bone destruction (arrowhead) in</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palatal and apical areas</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of the root.</w:t>
      </w:r>
    </w:p>
    <w:p w14:paraId="06A8EE9A" w14:textId="77777777" w:rsidR="008668E6" w:rsidRPr="00BD4C36" w:rsidRDefault="00AD297F">
      <w:pPr>
        <w:spacing w:line="360" w:lineRule="auto"/>
        <w:jc w:val="both"/>
        <w:rPr>
          <w:rFonts w:ascii="Book Antiqua" w:hAnsi="Book Antiqua"/>
          <w:noProof/>
          <w:lang w:eastAsia="zh-CN"/>
        </w:rPr>
      </w:pPr>
      <w:r w:rsidRPr="00BD4C36">
        <w:rPr>
          <w:rFonts w:ascii="Book Antiqua" w:hAnsi="Book Antiqua"/>
          <w:lang w:eastAsia="zh-CN"/>
        </w:rPr>
        <w:br w:type="page"/>
      </w:r>
    </w:p>
    <w:p w14:paraId="19D62FF0" w14:textId="77777777" w:rsidR="0039615F" w:rsidRPr="00BD4C36" w:rsidRDefault="00262B8A">
      <w:pPr>
        <w:spacing w:line="360" w:lineRule="auto"/>
        <w:jc w:val="both"/>
        <w:rPr>
          <w:rFonts w:ascii="Book Antiqua" w:hAnsi="Book Antiqua"/>
          <w:lang w:eastAsia="zh-CN"/>
        </w:rPr>
      </w:pPr>
      <w:r w:rsidRPr="00BD4C36">
        <w:rPr>
          <w:rFonts w:ascii="Book Antiqua" w:hAnsi="Book Antiqua"/>
          <w:noProof/>
          <w:lang w:eastAsia="zh-CN"/>
        </w:rPr>
        <w:lastRenderedPageBreak/>
        <w:drawing>
          <wp:inline distT="0" distB="0" distL="0" distR="0" wp14:anchorId="6DE069B6" wp14:editId="4BC75AA2">
            <wp:extent cx="5943600" cy="4484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40\73840-PDF\73840-Figures\73840-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4484085"/>
                    </a:xfrm>
                    <a:prstGeom prst="rect">
                      <a:avLst/>
                    </a:prstGeom>
                    <a:noFill/>
                    <a:ln>
                      <a:noFill/>
                    </a:ln>
                  </pic:spPr>
                </pic:pic>
              </a:graphicData>
            </a:graphic>
          </wp:inline>
        </w:drawing>
      </w:r>
    </w:p>
    <w:p w14:paraId="48F9C12F" w14:textId="77777777" w:rsidR="008668E6" w:rsidRPr="00BD4C36" w:rsidRDefault="00AD297F">
      <w:pPr>
        <w:spacing w:line="360" w:lineRule="auto"/>
        <w:jc w:val="both"/>
        <w:rPr>
          <w:rFonts w:ascii="Book Antiqua" w:hAnsi="Book Antiqua"/>
        </w:rPr>
      </w:pPr>
      <w:r w:rsidRPr="00BD4C36">
        <w:rPr>
          <w:rFonts w:ascii="Book Antiqua" w:eastAsia="Book Antiqua" w:hAnsi="Book Antiqua" w:cs="Book Antiqua"/>
          <w:b/>
          <w:bCs/>
          <w:color w:val="000000"/>
        </w:rPr>
        <w:t>F</w:t>
      </w:r>
      <w:r w:rsidRPr="00BD4C36">
        <w:rPr>
          <w:rFonts w:ascii="Book Antiqua" w:hAnsi="Book Antiqua" w:cs="Book Antiqua"/>
          <w:b/>
          <w:bCs/>
          <w:color w:val="000000"/>
          <w:lang w:eastAsia="zh-CN"/>
        </w:rPr>
        <w:t xml:space="preserve">igure </w:t>
      </w:r>
      <w:r w:rsidRPr="00BD4C36">
        <w:rPr>
          <w:rFonts w:ascii="Book Antiqua" w:eastAsia="Book Antiqua" w:hAnsi="Book Antiqua" w:cs="Book Antiqua"/>
          <w:b/>
          <w:color w:val="000000"/>
        </w:rPr>
        <w:t>2</w:t>
      </w:r>
      <w:r w:rsidRPr="00BD4C36">
        <w:rPr>
          <w:rFonts w:ascii="Book Antiqua" w:hAnsi="Book Antiqua" w:cs="Book Antiqua"/>
          <w:b/>
          <w:color w:val="000000"/>
          <w:lang w:eastAsia="zh-CN"/>
        </w:rPr>
        <w:t xml:space="preserve"> </w:t>
      </w:r>
      <w:r w:rsidRPr="00BD4C36">
        <w:rPr>
          <w:rFonts w:ascii="Book Antiqua" w:eastAsia="Book Antiqua" w:hAnsi="Book Antiqua" w:cs="Book Antiqua"/>
          <w:b/>
          <w:color w:val="000000"/>
        </w:rPr>
        <w:t>Operative images.</w:t>
      </w:r>
      <w:r w:rsidRPr="00C87E95">
        <w:rPr>
          <w:rFonts w:ascii="Book Antiqua" w:hAnsi="Book Antiqua" w:cs="Book Antiqua"/>
          <w:b/>
          <w:color w:val="000000"/>
          <w:lang w:eastAsia="zh-CN"/>
        </w:rPr>
        <w:t xml:space="preserve"> </w:t>
      </w:r>
      <w:r w:rsidRPr="00BD4C36">
        <w:rPr>
          <w:rFonts w:ascii="Book Antiqua" w:eastAsia="Book Antiqua" w:hAnsi="Book Antiqua" w:cs="Book Antiqua"/>
          <w:color w:val="000000"/>
        </w:rPr>
        <w:t>A:</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 vertical root fracture line after the granulation tissue was removed;</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B:</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Excision of the 3-mm apex;</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 xml:space="preserve">Filling of the retrograde canal with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 Plus</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after retrograde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canal preparation;</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D:</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Cleaning and enlargement of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 fracture line;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Filling of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 fracture and trapezoidal retention forms (shown</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by dotted line) with resin;</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Covering of the resin surface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 xml:space="preserve">with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Plus;</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G:</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Replantation of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 tooth.</w:t>
      </w:r>
    </w:p>
    <w:p w14:paraId="30750E5A" w14:textId="77777777" w:rsidR="008668E6" w:rsidRPr="00BD4C36" w:rsidRDefault="00AD297F">
      <w:pPr>
        <w:spacing w:line="360" w:lineRule="auto"/>
        <w:jc w:val="both"/>
        <w:rPr>
          <w:noProof/>
          <w:lang w:eastAsia="zh-CN"/>
        </w:rPr>
      </w:pPr>
      <w:r w:rsidRPr="00BD4C36">
        <w:rPr>
          <w:rFonts w:ascii="Book Antiqua" w:hAnsi="Book Antiqua" w:cs="Book Antiqua"/>
          <w:b/>
          <w:bCs/>
          <w:color w:val="000000"/>
          <w:lang w:eastAsia="zh-CN"/>
        </w:rPr>
        <w:br w:type="page"/>
      </w:r>
    </w:p>
    <w:p w14:paraId="15B46A37" w14:textId="77777777" w:rsidR="0039615F" w:rsidRPr="00BD4C36" w:rsidRDefault="0039615F">
      <w:pPr>
        <w:spacing w:line="360" w:lineRule="auto"/>
        <w:jc w:val="both"/>
        <w:rPr>
          <w:rFonts w:ascii="Book Antiqua" w:hAnsi="Book Antiqua" w:cs="Book Antiqua"/>
          <w:b/>
          <w:bCs/>
          <w:color w:val="000000"/>
          <w:lang w:eastAsia="zh-CN"/>
        </w:rPr>
      </w:pPr>
      <w:r w:rsidRPr="00BD4C36">
        <w:rPr>
          <w:rFonts w:ascii="Book Antiqua" w:hAnsi="Book Antiqua" w:cs="Book Antiqua"/>
          <w:b/>
          <w:bCs/>
          <w:noProof/>
          <w:color w:val="000000"/>
          <w:lang w:eastAsia="zh-CN"/>
        </w:rPr>
        <w:lastRenderedPageBreak/>
        <w:drawing>
          <wp:inline distT="0" distB="0" distL="0" distR="0" wp14:anchorId="3C62FFB6" wp14:editId="7EF8DA16">
            <wp:extent cx="5941060" cy="363870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840\73840-PDF\73840-Figures\73840-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1060" cy="3638706"/>
                    </a:xfrm>
                    <a:prstGeom prst="rect">
                      <a:avLst/>
                    </a:prstGeom>
                    <a:noFill/>
                    <a:ln>
                      <a:noFill/>
                    </a:ln>
                  </pic:spPr>
                </pic:pic>
              </a:graphicData>
            </a:graphic>
          </wp:inline>
        </w:drawing>
      </w:r>
    </w:p>
    <w:p w14:paraId="455B7973" w14:textId="77777777" w:rsidR="008668E6" w:rsidRPr="00BD4C36" w:rsidRDefault="00AD297F">
      <w:pPr>
        <w:spacing w:line="360" w:lineRule="auto"/>
        <w:jc w:val="both"/>
        <w:rPr>
          <w:rFonts w:ascii="Book Antiqua" w:hAnsi="Book Antiqua"/>
          <w:lang w:eastAsia="zh-CN"/>
        </w:rPr>
      </w:pPr>
      <w:r w:rsidRPr="00BD4C36">
        <w:rPr>
          <w:rFonts w:ascii="Book Antiqua" w:eastAsia="Book Antiqua" w:hAnsi="Book Antiqua" w:cs="Book Antiqua"/>
          <w:b/>
          <w:bCs/>
          <w:color w:val="000000"/>
        </w:rPr>
        <w:t>F</w:t>
      </w:r>
      <w:r w:rsidRPr="00BD4C36">
        <w:rPr>
          <w:rFonts w:ascii="Book Antiqua" w:hAnsi="Book Antiqua" w:cs="Book Antiqua"/>
          <w:b/>
          <w:bCs/>
          <w:color w:val="000000"/>
          <w:lang w:eastAsia="zh-CN"/>
        </w:rPr>
        <w:t>igure</w:t>
      </w:r>
      <w:r w:rsidRPr="00BD4C36">
        <w:rPr>
          <w:rFonts w:ascii="Book Antiqua" w:eastAsia="Book Antiqua" w:hAnsi="Book Antiqua" w:cs="Book Antiqua"/>
          <w:b/>
          <w:color w:val="000000"/>
        </w:rPr>
        <w:t xml:space="preserve"> 3 Postoperative images within six months.</w:t>
      </w:r>
      <w:r w:rsidRPr="00BD4C36">
        <w:rPr>
          <w:rFonts w:ascii="Book Antiqua" w:hAnsi="Book Antiqua" w:cs="Book Antiqua"/>
          <w:b/>
          <w:color w:val="000000"/>
          <w:lang w:eastAsia="zh-CN"/>
        </w:rPr>
        <w:t xml:space="preserve"> </w:t>
      </w:r>
      <w:r w:rsidRPr="00BD4C36">
        <w:rPr>
          <w:rFonts w:ascii="Book Antiqua" w:eastAsia="Book Antiqua" w:hAnsi="Book Antiqua" w:cs="Book Antiqua"/>
          <w:color w:val="000000"/>
        </w:rPr>
        <w:t>A:</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Immediate postoperative radiograph;</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B:</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One-month</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review radiograph;</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Three-month review</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radiograph;</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D:</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Six-month review</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radiograph;</w:t>
      </w:r>
      <w:r w:rsidRPr="00BD4C36">
        <w:rPr>
          <w:rFonts w:ascii="Book Antiqua" w:hAnsi="Book Antiqua" w:cs="Book Antiqua"/>
          <w:color w:val="000000"/>
          <w:lang w:eastAsia="zh-CN"/>
        </w:rPr>
        <w:t xml:space="preserve"> </w:t>
      </w:r>
      <w:r w:rsidRPr="00BD4C36">
        <w:rPr>
          <w:rFonts w:ascii="Book Antiqua" w:hAnsi="Book Antiqua" w:cs="Book Antiqua" w:hint="eastAsia"/>
          <w:color w:val="000000"/>
          <w:lang w:eastAsia="zh-CN"/>
        </w:rPr>
        <w:t>E</w:t>
      </w:r>
      <w:r w:rsidRPr="00BD4C36">
        <w:rPr>
          <w:rFonts w:ascii="Book Antiqua" w:hAnsi="Book Antiqua" w:cs="Book Antiqua"/>
          <w:color w:val="000000"/>
          <w:lang w:eastAsia="zh-CN"/>
        </w:rPr>
        <w:t xml:space="preserve"> and </w:t>
      </w:r>
      <w:r w:rsidRPr="00BD4C36">
        <w:rPr>
          <w:rFonts w:ascii="Book Antiqua" w:hAnsi="Book Antiqua" w:cs="Book Antiqua" w:hint="eastAsia"/>
          <w:color w:val="000000"/>
          <w:lang w:eastAsia="zh-CN"/>
        </w:rPr>
        <w:t>F</w:t>
      </w:r>
      <w:r w:rsidRPr="00BD4C36">
        <w:rPr>
          <w:rFonts w:ascii="Book Antiqua" w:eastAsia="Book Antiqua" w:hAnsi="Book Antiqua" w:cs="Book Antiqua"/>
          <w:color w:val="000000"/>
        </w:rPr>
        <w:t>:</w:t>
      </w:r>
      <w:r w:rsidRPr="00BD4C36">
        <w:rPr>
          <w:rFonts w:ascii="Book Antiqua" w:hAnsi="Book Antiqua" w:cs="Book Antiqua"/>
          <w:color w:val="000000"/>
          <w:lang w:eastAsia="zh-CN"/>
        </w:rPr>
        <w:t xml:space="preserve"> </w:t>
      </w:r>
      <w:r w:rsidR="00C452ED" w:rsidRPr="00BD4C36">
        <w:rPr>
          <w:rFonts w:ascii="Book Antiqua" w:hAnsi="Book Antiqua" w:cs="Book Antiqua" w:hint="eastAsia"/>
          <w:color w:val="000000"/>
          <w:lang w:eastAsia="zh-CN"/>
        </w:rPr>
        <w:t>C</w:t>
      </w:r>
      <w:r w:rsidR="00C452ED" w:rsidRPr="00BD4C36">
        <w:rPr>
          <w:rFonts w:ascii="Book Antiqua" w:eastAsia="Book Antiqua" w:hAnsi="Book Antiqua" w:cs="Book Antiqua"/>
          <w:color w:val="000000"/>
        </w:rPr>
        <w:t>one beam computed tomography</w:t>
      </w:r>
      <w:r w:rsidRPr="00BD4C36">
        <w:rPr>
          <w:rFonts w:ascii="Book Antiqua" w:eastAsia="Book Antiqua" w:hAnsi="Book Antiqua" w:cs="Book Antiqua"/>
          <w:color w:val="000000"/>
        </w:rPr>
        <w:t xml:space="preserve"> cross-sectional</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and sagittal-section images</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at the six-month review</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showing significant bone and periodontal regeneration (arrowhead) around the root</w:t>
      </w:r>
      <w:r w:rsidRPr="00BD4C36">
        <w:rPr>
          <w:rFonts w:ascii="Book Antiqua" w:hAnsi="Book Antiqua" w:cs="Book Antiqua" w:hint="eastAsia"/>
          <w:color w:val="000000"/>
          <w:lang w:eastAsia="zh-CN"/>
        </w:rPr>
        <w:t>; G</w:t>
      </w:r>
      <w:r w:rsidRPr="00BD4C36">
        <w:rPr>
          <w:rFonts w:ascii="Book Antiqua" w:eastAsia="Book Antiqua" w:hAnsi="Book Antiqua" w:cs="Book Antiqua"/>
          <w:color w:val="000000"/>
        </w:rPr>
        <w:t>:</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Labial view of tooth #9 at the six-month review;</w:t>
      </w:r>
      <w:r w:rsidRPr="00BD4C36">
        <w:rPr>
          <w:rFonts w:ascii="Book Antiqua" w:hAnsi="Book Antiqua" w:cs="Book Antiqua"/>
          <w:color w:val="000000"/>
          <w:lang w:eastAsia="zh-CN"/>
        </w:rPr>
        <w:t xml:space="preserve"> </w:t>
      </w:r>
      <w:r w:rsidRPr="00BD4C36">
        <w:rPr>
          <w:rFonts w:ascii="Book Antiqua" w:hAnsi="Book Antiqua" w:cs="Book Antiqua" w:hint="eastAsia"/>
          <w:color w:val="000000"/>
          <w:lang w:eastAsia="zh-CN"/>
        </w:rPr>
        <w:t>H</w:t>
      </w:r>
      <w:r w:rsidRPr="00BD4C36">
        <w:rPr>
          <w:rFonts w:ascii="Book Antiqua" w:eastAsia="Book Antiqua" w:hAnsi="Book Antiqua" w:cs="Book Antiqua"/>
          <w:color w:val="000000"/>
        </w:rPr>
        <w:t>:</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Palatal periodontal probing of tooth #9 at the six-month review showing</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normal periodontal probing depth</w:t>
      </w:r>
      <w:r w:rsidR="00262B8A" w:rsidRPr="00BD4C36">
        <w:rPr>
          <w:rFonts w:ascii="Book Antiqua" w:hAnsi="Book Antiqua" w:cs="Book Antiqua" w:hint="eastAsia"/>
          <w:color w:val="000000"/>
          <w:lang w:eastAsia="zh-CN"/>
        </w:rPr>
        <w:t>.</w:t>
      </w:r>
    </w:p>
    <w:p w14:paraId="614F16D4" w14:textId="77777777" w:rsidR="008668E6" w:rsidRPr="00BD4C36" w:rsidRDefault="00AD297F">
      <w:pPr>
        <w:spacing w:line="360" w:lineRule="auto"/>
        <w:jc w:val="both"/>
        <w:rPr>
          <w:rFonts w:ascii="Book Antiqua" w:hAnsi="Book Antiqua"/>
          <w:noProof/>
          <w:lang w:eastAsia="zh-CN"/>
        </w:rPr>
      </w:pPr>
      <w:r w:rsidRPr="00BD4C36">
        <w:rPr>
          <w:rFonts w:ascii="Book Antiqua" w:eastAsia="Book Antiqua" w:hAnsi="Book Antiqua" w:cs="Book Antiqua"/>
          <w:b/>
          <w:bCs/>
          <w:color w:val="000000"/>
        </w:rPr>
        <w:br w:type="page"/>
      </w:r>
    </w:p>
    <w:p w14:paraId="322BABFE" w14:textId="77777777" w:rsidR="0039615F" w:rsidRPr="00BD4C36" w:rsidRDefault="0039615F">
      <w:pPr>
        <w:spacing w:line="360" w:lineRule="auto"/>
        <w:jc w:val="both"/>
        <w:rPr>
          <w:rFonts w:ascii="Book Antiqua" w:hAnsi="Book Antiqua" w:cs="Book Antiqua"/>
          <w:b/>
          <w:bCs/>
          <w:color w:val="000000"/>
          <w:lang w:eastAsia="zh-CN"/>
        </w:rPr>
      </w:pPr>
      <w:r w:rsidRPr="00BD4C36">
        <w:rPr>
          <w:rFonts w:ascii="Book Antiqua" w:hAnsi="Book Antiqua" w:cs="Book Antiqua"/>
          <w:b/>
          <w:bCs/>
          <w:noProof/>
          <w:color w:val="000000"/>
          <w:lang w:eastAsia="zh-CN"/>
        </w:rPr>
        <w:lastRenderedPageBreak/>
        <w:drawing>
          <wp:inline distT="0" distB="0" distL="0" distR="0" wp14:anchorId="2B4B45FC" wp14:editId="4754FF56">
            <wp:extent cx="5943600" cy="4876104"/>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840\73840-PDF\73840-Figures\73840-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4876104"/>
                    </a:xfrm>
                    <a:prstGeom prst="rect">
                      <a:avLst/>
                    </a:prstGeom>
                    <a:noFill/>
                    <a:ln>
                      <a:noFill/>
                    </a:ln>
                  </pic:spPr>
                </pic:pic>
              </a:graphicData>
            </a:graphic>
          </wp:inline>
        </w:drawing>
      </w:r>
    </w:p>
    <w:p w14:paraId="5071F51B" w14:textId="77777777" w:rsidR="008668E6" w:rsidRPr="00BD4C36"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bCs/>
          <w:color w:val="000000"/>
        </w:rPr>
        <w:t>F</w:t>
      </w:r>
      <w:r w:rsidRPr="00BD4C36">
        <w:rPr>
          <w:rFonts w:ascii="Book Antiqua" w:hAnsi="Book Antiqua" w:cs="Book Antiqua"/>
          <w:b/>
          <w:bCs/>
          <w:color w:val="000000"/>
          <w:lang w:eastAsia="zh-CN"/>
        </w:rPr>
        <w:t xml:space="preserve">igure </w:t>
      </w:r>
      <w:r w:rsidRPr="00BD4C36">
        <w:rPr>
          <w:rFonts w:ascii="Book Antiqua" w:eastAsia="Book Antiqua" w:hAnsi="Book Antiqua" w:cs="Book Antiqua"/>
          <w:b/>
          <w:color w:val="000000"/>
        </w:rPr>
        <w:t>4 Postoperative images at one-year review.</w:t>
      </w:r>
      <w:r w:rsidRPr="00C87E95">
        <w:rPr>
          <w:rFonts w:ascii="Book Antiqua" w:eastAsia="Book Antiqua" w:hAnsi="Book Antiqua" w:cs="Book Antiqua"/>
          <w:b/>
          <w:color w:val="000000"/>
        </w:rPr>
        <w:t xml:space="preserve"> </w:t>
      </w:r>
      <w:r w:rsidRPr="00BD4C36">
        <w:rPr>
          <w:rFonts w:ascii="Book Antiqua" w:eastAsia="Book Antiqua" w:hAnsi="Book Antiqua" w:cs="Book Antiqua"/>
          <w:color w:val="000000"/>
        </w:rPr>
        <w:t>A:</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Labial view of tooth #9 at one-year</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review;</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B:</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Palatal periodontal probing of tooth #9 at one-year</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review showing</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normal periodontal probing depth;</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C-E:</w:t>
      </w:r>
      <w:r w:rsidRPr="00BD4C36">
        <w:rPr>
          <w:rFonts w:ascii="Book Antiqua" w:hAnsi="Book Antiqua" w:cs="Book Antiqua"/>
          <w:color w:val="000000"/>
          <w:lang w:eastAsia="zh-CN"/>
        </w:rPr>
        <w:t xml:space="preserve"> </w:t>
      </w:r>
      <w:r w:rsidRPr="00BD4C36">
        <w:rPr>
          <w:rFonts w:ascii="Book Antiqua" w:hAnsi="Book Antiqua" w:cs="Book Antiqua" w:hint="eastAsia"/>
          <w:color w:val="000000"/>
          <w:lang w:eastAsia="zh-CN"/>
        </w:rPr>
        <w:t>Radiograph and c</w:t>
      </w:r>
      <w:r w:rsidRPr="00BD4C36">
        <w:rPr>
          <w:rFonts w:ascii="Book Antiqua" w:eastAsia="Book Antiqua" w:hAnsi="Book Antiqua" w:cs="Book Antiqua"/>
          <w:color w:val="000000"/>
        </w:rPr>
        <w:t>one beam computed tomography cross-sectional</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and sagittal-section images</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at one-year</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review</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showing almost normal bone and periodontal structure (arrowhead) around the root.</w:t>
      </w:r>
    </w:p>
    <w:p w14:paraId="3ED4F1BD" w14:textId="77777777" w:rsidR="008668E6" w:rsidRPr="00BD4C36" w:rsidRDefault="00AD297F">
      <w:pPr>
        <w:spacing w:line="360" w:lineRule="auto"/>
        <w:jc w:val="both"/>
        <w:rPr>
          <w:rFonts w:ascii="Book Antiqua" w:hAnsi="Book Antiqua"/>
          <w:noProof/>
          <w:lang w:eastAsia="zh-CN"/>
        </w:rPr>
      </w:pPr>
      <w:r w:rsidRPr="00BD4C36">
        <w:rPr>
          <w:rFonts w:ascii="Book Antiqua" w:hAnsi="Book Antiqua" w:cs="Book Antiqua"/>
          <w:color w:val="000000"/>
          <w:lang w:eastAsia="zh-CN"/>
        </w:rPr>
        <w:br w:type="page"/>
      </w:r>
    </w:p>
    <w:p w14:paraId="0A4AACD7" w14:textId="77777777" w:rsidR="00462C42" w:rsidRPr="00BD4C36" w:rsidRDefault="00462C42">
      <w:pPr>
        <w:spacing w:line="360" w:lineRule="auto"/>
        <w:jc w:val="both"/>
        <w:rPr>
          <w:rFonts w:ascii="Book Antiqua" w:hAnsi="Book Antiqua"/>
          <w:lang w:eastAsia="zh-CN"/>
        </w:rPr>
      </w:pPr>
      <w:r w:rsidRPr="00BD4C36">
        <w:rPr>
          <w:rFonts w:ascii="Book Antiqua" w:hAnsi="Book Antiqua"/>
          <w:noProof/>
          <w:lang w:eastAsia="zh-CN"/>
        </w:rPr>
        <w:lastRenderedPageBreak/>
        <w:drawing>
          <wp:inline distT="0" distB="0" distL="0" distR="0" wp14:anchorId="06E5EB09" wp14:editId="7CC56815">
            <wp:extent cx="5336383" cy="36660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3840\73840-PDF\73840-Figures\73840-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36383" cy="3666003"/>
                    </a:xfrm>
                    <a:prstGeom prst="rect">
                      <a:avLst/>
                    </a:prstGeom>
                    <a:noFill/>
                    <a:ln>
                      <a:noFill/>
                    </a:ln>
                  </pic:spPr>
                </pic:pic>
              </a:graphicData>
            </a:graphic>
          </wp:inline>
        </w:drawing>
      </w:r>
    </w:p>
    <w:p w14:paraId="6DD56B07" w14:textId="77777777" w:rsidR="008668E6" w:rsidRPr="00BD4C36" w:rsidRDefault="00AD297F">
      <w:pPr>
        <w:spacing w:line="360" w:lineRule="auto"/>
        <w:jc w:val="both"/>
        <w:rPr>
          <w:rFonts w:ascii="Book Antiqua" w:hAnsi="Book Antiqua" w:cs="Book Antiqua"/>
          <w:color w:val="000000"/>
          <w:lang w:eastAsia="zh-CN"/>
        </w:rPr>
      </w:pPr>
      <w:r w:rsidRPr="00BD4C36">
        <w:rPr>
          <w:rFonts w:ascii="Book Antiqua" w:eastAsia="Book Antiqua" w:hAnsi="Book Antiqua" w:cs="Book Antiqua"/>
          <w:b/>
          <w:bCs/>
          <w:color w:val="000000"/>
        </w:rPr>
        <w:t>F</w:t>
      </w:r>
      <w:r w:rsidRPr="00BD4C36">
        <w:rPr>
          <w:rFonts w:ascii="Book Antiqua" w:hAnsi="Book Antiqua" w:cs="Book Antiqua"/>
          <w:b/>
          <w:bCs/>
          <w:color w:val="000000"/>
          <w:lang w:eastAsia="zh-CN"/>
        </w:rPr>
        <w:t>igure</w:t>
      </w:r>
      <w:r w:rsidRPr="00BD4C36">
        <w:rPr>
          <w:rFonts w:ascii="Book Antiqua" w:hAnsi="Book Antiqua" w:cs="Book Antiqua"/>
          <w:b/>
          <w:color w:val="000000"/>
          <w:lang w:eastAsia="zh-CN"/>
        </w:rPr>
        <w:t xml:space="preserve"> </w:t>
      </w:r>
      <w:r w:rsidRPr="00BD4C36">
        <w:rPr>
          <w:rFonts w:ascii="Book Antiqua" w:eastAsia="Book Antiqua" w:hAnsi="Book Antiqua" w:cs="Book Antiqua"/>
          <w:b/>
          <w:color w:val="000000"/>
        </w:rPr>
        <w:t>5 Schematic illustration</w:t>
      </w:r>
      <w:r w:rsidRPr="00BD4C36">
        <w:rPr>
          <w:rFonts w:ascii="Book Antiqua" w:hAnsi="Book Antiqua" w:cs="Book Antiqua"/>
          <w:b/>
          <w:color w:val="000000"/>
          <w:lang w:eastAsia="zh-CN"/>
        </w:rPr>
        <w:t xml:space="preserve"> </w:t>
      </w:r>
      <w:r w:rsidRPr="00BD4C36">
        <w:rPr>
          <w:rFonts w:ascii="Book Antiqua" w:eastAsia="Book Antiqua" w:hAnsi="Book Antiqua" w:cs="Book Antiqua"/>
          <w:b/>
          <w:color w:val="000000"/>
        </w:rPr>
        <w:t>of the fracture and retention form</w:t>
      </w:r>
      <w:r w:rsidRPr="00BD4C36">
        <w:rPr>
          <w:rFonts w:ascii="Book Antiqua" w:hAnsi="Book Antiqua" w:cs="Book Antiqua"/>
          <w:b/>
          <w:color w:val="000000"/>
          <w:lang w:eastAsia="zh-CN"/>
        </w:rPr>
        <w:t xml:space="preserve"> </w:t>
      </w:r>
      <w:r w:rsidRPr="00BD4C36">
        <w:rPr>
          <w:rFonts w:ascii="Book Antiqua" w:eastAsia="Book Antiqua" w:hAnsi="Book Antiqua" w:cs="Book Antiqua"/>
          <w:b/>
          <w:color w:val="000000"/>
        </w:rPr>
        <w:t>preparation.</w:t>
      </w:r>
      <w:r w:rsidRPr="00C87E95">
        <w:rPr>
          <w:rFonts w:ascii="Book Antiqua" w:hAnsi="Book Antiqua" w:cs="Book Antiqua"/>
          <w:b/>
          <w:color w:val="000000"/>
          <w:lang w:eastAsia="zh-CN"/>
        </w:rPr>
        <w:t xml:space="preserve"> </w:t>
      </w:r>
      <w:r w:rsidRPr="00BD4C36">
        <w:rPr>
          <w:rFonts w:ascii="Book Antiqua" w:eastAsia="Book Antiqua" w:hAnsi="Book Antiqua" w:cs="Book Antiqua"/>
          <w:color w:val="000000"/>
        </w:rPr>
        <w:t>A:</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Original vertical root fracture line;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B:</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Cleaning and enlargement of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 fracture line;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C:</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Preparation of</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the trapezoidal retention forms along the fracture;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D:</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Side</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 xml:space="preserve">view of the filling of the fracture and retention forms using combination of resin and </w:t>
      </w:r>
      <w:proofErr w:type="spellStart"/>
      <w:r w:rsidRPr="00BD4C36">
        <w:rPr>
          <w:rFonts w:ascii="Book Antiqua" w:eastAsia="Book Antiqua" w:hAnsi="Book Antiqua" w:cs="Book Antiqua"/>
          <w:color w:val="000000"/>
        </w:rPr>
        <w:t>iRoot</w:t>
      </w:r>
      <w:proofErr w:type="spellEnd"/>
      <w:r w:rsidRPr="00BD4C36">
        <w:rPr>
          <w:rFonts w:ascii="Book Antiqua" w:eastAsia="Book Antiqua" w:hAnsi="Book Antiqua" w:cs="Book Antiqua"/>
          <w:color w:val="000000"/>
        </w:rPr>
        <w:t xml:space="preserve"> BP</w:t>
      </w:r>
      <w:r w:rsidRPr="00BD4C36">
        <w:rPr>
          <w:rFonts w:ascii="Book Antiqua" w:hAnsi="Book Antiqua" w:cs="Book Antiqua"/>
          <w:color w:val="000000"/>
          <w:lang w:eastAsia="zh-CN"/>
        </w:rPr>
        <w:t xml:space="preserve"> </w:t>
      </w:r>
      <w:r w:rsidRPr="00BD4C36">
        <w:rPr>
          <w:rFonts w:ascii="Book Antiqua" w:eastAsia="Book Antiqua" w:hAnsi="Book Antiqua" w:cs="Book Antiqua"/>
          <w:color w:val="000000"/>
        </w:rPr>
        <w:t>Plus.</w:t>
      </w:r>
    </w:p>
    <w:p w14:paraId="2F77CADA" w14:textId="77777777" w:rsidR="008668E6" w:rsidRPr="00BD4C36" w:rsidRDefault="00AD297F">
      <w:pPr>
        <w:spacing w:line="360" w:lineRule="auto"/>
        <w:jc w:val="both"/>
        <w:rPr>
          <w:rFonts w:ascii="Book Antiqua" w:hAnsi="Book Antiqua"/>
          <w:b/>
          <w:lang w:eastAsia="zh-CN"/>
        </w:rPr>
      </w:pPr>
      <w:r w:rsidRPr="00BD4C36">
        <w:rPr>
          <w:rFonts w:ascii="Book Antiqua" w:hAnsi="Book Antiqua" w:cs="Book Antiqua"/>
          <w:color w:val="000000"/>
          <w:lang w:eastAsia="zh-CN"/>
        </w:rPr>
        <w:br w:type="page"/>
      </w:r>
      <w:r w:rsidRPr="00BD4C36">
        <w:rPr>
          <w:rFonts w:ascii="Book Antiqua" w:hAnsi="Book Antiqua"/>
          <w:b/>
          <w:lang w:eastAsia="zh-CN"/>
        </w:rPr>
        <w:lastRenderedPageBreak/>
        <w:t>Table 1 The timeline for the treatments and reviews of this case</w:t>
      </w:r>
    </w:p>
    <w:tbl>
      <w:tblPr>
        <w:tblStyle w:val="a6"/>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1752"/>
        <w:gridCol w:w="1565"/>
        <w:gridCol w:w="1565"/>
        <w:gridCol w:w="1567"/>
        <w:gridCol w:w="1563"/>
      </w:tblGrid>
      <w:tr w:rsidR="008668E6" w:rsidRPr="00BD4C36" w14:paraId="7F2502E8" w14:textId="77777777">
        <w:trPr>
          <w:jc w:val="center"/>
        </w:trPr>
        <w:tc>
          <w:tcPr>
            <w:tcW w:w="817" w:type="pct"/>
            <w:tcBorders>
              <w:top w:val="single" w:sz="4" w:space="0" w:color="auto"/>
              <w:bottom w:val="single" w:sz="4" w:space="0" w:color="auto"/>
            </w:tcBorders>
          </w:tcPr>
          <w:p w14:paraId="21ADE8D6"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Treatment or review</w:t>
            </w:r>
          </w:p>
        </w:tc>
        <w:tc>
          <w:tcPr>
            <w:tcW w:w="915" w:type="pct"/>
            <w:tcBorders>
              <w:top w:val="single" w:sz="4" w:space="0" w:color="auto"/>
              <w:bottom w:val="single" w:sz="4" w:space="0" w:color="auto"/>
            </w:tcBorders>
          </w:tcPr>
          <w:p w14:paraId="27CA12D7"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Fracture treatment and intentional replantation</w:t>
            </w:r>
          </w:p>
        </w:tc>
        <w:tc>
          <w:tcPr>
            <w:tcW w:w="817" w:type="pct"/>
            <w:tcBorders>
              <w:top w:val="single" w:sz="4" w:space="0" w:color="auto"/>
              <w:bottom w:val="single" w:sz="4" w:space="0" w:color="auto"/>
            </w:tcBorders>
          </w:tcPr>
          <w:p w14:paraId="0E418552"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One-month</w:t>
            </w:r>
            <w:r w:rsidRPr="00BD4C36">
              <w:rPr>
                <w:rFonts w:ascii="Book Antiqua" w:hAnsi="Book Antiqua" w:hint="eastAsia"/>
                <w:b/>
                <w:lang w:eastAsia="zh-CN"/>
              </w:rPr>
              <w:t xml:space="preserve"> </w:t>
            </w:r>
            <w:r w:rsidRPr="00BD4C36">
              <w:rPr>
                <w:rFonts w:ascii="Book Antiqua" w:hAnsi="Book Antiqua"/>
                <w:b/>
                <w:lang w:eastAsia="zh-CN"/>
              </w:rPr>
              <w:t>review</w:t>
            </w:r>
          </w:p>
        </w:tc>
        <w:tc>
          <w:tcPr>
            <w:tcW w:w="817" w:type="pct"/>
            <w:tcBorders>
              <w:top w:val="single" w:sz="4" w:space="0" w:color="auto"/>
              <w:bottom w:val="single" w:sz="4" w:space="0" w:color="auto"/>
            </w:tcBorders>
          </w:tcPr>
          <w:p w14:paraId="02A44BA5"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Three months review</w:t>
            </w:r>
          </w:p>
        </w:tc>
        <w:tc>
          <w:tcPr>
            <w:tcW w:w="818" w:type="pct"/>
            <w:tcBorders>
              <w:top w:val="single" w:sz="4" w:space="0" w:color="auto"/>
              <w:bottom w:val="single" w:sz="4" w:space="0" w:color="auto"/>
            </w:tcBorders>
          </w:tcPr>
          <w:p w14:paraId="73F6BCE6"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Six-months</w:t>
            </w:r>
            <w:r w:rsidRPr="00BD4C36">
              <w:rPr>
                <w:rFonts w:ascii="Book Antiqua" w:hAnsi="Book Antiqua" w:hint="eastAsia"/>
                <w:b/>
                <w:lang w:eastAsia="zh-CN"/>
              </w:rPr>
              <w:t xml:space="preserve"> </w:t>
            </w:r>
            <w:r w:rsidRPr="00BD4C36">
              <w:rPr>
                <w:rFonts w:ascii="Book Antiqua" w:hAnsi="Book Antiqua"/>
                <w:b/>
                <w:lang w:eastAsia="zh-CN"/>
              </w:rPr>
              <w:t>review</w:t>
            </w:r>
          </w:p>
        </w:tc>
        <w:tc>
          <w:tcPr>
            <w:tcW w:w="817" w:type="pct"/>
            <w:tcBorders>
              <w:top w:val="single" w:sz="4" w:space="0" w:color="auto"/>
              <w:bottom w:val="single" w:sz="4" w:space="0" w:color="auto"/>
            </w:tcBorders>
          </w:tcPr>
          <w:p w14:paraId="5BB9BA18" w14:textId="77777777" w:rsidR="008668E6" w:rsidRPr="00BD4C36" w:rsidRDefault="00AD297F">
            <w:pPr>
              <w:spacing w:line="360" w:lineRule="auto"/>
              <w:rPr>
                <w:rFonts w:ascii="Book Antiqua" w:hAnsi="Book Antiqua"/>
                <w:b/>
                <w:lang w:eastAsia="zh-CN"/>
              </w:rPr>
            </w:pPr>
            <w:r w:rsidRPr="00BD4C36">
              <w:rPr>
                <w:rFonts w:ascii="Book Antiqua" w:hAnsi="Book Antiqua"/>
                <w:b/>
                <w:lang w:eastAsia="zh-CN"/>
              </w:rPr>
              <w:t>One-year</w:t>
            </w:r>
            <w:r w:rsidRPr="00BD4C36">
              <w:rPr>
                <w:rFonts w:ascii="Book Antiqua" w:hAnsi="Book Antiqua" w:hint="eastAsia"/>
                <w:b/>
                <w:lang w:eastAsia="zh-CN"/>
              </w:rPr>
              <w:t xml:space="preserve"> </w:t>
            </w:r>
            <w:r w:rsidRPr="00BD4C36">
              <w:rPr>
                <w:rFonts w:ascii="Book Antiqua" w:hAnsi="Book Antiqua"/>
                <w:b/>
                <w:lang w:eastAsia="zh-CN"/>
              </w:rPr>
              <w:t>review</w:t>
            </w:r>
          </w:p>
        </w:tc>
      </w:tr>
      <w:tr w:rsidR="008668E6" w14:paraId="5DCF52CC" w14:textId="77777777">
        <w:trPr>
          <w:jc w:val="center"/>
        </w:trPr>
        <w:tc>
          <w:tcPr>
            <w:tcW w:w="817" w:type="pct"/>
            <w:tcBorders>
              <w:top w:val="single" w:sz="4" w:space="0" w:color="auto"/>
            </w:tcBorders>
          </w:tcPr>
          <w:p w14:paraId="49ED7677" w14:textId="77777777" w:rsidR="008668E6" w:rsidRPr="00BD4C36" w:rsidRDefault="00AD297F">
            <w:pPr>
              <w:spacing w:line="360" w:lineRule="auto"/>
              <w:rPr>
                <w:rFonts w:ascii="Book Antiqua" w:hAnsi="Book Antiqua"/>
                <w:lang w:eastAsia="zh-CN"/>
              </w:rPr>
            </w:pPr>
            <w:r w:rsidRPr="00BD4C36">
              <w:rPr>
                <w:rFonts w:ascii="Book Antiqua" w:hAnsi="Book Antiqua"/>
                <w:lang w:eastAsia="zh-CN"/>
              </w:rPr>
              <w:t>Date</w:t>
            </w:r>
          </w:p>
        </w:tc>
        <w:tc>
          <w:tcPr>
            <w:tcW w:w="915" w:type="pct"/>
            <w:tcBorders>
              <w:top w:val="single" w:sz="4" w:space="0" w:color="auto"/>
            </w:tcBorders>
          </w:tcPr>
          <w:p w14:paraId="35E69A8F" w14:textId="77777777" w:rsidR="008668E6" w:rsidRPr="00BD4C36" w:rsidRDefault="00AD297F">
            <w:pPr>
              <w:spacing w:line="360" w:lineRule="auto"/>
              <w:rPr>
                <w:rFonts w:ascii="Book Antiqua" w:hAnsi="Book Antiqua"/>
                <w:lang w:eastAsia="zh-CN"/>
              </w:rPr>
            </w:pPr>
            <w:r w:rsidRPr="00BD4C36">
              <w:rPr>
                <w:rFonts w:ascii="Book Antiqua" w:hAnsi="Book Antiqua"/>
                <w:lang w:eastAsia="zh-CN"/>
              </w:rPr>
              <w:t>2020-09-17</w:t>
            </w:r>
          </w:p>
        </w:tc>
        <w:tc>
          <w:tcPr>
            <w:tcW w:w="817" w:type="pct"/>
            <w:tcBorders>
              <w:top w:val="single" w:sz="4" w:space="0" w:color="auto"/>
            </w:tcBorders>
          </w:tcPr>
          <w:p w14:paraId="6AC425EE" w14:textId="77777777" w:rsidR="008668E6" w:rsidRPr="00BD4C36" w:rsidRDefault="00AD297F">
            <w:pPr>
              <w:spacing w:line="360" w:lineRule="auto"/>
              <w:rPr>
                <w:rFonts w:ascii="Book Antiqua" w:hAnsi="Book Antiqua"/>
                <w:lang w:eastAsia="zh-CN"/>
              </w:rPr>
            </w:pPr>
            <w:r w:rsidRPr="00BD4C36">
              <w:rPr>
                <w:rFonts w:ascii="Book Antiqua" w:hAnsi="Book Antiqua"/>
                <w:lang w:eastAsia="zh-CN"/>
              </w:rPr>
              <w:t>2020-10-16</w:t>
            </w:r>
          </w:p>
        </w:tc>
        <w:tc>
          <w:tcPr>
            <w:tcW w:w="817" w:type="pct"/>
            <w:tcBorders>
              <w:top w:val="single" w:sz="4" w:space="0" w:color="auto"/>
            </w:tcBorders>
          </w:tcPr>
          <w:p w14:paraId="01F00E55" w14:textId="77777777" w:rsidR="008668E6" w:rsidRPr="00BD4C36" w:rsidRDefault="00AD297F">
            <w:pPr>
              <w:spacing w:line="360" w:lineRule="auto"/>
              <w:rPr>
                <w:rFonts w:ascii="Book Antiqua" w:hAnsi="Book Antiqua"/>
                <w:lang w:eastAsia="zh-CN"/>
              </w:rPr>
            </w:pPr>
            <w:r w:rsidRPr="00BD4C36">
              <w:rPr>
                <w:rFonts w:ascii="Book Antiqua" w:hAnsi="Book Antiqua"/>
                <w:lang w:eastAsia="zh-CN"/>
              </w:rPr>
              <w:t>2020-12-16</w:t>
            </w:r>
          </w:p>
        </w:tc>
        <w:tc>
          <w:tcPr>
            <w:tcW w:w="818" w:type="pct"/>
            <w:tcBorders>
              <w:top w:val="single" w:sz="4" w:space="0" w:color="auto"/>
            </w:tcBorders>
          </w:tcPr>
          <w:p w14:paraId="71627186" w14:textId="77777777" w:rsidR="008668E6" w:rsidRPr="00BD4C36" w:rsidRDefault="00AD297F">
            <w:pPr>
              <w:spacing w:line="360" w:lineRule="auto"/>
              <w:rPr>
                <w:rFonts w:ascii="Book Antiqua" w:hAnsi="Book Antiqua"/>
                <w:lang w:eastAsia="zh-CN"/>
              </w:rPr>
            </w:pPr>
            <w:r w:rsidRPr="00BD4C36">
              <w:rPr>
                <w:rFonts w:ascii="Book Antiqua" w:hAnsi="Book Antiqua"/>
                <w:lang w:eastAsia="zh-CN"/>
              </w:rPr>
              <w:t>202</w:t>
            </w:r>
            <w:r w:rsidR="00CA73D1" w:rsidRPr="00BD4C36">
              <w:rPr>
                <w:rFonts w:ascii="Book Antiqua" w:hAnsi="Book Antiqua" w:hint="eastAsia"/>
                <w:lang w:eastAsia="zh-CN"/>
              </w:rPr>
              <w:t>1</w:t>
            </w:r>
            <w:r w:rsidRPr="00BD4C36">
              <w:rPr>
                <w:rFonts w:ascii="Book Antiqua" w:hAnsi="Book Antiqua"/>
                <w:lang w:eastAsia="zh-CN"/>
              </w:rPr>
              <w:t>-03-14</w:t>
            </w:r>
          </w:p>
        </w:tc>
        <w:tc>
          <w:tcPr>
            <w:tcW w:w="817" w:type="pct"/>
            <w:tcBorders>
              <w:top w:val="single" w:sz="4" w:space="0" w:color="auto"/>
            </w:tcBorders>
          </w:tcPr>
          <w:p w14:paraId="68AA06AF" w14:textId="77777777" w:rsidR="008668E6" w:rsidRDefault="00AD297F">
            <w:pPr>
              <w:spacing w:line="360" w:lineRule="auto"/>
              <w:rPr>
                <w:rFonts w:ascii="Book Antiqua" w:hAnsi="Book Antiqua"/>
                <w:lang w:eastAsia="zh-CN"/>
              </w:rPr>
            </w:pPr>
            <w:r w:rsidRPr="00BD4C36">
              <w:rPr>
                <w:rFonts w:ascii="Book Antiqua" w:hAnsi="Book Antiqua"/>
                <w:lang w:eastAsia="zh-CN"/>
              </w:rPr>
              <w:t>2021-09-15</w:t>
            </w:r>
          </w:p>
        </w:tc>
      </w:tr>
    </w:tbl>
    <w:p w14:paraId="70E8D810" w14:textId="77777777" w:rsidR="00C87E95" w:rsidRDefault="00C87E95">
      <w:pPr>
        <w:rPr>
          <w:rFonts w:ascii="Book Antiqua" w:hAnsi="Book Antiqua"/>
          <w:lang w:eastAsia="zh-CN"/>
        </w:rPr>
      </w:pPr>
      <w:r>
        <w:rPr>
          <w:rFonts w:ascii="Book Antiqua" w:hAnsi="Book Antiqua"/>
          <w:lang w:eastAsia="zh-CN"/>
        </w:rPr>
        <w:br w:type="page"/>
      </w:r>
    </w:p>
    <w:p w14:paraId="520233F3" w14:textId="77777777" w:rsidR="0081687A" w:rsidRDefault="0081687A" w:rsidP="0081687A">
      <w:pPr>
        <w:jc w:val="center"/>
        <w:rPr>
          <w:rFonts w:ascii="Book Antiqua" w:hAnsi="Book Antiqua"/>
        </w:rPr>
      </w:pPr>
    </w:p>
    <w:p w14:paraId="398FE318" w14:textId="77777777" w:rsidR="0081687A" w:rsidRDefault="0081687A" w:rsidP="0081687A">
      <w:pPr>
        <w:jc w:val="center"/>
        <w:rPr>
          <w:rFonts w:ascii="Book Antiqua" w:hAnsi="Book Antiqua"/>
        </w:rPr>
      </w:pPr>
    </w:p>
    <w:p w14:paraId="6007E62F" w14:textId="77777777" w:rsidR="0081687A" w:rsidRDefault="0081687A" w:rsidP="0081687A">
      <w:pPr>
        <w:jc w:val="center"/>
        <w:rPr>
          <w:rFonts w:ascii="Book Antiqua" w:hAnsi="Book Antiqua"/>
        </w:rPr>
      </w:pPr>
    </w:p>
    <w:p w14:paraId="2A168A71" w14:textId="77777777" w:rsidR="0081687A" w:rsidRDefault="0081687A" w:rsidP="0081687A">
      <w:pPr>
        <w:jc w:val="center"/>
        <w:rPr>
          <w:rFonts w:ascii="Book Antiqua" w:hAnsi="Book Antiqua"/>
        </w:rPr>
      </w:pPr>
    </w:p>
    <w:p w14:paraId="3DC9E412" w14:textId="77777777" w:rsidR="0081687A" w:rsidRDefault="0081687A" w:rsidP="0081687A">
      <w:pPr>
        <w:jc w:val="center"/>
        <w:rPr>
          <w:rFonts w:ascii="Book Antiqua" w:hAnsi="Book Antiqua"/>
        </w:rPr>
      </w:pPr>
    </w:p>
    <w:p w14:paraId="053F6A46" w14:textId="034CF8D2" w:rsidR="0081687A" w:rsidRDefault="0081687A" w:rsidP="0081687A">
      <w:pPr>
        <w:jc w:val="center"/>
        <w:rPr>
          <w:rFonts w:ascii="Book Antiqua" w:hAnsi="Book Antiqua"/>
        </w:rPr>
      </w:pPr>
      <w:r>
        <w:rPr>
          <w:rFonts w:ascii="Book Antiqua" w:hAnsi="Book Antiqua"/>
          <w:noProof/>
          <w:lang w:eastAsia="zh-CN"/>
        </w:rPr>
        <w:drawing>
          <wp:inline distT="0" distB="0" distL="0" distR="0" wp14:anchorId="2CDB68E7" wp14:editId="623AC2B8">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DCA9D6" w14:textId="77777777" w:rsidR="0081687A" w:rsidRDefault="0081687A" w:rsidP="0081687A">
      <w:pPr>
        <w:jc w:val="center"/>
        <w:rPr>
          <w:rFonts w:ascii="Book Antiqua" w:hAnsi="Book Antiqua"/>
        </w:rPr>
      </w:pPr>
    </w:p>
    <w:p w14:paraId="686C6F99" w14:textId="77777777" w:rsidR="0081687A" w:rsidRDefault="0081687A" w:rsidP="0081687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3024056" w14:textId="77777777" w:rsidR="0081687A" w:rsidRDefault="0081687A" w:rsidP="0081687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6AF178" w14:textId="77777777" w:rsidR="0081687A" w:rsidRDefault="0081687A" w:rsidP="0081687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BE5459" w14:textId="77777777" w:rsidR="0081687A" w:rsidRDefault="0081687A" w:rsidP="008168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B6A650" w14:textId="77777777" w:rsidR="0081687A" w:rsidRDefault="0081687A" w:rsidP="0081687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B170595" w14:textId="77777777" w:rsidR="0081687A" w:rsidRDefault="0081687A" w:rsidP="0081687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D3DF9A6" w14:textId="77777777" w:rsidR="0081687A" w:rsidRDefault="0081687A" w:rsidP="0081687A">
      <w:pPr>
        <w:jc w:val="center"/>
        <w:rPr>
          <w:rFonts w:ascii="Book Antiqua" w:hAnsi="Book Antiqua"/>
        </w:rPr>
      </w:pPr>
    </w:p>
    <w:p w14:paraId="5D9F2AF2" w14:textId="77777777" w:rsidR="0081687A" w:rsidRDefault="0081687A" w:rsidP="0081687A">
      <w:pPr>
        <w:jc w:val="center"/>
        <w:rPr>
          <w:rFonts w:ascii="Book Antiqua" w:hAnsi="Book Antiqua"/>
        </w:rPr>
      </w:pPr>
    </w:p>
    <w:p w14:paraId="3E3F775B" w14:textId="77777777" w:rsidR="0081687A" w:rsidRDefault="0081687A" w:rsidP="0081687A">
      <w:pPr>
        <w:jc w:val="center"/>
        <w:rPr>
          <w:rFonts w:ascii="Book Antiqua" w:hAnsi="Book Antiqua"/>
        </w:rPr>
      </w:pPr>
    </w:p>
    <w:p w14:paraId="23D2B80D" w14:textId="76B88C82" w:rsidR="0081687A" w:rsidRDefault="0081687A" w:rsidP="0081687A">
      <w:pPr>
        <w:jc w:val="center"/>
        <w:rPr>
          <w:rFonts w:ascii="Book Antiqua" w:hAnsi="Book Antiqua"/>
        </w:rPr>
      </w:pPr>
      <w:r>
        <w:rPr>
          <w:rFonts w:ascii="Book Antiqua" w:hAnsi="Book Antiqua"/>
          <w:noProof/>
          <w:lang w:eastAsia="zh-CN"/>
        </w:rPr>
        <w:drawing>
          <wp:inline distT="0" distB="0" distL="0" distR="0" wp14:anchorId="78543856" wp14:editId="0C676C75">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EB83F7" w14:textId="77777777" w:rsidR="0081687A" w:rsidRDefault="0081687A" w:rsidP="0081687A">
      <w:pPr>
        <w:jc w:val="center"/>
        <w:rPr>
          <w:rFonts w:ascii="Book Antiqua" w:hAnsi="Book Antiqua"/>
        </w:rPr>
      </w:pPr>
    </w:p>
    <w:p w14:paraId="1732923E" w14:textId="77777777" w:rsidR="0081687A" w:rsidRDefault="0081687A" w:rsidP="0081687A">
      <w:pPr>
        <w:jc w:val="center"/>
        <w:rPr>
          <w:rFonts w:ascii="Book Antiqua" w:hAnsi="Book Antiqua"/>
        </w:rPr>
      </w:pPr>
    </w:p>
    <w:p w14:paraId="0A212380" w14:textId="77777777" w:rsidR="0081687A" w:rsidRDefault="0081687A" w:rsidP="0081687A">
      <w:pPr>
        <w:jc w:val="center"/>
        <w:rPr>
          <w:rFonts w:ascii="Book Antiqua" w:hAnsi="Book Antiqua"/>
        </w:rPr>
      </w:pPr>
    </w:p>
    <w:p w14:paraId="345BAA36" w14:textId="77777777" w:rsidR="0081687A" w:rsidRDefault="0081687A" w:rsidP="0081687A">
      <w:pPr>
        <w:jc w:val="center"/>
        <w:rPr>
          <w:rFonts w:ascii="Book Antiqua" w:hAnsi="Book Antiqua"/>
        </w:rPr>
      </w:pPr>
    </w:p>
    <w:p w14:paraId="3B9DA2BF" w14:textId="77777777" w:rsidR="0081687A" w:rsidRDefault="0081687A" w:rsidP="0081687A">
      <w:pPr>
        <w:jc w:val="center"/>
        <w:rPr>
          <w:rFonts w:ascii="Book Antiqua" w:hAnsi="Book Antiqua"/>
        </w:rPr>
      </w:pPr>
    </w:p>
    <w:p w14:paraId="29795E04" w14:textId="77777777" w:rsidR="0081687A" w:rsidRDefault="0081687A" w:rsidP="0081687A">
      <w:pPr>
        <w:jc w:val="center"/>
        <w:rPr>
          <w:rFonts w:ascii="Book Antiqua" w:hAnsi="Book Antiqua"/>
        </w:rPr>
      </w:pPr>
    </w:p>
    <w:p w14:paraId="3018971F" w14:textId="77777777" w:rsidR="0081687A" w:rsidRDefault="0081687A" w:rsidP="0081687A">
      <w:pPr>
        <w:jc w:val="center"/>
        <w:rPr>
          <w:rFonts w:ascii="Book Antiqua" w:hAnsi="Book Antiqua"/>
        </w:rPr>
      </w:pPr>
    </w:p>
    <w:p w14:paraId="3A6A47AB" w14:textId="77777777" w:rsidR="0081687A" w:rsidRDefault="0081687A" w:rsidP="0081687A">
      <w:pPr>
        <w:jc w:val="center"/>
        <w:rPr>
          <w:rFonts w:ascii="Book Antiqua" w:hAnsi="Book Antiqua"/>
        </w:rPr>
      </w:pPr>
    </w:p>
    <w:p w14:paraId="1A4C48EF" w14:textId="77777777" w:rsidR="0081687A" w:rsidRDefault="0081687A" w:rsidP="0081687A">
      <w:pPr>
        <w:jc w:val="center"/>
        <w:rPr>
          <w:rFonts w:ascii="Book Antiqua" w:hAnsi="Book Antiqua"/>
        </w:rPr>
      </w:pPr>
    </w:p>
    <w:p w14:paraId="7B96BC2E" w14:textId="77777777" w:rsidR="0081687A" w:rsidRDefault="0081687A" w:rsidP="0081687A">
      <w:pPr>
        <w:jc w:val="right"/>
        <w:rPr>
          <w:rFonts w:ascii="Book Antiqua" w:hAnsi="Book Antiqua"/>
          <w:color w:val="000000" w:themeColor="text1"/>
        </w:rPr>
      </w:pPr>
    </w:p>
    <w:p w14:paraId="60BE3C3A" w14:textId="77777777" w:rsidR="0081687A" w:rsidRDefault="0081687A" w:rsidP="0081687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2AE17F" w14:textId="77777777" w:rsidR="008668E6" w:rsidRPr="0081687A" w:rsidRDefault="008668E6" w:rsidP="00C87E95">
      <w:pPr>
        <w:spacing w:line="360" w:lineRule="auto"/>
        <w:jc w:val="both"/>
        <w:rPr>
          <w:rFonts w:ascii="Book Antiqua" w:hAnsi="Book Antiqua"/>
          <w:lang w:eastAsia="zh-CN"/>
        </w:rPr>
      </w:pPr>
    </w:p>
    <w:sectPr w:rsidR="008668E6" w:rsidRPr="00816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4905D" w14:textId="77777777" w:rsidR="00313D58" w:rsidRDefault="00313D58">
      <w:r>
        <w:separator/>
      </w:r>
    </w:p>
  </w:endnote>
  <w:endnote w:type="continuationSeparator" w:id="0">
    <w:p w14:paraId="435030C3" w14:textId="77777777" w:rsidR="00313D58" w:rsidRDefault="0031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68103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046DD4A" w14:textId="77777777" w:rsidR="008668E6" w:rsidRDefault="00AD297F">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C4B8A">
              <w:rPr>
                <w:rFonts w:ascii="Book Antiqua" w:hAnsi="Book Antiqua"/>
                <w:b/>
                <w:bCs/>
                <w:noProof/>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C4B8A">
              <w:rPr>
                <w:rFonts w:ascii="Book Antiqua" w:hAnsi="Book Antiqua"/>
                <w:b/>
                <w:bCs/>
                <w:noProof/>
                <w:sz w:val="24"/>
                <w:szCs w:val="24"/>
              </w:rPr>
              <w:t>22</w:t>
            </w:r>
            <w:r>
              <w:rPr>
                <w:rFonts w:ascii="Book Antiqua" w:hAnsi="Book Antiqua"/>
                <w:b/>
                <w:bCs/>
                <w:sz w:val="24"/>
                <w:szCs w:val="24"/>
              </w:rPr>
              <w:fldChar w:fldCharType="end"/>
            </w:r>
          </w:p>
        </w:sdtContent>
      </w:sdt>
    </w:sdtContent>
  </w:sdt>
  <w:p w14:paraId="29A43CF2" w14:textId="77777777" w:rsidR="008668E6" w:rsidRDefault="008668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F2D63" w14:textId="77777777" w:rsidR="00313D58" w:rsidRDefault="00313D58">
      <w:r>
        <w:separator/>
      </w:r>
    </w:p>
  </w:footnote>
  <w:footnote w:type="continuationSeparator" w:id="0">
    <w:p w14:paraId="7789F198" w14:textId="77777777" w:rsidR="00313D58" w:rsidRDefault="00313D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C8"/>
    <w:rsid w:val="00022002"/>
    <w:rsid w:val="00060319"/>
    <w:rsid w:val="00080B0A"/>
    <w:rsid w:val="000B1711"/>
    <w:rsid w:val="000B6BC1"/>
    <w:rsid w:val="000C0C9D"/>
    <w:rsid w:val="00132204"/>
    <w:rsid w:val="001A046C"/>
    <w:rsid w:val="001F665A"/>
    <w:rsid w:val="00204AE8"/>
    <w:rsid w:val="00237F21"/>
    <w:rsid w:val="00240B67"/>
    <w:rsid w:val="00262B8A"/>
    <w:rsid w:val="00280323"/>
    <w:rsid w:val="002A21D0"/>
    <w:rsid w:val="00313D58"/>
    <w:rsid w:val="00324B9E"/>
    <w:rsid w:val="00337C35"/>
    <w:rsid w:val="00373960"/>
    <w:rsid w:val="00383562"/>
    <w:rsid w:val="0039615F"/>
    <w:rsid w:val="003A3513"/>
    <w:rsid w:val="003C179C"/>
    <w:rsid w:val="003D7394"/>
    <w:rsid w:val="003E24A0"/>
    <w:rsid w:val="00435C00"/>
    <w:rsid w:val="004456DE"/>
    <w:rsid w:val="004531A2"/>
    <w:rsid w:val="00462C42"/>
    <w:rsid w:val="00497647"/>
    <w:rsid w:val="004C069A"/>
    <w:rsid w:val="006602AC"/>
    <w:rsid w:val="006D290E"/>
    <w:rsid w:val="006E3D70"/>
    <w:rsid w:val="00776346"/>
    <w:rsid w:val="007969B7"/>
    <w:rsid w:val="007B2887"/>
    <w:rsid w:val="00802ACD"/>
    <w:rsid w:val="0080681E"/>
    <w:rsid w:val="0081687A"/>
    <w:rsid w:val="00842130"/>
    <w:rsid w:val="00844AF3"/>
    <w:rsid w:val="008668E6"/>
    <w:rsid w:val="008B0DEB"/>
    <w:rsid w:val="008C0118"/>
    <w:rsid w:val="008C167F"/>
    <w:rsid w:val="00913F7E"/>
    <w:rsid w:val="00957999"/>
    <w:rsid w:val="009A149E"/>
    <w:rsid w:val="009B6855"/>
    <w:rsid w:val="009E2D3C"/>
    <w:rsid w:val="009F1DE2"/>
    <w:rsid w:val="00A33788"/>
    <w:rsid w:val="00A77B3E"/>
    <w:rsid w:val="00AD297F"/>
    <w:rsid w:val="00AE5762"/>
    <w:rsid w:val="00AE6504"/>
    <w:rsid w:val="00B4465E"/>
    <w:rsid w:val="00BC4B8A"/>
    <w:rsid w:val="00BD4C36"/>
    <w:rsid w:val="00C452ED"/>
    <w:rsid w:val="00C87E95"/>
    <w:rsid w:val="00C9589D"/>
    <w:rsid w:val="00CA2A55"/>
    <w:rsid w:val="00CA73D1"/>
    <w:rsid w:val="00D27F95"/>
    <w:rsid w:val="00D3520E"/>
    <w:rsid w:val="00D63706"/>
    <w:rsid w:val="00D851B3"/>
    <w:rsid w:val="00D86379"/>
    <w:rsid w:val="00DA2973"/>
    <w:rsid w:val="00DB3F74"/>
    <w:rsid w:val="00DE315D"/>
    <w:rsid w:val="00E03CD1"/>
    <w:rsid w:val="00E07FD4"/>
    <w:rsid w:val="00E1083A"/>
    <w:rsid w:val="00E34467"/>
    <w:rsid w:val="00E458E6"/>
    <w:rsid w:val="00E54720"/>
    <w:rsid w:val="00E84C69"/>
    <w:rsid w:val="00EA1CDF"/>
    <w:rsid w:val="00EC6259"/>
    <w:rsid w:val="00EC6B0B"/>
    <w:rsid w:val="00F02F8E"/>
    <w:rsid w:val="00F32C2E"/>
    <w:rsid w:val="00F34DC1"/>
    <w:rsid w:val="00F53C44"/>
    <w:rsid w:val="00F92B68"/>
    <w:rsid w:val="00FA581C"/>
    <w:rsid w:val="00FD4E34"/>
    <w:rsid w:val="56112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450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 w:type="paragraph" w:styleId="a7">
    <w:name w:val="Revision"/>
    <w:hidden/>
    <w:uiPriority w:val="99"/>
    <w:unhideWhenUsed/>
    <w:rsid w:val="00AE5762"/>
    <w:rPr>
      <w:sz w:val="24"/>
      <w:szCs w:val="24"/>
      <w:lang w:eastAsia="en-US"/>
    </w:rPr>
  </w:style>
  <w:style w:type="character" w:styleId="a8">
    <w:name w:val="Hyperlink"/>
    <w:basedOn w:val="a0"/>
    <w:unhideWhenUsed/>
    <w:rsid w:val="00C87E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 w:type="paragraph" w:styleId="a7">
    <w:name w:val="Revision"/>
    <w:hidden/>
    <w:uiPriority w:val="99"/>
    <w:unhideWhenUsed/>
    <w:rsid w:val="00AE5762"/>
    <w:rPr>
      <w:sz w:val="24"/>
      <w:szCs w:val="24"/>
      <w:lang w:eastAsia="en-US"/>
    </w:rPr>
  </w:style>
  <w:style w:type="character" w:styleId="a8">
    <w:name w:val="Hyperlink"/>
    <w:basedOn w:val="a0"/>
    <w:unhideWhenUsed/>
    <w:rsid w:val="00C87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952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4014</Words>
  <Characters>22882</Characters>
  <Application>Microsoft Office Word</Application>
  <DocSecurity>0</DocSecurity>
  <Lines>190</Lines>
  <Paragraphs>53</Paragraphs>
  <ScaleCrop>false</ScaleCrop>
  <Company>微软中国</Company>
  <LinksUpToDate>false</LinksUpToDate>
  <CharactersWithSpaces>26843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范伟</dc:creator>
  <cp:lastModifiedBy>HP</cp:lastModifiedBy>
  <cp:revision>13</cp:revision>
  <dcterms:created xsi:type="dcterms:W3CDTF">2022-04-03T20:56:00Z</dcterms:created>
  <dcterms:modified xsi:type="dcterms:W3CDTF">2022-06-08T03:04:00Z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535B613F19D043FC9ABA237015A902BE</vt:lpwstr>
  </property>
</Properties>
</file>